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553"/>
        <w:gridCol w:w="5105"/>
        <w:gridCol w:w="1710"/>
      </w:tblGrid>
      <w:tr w:rsidR="001114B2" w:rsidRPr="00C5660F" w14:paraId="4484ED19" w14:textId="77777777" w:rsidTr="00165286">
        <w:trPr>
          <w:trHeight w:val="1710"/>
        </w:trPr>
        <w:tc>
          <w:tcPr>
            <w:tcW w:w="3553" w:type="dxa"/>
            <w:shd w:val="clear" w:color="auto" w:fill="auto"/>
          </w:tcPr>
          <w:p w14:paraId="1F6AE7D2" w14:textId="6BF45806" w:rsidR="001114B2" w:rsidRPr="00C5660F" w:rsidRDefault="009B7F82" w:rsidP="009C3435">
            <w:pPr>
              <w:rPr>
                <w:sz w:val="28"/>
                <w:szCs w:val="28"/>
              </w:rPr>
            </w:pPr>
            <w:r>
              <w:rPr>
                <w:noProof/>
                <w:sz w:val="28"/>
                <w:szCs w:val="28"/>
              </w:rPr>
              <w:drawing>
                <wp:inline distT="0" distB="0" distL="0" distR="0" wp14:anchorId="0207AB2B" wp14:editId="03FF15CF">
                  <wp:extent cx="1129030" cy="11290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pic:spPr>
                      </pic:pic>
                    </a:graphicData>
                  </a:graphic>
                </wp:inline>
              </w:drawing>
            </w:r>
          </w:p>
          <w:p w14:paraId="7C3FAA46" w14:textId="1A3ADD72" w:rsidR="001114B2" w:rsidRPr="00C5660F" w:rsidRDefault="001114B2" w:rsidP="009C3435">
            <w:pPr>
              <w:rPr>
                <w:sz w:val="28"/>
                <w:szCs w:val="28"/>
              </w:rPr>
            </w:pPr>
          </w:p>
        </w:tc>
        <w:tc>
          <w:tcPr>
            <w:tcW w:w="5105" w:type="dxa"/>
            <w:shd w:val="clear" w:color="auto" w:fill="auto"/>
          </w:tcPr>
          <w:p w14:paraId="31742FD3" w14:textId="0A6FA80F" w:rsidR="001114B2" w:rsidRDefault="009B7F82" w:rsidP="009C3435">
            <w:pPr>
              <w:rPr>
                <w:noProof/>
              </w:rPr>
            </w:pPr>
            <w:r>
              <w:rPr>
                <w:noProof/>
              </w:rPr>
              <w:drawing>
                <wp:anchor distT="0" distB="0" distL="114300" distR="114300" simplePos="0" relativeHeight="251660288" behindDoc="0" locked="0" layoutInCell="1" allowOverlap="1" wp14:anchorId="36DC50A7" wp14:editId="5B73F44A">
                  <wp:simplePos x="0" y="0"/>
                  <wp:positionH relativeFrom="column">
                    <wp:posOffset>1918335</wp:posOffset>
                  </wp:positionH>
                  <wp:positionV relativeFrom="paragraph">
                    <wp:posOffset>319405</wp:posOffset>
                  </wp:positionV>
                  <wp:extent cx="1495425" cy="5403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5425" cy="540385"/>
                          </a:xfrm>
                          <a:prstGeom prst="rect">
                            <a:avLst/>
                          </a:prstGeom>
                          <a:noFill/>
                        </pic:spPr>
                      </pic:pic>
                    </a:graphicData>
                  </a:graphic>
                  <wp14:sizeRelH relativeFrom="page">
                    <wp14:pctWidth>0</wp14:pctWidth>
                  </wp14:sizeRelH>
                  <wp14:sizeRelV relativeFrom="page">
                    <wp14:pctHeight>0</wp14:pctHeight>
                  </wp14:sizeRelV>
                </wp:anchor>
              </w:drawing>
            </w:r>
          </w:p>
          <w:p w14:paraId="515B76CF" w14:textId="77777777" w:rsidR="001114B2" w:rsidRDefault="001114B2" w:rsidP="009C3435">
            <w:pPr>
              <w:rPr>
                <w:noProof/>
              </w:rPr>
            </w:pPr>
          </w:p>
          <w:p w14:paraId="3CE9D624" w14:textId="77777777" w:rsidR="001114B2" w:rsidRPr="00C5660F" w:rsidRDefault="001114B2" w:rsidP="009C3435">
            <w:pPr>
              <w:rPr>
                <w:b/>
                <w:sz w:val="28"/>
                <w:szCs w:val="28"/>
                <w:u w:val="single"/>
              </w:rPr>
            </w:pPr>
          </w:p>
        </w:tc>
        <w:tc>
          <w:tcPr>
            <w:tcW w:w="1710" w:type="dxa"/>
            <w:shd w:val="clear" w:color="auto" w:fill="auto"/>
          </w:tcPr>
          <w:p w14:paraId="71C8EEFA" w14:textId="6765B80D" w:rsidR="001114B2" w:rsidRPr="00165286" w:rsidRDefault="009B7F82" w:rsidP="009C3435">
            <w:pPr>
              <w:rPr>
                <w:b/>
                <w:sz w:val="28"/>
                <w:szCs w:val="28"/>
              </w:rPr>
            </w:pPr>
            <w:r>
              <w:rPr>
                <w:b/>
                <w:noProof/>
                <w:sz w:val="28"/>
                <w:szCs w:val="28"/>
              </w:rPr>
              <w:drawing>
                <wp:inline distT="0" distB="0" distL="0" distR="0" wp14:anchorId="48D62E04" wp14:editId="40ED370D">
                  <wp:extent cx="614680" cy="995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4680" cy="995045"/>
                          </a:xfrm>
                          <a:prstGeom prst="rect">
                            <a:avLst/>
                          </a:prstGeom>
                          <a:noFill/>
                          <a:ln>
                            <a:noFill/>
                          </a:ln>
                        </pic:spPr>
                      </pic:pic>
                    </a:graphicData>
                  </a:graphic>
                </wp:inline>
              </w:drawing>
            </w:r>
          </w:p>
        </w:tc>
      </w:tr>
    </w:tbl>
    <w:p w14:paraId="3A88B0B9" w14:textId="1F758506" w:rsidR="00875706" w:rsidRPr="00CC4DDA" w:rsidRDefault="00875706" w:rsidP="00CC4DDA">
      <w:pPr>
        <w:jc w:val="center"/>
        <w:rPr>
          <w:b/>
          <w:sz w:val="28"/>
          <w:szCs w:val="28"/>
        </w:rPr>
      </w:pPr>
      <w:r w:rsidRPr="00CC4DDA">
        <w:rPr>
          <w:b/>
          <w:sz w:val="28"/>
          <w:szCs w:val="28"/>
        </w:rPr>
        <w:t>[</w:t>
      </w:r>
      <w:r w:rsidR="00505753" w:rsidRPr="00CC4DDA">
        <w:rPr>
          <w:b/>
          <w:sz w:val="28"/>
          <w:szCs w:val="28"/>
        </w:rPr>
        <w:t xml:space="preserve">GenU Trust </w:t>
      </w:r>
      <w:r w:rsidR="00CC4DDA" w:rsidRPr="00CC4DDA">
        <w:rPr>
          <w:b/>
          <w:sz w:val="28"/>
          <w:szCs w:val="28"/>
        </w:rPr>
        <w:t>Fund]</w:t>
      </w:r>
    </w:p>
    <w:p w14:paraId="28F07E7A" w14:textId="21AFBBDD" w:rsidR="00875706" w:rsidRDefault="00875706" w:rsidP="009C3435">
      <w:pPr>
        <w:rPr>
          <w:b/>
          <w:bCs/>
          <w:caps/>
        </w:rPr>
      </w:pPr>
      <w:r>
        <w:rPr>
          <w:b/>
          <w:bCs/>
          <w:caps/>
        </w:rPr>
        <w:t xml:space="preserve">MPTF </w:t>
      </w:r>
      <w:r w:rsidR="00CC4DDA">
        <w:rPr>
          <w:b/>
          <w:bCs/>
          <w:caps/>
        </w:rPr>
        <w:t>Office</w:t>
      </w:r>
      <w:r>
        <w:rPr>
          <w:b/>
          <w:bCs/>
          <w:caps/>
        </w:rPr>
        <w:t xml:space="preserve"> GENERIC </w:t>
      </w:r>
      <w:r w:rsidR="002F6141">
        <w:rPr>
          <w:b/>
          <w:bCs/>
          <w:caps/>
        </w:rPr>
        <w:t xml:space="preserve">FINAL </w:t>
      </w:r>
      <w:r w:rsidRPr="00675DCC">
        <w:rPr>
          <w:b/>
          <w:bCs/>
          <w:caps/>
        </w:rPr>
        <w:t xml:space="preserve">NARRATIVE report </w:t>
      </w:r>
    </w:p>
    <w:p w14:paraId="2D30DCEC" w14:textId="1B94466C" w:rsidR="00875706" w:rsidRDefault="00875706" w:rsidP="009C3435">
      <w:pPr>
        <w:rPr>
          <w:b/>
          <w:bCs/>
          <w:caps/>
        </w:rPr>
      </w:pPr>
      <w:r>
        <w:rPr>
          <w:b/>
          <w:bCs/>
          <w:caps/>
        </w:rPr>
        <w:t>REPORTING PERI</w:t>
      </w:r>
      <w:r w:rsidR="00E93034">
        <w:rPr>
          <w:b/>
          <w:bCs/>
          <w:caps/>
        </w:rPr>
        <w:t xml:space="preserve">OD: 1 </w:t>
      </w:r>
      <w:r w:rsidR="00CC4DDA">
        <w:rPr>
          <w:b/>
          <w:bCs/>
          <w:caps/>
        </w:rPr>
        <w:t>January</w:t>
      </w:r>
      <w:r w:rsidR="00E93034">
        <w:rPr>
          <w:b/>
          <w:bCs/>
          <w:caps/>
        </w:rPr>
        <w:t xml:space="preserve"> – 31 December 20</w:t>
      </w:r>
      <w:r w:rsidR="0037302C">
        <w:rPr>
          <w:b/>
          <w:bCs/>
          <w:caps/>
        </w:rPr>
        <w:t>22</w:t>
      </w:r>
    </w:p>
    <w:p w14:paraId="469811F7" w14:textId="77777777" w:rsidR="00875706" w:rsidRDefault="00875706" w:rsidP="009C3435">
      <w:pPr>
        <w:rPr>
          <w:b/>
          <w:bCs/>
          <w:caps/>
        </w:rPr>
      </w:pPr>
    </w:p>
    <w:tbl>
      <w:tblPr>
        <w:tblW w:w="10386" w:type="dxa"/>
        <w:tblInd w:w="-72" w:type="dxa"/>
        <w:tblLayout w:type="fixed"/>
        <w:tblLook w:val="01E0" w:firstRow="1" w:lastRow="1" w:firstColumn="1" w:lastColumn="1" w:noHBand="0" w:noVBand="0"/>
      </w:tblPr>
      <w:tblGrid>
        <w:gridCol w:w="2970"/>
        <w:gridCol w:w="2172"/>
        <w:gridCol w:w="258"/>
        <w:gridCol w:w="3002"/>
        <w:gridCol w:w="1984"/>
      </w:tblGrid>
      <w:tr w:rsidR="00E636CA" w:rsidRPr="00947685" w14:paraId="6713CAFE"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52F60E77" w14:textId="77777777" w:rsidR="00875706" w:rsidRPr="00947685" w:rsidRDefault="00875706" w:rsidP="009C3435">
            <w:pPr>
              <w:pStyle w:val="H1"/>
              <w:rPr>
                <w:rFonts w:cs="Times New Roman"/>
              </w:rPr>
            </w:pPr>
            <w:r>
              <w:rPr>
                <w:rFonts w:cs="Times New Roman"/>
              </w:rPr>
              <w:t>Programme Title &amp; Project Number</w:t>
            </w:r>
          </w:p>
        </w:tc>
        <w:tc>
          <w:tcPr>
            <w:tcW w:w="258" w:type="dxa"/>
            <w:vMerge w:val="restart"/>
            <w:tcBorders>
              <w:left w:val="single" w:sz="4" w:space="0" w:color="auto"/>
              <w:right w:val="single" w:sz="4" w:space="0" w:color="auto"/>
            </w:tcBorders>
            <w:vAlign w:val="center"/>
          </w:tcPr>
          <w:p w14:paraId="4495CDFC" w14:textId="77777777" w:rsidR="00875706" w:rsidRPr="00947685" w:rsidRDefault="00875706" w:rsidP="009C3435"/>
        </w:tc>
        <w:tc>
          <w:tcPr>
            <w:tcW w:w="4986" w:type="dxa"/>
            <w:gridSpan w:val="2"/>
            <w:tcBorders>
              <w:top w:val="single" w:sz="4" w:space="0" w:color="auto"/>
              <w:left w:val="single" w:sz="4" w:space="0" w:color="auto"/>
              <w:right w:val="single" w:sz="4" w:space="0" w:color="auto"/>
            </w:tcBorders>
            <w:shd w:val="clear" w:color="auto" w:fill="F3F3F3"/>
            <w:vAlign w:val="center"/>
          </w:tcPr>
          <w:p w14:paraId="420C25D2" w14:textId="77777777" w:rsidR="00875706" w:rsidRPr="00E407A4" w:rsidRDefault="00875706" w:rsidP="009C3435">
            <w:pPr>
              <w:pStyle w:val="H1"/>
              <w:rPr>
                <w:rFonts w:cs="Times New Roman"/>
              </w:rPr>
            </w:pPr>
            <w:r>
              <w:rPr>
                <w:rFonts w:cs="Times New Roman"/>
              </w:rPr>
              <w:t xml:space="preserve">Country, Locality(s), Priority Area(s) / </w:t>
            </w:r>
            <w:r w:rsidRPr="007C14A5">
              <w:rPr>
                <w:rFonts w:cs="Times New Roman"/>
              </w:rPr>
              <w:t>Strategic Results</w:t>
            </w:r>
            <w:r w:rsidRPr="007C14A5">
              <w:rPr>
                <w:rStyle w:val="FootnoteReference"/>
                <w:rFonts w:cs="Times New Roman"/>
              </w:rPr>
              <w:footnoteReference w:id="2"/>
            </w:r>
          </w:p>
        </w:tc>
      </w:tr>
      <w:tr w:rsidR="005F3AB5" w:rsidRPr="00947685" w14:paraId="40C284A7" w14:textId="77777777" w:rsidTr="00C5660F">
        <w:trPr>
          <w:trHeight w:val="300"/>
        </w:trPr>
        <w:tc>
          <w:tcPr>
            <w:tcW w:w="5142" w:type="dxa"/>
            <w:gridSpan w:val="2"/>
            <w:vMerge w:val="restart"/>
            <w:tcBorders>
              <w:left w:val="single" w:sz="4" w:space="0" w:color="auto"/>
              <w:right w:val="single" w:sz="4" w:space="0" w:color="auto"/>
            </w:tcBorders>
          </w:tcPr>
          <w:p w14:paraId="7D5F6D14" w14:textId="09E8111E" w:rsidR="00875706" w:rsidRPr="008048DE" w:rsidRDefault="00EC0998" w:rsidP="008048DE">
            <w:pPr>
              <w:pStyle w:val="BodyText"/>
              <w:spacing w:before="60" w:after="60"/>
              <w:jc w:val="both"/>
              <w:rPr>
                <w:rFonts w:ascii="Times New Roman" w:hAnsi="Times New Roman"/>
                <w:bCs/>
                <w:i/>
                <w:snapToGrid w:val="0"/>
                <w:szCs w:val="28"/>
              </w:rPr>
            </w:pPr>
            <w:r w:rsidRPr="008048DE">
              <w:rPr>
                <w:rFonts w:ascii="Times New Roman" w:hAnsi="Times New Roman"/>
                <w:bCs/>
                <w:i/>
                <w:snapToGrid w:val="0"/>
                <w:szCs w:val="28"/>
              </w:rPr>
              <w:t>Enhancing Entrepreneurial Resilience and Livelihoods among Young People in Bangladesh</w:t>
            </w:r>
          </w:p>
          <w:p w14:paraId="50E88D4E" w14:textId="4200D945" w:rsidR="00875706" w:rsidRPr="008048DE" w:rsidRDefault="00875706" w:rsidP="0081482F">
            <w:pPr>
              <w:pStyle w:val="BodyText"/>
              <w:numPr>
                <w:ilvl w:val="0"/>
                <w:numId w:val="6"/>
              </w:numPr>
              <w:spacing w:before="60" w:after="60"/>
              <w:ind w:left="342"/>
              <w:rPr>
                <w:rFonts w:ascii="Times New Roman" w:hAnsi="Times New Roman" w:cs="Times New Roman"/>
                <w:bCs/>
                <w:i/>
                <w:snapToGrid w:val="0"/>
                <w:sz w:val="18"/>
                <w:szCs w:val="18"/>
                <w:lang w:val="en-GB"/>
              </w:rPr>
            </w:pPr>
            <w:r w:rsidRPr="008048DE">
              <w:rPr>
                <w:rFonts w:ascii="Times New Roman" w:hAnsi="Times New Roman"/>
                <w:bCs/>
                <w:i/>
                <w:snapToGrid w:val="0"/>
                <w:szCs w:val="28"/>
              </w:rPr>
              <w:t xml:space="preserve">Programme Number </w:t>
            </w:r>
            <w:r w:rsidRPr="008048DE">
              <w:rPr>
                <w:rFonts w:ascii="Times New Roman" w:hAnsi="Times New Roman" w:cs="Times New Roman"/>
                <w:bCs/>
                <w:i/>
                <w:snapToGrid w:val="0"/>
                <w:sz w:val="18"/>
                <w:szCs w:val="18"/>
                <w:lang w:val="en-GB"/>
              </w:rPr>
              <w:t>(</w:t>
            </w:r>
            <w:r w:rsidR="00505753" w:rsidRPr="008048DE">
              <w:rPr>
                <w:rFonts w:ascii="Times New Roman" w:hAnsi="Times New Roman" w:cs="Times New Roman"/>
                <w:bCs/>
                <w:i/>
                <w:snapToGrid w:val="0"/>
                <w:sz w:val="18"/>
                <w:szCs w:val="18"/>
                <w:lang w:val="en-GB"/>
              </w:rPr>
              <w:t>N/A</w:t>
            </w:r>
            <w:r w:rsidR="00FA3D18" w:rsidRPr="008048DE">
              <w:rPr>
                <w:rFonts w:ascii="Times New Roman" w:hAnsi="Times New Roman" w:cs="Times New Roman"/>
                <w:bCs/>
                <w:i/>
                <w:snapToGrid w:val="0"/>
                <w:sz w:val="18"/>
                <w:szCs w:val="18"/>
                <w:lang w:val="en-GB"/>
              </w:rPr>
              <w:t xml:space="preserve">): </w:t>
            </w:r>
            <w:r w:rsidR="00FA3D18" w:rsidRPr="008048DE">
              <w:rPr>
                <w:rFonts w:ascii="Times New Roman" w:hAnsi="Times New Roman"/>
                <w:bCs/>
                <w:i/>
                <w:snapToGrid w:val="0"/>
                <w:szCs w:val="28"/>
              </w:rPr>
              <w:t>SC220124</w:t>
            </w:r>
          </w:p>
          <w:p w14:paraId="0481B8B0" w14:textId="3FCAC423" w:rsidR="00875706" w:rsidRPr="001F0CA6" w:rsidRDefault="00875706" w:rsidP="0081482F">
            <w:pPr>
              <w:pStyle w:val="BodyText"/>
              <w:numPr>
                <w:ilvl w:val="0"/>
                <w:numId w:val="6"/>
              </w:numPr>
              <w:spacing w:before="60" w:after="60"/>
              <w:ind w:left="342"/>
              <w:rPr>
                <w:rFonts w:ascii="Times New Roman" w:hAnsi="Times New Roman"/>
                <w:i/>
              </w:rPr>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3"/>
            </w:r>
            <w:r>
              <w:rPr>
                <w:rFonts w:ascii="Times New Roman" w:hAnsi="Times New Roman"/>
                <w:i/>
              </w:rPr>
              <w:t xml:space="preserve"> </w:t>
            </w:r>
            <w:r w:rsidR="00DB6A4A">
              <w:rPr>
                <w:rFonts w:ascii="Times New Roman" w:hAnsi="Times New Roman"/>
                <w:i/>
              </w:rPr>
              <w:t>122968</w:t>
            </w:r>
          </w:p>
        </w:tc>
        <w:tc>
          <w:tcPr>
            <w:tcW w:w="258" w:type="dxa"/>
            <w:vMerge/>
            <w:tcBorders>
              <w:left w:val="single" w:sz="4" w:space="0" w:color="auto"/>
              <w:right w:val="single" w:sz="4" w:space="0" w:color="auto"/>
            </w:tcBorders>
          </w:tcPr>
          <w:p w14:paraId="7F96F91F" w14:textId="77777777" w:rsidR="00875706" w:rsidRPr="00947685" w:rsidRDefault="00875706" w:rsidP="009C3435">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17F8D9A6" w14:textId="23D0520A" w:rsidR="00875706" w:rsidRPr="00312862" w:rsidRDefault="00505753" w:rsidP="009C3435">
            <w:pPr>
              <w:pStyle w:val="BodyText"/>
              <w:rPr>
                <w:rFonts w:ascii="Times New Roman" w:hAnsi="Times New Roman"/>
                <w:bCs/>
                <w:i/>
                <w:iCs/>
                <w:snapToGrid w:val="0"/>
              </w:rPr>
            </w:pPr>
            <w:r>
              <w:rPr>
                <w:rFonts w:ascii="Times New Roman" w:hAnsi="Times New Roman"/>
                <w:bCs/>
                <w:i/>
                <w:iCs/>
                <w:snapToGrid w:val="0"/>
              </w:rPr>
              <w:t xml:space="preserve">Bangladesh </w:t>
            </w:r>
            <w:r w:rsidR="00312862">
              <w:rPr>
                <w:rFonts w:ascii="Times New Roman" w:hAnsi="Times New Roman"/>
                <w:bCs/>
                <w:i/>
                <w:iCs/>
                <w:snapToGrid w:val="0"/>
              </w:rPr>
              <w:t xml:space="preserve"> </w:t>
            </w:r>
          </w:p>
        </w:tc>
      </w:tr>
      <w:tr w:rsidR="00E636CA" w:rsidRPr="00947685" w14:paraId="15ED52C0" w14:textId="77777777" w:rsidTr="00C5660F">
        <w:trPr>
          <w:trHeight w:val="426"/>
        </w:trPr>
        <w:tc>
          <w:tcPr>
            <w:tcW w:w="5142" w:type="dxa"/>
            <w:gridSpan w:val="2"/>
            <w:vMerge/>
            <w:tcBorders>
              <w:left w:val="single" w:sz="4" w:space="0" w:color="auto"/>
              <w:bottom w:val="single" w:sz="4" w:space="0" w:color="auto"/>
              <w:right w:val="single" w:sz="4" w:space="0" w:color="auto"/>
            </w:tcBorders>
          </w:tcPr>
          <w:p w14:paraId="0167E239" w14:textId="77777777" w:rsidR="00875706" w:rsidRPr="009A75F8" w:rsidRDefault="00875706" w:rsidP="0081482F">
            <w:pPr>
              <w:pStyle w:val="BodyText"/>
              <w:numPr>
                <w:ilvl w:val="0"/>
                <w:numId w:val="6"/>
              </w:numPr>
              <w:spacing w:before="60" w:after="60"/>
              <w:ind w:left="342"/>
              <w:rPr>
                <w:rFonts w:ascii="Times New Roman" w:hAnsi="Times New Roman"/>
                <w:bCs/>
                <w:iCs/>
                <w:snapToGrid w:val="0"/>
                <w:szCs w:val="28"/>
              </w:rPr>
            </w:pPr>
          </w:p>
        </w:tc>
        <w:tc>
          <w:tcPr>
            <w:tcW w:w="258" w:type="dxa"/>
            <w:vMerge/>
            <w:tcBorders>
              <w:left w:val="single" w:sz="4" w:space="0" w:color="auto"/>
              <w:right w:val="single" w:sz="4" w:space="0" w:color="auto"/>
            </w:tcBorders>
          </w:tcPr>
          <w:p w14:paraId="095E593C" w14:textId="77777777" w:rsidR="00875706" w:rsidRPr="00947685" w:rsidRDefault="00875706" w:rsidP="009C3435">
            <w:pPr>
              <w:pStyle w:val="BodyText"/>
              <w:rPr>
                <w:rFonts w:ascii="Times New Roman" w:hAnsi="Times New Roman"/>
              </w:rPr>
            </w:pPr>
          </w:p>
        </w:tc>
        <w:tc>
          <w:tcPr>
            <w:tcW w:w="4986" w:type="dxa"/>
            <w:gridSpan w:val="2"/>
            <w:tcBorders>
              <w:top w:val="single" w:sz="4" w:space="0" w:color="auto"/>
              <w:left w:val="single" w:sz="4" w:space="0" w:color="auto"/>
              <w:bottom w:val="single" w:sz="4" w:space="0" w:color="auto"/>
              <w:right w:val="single" w:sz="4" w:space="0" w:color="auto"/>
            </w:tcBorders>
          </w:tcPr>
          <w:p w14:paraId="039212F1" w14:textId="77777777" w:rsidR="00875706" w:rsidRPr="003F480D" w:rsidRDefault="00875706" w:rsidP="009C3435">
            <w:pPr>
              <w:pStyle w:val="BodyText"/>
              <w:rPr>
                <w:rFonts w:ascii="Times New Roman" w:hAnsi="Times New Roman"/>
                <w:bCs/>
                <w:i/>
                <w:iCs/>
                <w:snapToGrid w:val="0"/>
              </w:rPr>
            </w:pPr>
            <w:r w:rsidRPr="003F480D">
              <w:rPr>
                <w:rFonts w:ascii="Times New Roman" w:hAnsi="Times New Roman"/>
                <w:bCs/>
                <w:i/>
                <w:iCs/>
                <w:snapToGrid w:val="0"/>
              </w:rPr>
              <w:t xml:space="preserve">Priority area/ strategic results </w:t>
            </w:r>
          </w:p>
        </w:tc>
      </w:tr>
      <w:tr w:rsidR="00E636CA" w:rsidRPr="00947685" w14:paraId="36AFEA13"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14:paraId="4C8C4B81" w14:textId="77777777" w:rsidR="00875706" w:rsidRPr="00947685" w:rsidRDefault="00875706" w:rsidP="009C3435">
            <w:pPr>
              <w:pStyle w:val="H1"/>
              <w:rPr>
                <w:rFonts w:cs="Times New Roman"/>
              </w:rPr>
            </w:pPr>
            <w:r w:rsidRPr="00947685">
              <w:rPr>
                <w:rFonts w:cs="Times New Roman"/>
              </w:rPr>
              <w:t>Participating Organi</w:t>
            </w:r>
            <w:r>
              <w:rPr>
                <w:rFonts w:cs="Times New Roman"/>
              </w:rPr>
              <w:t>zation(s)</w:t>
            </w:r>
          </w:p>
        </w:tc>
        <w:tc>
          <w:tcPr>
            <w:tcW w:w="258" w:type="dxa"/>
            <w:vMerge w:val="restart"/>
            <w:tcBorders>
              <w:left w:val="single" w:sz="4" w:space="0" w:color="auto"/>
              <w:right w:val="single" w:sz="4" w:space="0" w:color="auto"/>
            </w:tcBorders>
            <w:vAlign w:val="center"/>
          </w:tcPr>
          <w:p w14:paraId="3D397B74" w14:textId="77777777" w:rsidR="00875706" w:rsidRPr="00947685" w:rsidRDefault="00875706" w:rsidP="009C3435"/>
        </w:tc>
        <w:tc>
          <w:tcPr>
            <w:tcW w:w="4986" w:type="dxa"/>
            <w:gridSpan w:val="2"/>
            <w:tcBorders>
              <w:top w:val="single" w:sz="4" w:space="0" w:color="auto"/>
              <w:left w:val="single" w:sz="4" w:space="0" w:color="auto"/>
              <w:right w:val="single" w:sz="4" w:space="0" w:color="auto"/>
            </w:tcBorders>
            <w:shd w:val="clear" w:color="auto" w:fill="F3F3F3"/>
            <w:vAlign w:val="center"/>
          </w:tcPr>
          <w:p w14:paraId="6141DC5E" w14:textId="77777777" w:rsidR="00875706" w:rsidRPr="00947685" w:rsidRDefault="00875706" w:rsidP="009C3435">
            <w:pPr>
              <w:pStyle w:val="H1"/>
              <w:rPr>
                <w:rFonts w:cs="Times New Roman"/>
                <w:sz w:val="20"/>
              </w:rPr>
            </w:pPr>
            <w:r>
              <w:rPr>
                <w:rFonts w:cs="Times New Roman"/>
              </w:rPr>
              <w:t>Implementing Partners</w:t>
            </w:r>
          </w:p>
        </w:tc>
      </w:tr>
      <w:tr w:rsidR="00E636CA" w:rsidRPr="00947685" w14:paraId="2F6B30FE" w14:textId="77777777" w:rsidTr="00C5660F">
        <w:trPr>
          <w:trHeight w:val="495"/>
        </w:trPr>
        <w:tc>
          <w:tcPr>
            <w:tcW w:w="5142" w:type="dxa"/>
            <w:gridSpan w:val="2"/>
            <w:tcBorders>
              <w:left w:val="single" w:sz="4" w:space="0" w:color="auto"/>
              <w:bottom w:val="single" w:sz="4" w:space="0" w:color="auto"/>
              <w:right w:val="single" w:sz="4" w:space="0" w:color="auto"/>
            </w:tcBorders>
          </w:tcPr>
          <w:p w14:paraId="54610E21" w14:textId="77777777" w:rsidR="008048DE" w:rsidRDefault="008048DE" w:rsidP="00C65717">
            <w:pPr>
              <w:pStyle w:val="BodyText"/>
              <w:ind w:left="-18" w:firstLine="18"/>
              <w:rPr>
                <w:rFonts w:ascii="Times New Roman" w:hAnsi="Times New Roman"/>
              </w:rPr>
            </w:pPr>
          </w:p>
          <w:p w14:paraId="62010308" w14:textId="77A37233" w:rsidR="00312862" w:rsidRPr="008048DE" w:rsidRDefault="00312862" w:rsidP="00C65717">
            <w:pPr>
              <w:pStyle w:val="BodyText"/>
              <w:ind w:left="-18" w:firstLine="18"/>
              <w:rPr>
                <w:rFonts w:ascii="Times New Roman" w:hAnsi="Times New Roman"/>
                <w:i/>
              </w:rPr>
            </w:pPr>
            <w:r w:rsidRPr="008048DE">
              <w:rPr>
                <w:rFonts w:ascii="Times New Roman" w:hAnsi="Times New Roman"/>
                <w:i/>
                <w:iCs/>
              </w:rPr>
              <w:t>UNICEF</w:t>
            </w:r>
            <w:r w:rsidRPr="008048DE">
              <w:rPr>
                <w:rFonts w:ascii="Times New Roman" w:hAnsi="Times New Roman"/>
                <w:i/>
              </w:rPr>
              <w:t xml:space="preserve"> </w:t>
            </w:r>
          </w:p>
          <w:p w14:paraId="29CAD2F7" w14:textId="77777777" w:rsidR="00875706" w:rsidRDefault="00875706" w:rsidP="009C3435">
            <w:pPr>
              <w:pStyle w:val="BodyText"/>
              <w:rPr>
                <w:rFonts w:ascii="Times New Roman" w:hAnsi="Times New Roman"/>
                <w:i/>
              </w:rPr>
            </w:pPr>
          </w:p>
          <w:p w14:paraId="650C15A9" w14:textId="77777777" w:rsidR="00875706" w:rsidRPr="0023201B" w:rsidRDefault="00875706" w:rsidP="009C3435">
            <w:pPr>
              <w:pStyle w:val="BodyText"/>
              <w:rPr>
                <w:rFonts w:ascii="Times New Roman" w:hAnsi="Times New Roman"/>
                <w:i/>
                <w:sz w:val="24"/>
              </w:rPr>
            </w:pPr>
          </w:p>
        </w:tc>
        <w:tc>
          <w:tcPr>
            <w:tcW w:w="258" w:type="dxa"/>
            <w:vMerge/>
            <w:tcBorders>
              <w:left w:val="single" w:sz="4" w:space="0" w:color="auto"/>
              <w:right w:val="single" w:sz="4" w:space="0" w:color="auto"/>
            </w:tcBorders>
          </w:tcPr>
          <w:p w14:paraId="1BA7DC9F" w14:textId="77777777" w:rsidR="00875706" w:rsidRPr="00947685" w:rsidRDefault="00875706" w:rsidP="009C3435">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0D0A2562" w14:textId="77777777" w:rsidR="00FB5EC8" w:rsidRPr="008048DE" w:rsidRDefault="00875706" w:rsidP="008048DE">
            <w:pPr>
              <w:pStyle w:val="BodyText"/>
              <w:numPr>
                <w:ilvl w:val="0"/>
                <w:numId w:val="19"/>
              </w:numPr>
              <w:spacing w:before="60" w:after="60"/>
              <w:rPr>
                <w:rFonts w:ascii="Times New Roman" w:hAnsi="Times New Roman"/>
                <w:bCs/>
                <w:i/>
                <w:snapToGrid w:val="0"/>
                <w:color w:val="000000"/>
                <w:szCs w:val="28"/>
              </w:rPr>
            </w:pPr>
            <w:r w:rsidRPr="008048DE">
              <w:rPr>
                <w:rFonts w:ascii="Times New Roman" w:hAnsi="Times New Roman"/>
                <w:bCs/>
                <w:i/>
                <w:snapToGrid w:val="0"/>
                <w:color w:val="000000"/>
                <w:szCs w:val="28"/>
              </w:rPr>
              <w:t>National counterparts (government, private, NGOs &amp; others) and other International Organizations</w:t>
            </w:r>
          </w:p>
          <w:p w14:paraId="2694AEF0" w14:textId="77777777" w:rsidR="00FB5EC8" w:rsidRPr="008048DE" w:rsidRDefault="00FB5EC8" w:rsidP="008048DE">
            <w:pPr>
              <w:pStyle w:val="BodyText"/>
              <w:numPr>
                <w:ilvl w:val="0"/>
                <w:numId w:val="19"/>
              </w:numPr>
              <w:spacing w:before="60" w:after="60"/>
              <w:rPr>
                <w:rFonts w:ascii="Times New Roman" w:eastAsia="Calibri" w:hAnsi="Times New Roman" w:cs="Times New Roman"/>
                <w:i/>
                <w:color w:val="000000"/>
              </w:rPr>
            </w:pPr>
            <w:r w:rsidRPr="008048DE">
              <w:rPr>
                <w:rFonts w:ascii="Times New Roman" w:eastAsia="Calibri" w:hAnsi="Times New Roman" w:cs="Times New Roman"/>
                <w:i/>
                <w:color w:val="000000"/>
              </w:rPr>
              <w:t xml:space="preserve">BRAC </w:t>
            </w:r>
          </w:p>
          <w:p w14:paraId="109F5418" w14:textId="00C1D1A7" w:rsidR="00FB5EC8" w:rsidRPr="008048DE" w:rsidRDefault="00FB5EC8" w:rsidP="008048DE">
            <w:pPr>
              <w:pStyle w:val="BodyText"/>
              <w:numPr>
                <w:ilvl w:val="0"/>
                <w:numId w:val="19"/>
              </w:numPr>
              <w:spacing w:before="60" w:after="60"/>
              <w:rPr>
                <w:rFonts w:ascii="Times New Roman" w:eastAsia="Calibri" w:hAnsi="Times New Roman" w:cs="Times New Roman"/>
                <w:i/>
                <w:color w:val="000000"/>
              </w:rPr>
            </w:pPr>
            <w:r w:rsidRPr="008048DE">
              <w:rPr>
                <w:rFonts w:ascii="Times New Roman" w:eastAsia="Calibri" w:hAnsi="Times New Roman" w:cs="Times New Roman"/>
                <w:i/>
                <w:color w:val="000000"/>
              </w:rPr>
              <w:t>JAAGO Foundation</w:t>
            </w:r>
          </w:p>
          <w:p w14:paraId="11C78CA4" w14:textId="1CBCF331" w:rsidR="00FB5EC8" w:rsidRPr="008048DE" w:rsidRDefault="00FB5EC8" w:rsidP="008048DE">
            <w:pPr>
              <w:pStyle w:val="BodyText"/>
              <w:numPr>
                <w:ilvl w:val="0"/>
                <w:numId w:val="19"/>
              </w:numPr>
              <w:spacing w:before="60" w:after="60"/>
              <w:rPr>
                <w:rFonts w:ascii="Times New Roman" w:hAnsi="Times New Roman"/>
                <w:bCs/>
                <w:iCs/>
                <w:snapToGrid w:val="0"/>
                <w:color w:val="000000"/>
                <w:szCs w:val="28"/>
              </w:rPr>
            </w:pPr>
            <w:r w:rsidRPr="008048DE">
              <w:rPr>
                <w:rFonts w:ascii="Times New Roman" w:eastAsia="Calibri" w:hAnsi="Times New Roman" w:cs="Times New Roman"/>
                <w:i/>
                <w:color w:val="000000"/>
              </w:rPr>
              <w:t>Start and Improve Your Business</w:t>
            </w:r>
            <w:r w:rsidR="008048DE" w:rsidRPr="008048DE">
              <w:rPr>
                <w:rFonts w:ascii="Times New Roman" w:eastAsia="Calibri" w:hAnsi="Times New Roman" w:cs="Times New Roman"/>
                <w:i/>
                <w:color w:val="000000"/>
              </w:rPr>
              <w:t xml:space="preserve"> -SIYB</w:t>
            </w:r>
          </w:p>
        </w:tc>
      </w:tr>
      <w:tr w:rsidR="00E636CA" w:rsidRPr="00F75023" w14:paraId="7B8309C2"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14:paraId="3E4349B4" w14:textId="77777777" w:rsidR="00875706" w:rsidRPr="00F75023" w:rsidRDefault="00875706" w:rsidP="009C3435">
            <w:pPr>
              <w:pStyle w:val="H1"/>
              <w:rPr>
                <w:rFonts w:cs="Times New Roman"/>
              </w:rPr>
            </w:pPr>
            <w:r w:rsidRPr="00F75023">
              <w:rPr>
                <w:rFonts w:cs="Times New Roman"/>
              </w:rPr>
              <w:t xml:space="preserve">Programme/Project </w:t>
            </w:r>
            <w:r>
              <w:rPr>
                <w:rFonts w:cs="Times New Roman"/>
              </w:rPr>
              <w:t>Cost (US$)</w:t>
            </w:r>
          </w:p>
        </w:tc>
        <w:tc>
          <w:tcPr>
            <w:tcW w:w="258" w:type="dxa"/>
            <w:tcBorders>
              <w:top w:val="nil"/>
              <w:left w:val="single" w:sz="4" w:space="0" w:color="auto"/>
              <w:bottom w:val="nil"/>
              <w:right w:val="single" w:sz="4" w:space="0" w:color="auto"/>
            </w:tcBorders>
            <w:shd w:val="clear" w:color="auto" w:fill="auto"/>
            <w:vAlign w:val="center"/>
          </w:tcPr>
          <w:p w14:paraId="366F5888" w14:textId="77777777" w:rsidR="00875706" w:rsidRPr="00F75023" w:rsidRDefault="00875706" w:rsidP="009C3435">
            <w:pPr>
              <w:pStyle w:val="H1"/>
              <w:rPr>
                <w:rFonts w:cs="Times New Roman"/>
              </w:rPr>
            </w:pPr>
          </w:p>
        </w:tc>
        <w:tc>
          <w:tcPr>
            <w:tcW w:w="4986" w:type="dxa"/>
            <w:gridSpan w:val="2"/>
            <w:tcBorders>
              <w:top w:val="single" w:sz="4" w:space="0" w:color="auto"/>
              <w:left w:val="single" w:sz="4" w:space="0" w:color="auto"/>
              <w:bottom w:val="nil"/>
              <w:right w:val="single" w:sz="4" w:space="0" w:color="auto"/>
            </w:tcBorders>
            <w:shd w:val="clear" w:color="auto" w:fill="F2F2F2"/>
            <w:vAlign w:val="center"/>
          </w:tcPr>
          <w:p w14:paraId="68A42096" w14:textId="77777777" w:rsidR="00875706" w:rsidRPr="00F75023" w:rsidRDefault="00875706" w:rsidP="009C3435">
            <w:pPr>
              <w:pStyle w:val="H1"/>
              <w:rPr>
                <w:rFonts w:cs="Times New Roman"/>
              </w:rPr>
            </w:pPr>
            <w:r>
              <w:rPr>
                <w:rFonts w:cs="Times New Roman"/>
              </w:rPr>
              <w:t>Programme Duration</w:t>
            </w:r>
          </w:p>
        </w:tc>
      </w:tr>
      <w:tr w:rsidR="00E636CA" w:rsidRPr="00F75023" w14:paraId="564A22F7"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2970" w:type="dxa"/>
            <w:tcBorders>
              <w:top w:val="nil"/>
              <w:left w:val="single" w:sz="4" w:space="0" w:color="auto"/>
              <w:bottom w:val="nil"/>
              <w:right w:val="nil"/>
            </w:tcBorders>
            <w:shd w:val="clear" w:color="auto" w:fill="auto"/>
            <w:vAlign w:val="center"/>
          </w:tcPr>
          <w:p w14:paraId="6D1A4D90" w14:textId="025A98F1" w:rsidR="00875706" w:rsidRPr="003F480D" w:rsidRDefault="00875706" w:rsidP="009C3435">
            <w:pPr>
              <w:pStyle w:val="H2"/>
              <w:rPr>
                <w:rFonts w:cs="Times New Roman"/>
                <w:b w:val="0"/>
                <w:sz w:val="20"/>
                <w:szCs w:val="20"/>
              </w:rPr>
            </w:pPr>
            <w:r w:rsidRPr="003F480D">
              <w:rPr>
                <w:rFonts w:cs="Times New Roman"/>
                <w:b w:val="0"/>
                <w:sz w:val="20"/>
                <w:szCs w:val="20"/>
              </w:rPr>
              <w:t xml:space="preserve">Total approved budget as per project document: </w:t>
            </w:r>
            <w:r w:rsidR="008048DE">
              <w:rPr>
                <w:rFonts w:cs="Times New Roman"/>
                <w:b w:val="0"/>
                <w:sz w:val="20"/>
                <w:szCs w:val="20"/>
              </w:rPr>
              <w:t xml:space="preserve">USD </w:t>
            </w:r>
            <w:r w:rsidR="004A3C05" w:rsidRPr="004A3C05">
              <w:rPr>
                <w:rFonts w:eastAsia="Arial" w:cs="Times New Roman"/>
                <w:b w:val="0"/>
                <w:bCs w:val="0"/>
                <w:color w:val="000000"/>
                <w:sz w:val="20"/>
                <w:szCs w:val="20"/>
              </w:rPr>
              <w:t>5</w:t>
            </w:r>
            <w:r w:rsidR="004A3C05" w:rsidRPr="004A3C05">
              <w:rPr>
                <w:rFonts w:eastAsia="Arial" w:cs="Times New Roman"/>
                <w:b w:val="0"/>
                <w:bCs w:val="0"/>
                <w:sz w:val="20"/>
                <w:szCs w:val="20"/>
              </w:rPr>
              <w:t>2</w:t>
            </w:r>
            <w:r w:rsidR="004A3C05" w:rsidRPr="004A3C05">
              <w:rPr>
                <w:rFonts w:eastAsia="Arial" w:cs="Times New Roman"/>
                <w:b w:val="0"/>
                <w:bCs w:val="0"/>
                <w:color w:val="000000"/>
                <w:sz w:val="20"/>
                <w:szCs w:val="20"/>
              </w:rPr>
              <w:t>0,000</w:t>
            </w:r>
          </w:p>
          <w:p w14:paraId="251E7158" w14:textId="77777777" w:rsidR="00875706" w:rsidRPr="003F480D" w:rsidRDefault="00875706" w:rsidP="009C3435">
            <w:pPr>
              <w:pStyle w:val="H2"/>
              <w:rPr>
                <w:rFonts w:cs="Times New Roman"/>
                <w:b w:val="0"/>
                <w:sz w:val="20"/>
                <w:szCs w:val="20"/>
              </w:rPr>
            </w:pPr>
            <w:r w:rsidRPr="003F480D">
              <w:rPr>
                <w:rFonts w:cs="Times New Roman"/>
                <w:b w:val="0"/>
                <w:sz w:val="20"/>
                <w:szCs w:val="20"/>
              </w:rPr>
              <w:t>MPTF /JP Contribution</w:t>
            </w:r>
            <w:r w:rsidRPr="003F480D">
              <w:rPr>
                <w:rStyle w:val="FootnoteReference"/>
                <w:rFonts w:cs="Times New Roman"/>
                <w:b w:val="0"/>
                <w:sz w:val="20"/>
                <w:szCs w:val="20"/>
              </w:rPr>
              <w:footnoteReference w:id="4"/>
            </w:r>
            <w:r w:rsidRPr="003F480D">
              <w:rPr>
                <w:rFonts w:cs="Times New Roman"/>
                <w:b w:val="0"/>
                <w:sz w:val="20"/>
                <w:szCs w:val="20"/>
              </w:rPr>
              <w:t xml:space="preserve">:  </w:t>
            </w:r>
          </w:p>
          <w:p w14:paraId="1BEF0354" w14:textId="77777777" w:rsidR="00875706" w:rsidRPr="008062C3" w:rsidRDefault="00875706" w:rsidP="0081482F">
            <w:pPr>
              <w:pStyle w:val="H2"/>
              <w:numPr>
                <w:ilvl w:val="0"/>
                <w:numId w:val="8"/>
              </w:numPr>
              <w:ind w:left="162" w:hanging="180"/>
              <w:rPr>
                <w:rFonts w:cs="Times New Roman"/>
                <w:i/>
                <w:sz w:val="18"/>
                <w:szCs w:val="18"/>
              </w:rPr>
            </w:pPr>
            <w:r>
              <w:rPr>
                <w:rFonts w:cs="Times New Roman"/>
                <w:b w:val="0"/>
                <w:i/>
                <w:sz w:val="18"/>
                <w:szCs w:val="18"/>
              </w:rPr>
              <w:t>b</w:t>
            </w:r>
            <w:r w:rsidRPr="008062C3">
              <w:rPr>
                <w:rFonts w:cs="Times New Roman"/>
                <w:b w:val="0"/>
                <w:i/>
                <w:sz w:val="18"/>
                <w:szCs w:val="18"/>
              </w:rPr>
              <w:t>y Agency (if applicable)</w:t>
            </w:r>
          </w:p>
        </w:tc>
        <w:tc>
          <w:tcPr>
            <w:tcW w:w="2172" w:type="dxa"/>
            <w:tcBorders>
              <w:top w:val="nil"/>
              <w:left w:val="nil"/>
              <w:bottom w:val="nil"/>
              <w:right w:val="single" w:sz="4" w:space="0" w:color="auto"/>
            </w:tcBorders>
            <w:shd w:val="clear" w:color="auto" w:fill="auto"/>
            <w:vAlign w:val="center"/>
          </w:tcPr>
          <w:p w14:paraId="3B5F767F" w14:textId="77777777" w:rsidR="00875706" w:rsidRPr="00833157" w:rsidRDefault="00875706" w:rsidP="009C3435">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5851BCD4" w14:textId="77777777" w:rsidR="00875706" w:rsidRPr="00F75023" w:rsidRDefault="00875706" w:rsidP="009C3435">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52C5F0EC" w14:textId="201D5FB7" w:rsidR="00875706" w:rsidRPr="00423A4D" w:rsidRDefault="00875706" w:rsidP="009C3435">
            <w:pPr>
              <w:pStyle w:val="BodyText"/>
              <w:rPr>
                <w:rFonts w:ascii="Times New Roman" w:hAnsi="Times New Roman"/>
              </w:rPr>
            </w:pPr>
            <w:r w:rsidRPr="00BC4FF0">
              <w:rPr>
                <w:rFonts w:ascii="Times New Roman" w:hAnsi="Times New Roman"/>
              </w:rPr>
              <w:t>Overall Duration</w:t>
            </w:r>
            <w:r w:rsidR="00CA5512">
              <w:rPr>
                <w:rFonts w:ascii="Times New Roman" w:hAnsi="Times New Roman"/>
              </w:rPr>
              <w:t xml:space="preserve">: </w:t>
            </w:r>
            <w:r w:rsidR="00CA5512" w:rsidRPr="008048DE">
              <w:rPr>
                <w:rFonts w:ascii="Times New Roman" w:hAnsi="Times New Roman"/>
                <w:i/>
                <w:iCs/>
              </w:rPr>
              <w:t>12 months</w:t>
            </w:r>
            <w:r w:rsidR="00CA5512">
              <w:rPr>
                <w:rFonts w:ascii="Times New Roman" w:hAnsi="Times New Roman"/>
              </w:rPr>
              <w:t xml:space="preserve"> </w:t>
            </w:r>
          </w:p>
        </w:tc>
        <w:tc>
          <w:tcPr>
            <w:tcW w:w="1984" w:type="dxa"/>
            <w:tcBorders>
              <w:top w:val="nil"/>
              <w:left w:val="nil"/>
              <w:bottom w:val="nil"/>
              <w:right w:val="single" w:sz="4" w:space="0" w:color="auto"/>
            </w:tcBorders>
            <w:shd w:val="clear" w:color="auto" w:fill="auto"/>
            <w:vAlign w:val="center"/>
          </w:tcPr>
          <w:p w14:paraId="0EB87AC2" w14:textId="77777777" w:rsidR="00875706" w:rsidRPr="00F75023" w:rsidRDefault="00875706" w:rsidP="009C3435">
            <w:pPr>
              <w:pStyle w:val="BodyText"/>
              <w:widowControl w:val="0"/>
              <w:rPr>
                <w:rFonts w:ascii="Times New Roman" w:hAnsi="Times New Roman"/>
              </w:rPr>
            </w:pPr>
          </w:p>
        </w:tc>
      </w:tr>
      <w:tr w:rsidR="00E636CA" w:rsidRPr="00F75023" w14:paraId="4FF5900C"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auto"/>
            <w:vAlign w:val="center"/>
          </w:tcPr>
          <w:p w14:paraId="752C4A4C" w14:textId="77777777" w:rsidR="00875706" w:rsidRPr="003F480D" w:rsidRDefault="00875706" w:rsidP="009C3435">
            <w:pPr>
              <w:pStyle w:val="H2"/>
              <w:rPr>
                <w:rFonts w:cs="Times New Roman"/>
                <w:b w:val="0"/>
                <w:sz w:val="20"/>
                <w:szCs w:val="20"/>
              </w:rPr>
            </w:pPr>
            <w:r w:rsidRPr="003F480D">
              <w:rPr>
                <w:rFonts w:cs="Times New Roman"/>
                <w:b w:val="0"/>
                <w:sz w:val="20"/>
                <w:szCs w:val="20"/>
              </w:rPr>
              <w:t>Agency Contribution</w:t>
            </w:r>
          </w:p>
          <w:p w14:paraId="3F2B4D61" w14:textId="43EE9A60" w:rsidR="00875706" w:rsidRPr="00F75023" w:rsidRDefault="002D0100" w:rsidP="0081482F">
            <w:pPr>
              <w:pStyle w:val="H2"/>
              <w:numPr>
                <w:ilvl w:val="0"/>
                <w:numId w:val="7"/>
              </w:numPr>
              <w:ind w:left="162" w:hanging="162"/>
              <w:rPr>
                <w:rFonts w:cs="Times New Roman"/>
              </w:rPr>
            </w:pPr>
            <w:r>
              <w:rPr>
                <w:rFonts w:cs="Times New Roman"/>
                <w:b w:val="0"/>
                <w:i/>
                <w:sz w:val="18"/>
                <w:szCs w:val="18"/>
              </w:rPr>
              <w:t>UNICEF Office of Innovation with</w:t>
            </w:r>
            <w:r w:rsidR="008048DE">
              <w:rPr>
                <w:rFonts w:cs="Times New Roman"/>
                <w:b w:val="0"/>
                <w:i/>
                <w:sz w:val="18"/>
                <w:szCs w:val="18"/>
              </w:rPr>
              <w:t xml:space="preserve"> USD </w:t>
            </w:r>
            <w:r>
              <w:rPr>
                <w:rFonts w:cs="Times New Roman"/>
                <w:b w:val="0"/>
                <w:i/>
                <w:sz w:val="18"/>
                <w:szCs w:val="18"/>
              </w:rPr>
              <w:t>100,000</w:t>
            </w:r>
          </w:p>
        </w:tc>
        <w:tc>
          <w:tcPr>
            <w:tcW w:w="2172" w:type="dxa"/>
            <w:tcBorders>
              <w:top w:val="nil"/>
              <w:left w:val="nil"/>
              <w:bottom w:val="nil"/>
              <w:right w:val="single" w:sz="4" w:space="0" w:color="auto"/>
            </w:tcBorders>
            <w:shd w:val="clear" w:color="auto" w:fill="auto"/>
            <w:vAlign w:val="center"/>
          </w:tcPr>
          <w:p w14:paraId="7B44612B" w14:textId="77777777" w:rsidR="00875706" w:rsidRPr="00833157" w:rsidRDefault="00875706" w:rsidP="009C3435">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950B426" w14:textId="77777777" w:rsidR="00875706" w:rsidRPr="00F75023" w:rsidRDefault="00875706" w:rsidP="009C3435">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781BBD4A" w14:textId="6BDD3C59" w:rsidR="00875706" w:rsidRPr="00423A4D" w:rsidRDefault="00875706" w:rsidP="009C3435">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5"/>
            </w:r>
            <w:r>
              <w:rPr>
                <w:rFonts w:ascii="Times New Roman" w:hAnsi="Times New Roman"/>
              </w:rPr>
              <w:t xml:space="preserve"> </w:t>
            </w:r>
            <w:r w:rsidRPr="008048DE">
              <w:rPr>
                <w:rFonts w:ascii="Times New Roman" w:hAnsi="Times New Roman"/>
                <w:i/>
                <w:sz w:val="18"/>
                <w:szCs w:val="18"/>
              </w:rPr>
              <w:t>(</w:t>
            </w:r>
            <w:r w:rsidR="00CA5512" w:rsidRPr="008048DE">
              <w:rPr>
                <w:rFonts w:ascii="Times New Roman" w:hAnsi="Times New Roman"/>
                <w:i/>
                <w:sz w:val="18"/>
                <w:szCs w:val="18"/>
              </w:rPr>
              <w:t>01.01.2</w:t>
            </w:r>
            <w:r w:rsidR="002D0100" w:rsidRPr="008048DE">
              <w:rPr>
                <w:rFonts w:ascii="Times New Roman" w:hAnsi="Times New Roman"/>
                <w:i/>
                <w:sz w:val="18"/>
                <w:szCs w:val="18"/>
              </w:rPr>
              <w:t>02</w:t>
            </w:r>
            <w:r w:rsidR="00CA5512" w:rsidRPr="008048DE">
              <w:rPr>
                <w:rFonts w:ascii="Times New Roman" w:hAnsi="Times New Roman"/>
                <w:i/>
                <w:sz w:val="18"/>
                <w:szCs w:val="18"/>
              </w:rPr>
              <w:t xml:space="preserve">2 </w:t>
            </w:r>
            <w:r w:rsidR="008048DE" w:rsidRPr="008048DE">
              <w:rPr>
                <w:rFonts w:ascii="Times New Roman" w:hAnsi="Times New Roman"/>
                <w:i/>
                <w:sz w:val="18"/>
                <w:szCs w:val="18"/>
              </w:rPr>
              <w:t xml:space="preserve">- </w:t>
            </w:r>
            <w:r w:rsidR="009E77E7" w:rsidRPr="008048DE">
              <w:rPr>
                <w:rFonts w:ascii="Times New Roman" w:hAnsi="Times New Roman"/>
                <w:i/>
                <w:sz w:val="18"/>
                <w:szCs w:val="18"/>
              </w:rPr>
              <w:t>31.12.23</w:t>
            </w:r>
            <w:r w:rsidRPr="008048DE">
              <w:rPr>
                <w:rFonts w:ascii="Times New Roman" w:hAnsi="Times New Roman"/>
                <w:i/>
                <w:sz w:val="18"/>
                <w:szCs w:val="18"/>
              </w:rPr>
              <w:t>)</w:t>
            </w:r>
          </w:p>
        </w:tc>
        <w:tc>
          <w:tcPr>
            <w:tcW w:w="1984" w:type="dxa"/>
            <w:tcBorders>
              <w:top w:val="nil"/>
              <w:left w:val="nil"/>
              <w:bottom w:val="nil"/>
              <w:right w:val="single" w:sz="4" w:space="0" w:color="auto"/>
            </w:tcBorders>
            <w:shd w:val="clear" w:color="auto" w:fill="auto"/>
            <w:vAlign w:val="center"/>
          </w:tcPr>
          <w:p w14:paraId="5B39B585" w14:textId="77777777" w:rsidR="00875706" w:rsidRPr="00F75023" w:rsidRDefault="00875706" w:rsidP="009C3435">
            <w:pPr>
              <w:pStyle w:val="BodyText"/>
              <w:rPr>
                <w:rFonts w:ascii="Times New Roman" w:hAnsi="Times New Roman"/>
              </w:rPr>
            </w:pPr>
          </w:p>
        </w:tc>
      </w:tr>
      <w:tr w:rsidR="00E636CA" w:rsidRPr="00F75023" w14:paraId="2409EA9D"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2205D339" w14:textId="492AE84C" w:rsidR="00875706" w:rsidRPr="008048DE" w:rsidRDefault="00875706" w:rsidP="009C3435">
            <w:pPr>
              <w:pStyle w:val="H2"/>
              <w:rPr>
                <w:rFonts w:cs="Times New Roman"/>
                <w:b w:val="0"/>
                <w:sz w:val="20"/>
                <w:szCs w:val="20"/>
              </w:rPr>
            </w:pPr>
            <w:r w:rsidRPr="003F480D">
              <w:rPr>
                <w:rFonts w:cs="Times New Roman"/>
                <w:b w:val="0"/>
                <w:sz w:val="20"/>
                <w:szCs w:val="20"/>
              </w:rPr>
              <w:t>Government Contribution</w:t>
            </w:r>
            <w:r w:rsidR="008048DE">
              <w:rPr>
                <w:rFonts w:cs="Times New Roman"/>
                <w:b w:val="0"/>
                <w:sz w:val="20"/>
                <w:szCs w:val="20"/>
              </w:rPr>
              <w:t xml:space="preserve">: </w:t>
            </w:r>
            <w:r w:rsidR="008048DE" w:rsidRPr="008048DE">
              <w:rPr>
                <w:rFonts w:cs="Times New Roman"/>
                <w:b w:val="0"/>
                <w:i/>
                <w:iCs w:val="0"/>
                <w:sz w:val="20"/>
                <w:szCs w:val="20"/>
              </w:rPr>
              <w:t>N/A</w:t>
            </w:r>
          </w:p>
        </w:tc>
        <w:tc>
          <w:tcPr>
            <w:tcW w:w="2172" w:type="dxa"/>
            <w:tcBorders>
              <w:top w:val="nil"/>
              <w:left w:val="nil"/>
              <w:bottom w:val="nil"/>
              <w:right w:val="single" w:sz="4" w:space="0" w:color="auto"/>
            </w:tcBorders>
            <w:shd w:val="clear" w:color="auto" w:fill="D9D9D9"/>
            <w:vAlign w:val="center"/>
          </w:tcPr>
          <w:p w14:paraId="5484FC09" w14:textId="77777777" w:rsidR="00875706" w:rsidRPr="00833157" w:rsidRDefault="00875706" w:rsidP="009C3435">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0CC5C64E" w14:textId="77777777" w:rsidR="00875706" w:rsidRPr="00F75023" w:rsidRDefault="00875706" w:rsidP="009C3435">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1A555A6E" w14:textId="6DB0225C" w:rsidR="00875706" w:rsidRPr="00BC4FF0" w:rsidRDefault="00875706" w:rsidP="009C3435">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6"/>
            </w:r>
            <w:r>
              <w:rPr>
                <w:rFonts w:ascii="Times New Roman" w:hAnsi="Times New Roman"/>
              </w:rPr>
              <w:t xml:space="preserve"> </w:t>
            </w:r>
            <w:r w:rsidRPr="008048DE">
              <w:rPr>
                <w:rFonts w:ascii="Times New Roman" w:hAnsi="Times New Roman"/>
                <w:i/>
                <w:sz w:val="18"/>
                <w:szCs w:val="18"/>
              </w:rPr>
              <w:t>(</w:t>
            </w:r>
            <w:r w:rsidR="002D0100" w:rsidRPr="008048DE">
              <w:rPr>
                <w:rFonts w:ascii="Times New Roman" w:hAnsi="Times New Roman"/>
                <w:i/>
                <w:sz w:val="18"/>
                <w:szCs w:val="18"/>
              </w:rPr>
              <w:t>31.12.2023</w:t>
            </w:r>
            <w:r w:rsidRPr="008048DE">
              <w:rPr>
                <w:rFonts w:ascii="Times New Roman" w:hAnsi="Times New Roman"/>
                <w:i/>
                <w:sz w:val="18"/>
                <w:szCs w:val="18"/>
              </w:rPr>
              <w:t>)</w:t>
            </w:r>
          </w:p>
        </w:tc>
        <w:tc>
          <w:tcPr>
            <w:tcW w:w="1984" w:type="dxa"/>
            <w:tcBorders>
              <w:top w:val="nil"/>
              <w:left w:val="nil"/>
              <w:bottom w:val="nil"/>
              <w:right w:val="single" w:sz="4" w:space="0" w:color="auto"/>
            </w:tcBorders>
            <w:shd w:val="clear" w:color="auto" w:fill="auto"/>
            <w:vAlign w:val="center"/>
          </w:tcPr>
          <w:p w14:paraId="577AFB5C" w14:textId="77777777" w:rsidR="00875706" w:rsidRPr="00F75023" w:rsidRDefault="00875706" w:rsidP="009C3435">
            <w:pPr>
              <w:pStyle w:val="BodyText"/>
              <w:rPr>
                <w:rFonts w:ascii="Times New Roman" w:hAnsi="Times New Roman"/>
              </w:rPr>
            </w:pPr>
          </w:p>
        </w:tc>
      </w:tr>
      <w:tr w:rsidR="00E636CA" w:rsidRPr="00F75023" w14:paraId="7E07A1E8"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14:paraId="2B7A5BFB" w14:textId="501C1BAA" w:rsidR="00875706" w:rsidRPr="003F480D" w:rsidRDefault="00875706" w:rsidP="009C3435">
            <w:pPr>
              <w:pStyle w:val="H2"/>
              <w:rPr>
                <w:rFonts w:cs="Times New Roman"/>
                <w:b w:val="0"/>
                <w:sz w:val="20"/>
                <w:szCs w:val="20"/>
              </w:rPr>
            </w:pPr>
            <w:r w:rsidRPr="003F480D">
              <w:rPr>
                <w:rFonts w:cs="Times New Roman"/>
                <w:b w:val="0"/>
                <w:sz w:val="20"/>
                <w:szCs w:val="20"/>
              </w:rPr>
              <w:t>Other Contributions (donors)</w:t>
            </w:r>
            <w:r w:rsidR="008048DE">
              <w:rPr>
                <w:rFonts w:cs="Times New Roman"/>
                <w:b w:val="0"/>
                <w:sz w:val="20"/>
                <w:szCs w:val="20"/>
              </w:rPr>
              <w:t xml:space="preserve">: </w:t>
            </w:r>
            <w:r w:rsidR="008048DE" w:rsidRPr="008048DE">
              <w:rPr>
                <w:rFonts w:cs="Times New Roman"/>
                <w:b w:val="0"/>
                <w:i/>
                <w:iCs w:val="0"/>
                <w:sz w:val="20"/>
                <w:szCs w:val="20"/>
              </w:rPr>
              <w:t>N/A</w:t>
            </w:r>
          </w:p>
          <w:p w14:paraId="102788F3" w14:textId="3A935CB8" w:rsidR="00875706" w:rsidRPr="00F75023" w:rsidRDefault="00875706" w:rsidP="009C3435">
            <w:pPr>
              <w:pStyle w:val="H2"/>
              <w:rPr>
                <w:rFonts w:cs="Times New Roman"/>
              </w:rPr>
            </w:pPr>
          </w:p>
        </w:tc>
        <w:tc>
          <w:tcPr>
            <w:tcW w:w="2172" w:type="dxa"/>
            <w:tcBorders>
              <w:top w:val="nil"/>
              <w:left w:val="nil"/>
              <w:bottom w:val="nil"/>
              <w:right w:val="single" w:sz="4" w:space="0" w:color="auto"/>
            </w:tcBorders>
            <w:shd w:val="clear" w:color="auto" w:fill="D9D9D9"/>
            <w:vAlign w:val="center"/>
          </w:tcPr>
          <w:p w14:paraId="57BD80CF" w14:textId="77777777" w:rsidR="00875706" w:rsidRPr="00833157" w:rsidRDefault="00875706" w:rsidP="009C3435">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1C035753" w14:textId="77777777" w:rsidR="00875706" w:rsidRPr="00F75023" w:rsidRDefault="00875706" w:rsidP="009C3435">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14:paraId="4739C1A0" w14:textId="7F4A1D8C" w:rsidR="00875706" w:rsidRPr="00423A4D" w:rsidRDefault="00875706" w:rsidP="009C3435">
            <w:pPr>
              <w:pStyle w:val="BodyText"/>
              <w:rPr>
                <w:rFonts w:ascii="Times New Roman" w:hAnsi="Times New Roman"/>
              </w:rPr>
            </w:pPr>
          </w:p>
        </w:tc>
        <w:tc>
          <w:tcPr>
            <w:tcW w:w="1984" w:type="dxa"/>
            <w:tcBorders>
              <w:top w:val="nil"/>
              <w:left w:val="nil"/>
              <w:bottom w:val="nil"/>
              <w:right w:val="single" w:sz="4" w:space="0" w:color="auto"/>
            </w:tcBorders>
            <w:shd w:val="clear" w:color="auto" w:fill="auto"/>
            <w:vAlign w:val="center"/>
          </w:tcPr>
          <w:p w14:paraId="0DC5F2FE" w14:textId="77777777" w:rsidR="00875706" w:rsidRPr="00F75023" w:rsidRDefault="00875706" w:rsidP="009C3435">
            <w:pPr>
              <w:pStyle w:val="BodyText"/>
              <w:rPr>
                <w:rFonts w:ascii="Times New Roman" w:hAnsi="Times New Roman"/>
              </w:rPr>
            </w:pPr>
          </w:p>
        </w:tc>
      </w:tr>
      <w:tr w:rsidR="00E636CA" w:rsidRPr="00F75023" w14:paraId="05B34777" w14:textId="77777777" w:rsidTr="00C566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14:paraId="05DB44DC" w14:textId="666C6700" w:rsidR="00875706" w:rsidRPr="003F480D" w:rsidRDefault="00875706" w:rsidP="009C3435">
            <w:pPr>
              <w:pStyle w:val="H2"/>
              <w:rPr>
                <w:rFonts w:cs="Times New Roman"/>
                <w:sz w:val="20"/>
                <w:szCs w:val="20"/>
              </w:rPr>
            </w:pPr>
            <w:r w:rsidRPr="003F480D">
              <w:rPr>
                <w:rFonts w:cs="Times New Roman"/>
                <w:sz w:val="20"/>
                <w:szCs w:val="20"/>
              </w:rPr>
              <w:t>TOTAL:</w:t>
            </w:r>
            <w:r w:rsidR="0081482F">
              <w:rPr>
                <w:rFonts w:cs="Times New Roman"/>
                <w:sz w:val="20"/>
                <w:szCs w:val="20"/>
              </w:rPr>
              <w:t xml:space="preserve"> 620,000 USD </w:t>
            </w:r>
          </w:p>
        </w:tc>
        <w:tc>
          <w:tcPr>
            <w:tcW w:w="2172" w:type="dxa"/>
            <w:tcBorders>
              <w:top w:val="nil"/>
              <w:left w:val="nil"/>
              <w:bottom w:val="single" w:sz="4" w:space="0" w:color="auto"/>
              <w:right w:val="single" w:sz="4" w:space="0" w:color="auto"/>
            </w:tcBorders>
            <w:shd w:val="clear" w:color="auto" w:fill="auto"/>
            <w:vAlign w:val="center"/>
          </w:tcPr>
          <w:p w14:paraId="47ED5DE6" w14:textId="77777777" w:rsidR="00875706" w:rsidRPr="00833157" w:rsidRDefault="00875706" w:rsidP="009C3435">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14:paraId="7838204F" w14:textId="77777777" w:rsidR="00875706" w:rsidRPr="00F75023" w:rsidRDefault="00875706" w:rsidP="009C3435">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14:paraId="1C3C7C26" w14:textId="77777777" w:rsidR="00875706" w:rsidRPr="00833157" w:rsidRDefault="00875706" w:rsidP="009C3435">
            <w:pPr>
              <w:pStyle w:val="BodyText"/>
              <w:rPr>
                <w:rFonts w:ascii="Times New Roman" w:hAnsi="Times New Roman"/>
                <w:color w:val="000000"/>
              </w:rPr>
            </w:pPr>
          </w:p>
        </w:tc>
        <w:tc>
          <w:tcPr>
            <w:tcW w:w="1984" w:type="dxa"/>
            <w:tcBorders>
              <w:top w:val="nil"/>
              <w:left w:val="nil"/>
              <w:bottom w:val="single" w:sz="4" w:space="0" w:color="auto"/>
              <w:right w:val="single" w:sz="4" w:space="0" w:color="auto"/>
            </w:tcBorders>
            <w:shd w:val="clear" w:color="auto" w:fill="auto"/>
            <w:vAlign w:val="center"/>
          </w:tcPr>
          <w:p w14:paraId="5773849C" w14:textId="77777777" w:rsidR="00875706" w:rsidRPr="00F75023" w:rsidRDefault="00875706" w:rsidP="009C3435">
            <w:pPr>
              <w:pStyle w:val="BodyText"/>
              <w:rPr>
                <w:rFonts w:ascii="Times New Roman" w:hAnsi="Times New Roman"/>
              </w:rPr>
            </w:pPr>
          </w:p>
        </w:tc>
      </w:tr>
      <w:tr w:rsidR="00E636CA" w:rsidRPr="00947685" w14:paraId="586C2285" w14:textId="77777777" w:rsidTr="00C5660F">
        <w:trPr>
          <w:trHeight w:val="206"/>
        </w:trPr>
        <w:tc>
          <w:tcPr>
            <w:tcW w:w="5142" w:type="dxa"/>
            <w:gridSpan w:val="2"/>
            <w:tcBorders>
              <w:top w:val="single" w:sz="4" w:space="0" w:color="auto"/>
              <w:left w:val="single" w:sz="4" w:space="0" w:color="auto"/>
              <w:right w:val="single" w:sz="4" w:space="0" w:color="auto"/>
            </w:tcBorders>
            <w:shd w:val="clear" w:color="auto" w:fill="F3F3F3"/>
          </w:tcPr>
          <w:p w14:paraId="49C95E32" w14:textId="77777777" w:rsidR="00875706" w:rsidRPr="00947685" w:rsidRDefault="00875706" w:rsidP="009C3435">
            <w:pPr>
              <w:pStyle w:val="H1"/>
              <w:ind w:right="-120" w:hanging="70"/>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14:paraId="4D2F8652" w14:textId="77777777" w:rsidR="00875706" w:rsidRPr="00947685" w:rsidRDefault="00875706" w:rsidP="009C3435"/>
        </w:tc>
        <w:tc>
          <w:tcPr>
            <w:tcW w:w="4986" w:type="dxa"/>
            <w:gridSpan w:val="2"/>
            <w:tcBorders>
              <w:top w:val="single" w:sz="4" w:space="0" w:color="auto"/>
              <w:left w:val="single" w:sz="4" w:space="0" w:color="auto"/>
              <w:right w:val="single" w:sz="4" w:space="0" w:color="auto"/>
            </w:tcBorders>
            <w:shd w:val="clear" w:color="auto" w:fill="F3F3F3"/>
          </w:tcPr>
          <w:p w14:paraId="3340CFAE" w14:textId="77777777" w:rsidR="00875706" w:rsidRPr="0026644C" w:rsidRDefault="00875706" w:rsidP="009C3435">
            <w:pPr>
              <w:pStyle w:val="H1"/>
              <w:rPr>
                <w:rFonts w:cs="Times New Roman"/>
              </w:rPr>
            </w:pPr>
            <w:r>
              <w:rPr>
                <w:bCs w:val="0"/>
              </w:rPr>
              <w:t xml:space="preserve">Report </w:t>
            </w:r>
            <w:r w:rsidRPr="0026644C">
              <w:rPr>
                <w:bCs w:val="0"/>
              </w:rPr>
              <w:t>Submitted By</w:t>
            </w:r>
          </w:p>
        </w:tc>
      </w:tr>
      <w:tr w:rsidR="00E636CA" w:rsidRPr="00947685" w14:paraId="6DDB1ACC" w14:textId="77777777" w:rsidTr="00C5660F">
        <w:trPr>
          <w:trHeight w:val="285"/>
        </w:trPr>
        <w:tc>
          <w:tcPr>
            <w:tcW w:w="5142" w:type="dxa"/>
            <w:gridSpan w:val="2"/>
            <w:tcBorders>
              <w:left w:val="single" w:sz="4" w:space="0" w:color="auto"/>
              <w:bottom w:val="single" w:sz="4" w:space="0" w:color="auto"/>
              <w:right w:val="single" w:sz="4" w:space="0" w:color="auto"/>
            </w:tcBorders>
          </w:tcPr>
          <w:p w14:paraId="47754020" w14:textId="76A95CF7" w:rsidR="00875706" w:rsidRPr="00066978" w:rsidRDefault="00875706" w:rsidP="009C3435">
            <w:pPr>
              <w:pStyle w:val="BodyText"/>
              <w:rPr>
                <w:rFonts w:ascii="Times New Roman" w:hAnsi="Times New Roman" w:cs="Times New Roman"/>
                <w:bCs/>
                <w:i/>
                <w:iCs/>
                <w:snapToGrid w:val="0"/>
                <w:sz w:val="18"/>
                <w:szCs w:val="18"/>
                <w:lang w:val="en-GB"/>
              </w:rPr>
            </w:pPr>
            <w:r>
              <w:rPr>
                <w:rFonts w:ascii="Times New Roman" w:hAnsi="Times New Roman"/>
              </w:rPr>
              <w:t>Assessment/</w:t>
            </w:r>
            <w:proofErr w:type="gramStart"/>
            <w:r>
              <w:rPr>
                <w:rFonts w:ascii="Times New Roman" w:hAnsi="Times New Roman"/>
              </w:rPr>
              <w:t>Review  -</w:t>
            </w:r>
            <w:proofErr w:type="gramEnd"/>
            <w:r>
              <w:rPr>
                <w:rFonts w:ascii="Times New Roman" w:hAnsi="Times New Roman"/>
              </w:rPr>
              <w:t xml:space="preserve"> if applicable</w:t>
            </w:r>
            <w:r w:rsidR="008048DE">
              <w:rPr>
                <w:rFonts w:ascii="Times New Roman" w:hAnsi="Times New Roman"/>
              </w:rPr>
              <w:t>,</w:t>
            </w:r>
            <w:r>
              <w:rPr>
                <w:rFonts w:ascii="Times New Roman" w:hAnsi="Times New Roman"/>
              </w:rPr>
              <w:t xml:space="preserve"> </w:t>
            </w:r>
            <w:r w:rsidRPr="00066978">
              <w:rPr>
                <w:rFonts w:ascii="Times New Roman" w:hAnsi="Times New Roman" w:cs="Times New Roman"/>
                <w:bCs/>
                <w:i/>
                <w:iCs/>
                <w:snapToGrid w:val="0"/>
                <w:sz w:val="18"/>
                <w:szCs w:val="18"/>
                <w:lang w:val="en-GB"/>
              </w:rPr>
              <w:t>please attach</w:t>
            </w:r>
          </w:p>
          <w:p w14:paraId="7829F678" w14:textId="321855FE" w:rsidR="00875706" w:rsidRDefault="009B7F82" w:rsidP="009C3435">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6192" behindDoc="0" locked="0" layoutInCell="1" allowOverlap="1" wp14:anchorId="3D0EE6B1" wp14:editId="62AD6C15">
                      <wp:simplePos x="0" y="0"/>
                      <wp:positionH relativeFrom="column">
                        <wp:posOffset>524510</wp:posOffset>
                      </wp:positionH>
                      <wp:positionV relativeFrom="paragraph">
                        <wp:posOffset>17145</wp:posOffset>
                      </wp:positionV>
                      <wp:extent cx="90805" cy="90805"/>
                      <wp:effectExtent l="19050" t="24130" r="33020" b="4699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6A9E4" id="Rectangle 7" o:spid="_x0000_s1026" style="position:absolute;margin-left:41.3pt;margin-top:1.3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" fillcolor="#4472c4" strokecolor="#f2f2f2" strokeweight="3pt">
                      <v:shadow on="t" color="#1f3763" opacity=".5" offset="1pt"/>
                    </v:rect>
                  </w:pict>
                </mc:Fallback>
              </mc:AlternateContent>
            </w:r>
            <w:r>
              <w:rPr>
                <w:rFonts w:ascii="Times New Roman" w:hAnsi="Times New Roman"/>
                <w:i/>
                <w:noProof/>
              </w:rPr>
              <mc:AlternateContent>
                <mc:Choice Requires="wps">
                  <w:drawing>
                    <wp:anchor distT="0" distB="0" distL="114300" distR="114300" simplePos="0" relativeHeight="251659264" behindDoc="0" locked="0" layoutInCell="1" allowOverlap="1" wp14:anchorId="7FB4EDD6" wp14:editId="47D6AF58">
                      <wp:simplePos x="0" y="0"/>
                      <wp:positionH relativeFrom="column">
                        <wp:posOffset>-8890</wp:posOffset>
                      </wp:positionH>
                      <wp:positionV relativeFrom="paragraph">
                        <wp:posOffset>17145</wp:posOffset>
                      </wp:positionV>
                      <wp:extent cx="90805" cy="90805"/>
                      <wp:effectExtent l="9525" t="5080" r="13970" b="889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99E4" id="Rectangle 10" o:spid="_x0000_s1026" style="position:absolute;margin-left:-.7pt;margin-top:1.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"/>
                  </w:pict>
                </mc:Fallback>
              </mc:AlternateContent>
            </w:r>
            <w:r w:rsidR="00875706">
              <w:rPr>
                <w:rFonts w:ascii="Times New Roman" w:hAnsi="Times New Roman"/>
              </w:rPr>
              <w:t xml:space="preserve">     Yes          No    Date: </w:t>
            </w:r>
            <w:proofErr w:type="spellStart"/>
            <w:proofErr w:type="gramStart"/>
            <w:r w:rsidR="00875706" w:rsidRPr="005B1F46">
              <w:rPr>
                <w:rFonts w:ascii="Times New Roman" w:hAnsi="Times New Roman"/>
                <w:i/>
              </w:rPr>
              <w:t>dd.mm.yyyy</w:t>
            </w:r>
            <w:proofErr w:type="spellEnd"/>
            <w:proofErr w:type="gramEnd"/>
          </w:p>
          <w:p w14:paraId="7CE15A8B" w14:textId="4FB53B1B" w:rsidR="00875706" w:rsidRPr="004D1571" w:rsidRDefault="00875706" w:rsidP="009C3435">
            <w:pPr>
              <w:pStyle w:val="BodyText"/>
              <w:rPr>
                <w:rFonts w:ascii="Times New Roman" w:hAnsi="Times New Roman"/>
              </w:rPr>
            </w:pPr>
            <w:r>
              <w:rPr>
                <w:rFonts w:ascii="Times New Roman" w:hAnsi="Times New Roman"/>
              </w:rPr>
              <w:t xml:space="preserve">Mid-Term </w:t>
            </w:r>
            <w:r w:rsidRPr="00084444">
              <w:rPr>
                <w:rFonts w:ascii="Times New Roman" w:hAnsi="Times New Roman"/>
              </w:rPr>
              <w:t xml:space="preserve">Evaluation Report </w:t>
            </w:r>
            <w:r w:rsidRPr="00066978">
              <w:rPr>
                <w:rFonts w:ascii="Times New Roman" w:hAnsi="Times New Roman" w:cs="Times New Roman"/>
                <w:bCs/>
                <w:i/>
                <w:iCs/>
                <w:snapToGrid w:val="0"/>
                <w:sz w:val="18"/>
                <w:szCs w:val="18"/>
                <w:lang w:val="en-GB"/>
              </w:rPr>
              <w:t xml:space="preserve">– </w:t>
            </w:r>
            <w:r>
              <w:rPr>
                <w:rFonts w:ascii="Times New Roman" w:hAnsi="Times New Roman" w:cs="Times New Roman"/>
                <w:bCs/>
                <w:i/>
                <w:iCs/>
                <w:snapToGrid w:val="0"/>
                <w:sz w:val="18"/>
                <w:szCs w:val="18"/>
                <w:lang w:val="en-GB"/>
              </w:rPr>
              <w:t>if applicable</w:t>
            </w:r>
            <w:r w:rsidR="008048DE">
              <w:rPr>
                <w:rFonts w:ascii="Times New Roman" w:hAnsi="Times New Roman" w:cs="Times New Roman"/>
                <w:bCs/>
                <w:i/>
                <w:iCs/>
                <w:snapToGrid w:val="0"/>
                <w:sz w:val="18"/>
                <w:szCs w:val="18"/>
                <w:lang w:val="en-GB"/>
              </w:rPr>
              <w:t>,</w:t>
            </w:r>
            <w:r>
              <w:rPr>
                <w:rFonts w:ascii="Times New Roman" w:hAnsi="Times New Roman" w:cs="Times New Roman"/>
                <w:bCs/>
                <w:i/>
                <w:iCs/>
                <w:snapToGrid w:val="0"/>
                <w:sz w:val="18"/>
                <w:szCs w:val="18"/>
                <w:lang w:val="en-GB"/>
              </w:rPr>
              <w:t xml:space="preserve"> </w:t>
            </w:r>
            <w:r w:rsidRPr="00066978">
              <w:rPr>
                <w:rFonts w:ascii="Times New Roman" w:hAnsi="Times New Roman" w:cs="Times New Roman"/>
                <w:bCs/>
                <w:i/>
                <w:iCs/>
                <w:snapToGrid w:val="0"/>
                <w:sz w:val="18"/>
                <w:szCs w:val="18"/>
                <w:lang w:val="en-GB"/>
              </w:rPr>
              <w:t>please attach</w:t>
            </w:r>
            <w:r>
              <w:rPr>
                <w:rFonts w:ascii="Times New Roman" w:hAnsi="Times New Roman"/>
                <w:b/>
              </w:rPr>
              <w:t xml:space="preserve">          </w:t>
            </w:r>
          </w:p>
          <w:p w14:paraId="6C5B778F" w14:textId="09FB0739" w:rsidR="00875706" w:rsidRPr="003507AD" w:rsidRDefault="009B7F82" w:rsidP="009C3435">
            <w:pPr>
              <w:pStyle w:val="BodyText"/>
              <w:rPr>
                <w:rFonts w:ascii="Times New Roman" w:hAnsi="Times New Roman"/>
              </w:rPr>
            </w:pPr>
            <w:r>
              <w:rPr>
                <w:rFonts w:ascii="Times New Roman" w:hAnsi="Times New Roman"/>
                <w:i/>
                <w:noProof/>
              </w:rPr>
              <mc:AlternateContent>
                <mc:Choice Requires="wps">
                  <w:drawing>
                    <wp:anchor distT="0" distB="0" distL="114300" distR="114300" simplePos="0" relativeHeight="251658240" behindDoc="0" locked="0" layoutInCell="1" allowOverlap="1" wp14:anchorId="5B152D44" wp14:editId="387C0C92">
                      <wp:simplePos x="0" y="0"/>
                      <wp:positionH relativeFrom="column">
                        <wp:posOffset>519430</wp:posOffset>
                      </wp:positionH>
                      <wp:positionV relativeFrom="paragraph">
                        <wp:posOffset>20320</wp:posOffset>
                      </wp:positionV>
                      <wp:extent cx="90805" cy="90805"/>
                      <wp:effectExtent l="23495" t="24130" r="38100" b="4699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4472C4"/>
                              </a:solidFill>
                              <a:ln w="38100">
                                <a:solidFill>
                                  <a:srgbClr val="F2F2F2"/>
                                </a:solidFill>
                                <a:miter lim="800000"/>
                                <a:headEnd/>
                                <a:tailEnd/>
                              </a:ln>
                              <a:effectLst>
                                <a:outerShdw dist="28398" dir="3806097" algn="ctr" rotWithShape="0">
                                  <a:srgbClr val="1F376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FC63F" id="Rectangle 9" o:spid="_x0000_s1026" style="position:absolute;margin-left:40.9pt;margin-top:1.6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" fillcolor="#4472c4" strokecolor="#f2f2f2" strokeweight="3pt">
                      <v:shadow on="t" color="#1f3763" opacity=".5" offset="1pt"/>
                    </v:rect>
                  </w:pict>
                </mc:Fallback>
              </mc:AlternateContent>
            </w:r>
            <w:r>
              <w:rPr>
                <w:rFonts w:ascii="Times New Roman" w:hAnsi="Times New Roman"/>
                <w:i/>
                <w:noProof/>
              </w:rPr>
              <mc:AlternateContent>
                <mc:Choice Requires="wps">
                  <w:drawing>
                    <wp:anchor distT="0" distB="0" distL="114300" distR="114300" simplePos="0" relativeHeight="251657216" behindDoc="0" locked="0" layoutInCell="1" allowOverlap="1" wp14:anchorId="567673BA" wp14:editId="4650C35C">
                      <wp:simplePos x="0" y="0"/>
                      <wp:positionH relativeFrom="column">
                        <wp:posOffset>-8890</wp:posOffset>
                      </wp:positionH>
                      <wp:positionV relativeFrom="paragraph">
                        <wp:posOffset>20955</wp:posOffset>
                      </wp:positionV>
                      <wp:extent cx="90805" cy="90805"/>
                      <wp:effectExtent l="9525" t="5715" r="13970" b="825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8E31" id="Rectangle 8" o:spid="_x0000_s1026" style="position:absolute;margin-left:-.7pt;margin-top:1.65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ve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d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"/>
                  </w:pict>
                </mc:Fallback>
              </mc:AlternateContent>
            </w:r>
            <w:r w:rsidR="00875706">
              <w:rPr>
                <w:rFonts w:ascii="Times New Roman" w:hAnsi="Times New Roman"/>
              </w:rPr>
              <w:t xml:space="preserve">      </w:t>
            </w:r>
            <w:r w:rsidR="00875706" w:rsidRPr="002A0C41">
              <w:rPr>
                <w:rFonts w:ascii="Times New Roman" w:hAnsi="Times New Roman"/>
              </w:rPr>
              <w:t>Yes</w:t>
            </w:r>
            <w:r w:rsidR="00875706">
              <w:rPr>
                <w:rFonts w:ascii="Times New Roman" w:hAnsi="Times New Roman"/>
              </w:rPr>
              <w:t xml:space="preserve">          </w:t>
            </w:r>
            <w:r w:rsidR="00875706" w:rsidRPr="002A0C41">
              <w:rPr>
                <w:rFonts w:ascii="Times New Roman" w:hAnsi="Times New Roman"/>
              </w:rPr>
              <w:t>No</w:t>
            </w:r>
            <w:r w:rsidR="00875706">
              <w:rPr>
                <w:rFonts w:ascii="Times New Roman" w:hAnsi="Times New Roman"/>
              </w:rPr>
              <w:t xml:space="preserve">    Date: </w:t>
            </w:r>
            <w:proofErr w:type="spellStart"/>
            <w:proofErr w:type="gramStart"/>
            <w:r w:rsidR="00875706" w:rsidRPr="0043308F">
              <w:rPr>
                <w:rFonts w:ascii="Times New Roman" w:hAnsi="Times New Roman"/>
                <w:i/>
              </w:rPr>
              <w:t>dd.mm.yyyy</w:t>
            </w:r>
            <w:proofErr w:type="spellEnd"/>
            <w:proofErr w:type="gramEnd"/>
          </w:p>
        </w:tc>
        <w:tc>
          <w:tcPr>
            <w:tcW w:w="258" w:type="dxa"/>
            <w:vMerge/>
            <w:tcBorders>
              <w:left w:val="single" w:sz="4" w:space="0" w:color="auto"/>
              <w:right w:val="single" w:sz="4" w:space="0" w:color="auto"/>
            </w:tcBorders>
          </w:tcPr>
          <w:p w14:paraId="0C06ACE7" w14:textId="77777777" w:rsidR="00875706" w:rsidRPr="00947685" w:rsidRDefault="00875706" w:rsidP="009C3435">
            <w:pPr>
              <w:pStyle w:val="BodyText"/>
              <w:rPr>
                <w:rFonts w:ascii="Times New Roman" w:hAnsi="Times New Roman"/>
              </w:rPr>
            </w:pPr>
          </w:p>
        </w:tc>
        <w:tc>
          <w:tcPr>
            <w:tcW w:w="4986" w:type="dxa"/>
            <w:gridSpan w:val="2"/>
            <w:tcBorders>
              <w:left w:val="single" w:sz="4" w:space="0" w:color="auto"/>
              <w:bottom w:val="single" w:sz="4" w:space="0" w:color="auto"/>
              <w:right w:val="single" w:sz="4" w:space="0" w:color="auto"/>
            </w:tcBorders>
          </w:tcPr>
          <w:p w14:paraId="7723C872" w14:textId="43B7C941" w:rsidR="00875706" w:rsidRPr="003F480D" w:rsidRDefault="00875706" w:rsidP="0081482F">
            <w:pPr>
              <w:numPr>
                <w:ilvl w:val="0"/>
                <w:numId w:val="9"/>
              </w:numPr>
              <w:ind w:left="342"/>
              <w:rPr>
                <w:sz w:val="20"/>
                <w:szCs w:val="20"/>
                <w:lang w:val="en-GB"/>
              </w:rPr>
            </w:pPr>
            <w:r w:rsidRPr="003F480D">
              <w:rPr>
                <w:sz w:val="20"/>
                <w:szCs w:val="20"/>
                <w:lang w:val="en-GB"/>
              </w:rPr>
              <w:t>Name:</w:t>
            </w:r>
            <w:r w:rsidR="008048DE">
              <w:rPr>
                <w:sz w:val="20"/>
                <w:szCs w:val="20"/>
                <w:lang w:val="en-GB"/>
              </w:rPr>
              <w:t xml:space="preserve"> </w:t>
            </w:r>
            <w:r w:rsidR="008048DE" w:rsidRPr="008048DE">
              <w:rPr>
                <w:i/>
                <w:iCs/>
                <w:sz w:val="20"/>
                <w:szCs w:val="20"/>
                <w:lang w:val="en-GB"/>
              </w:rPr>
              <w:t>Marianne Oehlers</w:t>
            </w:r>
          </w:p>
          <w:p w14:paraId="32CDB5E6" w14:textId="586725C6" w:rsidR="00875706" w:rsidRPr="003F480D" w:rsidRDefault="00875706" w:rsidP="0081482F">
            <w:pPr>
              <w:numPr>
                <w:ilvl w:val="0"/>
                <w:numId w:val="9"/>
              </w:numPr>
              <w:ind w:left="342"/>
              <w:rPr>
                <w:sz w:val="20"/>
                <w:szCs w:val="20"/>
                <w:lang w:val="en-GB"/>
              </w:rPr>
            </w:pPr>
            <w:r w:rsidRPr="003F480D">
              <w:rPr>
                <w:sz w:val="20"/>
                <w:szCs w:val="20"/>
                <w:lang w:val="en-GB"/>
              </w:rPr>
              <w:t>Title:</w:t>
            </w:r>
            <w:r w:rsidR="008048DE">
              <w:rPr>
                <w:sz w:val="20"/>
                <w:szCs w:val="20"/>
                <w:lang w:val="en-GB"/>
              </w:rPr>
              <w:t xml:space="preserve"> </w:t>
            </w:r>
            <w:r w:rsidR="008048DE" w:rsidRPr="008048DE">
              <w:rPr>
                <w:i/>
                <w:iCs/>
                <w:sz w:val="20"/>
                <w:szCs w:val="20"/>
                <w:lang w:val="en-GB"/>
              </w:rPr>
              <w:t>Programme Manager</w:t>
            </w:r>
          </w:p>
          <w:p w14:paraId="18C81565" w14:textId="659D4307" w:rsidR="00875706" w:rsidRPr="003F480D" w:rsidRDefault="00875706" w:rsidP="0081482F">
            <w:pPr>
              <w:numPr>
                <w:ilvl w:val="0"/>
                <w:numId w:val="9"/>
              </w:numPr>
              <w:ind w:left="342"/>
              <w:rPr>
                <w:sz w:val="20"/>
                <w:szCs w:val="20"/>
                <w:lang w:val="en-GB"/>
              </w:rPr>
            </w:pPr>
            <w:r w:rsidRPr="003F480D">
              <w:rPr>
                <w:sz w:val="20"/>
                <w:szCs w:val="20"/>
                <w:lang w:val="en-GB"/>
              </w:rPr>
              <w:t>Participating Organization (Lead):</w:t>
            </w:r>
            <w:r w:rsidR="008048DE">
              <w:rPr>
                <w:sz w:val="20"/>
                <w:szCs w:val="20"/>
                <w:lang w:val="en-GB"/>
              </w:rPr>
              <w:t xml:space="preserve"> </w:t>
            </w:r>
            <w:r w:rsidR="008048DE" w:rsidRPr="008048DE">
              <w:rPr>
                <w:i/>
                <w:iCs/>
                <w:sz w:val="20"/>
                <w:szCs w:val="20"/>
                <w:lang w:val="en-GB"/>
              </w:rPr>
              <w:t>UNICEF</w:t>
            </w:r>
          </w:p>
          <w:p w14:paraId="4EE97931" w14:textId="17DA341E" w:rsidR="00875706" w:rsidRPr="004D1571" w:rsidRDefault="00875706" w:rsidP="0081482F">
            <w:pPr>
              <w:pStyle w:val="BodyText"/>
              <w:numPr>
                <w:ilvl w:val="0"/>
                <w:numId w:val="9"/>
              </w:numPr>
              <w:spacing w:after="120"/>
              <w:ind w:left="342"/>
              <w:rPr>
                <w:rFonts w:ascii="Times New Roman" w:hAnsi="Times New Roman"/>
                <w:b/>
                <w:bCs/>
                <w:snapToGrid w:val="0"/>
                <w:kern w:val="32"/>
                <w:sz w:val="24"/>
                <w:szCs w:val="32"/>
              </w:rPr>
            </w:pPr>
            <w:r w:rsidRPr="003F480D">
              <w:rPr>
                <w:rFonts w:ascii="Times New Roman" w:hAnsi="Times New Roman"/>
              </w:rPr>
              <w:t>Email address:</w:t>
            </w:r>
            <w:r w:rsidR="008048DE">
              <w:t xml:space="preserve"> </w:t>
            </w:r>
            <w:r w:rsidR="008048DE" w:rsidRPr="008048DE">
              <w:rPr>
                <w:rFonts w:ascii="Times New Roman" w:hAnsi="Times New Roman"/>
                <w:i/>
                <w:iCs/>
              </w:rPr>
              <w:t>moehlers@unicef.org</w:t>
            </w:r>
          </w:p>
        </w:tc>
      </w:tr>
    </w:tbl>
    <w:p w14:paraId="6B9FED07" w14:textId="77777777" w:rsidR="001B7CC6" w:rsidRDefault="001B7CC6" w:rsidP="005E7786">
      <w:pPr>
        <w:rPr>
          <w:b/>
          <w:bCs/>
          <w:caps/>
        </w:rPr>
      </w:pPr>
      <w:bookmarkStart w:id="0" w:name="_Toc249364482"/>
    </w:p>
    <w:p w14:paraId="692312E4" w14:textId="77777777" w:rsidR="001B7CC6" w:rsidRDefault="001B7CC6" w:rsidP="005E7786">
      <w:pPr>
        <w:rPr>
          <w:b/>
          <w:bCs/>
          <w:caps/>
        </w:rPr>
      </w:pPr>
    </w:p>
    <w:p w14:paraId="55DC79D3" w14:textId="77777777" w:rsidR="001B7CC6" w:rsidRDefault="001B7CC6" w:rsidP="005E7786">
      <w:pPr>
        <w:rPr>
          <w:b/>
          <w:bCs/>
          <w:caps/>
        </w:rPr>
      </w:pPr>
    </w:p>
    <w:p w14:paraId="0CC07E4E" w14:textId="77777777" w:rsidR="001B7CC6" w:rsidRDefault="001B7CC6" w:rsidP="005E7786">
      <w:pPr>
        <w:rPr>
          <w:b/>
          <w:bCs/>
          <w:caps/>
        </w:rPr>
      </w:pPr>
    </w:p>
    <w:bookmarkEnd w:id="0"/>
    <w:p w14:paraId="7ED6124B" w14:textId="77777777" w:rsidR="00AB0274" w:rsidRPr="00954264" w:rsidRDefault="00AB0274" w:rsidP="009C3435">
      <w:pPr>
        <w:rPr>
          <w:sz w:val="16"/>
        </w:rPr>
      </w:pPr>
    </w:p>
    <w:p w14:paraId="74494C7A" w14:textId="0226CF8B" w:rsidR="00E33850" w:rsidRDefault="000803A0" w:rsidP="00F46EEB">
      <w:pPr>
        <w:pStyle w:val="Heading1"/>
        <w:tabs>
          <w:tab w:val="left" w:pos="360"/>
        </w:tabs>
        <w:ind w:left="0"/>
        <w:jc w:val="left"/>
        <w:rPr>
          <w:rFonts w:ascii="Times New Roman" w:hAnsi="Times New Roman"/>
          <w:sz w:val="24"/>
          <w:szCs w:val="24"/>
          <w:lang w:val="en-US"/>
        </w:rPr>
      </w:pPr>
      <w:bookmarkStart w:id="1" w:name="_Toc249364483"/>
      <w:r>
        <w:rPr>
          <w:rFonts w:ascii="Times New Roman" w:hAnsi="Times New Roman"/>
          <w:sz w:val="24"/>
          <w:szCs w:val="24"/>
          <w:lang w:val="en-US"/>
        </w:rPr>
        <w:t xml:space="preserve">EXECUTIVE </w:t>
      </w:r>
      <w:r w:rsidR="003B1DFF">
        <w:rPr>
          <w:rFonts w:ascii="Times New Roman" w:hAnsi="Times New Roman"/>
          <w:sz w:val="24"/>
          <w:szCs w:val="24"/>
          <w:lang w:val="en-US"/>
        </w:rPr>
        <w:t xml:space="preserve">SUMMARY </w:t>
      </w:r>
    </w:p>
    <w:p w14:paraId="2A7EFA81" w14:textId="77777777" w:rsidR="00F46EEB" w:rsidRPr="00F46EEB" w:rsidRDefault="00F46EEB" w:rsidP="00F46EEB">
      <w:pPr>
        <w:rPr>
          <w:lang w:eastAsia="x-none"/>
        </w:rPr>
      </w:pPr>
    </w:p>
    <w:p w14:paraId="28A45637" w14:textId="601A852C" w:rsidR="00E33850" w:rsidRDefault="00387EF1" w:rsidP="00C86696">
      <w:pPr>
        <w:jc w:val="both"/>
        <w:rPr>
          <w:lang w:val="en-GB" w:eastAsia="x-none"/>
        </w:rPr>
      </w:pPr>
      <w:r w:rsidRPr="00E33850">
        <w:rPr>
          <w:lang w:val="en-GB" w:eastAsia="x-none"/>
        </w:rPr>
        <w:t>Generation Unlimited (GenU)</w:t>
      </w:r>
      <w:r w:rsidR="0028145F">
        <w:rPr>
          <w:lang w:val="en-GB" w:eastAsia="x-none"/>
        </w:rPr>
        <w:t xml:space="preserve"> is anchored in UNICEF and </w:t>
      </w:r>
      <w:r w:rsidRPr="00E33850">
        <w:rPr>
          <w:lang w:val="en-GB" w:eastAsia="x-none"/>
        </w:rPr>
        <w:t>was launched in Bangladesh in February 2019 as a public-private-youth driven multi-stakeholder initiative and partnership platform with an ambitious goal of enabling 17 million opportunities for youth in relation to quality education and training, employment, youth entrepreneurship and youth engagement. The national-level Steering Committee engages business leaders, major chambers of commerce and industry associations,</w:t>
      </w:r>
      <w:r>
        <w:rPr>
          <w:lang w:val="en-GB" w:eastAsia="x-none"/>
        </w:rPr>
        <w:t xml:space="preserve"> </w:t>
      </w:r>
      <w:r w:rsidRPr="00E33850">
        <w:rPr>
          <w:lang w:val="en-GB" w:eastAsia="x-none"/>
        </w:rPr>
        <w:t xml:space="preserve">multilateral and bilateral development </w:t>
      </w:r>
      <w:r w:rsidR="008048DE" w:rsidRPr="00E33850">
        <w:rPr>
          <w:lang w:val="en-GB" w:eastAsia="x-none"/>
        </w:rPr>
        <w:t>partners,</w:t>
      </w:r>
      <w:r w:rsidRPr="00E33850">
        <w:rPr>
          <w:lang w:val="en-GB" w:eastAsia="x-none"/>
        </w:rPr>
        <w:t xml:space="preserve"> civil society</w:t>
      </w:r>
      <w:r w:rsidR="008048DE">
        <w:rPr>
          <w:lang w:val="en-GB" w:eastAsia="x-none"/>
        </w:rPr>
        <w:t>,</w:t>
      </w:r>
      <w:r w:rsidRPr="00E33850">
        <w:rPr>
          <w:lang w:val="en-GB" w:eastAsia="x-none"/>
        </w:rPr>
        <w:t xml:space="preserve"> and youth organization representatives. </w:t>
      </w:r>
      <w:r w:rsidR="00E33850" w:rsidRPr="00E33850">
        <w:rPr>
          <w:lang w:val="en-GB" w:eastAsia="x-none"/>
        </w:rPr>
        <w:t xml:space="preserve">The Netherlands’ contribution to the GenU Trust Fund </w:t>
      </w:r>
      <w:r w:rsidR="001B7CC6">
        <w:rPr>
          <w:lang w:val="en-GB" w:eastAsia="x-none"/>
        </w:rPr>
        <w:t xml:space="preserve">helped </w:t>
      </w:r>
      <w:r w:rsidR="00E33850" w:rsidRPr="00E33850">
        <w:rPr>
          <w:lang w:val="en-GB" w:eastAsia="x-none"/>
        </w:rPr>
        <w:t xml:space="preserve">scale up and sustain proven solutions for marginalized and vulnerable youth in Bangladesh, </w:t>
      </w:r>
      <w:r w:rsidR="00203E66">
        <w:rPr>
          <w:lang w:val="en-GB" w:eastAsia="x-none"/>
        </w:rPr>
        <w:t>including</w:t>
      </w:r>
      <w:r w:rsidR="00E33850" w:rsidRPr="00E33850">
        <w:rPr>
          <w:lang w:val="en-GB" w:eastAsia="x-none"/>
        </w:rPr>
        <w:t xml:space="preserve"> young women not in education, </w:t>
      </w:r>
      <w:proofErr w:type="gramStart"/>
      <w:r w:rsidR="00E33850" w:rsidRPr="00E33850">
        <w:rPr>
          <w:lang w:val="en-GB" w:eastAsia="x-none"/>
        </w:rPr>
        <w:t>employment</w:t>
      </w:r>
      <w:proofErr w:type="gramEnd"/>
      <w:r w:rsidR="00E33850" w:rsidRPr="00E33850">
        <w:rPr>
          <w:lang w:val="en-GB" w:eastAsia="x-none"/>
        </w:rPr>
        <w:t xml:space="preserve"> or training (NEET), due to the adverse effects of COVID-19 on education, training and employability. </w:t>
      </w:r>
    </w:p>
    <w:p w14:paraId="751680E3" w14:textId="77777777" w:rsidR="00E33850" w:rsidRDefault="00E33850" w:rsidP="00C86696">
      <w:pPr>
        <w:jc w:val="both"/>
        <w:rPr>
          <w:lang w:val="en-GB" w:eastAsia="x-none"/>
        </w:rPr>
      </w:pPr>
    </w:p>
    <w:p w14:paraId="3824DABE" w14:textId="74909D49" w:rsidR="007524BF" w:rsidRPr="007524BF" w:rsidRDefault="00E33850" w:rsidP="00C86696">
      <w:pPr>
        <w:jc w:val="both"/>
        <w:rPr>
          <w:lang w:val="en-GB" w:eastAsia="x-none"/>
        </w:rPr>
      </w:pPr>
      <w:r w:rsidRPr="00E33850">
        <w:rPr>
          <w:lang w:val="en-GB" w:eastAsia="x-none"/>
        </w:rPr>
        <w:t>Building on results, good practice and lessons learned from the first contribution</w:t>
      </w:r>
      <w:r w:rsidR="00567FCB">
        <w:rPr>
          <w:lang w:val="en-GB" w:eastAsia="x-none"/>
        </w:rPr>
        <w:t>,</w:t>
      </w:r>
      <w:r w:rsidRPr="00E33850">
        <w:rPr>
          <w:lang w:val="en-GB" w:eastAsia="x-none"/>
        </w:rPr>
        <w:t xml:space="preserve"> </w:t>
      </w:r>
      <w:r w:rsidR="006E5E35">
        <w:rPr>
          <w:lang w:val="en-GB" w:eastAsia="x-none"/>
        </w:rPr>
        <w:t>focus was</w:t>
      </w:r>
      <w:r w:rsidR="004B690F" w:rsidRPr="004B690F">
        <w:rPr>
          <w:lang w:val="en-GB" w:eastAsia="x-none"/>
        </w:rPr>
        <w:t xml:space="preserve"> </w:t>
      </w:r>
      <w:r w:rsidR="00567FCB">
        <w:rPr>
          <w:lang w:val="en-GB" w:eastAsia="x-none"/>
        </w:rPr>
        <w:t xml:space="preserve">on </w:t>
      </w:r>
      <w:r w:rsidR="004B690F">
        <w:rPr>
          <w:lang w:val="en-GB" w:eastAsia="x-none"/>
        </w:rPr>
        <w:t xml:space="preserve"> </w:t>
      </w:r>
      <w:r w:rsidR="007C214D">
        <w:rPr>
          <w:lang w:val="en-GB" w:eastAsia="x-none"/>
        </w:rPr>
        <w:t xml:space="preserve">a) </w:t>
      </w:r>
      <w:r w:rsidR="004B690F">
        <w:rPr>
          <w:lang w:val="en-GB" w:eastAsia="x-none"/>
        </w:rPr>
        <w:t>provid</w:t>
      </w:r>
      <w:r w:rsidR="00567FCB">
        <w:rPr>
          <w:lang w:val="en-GB" w:eastAsia="x-none"/>
        </w:rPr>
        <w:t>ing</w:t>
      </w:r>
      <w:r w:rsidR="004B690F" w:rsidRPr="00E33850">
        <w:rPr>
          <w:lang w:val="en-GB" w:eastAsia="x-none"/>
        </w:rPr>
        <w:t xml:space="preserve"> opportunities and support for marginalized and vulnerable youth, especially young women aged 18–24 years, who graduate</w:t>
      </w:r>
      <w:r w:rsidR="004B690F">
        <w:rPr>
          <w:lang w:val="en-GB" w:eastAsia="x-none"/>
        </w:rPr>
        <w:t>d</w:t>
      </w:r>
      <w:r w:rsidR="004B690F" w:rsidRPr="00E33850">
        <w:rPr>
          <w:lang w:val="en-GB" w:eastAsia="x-none"/>
        </w:rPr>
        <w:t xml:space="preserve"> from the Alternative Learning Programme (ALP) with aspirations to start up and develop </w:t>
      </w:r>
      <w:r w:rsidR="000D5561">
        <w:rPr>
          <w:lang w:val="en-GB" w:eastAsia="x-none"/>
        </w:rPr>
        <w:t>their</w:t>
      </w:r>
      <w:r w:rsidR="004B690F" w:rsidRPr="00E33850">
        <w:rPr>
          <w:lang w:val="en-GB" w:eastAsia="x-none"/>
        </w:rPr>
        <w:t xml:space="preserve"> </w:t>
      </w:r>
      <w:r w:rsidR="008048DE">
        <w:rPr>
          <w:lang w:val="en-GB" w:eastAsia="x-none"/>
        </w:rPr>
        <w:t>climate-smart</w:t>
      </w:r>
      <w:r w:rsidR="007C214D">
        <w:rPr>
          <w:lang w:val="en-GB" w:eastAsia="x-none"/>
        </w:rPr>
        <w:t xml:space="preserve"> </w:t>
      </w:r>
      <w:r w:rsidR="004B690F" w:rsidRPr="00E33850">
        <w:rPr>
          <w:lang w:val="en-GB" w:eastAsia="x-none"/>
        </w:rPr>
        <w:t xml:space="preserve">business </w:t>
      </w:r>
      <w:r w:rsidR="007C214D">
        <w:rPr>
          <w:lang w:val="en-GB" w:eastAsia="x-none"/>
        </w:rPr>
        <w:t xml:space="preserve">and b) </w:t>
      </w:r>
      <w:r w:rsidR="005003F7">
        <w:rPr>
          <w:lang w:val="en-GB" w:eastAsia="x-none"/>
        </w:rPr>
        <w:t>mobilis</w:t>
      </w:r>
      <w:r w:rsidR="00567FCB">
        <w:rPr>
          <w:lang w:val="en-GB" w:eastAsia="x-none"/>
        </w:rPr>
        <w:t>ing</w:t>
      </w:r>
      <w:r w:rsidR="005003F7">
        <w:rPr>
          <w:lang w:val="en-GB" w:eastAsia="x-none"/>
        </w:rPr>
        <w:t xml:space="preserve"> and support</w:t>
      </w:r>
      <w:r w:rsidR="00567FCB">
        <w:rPr>
          <w:lang w:val="en-GB" w:eastAsia="x-none"/>
        </w:rPr>
        <w:t>ing</w:t>
      </w:r>
      <w:r w:rsidR="005003F7">
        <w:rPr>
          <w:lang w:val="en-GB" w:eastAsia="x-none"/>
        </w:rPr>
        <w:t xml:space="preserve"> young people in Bangladesh</w:t>
      </w:r>
      <w:r w:rsidR="00A71142">
        <w:rPr>
          <w:lang w:val="en-GB" w:eastAsia="x-none"/>
        </w:rPr>
        <w:t xml:space="preserve">, </w:t>
      </w:r>
      <w:r w:rsidR="007524BF" w:rsidRPr="007524BF">
        <w:rPr>
          <w:lang w:val="en-GB" w:eastAsia="x-none"/>
        </w:rPr>
        <w:t xml:space="preserve">especially adolescent girls and young women aged 15 – 24 years, to work with, inspire and enable their peers to foster youth leadership, youth action and youth voice in relation to </w:t>
      </w:r>
      <w:r w:rsidR="00C4290E">
        <w:rPr>
          <w:lang w:val="en-GB" w:eastAsia="x-none"/>
        </w:rPr>
        <w:t xml:space="preserve">GenU’s agenda. </w:t>
      </w:r>
    </w:p>
    <w:p w14:paraId="47157B04" w14:textId="43F73FB7" w:rsidR="00E33850" w:rsidRDefault="00E33850" w:rsidP="009C3435">
      <w:pPr>
        <w:rPr>
          <w:lang w:val="en-GB" w:eastAsia="x-none"/>
        </w:rPr>
      </w:pPr>
    </w:p>
    <w:p w14:paraId="7F542C50" w14:textId="2E46A4E8" w:rsidR="00C4290E" w:rsidRDefault="00C4290E" w:rsidP="009C3435">
      <w:pPr>
        <w:rPr>
          <w:lang w:val="en-GB" w:eastAsia="x-none"/>
        </w:rPr>
      </w:pPr>
      <w:r>
        <w:rPr>
          <w:lang w:val="en-GB" w:eastAsia="x-none"/>
        </w:rPr>
        <w:t>In summary</w:t>
      </w:r>
      <w:r w:rsidR="008048DE">
        <w:rPr>
          <w:lang w:val="en-GB" w:eastAsia="x-none"/>
        </w:rPr>
        <w:t>,</w:t>
      </w:r>
      <w:r>
        <w:rPr>
          <w:lang w:val="en-GB" w:eastAsia="x-none"/>
        </w:rPr>
        <w:t xml:space="preserve"> the following results were achieved under each of the outcomes. </w:t>
      </w:r>
    </w:p>
    <w:p w14:paraId="674AA80B" w14:textId="77777777" w:rsidR="00C4290E" w:rsidRDefault="00C4290E" w:rsidP="009C3435">
      <w:pPr>
        <w:rPr>
          <w:lang w:val="en-GB" w:eastAsia="x-none"/>
        </w:rPr>
      </w:pPr>
    </w:p>
    <w:p w14:paraId="373D4C89" w14:textId="1E22CD30" w:rsidR="00E4692D" w:rsidRPr="008048DE" w:rsidRDefault="00766F7D" w:rsidP="009C3435">
      <w:pPr>
        <w:spacing w:after="160" w:line="259" w:lineRule="auto"/>
        <w:ind w:hanging="2"/>
        <w:contextualSpacing/>
        <w:rPr>
          <w:rFonts w:eastAsia="Calibri"/>
          <w:b/>
          <w:bCs/>
          <w:i/>
          <w:iCs/>
          <w:snapToGrid w:val="0"/>
          <w:color w:val="000000"/>
          <w:lang w:val="en-GB"/>
        </w:rPr>
      </w:pPr>
      <w:r w:rsidRPr="008048DE">
        <w:rPr>
          <w:rFonts w:eastAsia="Calibri"/>
          <w:b/>
          <w:bCs/>
          <w:i/>
          <w:iCs/>
          <w:snapToGrid w:val="0"/>
          <w:color w:val="000000"/>
          <w:lang w:val="en-GB"/>
        </w:rPr>
        <w:t xml:space="preserve">Outcome 1: </w:t>
      </w:r>
      <w:r w:rsidR="00E4692D" w:rsidRPr="008048DE">
        <w:rPr>
          <w:rFonts w:eastAsia="Calibri"/>
          <w:b/>
          <w:bCs/>
          <w:i/>
          <w:iCs/>
          <w:snapToGrid w:val="0"/>
          <w:color w:val="000000"/>
          <w:lang w:val="en-GB"/>
        </w:rPr>
        <w:t xml:space="preserve">Young people, especially young </w:t>
      </w:r>
      <w:proofErr w:type="gramStart"/>
      <w:r w:rsidR="00E4692D" w:rsidRPr="008048DE">
        <w:rPr>
          <w:rFonts w:eastAsia="Calibri"/>
          <w:b/>
          <w:bCs/>
          <w:i/>
          <w:iCs/>
          <w:snapToGrid w:val="0"/>
          <w:color w:val="000000"/>
          <w:lang w:val="en-GB"/>
        </w:rPr>
        <w:t>women</w:t>
      </w:r>
      <w:proofErr w:type="gramEnd"/>
      <w:r w:rsidR="00E4692D" w:rsidRPr="008048DE">
        <w:rPr>
          <w:rFonts w:eastAsia="Calibri"/>
          <w:b/>
          <w:bCs/>
          <w:i/>
          <w:iCs/>
          <w:snapToGrid w:val="0"/>
          <w:color w:val="000000"/>
          <w:lang w:val="en-GB"/>
        </w:rPr>
        <w:t xml:space="preserve"> and those not in education, employment or training (NEET), in </w:t>
      </w:r>
      <w:r w:rsidR="008048DE" w:rsidRPr="008048DE">
        <w:rPr>
          <w:rFonts w:eastAsia="Calibri"/>
          <w:b/>
          <w:bCs/>
          <w:i/>
          <w:iCs/>
          <w:snapToGrid w:val="0"/>
          <w:color w:val="000000"/>
          <w:lang w:val="en-GB"/>
        </w:rPr>
        <w:t>climate-vulnerable</w:t>
      </w:r>
      <w:r w:rsidR="00E4692D" w:rsidRPr="008048DE">
        <w:rPr>
          <w:rFonts w:eastAsia="Calibri"/>
          <w:b/>
          <w:bCs/>
          <w:i/>
          <w:iCs/>
          <w:snapToGrid w:val="0"/>
          <w:color w:val="000000"/>
          <w:lang w:val="en-GB"/>
        </w:rPr>
        <w:t xml:space="preserve"> areas of Bangladesh are enabled to set up their enterprises.</w:t>
      </w:r>
    </w:p>
    <w:p w14:paraId="6B045A46" w14:textId="77777777" w:rsidR="00C4290E" w:rsidRDefault="00C4290E" w:rsidP="009C3435">
      <w:pPr>
        <w:rPr>
          <w:color w:val="0070C0"/>
        </w:rPr>
      </w:pPr>
    </w:p>
    <w:p w14:paraId="3901975F" w14:textId="0802718D" w:rsidR="00E33850" w:rsidRPr="00C4290E" w:rsidRDefault="02A02814" w:rsidP="00A30F84">
      <w:pPr>
        <w:jc w:val="both"/>
      </w:pPr>
      <w:r w:rsidRPr="00C4290E">
        <w:t>Earlier in 2021</w:t>
      </w:r>
      <w:r w:rsidR="008048DE">
        <w:t>,</w:t>
      </w:r>
      <w:r w:rsidR="00C4290E">
        <w:t xml:space="preserve"> with funding from</w:t>
      </w:r>
      <w:r w:rsidRPr="00C4290E">
        <w:t xml:space="preserve"> </w:t>
      </w:r>
      <w:r w:rsidR="00C4290E">
        <w:t>the GenU Trust Fund</w:t>
      </w:r>
      <w:r w:rsidRPr="00C4290E">
        <w:t xml:space="preserve">, UNICEF tested the entrepreneurship model </w:t>
      </w:r>
      <w:r w:rsidR="00BA0D92">
        <w:t>with</w:t>
      </w:r>
      <w:r w:rsidRPr="00C4290E">
        <w:t xml:space="preserve"> 200 learners </w:t>
      </w:r>
      <w:proofErr w:type="gramStart"/>
      <w:r w:rsidRPr="00C4290E">
        <w:t>in  partnership</w:t>
      </w:r>
      <w:proofErr w:type="gramEnd"/>
      <w:r w:rsidRPr="00C4290E">
        <w:t xml:space="preserve"> with BRAC. </w:t>
      </w:r>
      <w:r w:rsidR="008048DE">
        <w:t>This projec</w:t>
      </w:r>
      <w:r w:rsidRPr="00C4290E">
        <w:t xml:space="preserve">t was planned to </w:t>
      </w:r>
      <w:r w:rsidR="00547887">
        <w:t xml:space="preserve">support </w:t>
      </w:r>
      <w:r w:rsidRPr="00C4290E">
        <w:t xml:space="preserve">1000 </w:t>
      </w:r>
      <w:r w:rsidR="00547887">
        <w:t xml:space="preserve">youth </w:t>
      </w:r>
      <w:r w:rsidRPr="00C4290E">
        <w:t>aged 18-24 years</w:t>
      </w:r>
      <w:r w:rsidR="00157D7F">
        <w:t xml:space="preserve"> </w:t>
      </w:r>
      <w:proofErr w:type="gramStart"/>
      <w:r w:rsidR="00157D7F">
        <w:t xml:space="preserve">- </w:t>
      </w:r>
      <w:r w:rsidRPr="00C4290E">
        <w:t xml:space="preserve"> 60</w:t>
      </w:r>
      <w:proofErr w:type="gramEnd"/>
      <w:r w:rsidRPr="00C4290E">
        <w:t xml:space="preserve"> per cent women</w:t>
      </w:r>
      <w:r w:rsidR="00157D7F">
        <w:t xml:space="preserve"> - </w:t>
      </w:r>
      <w:r w:rsidR="00547887">
        <w:t xml:space="preserve"> to start their own </w:t>
      </w:r>
      <w:r w:rsidR="008048DE">
        <w:t>climate-smart</w:t>
      </w:r>
      <w:r w:rsidR="00547887">
        <w:t xml:space="preserve"> </w:t>
      </w:r>
      <w:r w:rsidR="0048644A">
        <w:t>busines</w:t>
      </w:r>
      <w:r w:rsidR="008048DE">
        <w:t>se</w:t>
      </w:r>
      <w:r w:rsidR="0048644A">
        <w:t xml:space="preserve">s </w:t>
      </w:r>
      <w:r w:rsidR="008048DE">
        <w:t>to explore</w:t>
      </w:r>
      <w:r w:rsidRPr="00C4290E">
        <w:t xml:space="preserve"> </w:t>
      </w:r>
      <w:r w:rsidR="008048DE">
        <w:t xml:space="preserve">the </w:t>
      </w:r>
      <w:r w:rsidRPr="00C4290E">
        <w:t xml:space="preserve">scalability of entrepreneurship as an alternative </w:t>
      </w:r>
      <w:r w:rsidR="00392AC4">
        <w:t>skilling to earning pathway for marginalized and vulnerable you</w:t>
      </w:r>
      <w:r w:rsidR="00CE74B2">
        <w:t>ng women.</w:t>
      </w:r>
      <w:r w:rsidRPr="00C4290E">
        <w:t xml:space="preserve"> Due to </w:t>
      </w:r>
      <w:r w:rsidR="00CE74B2">
        <w:t xml:space="preserve">the </w:t>
      </w:r>
      <w:r w:rsidRPr="00C4290E">
        <w:t>Covid-19 pandemic, the earlier interventions from 2021 w</w:t>
      </w:r>
      <w:r w:rsidR="008048DE">
        <w:t>ere</w:t>
      </w:r>
      <w:r w:rsidRPr="00C4290E">
        <w:t xml:space="preserve"> delayed as field</w:t>
      </w:r>
      <w:r w:rsidR="00CE74B2">
        <w:t xml:space="preserve">work </w:t>
      </w:r>
      <w:r w:rsidRPr="00C4290E">
        <w:t>w</w:t>
      </w:r>
      <w:r w:rsidR="00CE74B2">
        <w:t xml:space="preserve">as </w:t>
      </w:r>
      <w:r w:rsidRPr="00C4290E">
        <w:t xml:space="preserve">postponed until September 2021. Following </w:t>
      </w:r>
      <w:r w:rsidR="008048DE">
        <w:t>research recommendations</w:t>
      </w:r>
      <w:r w:rsidRPr="00C4290E">
        <w:t xml:space="preserve"> to scale up</w:t>
      </w:r>
      <w:r w:rsidR="00B12656">
        <w:t xml:space="preserve"> the</w:t>
      </w:r>
      <w:r w:rsidR="008048DE">
        <w:t xml:space="preserve"> </w:t>
      </w:r>
      <w:r w:rsidRPr="00C4290E">
        <w:t>entrepreneurship model</w:t>
      </w:r>
      <w:r w:rsidR="00E62FA5">
        <w:t>,</w:t>
      </w:r>
      <w:r w:rsidRPr="00C4290E">
        <w:t xml:space="preserve"> all the preparatory activities </w:t>
      </w:r>
      <w:r w:rsidR="00E62FA5">
        <w:t xml:space="preserve">have now </w:t>
      </w:r>
      <w:proofErr w:type="spellStart"/>
      <w:r w:rsidR="00E62FA5">
        <w:t>been</w:t>
      </w:r>
      <w:r w:rsidRPr="00C4290E">
        <w:t>completed</w:t>
      </w:r>
      <w:proofErr w:type="spellEnd"/>
      <w:r w:rsidR="008048DE">
        <w:t>,</w:t>
      </w:r>
      <w:r w:rsidRPr="00C4290E">
        <w:t xml:space="preserve"> and 1000 learners</w:t>
      </w:r>
      <w:r w:rsidR="008048DE">
        <w:t xml:space="preserve"> and</w:t>
      </w:r>
      <w:r w:rsidRPr="00C4290E">
        <w:t xml:space="preserve"> their mentors </w:t>
      </w:r>
      <w:r w:rsidR="008048DE">
        <w:t>were</w:t>
      </w:r>
      <w:r w:rsidRPr="00C4290E">
        <w:t xml:space="preserve"> selected for entrepreneurship training in three districts</w:t>
      </w:r>
      <w:r w:rsidR="00D57B46">
        <w:t xml:space="preserve">, namely in </w:t>
      </w:r>
      <w:r w:rsidRPr="00C4290E">
        <w:t xml:space="preserve">Mymensingh, Narayanganj and Chattogram. </w:t>
      </w:r>
      <w:r w:rsidR="00E56EE9">
        <w:t xml:space="preserve">As per </w:t>
      </w:r>
      <w:r w:rsidR="008048DE">
        <w:t xml:space="preserve">the </w:t>
      </w:r>
      <w:r w:rsidR="00E56EE9">
        <w:t>plan</w:t>
      </w:r>
      <w:r w:rsidR="008048DE">
        <w:t>,</w:t>
      </w:r>
      <w:r w:rsidR="00E56EE9">
        <w:t xml:space="preserve"> the activities will be concluded by June 2023. </w:t>
      </w:r>
    </w:p>
    <w:p w14:paraId="74337119" w14:textId="20A26FD9" w:rsidR="00E33850" w:rsidRPr="00C4290E" w:rsidRDefault="02A02814" w:rsidP="00390C3E">
      <w:pPr>
        <w:jc w:val="both"/>
      </w:pPr>
      <w:r w:rsidRPr="00C4290E">
        <w:t xml:space="preserve"> </w:t>
      </w:r>
    </w:p>
    <w:p w14:paraId="2AEAC220" w14:textId="60CADD47" w:rsidR="00E33850" w:rsidRPr="00C4290E" w:rsidRDefault="02A02814" w:rsidP="00A30F84">
      <w:pPr>
        <w:tabs>
          <w:tab w:val="left" w:pos="720"/>
        </w:tabs>
        <w:spacing w:line="257" w:lineRule="auto"/>
        <w:jc w:val="both"/>
      </w:pPr>
      <w:r w:rsidRPr="00C4290E">
        <w:t>As any stand-alone implementation will not be meaningful and effective for the eco-system</w:t>
      </w:r>
      <w:r w:rsidR="008048DE">
        <w:t>,</w:t>
      </w:r>
      <w:r w:rsidRPr="00C4290E">
        <w:t xml:space="preserve"> the</w:t>
      </w:r>
      <w:r w:rsidR="008048DE">
        <w:t xml:space="preserve"> </w:t>
      </w:r>
      <w:r w:rsidRPr="00C4290E">
        <w:t xml:space="preserve">entrepreneurship model supported by </w:t>
      </w:r>
      <w:r w:rsidR="00E56EE9">
        <w:t xml:space="preserve">the </w:t>
      </w:r>
      <w:r w:rsidRPr="00C4290E">
        <w:t xml:space="preserve">GenU Trust </w:t>
      </w:r>
      <w:r w:rsidR="00E62FA5">
        <w:t>F</w:t>
      </w:r>
      <w:r w:rsidRPr="00C4290E">
        <w:t xml:space="preserve">und </w:t>
      </w:r>
      <w:r w:rsidR="00E56EE9">
        <w:t xml:space="preserve">is </w:t>
      </w:r>
      <w:r w:rsidRPr="00C4290E">
        <w:t>part of the overall package</w:t>
      </w:r>
      <w:r w:rsidR="00E56EE9">
        <w:t xml:space="preserve"> and eco</w:t>
      </w:r>
      <w:r w:rsidR="008048DE">
        <w:t>-system</w:t>
      </w:r>
      <w:r w:rsidRPr="00C4290E">
        <w:t xml:space="preserve"> of </w:t>
      </w:r>
      <w:r w:rsidR="00E56EE9">
        <w:t xml:space="preserve">alternative learning pathways for youth, especially young women not in education, </w:t>
      </w:r>
      <w:proofErr w:type="gramStart"/>
      <w:r w:rsidR="00E56EE9">
        <w:t>training</w:t>
      </w:r>
      <w:proofErr w:type="gramEnd"/>
      <w:r w:rsidR="00E56EE9">
        <w:t xml:space="preserve"> or employment</w:t>
      </w:r>
      <w:r w:rsidR="002B1A2A">
        <w:t xml:space="preserve">. </w:t>
      </w:r>
    </w:p>
    <w:p w14:paraId="5DF031F8" w14:textId="519C84E9" w:rsidR="00E33850" w:rsidRDefault="00E33850" w:rsidP="00390C3E">
      <w:pPr>
        <w:jc w:val="both"/>
        <w:rPr>
          <w:color w:val="0070C0"/>
          <w:lang w:val="en-GB" w:eastAsia="x-none"/>
        </w:rPr>
      </w:pPr>
    </w:p>
    <w:p w14:paraId="0FC5F923" w14:textId="11FC65B3" w:rsidR="00766F7D" w:rsidRPr="008048DE" w:rsidRDefault="00766F7D" w:rsidP="00A30F84">
      <w:pPr>
        <w:jc w:val="both"/>
        <w:rPr>
          <w:b/>
          <w:i/>
          <w:iCs/>
          <w:lang w:val="en-GB" w:eastAsia="x-none"/>
        </w:rPr>
      </w:pPr>
      <w:r w:rsidRPr="00202F00">
        <w:rPr>
          <w:b/>
          <w:bCs/>
          <w:lang w:val="en-GB" w:eastAsia="x-none"/>
        </w:rPr>
        <w:t>Outcome 2:</w:t>
      </w:r>
      <w:r>
        <w:rPr>
          <w:lang w:val="en-GB" w:eastAsia="x-none"/>
        </w:rPr>
        <w:t xml:space="preserve"> </w:t>
      </w:r>
      <w:bookmarkStart w:id="2" w:name="_Hlk88686715"/>
      <w:r w:rsidR="00202F00" w:rsidRPr="008048DE">
        <w:rPr>
          <w:b/>
          <w:i/>
          <w:iCs/>
          <w:lang w:val="en-GB" w:eastAsia="x-none"/>
        </w:rPr>
        <w:t xml:space="preserve">Young people are enabled and empowered to take leadership, action, engage, </w:t>
      </w:r>
      <w:proofErr w:type="gramStart"/>
      <w:r w:rsidR="00202F00" w:rsidRPr="008048DE">
        <w:rPr>
          <w:b/>
          <w:i/>
          <w:iCs/>
          <w:lang w:val="en-GB" w:eastAsia="x-none"/>
        </w:rPr>
        <w:t>innovate</w:t>
      </w:r>
      <w:proofErr w:type="gramEnd"/>
      <w:r w:rsidR="00202F00" w:rsidRPr="008048DE">
        <w:rPr>
          <w:b/>
          <w:i/>
          <w:iCs/>
          <w:lang w:val="en-GB" w:eastAsia="x-none"/>
        </w:rPr>
        <w:t xml:space="preserve"> and co-create with businesses for socially impactful and climate</w:t>
      </w:r>
      <w:r w:rsidR="008048DE" w:rsidRPr="008048DE">
        <w:rPr>
          <w:b/>
          <w:i/>
          <w:iCs/>
          <w:lang w:val="en-GB" w:eastAsia="x-none"/>
        </w:rPr>
        <w:t>-</w:t>
      </w:r>
      <w:r w:rsidR="00202F00" w:rsidRPr="008048DE">
        <w:rPr>
          <w:b/>
          <w:i/>
          <w:iCs/>
          <w:lang w:val="en-GB" w:eastAsia="x-none"/>
        </w:rPr>
        <w:t>friendly solutions</w:t>
      </w:r>
      <w:bookmarkEnd w:id="2"/>
      <w:r w:rsidR="00202F00" w:rsidRPr="008048DE">
        <w:rPr>
          <w:b/>
          <w:i/>
          <w:iCs/>
          <w:lang w:val="en-GB" w:eastAsia="x-none"/>
        </w:rPr>
        <w:t>.</w:t>
      </w:r>
    </w:p>
    <w:p w14:paraId="0810BFC6" w14:textId="626A0022" w:rsidR="00E33850" w:rsidRDefault="00F46EEB" w:rsidP="00A30F84">
      <w:pPr>
        <w:jc w:val="both"/>
        <w:rPr>
          <w:lang w:val="en-GB" w:eastAsia="x-none"/>
        </w:rPr>
      </w:pPr>
      <w:r>
        <w:rPr>
          <w:lang w:val="en-GB" w:eastAsia="x-none"/>
        </w:rPr>
        <w:t xml:space="preserve">Under </w:t>
      </w:r>
      <w:r w:rsidR="008048DE">
        <w:rPr>
          <w:b/>
          <w:bCs/>
          <w:lang w:val="en-GB" w:eastAsia="x-none"/>
        </w:rPr>
        <w:t>O</w:t>
      </w:r>
      <w:r w:rsidRPr="00AB4B01">
        <w:rPr>
          <w:b/>
          <w:bCs/>
          <w:lang w:val="en-GB" w:eastAsia="x-none"/>
        </w:rPr>
        <w:t>utcome 2</w:t>
      </w:r>
      <w:r w:rsidR="00E62FA5">
        <w:rPr>
          <w:b/>
          <w:bCs/>
          <w:lang w:val="en-GB" w:eastAsia="x-none"/>
        </w:rPr>
        <w:t>,</w:t>
      </w:r>
      <w:r>
        <w:rPr>
          <w:lang w:val="en-GB" w:eastAsia="x-none"/>
        </w:rPr>
        <w:t xml:space="preserve"> the first </w:t>
      </w:r>
      <w:r w:rsidR="00AB4B01">
        <w:rPr>
          <w:lang w:val="en-GB" w:eastAsia="x-none"/>
        </w:rPr>
        <w:t>GenU Bangladesh Youth Action Team (BYAT) was established with 80 youth representatives (40 girls and 40 boys)</w:t>
      </w:r>
      <w:r w:rsidR="008048DE">
        <w:rPr>
          <w:lang w:val="en-GB" w:eastAsia="x-none"/>
        </w:rPr>
        <w:t>,</w:t>
      </w:r>
      <w:r w:rsidR="00AB4B01">
        <w:rPr>
          <w:lang w:val="en-GB" w:eastAsia="x-none"/>
        </w:rPr>
        <w:t xml:space="preserve"> 10 in each of the eight divisions of Bangladesh. The BYAT will play a key role in GenU Steering Committee decision</w:t>
      </w:r>
      <w:r w:rsidR="008048DE">
        <w:rPr>
          <w:lang w:val="en-GB" w:eastAsia="x-none"/>
        </w:rPr>
        <w:t>-</w:t>
      </w:r>
      <w:r w:rsidR="00AB4B01">
        <w:rPr>
          <w:lang w:val="en-GB" w:eastAsia="x-none"/>
        </w:rPr>
        <w:t>making levels a</w:t>
      </w:r>
      <w:r w:rsidR="008048DE">
        <w:rPr>
          <w:lang w:val="en-GB" w:eastAsia="x-none"/>
        </w:rPr>
        <w:t>nd</w:t>
      </w:r>
      <w:r w:rsidR="00AB4B01">
        <w:rPr>
          <w:lang w:val="en-GB" w:eastAsia="x-none"/>
        </w:rPr>
        <w:t xml:space="preserve"> in promoting and implementing youth</w:t>
      </w:r>
      <w:r w:rsidR="008048DE">
        <w:rPr>
          <w:lang w:val="en-GB" w:eastAsia="x-none"/>
        </w:rPr>
        <w:t>-</w:t>
      </w:r>
      <w:r w:rsidR="00AB4B01">
        <w:rPr>
          <w:lang w:val="en-GB" w:eastAsia="x-none"/>
        </w:rPr>
        <w:t xml:space="preserve">led initiatives, </w:t>
      </w:r>
      <w:proofErr w:type="gramStart"/>
      <w:r w:rsidR="00AB4B01">
        <w:rPr>
          <w:lang w:val="en-GB" w:eastAsia="x-none"/>
        </w:rPr>
        <w:t>campaigns</w:t>
      </w:r>
      <w:proofErr w:type="gramEnd"/>
      <w:r w:rsidR="00AB4B01">
        <w:rPr>
          <w:lang w:val="en-GB" w:eastAsia="x-none"/>
        </w:rPr>
        <w:t xml:space="preserve"> and activities at divisional and community level</w:t>
      </w:r>
      <w:r w:rsidR="008048DE">
        <w:rPr>
          <w:lang w:val="en-GB" w:eastAsia="x-none"/>
        </w:rPr>
        <w:t>s</w:t>
      </w:r>
      <w:r w:rsidR="00AB4B01">
        <w:rPr>
          <w:lang w:val="en-GB" w:eastAsia="x-none"/>
        </w:rPr>
        <w:t xml:space="preserve"> in eight divisions of Bangladesh. </w:t>
      </w:r>
      <w:r w:rsidR="004F1203">
        <w:rPr>
          <w:lang w:val="en-GB" w:eastAsia="x-none"/>
        </w:rPr>
        <w:t>In</w:t>
      </w:r>
      <w:r w:rsidR="00AB4B01">
        <w:rPr>
          <w:lang w:val="en-GB" w:eastAsia="x-none"/>
        </w:rPr>
        <w:t xml:space="preserve"> partnership with UNICEF, GenU Foundation Partners and </w:t>
      </w:r>
      <w:r w:rsidR="00B97DAD">
        <w:rPr>
          <w:lang w:val="en-GB" w:eastAsia="x-none"/>
        </w:rPr>
        <w:t xml:space="preserve">Steering Committee members, </w:t>
      </w:r>
      <w:r w:rsidR="004F1203">
        <w:rPr>
          <w:lang w:val="en-GB" w:eastAsia="x-none"/>
        </w:rPr>
        <w:t>the BYAT will</w:t>
      </w:r>
      <w:r w:rsidR="00AB4B01">
        <w:rPr>
          <w:lang w:val="en-GB" w:eastAsia="x-none"/>
        </w:rPr>
        <w:t xml:space="preserve"> spearhead GenU’s divisional and local agenda by leading and gaining support from local busines</w:t>
      </w:r>
      <w:r w:rsidR="008048DE">
        <w:rPr>
          <w:lang w:val="en-GB" w:eastAsia="x-none"/>
        </w:rPr>
        <w:t>se</w:t>
      </w:r>
      <w:r w:rsidR="00AB4B01">
        <w:rPr>
          <w:lang w:val="en-GB" w:eastAsia="x-none"/>
        </w:rPr>
        <w:t>s, local government bodies</w:t>
      </w:r>
      <w:r w:rsidR="00475190">
        <w:rPr>
          <w:lang w:val="en-GB" w:eastAsia="x-none"/>
        </w:rPr>
        <w:t xml:space="preserve">, </w:t>
      </w:r>
      <w:r w:rsidR="00AB4B01">
        <w:rPr>
          <w:lang w:val="en-GB" w:eastAsia="x-none"/>
        </w:rPr>
        <w:t>community</w:t>
      </w:r>
      <w:r w:rsidR="008048DE">
        <w:rPr>
          <w:lang w:val="en-GB" w:eastAsia="x-none"/>
        </w:rPr>
        <w:t>-</w:t>
      </w:r>
      <w:r w:rsidR="00B97DAD">
        <w:rPr>
          <w:lang w:val="en-GB" w:eastAsia="x-none"/>
        </w:rPr>
        <w:t>based,</w:t>
      </w:r>
      <w:r w:rsidR="00AB4B01">
        <w:rPr>
          <w:lang w:val="en-GB" w:eastAsia="x-none"/>
        </w:rPr>
        <w:t xml:space="preserve"> and youth</w:t>
      </w:r>
      <w:r w:rsidR="008048DE">
        <w:rPr>
          <w:lang w:val="en-GB" w:eastAsia="x-none"/>
        </w:rPr>
        <w:t>-</w:t>
      </w:r>
      <w:r w:rsidR="00AB4B01">
        <w:rPr>
          <w:lang w:val="en-GB" w:eastAsia="x-none"/>
        </w:rPr>
        <w:t xml:space="preserve">led organisations </w:t>
      </w:r>
      <w:r w:rsidR="00B97DAD">
        <w:rPr>
          <w:lang w:val="en-GB" w:eastAsia="x-none"/>
        </w:rPr>
        <w:t xml:space="preserve">across the eight divisions. </w:t>
      </w:r>
    </w:p>
    <w:p w14:paraId="5F4556BA" w14:textId="021D02CD" w:rsidR="00B97DAD" w:rsidRDefault="00B97DAD" w:rsidP="009C3435">
      <w:pPr>
        <w:rPr>
          <w:lang w:val="en-GB" w:eastAsia="x-none"/>
        </w:rPr>
      </w:pPr>
    </w:p>
    <w:p w14:paraId="5875E98C" w14:textId="7F3B399C" w:rsidR="00475190" w:rsidRDefault="00B97DAD" w:rsidP="009C3435">
      <w:pPr>
        <w:rPr>
          <w:lang w:val="en-GB" w:eastAsia="x-none"/>
        </w:rPr>
      </w:pPr>
      <w:r>
        <w:rPr>
          <w:lang w:val="en-GB" w:eastAsia="x-none"/>
        </w:rPr>
        <w:lastRenderedPageBreak/>
        <w:t xml:space="preserve">The first ever GenU Imagen Ventures Youth Challenge on Climate Change was successfully implemented across six divisions in Bangladesh, namely Dhaka, Sylhet, </w:t>
      </w:r>
      <w:proofErr w:type="spellStart"/>
      <w:r>
        <w:rPr>
          <w:lang w:val="en-GB" w:eastAsia="x-none"/>
        </w:rPr>
        <w:t>Barishal</w:t>
      </w:r>
      <w:proofErr w:type="spellEnd"/>
      <w:r>
        <w:rPr>
          <w:lang w:val="en-GB" w:eastAsia="x-none"/>
        </w:rPr>
        <w:t xml:space="preserve">, </w:t>
      </w:r>
      <w:proofErr w:type="spellStart"/>
      <w:r>
        <w:rPr>
          <w:lang w:val="en-GB" w:eastAsia="x-none"/>
        </w:rPr>
        <w:t>Rajshahi</w:t>
      </w:r>
      <w:proofErr w:type="spellEnd"/>
      <w:r>
        <w:rPr>
          <w:lang w:val="en-GB" w:eastAsia="x-none"/>
        </w:rPr>
        <w:t>, Khulna and Chittagong</w:t>
      </w:r>
      <w:r w:rsidR="008213EF">
        <w:rPr>
          <w:lang w:val="en-GB" w:eastAsia="x-none"/>
        </w:rPr>
        <w:t xml:space="preserve"> in partnership with </w:t>
      </w:r>
      <w:proofErr w:type="spellStart"/>
      <w:r w:rsidR="008213EF">
        <w:rPr>
          <w:lang w:val="en-GB" w:eastAsia="x-none"/>
        </w:rPr>
        <w:t>Jaago</w:t>
      </w:r>
      <w:proofErr w:type="spellEnd"/>
      <w:r w:rsidR="008213EF">
        <w:rPr>
          <w:lang w:val="en-GB" w:eastAsia="x-none"/>
        </w:rPr>
        <w:t xml:space="preserve"> Foundation Trust as a key implementing partner, SIYB (Start and Improve your Own Business) as a training and facilitation partner as well as ILO, </w:t>
      </w:r>
      <w:proofErr w:type="spellStart"/>
      <w:r w:rsidR="008213EF">
        <w:rPr>
          <w:lang w:val="en-GB" w:eastAsia="x-none"/>
        </w:rPr>
        <w:t>Tech</w:t>
      </w:r>
      <w:r w:rsidR="00475190">
        <w:rPr>
          <w:lang w:val="en-GB" w:eastAsia="x-none"/>
        </w:rPr>
        <w:t>n</w:t>
      </w:r>
      <w:r w:rsidR="008213EF">
        <w:rPr>
          <w:lang w:val="en-GB" w:eastAsia="x-none"/>
        </w:rPr>
        <w:t>ovatio</w:t>
      </w:r>
      <w:r w:rsidR="00475190">
        <w:rPr>
          <w:lang w:val="en-GB" w:eastAsia="x-none"/>
        </w:rPr>
        <w:t>n</w:t>
      </w:r>
      <w:proofErr w:type="spellEnd"/>
      <w:r w:rsidR="008213EF">
        <w:rPr>
          <w:lang w:val="en-GB" w:eastAsia="x-none"/>
        </w:rPr>
        <w:t xml:space="preserve"> and Bangladesh Brand Forum </w:t>
      </w:r>
      <w:r w:rsidR="00D477D5">
        <w:rPr>
          <w:lang w:val="en-GB" w:eastAsia="x-none"/>
        </w:rPr>
        <w:t xml:space="preserve">who </w:t>
      </w:r>
      <w:proofErr w:type="gramStart"/>
      <w:r w:rsidR="00D477D5">
        <w:rPr>
          <w:lang w:val="en-GB" w:eastAsia="x-none"/>
        </w:rPr>
        <w:t xml:space="preserve">provided </w:t>
      </w:r>
      <w:r w:rsidR="008213EF">
        <w:rPr>
          <w:lang w:val="en-GB" w:eastAsia="x-none"/>
        </w:rPr>
        <w:t xml:space="preserve"> pro</w:t>
      </w:r>
      <w:proofErr w:type="gramEnd"/>
      <w:r w:rsidR="008213EF">
        <w:rPr>
          <w:lang w:val="en-GB" w:eastAsia="x-none"/>
        </w:rPr>
        <w:t xml:space="preserve"> – bono and non-financial support.</w:t>
      </w:r>
      <w:r>
        <w:rPr>
          <w:lang w:val="en-GB" w:eastAsia="x-none"/>
        </w:rPr>
        <w:t xml:space="preserve"> </w:t>
      </w:r>
      <w:r w:rsidR="00475190">
        <w:rPr>
          <w:lang w:val="en-GB" w:eastAsia="x-none"/>
        </w:rPr>
        <w:t>In addition</w:t>
      </w:r>
      <w:r w:rsidR="008048DE">
        <w:rPr>
          <w:lang w:val="en-GB" w:eastAsia="x-none"/>
        </w:rPr>
        <w:t>,</w:t>
      </w:r>
      <w:r w:rsidR="00475190">
        <w:rPr>
          <w:lang w:val="en-GB" w:eastAsia="x-none"/>
        </w:rPr>
        <w:t xml:space="preserve"> UNICEF’s field offices in five divisions provided</w:t>
      </w:r>
      <w:r w:rsidR="00A86A10">
        <w:rPr>
          <w:lang w:val="en-GB" w:eastAsia="x-none"/>
        </w:rPr>
        <w:t xml:space="preserve"> essential</w:t>
      </w:r>
      <w:r w:rsidR="00475190">
        <w:rPr>
          <w:lang w:val="en-GB" w:eastAsia="x-none"/>
        </w:rPr>
        <w:t xml:space="preserve"> logistic</w:t>
      </w:r>
      <w:r w:rsidR="00A86A10">
        <w:rPr>
          <w:lang w:val="en-GB" w:eastAsia="x-none"/>
        </w:rPr>
        <w:t>s</w:t>
      </w:r>
      <w:r w:rsidR="00475190">
        <w:rPr>
          <w:lang w:val="en-GB" w:eastAsia="x-none"/>
        </w:rPr>
        <w:t xml:space="preserve">, </w:t>
      </w:r>
      <w:proofErr w:type="gramStart"/>
      <w:r w:rsidR="00475190">
        <w:rPr>
          <w:lang w:val="en-GB" w:eastAsia="x-none"/>
        </w:rPr>
        <w:t>coordination</w:t>
      </w:r>
      <w:proofErr w:type="gramEnd"/>
      <w:r w:rsidR="00475190">
        <w:rPr>
          <w:lang w:val="en-GB" w:eastAsia="x-none"/>
        </w:rPr>
        <w:t xml:space="preserve"> and partnership support to </w:t>
      </w:r>
      <w:r w:rsidR="008048DE">
        <w:rPr>
          <w:lang w:val="en-GB" w:eastAsia="x-none"/>
        </w:rPr>
        <w:t>implement</w:t>
      </w:r>
      <w:r w:rsidR="00475190">
        <w:rPr>
          <w:lang w:val="en-GB" w:eastAsia="x-none"/>
        </w:rPr>
        <w:t xml:space="preserve"> the divisional</w:t>
      </w:r>
      <w:r w:rsidR="008048DE">
        <w:rPr>
          <w:lang w:val="en-GB" w:eastAsia="x-none"/>
        </w:rPr>
        <w:t>-</w:t>
      </w:r>
      <w:r w:rsidR="00475190">
        <w:rPr>
          <w:lang w:val="en-GB" w:eastAsia="x-none"/>
        </w:rPr>
        <w:t>based boot</w:t>
      </w:r>
      <w:r w:rsidR="008048DE">
        <w:rPr>
          <w:lang w:val="en-GB" w:eastAsia="x-none"/>
        </w:rPr>
        <w:t xml:space="preserve"> </w:t>
      </w:r>
      <w:r w:rsidR="00475190">
        <w:rPr>
          <w:lang w:val="en-GB" w:eastAsia="x-none"/>
        </w:rPr>
        <w:t xml:space="preserve">camps. </w:t>
      </w:r>
    </w:p>
    <w:p w14:paraId="426AF8F5" w14:textId="77777777" w:rsidR="00475190" w:rsidRDefault="00475190" w:rsidP="009C3435">
      <w:pPr>
        <w:rPr>
          <w:lang w:val="en-GB" w:eastAsia="x-none"/>
        </w:rPr>
      </w:pPr>
    </w:p>
    <w:p w14:paraId="2E013529" w14:textId="1E1E13A1" w:rsidR="00B97DAD" w:rsidRDefault="008213EF" w:rsidP="009C3435">
      <w:pPr>
        <w:rPr>
          <w:lang w:val="en-GB" w:eastAsia="x-none"/>
        </w:rPr>
      </w:pPr>
      <w:r>
        <w:rPr>
          <w:lang w:val="en-GB" w:eastAsia="x-none"/>
        </w:rPr>
        <w:t>Close to 8 million youth were reached with social media and face</w:t>
      </w:r>
      <w:r w:rsidR="008048DE">
        <w:rPr>
          <w:lang w:val="en-GB" w:eastAsia="x-none"/>
        </w:rPr>
        <w:t>-to-</w:t>
      </w:r>
      <w:r>
        <w:rPr>
          <w:lang w:val="en-GB" w:eastAsia="x-none"/>
        </w:rPr>
        <w:t>face outreach campaigns and call</w:t>
      </w:r>
      <w:r w:rsidR="008048DE">
        <w:rPr>
          <w:lang w:val="en-GB" w:eastAsia="x-none"/>
        </w:rPr>
        <w:t>s</w:t>
      </w:r>
      <w:r>
        <w:rPr>
          <w:lang w:val="en-GB" w:eastAsia="x-none"/>
        </w:rPr>
        <w:t xml:space="preserve"> for applications, 300 team ideas were submitted and shortlisted for further assessments</w:t>
      </w:r>
      <w:r w:rsidR="008048DE">
        <w:rPr>
          <w:lang w:val="en-GB" w:eastAsia="x-none"/>
        </w:rPr>
        <w:t>,</w:t>
      </w:r>
      <w:r>
        <w:rPr>
          <w:lang w:val="en-GB" w:eastAsia="x-none"/>
        </w:rPr>
        <w:t xml:space="preserve"> and 62 teams (350 youth) </w:t>
      </w:r>
      <w:r w:rsidR="00A86A10">
        <w:rPr>
          <w:lang w:val="en-GB" w:eastAsia="x-none"/>
        </w:rPr>
        <w:t>participated</w:t>
      </w:r>
      <w:r>
        <w:rPr>
          <w:lang w:val="en-GB" w:eastAsia="x-none"/>
        </w:rPr>
        <w:t xml:space="preserve"> in divisional</w:t>
      </w:r>
      <w:r w:rsidR="008048DE">
        <w:rPr>
          <w:lang w:val="en-GB" w:eastAsia="x-none"/>
        </w:rPr>
        <w:t>-</w:t>
      </w:r>
      <w:r>
        <w:rPr>
          <w:lang w:val="en-GB" w:eastAsia="x-none"/>
        </w:rPr>
        <w:t>level boot</w:t>
      </w:r>
      <w:r w:rsidR="008048DE">
        <w:rPr>
          <w:lang w:val="en-GB" w:eastAsia="x-none"/>
        </w:rPr>
        <w:t xml:space="preserve"> </w:t>
      </w:r>
      <w:r>
        <w:rPr>
          <w:lang w:val="en-GB" w:eastAsia="x-none"/>
        </w:rPr>
        <w:t>camps. A total of 20 emerging solutions/prototypes were selected across all 6 divisions to receive seed funds and dedicated mentorship support. As a key result</w:t>
      </w:r>
      <w:r w:rsidR="008048DE">
        <w:rPr>
          <w:lang w:val="en-GB" w:eastAsia="x-none"/>
        </w:rPr>
        <w:t>,</w:t>
      </w:r>
      <w:r>
        <w:rPr>
          <w:lang w:val="en-GB" w:eastAsia="x-none"/>
        </w:rPr>
        <w:t xml:space="preserve"> 5 of the teams in incubation have received awards, </w:t>
      </w:r>
      <w:r w:rsidR="008048DE">
        <w:rPr>
          <w:lang w:val="en-GB" w:eastAsia="x-none"/>
        </w:rPr>
        <w:t xml:space="preserve">and </w:t>
      </w:r>
      <w:r>
        <w:rPr>
          <w:lang w:val="en-GB" w:eastAsia="x-none"/>
        </w:rPr>
        <w:t>two of them pri</w:t>
      </w:r>
      <w:r w:rsidR="00D17AE9">
        <w:rPr>
          <w:lang w:val="en-GB" w:eastAsia="x-none"/>
        </w:rPr>
        <w:t>z</w:t>
      </w:r>
      <w:r>
        <w:rPr>
          <w:lang w:val="en-GB" w:eastAsia="x-none"/>
        </w:rPr>
        <w:t>e money from participating in and pitching to other innovation challenges during the incubation period. 70% of the teams are dedicated to developing their youth</w:t>
      </w:r>
      <w:r w:rsidR="008048DE">
        <w:rPr>
          <w:lang w:val="en-GB" w:eastAsia="x-none"/>
        </w:rPr>
        <w:t>-</w:t>
      </w:r>
      <w:r>
        <w:rPr>
          <w:lang w:val="en-GB" w:eastAsia="x-none"/>
        </w:rPr>
        <w:t>led climate</w:t>
      </w:r>
      <w:r w:rsidR="008048DE">
        <w:rPr>
          <w:lang w:val="en-GB" w:eastAsia="x-none"/>
        </w:rPr>
        <w:t>-</w:t>
      </w:r>
      <w:r>
        <w:rPr>
          <w:lang w:val="en-GB" w:eastAsia="x-none"/>
        </w:rPr>
        <w:t>smart friendly busines</w:t>
      </w:r>
      <w:r w:rsidR="008048DE">
        <w:rPr>
          <w:lang w:val="en-GB" w:eastAsia="x-none"/>
        </w:rPr>
        <w:t>se</w:t>
      </w:r>
      <w:r>
        <w:rPr>
          <w:lang w:val="en-GB" w:eastAsia="x-none"/>
        </w:rPr>
        <w:t xml:space="preserve">s </w:t>
      </w:r>
      <w:r w:rsidR="008048DE">
        <w:rPr>
          <w:lang w:val="en-GB" w:eastAsia="x-none"/>
        </w:rPr>
        <w:t>due to</w:t>
      </w:r>
      <w:r>
        <w:rPr>
          <w:lang w:val="en-GB" w:eastAsia="x-none"/>
        </w:rPr>
        <w:t xml:space="preserve"> participating in the youth challenge. </w:t>
      </w:r>
    </w:p>
    <w:p w14:paraId="0FD7CAF2" w14:textId="77777777" w:rsidR="003B1DFF" w:rsidRDefault="003B1DFF" w:rsidP="009C3435">
      <w:pPr>
        <w:rPr>
          <w:lang w:eastAsia="x-none"/>
        </w:rPr>
      </w:pPr>
    </w:p>
    <w:p w14:paraId="64915305" w14:textId="77777777" w:rsidR="00AB0274" w:rsidRPr="00234CC4" w:rsidRDefault="00AB0274" w:rsidP="0081482F">
      <w:pPr>
        <w:pStyle w:val="Heading1"/>
        <w:numPr>
          <w:ilvl w:val="0"/>
          <w:numId w:val="1"/>
        </w:numPr>
        <w:tabs>
          <w:tab w:val="clear" w:pos="1080"/>
          <w:tab w:val="left" w:pos="360"/>
        </w:tabs>
        <w:ind w:left="360" w:hanging="360"/>
        <w:jc w:val="left"/>
        <w:rPr>
          <w:rFonts w:ascii="Times New Roman" w:hAnsi="Times New Roman"/>
          <w:sz w:val="24"/>
          <w:szCs w:val="24"/>
        </w:rPr>
      </w:pPr>
      <w:r w:rsidRPr="00234CC4">
        <w:rPr>
          <w:rFonts w:ascii="Times New Roman" w:hAnsi="Times New Roman"/>
          <w:sz w:val="24"/>
          <w:szCs w:val="24"/>
        </w:rPr>
        <w:t>Purpose</w:t>
      </w:r>
      <w:bookmarkEnd w:id="1"/>
    </w:p>
    <w:p w14:paraId="20A3273F" w14:textId="77777777" w:rsidR="0058322C" w:rsidRDefault="0058322C" w:rsidP="009C3435">
      <w:pPr>
        <w:pStyle w:val="BodyText"/>
        <w:rPr>
          <w:rFonts w:ascii="Times New Roman" w:hAnsi="Times New Roman"/>
          <w:sz w:val="24"/>
        </w:rPr>
      </w:pPr>
    </w:p>
    <w:p w14:paraId="1FE7CC96" w14:textId="10A28FB5" w:rsidR="00AA712E" w:rsidRPr="00AA712E" w:rsidRDefault="0058322C" w:rsidP="009C3435">
      <w:pPr>
        <w:widowControl w:val="0"/>
        <w:ind w:hanging="2"/>
        <w:rPr>
          <w:rFonts w:eastAsia="Calibri"/>
          <w:snapToGrid w:val="0"/>
          <w:lang w:val="en-GB"/>
        </w:rPr>
      </w:pPr>
      <w:r>
        <w:rPr>
          <w:rFonts w:eastAsia="Calibri"/>
          <w:snapToGrid w:val="0"/>
          <w:lang w:val="en-GB"/>
        </w:rPr>
        <w:t xml:space="preserve">The main objectives and </w:t>
      </w:r>
      <w:r w:rsidR="0070161A">
        <w:rPr>
          <w:rFonts w:eastAsia="Calibri"/>
          <w:snapToGrid w:val="0"/>
          <w:lang w:val="en-GB"/>
        </w:rPr>
        <w:t>expected outcomes contribute</w:t>
      </w:r>
      <w:r w:rsidR="008048DE">
        <w:rPr>
          <w:rFonts w:eastAsia="Calibri"/>
          <w:snapToGrid w:val="0"/>
          <w:lang w:val="en-GB"/>
        </w:rPr>
        <w:t xml:space="preserve"> directly to</w:t>
      </w:r>
      <w:r w:rsidR="00A60C3D">
        <w:rPr>
          <w:rFonts w:eastAsia="Calibri"/>
          <w:snapToGrid w:val="0"/>
          <w:lang w:val="en-GB"/>
        </w:rPr>
        <w:t xml:space="preserve"> the</w:t>
      </w:r>
      <w:r w:rsidR="008048DE">
        <w:rPr>
          <w:rFonts w:eastAsia="Calibri"/>
          <w:snapToGrid w:val="0"/>
          <w:lang w:val="en-GB"/>
        </w:rPr>
        <w:t xml:space="preserve"> GenU Bangladesh Road Map (2021 – 2025),</w:t>
      </w:r>
      <w:r w:rsidR="00540665">
        <w:rPr>
          <w:rFonts w:eastAsia="Calibri"/>
          <w:snapToGrid w:val="0"/>
          <w:lang w:val="en-GB"/>
        </w:rPr>
        <w:t xml:space="preserve"> </w:t>
      </w:r>
      <w:r w:rsidR="00092FC1">
        <w:rPr>
          <w:rFonts w:eastAsia="Calibri"/>
          <w:snapToGrid w:val="0"/>
          <w:lang w:val="en-GB"/>
        </w:rPr>
        <w:t xml:space="preserve">validated and launched at the </w:t>
      </w:r>
      <w:r w:rsidR="00AA712E" w:rsidRPr="00AA712E">
        <w:rPr>
          <w:rFonts w:eastAsia="Calibri"/>
          <w:snapToGrid w:val="0"/>
          <w:lang w:val="en-GB"/>
        </w:rPr>
        <w:t xml:space="preserve">April 2021 Steering Committee meeting, </w:t>
      </w:r>
      <w:r w:rsidR="00A60C3D">
        <w:rPr>
          <w:rFonts w:eastAsia="Calibri"/>
          <w:snapToGrid w:val="0"/>
          <w:lang w:val="en-GB"/>
        </w:rPr>
        <w:t>which</w:t>
      </w:r>
      <w:r w:rsidR="00A60C3D" w:rsidRPr="00AA712E">
        <w:rPr>
          <w:rFonts w:eastAsia="Calibri"/>
          <w:snapToGrid w:val="0"/>
          <w:lang w:val="en-GB"/>
        </w:rPr>
        <w:t xml:space="preserve"> </w:t>
      </w:r>
      <w:r w:rsidR="00AA712E" w:rsidRPr="00AA712E">
        <w:rPr>
          <w:rFonts w:eastAsia="Calibri"/>
          <w:snapToGrid w:val="0"/>
          <w:lang w:val="en-GB"/>
        </w:rPr>
        <w:t>offer</w:t>
      </w:r>
      <w:r w:rsidR="00A60C3D">
        <w:rPr>
          <w:rFonts w:eastAsia="Calibri"/>
          <w:snapToGrid w:val="0"/>
          <w:lang w:val="en-GB"/>
        </w:rPr>
        <w:t>s</w:t>
      </w:r>
      <w:r w:rsidR="00AA712E" w:rsidRPr="00AA712E">
        <w:rPr>
          <w:rFonts w:eastAsia="Calibri"/>
          <w:snapToGrid w:val="0"/>
          <w:lang w:val="en-GB"/>
        </w:rPr>
        <w:t xml:space="preserve"> an overall framework for enhancing progress towards </w:t>
      </w:r>
      <w:proofErr w:type="gramStart"/>
      <w:r w:rsidR="00A60C3D">
        <w:rPr>
          <w:rFonts w:eastAsia="Calibri"/>
          <w:snapToGrid w:val="0"/>
          <w:lang w:val="en-GB"/>
        </w:rPr>
        <w:t xml:space="preserve">GenU </w:t>
      </w:r>
      <w:r w:rsidR="00AA712E" w:rsidRPr="00AA712E">
        <w:rPr>
          <w:rFonts w:eastAsia="Calibri"/>
          <w:snapToGrid w:val="0"/>
          <w:lang w:val="en-GB"/>
        </w:rPr>
        <w:t xml:space="preserve"> targets</w:t>
      </w:r>
      <w:proofErr w:type="gramEnd"/>
      <w:r w:rsidR="00A60C3D">
        <w:rPr>
          <w:rFonts w:eastAsia="Calibri"/>
          <w:snapToGrid w:val="0"/>
          <w:lang w:val="en-GB"/>
        </w:rPr>
        <w:t xml:space="preserve"> in the country</w:t>
      </w:r>
      <w:r w:rsidR="00AA712E" w:rsidRPr="00AA712E">
        <w:rPr>
          <w:rFonts w:eastAsia="Calibri"/>
          <w:snapToGrid w:val="0"/>
          <w:lang w:val="en-GB"/>
        </w:rPr>
        <w:t xml:space="preserve">, with a leadership role for </w:t>
      </w:r>
      <w:r w:rsidR="00092FC1">
        <w:rPr>
          <w:rFonts w:eastAsia="Calibri"/>
          <w:snapToGrid w:val="0"/>
          <w:lang w:val="en-GB"/>
        </w:rPr>
        <w:t xml:space="preserve">youth as partners. </w:t>
      </w:r>
      <w:r w:rsidR="00AA712E" w:rsidRPr="00AA712E">
        <w:rPr>
          <w:rFonts w:eastAsia="Calibri"/>
          <w:snapToGrid w:val="0"/>
          <w:lang w:val="en-GB"/>
        </w:rPr>
        <w:t xml:space="preserve"> </w:t>
      </w:r>
    </w:p>
    <w:p w14:paraId="1AA0482C" w14:textId="77777777" w:rsidR="00AA712E" w:rsidRPr="00AA712E" w:rsidRDefault="00AA712E" w:rsidP="009C3435">
      <w:pPr>
        <w:widowControl w:val="0"/>
        <w:ind w:hanging="2"/>
        <w:rPr>
          <w:rFonts w:eastAsia="Calibri"/>
          <w:snapToGrid w:val="0"/>
          <w:lang w:val="en-GB"/>
        </w:rPr>
      </w:pPr>
    </w:p>
    <w:p w14:paraId="22407C50" w14:textId="28451DE3" w:rsidR="00AA712E" w:rsidRDefault="00AA712E" w:rsidP="009D0FC4">
      <w:pPr>
        <w:widowControl w:val="0"/>
        <w:ind w:hanging="2"/>
        <w:jc w:val="both"/>
        <w:rPr>
          <w:rFonts w:eastAsia="Calibri"/>
          <w:snapToGrid w:val="0"/>
          <w:lang w:val="en-GB"/>
        </w:rPr>
      </w:pPr>
      <w:r w:rsidRPr="00AA712E">
        <w:rPr>
          <w:rFonts w:eastAsia="Calibri"/>
          <w:snapToGrid w:val="0"/>
          <w:lang w:val="en-GB"/>
        </w:rPr>
        <w:t xml:space="preserve">The Road Map 2021–2025 commits GenU Bangladesh to embrace a youth-focused and youth-led approach to achieving its targets by directly engaging youth as rights holders, key stakeholders, and partners for GenU, including through its Steering Committee. In this way, GenU </w:t>
      </w:r>
      <w:r w:rsidR="00092FC1">
        <w:rPr>
          <w:rFonts w:eastAsia="Calibri"/>
          <w:snapToGrid w:val="0"/>
          <w:lang w:val="en-GB"/>
        </w:rPr>
        <w:t>aims to</w:t>
      </w:r>
      <w:r w:rsidRPr="00AA712E">
        <w:rPr>
          <w:rFonts w:eastAsia="Calibri"/>
          <w:snapToGrid w:val="0"/>
          <w:lang w:val="en-GB"/>
        </w:rPr>
        <w:t xml:space="preserve"> create synergies, </w:t>
      </w:r>
      <w:proofErr w:type="gramStart"/>
      <w:r w:rsidRPr="00AA712E">
        <w:rPr>
          <w:rFonts w:eastAsia="Calibri"/>
          <w:snapToGrid w:val="0"/>
          <w:lang w:val="en-GB"/>
        </w:rPr>
        <w:t>identify</w:t>
      </w:r>
      <w:proofErr w:type="gramEnd"/>
      <w:r w:rsidRPr="00AA712E">
        <w:rPr>
          <w:rFonts w:eastAsia="Calibri"/>
          <w:snapToGrid w:val="0"/>
          <w:lang w:val="en-GB"/>
        </w:rPr>
        <w:t xml:space="preserve"> and address challenges</w:t>
      </w:r>
      <w:r w:rsidR="004C3B62">
        <w:rPr>
          <w:rFonts w:eastAsia="Calibri"/>
          <w:snapToGrid w:val="0"/>
          <w:lang w:val="en-GB"/>
        </w:rPr>
        <w:t xml:space="preserve"> in preparing youth for the future of work</w:t>
      </w:r>
      <w:r w:rsidRPr="00AA712E">
        <w:rPr>
          <w:rFonts w:eastAsia="Calibri"/>
          <w:snapToGrid w:val="0"/>
          <w:lang w:val="en-GB"/>
        </w:rPr>
        <w:t>, and build a platform for innovation and the exchange of knowledge and learning that is closely linked to what works with and for adolescents and youth</w:t>
      </w:r>
      <w:r w:rsidR="004C3B62">
        <w:rPr>
          <w:rFonts w:eastAsia="Calibri"/>
          <w:snapToGrid w:val="0"/>
          <w:lang w:val="en-GB"/>
        </w:rPr>
        <w:t>.</w:t>
      </w:r>
      <w:r w:rsidRPr="00AA712E">
        <w:rPr>
          <w:rFonts w:eastAsia="Calibri"/>
          <w:snapToGrid w:val="0"/>
          <w:lang w:val="en-GB"/>
        </w:rPr>
        <w:t xml:space="preserve"> </w:t>
      </w:r>
      <w:r w:rsidR="008436F3">
        <w:rPr>
          <w:rFonts w:eastAsia="Calibri"/>
          <w:snapToGrid w:val="0"/>
          <w:lang w:val="en-GB"/>
        </w:rPr>
        <w:t>The support</w:t>
      </w:r>
      <w:r w:rsidR="00FF7CB7">
        <w:rPr>
          <w:rFonts w:eastAsia="Calibri"/>
          <w:snapToGrid w:val="0"/>
          <w:lang w:val="en-GB"/>
        </w:rPr>
        <w:t xml:space="preserve"> from the GenU Trust Fund</w:t>
      </w:r>
      <w:r w:rsidR="008436F3">
        <w:rPr>
          <w:rFonts w:eastAsia="Calibri"/>
          <w:snapToGrid w:val="0"/>
          <w:lang w:val="en-GB"/>
        </w:rPr>
        <w:t xml:space="preserve"> has primarily</w:t>
      </w:r>
      <w:r w:rsidR="008436F3" w:rsidRPr="008436F3">
        <w:rPr>
          <w:rFonts w:eastAsia="Calibri"/>
          <w:snapToGrid w:val="0"/>
          <w:lang w:val="en-GB"/>
        </w:rPr>
        <w:t xml:space="preserve"> contribute</w:t>
      </w:r>
      <w:r w:rsidR="00FB134C">
        <w:rPr>
          <w:rFonts w:eastAsia="Calibri"/>
          <w:snapToGrid w:val="0"/>
          <w:lang w:val="en-GB"/>
        </w:rPr>
        <w:t>d</w:t>
      </w:r>
      <w:r w:rsidR="008436F3" w:rsidRPr="008436F3">
        <w:rPr>
          <w:rFonts w:eastAsia="Calibri"/>
          <w:snapToGrid w:val="0"/>
          <w:lang w:val="en-GB"/>
        </w:rPr>
        <w:t xml:space="preserve"> to the following </w:t>
      </w:r>
      <w:r w:rsidR="008436F3" w:rsidRPr="008436F3">
        <w:rPr>
          <w:rFonts w:eastAsia="Calibri"/>
          <w:b/>
          <w:snapToGrid w:val="0"/>
          <w:lang w:val="en-GB"/>
        </w:rPr>
        <w:t>outcomes and outputs</w:t>
      </w:r>
      <w:r w:rsidR="008436F3" w:rsidRPr="008436F3">
        <w:rPr>
          <w:rFonts w:eastAsia="Calibri"/>
          <w:snapToGrid w:val="0"/>
          <w:lang w:val="en-GB"/>
        </w:rPr>
        <w:t xml:space="preserve"> of the GenU Bangladesh Road Map 2021–2025</w:t>
      </w:r>
      <w:r w:rsidR="00FF7CB7">
        <w:rPr>
          <w:rFonts w:eastAsia="Calibri"/>
          <w:snapToGrid w:val="0"/>
          <w:lang w:val="en-GB"/>
        </w:rPr>
        <w:t>:</w:t>
      </w:r>
    </w:p>
    <w:p w14:paraId="2349B614" w14:textId="77777777" w:rsidR="00AA712E" w:rsidRPr="0058322C" w:rsidRDefault="00AA712E" w:rsidP="009C3435">
      <w:pPr>
        <w:widowControl w:val="0"/>
        <w:ind w:hanging="2"/>
        <w:rPr>
          <w:rFonts w:eastAsia="Calibri"/>
          <w:snapToGrid w:val="0"/>
          <w:lang w:val="en-GB"/>
        </w:rPr>
      </w:pPr>
    </w:p>
    <w:p w14:paraId="7382867B" w14:textId="77777777" w:rsidR="0058322C" w:rsidRPr="0058322C" w:rsidRDefault="0058322C" w:rsidP="0081482F">
      <w:pPr>
        <w:widowControl w:val="0"/>
        <w:numPr>
          <w:ilvl w:val="0"/>
          <w:numId w:val="14"/>
        </w:numPr>
        <w:ind w:left="0" w:hanging="2"/>
        <w:rPr>
          <w:rFonts w:eastAsia="Calibri"/>
          <w:b/>
          <w:bCs/>
          <w:snapToGrid w:val="0"/>
          <w:lang w:val="en-GB"/>
        </w:rPr>
      </w:pPr>
      <w:r w:rsidRPr="0BA541E2">
        <w:rPr>
          <w:rFonts w:eastAsia="Calibri"/>
          <w:b/>
          <w:bCs/>
          <w:snapToGrid w:val="0"/>
          <w:lang w:val="en-GB"/>
        </w:rPr>
        <w:t>Education, Training and Skills for the Future of Work</w:t>
      </w:r>
      <w:r w:rsidRPr="0BA541E2">
        <w:rPr>
          <w:rFonts w:eastAsia="Calibri"/>
          <w:snapToGrid w:val="0"/>
          <w:lang w:val="en-GB"/>
        </w:rPr>
        <w:t>:</w:t>
      </w:r>
      <w:r w:rsidRPr="0BA541E2">
        <w:rPr>
          <w:rFonts w:eastAsia="Calibri"/>
          <w:b/>
          <w:bCs/>
          <w:snapToGrid w:val="0"/>
          <w:lang w:val="en-GB"/>
        </w:rPr>
        <w:t xml:space="preserve"> </w:t>
      </w:r>
    </w:p>
    <w:p w14:paraId="716E1B29" w14:textId="77777777" w:rsidR="0058322C" w:rsidRPr="0058322C" w:rsidRDefault="0058322C" w:rsidP="009C3435">
      <w:pPr>
        <w:widowControl w:val="0"/>
        <w:ind w:hanging="2"/>
        <w:rPr>
          <w:rFonts w:eastAsia="Calibri"/>
          <w:i/>
          <w:snapToGrid w:val="0"/>
          <w:color w:val="000000"/>
          <w:lang w:val="en-GB"/>
        </w:rPr>
      </w:pPr>
      <w:r w:rsidRPr="0058322C">
        <w:rPr>
          <w:rFonts w:eastAsia="Calibri"/>
          <w:i/>
          <w:snapToGrid w:val="0"/>
          <w:color w:val="000000"/>
          <w:lang w:val="en-GB"/>
        </w:rPr>
        <w:t>Girls and boys, and young women and men in formal and non-formal education and training benefit from transferable, vocational, and future-of-work skills.</w:t>
      </w:r>
    </w:p>
    <w:p w14:paraId="2814E51D" w14:textId="77777777" w:rsidR="0058322C" w:rsidRPr="0058322C" w:rsidRDefault="0058322C" w:rsidP="009C3435">
      <w:pPr>
        <w:widowControl w:val="0"/>
        <w:ind w:hanging="2"/>
        <w:rPr>
          <w:rFonts w:eastAsia="Calibri"/>
          <w:i/>
          <w:snapToGrid w:val="0"/>
          <w:color w:val="000000"/>
          <w:lang w:val="en-GB"/>
        </w:rPr>
      </w:pPr>
    </w:p>
    <w:p w14:paraId="44A64EB2" w14:textId="77777777" w:rsidR="0058322C" w:rsidRPr="0058322C" w:rsidRDefault="0058322C" w:rsidP="0081482F">
      <w:pPr>
        <w:widowControl w:val="0"/>
        <w:numPr>
          <w:ilvl w:val="0"/>
          <w:numId w:val="15"/>
        </w:numPr>
        <w:rPr>
          <w:rFonts w:eastAsia="Calibri"/>
          <w:snapToGrid w:val="0"/>
          <w:color w:val="000000"/>
          <w:lang w:val="en-GB"/>
        </w:rPr>
      </w:pPr>
      <w:r w:rsidRPr="0058322C">
        <w:rPr>
          <w:rFonts w:eastAsia="Calibri"/>
          <w:snapToGrid w:val="0"/>
          <w:color w:val="000000"/>
          <w:lang w:val="en-GB"/>
        </w:rPr>
        <w:t xml:space="preserve">Adolescents and youth in formal education and training have the transferable skills needed for their holistic development, productive lives, and the future of work. </w:t>
      </w:r>
    </w:p>
    <w:p w14:paraId="3B25CF3E" w14:textId="4A06ADD4" w:rsidR="0058322C" w:rsidRPr="0058322C" w:rsidRDefault="0058322C" w:rsidP="0081482F">
      <w:pPr>
        <w:widowControl w:val="0"/>
        <w:numPr>
          <w:ilvl w:val="0"/>
          <w:numId w:val="15"/>
        </w:numPr>
        <w:rPr>
          <w:rFonts w:eastAsia="Calibri"/>
          <w:snapToGrid w:val="0"/>
          <w:color w:val="000000"/>
          <w:lang w:val="en-GB"/>
        </w:rPr>
      </w:pPr>
      <w:r w:rsidRPr="0058322C">
        <w:rPr>
          <w:rFonts w:eastAsia="Calibri"/>
          <w:snapToGrid w:val="0"/>
          <w:color w:val="000000"/>
          <w:lang w:val="en-GB"/>
        </w:rPr>
        <w:t xml:space="preserve">NEET </w:t>
      </w:r>
      <w:proofErr w:type="gramStart"/>
      <w:r w:rsidRPr="0058322C">
        <w:rPr>
          <w:rFonts w:eastAsia="Calibri"/>
          <w:snapToGrid w:val="0"/>
          <w:color w:val="000000"/>
          <w:lang w:val="en-GB"/>
        </w:rPr>
        <w:t xml:space="preserve">youth </w:t>
      </w:r>
      <w:r w:rsidR="00FF7CB7">
        <w:rPr>
          <w:rFonts w:eastAsia="Calibri"/>
          <w:snapToGrid w:val="0"/>
          <w:color w:val="000000"/>
          <w:lang w:val="en-GB"/>
        </w:rPr>
        <w:t xml:space="preserve"> (</w:t>
      </w:r>
      <w:proofErr w:type="gramEnd"/>
      <w:r w:rsidR="00FF7CB7">
        <w:rPr>
          <w:rFonts w:eastAsia="Calibri"/>
          <w:snapToGrid w:val="0"/>
          <w:color w:val="000000"/>
          <w:lang w:val="en-GB"/>
        </w:rPr>
        <w:t xml:space="preserve">those not in education, employment or training) </w:t>
      </w:r>
      <w:r w:rsidRPr="0058322C">
        <w:rPr>
          <w:rFonts w:eastAsia="Calibri"/>
          <w:snapToGrid w:val="0"/>
          <w:color w:val="000000"/>
          <w:lang w:val="en-GB"/>
        </w:rPr>
        <w:t>have access to and develop the necessary skills for formal employment and/or self-employment.</w:t>
      </w:r>
    </w:p>
    <w:p w14:paraId="348C496D" w14:textId="77777777" w:rsidR="0058322C" w:rsidRPr="0058322C" w:rsidRDefault="0058322C" w:rsidP="009C3435">
      <w:pPr>
        <w:widowControl w:val="0"/>
        <w:ind w:hanging="2"/>
        <w:rPr>
          <w:rFonts w:eastAsia="Calibri"/>
          <w:snapToGrid w:val="0"/>
          <w:color w:val="000000"/>
          <w:lang w:val="en-GB"/>
        </w:rPr>
      </w:pPr>
    </w:p>
    <w:p w14:paraId="04E9B484" w14:textId="77777777" w:rsidR="0058322C" w:rsidRPr="0058322C" w:rsidRDefault="0058322C" w:rsidP="0081482F">
      <w:pPr>
        <w:widowControl w:val="0"/>
        <w:numPr>
          <w:ilvl w:val="0"/>
          <w:numId w:val="14"/>
        </w:numPr>
        <w:ind w:left="0" w:hanging="2"/>
        <w:rPr>
          <w:rFonts w:eastAsia="Calibri"/>
          <w:b/>
          <w:snapToGrid w:val="0"/>
          <w:color w:val="000000"/>
          <w:lang w:val="en-GB"/>
        </w:rPr>
      </w:pPr>
      <w:r w:rsidRPr="0058322C">
        <w:rPr>
          <w:rFonts w:eastAsia="Calibri"/>
          <w:b/>
          <w:snapToGrid w:val="0"/>
          <w:color w:val="000000"/>
          <w:lang w:val="en-GB"/>
        </w:rPr>
        <w:t>Youth Entrepreneurship</w:t>
      </w:r>
      <w:r w:rsidRPr="0058322C">
        <w:rPr>
          <w:rFonts w:eastAsia="Calibri"/>
          <w:bCs/>
          <w:snapToGrid w:val="0"/>
          <w:color w:val="000000"/>
          <w:lang w:val="en-GB"/>
        </w:rPr>
        <w:t>:</w:t>
      </w:r>
      <w:r w:rsidRPr="0058322C">
        <w:rPr>
          <w:rFonts w:eastAsia="Calibri"/>
          <w:b/>
          <w:snapToGrid w:val="0"/>
          <w:color w:val="000000"/>
          <w:lang w:val="en-GB"/>
        </w:rPr>
        <w:t xml:space="preserve"> </w:t>
      </w:r>
    </w:p>
    <w:p w14:paraId="14BEDE3C" w14:textId="77777777" w:rsidR="0058322C" w:rsidRPr="0058322C" w:rsidRDefault="0058322C" w:rsidP="009C3435">
      <w:pPr>
        <w:widowControl w:val="0"/>
        <w:ind w:hanging="2"/>
        <w:rPr>
          <w:rFonts w:eastAsia="Calibri"/>
          <w:i/>
          <w:snapToGrid w:val="0"/>
          <w:color w:val="000000"/>
          <w:lang w:val="en-GB"/>
        </w:rPr>
      </w:pPr>
      <w:r w:rsidRPr="0058322C">
        <w:rPr>
          <w:rFonts w:eastAsia="Calibri"/>
          <w:i/>
          <w:snapToGrid w:val="0"/>
          <w:color w:val="000000"/>
          <w:lang w:val="en-GB"/>
        </w:rPr>
        <w:t xml:space="preserve">Young people, especially young women and NEET youth have the necessary knowledge, </w:t>
      </w:r>
      <w:proofErr w:type="gramStart"/>
      <w:r w:rsidRPr="0058322C">
        <w:rPr>
          <w:rFonts w:eastAsia="Calibri"/>
          <w:i/>
          <w:snapToGrid w:val="0"/>
          <w:color w:val="000000"/>
          <w:lang w:val="en-GB"/>
        </w:rPr>
        <w:t>attitude</w:t>
      </w:r>
      <w:proofErr w:type="gramEnd"/>
      <w:r w:rsidRPr="0058322C">
        <w:rPr>
          <w:rFonts w:eastAsia="Calibri"/>
          <w:i/>
          <w:snapToGrid w:val="0"/>
          <w:color w:val="000000"/>
          <w:lang w:val="en-GB"/>
        </w:rPr>
        <w:t xml:space="preserve"> and skills to start their own businesses and are supported to thrive as entrepreneurs.</w:t>
      </w:r>
    </w:p>
    <w:p w14:paraId="796052B3" w14:textId="77777777" w:rsidR="0058322C" w:rsidRPr="0058322C" w:rsidRDefault="0058322C" w:rsidP="009C3435">
      <w:pPr>
        <w:widowControl w:val="0"/>
        <w:rPr>
          <w:rFonts w:eastAsia="Calibri"/>
          <w:snapToGrid w:val="0"/>
          <w:color w:val="000000"/>
          <w:lang w:val="en-GB"/>
        </w:rPr>
      </w:pPr>
    </w:p>
    <w:p w14:paraId="7F5191FD" w14:textId="77777777" w:rsidR="0058322C" w:rsidRPr="0058322C" w:rsidRDefault="0058322C" w:rsidP="008048DE">
      <w:pPr>
        <w:widowControl w:val="0"/>
        <w:numPr>
          <w:ilvl w:val="0"/>
          <w:numId w:val="16"/>
        </w:numPr>
        <w:ind w:left="720"/>
        <w:rPr>
          <w:rFonts w:eastAsia="Calibri"/>
          <w:snapToGrid w:val="0"/>
          <w:color w:val="000000"/>
          <w:lang w:val="en-GB"/>
        </w:rPr>
      </w:pPr>
      <w:r w:rsidRPr="0058322C">
        <w:rPr>
          <w:rFonts w:eastAsia="Calibri"/>
          <w:snapToGrid w:val="0"/>
          <w:color w:val="000000"/>
          <w:lang w:val="en-GB"/>
        </w:rPr>
        <w:t xml:space="preserve">Young entrepreneurs and youth-led enterprises are supported with an integrated package of interventions to start and grow their businesses and to access markets through local, </w:t>
      </w:r>
      <w:proofErr w:type="gramStart"/>
      <w:r w:rsidRPr="0058322C">
        <w:rPr>
          <w:rFonts w:eastAsia="Calibri"/>
          <w:snapToGrid w:val="0"/>
          <w:color w:val="000000"/>
          <w:lang w:val="en-GB"/>
        </w:rPr>
        <w:t>regional</w:t>
      </w:r>
      <w:proofErr w:type="gramEnd"/>
      <w:r w:rsidRPr="0058322C">
        <w:rPr>
          <w:rFonts w:eastAsia="Calibri"/>
          <w:snapToGrid w:val="0"/>
          <w:color w:val="000000"/>
          <w:lang w:val="en-GB"/>
        </w:rPr>
        <w:t xml:space="preserve"> and global supply/value chains.</w:t>
      </w:r>
    </w:p>
    <w:p w14:paraId="775A8594" w14:textId="5DD4A3D7" w:rsidR="0058322C" w:rsidRPr="0058322C" w:rsidRDefault="0058322C" w:rsidP="008048DE">
      <w:pPr>
        <w:widowControl w:val="0"/>
        <w:numPr>
          <w:ilvl w:val="0"/>
          <w:numId w:val="16"/>
        </w:numPr>
        <w:ind w:left="720"/>
        <w:rPr>
          <w:rFonts w:eastAsia="Calibri"/>
          <w:snapToGrid w:val="0"/>
          <w:color w:val="000000"/>
          <w:lang w:val="en-GB"/>
        </w:rPr>
      </w:pPr>
      <w:r w:rsidRPr="0058322C">
        <w:rPr>
          <w:rFonts w:eastAsia="Calibri"/>
          <w:snapToGrid w:val="0"/>
          <w:color w:val="000000"/>
          <w:lang w:val="en-GB"/>
        </w:rPr>
        <w:t>The emerging innovation eco</w:t>
      </w:r>
      <w:r w:rsidR="008048DE">
        <w:rPr>
          <w:rFonts w:eastAsia="Calibri"/>
          <w:snapToGrid w:val="0"/>
          <w:color w:val="000000"/>
          <w:lang w:val="en-GB"/>
        </w:rPr>
        <w:t>-</w:t>
      </w:r>
      <w:r w:rsidRPr="0058322C">
        <w:rPr>
          <w:rFonts w:eastAsia="Calibri"/>
          <w:snapToGrid w:val="0"/>
          <w:color w:val="000000"/>
          <w:lang w:val="en-GB"/>
        </w:rPr>
        <w:t xml:space="preserve">system fosters and supports young innovators and provides mentorship and </w:t>
      </w:r>
      <w:proofErr w:type="gramStart"/>
      <w:r w:rsidRPr="0058322C">
        <w:rPr>
          <w:rFonts w:eastAsia="Calibri"/>
          <w:snapToGrid w:val="0"/>
          <w:color w:val="000000"/>
          <w:lang w:val="en-GB"/>
        </w:rPr>
        <w:t>early stage</w:t>
      </w:r>
      <w:proofErr w:type="gramEnd"/>
      <w:r w:rsidRPr="0058322C">
        <w:rPr>
          <w:rFonts w:eastAsia="Calibri"/>
          <w:snapToGrid w:val="0"/>
          <w:color w:val="000000"/>
          <w:lang w:val="en-GB"/>
        </w:rPr>
        <w:t xml:space="preserve"> start-up support to promising youth-led solutions. </w:t>
      </w:r>
    </w:p>
    <w:p w14:paraId="66C3638B" w14:textId="77777777" w:rsidR="0058322C" w:rsidRPr="0058322C" w:rsidRDefault="0058322C" w:rsidP="008048DE">
      <w:pPr>
        <w:widowControl w:val="0"/>
        <w:ind w:left="360" w:hanging="2"/>
        <w:rPr>
          <w:rFonts w:eastAsia="Calibri"/>
          <w:snapToGrid w:val="0"/>
          <w:color w:val="000000"/>
          <w:lang w:val="en-GB"/>
        </w:rPr>
      </w:pPr>
    </w:p>
    <w:p w14:paraId="70CEB12C" w14:textId="77777777" w:rsidR="0058322C" w:rsidRPr="0058322C" w:rsidRDefault="0058322C" w:rsidP="0081482F">
      <w:pPr>
        <w:widowControl w:val="0"/>
        <w:numPr>
          <w:ilvl w:val="0"/>
          <w:numId w:val="14"/>
        </w:numPr>
        <w:ind w:left="0" w:hanging="2"/>
        <w:rPr>
          <w:rFonts w:eastAsia="Calibri"/>
          <w:b/>
          <w:snapToGrid w:val="0"/>
          <w:color w:val="000000"/>
          <w:lang w:val="en-GB"/>
        </w:rPr>
      </w:pPr>
      <w:r w:rsidRPr="0058322C">
        <w:rPr>
          <w:rFonts w:eastAsia="Calibri"/>
          <w:b/>
          <w:snapToGrid w:val="0"/>
          <w:color w:val="000000"/>
          <w:lang w:val="en-GB"/>
        </w:rPr>
        <w:t>Youth Engagement</w:t>
      </w:r>
      <w:r w:rsidRPr="0058322C">
        <w:rPr>
          <w:rFonts w:eastAsia="Calibri"/>
          <w:bCs/>
          <w:snapToGrid w:val="0"/>
          <w:color w:val="000000"/>
          <w:lang w:val="en-GB"/>
        </w:rPr>
        <w:t>:</w:t>
      </w:r>
      <w:r w:rsidRPr="0058322C">
        <w:rPr>
          <w:rFonts w:eastAsia="Calibri"/>
          <w:b/>
          <w:snapToGrid w:val="0"/>
          <w:color w:val="000000"/>
          <w:lang w:val="en-GB"/>
        </w:rPr>
        <w:t xml:space="preserve"> </w:t>
      </w:r>
    </w:p>
    <w:p w14:paraId="446FD17B" w14:textId="77777777" w:rsidR="0058322C" w:rsidRPr="0058322C" w:rsidRDefault="0058322C" w:rsidP="009C3435">
      <w:pPr>
        <w:widowControl w:val="0"/>
        <w:spacing w:before="240" w:after="240"/>
        <w:ind w:hanging="2"/>
        <w:rPr>
          <w:rFonts w:eastAsia="Calibri"/>
          <w:b/>
          <w:snapToGrid w:val="0"/>
          <w:color w:val="000000"/>
          <w:lang w:val="en-GB"/>
        </w:rPr>
      </w:pPr>
      <w:r w:rsidRPr="0058322C">
        <w:rPr>
          <w:rFonts w:eastAsia="Calibri"/>
          <w:i/>
          <w:snapToGrid w:val="0"/>
          <w:color w:val="000000"/>
          <w:lang w:val="en-GB"/>
        </w:rPr>
        <w:lastRenderedPageBreak/>
        <w:t>Young people in Bangladesh are enabled to engage with, influence and co-create their own development and opportunities in relation to the GenU Bangladesh agenda.</w:t>
      </w:r>
    </w:p>
    <w:p w14:paraId="10C43620" w14:textId="009E424F" w:rsidR="0058322C" w:rsidRPr="0058322C" w:rsidRDefault="0058322C" w:rsidP="0081482F">
      <w:pPr>
        <w:widowControl w:val="0"/>
        <w:numPr>
          <w:ilvl w:val="0"/>
          <w:numId w:val="17"/>
        </w:numPr>
        <w:spacing w:before="240"/>
        <w:rPr>
          <w:rFonts w:eastAsia="Calibri"/>
          <w:snapToGrid w:val="0"/>
          <w:color w:val="000000"/>
          <w:lang w:val="en-GB"/>
        </w:rPr>
      </w:pPr>
      <w:r w:rsidRPr="0058322C">
        <w:rPr>
          <w:rFonts w:eastAsia="Calibri"/>
          <w:snapToGrid w:val="0"/>
          <w:color w:val="000000"/>
          <w:lang w:val="en-GB"/>
        </w:rPr>
        <w:t xml:space="preserve">Youth are represented and actively engaged in the GenU governance structure and provide direction and youth-led action </w:t>
      </w:r>
      <w:r w:rsidR="008048DE">
        <w:rPr>
          <w:rFonts w:eastAsia="Calibri"/>
          <w:snapToGrid w:val="0"/>
          <w:color w:val="000000"/>
          <w:lang w:val="en-GB"/>
        </w:rPr>
        <w:t>to support</w:t>
      </w:r>
      <w:r w:rsidRPr="0058322C">
        <w:rPr>
          <w:rFonts w:eastAsia="Calibri"/>
          <w:snapToGrid w:val="0"/>
          <w:color w:val="000000"/>
          <w:lang w:val="en-GB"/>
        </w:rPr>
        <w:t xml:space="preserve"> the GenU agenda.</w:t>
      </w:r>
    </w:p>
    <w:p w14:paraId="525D2651" w14:textId="77777777" w:rsidR="0058322C" w:rsidRPr="0058322C" w:rsidRDefault="0058322C" w:rsidP="0081482F">
      <w:pPr>
        <w:widowControl w:val="0"/>
        <w:numPr>
          <w:ilvl w:val="0"/>
          <w:numId w:val="17"/>
        </w:numPr>
        <w:spacing w:after="240"/>
        <w:rPr>
          <w:rFonts w:eastAsia="Calibri"/>
          <w:snapToGrid w:val="0"/>
          <w:color w:val="000000"/>
          <w:lang w:val="en-GB"/>
        </w:rPr>
      </w:pPr>
      <w:r w:rsidRPr="0058322C">
        <w:rPr>
          <w:rFonts w:eastAsia="Calibri"/>
          <w:snapToGrid w:val="0"/>
          <w:color w:val="000000"/>
          <w:lang w:val="en-GB"/>
        </w:rPr>
        <w:t xml:space="preserve">Young people are supported and engaged as positive change-makers, including through volunteering initiatives. </w:t>
      </w:r>
    </w:p>
    <w:p w14:paraId="75D6C923" w14:textId="77777777" w:rsidR="00DE6E89" w:rsidRPr="00654A62" w:rsidRDefault="00DE6E89" w:rsidP="001E5B39">
      <w:pPr>
        <w:pStyle w:val="BodyText"/>
        <w:rPr>
          <w:rFonts w:ascii="Times New Roman" w:hAnsi="Times New Roman"/>
          <w:sz w:val="16"/>
        </w:rPr>
      </w:pPr>
    </w:p>
    <w:p w14:paraId="7E12503E" w14:textId="77777777" w:rsidR="00321A2C" w:rsidRPr="00321A2C" w:rsidRDefault="00AB0274" w:rsidP="00321A2C">
      <w:pPr>
        <w:pStyle w:val="Heading1"/>
        <w:numPr>
          <w:ilvl w:val="0"/>
          <w:numId w:val="1"/>
        </w:numPr>
        <w:tabs>
          <w:tab w:val="clear" w:pos="1080"/>
          <w:tab w:val="left" w:pos="360"/>
        </w:tabs>
        <w:ind w:left="360" w:hanging="360"/>
        <w:jc w:val="left"/>
        <w:rPr>
          <w:rFonts w:ascii="Times New Roman" w:hAnsi="Times New Roman"/>
          <w:sz w:val="24"/>
          <w:szCs w:val="24"/>
          <w:lang w:val="en-US"/>
        </w:rPr>
      </w:pPr>
      <w:bookmarkStart w:id="3" w:name="_Toc249364486"/>
      <w:r w:rsidRPr="007C14A5">
        <w:rPr>
          <w:rFonts w:ascii="Times New Roman" w:hAnsi="Times New Roman"/>
          <w:sz w:val="24"/>
          <w:szCs w:val="24"/>
        </w:rPr>
        <w:t>Results</w:t>
      </w:r>
      <w:bookmarkEnd w:id="3"/>
      <w:r w:rsidRPr="007C14A5">
        <w:rPr>
          <w:rFonts w:ascii="Times New Roman" w:hAnsi="Times New Roman"/>
          <w:sz w:val="24"/>
          <w:szCs w:val="24"/>
        </w:rPr>
        <w:t xml:space="preserve"> </w:t>
      </w:r>
    </w:p>
    <w:p w14:paraId="03D07737" w14:textId="77777777" w:rsidR="00321A2C" w:rsidRDefault="00321A2C" w:rsidP="00321A2C">
      <w:pPr>
        <w:pStyle w:val="Heading1"/>
        <w:tabs>
          <w:tab w:val="left" w:pos="360"/>
        </w:tabs>
        <w:ind w:left="360"/>
        <w:jc w:val="left"/>
        <w:rPr>
          <w:rFonts w:ascii="Times New Roman" w:hAnsi="Times New Roman"/>
          <w:sz w:val="24"/>
          <w:szCs w:val="24"/>
          <w:lang w:val="en-US"/>
        </w:rPr>
      </w:pPr>
    </w:p>
    <w:p w14:paraId="5D292F2D" w14:textId="49C07571" w:rsidR="007E0F89" w:rsidRPr="008048DE" w:rsidRDefault="007E0F89" w:rsidP="00321A2C">
      <w:pPr>
        <w:rPr>
          <w:b/>
          <w:bCs/>
          <w:i/>
          <w:iCs/>
        </w:rPr>
      </w:pPr>
      <w:r w:rsidRPr="008048DE">
        <w:rPr>
          <w:b/>
          <w:bCs/>
          <w:i/>
          <w:iCs/>
        </w:rPr>
        <w:t>Outcome 1:</w:t>
      </w:r>
      <w:r w:rsidRPr="008048DE">
        <w:rPr>
          <w:b/>
          <w:bCs/>
          <w:i/>
          <w:iCs/>
          <w:sz w:val="26"/>
          <w:szCs w:val="26"/>
        </w:rPr>
        <w:t xml:space="preserve"> </w:t>
      </w:r>
      <w:r w:rsidRPr="008048DE">
        <w:rPr>
          <w:b/>
          <w:bCs/>
          <w:i/>
          <w:iCs/>
        </w:rPr>
        <w:t xml:space="preserve">Young people, especially young </w:t>
      </w:r>
      <w:proofErr w:type="gramStart"/>
      <w:r w:rsidRPr="008048DE">
        <w:rPr>
          <w:b/>
          <w:bCs/>
          <w:i/>
          <w:iCs/>
        </w:rPr>
        <w:t>women</w:t>
      </w:r>
      <w:proofErr w:type="gramEnd"/>
      <w:r w:rsidRPr="008048DE">
        <w:rPr>
          <w:b/>
          <w:bCs/>
          <w:i/>
          <w:iCs/>
        </w:rPr>
        <w:t xml:space="preserve"> and those not in education, employment or training, are enabled to set up their enterprises in climate</w:t>
      </w:r>
      <w:r w:rsidR="008048DE" w:rsidRPr="008048DE">
        <w:rPr>
          <w:b/>
          <w:bCs/>
          <w:i/>
          <w:iCs/>
        </w:rPr>
        <w:t>-</w:t>
      </w:r>
      <w:r w:rsidRPr="008048DE">
        <w:rPr>
          <w:b/>
          <w:bCs/>
          <w:i/>
          <w:iCs/>
        </w:rPr>
        <w:t xml:space="preserve">vulnerable areas of Bangladesh. </w:t>
      </w:r>
    </w:p>
    <w:p w14:paraId="7CDF9A1D" w14:textId="77777777" w:rsidR="00C06229" w:rsidRDefault="00C06229" w:rsidP="00C94CE9">
      <w:pPr>
        <w:pStyle w:val="BodyText"/>
        <w:tabs>
          <w:tab w:val="left" w:pos="360"/>
        </w:tabs>
        <w:ind w:left="720"/>
        <w:rPr>
          <w:rFonts w:ascii="Times New Roman" w:hAnsi="Times New Roman"/>
          <w:sz w:val="24"/>
        </w:rPr>
      </w:pPr>
    </w:p>
    <w:p w14:paraId="06ED5D87" w14:textId="484794FD" w:rsidR="00654A62" w:rsidRPr="00654A62" w:rsidRDefault="00654A62" w:rsidP="00654A62">
      <w:pPr>
        <w:pStyle w:val="BodyText"/>
        <w:rPr>
          <w:rFonts w:ascii="Times New Roman" w:hAnsi="Times New Roman" w:cs="Times New Roman"/>
          <w:sz w:val="24"/>
          <w:szCs w:val="24"/>
        </w:rPr>
      </w:pPr>
      <w:r w:rsidRPr="00654A62">
        <w:rPr>
          <w:rFonts w:ascii="Times New Roman" w:hAnsi="Times New Roman" w:cs="Times New Roman"/>
          <w:sz w:val="24"/>
          <w:szCs w:val="24"/>
        </w:rPr>
        <w:t xml:space="preserve">Alternative Learning Pathways (ALP) </w:t>
      </w:r>
      <w:r>
        <w:rPr>
          <w:rFonts w:ascii="Times New Roman" w:hAnsi="Times New Roman" w:cs="Times New Roman"/>
          <w:sz w:val="24"/>
          <w:szCs w:val="24"/>
        </w:rPr>
        <w:t xml:space="preserve">is </w:t>
      </w:r>
      <w:r w:rsidRPr="00654A62">
        <w:rPr>
          <w:rFonts w:ascii="Times New Roman" w:hAnsi="Times New Roman" w:cs="Times New Roman"/>
          <w:sz w:val="24"/>
          <w:szCs w:val="24"/>
        </w:rPr>
        <w:t>one of the evidence-based intervention</w:t>
      </w:r>
      <w:r w:rsidR="008048DE">
        <w:rPr>
          <w:rFonts w:ascii="Times New Roman" w:hAnsi="Times New Roman" w:cs="Times New Roman"/>
          <w:sz w:val="24"/>
          <w:szCs w:val="24"/>
        </w:rPr>
        <w:t>s</w:t>
      </w:r>
      <w:r w:rsidRPr="00654A62">
        <w:rPr>
          <w:rFonts w:ascii="Times New Roman" w:hAnsi="Times New Roman" w:cs="Times New Roman"/>
          <w:sz w:val="24"/>
          <w:szCs w:val="24"/>
        </w:rPr>
        <w:t xml:space="preserve"> of </w:t>
      </w:r>
      <w:r>
        <w:rPr>
          <w:rFonts w:ascii="Times New Roman" w:hAnsi="Times New Roman" w:cs="Times New Roman"/>
          <w:sz w:val="24"/>
          <w:szCs w:val="24"/>
        </w:rPr>
        <w:t>GenU</w:t>
      </w:r>
      <w:r w:rsidR="00E276E3">
        <w:rPr>
          <w:rFonts w:ascii="Times New Roman" w:hAnsi="Times New Roman" w:cs="Times New Roman"/>
          <w:sz w:val="24"/>
          <w:szCs w:val="24"/>
        </w:rPr>
        <w:t xml:space="preserve"> in Bangladesh, which </w:t>
      </w:r>
      <w:proofErr w:type="gramStart"/>
      <w:r w:rsidR="00E276E3">
        <w:rPr>
          <w:rFonts w:ascii="Times New Roman" w:hAnsi="Times New Roman" w:cs="Times New Roman"/>
          <w:sz w:val="24"/>
          <w:szCs w:val="24"/>
        </w:rPr>
        <w:t xml:space="preserve">provides </w:t>
      </w:r>
      <w:r>
        <w:rPr>
          <w:rFonts w:ascii="Times New Roman" w:hAnsi="Times New Roman" w:cs="Times New Roman"/>
          <w:sz w:val="24"/>
          <w:szCs w:val="24"/>
        </w:rPr>
        <w:t xml:space="preserve"> </w:t>
      </w:r>
      <w:r w:rsidRPr="00654A62">
        <w:rPr>
          <w:rFonts w:ascii="Times New Roman" w:hAnsi="Times New Roman" w:cs="Times New Roman"/>
          <w:sz w:val="24"/>
          <w:szCs w:val="24"/>
        </w:rPr>
        <w:t>skilling</w:t>
      </w:r>
      <w:proofErr w:type="gramEnd"/>
      <w:r w:rsidRPr="00654A62">
        <w:rPr>
          <w:rFonts w:ascii="Times New Roman" w:hAnsi="Times New Roman" w:cs="Times New Roman"/>
          <w:sz w:val="24"/>
          <w:szCs w:val="24"/>
        </w:rPr>
        <w:t xml:space="preserve"> </w:t>
      </w:r>
      <w:r>
        <w:rPr>
          <w:rFonts w:ascii="Times New Roman" w:hAnsi="Times New Roman" w:cs="Times New Roman"/>
          <w:sz w:val="24"/>
          <w:szCs w:val="24"/>
        </w:rPr>
        <w:t xml:space="preserve">to earning </w:t>
      </w:r>
      <w:r w:rsidRPr="00654A62">
        <w:rPr>
          <w:rFonts w:ascii="Times New Roman" w:hAnsi="Times New Roman" w:cs="Times New Roman"/>
          <w:sz w:val="24"/>
          <w:szCs w:val="24"/>
        </w:rPr>
        <w:t>opportunit</w:t>
      </w:r>
      <w:r>
        <w:rPr>
          <w:rFonts w:ascii="Times New Roman" w:hAnsi="Times New Roman" w:cs="Times New Roman"/>
          <w:sz w:val="24"/>
          <w:szCs w:val="24"/>
        </w:rPr>
        <w:t>ies</w:t>
      </w:r>
      <w:r w:rsidRPr="00654A62">
        <w:rPr>
          <w:rFonts w:ascii="Times New Roman" w:hAnsi="Times New Roman" w:cs="Times New Roman"/>
          <w:sz w:val="24"/>
          <w:szCs w:val="24"/>
        </w:rPr>
        <w:t xml:space="preserve"> </w:t>
      </w:r>
      <w:r w:rsidR="00134409">
        <w:rPr>
          <w:rFonts w:ascii="Times New Roman" w:hAnsi="Times New Roman" w:cs="Times New Roman"/>
          <w:sz w:val="24"/>
          <w:szCs w:val="24"/>
        </w:rPr>
        <w:t>for</w:t>
      </w:r>
      <w:r w:rsidRPr="00654A62">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654A62">
        <w:rPr>
          <w:rFonts w:ascii="Times New Roman" w:hAnsi="Times New Roman" w:cs="Times New Roman"/>
          <w:sz w:val="24"/>
          <w:szCs w:val="24"/>
        </w:rPr>
        <w:t xml:space="preserve">most marginalized </w:t>
      </w:r>
      <w:r>
        <w:rPr>
          <w:rFonts w:ascii="Times New Roman" w:hAnsi="Times New Roman" w:cs="Times New Roman"/>
          <w:sz w:val="24"/>
          <w:szCs w:val="24"/>
        </w:rPr>
        <w:t>out</w:t>
      </w:r>
      <w:r w:rsidR="008048DE">
        <w:rPr>
          <w:rFonts w:ascii="Times New Roman" w:hAnsi="Times New Roman" w:cs="Times New Roman"/>
          <w:sz w:val="24"/>
          <w:szCs w:val="24"/>
        </w:rPr>
        <w:t>-of-</w:t>
      </w:r>
      <w:r>
        <w:rPr>
          <w:rFonts w:ascii="Times New Roman" w:hAnsi="Times New Roman" w:cs="Times New Roman"/>
          <w:sz w:val="24"/>
          <w:szCs w:val="24"/>
        </w:rPr>
        <w:t>school adolescents and youth</w:t>
      </w:r>
      <w:r w:rsidRPr="00654A62">
        <w:rPr>
          <w:rFonts w:ascii="Times New Roman" w:hAnsi="Times New Roman" w:cs="Times New Roman"/>
          <w:sz w:val="24"/>
          <w:szCs w:val="24"/>
        </w:rPr>
        <w:t xml:space="preserve"> </w:t>
      </w:r>
      <w:proofErr w:type="spellStart"/>
      <w:r w:rsidR="00134409">
        <w:rPr>
          <w:rFonts w:ascii="Times New Roman" w:hAnsi="Times New Roman" w:cs="Times New Roman"/>
          <w:sz w:val="24"/>
          <w:szCs w:val="24"/>
        </w:rPr>
        <w:t>and</w:t>
      </w:r>
      <w:r w:rsidRPr="00654A62">
        <w:rPr>
          <w:rFonts w:ascii="Times New Roman" w:hAnsi="Times New Roman" w:cs="Times New Roman"/>
          <w:sz w:val="24"/>
          <w:szCs w:val="24"/>
        </w:rPr>
        <w:t>bring</w:t>
      </w:r>
      <w:r w:rsidR="00134409">
        <w:rPr>
          <w:rFonts w:ascii="Times New Roman" w:hAnsi="Times New Roman" w:cs="Times New Roman"/>
          <w:sz w:val="24"/>
          <w:szCs w:val="24"/>
        </w:rPr>
        <w:t>s</w:t>
      </w:r>
      <w:proofErr w:type="spellEnd"/>
      <w:r w:rsidRPr="00654A62">
        <w:rPr>
          <w:rFonts w:ascii="Times New Roman" w:hAnsi="Times New Roman" w:cs="Times New Roman"/>
          <w:sz w:val="24"/>
          <w:szCs w:val="24"/>
        </w:rPr>
        <w:t xml:space="preserve"> them back into</w:t>
      </w:r>
      <w:r>
        <w:rPr>
          <w:rFonts w:ascii="Times New Roman" w:hAnsi="Times New Roman" w:cs="Times New Roman"/>
          <w:sz w:val="24"/>
          <w:szCs w:val="24"/>
        </w:rPr>
        <w:t xml:space="preserve"> the</w:t>
      </w:r>
      <w:r w:rsidRPr="00654A62">
        <w:rPr>
          <w:rFonts w:ascii="Times New Roman" w:hAnsi="Times New Roman" w:cs="Times New Roman"/>
          <w:sz w:val="24"/>
          <w:szCs w:val="24"/>
        </w:rPr>
        <w:t xml:space="preserve"> learning ladder. </w:t>
      </w:r>
      <w:r>
        <w:rPr>
          <w:rFonts w:ascii="Times New Roman" w:hAnsi="Times New Roman" w:cs="Times New Roman"/>
          <w:sz w:val="24"/>
          <w:szCs w:val="24"/>
        </w:rPr>
        <w:t xml:space="preserve">The </w:t>
      </w:r>
      <w:r w:rsidRPr="00654A62">
        <w:rPr>
          <w:rFonts w:ascii="Times New Roman" w:hAnsi="Times New Roman" w:cs="Times New Roman"/>
          <w:sz w:val="24"/>
          <w:szCs w:val="24"/>
        </w:rPr>
        <w:t>COVID pandemic changed the context for apprenticeship</w:t>
      </w:r>
      <w:r w:rsidR="00134409">
        <w:rPr>
          <w:rFonts w:ascii="Times New Roman" w:hAnsi="Times New Roman" w:cs="Times New Roman"/>
          <w:sz w:val="24"/>
          <w:szCs w:val="24"/>
        </w:rPr>
        <w:t>s</w:t>
      </w:r>
      <w:r w:rsidRPr="00654A62">
        <w:rPr>
          <w:rFonts w:ascii="Times New Roman" w:hAnsi="Times New Roman" w:cs="Times New Roman"/>
          <w:sz w:val="24"/>
          <w:szCs w:val="24"/>
        </w:rPr>
        <w:t xml:space="preserve"> </w:t>
      </w:r>
      <w:r w:rsidR="009B7F82">
        <w:rPr>
          <w:rFonts w:ascii="Times New Roman" w:hAnsi="Times New Roman" w:cs="Times New Roman"/>
          <w:sz w:val="24"/>
          <w:szCs w:val="24"/>
        </w:rPr>
        <w:t xml:space="preserve">with </w:t>
      </w:r>
      <w:r w:rsidR="009B7F82" w:rsidRPr="00654A62">
        <w:rPr>
          <w:rFonts w:ascii="Times New Roman" w:hAnsi="Times New Roman" w:cs="Times New Roman"/>
          <w:sz w:val="24"/>
          <w:szCs w:val="24"/>
        </w:rPr>
        <w:t>SMEs</w:t>
      </w:r>
      <w:r w:rsidR="008048DE">
        <w:rPr>
          <w:rFonts w:ascii="Times New Roman" w:hAnsi="Times New Roman" w:cs="Times New Roman"/>
          <w:sz w:val="24"/>
          <w:szCs w:val="24"/>
        </w:rPr>
        <w:t>,</w:t>
      </w:r>
      <w:r w:rsidRPr="00654A62">
        <w:rPr>
          <w:rFonts w:ascii="Times New Roman" w:hAnsi="Times New Roman" w:cs="Times New Roman"/>
          <w:sz w:val="24"/>
          <w:szCs w:val="24"/>
        </w:rPr>
        <w:t xml:space="preserve"> especially in</w:t>
      </w:r>
      <w:r>
        <w:rPr>
          <w:rFonts w:ascii="Times New Roman" w:hAnsi="Times New Roman" w:cs="Times New Roman"/>
          <w:sz w:val="24"/>
          <w:szCs w:val="24"/>
        </w:rPr>
        <w:t xml:space="preserve"> the</w:t>
      </w:r>
      <w:r w:rsidRPr="00654A62">
        <w:rPr>
          <w:rFonts w:ascii="Times New Roman" w:hAnsi="Times New Roman" w:cs="Times New Roman"/>
          <w:sz w:val="24"/>
          <w:szCs w:val="24"/>
        </w:rPr>
        <w:t xml:space="preserve"> informal sector. Moreover, as </w:t>
      </w:r>
      <w:r>
        <w:rPr>
          <w:rFonts w:ascii="Times New Roman" w:hAnsi="Times New Roman" w:cs="Times New Roman"/>
          <w:sz w:val="24"/>
          <w:szCs w:val="24"/>
        </w:rPr>
        <w:t>out</w:t>
      </w:r>
      <w:r w:rsidR="008048DE">
        <w:rPr>
          <w:rFonts w:ascii="Times New Roman" w:hAnsi="Times New Roman" w:cs="Times New Roman"/>
          <w:sz w:val="24"/>
          <w:szCs w:val="24"/>
        </w:rPr>
        <w:t>-of-</w:t>
      </w:r>
      <w:r>
        <w:rPr>
          <w:rFonts w:ascii="Times New Roman" w:hAnsi="Times New Roman" w:cs="Times New Roman"/>
          <w:sz w:val="24"/>
          <w:szCs w:val="24"/>
        </w:rPr>
        <w:t xml:space="preserve">school adolescents and youth have various abilities and needs, different and tailor-made solutions </w:t>
      </w:r>
      <w:r w:rsidRPr="00654A62">
        <w:rPr>
          <w:rFonts w:ascii="Times New Roman" w:hAnsi="Times New Roman" w:cs="Times New Roman"/>
          <w:sz w:val="24"/>
          <w:szCs w:val="24"/>
        </w:rPr>
        <w:t>are needed</w:t>
      </w:r>
      <w:r>
        <w:rPr>
          <w:rFonts w:ascii="Times New Roman" w:hAnsi="Times New Roman" w:cs="Times New Roman"/>
          <w:sz w:val="24"/>
          <w:szCs w:val="24"/>
        </w:rPr>
        <w:t xml:space="preserve"> </w:t>
      </w:r>
      <w:r w:rsidRPr="00654A62">
        <w:rPr>
          <w:rFonts w:ascii="Times New Roman" w:hAnsi="Times New Roman" w:cs="Times New Roman"/>
          <w:sz w:val="24"/>
          <w:szCs w:val="24"/>
        </w:rPr>
        <w:t>to reduce the impact of COVID</w:t>
      </w:r>
      <w:r w:rsidR="008048DE">
        <w:rPr>
          <w:rFonts w:ascii="Times New Roman" w:hAnsi="Times New Roman" w:cs="Times New Roman"/>
          <w:sz w:val="24"/>
          <w:szCs w:val="24"/>
        </w:rPr>
        <w:t>-</w:t>
      </w:r>
      <w:r w:rsidRPr="00654A62">
        <w:rPr>
          <w:rFonts w:ascii="Times New Roman" w:hAnsi="Times New Roman" w:cs="Times New Roman"/>
          <w:sz w:val="24"/>
          <w:szCs w:val="24"/>
        </w:rPr>
        <w:t xml:space="preserve">19 on modalities, </w:t>
      </w:r>
      <w:proofErr w:type="gramStart"/>
      <w:r w:rsidRPr="00654A62">
        <w:rPr>
          <w:rFonts w:ascii="Times New Roman" w:hAnsi="Times New Roman" w:cs="Times New Roman"/>
          <w:sz w:val="24"/>
          <w:szCs w:val="24"/>
        </w:rPr>
        <w:t>skills</w:t>
      </w:r>
      <w:proofErr w:type="gramEnd"/>
      <w:r w:rsidRPr="00654A62">
        <w:rPr>
          <w:rFonts w:ascii="Times New Roman" w:hAnsi="Times New Roman" w:cs="Times New Roman"/>
          <w:sz w:val="24"/>
          <w:szCs w:val="24"/>
        </w:rPr>
        <w:t xml:space="preserve"> and </w:t>
      </w:r>
      <w:r w:rsidR="00EB7502">
        <w:rPr>
          <w:rFonts w:ascii="Times New Roman" w:hAnsi="Times New Roman" w:cs="Times New Roman"/>
          <w:sz w:val="24"/>
          <w:szCs w:val="24"/>
        </w:rPr>
        <w:t xml:space="preserve">the </w:t>
      </w:r>
      <w:r w:rsidRPr="00654A62">
        <w:rPr>
          <w:rFonts w:ascii="Times New Roman" w:hAnsi="Times New Roman" w:cs="Times New Roman"/>
          <w:sz w:val="24"/>
          <w:szCs w:val="24"/>
        </w:rPr>
        <w:t>employment market situation.</w:t>
      </w:r>
    </w:p>
    <w:p w14:paraId="5B29B26C" w14:textId="77777777" w:rsidR="00654A62" w:rsidRPr="00654A62" w:rsidRDefault="00654A62" w:rsidP="00654A62">
      <w:pPr>
        <w:pStyle w:val="BodyText"/>
        <w:rPr>
          <w:rFonts w:ascii="Times New Roman" w:hAnsi="Times New Roman" w:cs="Times New Roman"/>
          <w:sz w:val="24"/>
          <w:szCs w:val="24"/>
        </w:rPr>
      </w:pPr>
    </w:p>
    <w:p w14:paraId="18A7E808" w14:textId="0771600B" w:rsidR="00654A62" w:rsidRDefault="00654A62" w:rsidP="00654A62">
      <w:pPr>
        <w:pStyle w:val="BodyText"/>
        <w:rPr>
          <w:rFonts w:ascii="Times New Roman" w:hAnsi="Times New Roman" w:cs="Times New Roman"/>
          <w:sz w:val="24"/>
          <w:szCs w:val="24"/>
        </w:rPr>
      </w:pPr>
      <w:r w:rsidRPr="00654A62">
        <w:rPr>
          <w:rFonts w:ascii="Times New Roman" w:hAnsi="Times New Roman" w:cs="Times New Roman"/>
          <w:sz w:val="24"/>
          <w:szCs w:val="24"/>
        </w:rPr>
        <w:t>In Bangladesh, entrepreneurship training module</w:t>
      </w:r>
      <w:r>
        <w:rPr>
          <w:rFonts w:ascii="Times New Roman" w:hAnsi="Times New Roman" w:cs="Times New Roman"/>
          <w:sz w:val="24"/>
          <w:szCs w:val="24"/>
        </w:rPr>
        <w:t>s</w:t>
      </w:r>
      <w:r w:rsidRPr="00654A62">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654A62">
        <w:rPr>
          <w:rFonts w:ascii="Times New Roman" w:hAnsi="Times New Roman" w:cs="Times New Roman"/>
          <w:sz w:val="24"/>
          <w:szCs w:val="24"/>
        </w:rPr>
        <w:t>developed by</w:t>
      </w:r>
      <w:r w:rsidR="000E7381">
        <w:rPr>
          <w:rFonts w:ascii="Times New Roman" w:hAnsi="Times New Roman" w:cs="Times New Roman"/>
          <w:sz w:val="24"/>
          <w:szCs w:val="24"/>
        </w:rPr>
        <w:t xml:space="preserve"> the</w:t>
      </w:r>
      <w:r w:rsidRPr="00654A62">
        <w:rPr>
          <w:rFonts w:ascii="Times New Roman" w:hAnsi="Times New Roman" w:cs="Times New Roman"/>
          <w:sz w:val="24"/>
          <w:szCs w:val="24"/>
        </w:rPr>
        <w:t xml:space="preserve"> Bangladesh Technical Education Board (BTEB)</w:t>
      </w:r>
      <w:r>
        <w:rPr>
          <w:rFonts w:ascii="Times New Roman" w:hAnsi="Times New Roman" w:cs="Times New Roman"/>
          <w:sz w:val="24"/>
          <w:szCs w:val="24"/>
        </w:rPr>
        <w:t xml:space="preserve"> in partnership with organizations such as ILO a</w:t>
      </w:r>
      <w:r w:rsidR="008048DE">
        <w:rPr>
          <w:rFonts w:ascii="Times New Roman" w:hAnsi="Times New Roman" w:cs="Times New Roman"/>
          <w:sz w:val="24"/>
          <w:szCs w:val="24"/>
        </w:rPr>
        <w:t>nd</w:t>
      </w:r>
      <w:r>
        <w:rPr>
          <w:rFonts w:ascii="Times New Roman" w:hAnsi="Times New Roman" w:cs="Times New Roman"/>
          <w:sz w:val="24"/>
          <w:szCs w:val="24"/>
        </w:rPr>
        <w:t xml:space="preserve"> organizations like </w:t>
      </w:r>
      <w:r w:rsidR="009B7F82">
        <w:rPr>
          <w:rFonts w:ascii="Times New Roman" w:hAnsi="Times New Roman" w:cs="Times New Roman"/>
          <w:sz w:val="24"/>
          <w:szCs w:val="24"/>
        </w:rPr>
        <w:t xml:space="preserve">BRAC </w:t>
      </w:r>
      <w:r w:rsidR="009B7F82" w:rsidRPr="00654A62">
        <w:rPr>
          <w:rFonts w:ascii="Times New Roman" w:hAnsi="Times New Roman" w:cs="Times New Roman"/>
          <w:sz w:val="24"/>
          <w:szCs w:val="24"/>
        </w:rPr>
        <w:t>with</w:t>
      </w:r>
      <w:r>
        <w:rPr>
          <w:rFonts w:ascii="Times New Roman" w:hAnsi="Times New Roman" w:cs="Times New Roman"/>
          <w:sz w:val="24"/>
          <w:szCs w:val="24"/>
        </w:rPr>
        <w:t xml:space="preserve"> their </w:t>
      </w:r>
      <w:r w:rsidRPr="00654A62">
        <w:rPr>
          <w:rFonts w:ascii="Times New Roman" w:hAnsi="Times New Roman" w:cs="Times New Roman"/>
          <w:sz w:val="24"/>
          <w:szCs w:val="24"/>
        </w:rPr>
        <w:t>PROMISE (Promoting Incubation Support to Enterprises) model. The purpose of the intervention</w:t>
      </w:r>
      <w:r>
        <w:rPr>
          <w:rFonts w:ascii="Times New Roman" w:hAnsi="Times New Roman" w:cs="Times New Roman"/>
          <w:sz w:val="24"/>
          <w:szCs w:val="24"/>
        </w:rPr>
        <w:t>s</w:t>
      </w:r>
      <w:r w:rsidRPr="00654A62">
        <w:rPr>
          <w:rFonts w:ascii="Times New Roman" w:hAnsi="Times New Roman" w:cs="Times New Roman"/>
          <w:sz w:val="24"/>
          <w:szCs w:val="24"/>
        </w:rPr>
        <w:t xml:space="preserve"> under outcome 1 is to standardize “Entrepreneurship” as another pathway of alternative learning.</w:t>
      </w:r>
      <w:r>
        <w:rPr>
          <w:rFonts w:ascii="Times New Roman" w:hAnsi="Times New Roman" w:cs="Times New Roman"/>
          <w:sz w:val="24"/>
          <w:szCs w:val="24"/>
        </w:rPr>
        <w:t xml:space="preserve"> </w:t>
      </w:r>
      <w:r w:rsidRPr="00654A62">
        <w:rPr>
          <w:rFonts w:ascii="Times New Roman" w:hAnsi="Times New Roman" w:cs="Times New Roman"/>
          <w:sz w:val="24"/>
          <w:szCs w:val="24"/>
        </w:rPr>
        <w:t xml:space="preserve">In 2022 it was planned to reach 1000 </w:t>
      </w:r>
      <w:r>
        <w:rPr>
          <w:rFonts w:ascii="Times New Roman" w:hAnsi="Times New Roman" w:cs="Times New Roman"/>
          <w:sz w:val="24"/>
          <w:szCs w:val="24"/>
        </w:rPr>
        <w:t>youth aged</w:t>
      </w:r>
      <w:r w:rsidRPr="00654A62">
        <w:rPr>
          <w:rFonts w:ascii="Times New Roman" w:hAnsi="Times New Roman" w:cs="Times New Roman"/>
          <w:sz w:val="24"/>
          <w:szCs w:val="24"/>
        </w:rPr>
        <w:t xml:space="preserve"> 18-24 years</w:t>
      </w:r>
      <w:r w:rsidR="008048DE">
        <w:rPr>
          <w:rFonts w:ascii="Times New Roman" w:hAnsi="Times New Roman" w:cs="Times New Roman"/>
          <w:sz w:val="24"/>
          <w:szCs w:val="24"/>
        </w:rPr>
        <w:t>,</w:t>
      </w:r>
      <w:r w:rsidRPr="00654A62">
        <w:rPr>
          <w:rFonts w:ascii="Times New Roman" w:hAnsi="Times New Roman" w:cs="Times New Roman"/>
          <w:sz w:val="24"/>
          <w:szCs w:val="24"/>
        </w:rPr>
        <w:t xml:space="preserve"> with a representation of 60 per cent </w:t>
      </w:r>
      <w:r>
        <w:rPr>
          <w:rFonts w:ascii="Times New Roman" w:hAnsi="Times New Roman" w:cs="Times New Roman"/>
          <w:sz w:val="24"/>
          <w:szCs w:val="24"/>
        </w:rPr>
        <w:t>of young women</w:t>
      </w:r>
      <w:r w:rsidR="008048DE">
        <w:rPr>
          <w:rFonts w:ascii="Times New Roman" w:hAnsi="Times New Roman" w:cs="Times New Roman"/>
          <w:sz w:val="24"/>
          <w:szCs w:val="24"/>
        </w:rPr>
        <w:t>,</w:t>
      </w:r>
      <w:r>
        <w:rPr>
          <w:rFonts w:ascii="Times New Roman" w:hAnsi="Times New Roman" w:cs="Times New Roman"/>
          <w:sz w:val="24"/>
          <w:szCs w:val="24"/>
        </w:rPr>
        <w:t xml:space="preserve"> </w:t>
      </w:r>
      <w:r w:rsidRPr="00654A62">
        <w:rPr>
          <w:rFonts w:ascii="Times New Roman" w:hAnsi="Times New Roman" w:cs="Times New Roman"/>
          <w:sz w:val="24"/>
          <w:szCs w:val="24"/>
        </w:rPr>
        <w:t xml:space="preserve">to explore the scalability of entrepreneurship as an alternative learning pathway.  </w:t>
      </w:r>
    </w:p>
    <w:p w14:paraId="692CD9FD" w14:textId="77777777" w:rsidR="00654A62" w:rsidRDefault="00654A62" w:rsidP="00654A62">
      <w:pPr>
        <w:pStyle w:val="BodyText"/>
        <w:rPr>
          <w:rFonts w:ascii="Times New Roman" w:hAnsi="Times New Roman" w:cs="Times New Roman"/>
          <w:sz w:val="24"/>
          <w:szCs w:val="24"/>
        </w:rPr>
      </w:pPr>
    </w:p>
    <w:p w14:paraId="47EFCCA7" w14:textId="7AAC1861" w:rsidR="00321A2C" w:rsidRDefault="000B7352" w:rsidP="00321A2C">
      <w:pPr>
        <w:pStyle w:val="BodyText"/>
        <w:rPr>
          <w:rFonts w:ascii="Times New Roman" w:hAnsi="Times New Roman" w:cs="Times New Roman"/>
          <w:sz w:val="24"/>
          <w:szCs w:val="24"/>
        </w:rPr>
      </w:pPr>
      <w:r w:rsidRPr="00654A62">
        <w:rPr>
          <w:rFonts w:ascii="Times New Roman" w:hAnsi="Times New Roman" w:cs="Times New Roman"/>
          <w:sz w:val="24"/>
          <w:szCs w:val="24"/>
        </w:rPr>
        <w:t xml:space="preserve">The support from the Netherlands Government, through the GenU Trust Fund in 2022, further enabled </w:t>
      </w:r>
      <w:r w:rsidR="00C06CAD">
        <w:rPr>
          <w:rFonts w:ascii="Times New Roman" w:hAnsi="Times New Roman" w:cs="Times New Roman"/>
          <w:sz w:val="24"/>
          <w:szCs w:val="24"/>
        </w:rPr>
        <w:t>us to</w:t>
      </w:r>
      <w:r w:rsidRPr="00654A62">
        <w:rPr>
          <w:rFonts w:ascii="Times New Roman" w:hAnsi="Times New Roman" w:cs="Times New Roman"/>
          <w:sz w:val="24"/>
          <w:szCs w:val="24"/>
        </w:rPr>
        <w:t xml:space="preserve"> test </w:t>
      </w:r>
      <w:r w:rsidR="00B560E1">
        <w:rPr>
          <w:rFonts w:ascii="Times New Roman" w:hAnsi="Times New Roman" w:cs="Times New Roman"/>
          <w:sz w:val="24"/>
          <w:szCs w:val="24"/>
        </w:rPr>
        <w:t>scalability of</w:t>
      </w:r>
      <w:r w:rsidRPr="00654A62">
        <w:rPr>
          <w:rFonts w:ascii="Times New Roman" w:hAnsi="Times New Roman" w:cs="Times New Roman"/>
          <w:sz w:val="24"/>
          <w:szCs w:val="24"/>
        </w:rPr>
        <w:t xml:space="preserve"> the entrepreneurship model. </w:t>
      </w:r>
      <w:r w:rsidR="00654A62">
        <w:rPr>
          <w:rFonts w:ascii="Times New Roman" w:hAnsi="Times New Roman" w:cs="Times New Roman"/>
          <w:sz w:val="24"/>
          <w:szCs w:val="24"/>
        </w:rPr>
        <w:t>However</w:t>
      </w:r>
      <w:r w:rsidR="00477ADA" w:rsidRPr="00654A62">
        <w:rPr>
          <w:rFonts w:ascii="Times New Roman" w:hAnsi="Times New Roman" w:cs="Times New Roman"/>
          <w:sz w:val="24"/>
          <w:szCs w:val="24"/>
        </w:rPr>
        <w:t xml:space="preserve">, </w:t>
      </w:r>
      <w:r w:rsidR="00B15F2E" w:rsidRPr="00654A62">
        <w:rPr>
          <w:rFonts w:ascii="Times New Roman" w:hAnsi="Times New Roman" w:cs="Times New Roman"/>
          <w:sz w:val="24"/>
          <w:szCs w:val="24"/>
        </w:rPr>
        <w:t>due to</w:t>
      </w:r>
      <w:r w:rsidR="00654A62">
        <w:rPr>
          <w:rFonts w:ascii="Times New Roman" w:hAnsi="Times New Roman" w:cs="Times New Roman"/>
          <w:sz w:val="24"/>
          <w:szCs w:val="24"/>
        </w:rPr>
        <w:t xml:space="preserve"> the</w:t>
      </w:r>
      <w:r w:rsidR="00B15F2E" w:rsidRPr="00654A62">
        <w:rPr>
          <w:rFonts w:ascii="Times New Roman" w:hAnsi="Times New Roman" w:cs="Times New Roman"/>
          <w:sz w:val="24"/>
          <w:szCs w:val="24"/>
        </w:rPr>
        <w:t xml:space="preserve"> Covid-19 </w:t>
      </w:r>
      <w:r w:rsidR="006A2BF9" w:rsidRPr="00654A62">
        <w:rPr>
          <w:rFonts w:ascii="Times New Roman" w:hAnsi="Times New Roman" w:cs="Times New Roman"/>
          <w:sz w:val="24"/>
          <w:szCs w:val="24"/>
        </w:rPr>
        <w:t>pandemic</w:t>
      </w:r>
      <w:r w:rsidR="00B15F2E" w:rsidRPr="00654A62">
        <w:rPr>
          <w:rFonts w:ascii="Times New Roman" w:hAnsi="Times New Roman" w:cs="Times New Roman"/>
          <w:sz w:val="24"/>
          <w:szCs w:val="24"/>
        </w:rPr>
        <w:t>,</w:t>
      </w:r>
      <w:r w:rsidR="00654A62">
        <w:rPr>
          <w:rFonts w:ascii="Times New Roman" w:hAnsi="Times New Roman" w:cs="Times New Roman"/>
          <w:sz w:val="24"/>
          <w:szCs w:val="24"/>
        </w:rPr>
        <w:t xml:space="preserve"> </w:t>
      </w:r>
      <w:r w:rsidR="001D0981" w:rsidRPr="00654A62">
        <w:rPr>
          <w:rFonts w:ascii="Times New Roman" w:hAnsi="Times New Roman" w:cs="Times New Roman"/>
          <w:sz w:val="24"/>
          <w:szCs w:val="24"/>
        </w:rPr>
        <w:t xml:space="preserve">interventions from </w:t>
      </w:r>
      <w:r w:rsidR="00017918" w:rsidRPr="00654A62">
        <w:rPr>
          <w:rFonts w:ascii="Times New Roman" w:hAnsi="Times New Roman" w:cs="Times New Roman"/>
          <w:sz w:val="24"/>
          <w:szCs w:val="24"/>
        </w:rPr>
        <w:t xml:space="preserve">2021 </w:t>
      </w:r>
      <w:r w:rsidR="006A2BF9" w:rsidRPr="00654A62">
        <w:rPr>
          <w:rFonts w:ascii="Times New Roman" w:hAnsi="Times New Roman" w:cs="Times New Roman"/>
          <w:sz w:val="24"/>
          <w:szCs w:val="24"/>
        </w:rPr>
        <w:t>w</w:t>
      </w:r>
      <w:r w:rsidR="008048DE">
        <w:rPr>
          <w:rFonts w:ascii="Times New Roman" w:hAnsi="Times New Roman" w:cs="Times New Roman"/>
          <w:sz w:val="24"/>
          <w:szCs w:val="24"/>
        </w:rPr>
        <w:t>ere</w:t>
      </w:r>
      <w:r w:rsidR="006A2BF9" w:rsidRPr="00654A62">
        <w:rPr>
          <w:rFonts w:ascii="Times New Roman" w:hAnsi="Times New Roman" w:cs="Times New Roman"/>
          <w:sz w:val="24"/>
          <w:szCs w:val="24"/>
        </w:rPr>
        <w:t xml:space="preserve"> delayed </w:t>
      </w:r>
      <w:r w:rsidR="00C5383D" w:rsidRPr="00654A62">
        <w:rPr>
          <w:rFonts w:ascii="Times New Roman" w:hAnsi="Times New Roman" w:cs="Times New Roman"/>
          <w:sz w:val="24"/>
          <w:szCs w:val="24"/>
        </w:rPr>
        <w:t xml:space="preserve">as </w:t>
      </w:r>
      <w:r w:rsidR="00022376" w:rsidRPr="00654A62">
        <w:rPr>
          <w:rFonts w:ascii="Times New Roman" w:hAnsi="Times New Roman" w:cs="Times New Roman"/>
          <w:sz w:val="24"/>
          <w:szCs w:val="24"/>
        </w:rPr>
        <w:t>field</w:t>
      </w:r>
      <w:r w:rsidR="00654A62">
        <w:rPr>
          <w:rFonts w:ascii="Times New Roman" w:hAnsi="Times New Roman" w:cs="Times New Roman"/>
          <w:sz w:val="24"/>
          <w:szCs w:val="24"/>
        </w:rPr>
        <w:t xml:space="preserve">work </w:t>
      </w:r>
      <w:r w:rsidR="00022376" w:rsidRPr="00654A62">
        <w:rPr>
          <w:rFonts w:ascii="Times New Roman" w:hAnsi="Times New Roman" w:cs="Times New Roman"/>
          <w:sz w:val="24"/>
          <w:szCs w:val="24"/>
        </w:rPr>
        <w:t>w</w:t>
      </w:r>
      <w:r w:rsidR="00654A62">
        <w:rPr>
          <w:rFonts w:ascii="Times New Roman" w:hAnsi="Times New Roman" w:cs="Times New Roman"/>
          <w:sz w:val="24"/>
          <w:szCs w:val="24"/>
        </w:rPr>
        <w:t xml:space="preserve">as </w:t>
      </w:r>
      <w:r w:rsidR="00022376" w:rsidRPr="00654A62">
        <w:rPr>
          <w:rFonts w:ascii="Times New Roman" w:hAnsi="Times New Roman" w:cs="Times New Roman"/>
          <w:sz w:val="24"/>
          <w:szCs w:val="24"/>
        </w:rPr>
        <w:t xml:space="preserve">postponed until September 2021. </w:t>
      </w:r>
      <w:r w:rsidR="004D1C52" w:rsidRPr="00654A62">
        <w:rPr>
          <w:rFonts w:ascii="Times New Roman" w:hAnsi="Times New Roman" w:cs="Times New Roman"/>
          <w:sz w:val="24"/>
          <w:szCs w:val="24"/>
        </w:rPr>
        <w:t xml:space="preserve">The implementation continued </w:t>
      </w:r>
      <w:r w:rsidR="00B560E1">
        <w:rPr>
          <w:rFonts w:ascii="Times New Roman" w:hAnsi="Times New Roman" w:cs="Times New Roman"/>
          <w:sz w:val="24"/>
          <w:szCs w:val="24"/>
        </w:rPr>
        <w:t>until</w:t>
      </w:r>
      <w:r w:rsidR="004D1C52" w:rsidRPr="00654A62">
        <w:rPr>
          <w:rFonts w:ascii="Times New Roman" w:hAnsi="Times New Roman" w:cs="Times New Roman"/>
          <w:sz w:val="24"/>
          <w:szCs w:val="24"/>
        </w:rPr>
        <w:t xml:space="preserve"> February 2022</w:t>
      </w:r>
      <w:r w:rsidR="008048DE">
        <w:rPr>
          <w:rFonts w:ascii="Times New Roman" w:hAnsi="Times New Roman" w:cs="Times New Roman"/>
          <w:sz w:val="24"/>
          <w:szCs w:val="24"/>
        </w:rPr>
        <w:t>,</w:t>
      </w:r>
      <w:r w:rsidR="004D1C52" w:rsidRPr="00654A62">
        <w:rPr>
          <w:rFonts w:ascii="Times New Roman" w:hAnsi="Times New Roman" w:cs="Times New Roman"/>
          <w:sz w:val="24"/>
          <w:szCs w:val="24"/>
        </w:rPr>
        <w:t xml:space="preserve"> </w:t>
      </w:r>
      <w:r w:rsidR="00321A2C">
        <w:rPr>
          <w:rFonts w:ascii="Times New Roman" w:hAnsi="Times New Roman" w:cs="Times New Roman"/>
          <w:sz w:val="24"/>
          <w:szCs w:val="24"/>
        </w:rPr>
        <w:t>with</w:t>
      </w:r>
      <w:r w:rsidR="004D1C52" w:rsidRPr="00654A62">
        <w:rPr>
          <w:rFonts w:ascii="Times New Roman" w:hAnsi="Times New Roman" w:cs="Times New Roman"/>
          <w:sz w:val="24"/>
          <w:szCs w:val="24"/>
        </w:rPr>
        <w:t xml:space="preserve"> </w:t>
      </w:r>
      <w:r w:rsidR="00C41D55" w:rsidRPr="00654A62">
        <w:rPr>
          <w:rFonts w:ascii="Times New Roman" w:hAnsi="Times New Roman" w:cs="Times New Roman"/>
          <w:sz w:val="24"/>
          <w:szCs w:val="24"/>
        </w:rPr>
        <w:t>research continu</w:t>
      </w:r>
      <w:r w:rsidR="00321A2C">
        <w:rPr>
          <w:rFonts w:ascii="Times New Roman" w:hAnsi="Times New Roman" w:cs="Times New Roman"/>
          <w:sz w:val="24"/>
          <w:szCs w:val="24"/>
        </w:rPr>
        <w:t xml:space="preserve">ing to </w:t>
      </w:r>
      <w:r w:rsidR="00C41D55" w:rsidRPr="00654A62">
        <w:rPr>
          <w:rFonts w:ascii="Times New Roman" w:hAnsi="Times New Roman" w:cs="Times New Roman"/>
          <w:sz w:val="24"/>
          <w:szCs w:val="24"/>
        </w:rPr>
        <w:t xml:space="preserve">June 2022 </w:t>
      </w:r>
      <w:r w:rsidR="008048DE">
        <w:rPr>
          <w:rFonts w:ascii="Times New Roman" w:hAnsi="Times New Roman" w:cs="Times New Roman"/>
          <w:sz w:val="24"/>
          <w:szCs w:val="24"/>
        </w:rPr>
        <w:t xml:space="preserve">to collect data, </w:t>
      </w:r>
      <w:proofErr w:type="spellStart"/>
      <w:r w:rsidR="008048DE">
        <w:rPr>
          <w:rFonts w:ascii="Times New Roman" w:hAnsi="Times New Roman" w:cs="Times New Roman"/>
          <w:sz w:val="24"/>
          <w:szCs w:val="24"/>
        </w:rPr>
        <w:t>analyse</w:t>
      </w:r>
      <w:proofErr w:type="spellEnd"/>
      <w:r w:rsidR="00C9040C" w:rsidRPr="00654A62">
        <w:rPr>
          <w:rFonts w:ascii="Times New Roman" w:hAnsi="Times New Roman" w:cs="Times New Roman"/>
          <w:sz w:val="24"/>
          <w:szCs w:val="24"/>
        </w:rPr>
        <w:t xml:space="preserve"> and develop recommendations for a scale-up strategy</w:t>
      </w:r>
      <w:r w:rsidR="00321A2C">
        <w:rPr>
          <w:rFonts w:ascii="Times New Roman" w:hAnsi="Times New Roman" w:cs="Times New Roman"/>
          <w:sz w:val="24"/>
          <w:szCs w:val="24"/>
        </w:rPr>
        <w:t xml:space="preserve"> for ALP</w:t>
      </w:r>
      <w:r w:rsidR="00C9040C" w:rsidRPr="00654A62">
        <w:rPr>
          <w:rFonts w:ascii="Times New Roman" w:hAnsi="Times New Roman" w:cs="Times New Roman"/>
          <w:sz w:val="24"/>
          <w:szCs w:val="24"/>
        </w:rPr>
        <w:t xml:space="preserve">. The study findings </w:t>
      </w:r>
      <w:r w:rsidR="00B97DAD">
        <w:rPr>
          <w:rFonts w:ascii="Times New Roman" w:hAnsi="Times New Roman" w:cs="Times New Roman"/>
          <w:sz w:val="24"/>
          <w:szCs w:val="24"/>
        </w:rPr>
        <w:t>were</w:t>
      </w:r>
      <w:r w:rsidR="00321A2C">
        <w:rPr>
          <w:rFonts w:ascii="Times New Roman" w:hAnsi="Times New Roman" w:cs="Times New Roman"/>
          <w:sz w:val="24"/>
          <w:szCs w:val="24"/>
        </w:rPr>
        <w:t xml:space="preserve"> </w:t>
      </w:r>
      <w:r w:rsidR="00B560E1">
        <w:rPr>
          <w:rFonts w:ascii="Times New Roman" w:hAnsi="Times New Roman" w:cs="Times New Roman"/>
          <w:sz w:val="24"/>
          <w:szCs w:val="24"/>
        </w:rPr>
        <w:t>developed into</w:t>
      </w:r>
      <w:r w:rsidR="00C9040C" w:rsidRPr="00654A62">
        <w:rPr>
          <w:rFonts w:ascii="Times New Roman" w:hAnsi="Times New Roman" w:cs="Times New Roman"/>
          <w:sz w:val="24"/>
          <w:szCs w:val="24"/>
        </w:rPr>
        <w:t xml:space="preserve"> a business case with</w:t>
      </w:r>
      <w:r w:rsidR="00321A2C">
        <w:rPr>
          <w:rFonts w:ascii="Times New Roman" w:hAnsi="Times New Roman" w:cs="Times New Roman"/>
          <w:sz w:val="24"/>
          <w:szCs w:val="24"/>
        </w:rPr>
        <w:t xml:space="preserve"> a</w:t>
      </w:r>
      <w:r w:rsidR="00C9040C" w:rsidRPr="00654A62">
        <w:rPr>
          <w:rFonts w:ascii="Times New Roman" w:hAnsi="Times New Roman" w:cs="Times New Roman"/>
          <w:sz w:val="24"/>
          <w:szCs w:val="24"/>
        </w:rPr>
        <w:t xml:space="preserve"> </w:t>
      </w:r>
      <w:r w:rsidR="002E7CE7" w:rsidRPr="00654A62">
        <w:rPr>
          <w:rFonts w:ascii="Times New Roman" w:hAnsi="Times New Roman" w:cs="Times New Roman"/>
          <w:sz w:val="24"/>
          <w:szCs w:val="24"/>
        </w:rPr>
        <w:t>recommended scale</w:t>
      </w:r>
      <w:r w:rsidR="008048DE">
        <w:rPr>
          <w:rFonts w:ascii="Times New Roman" w:hAnsi="Times New Roman" w:cs="Times New Roman"/>
          <w:sz w:val="24"/>
          <w:szCs w:val="24"/>
        </w:rPr>
        <w:t>-</w:t>
      </w:r>
      <w:r w:rsidR="003E1B0E" w:rsidRPr="00654A62">
        <w:rPr>
          <w:rFonts w:ascii="Times New Roman" w:hAnsi="Times New Roman" w:cs="Times New Roman"/>
          <w:sz w:val="24"/>
          <w:szCs w:val="24"/>
        </w:rPr>
        <w:t>up</w:t>
      </w:r>
      <w:r w:rsidR="002E7CE7" w:rsidRPr="00654A62">
        <w:rPr>
          <w:rFonts w:ascii="Times New Roman" w:hAnsi="Times New Roman" w:cs="Times New Roman"/>
          <w:sz w:val="24"/>
          <w:szCs w:val="24"/>
        </w:rPr>
        <w:t xml:space="preserve"> </w:t>
      </w:r>
      <w:r w:rsidR="0010653D" w:rsidRPr="00654A62">
        <w:rPr>
          <w:rFonts w:ascii="Times New Roman" w:hAnsi="Times New Roman" w:cs="Times New Roman"/>
          <w:sz w:val="24"/>
          <w:szCs w:val="24"/>
        </w:rPr>
        <w:t>strategy</w:t>
      </w:r>
      <w:r w:rsidR="008048DE">
        <w:rPr>
          <w:rFonts w:ascii="Times New Roman" w:hAnsi="Times New Roman" w:cs="Times New Roman"/>
          <w:sz w:val="24"/>
          <w:szCs w:val="24"/>
        </w:rPr>
        <w:t>,</w:t>
      </w:r>
      <w:r w:rsidR="00321A2C">
        <w:rPr>
          <w:rFonts w:ascii="Times New Roman" w:hAnsi="Times New Roman" w:cs="Times New Roman"/>
          <w:sz w:val="24"/>
          <w:szCs w:val="24"/>
        </w:rPr>
        <w:t xml:space="preserve"> which guided the implementation of outputs under outcome 1. </w:t>
      </w:r>
    </w:p>
    <w:p w14:paraId="517226E8" w14:textId="77777777" w:rsidR="00321A2C" w:rsidRDefault="00321A2C" w:rsidP="00321A2C">
      <w:pPr>
        <w:pStyle w:val="BodyText"/>
        <w:rPr>
          <w:rFonts w:ascii="Times New Roman" w:hAnsi="Times New Roman" w:cs="Times New Roman"/>
          <w:sz w:val="24"/>
          <w:szCs w:val="24"/>
        </w:rPr>
      </w:pPr>
    </w:p>
    <w:p w14:paraId="5539707A" w14:textId="37303DFF" w:rsidR="00321A2C" w:rsidRPr="00321A2C" w:rsidRDefault="001C705D" w:rsidP="00321A2C">
      <w:pPr>
        <w:pStyle w:val="BodyText"/>
        <w:rPr>
          <w:rFonts w:ascii="Times New Roman" w:hAnsi="Times New Roman" w:cs="Times New Roman"/>
          <w:sz w:val="24"/>
          <w:szCs w:val="24"/>
        </w:rPr>
      </w:pPr>
      <w:r w:rsidRPr="00321A2C">
        <w:rPr>
          <w:rFonts w:ascii="Times New Roman" w:hAnsi="Times New Roman" w:cs="Times New Roman"/>
          <w:b/>
          <w:bCs/>
          <w:sz w:val="24"/>
          <w:szCs w:val="24"/>
        </w:rPr>
        <w:t>Under output 1.1</w:t>
      </w:r>
      <w:r w:rsidR="00112C81" w:rsidRPr="00321A2C">
        <w:rPr>
          <w:rFonts w:ascii="Times New Roman" w:hAnsi="Times New Roman" w:cs="Times New Roman"/>
          <w:sz w:val="24"/>
          <w:szCs w:val="24"/>
        </w:rPr>
        <w:t xml:space="preserve">, </w:t>
      </w:r>
      <w:r w:rsidR="001F692C" w:rsidRPr="00321A2C">
        <w:rPr>
          <w:rFonts w:ascii="Times New Roman" w:hAnsi="Times New Roman" w:cs="Times New Roman"/>
          <w:sz w:val="24"/>
          <w:szCs w:val="24"/>
        </w:rPr>
        <w:t xml:space="preserve">following the recommendations from </w:t>
      </w:r>
      <w:r w:rsidR="00321A2C">
        <w:rPr>
          <w:rFonts w:ascii="Times New Roman" w:hAnsi="Times New Roman" w:cs="Times New Roman"/>
          <w:sz w:val="24"/>
          <w:szCs w:val="24"/>
        </w:rPr>
        <w:t xml:space="preserve">the </w:t>
      </w:r>
      <w:r w:rsidR="001F692C" w:rsidRPr="00321A2C">
        <w:rPr>
          <w:rFonts w:ascii="Times New Roman" w:hAnsi="Times New Roman" w:cs="Times New Roman"/>
          <w:sz w:val="24"/>
          <w:szCs w:val="24"/>
        </w:rPr>
        <w:t>scale</w:t>
      </w:r>
      <w:r w:rsidR="008048DE">
        <w:rPr>
          <w:rFonts w:ascii="Times New Roman" w:hAnsi="Times New Roman" w:cs="Times New Roman"/>
          <w:sz w:val="24"/>
          <w:szCs w:val="24"/>
        </w:rPr>
        <w:t>-</w:t>
      </w:r>
      <w:r w:rsidR="001F692C" w:rsidRPr="00321A2C">
        <w:rPr>
          <w:rFonts w:ascii="Times New Roman" w:hAnsi="Times New Roman" w:cs="Times New Roman"/>
          <w:sz w:val="24"/>
          <w:szCs w:val="24"/>
        </w:rPr>
        <w:t xml:space="preserve">up strategy, </w:t>
      </w:r>
      <w:r w:rsidR="00321A2C">
        <w:rPr>
          <w:rFonts w:ascii="Times New Roman" w:hAnsi="Times New Roman" w:cs="Times New Roman"/>
          <w:sz w:val="24"/>
          <w:szCs w:val="24"/>
        </w:rPr>
        <w:t xml:space="preserve">a </w:t>
      </w:r>
      <w:r w:rsidR="00294122" w:rsidRPr="00321A2C">
        <w:rPr>
          <w:rFonts w:ascii="Times New Roman" w:hAnsi="Times New Roman" w:cs="Times New Roman"/>
          <w:sz w:val="24"/>
          <w:szCs w:val="24"/>
        </w:rPr>
        <w:t xml:space="preserve">partnership with BRAC </w:t>
      </w:r>
      <w:r w:rsidR="00321A2C">
        <w:rPr>
          <w:rFonts w:ascii="Times New Roman" w:hAnsi="Times New Roman" w:cs="Times New Roman"/>
          <w:sz w:val="24"/>
          <w:szCs w:val="24"/>
        </w:rPr>
        <w:t xml:space="preserve">was </w:t>
      </w:r>
      <w:r w:rsidR="00294122" w:rsidRPr="00321A2C">
        <w:rPr>
          <w:rFonts w:ascii="Times New Roman" w:hAnsi="Times New Roman" w:cs="Times New Roman"/>
          <w:sz w:val="24"/>
          <w:szCs w:val="24"/>
        </w:rPr>
        <w:t>established</w:t>
      </w:r>
      <w:r w:rsidR="001E4067" w:rsidRPr="00321A2C">
        <w:rPr>
          <w:rFonts w:ascii="Times New Roman" w:hAnsi="Times New Roman" w:cs="Times New Roman"/>
          <w:sz w:val="24"/>
          <w:szCs w:val="24"/>
        </w:rPr>
        <w:t xml:space="preserve">. During the reporting period, </w:t>
      </w:r>
      <w:r w:rsidR="00112C81" w:rsidRPr="00321A2C">
        <w:rPr>
          <w:rFonts w:ascii="Times New Roman" w:hAnsi="Times New Roman" w:cs="Times New Roman"/>
          <w:sz w:val="24"/>
          <w:szCs w:val="24"/>
        </w:rPr>
        <w:t>a</w:t>
      </w:r>
      <w:r w:rsidR="008E0313" w:rsidRPr="00321A2C">
        <w:rPr>
          <w:rFonts w:ascii="Times New Roman" w:hAnsi="Times New Roman" w:cs="Times New Roman"/>
          <w:sz w:val="24"/>
          <w:szCs w:val="24"/>
        </w:rPr>
        <w:t>ll the preparatory activities were completed</w:t>
      </w:r>
      <w:r w:rsidR="008048DE">
        <w:rPr>
          <w:rFonts w:ascii="Times New Roman" w:hAnsi="Times New Roman" w:cs="Times New Roman"/>
          <w:sz w:val="24"/>
          <w:szCs w:val="24"/>
        </w:rPr>
        <w:t>,</w:t>
      </w:r>
      <w:r w:rsidR="008E0313" w:rsidRPr="00321A2C">
        <w:rPr>
          <w:rFonts w:ascii="Times New Roman" w:hAnsi="Times New Roman" w:cs="Times New Roman"/>
          <w:sz w:val="24"/>
          <w:szCs w:val="24"/>
        </w:rPr>
        <w:t xml:space="preserve"> and 1000 learners</w:t>
      </w:r>
      <w:r w:rsidR="008048DE">
        <w:rPr>
          <w:rFonts w:ascii="Times New Roman" w:hAnsi="Times New Roman" w:cs="Times New Roman"/>
          <w:sz w:val="24"/>
          <w:szCs w:val="24"/>
        </w:rPr>
        <w:t xml:space="preserve"> and their mentors</w:t>
      </w:r>
      <w:r w:rsidR="008E0313" w:rsidRPr="00321A2C">
        <w:rPr>
          <w:rFonts w:ascii="Times New Roman" w:hAnsi="Times New Roman" w:cs="Times New Roman"/>
          <w:sz w:val="24"/>
          <w:szCs w:val="24"/>
        </w:rPr>
        <w:t xml:space="preserve"> </w:t>
      </w:r>
      <w:r w:rsidR="00321A2C">
        <w:rPr>
          <w:rFonts w:ascii="Times New Roman" w:hAnsi="Times New Roman" w:cs="Times New Roman"/>
          <w:sz w:val="24"/>
          <w:szCs w:val="24"/>
        </w:rPr>
        <w:t>are</w:t>
      </w:r>
      <w:r w:rsidR="008E0313" w:rsidRPr="00321A2C">
        <w:rPr>
          <w:rFonts w:ascii="Times New Roman" w:hAnsi="Times New Roman" w:cs="Times New Roman"/>
          <w:sz w:val="24"/>
          <w:szCs w:val="24"/>
        </w:rPr>
        <w:t xml:space="preserve"> now selected for entrepreneurship training in three districts</w:t>
      </w:r>
      <w:r w:rsidR="00321A2C">
        <w:rPr>
          <w:rFonts w:ascii="Times New Roman" w:hAnsi="Times New Roman" w:cs="Times New Roman"/>
          <w:sz w:val="24"/>
          <w:szCs w:val="24"/>
        </w:rPr>
        <w:t xml:space="preserve"> of </w:t>
      </w:r>
      <w:r w:rsidR="008E0313" w:rsidRPr="00321A2C">
        <w:rPr>
          <w:rFonts w:ascii="Times New Roman" w:hAnsi="Times New Roman" w:cs="Times New Roman"/>
          <w:sz w:val="24"/>
          <w:szCs w:val="24"/>
        </w:rPr>
        <w:t xml:space="preserve">Mymensingh, Narayanganj and Chattogram. </w:t>
      </w:r>
      <w:r w:rsidR="008048DE">
        <w:rPr>
          <w:rFonts w:ascii="Times New Roman" w:hAnsi="Times New Roman" w:cs="Times New Roman"/>
          <w:sz w:val="24"/>
          <w:szCs w:val="24"/>
        </w:rPr>
        <w:t>Most learners have a background as apprentices with their employment being affected by the impact of the</w:t>
      </w:r>
      <w:r w:rsidR="00EF1C1A" w:rsidRPr="00321A2C">
        <w:rPr>
          <w:rFonts w:ascii="Times New Roman" w:hAnsi="Times New Roman" w:cs="Times New Roman"/>
          <w:sz w:val="24"/>
          <w:szCs w:val="24"/>
        </w:rPr>
        <w:t xml:space="preserve"> Covid-19 </w:t>
      </w:r>
      <w:proofErr w:type="gramStart"/>
      <w:r w:rsidR="00EF1C1A" w:rsidRPr="00321A2C">
        <w:rPr>
          <w:rFonts w:ascii="Times New Roman" w:hAnsi="Times New Roman" w:cs="Times New Roman"/>
          <w:sz w:val="24"/>
          <w:szCs w:val="24"/>
        </w:rPr>
        <w:t>pandemic</w:t>
      </w:r>
      <w:r w:rsidR="00D57076">
        <w:rPr>
          <w:rFonts w:ascii="Times New Roman" w:hAnsi="Times New Roman" w:cs="Times New Roman"/>
          <w:sz w:val="24"/>
          <w:szCs w:val="24"/>
        </w:rPr>
        <w:t>.</w:t>
      </w:r>
      <w:r w:rsidR="00EF1C1A" w:rsidRPr="00321A2C">
        <w:rPr>
          <w:rFonts w:ascii="Times New Roman" w:hAnsi="Times New Roman" w:cs="Times New Roman"/>
          <w:sz w:val="24"/>
          <w:szCs w:val="24"/>
        </w:rPr>
        <w:t>.</w:t>
      </w:r>
      <w:proofErr w:type="gramEnd"/>
      <w:r w:rsidR="00EF1C1A" w:rsidRPr="00321A2C">
        <w:rPr>
          <w:rFonts w:ascii="Times New Roman" w:hAnsi="Times New Roman" w:cs="Times New Roman"/>
          <w:sz w:val="24"/>
          <w:szCs w:val="24"/>
        </w:rPr>
        <w:t xml:space="preserve"> </w:t>
      </w:r>
      <w:r w:rsidR="00377E6F" w:rsidRPr="00321A2C">
        <w:rPr>
          <w:rFonts w:ascii="Times New Roman" w:hAnsi="Times New Roman" w:cs="Times New Roman"/>
          <w:sz w:val="24"/>
          <w:szCs w:val="24"/>
        </w:rPr>
        <w:t>This entrepreneurship training will be a capacity</w:t>
      </w:r>
      <w:r w:rsidR="008048DE">
        <w:rPr>
          <w:rFonts w:ascii="Times New Roman" w:hAnsi="Times New Roman" w:cs="Times New Roman"/>
          <w:sz w:val="24"/>
          <w:szCs w:val="24"/>
        </w:rPr>
        <w:t>-</w:t>
      </w:r>
      <w:r w:rsidR="00377E6F" w:rsidRPr="00321A2C">
        <w:rPr>
          <w:rFonts w:ascii="Times New Roman" w:hAnsi="Times New Roman" w:cs="Times New Roman"/>
          <w:sz w:val="24"/>
          <w:szCs w:val="24"/>
        </w:rPr>
        <w:t xml:space="preserve">building </w:t>
      </w:r>
      <w:r w:rsidR="00321A2C">
        <w:rPr>
          <w:rFonts w:ascii="Times New Roman" w:hAnsi="Times New Roman" w:cs="Times New Roman"/>
          <w:sz w:val="24"/>
          <w:szCs w:val="24"/>
        </w:rPr>
        <w:t>and eco</w:t>
      </w:r>
      <w:r w:rsidR="008048DE">
        <w:rPr>
          <w:rFonts w:ascii="Times New Roman" w:hAnsi="Times New Roman" w:cs="Times New Roman"/>
          <w:sz w:val="24"/>
          <w:szCs w:val="24"/>
        </w:rPr>
        <w:t>-</w:t>
      </w:r>
      <w:r w:rsidR="00321A2C">
        <w:rPr>
          <w:rFonts w:ascii="Times New Roman" w:hAnsi="Times New Roman" w:cs="Times New Roman"/>
          <w:sz w:val="24"/>
          <w:szCs w:val="24"/>
        </w:rPr>
        <w:t xml:space="preserve">system support </w:t>
      </w:r>
      <w:r w:rsidR="00377E6F" w:rsidRPr="00321A2C">
        <w:rPr>
          <w:rFonts w:ascii="Times New Roman" w:hAnsi="Times New Roman" w:cs="Times New Roman"/>
          <w:sz w:val="24"/>
          <w:szCs w:val="24"/>
        </w:rPr>
        <w:t xml:space="preserve">opportunity for them to start again. </w:t>
      </w:r>
    </w:p>
    <w:p w14:paraId="76653E7F" w14:textId="77777777" w:rsidR="00321A2C" w:rsidRPr="00321A2C" w:rsidRDefault="00321A2C" w:rsidP="00321A2C">
      <w:pPr>
        <w:pStyle w:val="BodyText"/>
        <w:rPr>
          <w:rFonts w:ascii="Times New Roman" w:hAnsi="Times New Roman" w:cs="Times New Roman"/>
          <w:sz w:val="24"/>
          <w:szCs w:val="24"/>
        </w:rPr>
      </w:pPr>
    </w:p>
    <w:p w14:paraId="16E398B1" w14:textId="64A643DB" w:rsidR="00321A2C" w:rsidRDefault="00321A2C" w:rsidP="00321A2C">
      <w:pPr>
        <w:pStyle w:val="BodyText"/>
        <w:rPr>
          <w:rFonts w:ascii="Times New Roman" w:hAnsi="Times New Roman" w:cs="Times New Roman"/>
          <w:sz w:val="24"/>
          <w:szCs w:val="24"/>
        </w:rPr>
      </w:pPr>
      <w:r>
        <w:rPr>
          <w:rFonts w:ascii="Times New Roman" w:hAnsi="Times New Roman" w:cs="Times New Roman"/>
          <w:sz w:val="24"/>
          <w:szCs w:val="24"/>
        </w:rPr>
        <w:t>O</w:t>
      </w:r>
      <w:r w:rsidR="008E0313" w:rsidRPr="00321A2C">
        <w:rPr>
          <w:rFonts w:ascii="Times New Roman" w:hAnsi="Times New Roman" w:cs="Times New Roman"/>
          <w:sz w:val="24"/>
          <w:szCs w:val="24"/>
        </w:rPr>
        <w:t xml:space="preserve">rientations are </w:t>
      </w:r>
      <w:r>
        <w:rPr>
          <w:rFonts w:ascii="Times New Roman" w:hAnsi="Times New Roman" w:cs="Times New Roman"/>
          <w:sz w:val="24"/>
          <w:szCs w:val="24"/>
        </w:rPr>
        <w:t xml:space="preserve">currently </w:t>
      </w:r>
      <w:r w:rsidR="008048DE">
        <w:rPr>
          <w:rFonts w:ascii="Times New Roman" w:hAnsi="Times New Roman" w:cs="Times New Roman"/>
          <w:sz w:val="24"/>
          <w:szCs w:val="24"/>
        </w:rPr>
        <w:t>underway,</w:t>
      </w:r>
      <w:r w:rsidR="008E0313" w:rsidRPr="00321A2C">
        <w:rPr>
          <w:rFonts w:ascii="Times New Roman" w:hAnsi="Times New Roman" w:cs="Times New Roman"/>
          <w:sz w:val="24"/>
          <w:szCs w:val="24"/>
        </w:rPr>
        <w:t xml:space="preserve"> and </w:t>
      </w:r>
      <w:r>
        <w:rPr>
          <w:rFonts w:ascii="Times New Roman" w:hAnsi="Times New Roman" w:cs="Times New Roman"/>
          <w:sz w:val="24"/>
          <w:szCs w:val="24"/>
        </w:rPr>
        <w:t>capacity building</w:t>
      </w:r>
      <w:r w:rsidR="008E0313" w:rsidRPr="00321A2C">
        <w:rPr>
          <w:rFonts w:ascii="Times New Roman" w:hAnsi="Times New Roman" w:cs="Times New Roman"/>
          <w:sz w:val="24"/>
          <w:szCs w:val="24"/>
        </w:rPr>
        <w:t xml:space="preserve"> will be completed by June 2023. Meanwhile, linkages will be developed between participants and </w:t>
      </w:r>
      <w:r>
        <w:rPr>
          <w:rFonts w:ascii="Times New Roman" w:hAnsi="Times New Roman" w:cs="Times New Roman"/>
          <w:sz w:val="24"/>
          <w:szCs w:val="24"/>
        </w:rPr>
        <w:t>microfinance institutions</w:t>
      </w:r>
      <w:r w:rsidR="008E0313" w:rsidRPr="00321A2C">
        <w:rPr>
          <w:rFonts w:ascii="Times New Roman" w:hAnsi="Times New Roman" w:cs="Times New Roman"/>
          <w:sz w:val="24"/>
          <w:szCs w:val="24"/>
        </w:rPr>
        <w:t xml:space="preserve">, including BRAC </w:t>
      </w:r>
      <w:r>
        <w:rPr>
          <w:rFonts w:ascii="Times New Roman" w:hAnsi="Times New Roman" w:cs="Times New Roman"/>
          <w:sz w:val="24"/>
          <w:szCs w:val="24"/>
        </w:rPr>
        <w:t xml:space="preserve">‘s own </w:t>
      </w:r>
      <w:r w:rsidR="008E0313" w:rsidRPr="00321A2C">
        <w:rPr>
          <w:rFonts w:ascii="Times New Roman" w:hAnsi="Times New Roman" w:cs="Times New Roman"/>
          <w:sz w:val="24"/>
          <w:szCs w:val="24"/>
        </w:rPr>
        <w:t>Microfinance</w:t>
      </w:r>
      <w:r>
        <w:rPr>
          <w:rFonts w:ascii="Times New Roman" w:hAnsi="Times New Roman" w:cs="Times New Roman"/>
          <w:sz w:val="24"/>
          <w:szCs w:val="24"/>
        </w:rPr>
        <w:t xml:space="preserve"> programme</w:t>
      </w:r>
      <w:r w:rsidR="008E0313" w:rsidRPr="00321A2C">
        <w:rPr>
          <w:rFonts w:ascii="Times New Roman" w:hAnsi="Times New Roman" w:cs="Times New Roman"/>
          <w:sz w:val="24"/>
          <w:szCs w:val="24"/>
        </w:rPr>
        <w:t xml:space="preserve">. Making such links will enhance the aspiring young entrepreneurs’ </w:t>
      </w:r>
      <w:r>
        <w:rPr>
          <w:rFonts w:ascii="Times New Roman" w:hAnsi="Times New Roman" w:cs="Times New Roman"/>
          <w:sz w:val="24"/>
          <w:szCs w:val="24"/>
        </w:rPr>
        <w:t xml:space="preserve">opportunities to </w:t>
      </w:r>
      <w:r w:rsidR="008E0313" w:rsidRPr="00321A2C">
        <w:rPr>
          <w:rFonts w:ascii="Times New Roman" w:hAnsi="Times New Roman" w:cs="Times New Roman"/>
          <w:sz w:val="24"/>
          <w:szCs w:val="24"/>
        </w:rPr>
        <w:t>access financ</w:t>
      </w:r>
      <w:r>
        <w:rPr>
          <w:rFonts w:ascii="Times New Roman" w:hAnsi="Times New Roman" w:cs="Times New Roman"/>
          <w:sz w:val="24"/>
          <w:szCs w:val="24"/>
        </w:rPr>
        <w:t>ial support to set</w:t>
      </w:r>
      <w:r w:rsidR="008E0313" w:rsidRPr="00321A2C">
        <w:rPr>
          <w:rFonts w:ascii="Times New Roman" w:hAnsi="Times New Roman" w:cs="Times New Roman"/>
          <w:sz w:val="24"/>
          <w:szCs w:val="24"/>
        </w:rPr>
        <w:t xml:space="preserve"> up and run a business of their own</w:t>
      </w:r>
      <w:r w:rsidRPr="00321A2C">
        <w:rPr>
          <w:rFonts w:ascii="Times New Roman" w:hAnsi="Times New Roman" w:cs="Times New Roman"/>
          <w:sz w:val="24"/>
          <w:szCs w:val="24"/>
        </w:rPr>
        <w:t>.</w:t>
      </w:r>
      <w:r>
        <w:rPr>
          <w:rFonts w:ascii="Times New Roman" w:hAnsi="Times New Roman" w:cs="Times New Roman"/>
          <w:sz w:val="24"/>
          <w:szCs w:val="24"/>
        </w:rPr>
        <w:t xml:space="preserve"> </w:t>
      </w:r>
      <w:r w:rsidR="008E0313" w:rsidRPr="00321A2C">
        <w:rPr>
          <w:rFonts w:ascii="Times New Roman" w:hAnsi="Times New Roman" w:cs="Times New Roman"/>
          <w:sz w:val="24"/>
          <w:szCs w:val="24"/>
        </w:rPr>
        <w:t xml:space="preserve">The participants will </w:t>
      </w:r>
      <w:r w:rsidR="00316D9E" w:rsidRPr="00321A2C">
        <w:rPr>
          <w:rFonts w:ascii="Times New Roman" w:hAnsi="Times New Roman" w:cs="Times New Roman"/>
          <w:sz w:val="24"/>
          <w:szCs w:val="24"/>
        </w:rPr>
        <w:t>be provided</w:t>
      </w:r>
      <w:r w:rsidR="008E0313" w:rsidRPr="00321A2C">
        <w:rPr>
          <w:rFonts w:ascii="Times New Roman" w:hAnsi="Times New Roman" w:cs="Times New Roman"/>
          <w:sz w:val="24"/>
          <w:szCs w:val="24"/>
        </w:rPr>
        <w:t xml:space="preserve"> with a logbook as it is expected that they will maintain a record book for one year after the programme ends to follow</w:t>
      </w:r>
      <w:r w:rsidR="008048DE">
        <w:rPr>
          <w:rFonts w:ascii="Times New Roman" w:hAnsi="Times New Roman" w:cs="Times New Roman"/>
          <w:sz w:val="24"/>
          <w:szCs w:val="24"/>
        </w:rPr>
        <w:t xml:space="preserve"> </w:t>
      </w:r>
      <w:r w:rsidR="008E0313" w:rsidRPr="00321A2C">
        <w:rPr>
          <w:rFonts w:ascii="Times New Roman" w:hAnsi="Times New Roman" w:cs="Times New Roman"/>
          <w:sz w:val="24"/>
          <w:szCs w:val="24"/>
        </w:rPr>
        <w:t xml:space="preserve">up on their financial progress, business reach, </w:t>
      </w:r>
      <w:proofErr w:type="gramStart"/>
      <w:r w:rsidR="008E0313" w:rsidRPr="00321A2C">
        <w:rPr>
          <w:rFonts w:ascii="Times New Roman" w:hAnsi="Times New Roman" w:cs="Times New Roman"/>
          <w:sz w:val="24"/>
          <w:szCs w:val="24"/>
        </w:rPr>
        <w:t>risk</w:t>
      </w:r>
      <w:proofErr w:type="gramEnd"/>
      <w:r w:rsidR="008E0313" w:rsidRPr="00321A2C">
        <w:rPr>
          <w:rFonts w:ascii="Times New Roman" w:hAnsi="Times New Roman" w:cs="Times New Roman"/>
          <w:sz w:val="24"/>
          <w:szCs w:val="24"/>
        </w:rPr>
        <w:t xml:space="preserve"> and analysis of the market conditions. </w:t>
      </w:r>
    </w:p>
    <w:p w14:paraId="7BA20017" w14:textId="77777777" w:rsidR="00321A2C" w:rsidRDefault="00321A2C" w:rsidP="00321A2C">
      <w:pPr>
        <w:pStyle w:val="BodyText"/>
        <w:rPr>
          <w:rFonts w:ascii="Times New Roman" w:hAnsi="Times New Roman" w:cs="Times New Roman"/>
          <w:sz w:val="24"/>
          <w:szCs w:val="24"/>
        </w:rPr>
      </w:pPr>
    </w:p>
    <w:p w14:paraId="347324EF" w14:textId="02B33480" w:rsidR="005C4D4F" w:rsidRPr="00321A2C" w:rsidRDefault="005C4D4F" w:rsidP="00321A2C">
      <w:pPr>
        <w:pStyle w:val="BodyText"/>
        <w:rPr>
          <w:rFonts w:ascii="Times New Roman" w:hAnsi="Times New Roman" w:cs="Times New Roman"/>
          <w:sz w:val="24"/>
          <w:szCs w:val="24"/>
        </w:rPr>
      </w:pPr>
      <w:r w:rsidRPr="00321A2C">
        <w:rPr>
          <w:rFonts w:ascii="Times New Roman" w:hAnsi="Times New Roman" w:cs="Times New Roman"/>
          <w:b/>
          <w:bCs/>
          <w:sz w:val="24"/>
          <w:szCs w:val="24"/>
        </w:rPr>
        <w:t xml:space="preserve">Under output 1.2, </w:t>
      </w:r>
      <w:r w:rsidR="00D869F2" w:rsidRPr="00A30F84">
        <w:rPr>
          <w:rFonts w:ascii="Times New Roman" w:hAnsi="Times New Roman" w:cs="Times New Roman"/>
          <w:sz w:val="24"/>
          <w:szCs w:val="24"/>
        </w:rPr>
        <w:t>three</w:t>
      </w:r>
      <w:r w:rsidR="00444F18" w:rsidRPr="00D869F2">
        <w:rPr>
          <w:rFonts w:ascii="Times New Roman" w:hAnsi="Times New Roman" w:cs="Times New Roman"/>
          <w:sz w:val="24"/>
          <w:szCs w:val="24"/>
        </w:rPr>
        <w:t xml:space="preserve"> sessions with learner</w:t>
      </w:r>
      <w:r w:rsidR="008048DE" w:rsidRPr="00D869F2">
        <w:rPr>
          <w:rFonts w:ascii="Times New Roman" w:hAnsi="Times New Roman" w:cs="Times New Roman"/>
          <w:sz w:val="24"/>
          <w:szCs w:val="24"/>
        </w:rPr>
        <w:t>s</w:t>
      </w:r>
      <w:r w:rsidR="00444F18" w:rsidRPr="00D869F2">
        <w:rPr>
          <w:rFonts w:ascii="Times New Roman" w:hAnsi="Times New Roman" w:cs="Times New Roman"/>
          <w:sz w:val="24"/>
          <w:szCs w:val="24"/>
        </w:rPr>
        <w:t xml:space="preserve"> and mentors were done for selection and orientation purpose</w:t>
      </w:r>
      <w:r w:rsidR="008048DE" w:rsidRPr="00D869F2">
        <w:rPr>
          <w:rFonts w:ascii="Times New Roman" w:hAnsi="Times New Roman" w:cs="Times New Roman"/>
          <w:sz w:val="24"/>
          <w:szCs w:val="24"/>
        </w:rPr>
        <w:t>s</w:t>
      </w:r>
      <w:r w:rsidR="00444F18" w:rsidRPr="00D869F2">
        <w:rPr>
          <w:rFonts w:ascii="Times New Roman" w:hAnsi="Times New Roman" w:cs="Times New Roman"/>
          <w:sz w:val="24"/>
          <w:szCs w:val="24"/>
        </w:rPr>
        <w:t>.</w:t>
      </w:r>
      <w:r w:rsidR="00717448" w:rsidRPr="00D869F2">
        <w:rPr>
          <w:rFonts w:ascii="Times New Roman" w:hAnsi="Times New Roman" w:cs="Times New Roman"/>
          <w:sz w:val="24"/>
          <w:szCs w:val="24"/>
        </w:rPr>
        <w:t xml:space="preserve"> </w:t>
      </w:r>
      <w:r w:rsidR="008048DE" w:rsidRPr="00D869F2">
        <w:rPr>
          <w:rFonts w:ascii="Times New Roman" w:hAnsi="Times New Roman" w:cs="Times New Roman"/>
          <w:sz w:val="24"/>
          <w:szCs w:val="24"/>
        </w:rPr>
        <w:t>The r</w:t>
      </w:r>
      <w:r w:rsidR="00717448" w:rsidRPr="00D869F2">
        <w:rPr>
          <w:rFonts w:ascii="Times New Roman" w:hAnsi="Times New Roman" w:cs="Times New Roman"/>
          <w:sz w:val="24"/>
          <w:szCs w:val="24"/>
        </w:rPr>
        <w:t>est of the sessions will continue</w:t>
      </w:r>
      <w:r w:rsidR="00717448" w:rsidRPr="00321A2C">
        <w:rPr>
          <w:rFonts w:ascii="Times New Roman" w:hAnsi="Times New Roman" w:cs="Times New Roman"/>
          <w:sz w:val="24"/>
          <w:szCs w:val="24"/>
        </w:rPr>
        <w:t xml:space="preserve"> during the training and follow</w:t>
      </w:r>
      <w:r w:rsidR="008048DE">
        <w:rPr>
          <w:rFonts w:ascii="Times New Roman" w:hAnsi="Times New Roman" w:cs="Times New Roman"/>
          <w:sz w:val="24"/>
          <w:szCs w:val="24"/>
        </w:rPr>
        <w:t xml:space="preserve"> </w:t>
      </w:r>
      <w:r w:rsidR="00717448" w:rsidRPr="00321A2C">
        <w:rPr>
          <w:rFonts w:ascii="Times New Roman" w:hAnsi="Times New Roman" w:cs="Times New Roman"/>
          <w:sz w:val="24"/>
          <w:szCs w:val="24"/>
        </w:rPr>
        <w:t xml:space="preserve">up process to continue </w:t>
      </w:r>
      <w:r w:rsidR="002446A3" w:rsidRPr="00321A2C">
        <w:rPr>
          <w:rFonts w:ascii="Times New Roman" w:hAnsi="Times New Roman" w:cs="Times New Roman"/>
          <w:sz w:val="24"/>
          <w:szCs w:val="24"/>
        </w:rPr>
        <w:t xml:space="preserve">sensitization on </w:t>
      </w:r>
      <w:r w:rsidR="008048DE">
        <w:rPr>
          <w:rFonts w:ascii="Times New Roman" w:hAnsi="Times New Roman" w:cs="Times New Roman"/>
          <w:sz w:val="24"/>
          <w:szCs w:val="24"/>
        </w:rPr>
        <w:t xml:space="preserve">the </w:t>
      </w:r>
      <w:r w:rsidR="002446A3" w:rsidRPr="00321A2C">
        <w:rPr>
          <w:rFonts w:ascii="Times New Roman" w:hAnsi="Times New Roman" w:cs="Times New Roman"/>
          <w:sz w:val="24"/>
          <w:szCs w:val="24"/>
        </w:rPr>
        <w:t>entrepreneurship</w:t>
      </w:r>
      <w:r w:rsidR="00644893" w:rsidRPr="00321A2C">
        <w:rPr>
          <w:rFonts w:ascii="Times New Roman" w:hAnsi="Times New Roman" w:cs="Times New Roman"/>
          <w:sz w:val="24"/>
          <w:szCs w:val="24"/>
        </w:rPr>
        <w:t xml:space="preserve"> model among the local organization</w:t>
      </w:r>
      <w:r w:rsidR="006B58D7">
        <w:rPr>
          <w:rFonts w:ascii="Times New Roman" w:hAnsi="Times New Roman" w:cs="Times New Roman"/>
          <w:sz w:val="24"/>
          <w:szCs w:val="24"/>
        </w:rPr>
        <w:t>s</w:t>
      </w:r>
      <w:r w:rsidR="00644893" w:rsidRPr="00321A2C">
        <w:rPr>
          <w:rFonts w:ascii="Times New Roman" w:hAnsi="Times New Roman" w:cs="Times New Roman"/>
          <w:sz w:val="24"/>
          <w:szCs w:val="24"/>
        </w:rPr>
        <w:t xml:space="preserve"> and relevant stakeholders. </w:t>
      </w:r>
      <w:r w:rsidR="002446A3" w:rsidRPr="00321A2C">
        <w:rPr>
          <w:rFonts w:ascii="Times New Roman" w:hAnsi="Times New Roman" w:cs="Times New Roman"/>
          <w:sz w:val="24"/>
          <w:szCs w:val="24"/>
        </w:rPr>
        <w:t xml:space="preserve"> </w:t>
      </w:r>
    </w:p>
    <w:p w14:paraId="66AD74E5" w14:textId="77777777" w:rsidR="00836982" w:rsidRPr="00321A2C" w:rsidRDefault="00836982" w:rsidP="00321A2C">
      <w:pPr>
        <w:pStyle w:val="BodyText"/>
        <w:ind w:left="90"/>
        <w:rPr>
          <w:rFonts w:ascii="Times New Roman" w:hAnsi="Times New Roman" w:cs="Times New Roman"/>
          <w:sz w:val="24"/>
          <w:szCs w:val="24"/>
        </w:rPr>
      </w:pPr>
    </w:p>
    <w:p w14:paraId="7D6167A7" w14:textId="14DD34BA" w:rsidR="009C3435" w:rsidRPr="008048DE" w:rsidRDefault="005C1AFA" w:rsidP="003A5694">
      <w:pPr>
        <w:tabs>
          <w:tab w:val="left" w:pos="90"/>
        </w:tabs>
        <w:jc w:val="both"/>
        <w:rPr>
          <w:b/>
          <w:bCs/>
          <w:i/>
          <w:iCs/>
          <w:lang w:val="en-GB" w:eastAsia="x-none"/>
        </w:rPr>
      </w:pPr>
      <w:r w:rsidRPr="008048DE">
        <w:rPr>
          <w:b/>
          <w:bCs/>
          <w:i/>
          <w:iCs/>
          <w:lang w:val="en-GB" w:eastAsia="x-none"/>
        </w:rPr>
        <w:t xml:space="preserve">Outcome 2: Young people are enabled and empowered to take leadership, action, engage, </w:t>
      </w:r>
      <w:proofErr w:type="gramStart"/>
      <w:r w:rsidRPr="008048DE">
        <w:rPr>
          <w:b/>
          <w:bCs/>
          <w:i/>
          <w:iCs/>
          <w:lang w:val="en-GB" w:eastAsia="x-none"/>
        </w:rPr>
        <w:t>innovate</w:t>
      </w:r>
      <w:proofErr w:type="gramEnd"/>
      <w:r w:rsidRPr="008048DE">
        <w:rPr>
          <w:b/>
          <w:bCs/>
          <w:i/>
          <w:iCs/>
          <w:lang w:val="en-GB" w:eastAsia="x-none"/>
        </w:rPr>
        <w:t xml:space="preserve"> and co-create with businesses for socially impactful and climate</w:t>
      </w:r>
      <w:r w:rsidR="008048DE">
        <w:rPr>
          <w:b/>
          <w:bCs/>
          <w:i/>
          <w:iCs/>
          <w:lang w:val="en-GB" w:eastAsia="x-none"/>
        </w:rPr>
        <w:t>-</w:t>
      </w:r>
      <w:r w:rsidRPr="008048DE">
        <w:rPr>
          <w:b/>
          <w:bCs/>
          <w:i/>
          <w:iCs/>
          <w:lang w:val="en-GB" w:eastAsia="x-none"/>
        </w:rPr>
        <w:t>friendly solutions</w:t>
      </w:r>
      <w:r w:rsidR="009C3435" w:rsidRPr="008048DE">
        <w:rPr>
          <w:b/>
          <w:bCs/>
          <w:i/>
          <w:iCs/>
          <w:lang w:val="en-GB" w:eastAsia="x-none"/>
        </w:rPr>
        <w:t xml:space="preserve">. </w:t>
      </w:r>
    </w:p>
    <w:p w14:paraId="3A4FD64D" w14:textId="77777777" w:rsidR="009C3435" w:rsidRDefault="009C3435" w:rsidP="00AE0D26">
      <w:pPr>
        <w:rPr>
          <w:bCs/>
          <w:lang w:val="en-GB" w:eastAsia="x-none"/>
        </w:rPr>
      </w:pPr>
    </w:p>
    <w:p w14:paraId="157748D3" w14:textId="2FF1CB5F" w:rsidR="009E3156" w:rsidRDefault="000369FF" w:rsidP="00AE0D26">
      <w:pPr>
        <w:rPr>
          <w:bCs/>
          <w:lang w:val="en-GB" w:eastAsia="x-none"/>
        </w:rPr>
      </w:pPr>
      <w:r>
        <w:rPr>
          <w:bCs/>
          <w:lang w:val="en-GB" w:eastAsia="x-none"/>
        </w:rPr>
        <w:t>The</w:t>
      </w:r>
      <w:r w:rsidR="009A6A0C">
        <w:rPr>
          <w:bCs/>
          <w:lang w:val="en-GB" w:eastAsia="x-none"/>
        </w:rPr>
        <w:t xml:space="preserve"> funding</w:t>
      </w:r>
      <w:r w:rsidR="009E3156">
        <w:rPr>
          <w:bCs/>
          <w:lang w:val="en-GB" w:eastAsia="x-none"/>
        </w:rPr>
        <w:t xml:space="preserve"> support </w:t>
      </w:r>
      <w:r>
        <w:rPr>
          <w:bCs/>
          <w:lang w:val="en-GB" w:eastAsia="x-none"/>
        </w:rPr>
        <w:t xml:space="preserve">from the Government </w:t>
      </w:r>
      <w:r w:rsidR="00A86616">
        <w:rPr>
          <w:bCs/>
          <w:lang w:val="en-GB" w:eastAsia="x-none"/>
        </w:rPr>
        <w:t xml:space="preserve">of The Netherlands </w:t>
      </w:r>
      <w:r>
        <w:rPr>
          <w:bCs/>
          <w:lang w:val="en-GB" w:eastAsia="x-none"/>
        </w:rPr>
        <w:t xml:space="preserve">through the </w:t>
      </w:r>
      <w:r w:rsidR="00AF7408">
        <w:rPr>
          <w:bCs/>
          <w:lang w:val="en-GB" w:eastAsia="x-none"/>
        </w:rPr>
        <w:t xml:space="preserve">GenU Trust Fund contributed </w:t>
      </w:r>
      <w:r w:rsidR="00CB4D06">
        <w:rPr>
          <w:bCs/>
          <w:lang w:val="en-GB" w:eastAsia="x-none"/>
        </w:rPr>
        <w:t xml:space="preserve">to </w:t>
      </w:r>
      <w:r w:rsidR="009E3156" w:rsidRPr="009E3156">
        <w:rPr>
          <w:b/>
          <w:lang w:val="en-GB" w:eastAsia="x-none"/>
        </w:rPr>
        <w:t>O</w:t>
      </w:r>
      <w:r w:rsidR="00CB4D06" w:rsidRPr="009E3156">
        <w:rPr>
          <w:b/>
          <w:lang w:val="en-GB" w:eastAsia="x-none"/>
        </w:rPr>
        <w:t xml:space="preserve">utcome 2 </w:t>
      </w:r>
      <w:r w:rsidR="00CB4D06" w:rsidRPr="009E3156">
        <w:rPr>
          <w:bCs/>
          <w:lang w:val="en-GB" w:eastAsia="x-none"/>
        </w:rPr>
        <w:t xml:space="preserve">with </w:t>
      </w:r>
      <w:r w:rsidR="001A7377">
        <w:rPr>
          <w:bCs/>
          <w:lang w:val="en-GB" w:eastAsia="x-none"/>
        </w:rPr>
        <w:t>108,000</w:t>
      </w:r>
      <w:r w:rsidR="00CB4D06">
        <w:rPr>
          <w:bCs/>
          <w:lang w:val="en-GB" w:eastAsia="x-none"/>
        </w:rPr>
        <w:t xml:space="preserve"> </w:t>
      </w:r>
      <w:r w:rsidR="008048DE">
        <w:rPr>
          <w:bCs/>
          <w:lang w:val="en-GB" w:eastAsia="x-none"/>
        </w:rPr>
        <w:t>USD</w:t>
      </w:r>
      <w:r w:rsidR="00CB4D06">
        <w:rPr>
          <w:bCs/>
          <w:lang w:val="en-GB" w:eastAsia="x-none"/>
        </w:rPr>
        <w:t xml:space="preserve"> </w:t>
      </w:r>
      <w:r w:rsidR="009E3156">
        <w:rPr>
          <w:bCs/>
          <w:lang w:val="en-GB" w:eastAsia="x-none"/>
        </w:rPr>
        <w:t xml:space="preserve">to enable and empower young people in Bangladesh to take leadership, action, engage, </w:t>
      </w:r>
      <w:proofErr w:type="gramStart"/>
      <w:r w:rsidR="009E3156">
        <w:rPr>
          <w:bCs/>
          <w:lang w:val="en-GB" w:eastAsia="x-none"/>
        </w:rPr>
        <w:t>innovat</w:t>
      </w:r>
      <w:r w:rsidR="00272711">
        <w:rPr>
          <w:bCs/>
          <w:lang w:val="en-GB" w:eastAsia="x-none"/>
        </w:rPr>
        <w:t>e</w:t>
      </w:r>
      <w:proofErr w:type="gramEnd"/>
      <w:r w:rsidR="00272711">
        <w:rPr>
          <w:bCs/>
          <w:lang w:val="en-GB" w:eastAsia="x-none"/>
        </w:rPr>
        <w:t xml:space="preserve"> </w:t>
      </w:r>
      <w:r w:rsidR="009E3156">
        <w:rPr>
          <w:bCs/>
          <w:lang w:val="en-GB" w:eastAsia="x-none"/>
        </w:rPr>
        <w:t>and co-create with busines</w:t>
      </w:r>
      <w:r w:rsidR="008048DE">
        <w:rPr>
          <w:bCs/>
          <w:lang w:val="en-GB" w:eastAsia="x-none"/>
        </w:rPr>
        <w:t>se</w:t>
      </w:r>
      <w:r w:rsidR="009E3156">
        <w:rPr>
          <w:bCs/>
          <w:lang w:val="en-GB" w:eastAsia="x-none"/>
        </w:rPr>
        <w:t>s for socially impactful and climate</w:t>
      </w:r>
      <w:r w:rsidR="008048DE">
        <w:rPr>
          <w:bCs/>
          <w:lang w:val="en-GB" w:eastAsia="x-none"/>
        </w:rPr>
        <w:t>-</w:t>
      </w:r>
      <w:r w:rsidR="009E3156">
        <w:rPr>
          <w:bCs/>
          <w:lang w:val="en-GB" w:eastAsia="x-none"/>
        </w:rPr>
        <w:t>friendly solutions. In addition</w:t>
      </w:r>
      <w:r w:rsidR="008048DE">
        <w:rPr>
          <w:bCs/>
          <w:lang w:val="en-GB" w:eastAsia="x-none"/>
        </w:rPr>
        <w:t>,</w:t>
      </w:r>
      <w:r w:rsidR="009E3156">
        <w:rPr>
          <w:bCs/>
          <w:lang w:val="en-GB" w:eastAsia="x-none"/>
        </w:rPr>
        <w:t xml:space="preserve"> 100,000 </w:t>
      </w:r>
      <w:r w:rsidR="008048DE">
        <w:rPr>
          <w:bCs/>
          <w:lang w:val="en-GB" w:eastAsia="x-none"/>
        </w:rPr>
        <w:t>USD</w:t>
      </w:r>
      <w:r w:rsidR="009E3156">
        <w:rPr>
          <w:bCs/>
          <w:lang w:val="en-GB" w:eastAsia="x-none"/>
        </w:rPr>
        <w:t xml:space="preserve"> </w:t>
      </w:r>
      <w:r w:rsidR="002C5397">
        <w:rPr>
          <w:bCs/>
          <w:lang w:val="en-GB" w:eastAsia="x-none"/>
        </w:rPr>
        <w:t>w</w:t>
      </w:r>
      <w:r w:rsidR="008048DE">
        <w:rPr>
          <w:bCs/>
          <w:lang w:val="en-GB" w:eastAsia="x-none"/>
        </w:rPr>
        <w:t>ere</w:t>
      </w:r>
      <w:r w:rsidR="002C5397">
        <w:rPr>
          <w:bCs/>
          <w:lang w:val="en-GB" w:eastAsia="x-none"/>
        </w:rPr>
        <w:t xml:space="preserve"> raised </w:t>
      </w:r>
      <w:r w:rsidR="009E3156">
        <w:rPr>
          <w:bCs/>
          <w:lang w:val="en-GB" w:eastAsia="x-none"/>
        </w:rPr>
        <w:t xml:space="preserve">from UNICEF’s Office of Innovation </w:t>
      </w:r>
      <w:r w:rsidR="002C5397">
        <w:rPr>
          <w:bCs/>
          <w:lang w:val="en-GB" w:eastAsia="x-none"/>
        </w:rPr>
        <w:t>against the outcome</w:t>
      </w:r>
      <w:r w:rsidR="008048DE">
        <w:rPr>
          <w:bCs/>
          <w:lang w:val="en-GB" w:eastAsia="x-none"/>
        </w:rPr>
        <w:t>.</w:t>
      </w:r>
      <w:r w:rsidR="002C5397">
        <w:rPr>
          <w:bCs/>
          <w:lang w:val="en-GB" w:eastAsia="x-none"/>
        </w:rPr>
        <w:t xml:space="preserve"> </w:t>
      </w:r>
      <w:r w:rsidR="00AD631D">
        <w:rPr>
          <w:bCs/>
          <w:lang w:val="en-GB" w:eastAsia="x-none"/>
        </w:rPr>
        <w:t xml:space="preserve">GenU partners such as Bangladesh Brand Forum, </w:t>
      </w:r>
      <w:proofErr w:type="spellStart"/>
      <w:r w:rsidR="00AD631D">
        <w:rPr>
          <w:bCs/>
          <w:lang w:val="en-GB" w:eastAsia="x-none"/>
        </w:rPr>
        <w:t>Technovation</w:t>
      </w:r>
      <w:proofErr w:type="spellEnd"/>
      <w:r w:rsidR="008048DE">
        <w:rPr>
          <w:bCs/>
          <w:lang w:val="en-GB" w:eastAsia="x-none"/>
        </w:rPr>
        <w:t>,</w:t>
      </w:r>
      <w:r w:rsidR="00AD631D">
        <w:rPr>
          <w:bCs/>
          <w:lang w:val="en-GB" w:eastAsia="x-none"/>
        </w:rPr>
        <w:t xml:space="preserve"> and ILO contributed with </w:t>
      </w:r>
      <w:r w:rsidR="002A7EE6">
        <w:rPr>
          <w:bCs/>
          <w:lang w:val="en-GB" w:eastAsia="x-none"/>
        </w:rPr>
        <w:t xml:space="preserve">nonfinancial </w:t>
      </w:r>
      <w:r w:rsidR="00AD631D">
        <w:rPr>
          <w:bCs/>
          <w:lang w:val="en-GB" w:eastAsia="x-none"/>
        </w:rPr>
        <w:t>support</w:t>
      </w:r>
      <w:r w:rsidR="008048DE">
        <w:rPr>
          <w:bCs/>
          <w:lang w:val="en-GB" w:eastAsia="x-none"/>
        </w:rPr>
        <w:t>,</w:t>
      </w:r>
      <w:r w:rsidR="00AD631D">
        <w:rPr>
          <w:bCs/>
          <w:lang w:val="en-GB" w:eastAsia="x-none"/>
        </w:rPr>
        <w:t xml:space="preserve"> especially towards a</w:t>
      </w:r>
      <w:r w:rsidR="003E2C61">
        <w:rPr>
          <w:bCs/>
          <w:lang w:val="en-GB" w:eastAsia="x-none"/>
        </w:rPr>
        <w:t>chieving results under Output 2.2</w:t>
      </w:r>
      <w:r w:rsidR="00C06CAD">
        <w:rPr>
          <w:bCs/>
          <w:lang w:val="en-GB" w:eastAsia="x-none"/>
        </w:rPr>
        <w:t>.</w:t>
      </w:r>
    </w:p>
    <w:p w14:paraId="3DD3378D" w14:textId="77777777" w:rsidR="00D54996" w:rsidRDefault="00D54996" w:rsidP="00AE0D26">
      <w:pPr>
        <w:rPr>
          <w:bCs/>
          <w:lang w:val="en-GB" w:eastAsia="x-none"/>
        </w:rPr>
      </w:pPr>
    </w:p>
    <w:p w14:paraId="08BA0727" w14:textId="37754370" w:rsidR="009C3435" w:rsidRDefault="00D54996" w:rsidP="00AE0D26">
      <w:pPr>
        <w:rPr>
          <w:bCs/>
          <w:lang w:val="en-GB" w:eastAsia="x-none"/>
        </w:rPr>
      </w:pPr>
      <w:r w:rsidRPr="0024076D">
        <w:rPr>
          <w:bCs/>
          <w:lang w:val="en-GB" w:eastAsia="x-none"/>
        </w:rPr>
        <w:t xml:space="preserve">Under </w:t>
      </w:r>
      <w:r w:rsidRPr="007A6C28">
        <w:rPr>
          <w:b/>
          <w:lang w:val="en-GB" w:eastAsia="x-none"/>
        </w:rPr>
        <w:t>output 2.1</w:t>
      </w:r>
      <w:r w:rsidR="008048DE">
        <w:rPr>
          <w:b/>
          <w:lang w:val="en-GB" w:eastAsia="x-none"/>
        </w:rPr>
        <w:t>,</w:t>
      </w:r>
      <w:r w:rsidRPr="0024076D">
        <w:rPr>
          <w:bCs/>
          <w:lang w:val="en-GB" w:eastAsia="x-none"/>
        </w:rPr>
        <w:t xml:space="preserve"> a</w:t>
      </w:r>
      <w:r w:rsidR="007A6C28">
        <w:t xml:space="preserve"> </w:t>
      </w:r>
      <w:r w:rsidR="0024076D" w:rsidRPr="0024076D">
        <w:t>social media</w:t>
      </w:r>
      <w:r w:rsidR="008048DE">
        <w:t>-</w:t>
      </w:r>
      <w:r w:rsidR="0024076D" w:rsidRPr="0024076D">
        <w:t xml:space="preserve">based call </w:t>
      </w:r>
      <w:r w:rsidR="00030EB8">
        <w:t xml:space="preserve">for </w:t>
      </w:r>
      <w:r w:rsidR="0028115A">
        <w:t>application</w:t>
      </w:r>
      <w:r w:rsidR="009A5E3C">
        <w:t>s to be part of GenU’s new Bangladesh Youth Action Team</w:t>
      </w:r>
      <w:r w:rsidR="0028115A" w:rsidRPr="0024076D">
        <w:t xml:space="preserve"> </w:t>
      </w:r>
      <w:r w:rsidR="0024076D" w:rsidRPr="0024076D">
        <w:t xml:space="preserve">was disseminated through online </w:t>
      </w:r>
      <w:r w:rsidR="002A7EE6">
        <w:t xml:space="preserve">youth </w:t>
      </w:r>
      <w:r w:rsidR="0024076D" w:rsidRPr="0024076D">
        <w:t>platforms</w:t>
      </w:r>
      <w:r w:rsidR="00200613">
        <w:t xml:space="preserve"> reaching a total of 1 million youth. </w:t>
      </w:r>
      <w:r w:rsidR="0024076D" w:rsidRPr="0024076D">
        <w:t>1888 young people (31 % female candidates)</w:t>
      </w:r>
      <w:r w:rsidR="0024076D">
        <w:t xml:space="preserve"> </w:t>
      </w:r>
      <w:proofErr w:type="gramStart"/>
      <w:r w:rsidR="004A1A85">
        <w:t>applied</w:t>
      </w:r>
      <w:r w:rsidR="009A5E3C">
        <w:t>.</w:t>
      </w:r>
      <w:r w:rsidR="008B4CD5">
        <w:t>.</w:t>
      </w:r>
      <w:proofErr w:type="gramEnd"/>
      <w:r w:rsidR="008B4CD5">
        <w:t xml:space="preserve"> A total of 200 applicants were interviewed and vetted</w:t>
      </w:r>
      <w:r w:rsidR="008048DE">
        <w:t>,</w:t>
      </w:r>
      <w:r w:rsidR="008B4CD5">
        <w:t xml:space="preserve"> and 80</w:t>
      </w:r>
      <w:r w:rsidR="009A5E3C">
        <w:t xml:space="preserve"> applicants -</w:t>
      </w:r>
      <w:r w:rsidR="008B4CD5">
        <w:t xml:space="preserve"> 10 f</w:t>
      </w:r>
      <w:r w:rsidR="004A039E">
        <w:t>rom</w:t>
      </w:r>
      <w:r w:rsidR="008B4CD5">
        <w:t xml:space="preserve"> each of Bangladesh’s 8 divisions</w:t>
      </w:r>
      <w:r w:rsidR="009A5E3C">
        <w:t xml:space="preserve"> -</w:t>
      </w:r>
      <w:r w:rsidR="008B4CD5">
        <w:t xml:space="preserve"> were selected as BYAT members</w:t>
      </w:r>
      <w:r w:rsidR="008048DE">
        <w:t>,</w:t>
      </w:r>
      <w:r w:rsidR="008B4CD5">
        <w:t xml:space="preserve"> with 50% being girls and 50% boys. </w:t>
      </w:r>
      <w:r w:rsidR="008B4CD5">
        <w:rPr>
          <w:bCs/>
          <w:lang w:val="en-GB" w:eastAsia="x-none"/>
        </w:rPr>
        <w:t xml:space="preserve">The 80 BYAT team members </w:t>
      </w:r>
      <w:r w:rsidR="00E97F00">
        <w:rPr>
          <w:bCs/>
          <w:lang w:val="en-GB" w:eastAsia="x-none"/>
        </w:rPr>
        <w:t xml:space="preserve">participated in </w:t>
      </w:r>
      <w:r w:rsidR="00C06CAD">
        <w:rPr>
          <w:bCs/>
          <w:lang w:val="en-GB" w:eastAsia="x-none"/>
        </w:rPr>
        <w:t>2</w:t>
      </w:r>
      <w:r w:rsidR="00E97F00">
        <w:rPr>
          <w:bCs/>
          <w:lang w:val="en-GB" w:eastAsia="x-none"/>
        </w:rPr>
        <w:t xml:space="preserve"> two days </w:t>
      </w:r>
      <w:r w:rsidR="008048DE">
        <w:rPr>
          <w:bCs/>
          <w:lang w:val="en-GB" w:eastAsia="x-none"/>
        </w:rPr>
        <w:t xml:space="preserve">of </w:t>
      </w:r>
      <w:r w:rsidR="00E97F00">
        <w:rPr>
          <w:bCs/>
          <w:lang w:val="en-GB" w:eastAsia="x-none"/>
        </w:rPr>
        <w:t>orientation workshops in Dhaka (40 in each workshop)</w:t>
      </w:r>
      <w:r w:rsidR="00C06CAD">
        <w:rPr>
          <w:bCs/>
          <w:lang w:val="en-GB" w:eastAsia="x-none"/>
        </w:rPr>
        <w:t xml:space="preserve">, which </w:t>
      </w:r>
      <w:r w:rsidR="00E97F00">
        <w:rPr>
          <w:bCs/>
          <w:lang w:val="en-GB" w:eastAsia="x-none"/>
        </w:rPr>
        <w:t xml:space="preserve">provided an opportunity for the young leaders to </w:t>
      </w:r>
      <w:r w:rsidR="001C0531">
        <w:rPr>
          <w:bCs/>
          <w:lang w:val="en-GB" w:eastAsia="x-none"/>
        </w:rPr>
        <w:t xml:space="preserve">meet </w:t>
      </w:r>
      <w:r w:rsidR="00C06CAD">
        <w:rPr>
          <w:bCs/>
          <w:lang w:val="en-GB" w:eastAsia="x-none"/>
        </w:rPr>
        <w:t xml:space="preserve">and interact with </w:t>
      </w:r>
      <w:r w:rsidR="001C0531">
        <w:rPr>
          <w:bCs/>
          <w:lang w:val="en-GB" w:eastAsia="x-none"/>
        </w:rPr>
        <w:t xml:space="preserve">key GenU Steering Committee members, be </w:t>
      </w:r>
      <w:r w:rsidR="00E97F00">
        <w:rPr>
          <w:bCs/>
          <w:lang w:val="en-GB" w:eastAsia="x-none"/>
        </w:rPr>
        <w:t xml:space="preserve">exposed </w:t>
      </w:r>
      <w:proofErr w:type="gramStart"/>
      <w:r w:rsidR="00E97F00">
        <w:rPr>
          <w:bCs/>
          <w:lang w:val="en-GB" w:eastAsia="x-none"/>
        </w:rPr>
        <w:t>to</w:t>
      </w:r>
      <w:proofErr w:type="gramEnd"/>
      <w:r w:rsidR="00E97F00">
        <w:rPr>
          <w:bCs/>
          <w:lang w:val="en-GB" w:eastAsia="x-none"/>
        </w:rPr>
        <w:t xml:space="preserve"> and discuss GenU’s agenda</w:t>
      </w:r>
      <w:r w:rsidR="00402DB2">
        <w:rPr>
          <w:bCs/>
          <w:lang w:val="en-GB" w:eastAsia="x-none"/>
        </w:rPr>
        <w:t xml:space="preserve"> and young </w:t>
      </w:r>
      <w:r w:rsidR="007A6C28">
        <w:rPr>
          <w:bCs/>
          <w:lang w:val="en-GB" w:eastAsia="x-none"/>
        </w:rPr>
        <w:t>people’s</w:t>
      </w:r>
      <w:r w:rsidR="00402DB2">
        <w:rPr>
          <w:bCs/>
          <w:lang w:val="en-GB" w:eastAsia="x-none"/>
        </w:rPr>
        <w:t xml:space="preserve"> national and divisional level key issues and concerns</w:t>
      </w:r>
      <w:r w:rsidR="007A6C28">
        <w:rPr>
          <w:bCs/>
          <w:lang w:val="en-GB" w:eastAsia="x-none"/>
        </w:rPr>
        <w:t xml:space="preserve"> as they relate to </w:t>
      </w:r>
      <w:r w:rsidR="00AB0972">
        <w:rPr>
          <w:bCs/>
          <w:lang w:val="en-GB" w:eastAsia="x-none"/>
        </w:rPr>
        <w:t>skilling to earning and youth</w:t>
      </w:r>
      <w:r w:rsidR="008048DE">
        <w:rPr>
          <w:bCs/>
          <w:lang w:val="en-GB" w:eastAsia="x-none"/>
        </w:rPr>
        <w:t>-</w:t>
      </w:r>
      <w:r w:rsidR="00AB0972">
        <w:rPr>
          <w:bCs/>
          <w:lang w:val="en-GB" w:eastAsia="x-none"/>
        </w:rPr>
        <w:t>led social impact</w:t>
      </w:r>
      <w:r w:rsidR="00662B94">
        <w:rPr>
          <w:bCs/>
          <w:lang w:val="en-GB" w:eastAsia="x-none"/>
        </w:rPr>
        <w:t xml:space="preserve">. </w:t>
      </w:r>
      <w:r w:rsidR="007A6C28">
        <w:rPr>
          <w:bCs/>
          <w:lang w:val="en-GB" w:eastAsia="x-none"/>
        </w:rPr>
        <w:t>UNICEF’s UPSHIFT tools and methods were used to</w:t>
      </w:r>
      <w:r w:rsidR="00EE054F">
        <w:rPr>
          <w:bCs/>
          <w:lang w:val="en-GB" w:eastAsia="x-none"/>
        </w:rPr>
        <w:t xml:space="preserve"> enable the BYAT members to identify community</w:t>
      </w:r>
      <w:r w:rsidR="008048DE">
        <w:rPr>
          <w:bCs/>
          <w:lang w:val="en-GB" w:eastAsia="x-none"/>
        </w:rPr>
        <w:t>-</w:t>
      </w:r>
      <w:r w:rsidR="00EE054F">
        <w:rPr>
          <w:bCs/>
          <w:lang w:val="en-GB" w:eastAsia="x-none"/>
        </w:rPr>
        <w:t xml:space="preserve">level key concerns </w:t>
      </w:r>
      <w:r w:rsidR="00AF1835">
        <w:rPr>
          <w:bCs/>
          <w:lang w:val="en-GB" w:eastAsia="x-none"/>
        </w:rPr>
        <w:t xml:space="preserve">linked </w:t>
      </w:r>
      <w:r w:rsidR="00EE054F">
        <w:rPr>
          <w:bCs/>
          <w:lang w:val="en-GB" w:eastAsia="x-none"/>
        </w:rPr>
        <w:t xml:space="preserve">to GenU’s agenda and come up with ideas for solutions. </w:t>
      </w:r>
      <w:r w:rsidR="000745C3">
        <w:rPr>
          <w:bCs/>
          <w:lang w:val="en-GB" w:eastAsia="x-none"/>
        </w:rPr>
        <w:t>An initial</w:t>
      </w:r>
      <w:r w:rsidR="00BE0482">
        <w:rPr>
          <w:bCs/>
          <w:lang w:val="en-GB" w:eastAsia="x-none"/>
        </w:rPr>
        <w:t xml:space="preserve"> needs assessment and</w:t>
      </w:r>
      <w:r w:rsidR="000745C3">
        <w:rPr>
          <w:bCs/>
          <w:lang w:val="en-GB" w:eastAsia="x-none"/>
        </w:rPr>
        <w:t xml:space="preserve"> plan for capacity building of BYAT was drafted with and by youth at the orientation workshop</w:t>
      </w:r>
      <w:r w:rsidR="00BE0482">
        <w:rPr>
          <w:bCs/>
          <w:lang w:val="en-GB" w:eastAsia="x-none"/>
        </w:rPr>
        <w:t>, to be implemented in 2023</w:t>
      </w:r>
      <w:r w:rsidR="00662B94">
        <w:rPr>
          <w:bCs/>
          <w:lang w:val="en-GB" w:eastAsia="x-none"/>
        </w:rPr>
        <w:t xml:space="preserve"> under GenU’s new </w:t>
      </w:r>
      <w:r w:rsidR="00BE1893">
        <w:rPr>
          <w:bCs/>
          <w:lang w:val="en-GB" w:eastAsia="x-none"/>
        </w:rPr>
        <w:t>flagship</w:t>
      </w:r>
      <w:r w:rsidR="00C06CAD">
        <w:rPr>
          <w:bCs/>
          <w:lang w:val="en-GB" w:eastAsia="x-none"/>
        </w:rPr>
        <w:t xml:space="preserve"> initiative</w:t>
      </w:r>
      <w:r w:rsidR="008048DE">
        <w:rPr>
          <w:bCs/>
          <w:lang w:val="en-GB" w:eastAsia="x-none"/>
        </w:rPr>
        <w:t>,</w:t>
      </w:r>
      <w:r w:rsidR="00BE1893">
        <w:rPr>
          <w:bCs/>
          <w:lang w:val="en-GB" w:eastAsia="x-none"/>
        </w:rPr>
        <w:t xml:space="preserve"> Skilled Futures</w:t>
      </w:r>
      <w:r w:rsidR="008048DE">
        <w:rPr>
          <w:bCs/>
          <w:lang w:val="en-GB" w:eastAsia="x-none"/>
        </w:rPr>
        <w:t>,</w:t>
      </w:r>
      <w:r w:rsidR="00BE1893">
        <w:rPr>
          <w:bCs/>
          <w:lang w:val="en-GB" w:eastAsia="x-none"/>
        </w:rPr>
        <w:t xml:space="preserve"> anchored in UNICEF. </w:t>
      </w:r>
      <w:r w:rsidR="00BE0482">
        <w:rPr>
          <w:bCs/>
          <w:lang w:val="en-GB" w:eastAsia="x-none"/>
        </w:rPr>
        <w:t xml:space="preserve">   </w:t>
      </w:r>
      <w:r w:rsidR="00963D83">
        <w:rPr>
          <w:bCs/>
          <w:lang w:val="en-GB" w:eastAsia="x-none"/>
        </w:rPr>
        <w:t xml:space="preserve"> </w:t>
      </w:r>
    </w:p>
    <w:p w14:paraId="1C90602D" w14:textId="77777777" w:rsidR="00BE1893" w:rsidRDefault="00BE1893" w:rsidP="00AE0D26">
      <w:pPr>
        <w:rPr>
          <w:bCs/>
          <w:lang w:val="en-GB" w:eastAsia="x-none"/>
        </w:rPr>
      </w:pPr>
    </w:p>
    <w:p w14:paraId="5919C7A1" w14:textId="5F07062E" w:rsidR="00A30246" w:rsidRDefault="00BE1893" w:rsidP="00AE0D26">
      <w:pPr>
        <w:rPr>
          <w:bCs/>
          <w:lang w:val="en-GB" w:eastAsia="x-none"/>
        </w:rPr>
      </w:pPr>
      <w:r>
        <w:rPr>
          <w:bCs/>
          <w:lang w:val="en-GB" w:eastAsia="x-none"/>
        </w:rPr>
        <w:t xml:space="preserve">Under </w:t>
      </w:r>
      <w:proofErr w:type="gramStart"/>
      <w:r w:rsidRPr="00BE1893">
        <w:rPr>
          <w:b/>
          <w:lang w:val="en-GB" w:eastAsia="x-none"/>
        </w:rPr>
        <w:t>output  2</w:t>
      </w:r>
      <w:r w:rsidR="008D18D7">
        <w:rPr>
          <w:b/>
          <w:lang w:val="en-GB" w:eastAsia="x-none"/>
        </w:rPr>
        <w:t>.2</w:t>
      </w:r>
      <w:proofErr w:type="gramEnd"/>
      <w:r w:rsidR="008048DE">
        <w:rPr>
          <w:b/>
          <w:lang w:val="en-GB" w:eastAsia="x-none"/>
        </w:rPr>
        <w:t>,</w:t>
      </w:r>
      <w:r>
        <w:rPr>
          <w:bCs/>
          <w:lang w:val="en-GB" w:eastAsia="x-none"/>
        </w:rPr>
        <w:t xml:space="preserve"> </w:t>
      </w:r>
      <w:r w:rsidR="004B7077">
        <w:rPr>
          <w:bCs/>
          <w:lang w:val="en-GB" w:eastAsia="x-none"/>
        </w:rPr>
        <w:t xml:space="preserve">young people across Bangladesh were provided </w:t>
      </w:r>
      <w:r w:rsidR="008048DE">
        <w:rPr>
          <w:bCs/>
          <w:lang w:val="en-GB" w:eastAsia="x-none"/>
        </w:rPr>
        <w:t>opportunities to improve their entrepreneurial mindset and resilienc</w:t>
      </w:r>
      <w:r w:rsidR="006E1BD5">
        <w:rPr>
          <w:bCs/>
          <w:lang w:val="en-GB" w:eastAsia="x-none"/>
        </w:rPr>
        <w:t xml:space="preserve">e as BYAT leaders and/or </w:t>
      </w:r>
      <w:r w:rsidR="00C84351">
        <w:rPr>
          <w:bCs/>
          <w:lang w:val="en-GB" w:eastAsia="x-none"/>
        </w:rPr>
        <w:t xml:space="preserve">by participating in GenU’s Imagen Ventures Youth Challenge on Climate Change. </w:t>
      </w:r>
      <w:r w:rsidR="00524314">
        <w:rPr>
          <w:bCs/>
          <w:lang w:val="en-GB" w:eastAsia="x-none"/>
        </w:rPr>
        <w:t xml:space="preserve">The Imagen Ventures Youth Challenge was partly implemented with </w:t>
      </w:r>
      <w:r w:rsidR="008048DE">
        <w:rPr>
          <w:bCs/>
          <w:lang w:val="en-GB" w:eastAsia="x-none"/>
        </w:rPr>
        <w:t>the GenU Trust Fund and UNICEF’s Office of Innovation support</w:t>
      </w:r>
      <w:r w:rsidR="005808B5">
        <w:rPr>
          <w:bCs/>
          <w:lang w:val="en-GB" w:eastAsia="x-none"/>
        </w:rPr>
        <w:t xml:space="preserve"> a</w:t>
      </w:r>
      <w:r w:rsidR="008048DE">
        <w:rPr>
          <w:bCs/>
          <w:lang w:val="en-GB" w:eastAsia="x-none"/>
        </w:rPr>
        <w:t>nd</w:t>
      </w:r>
      <w:r w:rsidR="005808B5">
        <w:rPr>
          <w:bCs/>
          <w:lang w:val="en-GB" w:eastAsia="x-none"/>
        </w:rPr>
        <w:t xml:space="preserve"> non-financial support </w:t>
      </w:r>
      <w:r w:rsidR="00F257A6">
        <w:rPr>
          <w:bCs/>
          <w:lang w:val="en-GB" w:eastAsia="x-none"/>
        </w:rPr>
        <w:t>from GenU partners</w:t>
      </w:r>
      <w:r w:rsidR="006337D2">
        <w:rPr>
          <w:bCs/>
          <w:lang w:val="en-GB" w:eastAsia="x-none"/>
        </w:rPr>
        <w:t xml:space="preserve">. </w:t>
      </w:r>
    </w:p>
    <w:p w14:paraId="6A95DBA4" w14:textId="77777777" w:rsidR="00A30246" w:rsidRDefault="00A30246" w:rsidP="00AE0D26">
      <w:pPr>
        <w:rPr>
          <w:bCs/>
          <w:lang w:val="en-GB" w:eastAsia="x-none"/>
        </w:rPr>
      </w:pPr>
    </w:p>
    <w:p w14:paraId="50231F4C" w14:textId="28A8E7FF" w:rsidR="00AE4FC6" w:rsidRDefault="006337D2" w:rsidP="00413173">
      <w:pPr>
        <w:rPr>
          <w:bCs/>
          <w:lang w:val="en-GB" w:eastAsia="x-none"/>
        </w:rPr>
      </w:pPr>
      <w:r>
        <w:rPr>
          <w:bCs/>
          <w:lang w:val="en-GB" w:eastAsia="x-none"/>
        </w:rPr>
        <w:t xml:space="preserve">A task force </w:t>
      </w:r>
      <w:r w:rsidR="00F95F74">
        <w:rPr>
          <w:bCs/>
          <w:lang w:val="en-GB" w:eastAsia="x-none"/>
        </w:rPr>
        <w:t xml:space="preserve">for designing and implementing the challenge was established with </w:t>
      </w:r>
      <w:r>
        <w:rPr>
          <w:bCs/>
          <w:lang w:val="en-GB" w:eastAsia="x-none"/>
        </w:rPr>
        <w:t>implementing partners</w:t>
      </w:r>
      <w:r w:rsidR="00AF1835">
        <w:rPr>
          <w:bCs/>
          <w:lang w:val="en-GB" w:eastAsia="x-none"/>
        </w:rPr>
        <w:t xml:space="preserve">, including </w:t>
      </w:r>
      <w:proofErr w:type="spellStart"/>
      <w:r>
        <w:rPr>
          <w:bCs/>
          <w:lang w:val="en-GB" w:eastAsia="x-none"/>
        </w:rPr>
        <w:t>Jaago</w:t>
      </w:r>
      <w:proofErr w:type="spellEnd"/>
      <w:r>
        <w:rPr>
          <w:bCs/>
          <w:lang w:val="en-GB" w:eastAsia="x-none"/>
        </w:rPr>
        <w:t xml:space="preserve"> Foundation Trust</w:t>
      </w:r>
      <w:r w:rsidR="00A64282">
        <w:rPr>
          <w:bCs/>
          <w:lang w:val="en-GB" w:eastAsia="x-none"/>
        </w:rPr>
        <w:t xml:space="preserve">, </w:t>
      </w:r>
      <w:r>
        <w:rPr>
          <w:bCs/>
          <w:lang w:val="en-GB" w:eastAsia="x-none"/>
        </w:rPr>
        <w:t>SIYB (Start and Improve Your Own Business)</w:t>
      </w:r>
      <w:r w:rsidR="00ED14A7">
        <w:rPr>
          <w:bCs/>
          <w:lang w:val="en-GB" w:eastAsia="x-none"/>
        </w:rPr>
        <w:t>,</w:t>
      </w:r>
      <w:r w:rsidR="008048DE">
        <w:rPr>
          <w:bCs/>
          <w:lang w:val="en-GB" w:eastAsia="x-none"/>
        </w:rPr>
        <w:t xml:space="preserve"> </w:t>
      </w:r>
      <w:r w:rsidR="00F95F74">
        <w:rPr>
          <w:bCs/>
          <w:lang w:val="en-GB" w:eastAsia="x-none"/>
        </w:rPr>
        <w:t xml:space="preserve">Bangladesh Brand Forum, </w:t>
      </w:r>
      <w:proofErr w:type="spellStart"/>
      <w:r w:rsidR="00F95F74">
        <w:rPr>
          <w:bCs/>
          <w:lang w:val="en-GB" w:eastAsia="x-none"/>
        </w:rPr>
        <w:t>Technovation</w:t>
      </w:r>
      <w:proofErr w:type="spellEnd"/>
      <w:r w:rsidR="00F95F74">
        <w:rPr>
          <w:bCs/>
          <w:lang w:val="en-GB" w:eastAsia="x-none"/>
        </w:rPr>
        <w:t xml:space="preserve"> and ILO. </w:t>
      </w:r>
      <w:r w:rsidR="0039715B">
        <w:rPr>
          <w:bCs/>
          <w:lang w:val="en-GB" w:eastAsia="x-none"/>
        </w:rPr>
        <w:t>The GenU Secretariat, anchored in UNICEF</w:t>
      </w:r>
      <w:r w:rsidR="008048DE">
        <w:rPr>
          <w:bCs/>
          <w:lang w:val="en-GB" w:eastAsia="x-none"/>
        </w:rPr>
        <w:t>,</w:t>
      </w:r>
      <w:r w:rsidR="0039715B">
        <w:rPr>
          <w:bCs/>
          <w:lang w:val="en-GB" w:eastAsia="x-none"/>
        </w:rPr>
        <w:t xml:space="preserve"> provided overall</w:t>
      </w:r>
      <w:r w:rsidR="00EA0FF2">
        <w:rPr>
          <w:bCs/>
          <w:lang w:val="en-GB" w:eastAsia="x-none"/>
        </w:rPr>
        <w:t xml:space="preserve"> technical assistance, management, planning and implementation support</w:t>
      </w:r>
      <w:r w:rsidR="00B61C55">
        <w:rPr>
          <w:bCs/>
          <w:lang w:val="en-GB" w:eastAsia="x-none"/>
        </w:rPr>
        <w:t xml:space="preserve"> to the </w:t>
      </w:r>
      <w:r w:rsidR="00ED14A7">
        <w:rPr>
          <w:bCs/>
          <w:lang w:val="en-GB" w:eastAsia="x-none"/>
        </w:rPr>
        <w:t xml:space="preserve">youth challenge. </w:t>
      </w:r>
      <w:r w:rsidR="00B61C55">
        <w:rPr>
          <w:bCs/>
          <w:lang w:val="en-GB" w:eastAsia="x-none"/>
        </w:rPr>
        <w:t xml:space="preserve"> </w:t>
      </w:r>
    </w:p>
    <w:p w14:paraId="169AEDD7" w14:textId="77777777" w:rsidR="00D932C7" w:rsidRDefault="00D932C7" w:rsidP="00413173">
      <w:pPr>
        <w:rPr>
          <w:bCs/>
          <w:lang w:val="en-GB" w:eastAsia="x-none"/>
        </w:rPr>
      </w:pPr>
    </w:p>
    <w:p w14:paraId="312354A6" w14:textId="05155875" w:rsidR="00E069C1" w:rsidRDefault="009B7F82" w:rsidP="00F27849">
      <w:pPr>
        <w:rPr>
          <w:bCs/>
          <w:lang w:val="en-GB" w:eastAsia="x-none"/>
        </w:rPr>
      </w:pPr>
      <w:r>
        <w:rPr>
          <w:bCs/>
          <w:lang w:val="en-GB" w:eastAsia="x-none"/>
        </w:rPr>
        <w:t>An online social media and offline, face-to-face campaign</w:t>
      </w:r>
      <w:r w:rsidR="00BB5722">
        <w:rPr>
          <w:bCs/>
          <w:lang w:val="en-GB" w:eastAsia="x-none"/>
        </w:rPr>
        <w:t xml:space="preserve"> was designed an</w:t>
      </w:r>
      <w:r w:rsidR="0090178F">
        <w:rPr>
          <w:bCs/>
          <w:lang w:val="en-GB" w:eastAsia="x-none"/>
        </w:rPr>
        <w:t xml:space="preserve">d implemented by </w:t>
      </w:r>
      <w:proofErr w:type="spellStart"/>
      <w:r w:rsidR="0090178F">
        <w:rPr>
          <w:bCs/>
          <w:lang w:val="en-GB" w:eastAsia="x-none"/>
        </w:rPr>
        <w:t>Jaago</w:t>
      </w:r>
      <w:proofErr w:type="spellEnd"/>
      <w:r w:rsidR="0090178F">
        <w:rPr>
          <w:bCs/>
          <w:lang w:val="en-GB" w:eastAsia="x-none"/>
        </w:rPr>
        <w:t xml:space="preserve"> Foundation Trust </w:t>
      </w:r>
      <w:r w:rsidR="00317E28">
        <w:rPr>
          <w:bCs/>
          <w:lang w:val="en-GB" w:eastAsia="x-none"/>
        </w:rPr>
        <w:t xml:space="preserve">in partnership with youth and </w:t>
      </w:r>
      <w:r w:rsidR="0090178F">
        <w:rPr>
          <w:bCs/>
          <w:lang w:val="en-GB" w:eastAsia="x-none"/>
        </w:rPr>
        <w:t>with support from key partners</w:t>
      </w:r>
      <w:r w:rsidR="00317E28">
        <w:rPr>
          <w:bCs/>
          <w:lang w:val="en-GB" w:eastAsia="x-none"/>
        </w:rPr>
        <w:t>. The campaign</w:t>
      </w:r>
      <w:r w:rsidR="0090178F">
        <w:rPr>
          <w:bCs/>
          <w:lang w:val="en-GB" w:eastAsia="x-none"/>
        </w:rPr>
        <w:t xml:space="preserve"> </w:t>
      </w:r>
      <w:r w:rsidR="008048DE">
        <w:rPr>
          <w:bCs/>
          <w:lang w:val="en-GB" w:eastAsia="x-none"/>
        </w:rPr>
        <w:t>reached and engaged nearly</w:t>
      </w:r>
      <w:r w:rsidR="0090178F">
        <w:rPr>
          <w:bCs/>
          <w:lang w:val="en-GB" w:eastAsia="x-none"/>
        </w:rPr>
        <w:t xml:space="preserve"> eight million young </w:t>
      </w:r>
      <w:proofErr w:type="gramStart"/>
      <w:r w:rsidR="0090178F">
        <w:rPr>
          <w:bCs/>
          <w:lang w:val="en-GB" w:eastAsia="x-none"/>
        </w:rPr>
        <w:t xml:space="preserve">people </w:t>
      </w:r>
      <w:r w:rsidR="00E069C1">
        <w:rPr>
          <w:bCs/>
          <w:lang w:val="en-GB" w:eastAsia="x-none"/>
        </w:rPr>
        <w:t xml:space="preserve"> </w:t>
      </w:r>
      <w:r w:rsidR="0090178F">
        <w:rPr>
          <w:bCs/>
          <w:lang w:val="en-GB" w:eastAsia="x-none"/>
        </w:rPr>
        <w:t>across</w:t>
      </w:r>
      <w:proofErr w:type="gramEnd"/>
      <w:r w:rsidR="0090178F">
        <w:rPr>
          <w:bCs/>
          <w:lang w:val="en-GB" w:eastAsia="x-none"/>
        </w:rPr>
        <w:t xml:space="preserve"> Bangladesh</w:t>
      </w:r>
      <w:r w:rsidR="00496079">
        <w:rPr>
          <w:bCs/>
          <w:lang w:val="en-GB" w:eastAsia="x-none"/>
        </w:rPr>
        <w:t xml:space="preserve">. </w:t>
      </w:r>
    </w:p>
    <w:p w14:paraId="6723CC85" w14:textId="77777777" w:rsidR="00E069C1" w:rsidRDefault="00E069C1" w:rsidP="00F27849">
      <w:pPr>
        <w:rPr>
          <w:bCs/>
          <w:lang w:val="en-GB" w:eastAsia="x-none"/>
        </w:rPr>
      </w:pPr>
    </w:p>
    <w:p w14:paraId="30130967" w14:textId="1EEF43DE" w:rsidR="00ED14A7" w:rsidRDefault="00496079" w:rsidP="0029214F">
      <w:pPr>
        <w:rPr>
          <w:bCs/>
          <w:lang w:val="en-GB" w:eastAsia="x-none"/>
        </w:rPr>
      </w:pPr>
      <w:r>
        <w:rPr>
          <w:bCs/>
          <w:lang w:val="en-GB" w:eastAsia="x-none"/>
        </w:rPr>
        <w:t xml:space="preserve">Key campaign creatives </w:t>
      </w:r>
      <w:r w:rsidR="00F27849">
        <w:rPr>
          <w:bCs/>
          <w:lang w:val="en-GB" w:eastAsia="x-none"/>
        </w:rPr>
        <w:t xml:space="preserve">developed in partnership with youth </w:t>
      </w:r>
      <w:r w:rsidR="00ED14A7">
        <w:rPr>
          <w:bCs/>
          <w:lang w:val="en-GB" w:eastAsia="x-none"/>
        </w:rPr>
        <w:t xml:space="preserve">and influencers </w:t>
      </w:r>
      <w:r>
        <w:rPr>
          <w:bCs/>
          <w:lang w:val="en-GB" w:eastAsia="x-none"/>
        </w:rPr>
        <w:t>can be found here</w:t>
      </w:r>
      <w:r w:rsidR="000D34FD">
        <w:rPr>
          <w:bCs/>
          <w:lang w:val="en-GB" w:eastAsia="x-none"/>
        </w:rPr>
        <w:t xml:space="preserve">: </w:t>
      </w:r>
      <w:hyperlink r:id="rId15" w:history="1">
        <w:r w:rsidR="002B571C">
          <w:rPr>
            <w:rStyle w:val="Hyperlink"/>
          </w:rPr>
          <w:t>GenU Thematic Video </w:t>
        </w:r>
      </w:hyperlink>
      <w:r w:rsidR="000D34FD">
        <w:t xml:space="preserve">  </w:t>
      </w:r>
      <w:hyperlink r:id="rId16" w:history="1">
        <w:r w:rsidR="009D147F" w:rsidRPr="00413173">
          <w:rPr>
            <w:rStyle w:val="Hyperlink"/>
            <w:lang w:val="en-GB"/>
          </w:rPr>
          <w:t>Landscape Master KV</w:t>
        </w:r>
      </w:hyperlink>
      <w:hyperlink r:id="rId17" w:history="1">
        <w:r w:rsidR="009D147F" w:rsidRPr="00413173">
          <w:rPr>
            <w:rStyle w:val="Hyperlink"/>
            <w:lang w:val="en-GB"/>
          </w:rPr>
          <w:t xml:space="preserve">3. </w:t>
        </w:r>
        <w:proofErr w:type="spellStart"/>
        <w:r w:rsidR="009D147F" w:rsidRPr="00413173">
          <w:rPr>
            <w:rStyle w:val="Hyperlink"/>
            <w:lang w:val="en-GB"/>
          </w:rPr>
          <w:t>Kaarina's</w:t>
        </w:r>
        <w:proofErr w:type="spellEnd"/>
        <w:r w:rsidR="009D147F" w:rsidRPr="00413173">
          <w:rPr>
            <w:rStyle w:val="Hyperlink"/>
            <w:lang w:val="en-GB"/>
          </w:rPr>
          <w:t xml:space="preserve"> Video</w:t>
        </w:r>
      </w:hyperlink>
      <w:r w:rsidR="000D34FD">
        <w:t xml:space="preserve">  </w:t>
      </w:r>
      <w:hyperlink r:id="rId18" w:history="1">
        <w:proofErr w:type="spellStart"/>
        <w:r w:rsidR="009D147F">
          <w:rPr>
            <w:rStyle w:val="Hyperlink"/>
          </w:rPr>
          <w:t>Rafsan's</w:t>
        </w:r>
        <w:proofErr w:type="spellEnd"/>
        <w:r w:rsidR="009D147F">
          <w:rPr>
            <w:rStyle w:val="Hyperlink"/>
          </w:rPr>
          <w:t xml:space="preserve"> Video</w:t>
        </w:r>
      </w:hyperlink>
      <w:r w:rsidR="000D34FD">
        <w:t xml:space="preserve">  </w:t>
      </w:r>
      <w:hyperlink r:id="rId19" w:history="1">
        <w:r w:rsidR="009D147F">
          <w:rPr>
            <w:rStyle w:val="Hyperlink"/>
          </w:rPr>
          <w:t>Raba's Video</w:t>
        </w:r>
      </w:hyperlink>
      <w:r w:rsidR="00F27849">
        <w:t xml:space="preserve">. </w:t>
      </w:r>
      <w:r w:rsidR="00F27849">
        <w:rPr>
          <w:bCs/>
          <w:lang w:val="en-GB" w:eastAsia="x-none"/>
        </w:rPr>
        <w:t>300 team</w:t>
      </w:r>
      <w:r w:rsidR="008048DE">
        <w:rPr>
          <w:bCs/>
          <w:lang w:val="en-GB" w:eastAsia="x-none"/>
        </w:rPr>
        <w:t>-</w:t>
      </w:r>
      <w:r w:rsidR="00F27849">
        <w:rPr>
          <w:bCs/>
          <w:lang w:val="en-GB" w:eastAsia="x-none"/>
        </w:rPr>
        <w:t>based problem definitions and ideas for community</w:t>
      </w:r>
      <w:r w:rsidR="008048DE">
        <w:rPr>
          <w:bCs/>
          <w:lang w:val="en-GB" w:eastAsia="x-none"/>
        </w:rPr>
        <w:t>-</w:t>
      </w:r>
      <w:r w:rsidR="00F27849">
        <w:rPr>
          <w:bCs/>
          <w:lang w:val="en-GB" w:eastAsia="x-none"/>
        </w:rPr>
        <w:t xml:space="preserve">level solutions to climate change were submitted </w:t>
      </w:r>
      <w:proofErr w:type="gramStart"/>
      <w:r w:rsidR="00F27849">
        <w:rPr>
          <w:bCs/>
          <w:lang w:val="en-GB" w:eastAsia="x-none"/>
        </w:rPr>
        <w:t>as a result of</w:t>
      </w:r>
      <w:proofErr w:type="gramEnd"/>
      <w:r w:rsidR="00F27849">
        <w:rPr>
          <w:bCs/>
          <w:lang w:val="en-GB" w:eastAsia="x-none"/>
        </w:rPr>
        <w:t xml:space="preserve"> the campaign</w:t>
      </w:r>
      <w:r w:rsidR="008048DE">
        <w:rPr>
          <w:bCs/>
          <w:lang w:val="en-GB" w:eastAsia="x-none"/>
        </w:rPr>
        <w:t xml:space="preserve">. </w:t>
      </w:r>
      <w:r w:rsidR="00F27849">
        <w:rPr>
          <w:bCs/>
          <w:lang w:val="en-GB" w:eastAsia="x-none"/>
        </w:rPr>
        <w:t>62 team</w:t>
      </w:r>
      <w:r w:rsidR="008048DE">
        <w:rPr>
          <w:bCs/>
          <w:lang w:val="en-GB" w:eastAsia="x-none"/>
        </w:rPr>
        <w:t>-</w:t>
      </w:r>
      <w:r w:rsidR="00ED14A7">
        <w:rPr>
          <w:bCs/>
          <w:lang w:val="en-GB" w:eastAsia="x-none"/>
        </w:rPr>
        <w:t xml:space="preserve">based unique </w:t>
      </w:r>
      <w:r w:rsidR="00F055B4">
        <w:rPr>
          <w:bCs/>
          <w:lang w:val="en-GB" w:eastAsia="x-none"/>
        </w:rPr>
        <w:t xml:space="preserve">solutions </w:t>
      </w:r>
      <w:r w:rsidR="00ED14A7">
        <w:rPr>
          <w:bCs/>
          <w:lang w:val="en-GB" w:eastAsia="x-none"/>
        </w:rPr>
        <w:t>related to climate change impact</w:t>
      </w:r>
      <w:r w:rsidR="00F27849">
        <w:rPr>
          <w:bCs/>
          <w:lang w:val="en-GB" w:eastAsia="x-none"/>
        </w:rPr>
        <w:t xml:space="preserve"> were shortlisted to be further developed by their team owners</w:t>
      </w:r>
      <w:r w:rsidR="002A2DE6">
        <w:rPr>
          <w:bCs/>
          <w:lang w:val="en-GB" w:eastAsia="x-none"/>
        </w:rPr>
        <w:t xml:space="preserve"> during the </w:t>
      </w:r>
      <w:r w:rsidR="00F27849">
        <w:rPr>
          <w:bCs/>
          <w:lang w:val="en-GB" w:eastAsia="x-none"/>
        </w:rPr>
        <w:t>three days face to face UPSHIFT</w:t>
      </w:r>
      <w:r w:rsidR="008048DE">
        <w:rPr>
          <w:bCs/>
          <w:lang w:val="en-GB" w:eastAsia="x-none"/>
        </w:rPr>
        <w:t>-</w:t>
      </w:r>
      <w:r w:rsidR="00F27849">
        <w:rPr>
          <w:bCs/>
          <w:lang w:val="en-GB" w:eastAsia="x-none"/>
        </w:rPr>
        <w:t>based boot</w:t>
      </w:r>
      <w:r w:rsidR="008048DE">
        <w:rPr>
          <w:bCs/>
          <w:lang w:val="en-GB" w:eastAsia="x-none"/>
        </w:rPr>
        <w:t xml:space="preserve"> </w:t>
      </w:r>
      <w:r w:rsidR="00F27849">
        <w:rPr>
          <w:bCs/>
          <w:lang w:val="en-GB" w:eastAsia="x-none"/>
        </w:rPr>
        <w:t>camps in 6 divisions of Bangladesh</w:t>
      </w:r>
      <w:r w:rsidR="004D74D2">
        <w:rPr>
          <w:bCs/>
          <w:lang w:val="en-GB" w:eastAsia="x-none"/>
        </w:rPr>
        <w:t xml:space="preserve">. </w:t>
      </w:r>
    </w:p>
    <w:p w14:paraId="074F1CF1" w14:textId="77777777" w:rsidR="00ED14A7" w:rsidRDefault="00ED14A7" w:rsidP="0029214F">
      <w:pPr>
        <w:rPr>
          <w:bCs/>
          <w:lang w:val="en-GB" w:eastAsia="x-none"/>
        </w:rPr>
      </w:pPr>
    </w:p>
    <w:p w14:paraId="575043B8" w14:textId="198B5707" w:rsidR="002A2DE6" w:rsidRDefault="007E240B" w:rsidP="00F46EEB">
      <w:pPr>
        <w:rPr>
          <w:bCs/>
          <w:lang w:val="en-GB" w:eastAsia="x-none"/>
        </w:rPr>
      </w:pPr>
      <w:r>
        <w:rPr>
          <w:bCs/>
          <w:lang w:val="en-GB" w:eastAsia="x-none"/>
        </w:rPr>
        <w:t>30 experienced master trainers (including 6 youth volunteers</w:t>
      </w:r>
      <w:r w:rsidR="00E97FBD">
        <w:rPr>
          <w:bCs/>
          <w:lang w:val="en-GB" w:eastAsia="x-none"/>
        </w:rPr>
        <w:t xml:space="preserve"> and partner staff</w:t>
      </w:r>
      <w:r>
        <w:rPr>
          <w:bCs/>
          <w:lang w:val="en-GB" w:eastAsia="x-none"/>
        </w:rPr>
        <w:t>) were trained in UNICEF’s UPSHIFT tools and methods</w:t>
      </w:r>
      <w:r w:rsidR="008048DE">
        <w:rPr>
          <w:bCs/>
          <w:lang w:val="en-GB" w:eastAsia="x-none"/>
        </w:rPr>
        <w:t>,</w:t>
      </w:r>
      <w:r>
        <w:rPr>
          <w:bCs/>
          <w:lang w:val="en-GB" w:eastAsia="x-none"/>
        </w:rPr>
        <w:t xml:space="preserve"> and 12 trainers </w:t>
      </w:r>
      <w:r w:rsidR="008048DE">
        <w:rPr>
          <w:bCs/>
          <w:lang w:val="en-GB" w:eastAsia="x-none"/>
        </w:rPr>
        <w:t xml:space="preserve">were </w:t>
      </w:r>
      <w:r>
        <w:rPr>
          <w:bCs/>
          <w:lang w:val="en-GB" w:eastAsia="x-none"/>
        </w:rPr>
        <w:t>shortlisted to facilitate the boot</w:t>
      </w:r>
      <w:r w:rsidR="008048DE">
        <w:rPr>
          <w:bCs/>
          <w:lang w:val="en-GB" w:eastAsia="x-none"/>
        </w:rPr>
        <w:t xml:space="preserve"> </w:t>
      </w:r>
      <w:r>
        <w:rPr>
          <w:bCs/>
          <w:lang w:val="en-GB" w:eastAsia="x-none"/>
        </w:rPr>
        <w:t>camps in 6 divisions of Bangladesh</w:t>
      </w:r>
      <w:r w:rsidR="008048DE">
        <w:rPr>
          <w:bCs/>
          <w:lang w:val="en-GB" w:eastAsia="x-none"/>
        </w:rPr>
        <w:t>,</w:t>
      </w:r>
      <w:r>
        <w:rPr>
          <w:bCs/>
          <w:lang w:val="en-GB" w:eastAsia="x-none"/>
        </w:rPr>
        <w:t xml:space="preserve"> namely Dhaka, </w:t>
      </w:r>
      <w:proofErr w:type="spellStart"/>
      <w:r>
        <w:rPr>
          <w:bCs/>
          <w:lang w:val="en-GB" w:eastAsia="x-none"/>
        </w:rPr>
        <w:t>Rajshahi</w:t>
      </w:r>
      <w:proofErr w:type="spellEnd"/>
      <w:r>
        <w:rPr>
          <w:bCs/>
          <w:lang w:val="en-GB" w:eastAsia="x-none"/>
        </w:rPr>
        <w:t xml:space="preserve">, Sylhet, Khulna, Chittagong and </w:t>
      </w:r>
      <w:proofErr w:type="spellStart"/>
      <w:r w:rsidR="008213EF">
        <w:rPr>
          <w:bCs/>
          <w:lang w:val="en-GB" w:eastAsia="x-none"/>
        </w:rPr>
        <w:t>Barishal</w:t>
      </w:r>
      <w:proofErr w:type="spellEnd"/>
      <w:r w:rsidR="00E97FBD">
        <w:rPr>
          <w:bCs/>
          <w:lang w:val="en-GB" w:eastAsia="x-none"/>
        </w:rPr>
        <w:t xml:space="preserve">. </w:t>
      </w:r>
      <w:r w:rsidR="00A35B71">
        <w:rPr>
          <w:bCs/>
          <w:lang w:val="en-GB" w:eastAsia="x-none"/>
        </w:rPr>
        <w:t xml:space="preserve">350 youth participated </w:t>
      </w:r>
      <w:r w:rsidR="00415B6C">
        <w:rPr>
          <w:bCs/>
          <w:lang w:val="en-GB" w:eastAsia="x-none"/>
        </w:rPr>
        <w:t xml:space="preserve">in </w:t>
      </w:r>
      <w:r w:rsidR="00CB19A1">
        <w:rPr>
          <w:bCs/>
          <w:lang w:val="en-GB" w:eastAsia="x-none"/>
        </w:rPr>
        <w:t>the 6 divisional</w:t>
      </w:r>
      <w:r w:rsidR="005E2855">
        <w:rPr>
          <w:bCs/>
          <w:lang w:val="en-GB" w:eastAsia="x-none"/>
        </w:rPr>
        <w:t xml:space="preserve"> boot</w:t>
      </w:r>
      <w:r w:rsidR="008048DE">
        <w:rPr>
          <w:bCs/>
          <w:lang w:val="en-GB" w:eastAsia="x-none"/>
        </w:rPr>
        <w:t xml:space="preserve"> </w:t>
      </w:r>
      <w:r w:rsidR="005E2855">
        <w:rPr>
          <w:bCs/>
          <w:lang w:val="en-GB" w:eastAsia="x-none"/>
        </w:rPr>
        <w:t>camps w</w:t>
      </w:r>
      <w:r>
        <w:rPr>
          <w:bCs/>
          <w:lang w:val="en-GB" w:eastAsia="x-none"/>
        </w:rPr>
        <w:t>ith support from mentors, youth volunteers</w:t>
      </w:r>
      <w:r w:rsidR="002A2DE6">
        <w:rPr>
          <w:bCs/>
          <w:lang w:val="en-GB" w:eastAsia="x-none"/>
        </w:rPr>
        <w:t>, UNICEF field offices</w:t>
      </w:r>
      <w:r>
        <w:rPr>
          <w:bCs/>
          <w:lang w:val="en-GB" w:eastAsia="x-none"/>
        </w:rPr>
        <w:t xml:space="preserve"> and partner staff</w:t>
      </w:r>
      <w:r w:rsidR="008048DE">
        <w:rPr>
          <w:bCs/>
          <w:lang w:val="en-GB" w:eastAsia="x-none"/>
        </w:rPr>
        <w:t>.</w:t>
      </w:r>
      <w:r w:rsidR="00E97FBD">
        <w:rPr>
          <w:bCs/>
          <w:lang w:val="en-GB" w:eastAsia="x-none"/>
        </w:rPr>
        <w:t xml:space="preserve"> 20</w:t>
      </w:r>
      <w:r w:rsidR="00DF08AA">
        <w:rPr>
          <w:bCs/>
          <w:lang w:val="en-GB" w:eastAsia="x-none"/>
        </w:rPr>
        <w:t xml:space="preserve"> teams/20</w:t>
      </w:r>
      <w:r w:rsidR="00E97FBD">
        <w:rPr>
          <w:bCs/>
          <w:lang w:val="en-GB" w:eastAsia="x-none"/>
        </w:rPr>
        <w:t xml:space="preserve"> </w:t>
      </w:r>
      <w:r w:rsidR="00DF08AA">
        <w:rPr>
          <w:bCs/>
          <w:lang w:val="en-GB" w:eastAsia="x-none"/>
        </w:rPr>
        <w:t xml:space="preserve">emerging community solutions were identified </w:t>
      </w:r>
      <w:r w:rsidR="00485BC2">
        <w:rPr>
          <w:bCs/>
          <w:lang w:val="en-GB" w:eastAsia="x-none"/>
        </w:rPr>
        <w:t xml:space="preserve">and shortlisted </w:t>
      </w:r>
      <w:r w:rsidR="00DF08AA">
        <w:rPr>
          <w:bCs/>
          <w:lang w:val="en-GB" w:eastAsia="x-none"/>
        </w:rPr>
        <w:t xml:space="preserve">by teams of local judges, </w:t>
      </w:r>
      <w:proofErr w:type="gramStart"/>
      <w:r w:rsidR="00DF08AA">
        <w:rPr>
          <w:bCs/>
          <w:lang w:val="en-GB" w:eastAsia="x-none"/>
        </w:rPr>
        <w:lastRenderedPageBreak/>
        <w:t>mentors</w:t>
      </w:r>
      <w:proofErr w:type="gramEnd"/>
      <w:r w:rsidR="00DF08AA">
        <w:rPr>
          <w:bCs/>
          <w:lang w:val="en-GB" w:eastAsia="x-none"/>
        </w:rPr>
        <w:t xml:space="preserve"> and peers </w:t>
      </w:r>
      <w:r w:rsidR="00485BC2">
        <w:rPr>
          <w:bCs/>
          <w:lang w:val="en-GB" w:eastAsia="x-none"/>
        </w:rPr>
        <w:t xml:space="preserve">for incubation with seed funds and dedicated local and national level mentor support. </w:t>
      </w:r>
      <w:r w:rsidR="008048DE">
        <w:rPr>
          <w:bCs/>
          <w:lang w:val="en-GB" w:eastAsia="x-none"/>
        </w:rPr>
        <w:t>Most</w:t>
      </w:r>
      <w:r w:rsidR="008B5385">
        <w:rPr>
          <w:bCs/>
          <w:lang w:val="en-GB" w:eastAsia="x-none"/>
        </w:rPr>
        <w:t xml:space="preserve"> teams focused on waste management</w:t>
      </w:r>
      <w:r w:rsidR="00DB7CF5">
        <w:rPr>
          <w:bCs/>
          <w:lang w:val="en-GB" w:eastAsia="x-none"/>
        </w:rPr>
        <w:t>, turning waste into eco and climate</w:t>
      </w:r>
      <w:r w:rsidR="008048DE">
        <w:rPr>
          <w:bCs/>
          <w:lang w:val="en-GB" w:eastAsia="x-none"/>
        </w:rPr>
        <w:t>-</w:t>
      </w:r>
      <w:r w:rsidR="00DB7CF5">
        <w:rPr>
          <w:bCs/>
          <w:lang w:val="en-GB" w:eastAsia="x-none"/>
        </w:rPr>
        <w:t>friendly products or</w:t>
      </w:r>
      <w:r w:rsidR="008B5385">
        <w:rPr>
          <w:bCs/>
          <w:lang w:val="en-GB" w:eastAsia="x-none"/>
        </w:rPr>
        <w:t xml:space="preserve"> </w:t>
      </w:r>
      <w:r w:rsidR="007616F0">
        <w:rPr>
          <w:bCs/>
          <w:lang w:val="en-GB" w:eastAsia="x-none"/>
        </w:rPr>
        <w:t xml:space="preserve">renewable </w:t>
      </w:r>
      <w:r w:rsidR="002A2DE6">
        <w:rPr>
          <w:bCs/>
          <w:lang w:val="en-GB" w:eastAsia="x-none"/>
        </w:rPr>
        <w:t xml:space="preserve">and sustainable </w:t>
      </w:r>
      <w:r w:rsidR="007616F0">
        <w:rPr>
          <w:bCs/>
          <w:lang w:val="en-GB" w:eastAsia="x-none"/>
        </w:rPr>
        <w:t xml:space="preserve">energy sources. </w:t>
      </w:r>
    </w:p>
    <w:p w14:paraId="5E4E66ED" w14:textId="77777777" w:rsidR="002A2DE6" w:rsidRDefault="002A2DE6" w:rsidP="00F46EEB">
      <w:pPr>
        <w:rPr>
          <w:bCs/>
          <w:lang w:val="en-GB" w:eastAsia="x-none"/>
        </w:rPr>
      </w:pPr>
    </w:p>
    <w:p w14:paraId="2C8314DA" w14:textId="0F5A0A33" w:rsidR="00F46EEB" w:rsidRDefault="00DB6943" w:rsidP="00F46EEB">
      <w:pPr>
        <w:rPr>
          <w:bCs/>
          <w:lang w:val="en-GB" w:eastAsia="x-none"/>
        </w:rPr>
      </w:pPr>
      <w:r>
        <w:rPr>
          <w:bCs/>
          <w:lang w:val="en-GB" w:eastAsia="x-none"/>
        </w:rPr>
        <w:t>Information about the teams/solutions in incubation can be found here:</w:t>
      </w:r>
      <w:r w:rsidR="008048DE">
        <w:rPr>
          <w:bCs/>
          <w:lang w:val="en-GB" w:eastAsia="x-none"/>
        </w:rPr>
        <w:t xml:space="preserve"> </w:t>
      </w:r>
      <w:hyperlink r:id="rId20" w:history="1">
        <w:r w:rsidR="008048DE" w:rsidRPr="003E1E28">
          <w:rPr>
            <w:rStyle w:val="Hyperlink"/>
          </w:rPr>
          <w:t>https://drive.google.com/drive/folders/18lC06Trb-uz6a99sA9z38Wif5f4-aK4T</w:t>
        </w:r>
      </w:hyperlink>
      <w:r w:rsidR="00F46EEB">
        <w:t xml:space="preserve"> </w:t>
      </w:r>
      <w:r w:rsidR="008048DE">
        <w:t xml:space="preserve">. </w:t>
      </w:r>
      <w:r w:rsidR="00F46EEB">
        <w:t>Currently</w:t>
      </w:r>
      <w:r w:rsidR="008048DE">
        <w:t>,</w:t>
      </w:r>
      <w:r w:rsidR="00F46EEB">
        <w:t xml:space="preserve"> </w:t>
      </w:r>
      <w:r w:rsidR="00F46EEB">
        <w:rPr>
          <w:bCs/>
          <w:lang w:val="en-GB" w:eastAsia="x-none"/>
        </w:rPr>
        <w:t>70% of the teams in incubation are still working on their solutions and are serious about starting their own business</w:t>
      </w:r>
      <w:r w:rsidR="008048DE">
        <w:rPr>
          <w:bCs/>
          <w:lang w:val="en-GB" w:eastAsia="x-none"/>
        </w:rPr>
        <w:t>. A</w:t>
      </w:r>
      <w:r w:rsidR="00F46EEB">
        <w:rPr>
          <w:bCs/>
          <w:lang w:val="en-GB" w:eastAsia="x-none"/>
        </w:rPr>
        <w:t xml:space="preserve"> total of 5 teams have received awards and pri</w:t>
      </w:r>
      <w:r w:rsidR="008048DE">
        <w:rPr>
          <w:bCs/>
          <w:lang w:val="en-GB" w:eastAsia="x-none"/>
        </w:rPr>
        <w:t>z</w:t>
      </w:r>
      <w:r w:rsidR="00F46EEB">
        <w:rPr>
          <w:bCs/>
          <w:lang w:val="en-GB" w:eastAsia="x-none"/>
        </w:rPr>
        <w:t xml:space="preserve">e money from other innovation challenges to further support their climate change solution. </w:t>
      </w:r>
    </w:p>
    <w:p w14:paraId="7B0C4D1C" w14:textId="77777777" w:rsidR="0029214F" w:rsidRDefault="0029214F" w:rsidP="00F27849">
      <w:pPr>
        <w:rPr>
          <w:bCs/>
          <w:lang w:val="en-GB" w:eastAsia="x-none"/>
        </w:rPr>
      </w:pPr>
    </w:p>
    <w:p w14:paraId="4F7B1C0A" w14:textId="24EBE683" w:rsidR="00987EA8" w:rsidRPr="002F3DCD" w:rsidRDefault="00CB11F6" w:rsidP="00413173">
      <w:pPr>
        <w:rPr>
          <w:lang w:val="en-GB"/>
        </w:rPr>
      </w:pPr>
      <w:r>
        <w:rPr>
          <w:lang w:val="en-GB"/>
        </w:rPr>
        <w:t xml:space="preserve">A documentary developed by </w:t>
      </w:r>
      <w:proofErr w:type="spellStart"/>
      <w:r>
        <w:rPr>
          <w:lang w:val="en-GB"/>
        </w:rPr>
        <w:t>Jaago</w:t>
      </w:r>
      <w:proofErr w:type="spellEnd"/>
      <w:r>
        <w:rPr>
          <w:lang w:val="en-GB"/>
        </w:rPr>
        <w:t xml:space="preserve"> Foundation Trust can be found here </w:t>
      </w:r>
      <w:hyperlink r:id="rId21" w:history="1">
        <w:r w:rsidR="008048DE">
          <w:rPr>
            <w:rStyle w:val="Hyperlink"/>
          </w:rPr>
          <w:t>Documentary</w:t>
        </w:r>
      </w:hyperlink>
      <w:r w:rsidR="00271EF4">
        <w:t xml:space="preserve"> </w:t>
      </w:r>
      <w:r>
        <w:t xml:space="preserve">while a </w:t>
      </w:r>
      <w:r w:rsidR="00271EF4">
        <w:t xml:space="preserve">draft </w:t>
      </w:r>
      <w:r w:rsidR="00966677">
        <w:t>video story commissioned by UNICEF</w:t>
      </w:r>
      <w:r w:rsidR="00722539">
        <w:t xml:space="preserve"> to help highlight the journey and results told by Imagen Ventures Youth Challenge participants and key stakeholders</w:t>
      </w:r>
      <w:r w:rsidR="00963962">
        <w:t xml:space="preserve"> can be found here: </w:t>
      </w:r>
      <w:hyperlink r:id="rId22" w:history="1">
        <w:proofErr w:type="spellStart"/>
        <w:r w:rsidR="00987EA8" w:rsidRPr="00987EA8">
          <w:rPr>
            <w:color w:val="0000FF"/>
            <w:u w:val="single"/>
          </w:rPr>
          <w:t>Unicef_GenU_Youth</w:t>
        </w:r>
        <w:proofErr w:type="spellEnd"/>
        <w:r w:rsidR="00987EA8" w:rsidRPr="00987EA8">
          <w:rPr>
            <w:color w:val="0000FF"/>
            <w:u w:val="single"/>
          </w:rPr>
          <w:t xml:space="preserve"> Challenge_2nd draft.mp4.html</w:t>
        </w:r>
      </w:hyperlink>
      <w:r w:rsidR="008048DE">
        <w:rPr>
          <w:color w:val="0000FF"/>
          <w:u w:val="single"/>
        </w:rPr>
        <w:t>-</w:t>
      </w:r>
      <w:r w:rsidR="00204F98">
        <w:t xml:space="preserve"> (</w:t>
      </w:r>
      <w:r w:rsidR="00E069C1">
        <w:t>The video story is</w:t>
      </w:r>
      <w:r w:rsidR="001B584C">
        <w:t xml:space="preserve"> still in draft and </w:t>
      </w:r>
      <w:r w:rsidR="008048DE">
        <w:t xml:space="preserve">will be shared </w:t>
      </w:r>
      <w:r w:rsidR="001B584C">
        <w:t xml:space="preserve">with relevant partners and the GenU Trust Fund donor when </w:t>
      </w:r>
      <w:r w:rsidR="002F3DCD">
        <w:t xml:space="preserve">finalized. </w:t>
      </w:r>
    </w:p>
    <w:p w14:paraId="370CCF8B" w14:textId="77777777" w:rsidR="00204F98" w:rsidRPr="00204F98" w:rsidRDefault="00204F98" w:rsidP="00AE0D26">
      <w:pPr>
        <w:rPr>
          <w:b/>
          <w:lang w:val="en-GB" w:eastAsia="x-none"/>
        </w:rPr>
      </w:pPr>
    </w:p>
    <w:p w14:paraId="5615572E" w14:textId="77777777" w:rsidR="00204F98" w:rsidRDefault="00204F98" w:rsidP="00AE0D26">
      <w:pPr>
        <w:rPr>
          <w:b/>
          <w:lang w:val="en-GB" w:eastAsia="x-none"/>
        </w:rPr>
      </w:pPr>
      <w:r w:rsidRPr="00204F98">
        <w:rPr>
          <w:b/>
          <w:lang w:val="en-GB" w:eastAsia="x-none"/>
        </w:rPr>
        <w:t xml:space="preserve">Challenges, lessons learned and best practices: </w:t>
      </w:r>
      <w:r w:rsidR="002F3DCD">
        <w:rPr>
          <w:b/>
          <w:lang w:val="en-GB" w:eastAsia="x-none"/>
        </w:rPr>
        <w:t xml:space="preserve"> </w:t>
      </w:r>
    </w:p>
    <w:p w14:paraId="270BD0D4" w14:textId="77777777" w:rsidR="002F3DCD" w:rsidRDefault="002F3DCD" w:rsidP="00AE0D26">
      <w:pPr>
        <w:rPr>
          <w:b/>
          <w:lang w:val="en-GB" w:eastAsia="x-none"/>
        </w:rPr>
      </w:pPr>
    </w:p>
    <w:p w14:paraId="5240D751" w14:textId="3A995CC5" w:rsidR="00052D41" w:rsidRPr="00DB7CF5" w:rsidRDefault="00052D41" w:rsidP="006D1520">
      <w:r w:rsidRPr="00DB7CF5">
        <w:t>There were three significant challeng</w:t>
      </w:r>
      <w:r w:rsidR="008E50B2" w:rsidRPr="00DB7CF5">
        <w:t>e</w:t>
      </w:r>
      <w:r w:rsidR="00DB7CF5">
        <w:t>s</w:t>
      </w:r>
      <w:r w:rsidR="008E50B2" w:rsidRPr="00DB7CF5">
        <w:t xml:space="preserve"> to meet</w:t>
      </w:r>
      <w:r w:rsidR="008048DE">
        <w:t>ing</w:t>
      </w:r>
      <w:r w:rsidR="008E50B2" w:rsidRPr="00DB7CF5">
        <w:t xml:space="preserve"> the target under </w:t>
      </w:r>
      <w:r w:rsidR="00135A91">
        <w:t xml:space="preserve">this </w:t>
      </w:r>
      <w:r w:rsidR="008E50B2" w:rsidRPr="00DB7CF5">
        <w:t>outcome</w:t>
      </w:r>
      <w:r w:rsidR="008048DE">
        <w:t>. First, i</w:t>
      </w:r>
      <w:r w:rsidR="00597F41" w:rsidRPr="00DB7CF5">
        <w:t>t was planned to</w:t>
      </w:r>
      <w:r w:rsidR="002A5A87" w:rsidRPr="00DB7CF5">
        <w:t xml:space="preserve"> implement the entrepreneurship model based on the recommendation </w:t>
      </w:r>
      <w:r w:rsidR="005D0E1B" w:rsidRPr="00DB7CF5">
        <w:t>and scale</w:t>
      </w:r>
      <w:r w:rsidR="008048DE">
        <w:t>-</w:t>
      </w:r>
      <w:r w:rsidR="005D0E1B" w:rsidRPr="00DB7CF5">
        <w:t>up strategy derived from the</w:t>
      </w:r>
      <w:r w:rsidR="008048DE">
        <w:t xml:space="preserve"> </w:t>
      </w:r>
      <w:r w:rsidR="005D0E1B" w:rsidRPr="00DB7CF5">
        <w:t>implementation research from previous funding</w:t>
      </w:r>
      <w:r w:rsidR="008048DE">
        <w:t>,</w:t>
      </w:r>
      <w:r w:rsidR="006A3F98" w:rsidRPr="00DB7CF5">
        <w:t xml:space="preserve"> which </w:t>
      </w:r>
      <w:r w:rsidR="00450C1D">
        <w:t xml:space="preserve">was delayed due to COVID-19 and </w:t>
      </w:r>
      <w:r w:rsidR="006A3F98" w:rsidRPr="00DB7CF5">
        <w:t xml:space="preserve">continued </w:t>
      </w:r>
      <w:r w:rsidR="0081272B">
        <w:t>until</w:t>
      </w:r>
      <w:r w:rsidR="006A3F98" w:rsidRPr="00DB7CF5">
        <w:t xml:space="preserve"> June 2022</w:t>
      </w:r>
      <w:r w:rsidR="0081272B">
        <w:t xml:space="preserve">. </w:t>
      </w:r>
      <w:r w:rsidR="005608FC">
        <w:t>It was necessary to wait for the findings of this research</w:t>
      </w:r>
      <w:r w:rsidR="006D1520" w:rsidRPr="00DB7CF5">
        <w:t xml:space="preserve"> </w:t>
      </w:r>
      <w:r w:rsidR="00DB7CF5">
        <w:t>to ensure that the</w:t>
      </w:r>
      <w:r w:rsidR="008048DE">
        <w:t xml:space="preserve"> </w:t>
      </w:r>
      <w:r w:rsidR="00C10651" w:rsidRPr="00DB7CF5">
        <w:t>interventio</w:t>
      </w:r>
      <w:r w:rsidR="00DB7CF5">
        <w:t xml:space="preserve">ns would be </w:t>
      </w:r>
      <w:r w:rsidR="00C10651" w:rsidRPr="00DB7CF5">
        <w:t xml:space="preserve">meaningfully linked with </w:t>
      </w:r>
      <w:r w:rsidR="00DB7CF5">
        <w:t xml:space="preserve">good practice and lessons learned derived from </w:t>
      </w:r>
      <w:r w:rsidR="00C10651" w:rsidRPr="00DB7CF5">
        <w:t xml:space="preserve">the continuous support </w:t>
      </w:r>
      <w:r w:rsidR="00DB7CF5">
        <w:t xml:space="preserve">of the </w:t>
      </w:r>
      <w:proofErr w:type="spellStart"/>
      <w:r w:rsidR="005608FC">
        <w:t>the</w:t>
      </w:r>
      <w:proofErr w:type="spellEnd"/>
      <w:r w:rsidR="005608FC">
        <w:t xml:space="preserve"> </w:t>
      </w:r>
      <w:r w:rsidR="00DB7CF5">
        <w:t xml:space="preserve">Government </w:t>
      </w:r>
      <w:r w:rsidR="005608FC">
        <w:t xml:space="preserve">of The Netherlands </w:t>
      </w:r>
      <w:r w:rsidR="00DB7CF5">
        <w:t xml:space="preserve">through </w:t>
      </w:r>
      <w:r w:rsidR="00606010">
        <w:t xml:space="preserve">the </w:t>
      </w:r>
      <w:r w:rsidR="00606010" w:rsidRPr="00DB7CF5">
        <w:t>GenU</w:t>
      </w:r>
      <w:r w:rsidR="00660F72" w:rsidRPr="00DB7CF5">
        <w:t xml:space="preserve"> </w:t>
      </w:r>
      <w:r w:rsidR="00C6568F" w:rsidRPr="00DB7CF5">
        <w:t>Trus</w:t>
      </w:r>
      <w:r w:rsidR="00DB7CF5">
        <w:t xml:space="preserve">t </w:t>
      </w:r>
      <w:r w:rsidR="00660F72" w:rsidRPr="00DB7CF5">
        <w:t xml:space="preserve">Fund. </w:t>
      </w:r>
    </w:p>
    <w:p w14:paraId="4D71D1C2" w14:textId="77777777" w:rsidR="00052D41" w:rsidRPr="00DB7CF5" w:rsidRDefault="00052D41" w:rsidP="00AE0D26">
      <w:pPr>
        <w:rPr>
          <w:b/>
          <w:lang w:val="en-GB" w:eastAsia="x-none"/>
        </w:rPr>
      </w:pPr>
    </w:p>
    <w:p w14:paraId="6ED19BCF" w14:textId="24D3B19E" w:rsidR="00CA6504" w:rsidRPr="00DB7CF5" w:rsidRDefault="00967B17" w:rsidP="004E7C8A">
      <w:pPr>
        <w:tabs>
          <w:tab w:val="left" w:pos="720"/>
        </w:tabs>
        <w:spacing w:after="160" w:line="259" w:lineRule="auto"/>
        <w:contextualSpacing/>
      </w:pPr>
      <w:r w:rsidRPr="00DB7CF5">
        <w:t xml:space="preserve">Secondly, UNICEF Bangladesh </w:t>
      </w:r>
      <w:proofErr w:type="gramStart"/>
      <w:r w:rsidR="00690C04" w:rsidRPr="00DB7CF5">
        <w:t>entered</w:t>
      </w:r>
      <w:r w:rsidR="00846500" w:rsidRPr="00DB7CF5">
        <w:t xml:space="preserve"> </w:t>
      </w:r>
      <w:r w:rsidR="00DB7CF5">
        <w:t>in</w:t>
      </w:r>
      <w:r w:rsidR="00846500" w:rsidRPr="00DB7CF5">
        <w:t>to</w:t>
      </w:r>
      <w:proofErr w:type="gramEnd"/>
      <w:r w:rsidR="00846500" w:rsidRPr="00DB7CF5">
        <w:t xml:space="preserve"> </w:t>
      </w:r>
      <w:r w:rsidR="00690C04" w:rsidRPr="00DB7CF5">
        <w:t>its new country programme in 2022</w:t>
      </w:r>
      <w:r w:rsidR="008048DE">
        <w:t>. A</w:t>
      </w:r>
      <w:r w:rsidR="00690C04" w:rsidRPr="00DB7CF5">
        <w:t>s per due diligence</w:t>
      </w:r>
      <w:r w:rsidR="008048DE">
        <w:t>,</w:t>
      </w:r>
      <w:r w:rsidR="00690C04" w:rsidRPr="00DB7CF5">
        <w:t xml:space="preserve"> </w:t>
      </w:r>
      <w:r w:rsidR="00734536" w:rsidRPr="00DB7CF5">
        <w:t xml:space="preserve">it was </w:t>
      </w:r>
      <w:r w:rsidR="00DB7CF5">
        <w:t xml:space="preserve">mandatory </w:t>
      </w:r>
      <w:r w:rsidR="00734536" w:rsidRPr="00DB7CF5">
        <w:t>to establish</w:t>
      </w:r>
      <w:r w:rsidR="00846500" w:rsidRPr="00DB7CF5">
        <w:t xml:space="preserve"> new partnership</w:t>
      </w:r>
      <w:r w:rsidR="00DB7CF5">
        <w:t>s</w:t>
      </w:r>
      <w:r w:rsidR="00846500" w:rsidRPr="00DB7CF5">
        <w:t xml:space="preserve"> with </w:t>
      </w:r>
      <w:r w:rsidR="00734536" w:rsidRPr="00DB7CF5">
        <w:t>all</w:t>
      </w:r>
      <w:r w:rsidR="00846500" w:rsidRPr="00DB7CF5">
        <w:t xml:space="preserve"> the </w:t>
      </w:r>
      <w:r w:rsidR="00734536" w:rsidRPr="00DB7CF5">
        <w:t xml:space="preserve">partners </w:t>
      </w:r>
      <w:r w:rsidR="0077267E" w:rsidRPr="00DB7CF5">
        <w:t xml:space="preserve">in a </w:t>
      </w:r>
      <w:r w:rsidR="00734536" w:rsidRPr="00DB7CF5">
        <w:t>new process</w:t>
      </w:r>
      <w:r w:rsidR="00351611" w:rsidRPr="00DB7CF5">
        <w:t xml:space="preserve"> following</w:t>
      </w:r>
      <w:r w:rsidR="00846500" w:rsidRPr="00DB7CF5">
        <w:t xml:space="preserve"> </w:t>
      </w:r>
      <w:r w:rsidR="008048DE">
        <w:t xml:space="preserve">the </w:t>
      </w:r>
      <w:r w:rsidR="00846500" w:rsidRPr="00DB7CF5">
        <w:t xml:space="preserve">UN’s standard procedures for partnership </w:t>
      </w:r>
      <w:r w:rsidR="00DB7CF5">
        <w:t xml:space="preserve">development and management </w:t>
      </w:r>
      <w:r w:rsidR="00846500" w:rsidRPr="00DB7CF5">
        <w:t>using</w:t>
      </w:r>
      <w:r w:rsidR="00DB7CF5">
        <w:t xml:space="preserve"> the</w:t>
      </w:r>
      <w:r w:rsidR="00846500" w:rsidRPr="00DB7CF5">
        <w:t xml:space="preserve"> UN partner portal (UNPP</w:t>
      </w:r>
      <w:r w:rsidR="00351611" w:rsidRPr="00DB7CF5">
        <w:t xml:space="preserve">). This </w:t>
      </w:r>
      <w:r w:rsidR="00846500" w:rsidRPr="00DB7CF5">
        <w:t xml:space="preserve">process </w:t>
      </w:r>
      <w:r w:rsidR="00DB7CF5">
        <w:t xml:space="preserve">utilizes </w:t>
      </w:r>
      <w:r w:rsidR="00351611" w:rsidRPr="00DB7CF5">
        <w:t>an open call</w:t>
      </w:r>
      <w:r w:rsidR="00DB7CF5">
        <w:t>/expression of interest process</w:t>
      </w:r>
      <w:r w:rsidR="008048DE">
        <w:t>,</w:t>
      </w:r>
      <w:r w:rsidR="00DB7CF5">
        <w:t xml:space="preserve"> </w:t>
      </w:r>
      <w:r w:rsidR="00CA6504" w:rsidRPr="00DB7CF5">
        <w:t xml:space="preserve">which </w:t>
      </w:r>
      <w:r w:rsidR="00DB7CF5">
        <w:t>meant a delay in timing</w:t>
      </w:r>
      <w:r w:rsidR="0003297A" w:rsidRPr="00DB7CF5">
        <w:t xml:space="preserve"> to reestablish </w:t>
      </w:r>
      <w:r w:rsidR="00DB7CF5">
        <w:t xml:space="preserve">a new multiyear </w:t>
      </w:r>
      <w:r w:rsidR="0003297A" w:rsidRPr="00DB7CF5">
        <w:t xml:space="preserve">partnership with BRAC. </w:t>
      </w:r>
      <w:r w:rsidR="00010593" w:rsidRPr="00DB7CF5">
        <w:t xml:space="preserve">Finally, BRAC was onboarded in November 2022 </w:t>
      </w:r>
      <w:r w:rsidR="00DB7CF5">
        <w:t xml:space="preserve">to implement planned activities under outcome 1. </w:t>
      </w:r>
      <w:r w:rsidR="00010593" w:rsidRPr="00DB7CF5">
        <w:t xml:space="preserve"> </w:t>
      </w:r>
    </w:p>
    <w:p w14:paraId="43093D44" w14:textId="23DFE204" w:rsidR="0003297A" w:rsidRPr="00DB7CF5" w:rsidRDefault="0003297A" w:rsidP="00CA6504">
      <w:pPr>
        <w:tabs>
          <w:tab w:val="left" w:pos="720"/>
        </w:tabs>
        <w:spacing w:after="160" w:line="259" w:lineRule="auto"/>
        <w:contextualSpacing/>
        <w:jc w:val="both"/>
      </w:pPr>
    </w:p>
    <w:p w14:paraId="70FD0FDF" w14:textId="0E1519B2" w:rsidR="00FF53FD" w:rsidRDefault="00FF53FD" w:rsidP="00B8284F">
      <w:pPr>
        <w:tabs>
          <w:tab w:val="left" w:pos="720"/>
        </w:tabs>
        <w:spacing w:after="160" w:line="259" w:lineRule="auto"/>
        <w:contextualSpacing/>
      </w:pPr>
      <w:r w:rsidRPr="00DB7CF5">
        <w:t>Lastly,</w:t>
      </w:r>
      <w:r w:rsidR="00CB7624" w:rsidRPr="00DB7CF5">
        <w:t xml:space="preserve"> </w:t>
      </w:r>
      <w:r w:rsidR="00A86152">
        <w:t>UNICEF</w:t>
      </w:r>
      <w:r w:rsidR="00CB7624" w:rsidRPr="00DB7CF5">
        <w:t xml:space="preserve"> </w:t>
      </w:r>
      <w:r w:rsidR="00576757" w:rsidRPr="00DB7CF5">
        <w:t xml:space="preserve">is </w:t>
      </w:r>
      <w:r w:rsidR="00A86152">
        <w:t>taking a</w:t>
      </w:r>
      <w:r w:rsidR="001F55DC" w:rsidRPr="00DB7CF5">
        <w:t xml:space="preserve"> </w:t>
      </w:r>
      <w:r w:rsidR="00576757" w:rsidRPr="00DB7CF5">
        <w:t xml:space="preserve">comprehensive approach </w:t>
      </w:r>
      <w:r w:rsidR="002D1929" w:rsidRPr="00DB7CF5">
        <w:t>to support the overall</w:t>
      </w:r>
      <w:r w:rsidR="00576757" w:rsidRPr="00DB7CF5">
        <w:t xml:space="preserve"> alternative learning p</w:t>
      </w:r>
      <w:r w:rsidR="002D1929" w:rsidRPr="00DB7CF5">
        <w:t>rogramme</w:t>
      </w:r>
      <w:r w:rsidR="00576757" w:rsidRPr="00DB7CF5">
        <w:t xml:space="preserve"> </w:t>
      </w:r>
      <w:r w:rsidR="008048DE">
        <w:t>to institutionalize and scale</w:t>
      </w:r>
      <w:r w:rsidR="00DB7CF5">
        <w:t xml:space="preserve"> </w:t>
      </w:r>
      <w:r w:rsidR="002153D0" w:rsidRPr="00DB7CF5">
        <w:t xml:space="preserve">up </w:t>
      </w:r>
      <w:r w:rsidR="00DB7CF5">
        <w:t>ALP with funding from several donors</w:t>
      </w:r>
      <w:r w:rsidR="008048DE">
        <w:t>,</w:t>
      </w:r>
      <w:r w:rsidR="00DB7CF5">
        <w:t xml:space="preserve"> including KOICA</w:t>
      </w:r>
      <w:r w:rsidR="00642701" w:rsidRPr="00DB7CF5">
        <w:t xml:space="preserve">, </w:t>
      </w:r>
      <w:proofErr w:type="spellStart"/>
      <w:r w:rsidR="00CF452A" w:rsidRPr="00DB7CF5">
        <w:t>Clé</w:t>
      </w:r>
      <w:proofErr w:type="spellEnd"/>
      <w:r w:rsidR="00CF452A" w:rsidRPr="00DB7CF5">
        <w:t xml:space="preserve"> de </w:t>
      </w:r>
      <w:proofErr w:type="spellStart"/>
      <w:r w:rsidR="00CF452A" w:rsidRPr="00DB7CF5">
        <w:t>Peau</w:t>
      </w:r>
      <w:proofErr w:type="spellEnd"/>
      <w:r w:rsidR="00CF452A" w:rsidRPr="00DB7CF5">
        <w:t xml:space="preserve"> </w:t>
      </w:r>
      <w:proofErr w:type="spellStart"/>
      <w:r w:rsidR="00CF452A" w:rsidRPr="00DB7CF5">
        <w:t>Beauté</w:t>
      </w:r>
      <w:proofErr w:type="spellEnd"/>
      <w:r w:rsidR="00CF452A" w:rsidRPr="00DB7CF5">
        <w:t xml:space="preserve"> (CPB)</w:t>
      </w:r>
      <w:r w:rsidR="008F6C0E" w:rsidRPr="00DB7CF5">
        <w:t>, GPECM</w:t>
      </w:r>
      <w:r w:rsidR="00043F2C" w:rsidRPr="00DB7CF5">
        <w:t xml:space="preserve"> and</w:t>
      </w:r>
      <w:r w:rsidR="001F55DC" w:rsidRPr="00DB7CF5">
        <w:t xml:space="preserve"> Let us Learn</w:t>
      </w:r>
      <w:r w:rsidR="00043F2C" w:rsidRPr="00DB7CF5">
        <w:t xml:space="preserve">. </w:t>
      </w:r>
      <w:r w:rsidR="005D22B2" w:rsidRPr="00DB7CF5">
        <w:t xml:space="preserve">For this reason, </w:t>
      </w:r>
      <w:r w:rsidR="00EC41E2" w:rsidRPr="00DB7CF5">
        <w:t xml:space="preserve">the contribution from </w:t>
      </w:r>
      <w:r w:rsidR="00DB7CF5">
        <w:t>the Government</w:t>
      </w:r>
      <w:r w:rsidR="00EC41E2" w:rsidRPr="00DB7CF5">
        <w:t xml:space="preserve"> </w:t>
      </w:r>
      <w:r w:rsidR="00724A78">
        <w:t xml:space="preserve">of the Netherlands </w:t>
      </w:r>
      <w:r w:rsidR="00A1179B" w:rsidRPr="00DB7CF5">
        <w:t>w</w:t>
      </w:r>
      <w:r w:rsidR="008048DE">
        <w:t>as</w:t>
      </w:r>
      <w:r w:rsidR="00EC41E2" w:rsidRPr="00DB7CF5">
        <w:t xml:space="preserve"> not considered a</w:t>
      </w:r>
      <w:r w:rsidR="008048DE">
        <w:t xml:space="preserve"> stand-alone implementation activity but</w:t>
      </w:r>
      <w:r w:rsidR="00436094" w:rsidRPr="00DB7CF5">
        <w:t xml:space="preserve"> integrate</w:t>
      </w:r>
      <w:r w:rsidR="00DB7CF5">
        <w:t>d</w:t>
      </w:r>
      <w:r w:rsidR="00436094" w:rsidRPr="00DB7CF5">
        <w:t xml:space="preserve"> under the overall</w:t>
      </w:r>
      <w:r w:rsidR="00A1179B" w:rsidRPr="00DB7CF5">
        <w:t xml:space="preserve"> scale</w:t>
      </w:r>
      <w:r w:rsidR="008048DE">
        <w:t>-</w:t>
      </w:r>
      <w:r w:rsidR="00A1179B" w:rsidRPr="00DB7CF5">
        <w:t>up</w:t>
      </w:r>
      <w:r w:rsidR="00436094" w:rsidRPr="00DB7CF5">
        <w:t xml:space="preserve"> strategy and </w:t>
      </w:r>
      <w:r w:rsidR="00A1179B" w:rsidRPr="00DB7CF5">
        <w:t xml:space="preserve">institutionalization of </w:t>
      </w:r>
      <w:r w:rsidR="001F5B2E" w:rsidRPr="00DB7CF5">
        <w:t>ALP</w:t>
      </w:r>
      <w:r w:rsidR="005D78D4" w:rsidRPr="00DB7CF5">
        <w:t xml:space="preserve"> so that it meaningfully </w:t>
      </w:r>
      <w:r w:rsidR="00B8284F" w:rsidRPr="00DB7CF5">
        <w:t>contributes</w:t>
      </w:r>
      <w:r w:rsidR="005D78D4" w:rsidRPr="00DB7CF5">
        <w:t xml:space="preserve"> to the skill</w:t>
      </w:r>
      <w:r w:rsidR="00DB7CF5">
        <w:t>ing</w:t>
      </w:r>
      <w:r w:rsidR="00724A78">
        <w:t xml:space="preserve"> and</w:t>
      </w:r>
      <w:r w:rsidR="00DB7CF5">
        <w:t xml:space="preserve"> earning</w:t>
      </w:r>
      <w:r w:rsidR="005D78D4" w:rsidRPr="00DB7CF5">
        <w:t xml:space="preserve"> eco-system of Bangladesh.</w:t>
      </w:r>
      <w:r w:rsidR="001F5B2E" w:rsidRPr="00DB7CF5">
        <w:t xml:space="preserve"> </w:t>
      </w:r>
      <w:r w:rsidR="00DB7CF5">
        <w:t>The necessary strategic alignment with other interventions</w:t>
      </w:r>
      <w:r w:rsidR="00C77604">
        <w:t xml:space="preserve"> supporting ALP also delayed the kickstart of </w:t>
      </w:r>
      <w:r w:rsidR="008048DE">
        <w:t xml:space="preserve">the </w:t>
      </w:r>
      <w:r w:rsidR="00C77604">
        <w:t xml:space="preserve">implementation of outcome 1. </w:t>
      </w:r>
    </w:p>
    <w:p w14:paraId="67B6D2C5" w14:textId="77777777" w:rsidR="00C77604" w:rsidRPr="00DB7CF5" w:rsidRDefault="00C77604" w:rsidP="00B8284F">
      <w:pPr>
        <w:tabs>
          <w:tab w:val="left" w:pos="720"/>
        </w:tabs>
        <w:spacing w:after="160" w:line="259" w:lineRule="auto"/>
        <w:contextualSpacing/>
      </w:pPr>
    </w:p>
    <w:p w14:paraId="3E501EAE" w14:textId="6C331079" w:rsidR="00B8284F" w:rsidRPr="00DB7CF5" w:rsidRDefault="00C77604" w:rsidP="00B8284F">
      <w:pPr>
        <w:tabs>
          <w:tab w:val="left" w:pos="720"/>
        </w:tabs>
        <w:spacing w:after="160" w:line="259" w:lineRule="auto"/>
        <w:contextualSpacing/>
      </w:pPr>
      <w:r>
        <w:t xml:space="preserve">A key lesson learned is </w:t>
      </w:r>
      <w:r w:rsidR="00F03326" w:rsidRPr="00DB7CF5">
        <w:t xml:space="preserve">that any stand-alone </w:t>
      </w:r>
      <w:r w:rsidR="00775D77" w:rsidRPr="00DB7CF5">
        <w:t>implementation</w:t>
      </w:r>
      <w:r w:rsidR="00F03326" w:rsidRPr="00DB7CF5">
        <w:t xml:space="preserve"> will not be meaningful and effective </w:t>
      </w:r>
      <w:r w:rsidR="008353B1" w:rsidRPr="00DB7CF5">
        <w:t>for</w:t>
      </w:r>
      <w:r>
        <w:t xml:space="preserve"> strengthening</w:t>
      </w:r>
      <w:r w:rsidR="008353B1" w:rsidRPr="00DB7CF5">
        <w:t xml:space="preserve"> the eco-system </w:t>
      </w:r>
      <w:r>
        <w:t>of diverse and tailormade</w:t>
      </w:r>
      <w:r w:rsidR="003E0F68" w:rsidRPr="00DB7CF5">
        <w:t xml:space="preserve"> alternative learning </w:t>
      </w:r>
      <w:r>
        <w:t>pathways</w:t>
      </w:r>
      <w:r w:rsidR="003E0F68" w:rsidRPr="00DB7CF5">
        <w:t xml:space="preserve"> </w:t>
      </w:r>
      <w:r>
        <w:t>as it</w:t>
      </w:r>
      <w:r w:rsidR="008048DE">
        <w:t xml:space="preserve"> i</w:t>
      </w:r>
      <w:r>
        <w:t>s important to</w:t>
      </w:r>
      <w:r w:rsidR="002D7A77" w:rsidRPr="00DB7CF5">
        <w:t xml:space="preserve"> standardize, institutionalize and </w:t>
      </w:r>
      <w:r w:rsidR="00664E78" w:rsidRPr="00DB7CF5">
        <w:t>scal</w:t>
      </w:r>
      <w:r w:rsidR="00866C61" w:rsidRPr="00DB7CF5">
        <w:t>e</w:t>
      </w:r>
      <w:r w:rsidR="00664E78" w:rsidRPr="00DB7CF5">
        <w:t xml:space="preserve"> up</w:t>
      </w:r>
      <w:r>
        <w:t xml:space="preserve"> a full package of interventions</w:t>
      </w:r>
      <w:r w:rsidR="008048DE">
        <w:t>,</w:t>
      </w:r>
      <w:r>
        <w:t xml:space="preserve"> including the </w:t>
      </w:r>
      <w:r w:rsidR="00655EFB" w:rsidRPr="00DB7CF5">
        <w:t>entrepreneurship model</w:t>
      </w:r>
      <w:r>
        <w:t xml:space="preserve"> tested for scale under outcome 1. </w:t>
      </w:r>
      <w:r w:rsidR="00B760C1" w:rsidRPr="00DB7CF5">
        <w:t xml:space="preserve"> </w:t>
      </w:r>
    </w:p>
    <w:p w14:paraId="11BBA44E" w14:textId="77777777" w:rsidR="00846500" w:rsidRDefault="00846500" w:rsidP="00AE0D26">
      <w:pPr>
        <w:rPr>
          <w:b/>
          <w:lang w:val="en-GB" w:eastAsia="x-none"/>
        </w:rPr>
      </w:pPr>
    </w:p>
    <w:p w14:paraId="4D9B4202" w14:textId="4C90BF21" w:rsidR="00EE71E7" w:rsidRDefault="002F3DCD" w:rsidP="00AE0D26">
      <w:pPr>
        <w:rPr>
          <w:bCs/>
          <w:lang w:val="en-GB" w:eastAsia="x-none"/>
        </w:rPr>
      </w:pPr>
      <w:r>
        <w:rPr>
          <w:bCs/>
          <w:lang w:val="en-GB" w:eastAsia="x-none"/>
        </w:rPr>
        <w:t xml:space="preserve">A challenge encountered across the two outputs </w:t>
      </w:r>
      <w:r w:rsidR="00D02CCA">
        <w:rPr>
          <w:bCs/>
          <w:lang w:val="en-GB" w:eastAsia="x-none"/>
        </w:rPr>
        <w:t xml:space="preserve">under </w:t>
      </w:r>
      <w:r w:rsidR="00D02CCA" w:rsidRPr="00C77604">
        <w:rPr>
          <w:b/>
          <w:lang w:val="en-GB" w:eastAsia="x-none"/>
        </w:rPr>
        <w:t>Outcome 2</w:t>
      </w:r>
      <w:r w:rsidR="00D02CCA">
        <w:rPr>
          <w:bCs/>
          <w:lang w:val="en-GB" w:eastAsia="x-none"/>
        </w:rPr>
        <w:t xml:space="preserve"> </w:t>
      </w:r>
      <w:r>
        <w:rPr>
          <w:bCs/>
          <w:lang w:val="en-GB" w:eastAsia="x-none"/>
        </w:rPr>
        <w:t xml:space="preserve">is </w:t>
      </w:r>
      <w:r w:rsidR="002601F9">
        <w:rPr>
          <w:bCs/>
          <w:lang w:val="en-GB" w:eastAsia="x-none"/>
        </w:rPr>
        <w:t>to attract adolescent girls and young women</w:t>
      </w:r>
      <w:r w:rsidR="008048DE">
        <w:rPr>
          <w:bCs/>
          <w:lang w:val="en-GB" w:eastAsia="x-none"/>
        </w:rPr>
        <w:t>,</w:t>
      </w:r>
      <w:r w:rsidR="002601F9">
        <w:rPr>
          <w:bCs/>
          <w:lang w:val="en-GB" w:eastAsia="x-none"/>
        </w:rPr>
        <w:t xml:space="preserve"> </w:t>
      </w:r>
      <w:r w:rsidR="004F17E7">
        <w:rPr>
          <w:bCs/>
          <w:lang w:val="en-GB" w:eastAsia="x-none"/>
        </w:rPr>
        <w:t>as well as youth with disabilities</w:t>
      </w:r>
      <w:r w:rsidR="008048DE">
        <w:rPr>
          <w:bCs/>
          <w:lang w:val="en-GB" w:eastAsia="x-none"/>
        </w:rPr>
        <w:t>,</w:t>
      </w:r>
      <w:r w:rsidR="004F17E7">
        <w:rPr>
          <w:bCs/>
          <w:lang w:val="en-GB" w:eastAsia="x-none"/>
        </w:rPr>
        <w:t xml:space="preserve"> </w:t>
      </w:r>
      <w:r w:rsidR="002601F9">
        <w:rPr>
          <w:bCs/>
          <w:lang w:val="en-GB" w:eastAsia="x-none"/>
        </w:rPr>
        <w:t>to participate in the youth</w:t>
      </w:r>
      <w:r w:rsidR="008048DE">
        <w:rPr>
          <w:bCs/>
          <w:lang w:val="en-GB" w:eastAsia="x-none"/>
        </w:rPr>
        <w:t>-</w:t>
      </w:r>
      <w:r w:rsidR="002601F9">
        <w:rPr>
          <w:bCs/>
          <w:lang w:val="en-GB" w:eastAsia="x-none"/>
        </w:rPr>
        <w:t xml:space="preserve">led and empowered GenU activities. </w:t>
      </w:r>
      <w:r w:rsidR="008048DE">
        <w:rPr>
          <w:bCs/>
          <w:lang w:val="en-GB" w:eastAsia="x-none"/>
        </w:rPr>
        <w:t>The indicator-based performance assessment shows that</w:t>
      </w:r>
      <w:r w:rsidR="002601F9">
        <w:rPr>
          <w:bCs/>
          <w:lang w:val="en-GB" w:eastAsia="x-none"/>
        </w:rPr>
        <w:t xml:space="preserve"> about 60</w:t>
      </w:r>
      <w:proofErr w:type="gramStart"/>
      <w:r w:rsidR="002601F9">
        <w:rPr>
          <w:bCs/>
          <w:lang w:val="en-GB" w:eastAsia="x-none"/>
        </w:rPr>
        <w:t xml:space="preserve">%  </w:t>
      </w:r>
      <w:r w:rsidR="00F94479">
        <w:rPr>
          <w:bCs/>
          <w:lang w:val="en-GB" w:eastAsia="x-none"/>
        </w:rPr>
        <w:t>of</w:t>
      </w:r>
      <w:proofErr w:type="gramEnd"/>
      <w:r w:rsidR="00F94479">
        <w:rPr>
          <w:bCs/>
          <w:lang w:val="en-GB" w:eastAsia="x-none"/>
        </w:rPr>
        <w:t xml:space="preserve"> male and 40% of female youth participated in various activities</w:t>
      </w:r>
      <w:r w:rsidR="008048DE">
        <w:rPr>
          <w:bCs/>
          <w:lang w:val="en-GB" w:eastAsia="x-none"/>
        </w:rPr>
        <w:t>. In comparison,</w:t>
      </w:r>
      <w:r w:rsidR="002D36D8">
        <w:rPr>
          <w:bCs/>
          <w:lang w:val="en-GB" w:eastAsia="x-none"/>
        </w:rPr>
        <w:t xml:space="preserve"> 39% of female</w:t>
      </w:r>
      <w:r w:rsidR="008048DE">
        <w:rPr>
          <w:bCs/>
          <w:lang w:val="en-GB" w:eastAsia="x-none"/>
        </w:rPr>
        <w:t>s</w:t>
      </w:r>
      <w:r w:rsidR="002D36D8">
        <w:rPr>
          <w:bCs/>
          <w:lang w:val="en-GB" w:eastAsia="x-none"/>
        </w:rPr>
        <w:t xml:space="preserve"> reacted to the Imagen Ventures Youth Challenge Campaign</w:t>
      </w:r>
      <w:r w:rsidR="008048DE">
        <w:rPr>
          <w:bCs/>
          <w:lang w:val="en-GB" w:eastAsia="x-none"/>
        </w:rPr>
        <w:t>,</w:t>
      </w:r>
      <w:r w:rsidR="002D36D8">
        <w:rPr>
          <w:bCs/>
          <w:lang w:val="en-GB" w:eastAsia="x-none"/>
        </w:rPr>
        <w:t xml:space="preserve"> and </w:t>
      </w:r>
      <w:r w:rsidR="00DD70AD">
        <w:rPr>
          <w:bCs/>
          <w:lang w:val="en-GB" w:eastAsia="x-none"/>
        </w:rPr>
        <w:t>31</w:t>
      </w:r>
      <w:r w:rsidR="008048DE">
        <w:rPr>
          <w:bCs/>
          <w:lang w:val="en-GB" w:eastAsia="x-none"/>
        </w:rPr>
        <w:t>% applied to become BYAT members</w:t>
      </w:r>
      <w:r w:rsidR="008C54D1">
        <w:rPr>
          <w:bCs/>
          <w:lang w:val="en-GB" w:eastAsia="x-none"/>
        </w:rPr>
        <w:t xml:space="preserve">. </w:t>
      </w:r>
    </w:p>
    <w:p w14:paraId="30233967" w14:textId="77777777" w:rsidR="00EE71E7" w:rsidRDefault="00EE71E7" w:rsidP="00AE0D26">
      <w:pPr>
        <w:rPr>
          <w:bCs/>
          <w:lang w:val="en-GB" w:eastAsia="x-none"/>
        </w:rPr>
      </w:pPr>
    </w:p>
    <w:p w14:paraId="27E58374" w14:textId="368D4E3F" w:rsidR="006C0288" w:rsidRDefault="008C54D1" w:rsidP="00AE0D26">
      <w:pPr>
        <w:rPr>
          <w:bCs/>
          <w:lang w:val="en-GB" w:eastAsia="x-none"/>
        </w:rPr>
      </w:pPr>
      <w:r>
        <w:rPr>
          <w:bCs/>
          <w:lang w:val="en-GB" w:eastAsia="x-none"/>
        </w:rPr>
        <w:t>In 2023</w:t>
      </w:r>
      <w:r w:rsidR="008048DE">
        <w:rPr>
          <w:bCs/>
          <w:lang w:val="en-GB" w:eastAsia="x-none"/>
        </w:rPr>
        <w:t>/</w:t>
      </w:r>
      <w:r w:rsidR="00B676AA">
        <w:rPr>
          <w:bCs/>
          <w:lang w:val="en-GB" w:eastAsia="x-none"/>
        </w:rPr>
        <w:t>2024</w:t>
      </w:r>
      <w:r w:rsidR="008048DE">
        <w:rPr>
          <w:bCs/>
          <w:lang w:val="en-GB" w:eastAsia="x-none"/>
        </w:rPr>
        <w:t>,</w:t>
      </w:r>
      <w:r w:rsidR="00B676AA">
        <w:rPr>
          <w:bCs/>
          <w:lang w:val="en-GB" w:eastAsia="x-none"/>
        </w:rPr>
        <w:t xml:space="preserve"> GenU partners will work </w:t>
      </w:r>
      <w:r w:rsidR="00EE71E7">
        <w:rPr>
          <w:bCs/>
          <w:lang w:val="en-GB" w:eastAsia="x-none"/>
        </w:rPr>
        <w:t xml:space="preserve">closely with BYAT to identify the key barriers and bottlenecks and develop innovative actions to </w:t>
      </w:r>
      <w:r w:rsidR="00B676AA">
        <w:rPr>
          <w:bCs/>
          <w:lang w:val="en-GB" w:eastAsia="x-none"/>
        </w:rPr>
        <w:t>further reach</w:t>
      </w:r>
      <w:r w:rsidR="00EE71E7">
        <w:rPr>
          <w:bCs/>
          <w:lang w:val="en-GB" w:eastAsia="x-none"/>
        </w:rPr>
        <w:t>, engage</w:t>
      </w:r>
      <w:r w:rsidR="00B676AA">
        <w:rPr>
          <w:bCs/>
          <w:lang w:val="en-GB" w:eastAsia="x-none"/>
        </w:rPr>
        <w:t xml:space="preserve"> and empower adolescent girls and young women, including </w:t>
      </w:r>
      <w:r w:rsidR="008048DE">
        <w:rPr>
          <w:bCs/>
          <w:lang w:val="en-GB" w:eastAsia="x-none"/>
        </w:rPr>
        <w:t xml:space="preserve">those </w:t>
      </w:r>
      <w:r w:rsidR="00B676AA">
        <w:rPr>
          <w:bCs/>
          <w:lang w:val="en-GB" w:eastAsia="x-none"/>
        </w:rPr>
        <w:t>with disabilities</w:t>
      </w:r>
      <w:r w:rsidR="008048DE">
        <w:rPr>
          <w:bCs/>
          <w:lang w:val="en-GB" w:eastAsia="x-none"/>
        </w:rPr>
        <w:t>,</w:t>
      </w:r>
      <w:r w:rsidR="00B676AA">
        <w:rPr>
          <w:bCs/>
          <w:lang w:val="en-GB" w:eastAsia="x-none"/>
        </w:rPr>
        <w:t xml:space="preserve"> to participate as BYAT</w:t>
      </w:r>
      <w:r w:rsidR="005E2607">
        <w:rPr>
          <w:bCs/>
          <w:lang w:val="en-GB" w:eastAsia="x-none"/>
        </w:rPr>
        <w:t xml:space="preserve">, in the GenU Imagen Ventures Youth Sustainability Challenge and other types of </w:t>
      </w:r>
      <w:r w:rsidR="004F17E7">
        <w:rPr>
          <w:bCs/>
          <w:lang w:val="en-GB" w:eastAsia="x-none"/>
        </w:rPr>
        <w:t>youth empowered and led initiatives.</w:t>
      </w:r>
    </w:p>
    <w:p w14:paraId="72F7A312" w14:textId="77777777" w:rsidR="006C0288" w:rsidRDefault="006C0288" w:rsidP="00AE0D26">
      <w:pPr>
        <w:rPr>
          <w:bCs/>
          <w:lang w:val="en-GB" w:eastAsia="x-none"/>
        </w:rPr>
      </w:pPr>
    </w:p>
    <w:p w14:paraId="6569C451" w14:textId="5A878A6B" w:rsidR="00756D38" w:rsidRDefault="006C0288" w:rsidP="00AE0D26">
      <w:pPr>
        <w:rPr>
          <w:bCs/>
          <w:lang w:val="en-GB" w:eastAsia="x-none"/>
        </w:rPr>
      </w:pPr>
      <w:r>
        <w:rPr>
          <w:bCs/>
          <w:lang w:val="en-GB" w:eastAsia="x-none"/>
        </w:rPr>
        <w:t xml:space="preserve">Another challenge was that the target of reaching 100,000 youth </w:t>
      </w:r>
      <w:r w:rsidR="00317907">
        <w:rPr>
          <w:bCs/>
          <w:lang w:val="en-GB" w:eastAsia="x-none"/>
        </w:rPr>
        <w:t xml:space="preserve">with </w:t>
      </w:r>
      <w:r w:rsidR="008048DE">
        <w:rPr>
          <w:bCs/>
          <w:lang w:val="en-GB" w:eastAsia="x-none"/>
        </w:rPr>
        <w:t xml:space="preserve">an </w:t>
      </w:r>
      <w:r w:rsidR="0084618D">
        <w:rPr>
          <w:bCs/>
          <w:lang w:val="en-GB" w:eastAsia="x-none"/>
        </w:rPr>
        <w:t>entrepreneurial</w:t>
      </w:r>
      <w:r w:rsidR="00317907">
        <w:rPr>
          <w:bCs/>
          <w:lang w:val="en-GB" w:eastAsia="x-none"/>
        </w:rPr>
        <w:t xml:space="preserve"> mindset and skills </w:t>
      </w:r>
      <w:r w:rsidR="0055411F">
        <w:rPr>
          <w:bCs/>
          <w:lang w:val="en-GB" w:eastAsia="x-none"/>
        </w:rPr>
        <w:t>assumed</w:t>
      </w:r>
      <w:r w:rsidR="00317907">
        <w:rPr>
          <w:bCs/>
          <w:lang w:val="en-GB" w:eastAsia="x-none"/>
        </w:rPr>
        <w:t xml:space="preserve"> that </w:t>
      </w:r>
      <w:r w:rsidR="000B01F6">
        <w:rPr>
          <w:bCs/>
          <w:lang w:val="en-GB" w:eastAsia="x-none"/>
        </w:rPr>
        <w:t>the project</w:t>
      </w:r>
      <w:r w:rsidR="00317907">
        <w:rPr>
          <w:bCs/>
          <w:lang w:val="en-GB" w:eastAsia="x-none"/>
        </w:rPr>
        <w:t xml:space="preserve"> would work with UNICEF’s Office of Innovation and </w:t>
      </w:r>
      <w:r w:rsidR="0055411F">
        <w:rPr>
          <w:bCs/>
          <w:lang w:val="en-GB" w:eastAsia="x-none"/>
        </w:rPr>
        <w:t>country programmes</w:t>
      </w:r>
      <w:r w:rsidR="00317907">
        <w:rPr>
          <w:bCs/>
          <w:lang w:val="en-GB" w:eastAsia="x-none"/>
        </w:rPr>
        <w:t xml:space="preserve"> in the South Asia region to develop and adapt an UPSHIFT</w:t>
      </w:r>
      <w:r w:rsidR="008048DE">
        <w:rPr>
          <w:bCs/>
          <w:lang w:val="en-GB" w:eastAsia="x-none"/>
        </w:rPr>
        <w:t>-</w:t>
      </w:r>
      <w:r w:rsidR="00317907">
        <w:rPr>
          <w:bCs/>
          <w:lang w:val="en-GB" w:eastAsia="x-none"/>
        </w:rPr>
        <w:t>based</w:t>
      </w:r>
      <w:r w:rsidR="0084618D">
        <w:rPr>
          <w:bCs/>
          <w:lang w:val="en-GB" w:eastAsia="x-none"/>
        </w:rPr>
        <w:t xml:space="preserve">, interactive online skilling tool </w:t>
      </w:r>
      <w:r w:rsidR="008F2B41">
        <w:rPr>
          <w:bCs/>
          <w:lang w:val="en-GB" w:eastAsia="x-none"/>
        </w:rPr>
        <w:t>(</w:t>
      </w:r>
      <w:r w:rsidR="0084618D">
        <w:rPr>
          <w:bCs/>
          <w:lang w:val="en-GB" w:eastAsia="x-none"/>
        </w:rPr>
        <w:t>UNISOLVE</w:t>
      </w:r>
      <w:r w:rsidR="008F2B41">
        <w:rPr>
          <w:bCs/>
          <w:lang w:val="en-GB" w:eastAsia="x-none"/>
        </w:rPr>
        <w:t xml:space="preserve">) for reaching, </w:t>
      </w:r>
      <w:proofErr w:type="gramStart"/>
      <w:r w:rsidR="008F2B41">
        <w:rPr>
          <w:bCs/>
          <w:lang w:val="en-GB" w:eastAsia="x-none"/>
        </w:rPr>
        <w:t>engaging</w:t>
      </w:r>
      <w:proofErr w:type="gramEnd"/>
      <w:r w:rsidR="008F2B41">
        <w:rPr>
          <w:bCs/>
          <w:lang w:val="en-GB" w:eastAsia="x-none"/>
        </w:rPr>
        <w:t xml:space="preserve"> and equipping a large number of adolescents and youth with </w:t>
      </w:r>
      <w:r w:rsidR="00C77604">
        <w:rPr>
          <w:bCs/>
          <w:lang w:val="en-GB" w:eastAsia="x-none"/>
        </w:rPr>
        <w:t xml:space="preserve">design thinking, </w:t>
      </w:r>
      <w:r w:rsidR="008F2B41">
        <w:rPr>
          <w:bCs/>
          <w:lang w:val="en-GB" w:eastAsia="x-none"/>
        </w:rPr>
        <w:t>entrepreneurial skills</w:t>
      </w:r>
      <w:r w:rsidR="00C77604">
        <w:rPr>
          <w:bCs/>
          <w:lang w:val="en-GB" w:eastAsia="x-none"/>
        </w:rPr>
        <w:t xml:space="preserve"> </w:t>
      </w:r>
      <w:r w:rsidR="008F2B41">
        <w:rPr>
          <w:bCs/>
          <w:lang w:val="en-GB" w:eastAsia="x-none"/>
        </w:rPr>
        <w:t>and mindset</w:t>
      </w:r>
      <w:r w:rsidR="00381B69">
        <w:rPr>
          <w:bCs/>
          <w:lang w:val="en-GB" w:eastAsia="x-none"/>
        </w:rPr>
        <w:t>s</w:t>
      </w:r>
      <w:r w:rsidR="008F2B41">
        <w:rPr>
          <w:bCs/>
          <w:lang w:val="en-GB" w:eastAsia="x-none"/>
        </w:rPr>
        <w:t xml:space="preserve">. </w:t>
      </w:r>
      <w:r w:rsidR="0084618D">
        <w:rPr>
          <w:bCs/>
          <w:lang w:val="en-GB" w:eastAsia="x-none"/>
        </w:rPr>
        <w:t>However</w:t>
      </w:r>
      <w:r w:rsidR="008048DE">
        <w:rPr>
          <w:bCs/>
          <w:lang w:val="en-GB" w:eastAsia="x-none"/>
        </w:rPr>
        <w:t>,</w:t>
      </w:r>
      <w:r w:rsidR="0084618D">
        <w:rPr>
          <w:bCs/>
          <w:lang w:val="en-GB" w:eastAsia="x-none"/>
        </w:rPr>
        <w:t xml:space="preserve"> due to </w:t>
      </w:r>
      <w:r w:rsidR="008048DE">
        <w:rPr>
          <w:bCs/>
          <w:lang w:val="en-GB" w:eastAsia="x-none"/>
        </w:rPr>
        <w:t xml:space="preserve">the </w:t>
      </w:r>
      <w:r w:rsidR="0084618D">
        <w:rPr>
          <w:bCs/>
          <w:lang w:val="en-GB" w:eastAsia="x-none"/>
        </w:rPr>
        <w:t>lack of capacity of the regional</w:t>
      </w:r>
      <w:r w:rsidR="008048DE">
        <w:rPr>
          <w:bCs/>
          <w:lang w:val="en-GB" w:eastAsia="x-none"/>
        </w:rPr>
        <w:t>-</w:t>
      </w:r>
      <w:r w:rsidR="0084618D">
        <w:rPr>
          <w:bCs/>
          <w:lang w:val="en-GB" w:eastAsia="x-none"/>
        </w:rPr>
        <w:t>level lead partner, it was decided not to test UNISOLVE in Bangladesh in 2022</w:t>
      </w:r>
      <w:r w:rsidR="0055411F">
        <w:rPr>
          <w:bCs/>
          <w:lang w:val="en-GB" w:eastAsia="x-none"/>
        </w:rPr>
        <w:t xml:space="preserve">. </w:t>
      </w:r>
      <w:r w:rsidR="00AA43F6">
        <w:rPr>
          <w:bCs/>
          <w:lang w:val="en-GB" w:eastAsia="x-none"/>
        </w:rPr>
        <w:t>Instead</w:t>
      </w:r>
      <w:r w:rsidR="008048DE">
        <w:rPr>
          <w:bCs/>
          <w:lang w:val="en-GB" w:eastAsia="x-none"/>
        </w:rPr>
        <w:t>,</w:t>
      </w:r>
      <w:r w:rsidR="00AA43F6">
        <w:rPr>
          <w:bCs/>
          <w:lang w:val="en-GB" w:eastAsia="x-none"/>
        </w:rPr>
        <w:t xml:space="preserve"> </w:t>
      </w:r>
      <w:r w:rsidR="008048DE">
        <w:rPr>
          <w:bCs/>
          <w:lang w:val="en-GB" w:eastAsia="x-none"/>
        </w:rPr>
        <w:t>partners prioritised adapting and testing UPSHIFT as the key learning</w:t>
      </w:r>
      <w:r w:rsidR="00FF222E">
        <w:rPr>
          <w:bCs/>
          <w:lang w:val="en-GB" w:eastAsia="x-none"/>
        </w:rPr>
        <w:t xml:space="preserve"> and skilling tool </w:t>
      </w:r>
      <w:r w:rsidR="00DA4944">
        <w:rPr>
          <w:bCs/>
          <w:lang w:val="en-GB" w:eastAsia="x-none"/>
        </w:rPr>
        <w:t xml:space="preserve">for </w:t>
      </w:r>
      <w:r w:rsidR="00A664CC">
        <w:rPr>
          <w:bCs/>
          <w:lang w:val="en-GB" w:eastAsia="x-none"/>
        </w:rPr>
        <w:t xml:space="preserve">a </w:t>
      </w:r>
      <w:r w:rsidR="00DA4944">
        <w:rPr>
          <w:bCs/>
          <w:lang w:val="en-GB" w:eastAsia="x-none"/>
        </w:rPr>
        <w:t>face</w:t>
      </w:r>
      <w:r w:rsidR="008048DE">
        <w:rPr>
          <w:bCs/>
          <w:lang w:val="en-GB" w:eastAsia="x-none"/>
        </w:rPr>
        <w:t>-to-</w:t>
      </w:r>
      <w:r w:rsidR="00DA4944">
        <w:rPr>
          <w:bCs/>
          <w:lang w:val="en-GB" w:eastAsia="x-none"/>
        </w:rPr>
        <w:t xml:space="preserve">face </w:t>
      </w:r>
      <w:r w:rsidR="00A664CC">
        <w:rPr>
          <w:bCs/>
          <w:lang w:val="en-GB" w:eastAsia="x-none"/>
        </w:rPr>
        <w:t xml:space="preserve">implemented </w:t>
      </w:r>
      <w:r w:rsidR="00DA4944">
        <w:rPr>
          <w:bCs/>
          <w:lang w:val="en-GB" w:eastAsia="x-none"/>
        </w:rPr>
        <w:t>Imagen Ventures Youth Challenge</w:t>
      </w:r>
      <w:r w:rsidR="00097054">
        <w:rPr>
          <w:bCs/>
          <w:lang w:val="en-GB" w:eastAsia="x-none"/>
        </w:rPr>
        <w:t xml:space="preserve"> on </w:t>
      </w:r>
      <w:r w:rsidR="00244C79">
        <w:rPr>
          <w:bCs/>
          <w:lang w:val="en-GB" w:eastAsia="x-none"/>
        </w:rPr>
        <w:t>C</w:t>
      </w:r>
      <w:r w:rsidR="00097054">
        <w:rPr>
          <w:bCs/>
          <w:lang w:val="en-GB" w:eastAsia="x-none"/>
        </w:rPr>
        <w:t xml:space="preserve">limate </w:t>
      </w:r>
      <w:r w:rsidR="00244C79">
        <w:rPr>
          <w:bCs/>
          <w:lang w:val="en-GB" w:eastAsia="x-none"/>
        </w:rPr>
        <w:t>C</w:t>
      </w:r>
      <w:r w:rsidR="00097054">
        <w:rPr>
          <w:bCs/>
          <w:lang w:val="en-GB" w:eastAsia="x-none"/>
        </w:rPr>
        <w:t>hange</w:t>
      </w:r>
      <w:r w:rsidR="00DA4944">
        <w:rPr>
          <w:bCs/>
          <w:lang w:val="en-GB" w:eastAsia="x-none"/>
        </w:rPr>
        <w:t xml:space="preserve">. </w:t>
      </w:r>
      <w:r w:rsidR="008048DE">
        <w:rPr>
          <w:bCs/>
          <w:lang w:val="en-GB" w:eastAsia="x-none"/>
        </w:rPr>
        <w:t>Partners identified the preference towards face-to-face interventions</w:t>
      </w:r>
      <w:r w:rsidR="00C77604">
        <w:rPr>
          <w:bCs/>
          <w:lang w:val="en-GB" w:eastAsia="x-none"/>
        </w:rPr>
        <w:t xml:space="preserve"> in consultation with youth </w:t>
      </w:r>
      <w:r w:rsidR="008048DE">
        <w:rPr>
          <w:bCs/>
          <w:lang w:val="en-GB" w:eastAsia="x-none"/>
        </w:rPr>
        <w:t xml:space="preserve">due to the prolonged COVID-19 impacted lockdowns preventing youth from meeting, </w:t>
      </w:r>
      <w:proofErr w:type="gramStart"/>
      <w:r w:rsidR="008048DE">
        <w:rPr>
          <w:bCs/>
          <w:lang w:val="en-GB" w:eastAsia="x-none"/>
        </w:rPr>
        <w:t>learning</w:t>
      </w:r>
      <w:proofErr w:type="gramEnd"/>
      <w:r w:rsidR="008048DE">
        <w:rPr>
          <w:bCs/>
          <w:lang w:val="en-GB" w:eastAsia="x-none"/>
        </w:rPr>
        <w:t xml:space="preserve"> and co-creating</w:t>
      </w:r>
      <w:r w:rsidR="00C77604">
        <w:rPr>
          <w:bCs/>
          <w:lang w:val="en-GB" w:eastAsia="x-none"/>
        </w:rPr>
        <w:t xml:space="preserve"> together. </w:t>
      </w:r>
    </w:p>
    <w:p w14:paraId="1DE1A810" w14:textId="77777777" w:rsidR="00431F9B" w:rsidRDefault="00431F9B" w:rsidP="00AE0D26">
      <w:pPr>
        <w:rPr>
          <w:bCs/>
          <w:lang w:val="en-GB" w:eastAsia="x-none"/>
        </w:rPr>
      </w:pPr>
    </w:p>
    <w:p w14:paraId="6073CCA9" w14:textId="5BA49316" w:rsidR="005559DE" w:rsidRDefault="00DA4944" w:rsidP="00AE0D26">
      <w:pPr>
        <w:rPr>
          <w:bCs/>
          <w:lang w:val="en-GB" w:eastAsia="x-none"/>
        </w:rPr>
      </w:pPr>
      <w:r>
        <w:rPr>
          <w:bCs/>
          <w:lang w:val="en-GB" w:eastAsia="x-none"/>
        </w:rPr>
        <w:t>In 2023</w:t>
      </w:r>
      <w:r w:rsidR="00F56F63">
        <w:rPr>
          <w:bCs/>
          <w:lang w:val="en-GB" w:eastAsia="x-none"/>
        </w:rPr>
        <w:t>/2024</w:t>
      </w:r>
      <w:r w:rsidR="008048DE">
        <w:rPr>
          <w:bCs/>
          <w:lang w:val="en-GB" w:eastAsia="x-none"/>
        </w:rPr>
        <w:t>,</w:t>
      </w:r>
      <w:r>
        <w:rPr>
          <w:bCs/>
          <w:lang w:val="en-GB" w:eastAsia="x-none"/>
        </w:rPr>
        <w:t xml:space="preserve"> </w:t>
      </w:r>
      <w:r w:rsidR="00F43390">
        <w:rPr>
          <w:bCs/>
          <w:lang w:val="en-GB" w:eastAsia="x-none"/>
        </w:rPr>
        <w:t>under ‘Skilled Futures</w:t>
      </w:r>
      <w:r w:rsidR="00244C79">
        <w:rPr>
          <w:bCs/>
          <w:lang w:val="en-GB" w:eastAsia="x-none"/>
        </w:rPr>
        <w:t>,</w:t>
      </w:r>
      <w:r w:rsidR="00F43390">
        <w:rPr>
          <w:bCs/>
          <w:lang w:val="en-GB" w:eastAsia="x-none"/>
        </w:rPr>
        <w:t>’ GenU’s new flagship initiative anchored in UNICEF and with support from</w:t>
      </w:r>
      <w:r w:rsidR="00783C50">
        <w:rPr>
          <w:bCs/>
          <w:lang w:val="en-GB" w:eastAsia="x-none"/>
        </w:rPr>
        <w:t xml:space="preserve"> </w:t>
      </w:r>
      <w:proofErr w:type="gramStart"/>
      <w:r w:rsidR="00783C50">
        <w:rPr>
          <w:bCs/>
          <w:lang w:val="en-GB" w:eastAsia="x-none"/>
        </w:rPr>
        <w:t xml:space="preserve">the </w:t>
      </w:r>
      <w:r w:rsidR="00F43390">
        <w:rPr>
          <w:bCs/>
          <w:lang w:val="en-GB" w:eastAsia="x-none"/>
        </w:rPr>
        <w:t xml:space="preserve"> </w:t>
      </w:r>
      <w:r w:rsidR="00110E1D">
        <w:rPr>
          <w:bCs/>
          <w:lang w:val="en-GB" w:eastAsia="x-none"/>
        </w:rPr>
        <w:t>GenU</w:t>
      </w:r>
      <w:proofErr w:type="gramEnd"/>
      <w:r w:rsidR="008048DE">
        <w:rPr>
          <w:bCs/>
          <w:lang w:val="en-GB" w:eastAsia="x-none"/>
        </w:rPr>
        <w:t>-</w:t>
      </w:r>
      <w:r w:rsidR="00110E1D">
        <w:rPr>
          <w:bCs/>
          <w:lang w:val="en-GB" w:eastAsia="x-none"/>
        </w:rPr>
        <w:t>based Girls Education and Skills Partnership/Programme (GESP)</w:t>
      </w:r>
      <w:r w:rsidR="00634F49">
        <w:rPr>
          <w:bCs/>
          <w:lang w:val="en-GB" w:eastAsia="x-none"/>
        </w:rPr>
        <w:t>,</w:t>
      </w:r>
      <w:r w:rsidR="00110E1D">
        <w:rPr>
          <w:bCs/>
          <w:lang w:val="en-GB" w:eastAsia="x-none"/>
        </w:rPr>
        <w:t xml:space="preserve"> </w:t>
      </w:r>
      <w:r w:rsidR="00783C50">
        <w:rPr>
          <w:bCs/>
          <w:lang w:val="en-GB" w:eastAsia="x-none"/>
        </w:rPr>
        <w:t xml:space="preserve">led by UK-FCDO, GenU and private sector companies, </w:t>
      </w:r>
      <w:proofErr w:type="spellStart"/>
      <w:r w:rsidR="00431F9B">
        <w:rPr>
          <w:bCs/>
          <w:lang w:val="en-GB" w:eastAsia="x-none"/>
        </w:rPr>
        <w:t>GenUs</w:t>
      </w:r>
      <w:proofErr w:type="spellEnd"/>
      <w:r w:rsidR="00431F9B">
        <w:rPr>
          <w:bCs/>
          <w:lang w:val="en-GB" w:eastAsia="x-none"/>
        </w:rPr>
        <w:t xml:space="preserve"> global solution</w:t>
      </w:r>
      <w:r w:rsidR="00783C50">
        <w:rPr>
          <w:bCs/>
          <w:lang w:val="en-GB" w:eastAsia="x-none"/>
        </w:rPr>
        <w:t>,</w:t>
      </w:r>
      <w:r w:rsidR="00431F9B">
        <w:rPr>
          <w:bCs/>
          <w:lang w:val="en-GB" w:eastAsia="x-none"/>
        </w:rPr>
        <w:t xml:space="preserve"> Passport 2 Earning (P2E)</w:t>
      </w:r>
      <w:r w:rsidR="00783C50">
        <w:rPr>
          <w:bCs/>
          <w:lang w:val="en-GB" w:eastAsia="x-none"/>
        </w:rPr>
        <w:t>,</w:t>
      </w:r>
      <w:r w:rsidR="00431F9B">
        <w:rPr>
          <w:bCs/>
          <w:lang w:val="en-GB" w:eastAsia="x-none"/>
        </w:rPr>
        <w:t xml:space="preserve"> will </w:t>
      </w:r>
      <w:r w:rsidR="005559DE">
        <w:rPr>
          <w:bCs/>
          <w:lang w:val="en-GB" w:eastAsia="x-none"/>
        </w:rPr>
        <w:t xml:space="preserve">feature </w:t>
      </w:r>
      <w:r w:rsidR="004A0C83">
        <w:rPr>
          <w:bCs/>
          <w:lang w:val="en-GB" w:eastAsia="x-none"/>
        </w:rPr>
        <w:t xml:space="preserve">an </w:t>
      </w:r>
      <w:r w:rsidR="0033719D">
        <w:rPr>
          <w:bCs/>
          <w:lang w:val="en-GB" w:eastAsia="x-none"/>
        </w:rPr>
        <w:t xml:space="preserve">online </w:t>
      </w:r>
      <w:r w:rsidR="005559DE">
        <w:rPr>
          <w:bCs/>
          <w:lang w:val="en-GB" w:eastAsia="x-none"/>
        </w:rPr>
        <w:t>UPSHIFT based entrepreneurial skilling and mindset course</w:t>
      </w:r>
      <w:r w:rsidR="0033719D">
        <w:rPr>
          <w:bCs/>
          <w:lang w:val="en-GB" w:eastAsia="x-none"/>
        </w:rPr>
        <w:t xml:space="preserve">. This course with certification </w:t>
      </w:r>
      <w:r w:rsidR="005559DE">
        <w:rPr>
          <w:bCs/>
          <w:lang w:val="en-GB" w:eastAsia="x-none"/>
        </w:rPr>
        <w:t xml:space="preserve">will be incorporated as a </w:t>
      </w:r>
      <w:r w:rsidR="002C1C73">
        <w:rPr>
          <w:bCs/>
          <w:lang w:val="en-GB" w:eastAsia="x-none"/>
        </w:rPr>
        <w:t>pre-requisite for youth to</w:t>
      </w:r>
      <w:r w:rsidR="00711BE5">
        <w:rPr>
          <w:bCs/>
          <w:lang w:val="en-GB" w:eastAsia="x-none"/>
        </w:rPr>
        <w:t xml:space="preserve"> complete </w:t>
      </w:r>
      <w:r w:rsidR="00213EDC">
        <w:rPr>
          <w:bCs/>
          <w:lang w:val="en-GB" w:eastAsia="x-none"/>
        </w:rPr>
        <w:t>as</w:t>
      </w:r>
      <w:r w:rsidR="004A0C83">
        <w:rPr>
          <w:bCs/>
          <w:lang w:val="en-GB" w:eastAsia="x-none"/>
        </w:rPr>
        <w:t xml:space="preserve"> part of the </w:t>
      </w:r>
      <w:r w:rsidR="00213EDC">
        <w:rPr>
          <w:bCs/>
          <w:lang w:val="en-GB" w:eastAsia="x-none"/>
        </w:rPr>
        <w:t xml:space="preserve">youth challenge application process. The link to an online skilling </w:t>
      </w:r>
      <w:r w:rsidR="001411BF">
        <w:rPr>
          <w:bCs/>
          <w:lang w:val="en-GB" w:eastAsia="x-none"/>
        </w:rPr>
        <w:t xml:space="preserve">course will provide opportunities for </w:t>
      </w:r>
      <w:r w:rsidR="008048DE">
        <w:rPr>
          <w:bCs/>
          <w:lang w:val="en-GB" w:eastAsia="x-none"/>
        </w:rPr>
        <w:t>many</w:t>
      </w:r>
      <w:r w:rsidR="001411BF">
        <w:rPr>
          <w:bCs/>
          <w:lang w:val="en-GB" w:eastAsia="x-none"/>
        </w:rPr>
        <w:t xml:space="preserve"> you</w:t>
      </w:r>
      <w:r w:rsidR="0033719D">
        <w:rPr>
          <w:bCs/>
          <w:lang w:val="en-GB" w:eastAsia="x-none"/>
        </w:rPr>
        <w:t>ng people</w:t>
      </w:r>
      <w:r w:rsidR="001411BF">
        <w:rPr>
          <w:bCs/>
          <w:lang w:val="en-GB" w:eastAsia="x-none"/>
        </w:rPr>
        <w:t xml:space="preserve"> to test out and learn about design thinking </w:t>
      </w:r>
      <w:r w:rsidR="005D10E6">
        <w:rPr>
          <w:bCs/>
          <w:lang w:val="en-GB" w:eastAsia="x-none"/>
        </w:rPr>
        <w:t xml:space="preserve">and </w:t>
      </w:r>
      <w:r w:rsidR="00AF15B7">
        <w:rPr>
          <w:bCs/>
          <w:lang w:val="en-GB" w:eastAsia="x-none"/>
        </w:rPr>
        <w:t xml:space="preserve">may </w:t>
      </w:r>
      <w:r w:rsidR="005D10E6">
        <w:rPr>
          <w:bCs/>
          <w:lang w:val="en-GB" w:eastAsia="x-none"/>
        </w:rPr>
        <w:t xml:space="preserve">also ensure better quality applications to </w:t>
      </w:r>
      <w:r w:rsidR="00D02CCA">
        <w:rPr>
          <w:bCs/>
          <w:lang w:val="en-GB" w:eastAsia="x-none"/>
        </w:rPr>
        <w:t>the Imagen Ventures Youth Challenge</w:t>
      </w:r>
      <w:r w:rsidR="00C77604">
        <w:rPr>
          <w:bCs/>
          <w:lang w:val="en-GB" w:eastAsia="x-none"/>
        </w:rPr>
        <w:t xml:space="preserve"> and other similar design thinking challenges. </w:t>
      </w:r>
    </w:p>
    <w:p w14:paraId="00227743" w14:textId="77777777" w:rsidR="00CA76CF" w:rsidRDefault="00CA76CF" w:rsidP="00AE0D26">
      <w:pPr>
        <w:rPr>
          <w:bCs/>
          <w:lang w:val="en-GB" w:eastAsia="x-none"/>
        </w:rPr>
      </w:pPr>
    </w:p>
    <w:p w14:paraId="3982D529" w14:textId="53AB9EE3" w:rsidR="00C77604" w:rsidRDefault="00CA76CF" w:rsidP="00AE0D26">
      <w:pPr>
        <w:rPr>
          <w:bCs/>
          <w:lang w:val="en-GB" w:eastAsia="x-none"/>
        </w:rPr>
      </w:pPr>
      <w:r>
        <w:rPr>
          <w:bCs/>
          <w:lang w:val="en-GB" w:eastAsia="x-none"/>
        </w:rPr>
        <w:t>Lastly</w:t>
      </w:r>
      <w:r w:rsidR="008048DE">
        <w:rPr>
          <w:bCs/>
          <w:lang w:val="en-GB" w:eastAsia="x-none"/>
        </w:rPr>
        <w:t>,</w:t>
      </w:r>
      <w:r>
        <w:rPr>
          <w:bCs/>
          <w:lang w:val="en-GB" w:eastAsia="x-none"/>
        </w:rPr>
        <w:t xml:space="preserve"> </w:t>
      </w:r>
      <w:r w:rsidR="001A75F6">
        <w:rPr>
          <w:bCs/>
          <w:lang w:val="en-GB" w:eastAsia="x-none"/>
        </w:rPr>
        <w:t>a key challenge was to identify and onboard quality mentors</w:t>
      </w:r>
      <w:r w:rsidR="00EA5ADF">
        <w:rPr>
          <w:bCs/>
          <w:lang w:val="en-GB" w:eastAsia="x-none"/>
        </w:rPr>
        <w:t xml:space="preserve"> at the divisional level in Bangladesh</w:t>
      </w:r>
      <w:r w:rsidR="001A75F6">
        <w:rPr>
          <w:bCs/>
          <w:lang w:val="en-GB" w:eastAsia="x-none"/>
        </w:rPr>
        <w:t xml:space="preserve"> with skills and motivation to </w:t>
      </w:r>
      <w:r w:rsidR="00C77604">
        <w:rPr>
          <w:bCs/>
          <w:lang w:val="en-GB" w:eastAsia="x-none"/>
        </w:rPr>
        <w:t xml:space="preserve">provide free </w:t>
      </w:r>
      <w:r w:rsidR="001A75F6">
        <w:rPr>
          <w:bCs/>
          <w:lang w:val="en-GB" w:eastAsia="x-none"/>
        </w:rPr>
        <w:t>mentor</w:t>
      </w:r>
      <w:r w:rsidR="00C77604">
        <w:rPr>
          <w:bCs/>
          <w:lang w:val="en-GB" w:eastAsia="x-none"/>
        </w:rPr>
        <w:t xml:space="preserve">ship </w:t>
      </w:r>
      <w:r w:rsidR="001A75F6">
        <w:rPr>
          <w:bCs/>
          <w:lang w:val="en-GB" w:eastAsia="x-none"/>
        </w:rPr>
        <w:t>support</w:t>
      </w:r>
      <w:r w:rsidR="00C77604">
        <w:rPr>
          <w:bCs/>
          <w:lang w:val="en-GB" w:eastAsia="x-none"/>
        </w:rPr>
        <w:t xml:space="preserve"> to</w:t>
      </w:r>
      <w:r w:rsidR="001A75F6">
        <w:rPr>
          <w:bCs/>
          <w:lang w:val="en-GB" w:eastAsia="x-none"/>
        </w:rPr>
        <w:t xml:space="preserve"> the 20 teams in incubation. While </w:t>
      </w:r>
      <w:r w:rsidR="007F2EF4">
        <w:rPr>
          <w:bCs/>
          <w:lang w:val="en-GB" w:eastAsia="x-none"/>
        </w:rPr>
        <w:t>measures were put in place</w:t>
      </w:r>
      <w:r w:rsidR="00D273D7">
        <w:rPr>
          <w:bCs/>
          <w:lang w:val="en-GB" w:eastAsia="x-none"/>
        </w:rPr>
        <w:t xml:space="preserve"> at </w:t>
      </w:r>
      <w:r w:rsidR="008048DE">
        <w:rPr>
          <w:bCs/>
          <w:lang w:val="en-GB" w:eastAsia="x-none"/>
        </w:rPr>
        <w:t xml:space="preserve">the </w:t>
      </w:r>
      <w:r w:rsidR="00D273D7">
        <w:rPr>
          <w:bCs/>
          <w:lang w:val="en-GB" w:eastAsia="x-none"/>
        </w:rPr>
        <w:t xml:space="preserve">national </w:t>
      </w:r>
      <w:r w:rsidR="00C77604">
        <w:rPr>
          <w:bCs/>
          <w:lang w:val="en-GB" w:eastAsia="x-none"/>
        </w:rPr>
        <w:t xml:space="preserve">level </w:t>
      </w:r>
      <w:r w:rsidR="00D273D7">
        <w:rPr>
          <w:bCs/>
          <w:lang w:val="en-GB" w:eastAsia="x-none"/>
        </w:rPr>
        <w:t>with regular team calls</w:t>
      </w:r>
      <w:r w:rsidR="007F2EF4">
        <w:rPr>
          <w:bCs/>
          <w:lang w:val="en-GB" w:eastAsia="x-none"/>
        </w:rPr>
        <w:t xml:space="preserve"> to support and skill the 20 mentors</w:t>
      </w:r>
      <w:r w:rsidR="00D273D7">
        <w:rPr>
          <w:bCs/>
          <w:lang w:val="en-GB" w:eastAsia="x-none"/>
        </w:rPr>
        <w:t xml:space="preserve">, the youth in incubation found the </w:t>
      </w:r>
      <w:r w:rsidR="008048DE">
        <w:rPr>
          <w:bCs/>
          <w:lang w:val="en-GB" w:eastAsia="x-none"/>
        </w:rPr>
        <w:t>dedicated online</w:t>
      </w:r>
      <w:r w:rsidR="00D273D7">
        <w:rPr>
          <w:bCs/>
          <w:lang w:val="en-GB" w:eastAsia="x-none"/>
        </w:rPr>
        <w:t xml:space="preserve"> support provided by </w:t>
      </w:r>
      <w:proofErr w:type="spellStart"/>
      <w:r w:rsidR="00D273D7">
        <w:rPr>
          <w:bCs/>
          <w:lang w:val="en-GB" w:eastAsia="x-none"/>
        </w:rPr>
        <w:t>Technovation</w:t>
      </w:r>
      <w:proofErr w:type="spellEnd"/>
      <w:r w:rsidR="00D273D7">
        <w:rPr>
          <w:bCs/>
          <w:lang w:val="en-GB" w:eastAsia="x-none"/>
        </w:rPr>
        <w:t xml:space="preserve"> Bangladesh Chapter throughout </w:t>
      </w:r>
      <w:r w:rsidR="003F6845">
        <w:rPr>
          <w:bCs/>
          <w:lang w:val="en-GB" w:eastAsia="x-none"/>
        </w:rPr>
        <w:t xml:space="preserve">the incubation period most useful. </w:t>
      </w:r>
      <w:r w:rsidR="00C77604">
        <w:rPr>
          <w:bCs/>
          <w:lang w:val="en-GB" w:eastAsia="x-none"/>
        </w:rPr>
        <w:t xml:space="preserve">It was also obvious that teams with younger mentors who have </w:t>
      </w:r>
      <w:r w:rsidR="00F46EEB">
        <w:rPr>
          <w:bCs/>
          <w:lang w:val="en-GB" w:eastAsia="x-none"/>
        </w:rPr>
        <w:t xml:space="preserve">established </w:t>
      </w:r>
      <w:r w:rsidR="00C77604">
        <w:rPr>
          <w:bCs/>
          <w:lang w:val="en-GB" w:eastAsia="x-none"/>
        </w:rPr>
        <w:t>or are establishing their innovative busines</w:t>
      </w:r>
      <w:r w:rsidR="008048DE">
        <w:rPr>
          <w:bCs/>
          <w:lang w:val="en-GB" w:eastAsia="x-none"/>
        </w:rPr>
        <w:t>se</w:t>
      </w:r>
      <w:r w:rsidR="00C77604">
        <w:rPr>
          <w:bCs/>
          <w:lang w:val="en-GB" w:eastAsia="x-none"/>
        </w:rPr>
        <w:t>s</w:t>
      </w:r>
      <w:r w:rsidR="00F46EEB">
        <w:rPr>
          <w:bCs/>
          <w:lang w:val="en-GB" w:eastAsia="x-none"/>
        </w:rPr>
        <w:t xml:space="preserve"> were better placed to support and guide the teams in incubation. </w:t>
      </w:r>
    </w:p>
    <w:p w14:paraId="42E572EB" w14:textId="2176B7BC" w:rsidR="00CA76CF" w:rsidRDefault="00735D89" w:rsidP="00AE0D26">
      <w:pPr>
        <w:rPr>
          <w:bCs/>
          <w:lang w:val="en-GB" w:eastAsia="x-none"/>
        </w:rPr>
      </w:pPr>
      <w:r>
        <w:rPr>
          <w:bCs/>
          <w:lang w:val="en-GB" w:eastAsia="x-none"/>
        </w:rPr>
        <w:t xml:space="preserve">A key lesson learned for the 2023 youth challenge is to collaborate with </w:t>
      </w:r>
      <w:r w:rsidR="001375BB">
        <w:rPr>
          <w:bCs/>
          <w:lang w:val="en-GB" w:eastAsia="x-none"/>
        </w:rPr>
        <w:t xml:space="preserve">and help build up </w:t>
      </w:r>
      <w:r>
        <w:rPr>
          <w:bCs/>
          <w:lang w:val="en-GB" w:eastAsia="x-none"/>
        </w:rPr>
        <w:t>already existing mentor networks</w:t>
      </w:r>
      <w:r w:rsidR="00F46EEB">
        <w:rPr>
          <w:bCs/>
          <w:lang w:val="en-GB" w:eastAsia="x-none"/>
        </w:rPr>
        <w:t xml:space="preserve"> at </w:t>
      </w:r>
      <w:r w:rsidR="008048DE">
        <w:rPr>
          <w:bCs/>
          <w:lang w:val="en-GB" w:eastAsia="x-none"/>
        </w:rPr>
        <w:t xml:space="preserve">the </w:t>
      </w:r>
      <w:r w:rsidR="00F46EEB">
        <w:rPr>
          <w:bCs/>
          <w:lang w:val="en-GB" w:eastAsia="x-none"/>
        </w:rPr>
        <w:t>divisional level</w:t>
      </w:r>
      <w:r>
        <w:rPr>
          <w:bCs/>
          <w:lang w:val="en-GB" w:eastAsia="x-none"/>
        </w:rPr>
        <w:t xml:space="preserve"> </w:t>
      </w:r>
      <w:r w:rsidR="001375BB">
        <w:rPr>
          <w:bCs/>
          <w:lang w:val="en-GB" w:eastAsia="x-none"/>
        </w:rPr>
        <w:t xml:space="preserve">to </w:t>
      </w:r>
      <w:r w:rsidR="00F46EEB">
        <w:rPr>
          <w:bCs/>
          <w:lang w:val="en-GB" w:eastAsia="x-none"/>
        </w:rPr>
        <w:t xml:space="preserve">mentor, </w:t>
      </w:r>
      <w:proofErr w:type="gramStart"/>
      <w:r w:rsidR="001375BB">
        <w:rPr>
          <w:bCs/>
          <w:lang w:val="en-GB" w:eastAsia="x-none"/>
        </w:rPr>
        <w:t xml:space="preserve">support </w:t>
      </w:r>
      <w:r w:rsidR="00F46EEB">
        <w:rPr>
          <w:bCs/>
          <w:lang w:val="en-GB" w:eastAsia="x-none"/>
        </w:rPr>
        <w:t xml:space="preserve"> and</w:t>
      </w:r>
      <w:proofErr w:type="gramEnd"/>
      <w:r w:rsidR="00F46EEB">
        <w:rPr>
          <w:bCs/>
          <w:lang w:val="en-GB" w:eastAsia="x-none"/>
        </w:rPr>
        <w:t xml:space="preserve"> guide </w:t>
      </w:r>
      <w:r w:rsidR="001375BB">
        <w:rPr>
          <w:bCs/>
          <w:lang w:val="en-GB" w:eastAsia="x-none"/>
        </w:rPr>
        <w:t>young aspiring entrepreneurs</w:t>
      </w:r>
      <w:r w:rsidR="00F46EEB">
        <w:rPr>
          <w:bCs/>
          <w:lang w:val="en-GB" w:eastAsia="x-none"/>
        </w:rPr>
        <w:t xml:space="preserve">, </w:t>
      </w:r>
    </w:p>
    <w:p w14:paraId="1C116C9E" w14:textId="77777777" w:rsidR="002F3DCD" w:rsidRDefault="002F3DCD" w:rsidP="00AE0D26">
      <w:pPr>
        <w:rPr>
          <w:bCs/>
          <w:lang w:val="en-GB" w:eastAsia="x-none"/>
        </w:rPr>
      </w:pPr>
    </w:p>
    <w:p w14:paraId="62DBD522" w14:textId="697F3402" w:rsidR="00AF15B7" w:rsidRPr="00AF15B7" w:rsidRDefault="00AF15B7" w:rsidP="00AE0D26">
      <w:pPr>
        <w:rPr>
          <w:b/>
          <w:lang w:val="en-GB" w:eastAsia="x-none"/>
        </w:rPr>
      </w:pPr>
      <w:r w:rsidRPr="00AF15B7">
        <w:rPr>
          <w:b/>
          <w:lang w:val="en-GB" w:eastAsia="x-none"/>
        </w:rPr>
        <w:t xml:space="preserve">Qualitative Assessment: </w:t>
      </w:r>
    </w:p>
    <w:p w14:paraId="2B96A702" w14:textId="03AEA222" w:rsidR="00B872FA" w:rsidRDefault="00606010" w:rsidP="00AE0D26">
      <w:pPr>
        <w:rPr>
          <w:bCs/>
          <w:lang w:val="en-GB" w:eastAsia="x-none"/>
        </w:rPr>
      </w:pPr>
      <w:r>
        <w:rPr>
          <w:bCs/>
          <w:lang w:val="en-GB" w:eastAsia="x-none"/>
        </w:rPr>
        <w:t>Overall,</w:t>
      </w:r>
      <w:r w:rsidR="003E7B54">
        <w:rPr>
          <w:bCs/>
          <w:lang w:val="en-GB" w:eastAsia="x-none"/>
        </w:rPr>
        <w:t xml:space="preserve"> the programme was </w:t>
      </w:r>
      <w:r w:rsidR="008048DE">
        <w:rPr>
          <w:bCs/>
          <w:lang w:val="en-GB" w:eastAsia="x-none"/>
        </w:rPr>
        <w:t>satisfactory</w:t>
      </w:r>
      <w:r w:rsidR="00FB5BC7">
        <w:rPr>
          <w:bCs/>
          <w:lang w:val="en-GB" w:eastAsia="x-none"/>
        </w:rPr>
        <w:t>, especially outcome 2</w:t>
      </w:r>
      <w:r w:rsidR="008048DE">
        <w:rPr>
          <w:bCs/>
          <w:lang w:val="en-GB" w:eastAsia="x-none"/>
        </w:rPr>
        <w:t>,</w:t>
      </w:r>
      <w:r w:rsidR="00FB5BC7">
        <w:rPr>
          <w:bCs/>
          <w:lang w:val="en-GB" w:eastAsia="x-none"/>
        </w:rPr>
        <w:t xml:space="preserve"> while activities under outcome 1 are still ongoing</w:t>
      </w:r>
      <w:r w:rsidR="008048DE">
        <w:rPr>
          <w:bCs/>
          <w:lang w:val="en-GB" w:eastAsia="x-none"/>
        </w:rPr>
        <w:t>,</w:t>
      </w:r>
      <w:r w:rsidR="00FB5BC7">
        <w:rPr>
          <w:bCs/>
          <w:lang w:val="en-GB" w:eastAsia="x-none"/>
        </w:rPr>
        <w:t xml:space="preserve"> as highlighted above. I</w:t>
      </w:r>
      <w:r w:rsidR="003E7B54">
        <w:rPr>
          <w:bCs/>
          <w:lang w:val="en-GB" w:eastAsia="x-none"/>
        </w:rPr>
        <w:t>mportant good practice</w:t>
      </w:r>
      <w:r w:rsidR="008048DE">
        <w:rPr>
          <w:bCs/>
          <w:lang w:val="en-GB" w:eastAsia="x-none"/>
        </w:rPr>
        <w:t>s</w:t>
      </w:r>
      <w:r w:rsidR="003E7B54">
        <w:rPr>
          <w:bCs/>
          <w:lang w:val="en-GB" w:eastAsia="x-none"/>
        </w:rPr>
        <w:t xml:space="preserve"> and lessons learned were identified to further </w:t>
      </w:r>
      <w:r w:rsidR="00B872FA">
        <w:rPr>
          <w:bCs/>
          <w:lang w:val="en-GB" w:eastAsia="x-none"/>
        </w:rPr>
        <w:t xml:space="preserve">enhance entrepreneurial resilience and livelihoods among young people in Bangladesh. </w:t>
      </w:r>
    </w:p>
    <w:p w14:paraId="13EDF2AD" w14:textId="2F9C7B43" w:rsidR="00B872FA" w:rsidRDefault="00B872FA" w:rsidP="00AE0D26">
      <w:pPr>
        <w:rPr>
          <w:bCs/>
          <w:lang w:val="en-GB" w:eastAsia="x-none"/>
        </w:rPr>
      </w:pPr>
      <w:r>
        <w:rPr>
          <w:bCs/>
          <w:lang w:val="en-GB" w:eastAsia="x-none"/>
        </w:rPr>
        <w:br/>
        <w:t>GenU in Bangladesh now ha</w:t>
      </w:r>
      <w:r w:rsidR="008048DE">
        <w:rPr>
          <w:bCs/>
          <w:lang w:val="en-GB" w:eastAsia="x-none"/>
        </w:rPr>
        <w:t>s</w:t>
      </w:r>
      <w:r>
        <w:rPr>
          <w:bCs/>
          <w:lang w:val="en-GB" w:eastAsia="x-none"/>
        </w:rPr>
        <w:t xml:space="preserve"> a dedicated Youth Action Team onboard </w:t>
      </w:r>
      <w:r w:rsidR="00A87746">
        <w:rPr>
          <w:bCs/>
          <w:lang w:val="en-GB" w:eastAsia="x-none"/>
        </w:rPr>
        <w:t>to</w:t>
      </w:r>
      <w:r>
        <w:rPr>
          <w:bCs/>
          <w:lang w:val="en-GB" w:eastAsia="x-none"/>
        </w:rPr>
        <w:t xml:space="preserve"> </w:t>
      </w:r>
      <w:r w:rsidR="0037302C">
        <w:rPr>
          <w:bCs/>
          <w:lang w:val="en-GB" w:eastAsia="x-none"/>
        </w:rPr>
        <w:t xml:space="preserve">engage in high-level GenU decision-making and design, planning and implementation of GenU’s new flagship Skilled Futures </w:t>
      </w:r>
      <w:r w:rsidR="00DE0C19">
        <w:rPr>
          <w:bCs/>
          <w:lang w:val="en-GB" w:eastAsia="x-none"/>
        </w:rPr>
        <w:t xml:space="preserve">Initiative </w:t>
      </w:r>
      <w:r w:rsidR="0037302C">
        <w:rPr>
          <w:bCs/>
          <w:lang w:val="en-GB" w:eastAsia="x-none"/>
        </w:rPr>
        <w:t>from 2023</w:t>
      </w:r>
      <w:r w:rsidR="00606010">
        <w:rPr>
          <w:bCs/>
          <w:lang w:val="en-GB" w:eastAsia="x-none"/>
        </w:rPr>
        <w:t xml:space="preserve">. </w:t>
      </w:r>
      <w:r w:rsidR="008048DE">
        <w:rPr>
          <w:bCs/>
          <w:lang w:val="en-GB" w:eastAsia="x-none"/>
        </w:rPr>
        <w:t>For</w:t>
      </w:r>
      <w:r w:rsidR="001B2105">
        <w:rPr>
          <w:bCs/>
          <w:lang w:val="en-GB" w:eastAsia="x-none"/>
        </w:rPr>
        <w:t xml:space="preserve"> example</w:t>
      </w:r>
      <w:r w:rsidR="008048DE">
        <w:rPr>
          <w:bCs/>
          <w:lang w:val="en-GB" w:eastAsia="x-none"/>
        </w:rPr>
        <w:t>,</w:t>
      </w:r>
      <w:r w:rsidR="001B2105">
        <w:rPr>
          <w:bCs/>
          <w:lang w:val="en-GB" w:eastAsia="x-none"/>
        </w:rPr>
        <w:t xml:space="preserve"> in February 2023</w:t>
      </w:r>
      <w:r w:rsidR="008048DE">
        <w:rPr>
          <w:bCs/>
          <w:lang w:val="en-GB" w:eastAsia="x-none"/>
        </w:rPr>
        <w:t>,</w:t>
      </w:r>
      <w:r w:rsidR="001B2105">
        <w:rPr>
          <w:bCs/>
          <w:lang w:val="en-GB" w:eastAsia="x-none"/>
        </w:rPr>
        <w:t xml:space="preserve"> eight </w:t>
      </w:r>
      <w:r w:rsidR="00A77541">
        <w:rPr>
          <w:bCs/>
          <w:lang w:val="en-GB" w:eastAsia="x-none"/>
        </w:rPr>
        <w:t xml:space="preserve">BYAT </w:t>
      </w:r>
      <w:r w:rsidR="001B2105">
        <w:rPr>
          <w:bCs/>
          <w:lang w:val="en-GB" w:eastAsia="x-none"/>
        </w:rPr>
        <w:t xml:space="preserve">representatives (one from each division) actively participated in a multistakeholder GenU Planning Meeting alongside </w:t>
      </w:r>
      <w:r w:rsidR="00FF69F0">
        <w:rPr>
          <w:bCs/>
          <w:lang w:val="en-GB" w:eastAsia="x-none"/>
        </w:rPr>
        <w:t xml:space="preserve">partners from </w:t>
      </w:r>
      <w:r w:rsidR="00A77541">
        <w:rPr>
          <w:bCs/>
          <w:lang w:val="en-GB" w:eastAsia="x-none"/>
        </w:rPr>
        <w:t xml:space="preserve">the UN, </w:t>
      </w:r>
      <w:r w:rsidR="00FF69F0">
        <w:rPr>
          <w:bCs/>
          <w:lang w:val="en-GB" w:eastAsia="x-none"/>
        </w:rPr>
        <w:t>public and private sectors. Likewise</w:t>
      </w:r>
      <w:r w:rsidR="008048DE">
        <w:rPr>
          <w:bCs/>
          <w:lang w:val="en-GB" w:eastAsia="x-none"/>
        </w:rPr>
        <w:t>,</w:t>
      </w:r>
      <w:r w:rsidR="00A77541">
        <w:rPr>
          <w:bCs/>
          <w:lang w:val="en-GB" w:eastAsia="x-none"/>
        </w:rPr>
        <w:t xml:space="preserve"> in March 2023</w:t>
      </w:r>
      <w:r w:rsidR="008048DE">
        <w:rPr>
          <w:bCs/>
          <w:lang w:val="en-GB" w:eastAsia="x-none"/>
        </w:rPr>
        <w:t>,</w:t>
      </w:r>
      <w:r w:rsidR="00FF69F0">
        <w:rPr>
          <w:bCs/>
          <w:lang w:val="en-GB" w:eastAsia="x-none"/>
        </w:rPr>
        <w:t xml:space="preserve"> two BYAT representatives participated actively in </w:t>
      </w:r>
      <w:r w:rsidR="006C7589">
        <w:rPr>
          <w:bCs/>
          <w:lang w:val="en-GB" w:eastAsia="x-none"/>
        </w:rPr>
        <w:t>a UN Youth Group Consultation alongside youth from various youth</w:t>
      </w:r>
      <w:r w:rsidR="008048DE">
        <w:rPr>
          <w:bCs/>
          <w:lang w:val="en-GB" w:eastAsia="x-none"/>
        </w:rPr>
        <w:t>-</w:t>
      </w:r>
      <w:r w:rsidR="006C7589">
        <w:rPr>
          <w:bCs/>
          <w:lang w:val="en-GB" w:eastAsia="x-none"/>
        </w:rPr>
        <w:t>led organisations and initiatives</w:t>
      </w:r>
      <w:r w:rsidR="00A77541">
        <w:rPr>
          <w:bCs/>
          <w:lang w:val="en-GB" w:eastAsia="x-none"/>
        </w:rPr>
        <w:t xml:space="preserve"> </w:t>
      </w:r>
      <w:r w:rsidR="00E6353A">
        <w:rPr>
          <w:bCs/>
          <w:lang w:val="en-GB" w:eastAsia="x-none"/>
        </w:rPr>
        <w:t xml:space="preserve">to help the UN set the agenda </w:t>
      </w:r>
      <w:r w:rsidR="008048DE">
        <w:rPr>
          <w:bCs/>
          <w:lang w:val="en-GB" w:eastAsia="x-none"/>
        </w:rPr>
        <w:t>for engaging</w:t>
      </w:r>
      <w:r w:rsidR="001865F0">
        <w:rPr>
          <w:bCs/>
          <w:lang w:val="en-GB" w:eastAsia="x-none"/>
        </w:rPr>
        <w:t xml:space="preserve"> youth </w:t>
      </w:r>
      <w:r w:rsidR="00C15878">
        <w:rPr>
          <w:bCs/>
          <w:lang w:val="en-GB" w:eastAsia="x-none"/>
        </w:rPr>
        <w:t>in a</w:t>
      </w:r>
      <w:r w:rsidR="001865F0">
        <w:rPr>
          <w:bCs/>
          <w:lang w:val="en-GB" w:eastAsia="x-none"/>
        </w:rPr>
        <w:t xml:space="preserve"> meaningful</w:t>
      </w:r>
      <w:r w:rsidR="00C15878">
        <w:rPr>
          <w:bCs/>
          <w:lang w:val="en-GB" w:eastAsia="x-none"/>
        </w:rPr>
        <w:t xml:space="preserve"> way</w:t>
      </w:r>
      <w:r w:rsidR="00E6353A">
        <w:rPr>
          <w:bCs/>
          <w:lang w:val="en-GB" w:eastAsia="x-none"/>
        </w:rPr>
        <w:t xml:space="preserve"> across </w:t>
      </w:r>
      <w:r w:rsidR="0037302C">
        <w:rPr>
          <w:bCs/>
          <w:lang w:val="en-GB" w:eastAsia="x-none"/>
        </w:rPr>
        <w:t xml:space="preserve">the </w:t>
      </w:r>
      <w:r w:rsidR="00C15878">
        <w:rPr>
          <w:bCs/>
          <w:lang w:val="en-GB" w:eastAsia="x-none"/>
        </w:rPr>
        <w:t xml:space="preserve">areas of the </w:t>
      </w:r>
      <w:r w:rsidR="00575CBC">
        <w:rPr>
          <w:bCs/>
          <w:lang w:val="en-GB" w:eastAsia="x-none"/>
        </w:rPr>
        <w:t>UN Results framework in Bangladesh</w:t>
      </w:r>
      <w:r w:rsidR="001865F0">
        <w:rPr>
          <w:bCs/>
          <w:lang w:val="en-GB" w:eastAsia="x-none"/>
        </w:rPr>
        <w:t xml:space="preserve"> as advocates and co-implementers. </w:t>
      </w:r>
    </w:p>
    <w:p w14:paraId="088A76C3" w14:textId="42FACCA3" w:rsidR="00A77541" w:rsidRDefault="00A77541" w:rsidP="00AE0D26">
      <w:pPr>
        <w:rPr>
          <w:bCs/>
          <w:lang w:val="en-GB" w:eastAsia="x-none"/>
        </w:rPr>
      </w:pPr>
    </w:p>
    <w:p w14:paraId="2A897317" w14:textId="47B3A4EE" w:rsidR="00A77541" w:rsidRDefault="00A77541" w:rsidP="00AE0D26">
      <w:pPr>
        <w:rPr>
          <w:bCs/>
          <w:lang w:val="en-GB" w:eastAsia="x-none"/>
        </w:rPr>
      </w:pPr>
      <w:r>
        <w:rPr>
          <w:bCs/>
          <w:lang w:val="en-GB" w:eastAsia="x-none"/>
        </w:rPr>
        <w:t>The GenU Imagen Ventures Youth Challenge on Climate Change Impact was implemented in partnership with a wide range of GenU partners</w:t>
      </w:r>
      <w:r w:rsidR="008048DE">
        <w:rPr>
          <w:bCs/>
          <w:lang w:val="en-GB" w:eastAsia="x-none"/>
        </w:rPr>
        <w:t>,</w:t>
      </w:r>
      <w:r w:rsidR="00756D38">
        <w:rPr>
          <w:bCs/>
          <w:lang w:val="en-GB" w:eastAsia="x-none"/>
        </w:rPr>
        <w:t xml:space="preserve"> </w:t>
      </w:r>
      <w:r w:rsidR="0062555A">
        <w:rPr>
          <w:bCs/>
          <w:lang w:val="en-GB" w:eastAsia="x-none"/>
        </w:rPr>
        <w:t xml:space="preserve">including </w:t>
      </w:r>
      <w:r w:rsidR="00756D38">
        <w:rPr>
          <w:bCs/>
          <w:lang w:val="en-GB" w:eastAsia="x-none"/>
        </w:rPr>
        <w:t xml:space="preserve">Bangladesh Brand Forum and </w:t>
      </w:r>
      <w:proofErr w:type="spellStart"/>
      <w:proofErr w:type="gramStart"/>
      <w:r w:rsidR="00756D38">
        <w:rPr>
          <w:bCs/>
          <w:lang w:val="en-GB" w:eastAsia="x-none"/>
        </w:rPr>
        <w:t>Technovation</w:t>
      </w:r>
      <w:proofErr w:type="spellEnd"/>
      <w:r w:rsidR="00756D38">
        <w:rPr>
          <w:bCs/>
          <w:lang w:val="en-GB" w:eastAsia="x-none"/>
        </w:rPr>
        <w:t xml:space="preserve">, </w:t>
      </w:r>
      <w:r>
        <w:rPr>
          <w:bCs/>
          <w:lang w:val="en-GB" w:eastAsia="x-none"/>
        </w:rPr>
        <w:t xml:space="preserve"> </w:t>
      </w:r>
      <w:r w:rsidR="0062555A">
        <w:rPr>
          <w:bCs/>
          <w:lang w:val="en-GB" w:eastAsia="x-none"/>
        </w:rPr>
        <w:t>who</w:t>
      </w:r>
      <w:proofErr w:type="gramEnd"/>
      <w:r w:rsidR="0062555A">
        <w:rPr>
          <w:bCs/>
          <w:lang w:val="en-GB" w:eastAsia="x-none"/>
        </w:rPr>
        <w:t xml:space="preserve"> </w:t>
      </w:r>
      <w:r w:rsidR="0062555A">
        <w:rPr>
          <w:bCs/>
          <w:lang w:val="en-GB" w:eastAsia="x-none"/>
        </w:rPr>
        <w:lastRenderedPageBreak/>
        <w:t>contributed</w:t>
      </w:r>
      <w:r w:rsidR="008048DE">
        <w:rPr>
          <w:bCs/>
          <w:lang w:val="en-GB" w:eastAsia="x-none"/>
        </w:rPr>
        <w:t xml:space="preserve"> </w:t>
      </w:r>
      <w:r w:rsidR="00FD7F35">
        <w:rPr>
          <w:bCs/>
          <w:lang w:val="en-GB" w:eastAsia="x-none"/>
        </w:rPr>
        <w:t>resources</w:t>
      </w:r>
      <w:r w:rsidR="000A2A23">
        <w:rPr>
          <w:bCs/>
          <w:lang w:val="en-GB" w:eastAsia="x-none"/>
        </w:rPr>
        <w:t xml:space="preserve"> for </w:t>
      </w:r>
      <w:r>
        <w:rPr>
          <w:bCs/>
          <w:lang w:val="en-GB" w:eastAsia="x-none"/>
        </w:rPr>
        <w:t>technical assistance</w:t>
      </w:r>
      <w:r w:rsidR="00E51C23">
        <w:rPr>
          <w:bCs/>
          <w:lang w:val="en-GB" w:eastAsia="x-none"/>
        </w:rPr>
        <w:t xml:space="preserve">, </w:t>
      </w:r>
      <w:r w:rsidR="00FD7F35">
        <w:rPr>
          <w:bCs/>
          <w:lang w:val="en-GB" w:eastAsia="x-none"/>
        </w:rPr>
        <w:t>planning, implementation, communications and reach support.</w:t>
      </w:r>
      <w:r w:rsidR="00756D38">
        <w:rPr>
          <w:bCs/>
          <w:lang w:val="en-GB" w:eastAsia="x-none"/>
        </w:rPr>
        <w:t xml:space="preserve"> </w:t>
      </w:r>
      <w:r w:rsidR="008048DE">
        <w:rPr>
          <w:bCs/>
          <w:lang w:val="en-GB" w:eastAsia="x-none"/>
        </w:rPr>
        <w:t>For</w:t>
      </w:r>
      <w:r w:rsidR="0068463F">
        <w:rPr>
          <w:bCs/>
          <w:lang w:val="en-GB" w:eastAsia="x-none"/>
        </w:rPr>
        <w:t xml:space="preserve"> example</w:t>
      </w:r>
      <w:r w:rsidR="008048DE">
        <w:rPr>
          <w:bCs/>
          <w:lang w:val="en-GB" w:eastAsia="x-none"/>
        </w:rPr>
        <w:t>,</w:t>
      </w:r>
      <w:r w:rsidR="0068463F">
        <w:rPr>
          <w:bCs/>
          <w:lang w:val="en-GB" w:eastAsia="x-none"/>
        </w:rPr>
        <w:t xml:space="preserve"> </w:t>
      </w:r>
      <w:proofErr w:type="gramStart"/>
      <w:r w:rsidR="0068463F">
        <w:rPr>
          <w:bCs/>
          <w:lang w:val="en-GB" w:eastAsia="x-none"/>
        </w:rPr>
        <w:t>a  key</w:t>
      </w:r>
      <w:proofErr w:type="gramEnd"/>
      <w:r w:rsidR="0068463F">
        <w:rPr>
          <w:bCs/>
          <w:lang w:val="en-GB" w:eastAsia="x-none"/>
        </w:rPr>
        <w:t xml:space="preserve"> highlight for the 20 teams in in</w:t>
      </w:r>
      <w:r w:rsidR="00176A87">
        <w:rPr>
          <w:bCs/>
          <w:lang w:val="en-GB" w:eastAsia="x-none"/>
        </w:rPr>
        <w:t xml:space="preserve">cubation </w:t>
      </w:r>
      <w:r w:rsidR="00F608BA">
        <w:rPr>
          <w:bCs/>
          <w:lang w:val="en-GB" w:eastAsia="x-none"/>
        </w:rPr>
        <w:t xml:space="preserve">was an invitation to two </w:t>
      </w:r>
      <w:r w:rsidR="0066275A">
        <w:rPr>
          <w:bCs/>
          <w:lang w:val="en-GB" w:eastAsia="x-none"/>
        </w:rPr>
        <w:t xml:space="preserve">team members </w:t>
      </w:r>
      <w:r w:rsidR="00DB6943">
        <w:rPr>
          <w:bCs/>
          <w:lang w:val="en-GB" w:eastAsia="x-none"/>
        </w:rPr>
        <w:t xml:space="preserve">from each team </w:t>
      </w:r>
      <w:r w:rsidR="00F46EEB">
        <w:rPr>
          <w:bCs/>
          <w:lang w:val="en-GB" w:eastAsia="x-none"/>
        </w:rPr>
        <w:t xml:space="preserve"> (40 in total) </w:t>
      </w:r>
      <w:r w:rsidR="00D61BB1">
        <w:rPr>
          <w:bCs/>
          <w:lang w:val="en-GB" w:eastAsia="x-none"/>
        </w:rPr>
        <w:t xml:space="preserve">to participate in </w:t>
      </w:r>
      <w:r w:rsidR="00A830D7">
        <w:rPr>
          <w:bCs/>
          <w:lang w:val="en-GB" w:eastAsia="x-none"/>
        </w:rPr>
        <w:t xml:space="preserve">the </w:t>
      </w:r>
      <w:r w:rsidR="007F2447">
        <w:rPr>
          <w:bCs/>
          <w:lang w:val="en-GB" w:eastAsia="x-none"/>
        </w:rPr>
        <w:t>high</w:t>
      </w:r>
      <w:r w:rsidR="008048DE">
        <w:rPr>
          <w:bCs/>
          <w:lang w:val="en-GB" w:eastAsia="x-none"/>
        </w:rPr>
        <w:t>-</w:t>
      </w:r>
      <w:r w:rsidR="00A830D7">
        <w:rPr>
          <w:bCs/>
          <w:lang w:val="en-GB" w:eastAsia="x-none"/>
        </w:rPr>
        <w:t xml:space="preserve">level Innovation </w:t>
      </w:r>
      <w:r w:rsidR="00F46EEB">
        <w:rPr>
          <w:bCs/>
          <w:lang w:val="en-GB" w:eastAsia="x-none"/>
        </w:rPr>
        <w:t>Fest/</w:t>
      </w:r>
      <w:r w:rsidR="00A830D7">
        <w:rPr>
          <w:bCs/>
          <w:lang w:val="en-GB" w:eastAsia="x-none"/>
        </w:rPr>
        <w:t xml:space="preserve">Business Forum held in February </w:t>
      </w:r>
      <w:r w:rsidR="00EB3CFD">
        <w:rPr>
          <w:bCs/>
          <w:lang w:val="en-GB" w:eastAsia="x-none"/>
        </w:rPr>
        <w:t xml:space="preserve">2023 </w:t>
      </w:r>
      <w:r w:rsidR="004748A4">
        <w:rPr>
          <w:bCs/>
          <w:lang w:val="en-GB" w:eastAsia="x-none"/>
        </w:rPr>
        <w:t xml:space="preserve">hosted by Bangladesh Brand Forum. </w:t>
      </w:r>
      <w:r w:rsidR="007F2447">
        <w:rPr>
          <w:bCs/>
          <w:lang w:val="en-GB" w:eastAsia="x-none"/>
        </w:rPr>
        <w:t xml:space="preserve">At the event, 40 youth were able to display and showcase their emerging </w:t>
      </w:r>
      <w:r w:rsidR="00F46EEB">
        <w:rPr>
          <w:bCs/>
          <w:lang w:val="en-GB" w:eastAsia="x-none"/>
        </w:rPr>
        <w:t xml:space="preserve">and tested </w:t>
      </w:r>
      <w:r w:rsidR="007F2447">
        <w:rPr>
          <w:bCs/>
          <w:lang w:val="en-GB" w:eastAsia="x-none"/>
        </w:rPr>
        <w:t>solutions to key government and private sector stakeholders</w:t>
      </w:r>
      <w:r w:rsidR="00A850A9">
        <w:rPr>
          <w:bCs/>
          <w:lang w:val="en-GB" w:eastAsia="x-none"/>
        </w:rPr>
        <w:t>, network and make important contacts for potential future support.</w:t>
      </w:r>
      <w:r w:rsidR="005D089A">
        <w:rPr>
          <w:bCs/>
          <w:lang w:val="en-GB" w:eastAsia="x-none"/>
        </w:rPr>
        <w:t xml:space="preserve"> </w:t>
      </w:r>
      <w:r w:rsidR="000E4FDE">
        <w:rPr>
          <w:bCs/>
          <w:lang w:val="en-GB" w:eastAsia="x-none"/>
        </w:rPr>
        <w:t>Five</w:t>
      </w:r>
      <w:r w:rsidR="005D089A">
        <w:rPr>
          <w:bCs/>
          <w:lang w:val="en-GB" w:eastAsia="x-none"/>
        </w:rPr>
        <w:t xml:space="preserve"> of the teams also participated in a panel discussion to share their </w:t>
      </w:r>
      <w:r w:rsidR="008441B1">
        <w:rPr>
          <w:bCs/>
          <w:lang w:val="en-GB" w:eastAsia="x-none"/>
        </w:rPr>
        <w:t xml:space="preserve">solutions and </w:t>
      </w:r>
      <w:r w:rsidR="005D089A">
        <w:rPr>
          <w:bCs/>
          <w:lang w:val="en-GB" w:eastAsia="x-none"/>
        </w:rPr>
        <w:t xml:space="preserve">journeys as young emerging innovators and </w:t>
      </w:r>
      <w:r w:rsidR="008441B1">
        <w:rPr>
          <w:bCs/>
          <w:lang w:val="en-GB" w:eastAsia="x-none"/>
        </w:rPr>
        <w:t xml:space="preserve">entrepreneurs impacting climate change. </w:t>
      </w:r>
      <w:r w:rsidR="00F46EEB">
        <w:rPr>
          <w:bCs/>
          <w:lang w:val="en-GB" w:eastAsia="x-none"/>
        </w:rPr>
        <w:t>An added value of GenU’s participation in the Business Innovation Forum with the 20 youth</w:t>
      </w:r>
      <w:r w:rsidR="008048DE">
        <w:rPr>
          <w:bCs/>
          <w:lang w:val="en-GB" w:eastAsia="x-none"/>
        </w:rPr>
        <w:t>-</w:t>
      </w:r>
      <w:r w:rsidR="00F46EEB">
        <w:rPr>
          <w:bCs/>
          <w:lang w:val="en-GB" w:eastAsia="x-none"/>
        </w:rPr>
        <w:t xml:space="preserve">designed and led solutions was a renewed interest from the Ministry of ICT and its Innovation Programme to establish a partnership with GenU in support of the Youth Challenge in 2023.  </w:t>
      </w:r>
    </w:p>
    <w:p w14:paraId="1A364B98" w14:textId="77777777" w:rsidR="001865F0" w:rsidRDefault="001865F0" w:rsidP="00AE0D26">
      <w:pPr>
        <w:rPr>
          <w:bCs/>
          <w:lang w:val="en-GB" w:eastAsia="x-none"/>
        </w:rPr>
      </w:pPr>
    </w:p>
    <w:p w14:paraId="5E1A85D0" w14:textId="77777777" w:rsidR="001865F0" w:rsidRDefault="001865F0" w:rsidP="00AE0D26">
      <w:pPr>
        <w:rPr>
          <w:bCs/>
          <w:lang w:val="en-GB" w:eastAsia="x-none"/>
        </w:rPr>
      </w:pPr>
    </w:p>
    <w:p w14:paraId="3F002252" w14:textId="77777777" w:rsidR="00575CBC" w:rsidRDefault="00575CBC" w:rsidP="00AE0D26">
      <w:pPr>
        <w:rPr>
          <w:bCs/>
          <w:lang w:val="en-GB" w:eastAsia="x-none"/>
        </w:rPr>
      </w:pPr>
    </w:p>
    <w:p w14:paraId="009CE84C" w14:textId="344FB50E" w:rsidR="002F3DCD" w:rsidRPr="00F94479" w:rsidRDefault="002F3DCD" w:rsidP="00AE0D26">
      <w:pPr>
        <w:rPr>
          <w:b/>
          <w:lang w:eastAsia="x-none"/>
        </w:rPr>
        <w:sectPr w:rsidR="002F3DCD" w:rsidRPr="00F94479" w:rsidSect="001114B2">
          <w:footerReference w:type="default" r:id="rId23"/>
          <w:footerReference w:type="first" r:id="rId24"/>
          <w:pgSz w:w="12240" w:h="15840" w:code="1"/>
          <w:pgMar w:top="540" w:right="990" w:bottom="851" w:left="806" w:header="720" w:footer="418" w:gutter="0"/>
          <w:cols w:space="720"/>
          <w:docGrid w:linePitch="360"/>
        </w:sectPr>
      </w:pPr>
    </w:p>
    <w:p w14:paraId="1E88587E" w14:textId="7E535BAE" w:rsidR="00C416C0" w:rsidRPr="00C416C0" w:rsidRDefault="009B7F82" w:rsidP="00C416C0">
      <w:pPr>
        <w:pStyle w:val="BodyText"/>
        <w:tabs>
          <w:tab w:val="left" w:pos="360"/>
        </w:tabs>
        <w:ind w:left="720"/>
        <w:jc w:val="both"/>
        <w:rPr>
          <w:rFonts w:ascii="Times New Roman" w:hAnsi="Times New Roman"/>
          <w:bCs/>
          <w:sz w:val="24"/>
        </w:rPr>
      </w:pPr>
      <w:r>
        <w:rPr>
          <w:rFonts w:ascii="Times New Roman" w:hAnsi="Times New Roman"/>
          <w:noProof/>
          <w:sz w:val="24"/>
        </w:rPr>
        <w:lastRenderedPageBreak/>
        <mc:AlternateContent>
          <mc:Choice Requires="wps">
            <w:drawing>
              <wp:anchor distT="0" distB="0" distL="114300" distR="114300" simplePos="0" relativeHeight="251655168" behindDoc="0" locked="0" layoutInCell="1" allowOverlap="1" wp14:anchorId="1942813C" wp14:editId="5BA905E0">
                <wp:simplePos x="0" y="0"/>
                <wp:positionH relativeFrom="column">
                  <wp:posOffset>-518160</wp:posOffset>
                </wp:positionH>
                <wp:positionV relativeFrom="paragraph">
                  <wp:posOffset>-178435</wp:posOffset>
                </wp:positionV>
                <wp:extent cx="9446260" cy="291465"/>
                <wp:effectExtent l="8255" t="9525" r="1333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6260" cy="291465"/>
                        </a:xfrm>
                        <a:prstGeom prst="rect">
                          <a:avLst/>
                        </a:prstGeom>
                        <a:solidFill>
                          <a:srgbClr val="F2F2F2"/>
                        </a:solidFill>
                        <a:ln w="9525">
                          <a:solidFill>
                            <a:srgbClr val="D8D8D8"/>
                          </a:solidFill>
                          <a:miter lim="800000"/>
                          <a:headEnd/>
                          <a:tailEnd/>
                        </a:ln>
                      </wps:spPr>
                      <wps:txbx>
                        <w:txbxContent>
                          <w:p w14:paraId="69D6721F"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2813C" id="_x0000_t202" coordsize="21600,21600" o:spt="202" path="m,l,21600r21600,l21600,xe">
                <v:stroke joinstyle="miter"/>
                <v:path gradientshapeok="t" o:connecttype="rect"/>
              </v:shapetype>
              <v:shape id="Text Box 6" o:spid="_x0000_s1026" type="#_x0000_t202" style="position:absolute;left:0;text-align:left;margin-left:-40.8pt;margin-top:-14.05pt;width:743.8pt;height:22.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" fillcolor="#f2f2f2" strokecolor="#d8d8d8">
                <v:textbox>
                  <w:txbxContent>
                    <w:p w14:paraId="69D6721F" w14:textId="77777777" w:rsidR="00F66338" w:rsidRPr="001613F4" w:rsidRDefault="000803A0" w:rsidP="00EF101E">
                      <w:pPr>
                        <w:jc w:val="center"/>
                        <w:rPr>
                          <w:b/>
                        </w:rPr>
                      </w:pPr>
                      <w:r>
                        <w:rPr>
                          <w:b/>
                        </w:rPr>
                        <w:t xml:space="preserve">ii) </w:t>
                      </w:r>
                      <w:r w:rsidR="00F66338">
                        <w:rPr>
                          <w:b/>
                        </w:rPr>
                        <w:t>I</w:t>
                      </w:r>
                      <w:r>
                        <w:rPr>
                          <w:b/>
                        </w:rPr>
                        <w:t xml:space="preserve">ndicator Based </w:t>
                      </w:r>
                      <w:r w:rsidR="00F66338">
                        <w:rPr>
                          <w:b/>
                        </w:rPr>
                        <w:t>P</w:t>
                      </w:r>
                      <w:r>
                        <w:rPr>
                          <w:b/>
                        </w:rPr>
                        <w:t>erformance Assessment:</w:t>
                      </w:r>
                    </w:p>
                  </w:txbxContent>
                </v:textbox>
              </v:shape>
            </w:pict>
          </mc:Fallback>
        </mc:AlternateContent>
      </w:r>
    </w:p>
    <w:p w14:paraId="6FB7AC0B" w14:textId="77777777" w:rsidR="000803A0" w:rsidRDefault="000803A0" w:rsidP="000803A0">
      <w:pPr>
        <w:pStyle w:val="BodyText"/>
        <w:jc w:val="both"/>
        <w:rPr>
          <w:rFonts w:ascii="Times New Roman" w:hAnsi="Times New Roman"/>
          <w:bCs/>
          <w:sz w:val="24"/>
        </w:rPr>
      </w:pPr>
      <w:r w:rsidRPr="007C14A5">
        <w:rPr>
          <w:rFonts w:ascii="Times New Roman" w:hAnsi="Times New Roman"/>
          <w:bCs/>
          <w:sz w:val="24"/>
        </w:rPr>
        <w:t xml:space="preserve">Using the </w:t>
      </w:r>
      <w:r w:rsidRPr="007C14A5">
        <w:rPr>
          <w:rFonts w:ascii="Times New Roman" w:hAnsi="Times New Roman"/>
          <w:b/>
          <w:bCs/>
          <w:sz w:val="24"/>
        </w:rPr>
        <w:t>Programme Results Framework from the Project Document</w:t>
      </w:r>
      <w:r w:rsidRPr="007C14A5">
        <w:rPr>
          <w:rFonts w:ascii="Times New Roman" w:hAnsi="Times New Roman"/>
          <w:bCs/>
          <w:sz w:val="24"/>
        </w:rPr>
        <w:t xml:space="preserve"> </w:t>
      </w:r>
      <w:r w:rsidR="004B3940" w:rsidRPr="00875706">
        <w:rPr>
          <w:rFonts w:ascii="Times New Roman" w:hAnsi="Times New Roman"/>
          <w:b/>
          <w:bCs/>
          <w:sz w:val="24"/>
        </w:rPr>
        <w:t>/ AWP</w:t>
      </w:r>
      <w:r w:rsidR="004B3940">
        <w:rPr>
          <w:rFonts w:ascii="Times New Roman" w:hAnsi="Times New Roman"/>
          <w:bCs/>
          <w:sz w:val="24"/>
        </w:rPr>
        <w:t xml:space="preserve"> </w:t>
      </w:r>
      <w:r w:rsidRPr="007C14A5">
        <w:rPr>
          <w:rFonts w:ascii="Times New Roman" w:hAnsi="Times New Roman"/>
          <w:bCs/>
          <w:sz w:val="24"/>
        </w:rPr>
        <w:t>- provide an update on the achievement of indicators at both the output and outcome level in the table below. Where it has not been possible to collect data on indicators, clear explanation should be given explaining why, as well as plans on how and when this data will be collected.</w:t>
      </w:r>
      <w:r>
        <w:rPr>
          <w:rFonts w:ascii="Times New Roman" w:hAnsi="Times New Roman"/>
          <w:bCs/>
          <w:sz w:val="24"/>
        </w:rPr>
        <w:t xml:space="preserve"> </w:t>
      </w:r>
    </w:p>
    <w:p w14:paraId="74501844" w14:textId="77777777" w:rsidR="0070645E" w:rsidRDefault="0070645E" w:rsidP="000803A0">
      <w:pPr>
        <w:pStyle w:val="BodyText"/>
        <w:jc w:val="both"/>
        <w:rPr>
          <w:rFonts w:ascii="Times New Roman" w:hAnsi="Times New Roman"/>
          <w:bCs/>
          <w:sz w:val="24"/>
        </w:rPr>
      </w:pPr>
    </w:p>
    <w:tbl>
      <w:tblPr>
        <w:tblW w:w="51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2"/>
        <w:gridCol w:w="3032"/>
        <w:gridCol w:w="857"/>
        <w:gridCol w:w="1670"/>
        <w:gridCol w:w="2507"/>
        <w:gridCol w:w="2785"/>
        <w:gridCol w:w="1398"/>
      </w:tblGrid>
      <w:tr w:rsidR="0037302C" w:rsidRPr="008356C8" w14:paraId="2AA30473" w14:textId="77777777" w:rsidTr="00606010">
        <w:tc>
          <w:tcPr>
            <w:tcW w:w="685" w:type="pct"/>
            <w:tcBorders>
              <w:bottom w:val="single" w:sz="4" w:space="0" w:color="000000"/>
            </w:tcBorders>
            <w:shd w:val="clear" w:color="auto" w:fill="auto"/>
          </w:tcPr>
          <w:p w14:paraId="3FBFF173" w14:textId="77777777" w:rsidR="008356C8" w:rsidRPr="0037302C" w:rsidRDefault="008356C8" w:rsidP="0037302C">
            <w:pPr>
              <w:pStyle w:val="BodyText"/>
              <w:jc w:val="both"/>
              <w:rPr>
                <w:rFonts w:ascii="Times New Roman" w:hAnsi="Times New Roman" w:cs="Times New Roman"/>
                <w:bCs/>
                <w:i/>
                <w:iCs/>
                <w:sz w:val="18"/>
                <w:szCs w:val="18"/>
              </w:rPr>
            </w:pPr>
          </w:p>
        </w:tc>
        <w:tc>
          <w:tcPr>
            <w:tcW w:w="1069" w:type="pct"/>
            <w:tcBorders>
              <w:bottom w:val="single" w:sz="4" w:space="0" w:color="000000"/>
            </w:tcBorders>
          </w:tcPr>
          <w:p w14:paraId="503CC168" w14:textId="78033E7A" w:rsidR="008356C8" w:rsidRPr="0037302C" w:rsidRDefault="008356C8" w:rsidP="0037302C">
            <w:pPr>
              <w:jc w:val="center"/>
              <w:rPr>
                <w:b/>
                <w:sz w:val="18"/>
                <w:szCs w:val="18"/>
                <w:u w:val="single"/>
              </w:rPr>
            </w:pPr>
            <w:r w:rsidRPr="0037302C">
              <w:rPr>
                <w:b/>
                <w:sz w:val="18"/>
                <w:szCs w:val="18"/>
                <w:u w:val="single"/>
              </w:rPr>
              <w:t>Indicator</w:t>
            </w:r>
          </w:p>
        </w:tc>
        <w:tc>
          <w:tcPr>
            <w:tcW w:w="297" w:type="pct"/>
            <w:tcBorders>
              <w:bottom w:val="single" w:sz="4" w:space="0" w:color="000000"/>
            </w:tcBorders>
          </w:tcPr>
          <w:p w14:paraId="6016408C" w14:textId="253A7F92" w:rsidR="008356C8" w:rsidRPr="0037302C" w:rsidRDefault="008356C8" w:rsidP="0037302C">
            <w:pPr>
              <w:jc w:val="center"/>
              <w:rPr>
                <w:b/>
                <w:sz w:val="18"/>
                <w:szCs w:val="18"/>
                <w:u w:val="single"/>
              </w:rPr>
            </w:pPr>
            <w:r w:rsidRPr="0037302C">
              <w:rPr>
                <w:b/>
                <w:sz w:val="18"/>
                <w:szCs w:val="18"/>
                <w:u w:val="single"/>
              </w:rPr>
              <w:t xml:space="preserve">Baseline </w:t>
            </w:r>
          </w:p>
        </w:tc>
        <w:tc>
          <w:tcPr>
            <w:tcW w:w="589" w:type="pct"/>
            <w:tcBorders>
              <w:bottom w:val="single" w:sz="4" w:space="0" w:color="000000"/>
            </w:tcBorders>
          </w:tcPr>
          <w:p w14:paraId="030658CF" w14:textId="0E229762" w:rsidR="008356C8" w:rsidRPr="0037302C" w:rsidRDefault="008356C8" w:rsidP="0037302C">
            <w:pPr>
              <w:jc w:val="center"/>
              <w:rPr>
                <w:b/>
                <w:sz w:val="18"/>
                <w:szCs w:val="18"/>
                <w:u w:val="single"/>
              </w:rPr>
            </w:pPr>
            <w:r w:rsidRPr="0037302C">
              <w:rPr>
                <w:b/>
                <w:sz w:val="18"/>
                <w:szCs w:val="18"/>
                <w:u w:val="single"/>
              </w:rPr>
              <w:t>Target</w:t>
            </w:r>
          </w:p>
        </w:tc>
        <w:tc>
          <w:tcPr>
            <w:tcW w:w="884" w:type="pct"/>
            <w:tcBorders>
              <w:bottom w:val="single" w:sz="4" w:space="0" w:color="000000"/>
            </w:tcBorders>
            <w:shd w:val="clear" w:color="auto" w:fill="auto"/>
          </w:tcPr>
          <w:p w14:paraId="419E8F49" w14:textId="2DD943AF" w:rsidR="008356C8" w:rsidRPr="0037302C" w:rsidRDefault="008356C8" w:rsidP="0037302C">
            <w:pPr>
              <w:jc w:val="center"/>
              <w:rPr>
                <w:b/>
                <w:sz w:val="18"/>
                <w:szCs w:val="18"/>
              </w:rPr>
            </w:pPr>
            <w:r w:rsidRPr="0037302C">
              <w:rPr>
                <w:b/>
                <w:sz w:val="18"/>
                <w:szCs w:val="18"/>
                <w:u w:val="single"/>
              </w:rPr>
              <w:t>Achieved</w:t>
            </w:r>
            <w:r w:rsidRPr="0037302C">
              <w:rPr>
                <w:b/>
                <w:sz w:val="18"/>
                <w:szCs w:val="18"/>
              </w:rPr>
              <w:t xml:space="preserve"> Indicator Targets</w:t>
            </w:r>
          </w:p>
        </w:tc>
        <w:tc>
          <w:tcPr>
            <w:tcW w:w="982" w:type="pct"/>
            <w:tcBorders>
              <w:bottom w:val="single" w:sz="4" w:space="0" w:color="000000"/>
            </w:tcBorders>
            <w:shd w:val="clear" w:color="auto" w:fill="auto"/>
          </w:tcPr>
          <w:p w14:paraId="7AEBBA6F" w14:textId="77777777" w:rsidR="008356C8" w:rsidRPr="0037302C" w:rsidRDefault="008356C8" w:rsidP="0037302C">
            <w:pPr>
              <w:jc w:val="center"/>
              <w:rPr>
                <w:b/>
                <w:sz w:val="18"/>
                <w:szCs w:val="18"/>
              </w:rPr>
            </w:pPr>
            <w:r w:rsidRPr="0037302C">
              <w:rPr>
                <w:b/>
                <w:sz w:val="18"/>
                <w:szCs w:val="18"/>
              </w:rPr>
              <w:t>Reasons for Variance with Planned Target (if any)</w:t>
            </w:r>
          </w:p>
        </w:tc>
        <w:tc>
          <w:tcPr>
            <w:tcW w:w="493" w:type="pct"/>
            <w:tcBorders>
              <w:bottom w:val="single" w:sz="4" w:space="0" w:color="000000"/>
            </w:tcBorders>
            <w:shd w:val="clear" w:color="auto" w:fill="auto"/>
          </w:tcPr>
          <w:p w14:paraId="405C2923" w14:textId="77777777" w:rsidR="008356C8" w:rsidRPr="0037302C" w:rsidRDefault="008356C8" w:rsidP="0037302C">
            <w:pPr>
              <w:jc w:val="center"/>
              <w:rPr>
                <w:b/>
                <w:sz w:val="18"/>
                <w:szCs w:val="18"/>
              </w:rPr>
            </w:pPr>
            <w:r w:rsidRPr="0037302C">
              <w:rPr>
                <w:b/>
                <w:sz w:val="18"/>
                <w:szCs w:val="18"/>
              </w:rPr>
              <w:t>Source of Verification</w:t>
            </w:r>
          </w:p>
        </w:tc>
      </w:tr>
      <w:tr w:rsidR="00124BBA" w:rsidRPr="008356C8" w14:paraId="451E58A4" w14:textId="77777777" w:rsidTr="00606010">
        <w:tc>
          <w:tcPr>
            <w:tcW w:w="685" w:type="pct"/>
            <w:shd w:val="clear" w:color="auto" w:fill="E7E6E6"/>
          </w:tcPr>
          <w:p w14:paraId="04C7B116" w14:textId="05D0072E" w:rsidR="008356C8" w:rsidRPr="0037302C" w:rsidRDefault="008356C8" w:rsidP="0037302C">
            <w:pPr>
              <w:rPr>
                <w:b/>
                <w:bCs/>
                <w:i/>
                <w:iCs/>
                <w:sz w:val="18"/>
                <w:szCs w:val="18"/>
              </w:rPr>
            </w:pPr>
            <w:r w:rsidRPr="0037302C">
              <w:rPr>
                <w:b/>
                <w:bCs/>
                <w:i/>
                <w:iCs/>
                <w:sz w:val="18"/>
                <w:szCs w:val="18"/>
              </w:rPr>
              <w:t>Outcome 1</w:t>
            </w:r>
            <w:r w:rsidRPr="0037302C">
              <w:rPr>
                <w:rStyle w:val="FootnoteReference"/>
                <w:b/>
                <w:bCs/>
                <w:i/>
                <w:iCs/>
                <w:sz w:val="18"/>
                <w:szCs w:val="18"/>
              </w:rPr>
              <w:footnoteReference w:id="7"/>
            </w:r>
            <w:r w:rsidRPr="0037302C">
              <w:rPr>
                <w:i/>
                <w:iCs/>
                <w:sz w:val="18"/>
                <w:szCs w:val="18"/>
              </w:rPr>
              <w:t>Young people, especially young women and those not in education, employment or training, are enabled to set up their own enterprises in climate vulnerable areas of Bangladesh.</w:t>
            </w:r>
          </w:p>
        </w:tc>
        <w:tc>
          <w:tcPr>
            <w:tcW w:w="1069" w:type="pct"/>
            <w:shd w:val="clear" w:color="auto" w:fill="E7E6E6"/>
          </w:tcPr>
          <w:p w14:paraId="64C29838" w14:textId="6C6B3276" w:rsidR="008356C8" w:rsidRPr="0037302C" w:rsidRDefault="008356C8" w:rsidP="0037302C">
            <w:pPr>
              <w:jc w:val="both"/>
              <w:rPr>
                <w:b/>
                <w:bCs/>
                <w:sz w:val="18"/>
                <w:szCs w:val="18"/>
              </w:rPr>
            </w:pPr>
            <w:r w:rsidRPr="0037302C">
              <w:rPr>
                <w:b/>
                <w:sz w:val="18"/>
                <w:szCs w:val="18"/>
              </w:rPr>
              <w:t xml:space="preserve">Indicator: </w:t>
            </w:r>
            <w:r w:rsidRPr="0037302C">
              <w:rPr>
                <w:sz w:val="18"/>
                <w:szCs w:val="18"/>
              </w:rPr>
              <w:t xml:space="preserve"># of young people </w:t>
            </w:r>
            <w:r w:rsidRPr="0037302C">
              <w:rPr>
                <w:rFonts w:eastAsia="Calibri"/>
                <w:bCs/>
                <w:sz w:val="18"/>
                <w:szCs w:val="18"/>
              </w:rPr>
              <w:t>who set up a business of their own.</w:t>
            </w:r>
          </w:p>
        </w:tc>
        <w:tc>
          <w:tcPr>
            <w:tcW w:w="297" w:type="pct"/>
            <w:shd w:val="clear" w:color="auto" w:fill="E7E6E6"/>
          </w:tcPr>
          <w:p w14:paraId="5B3D0011" w14:textId="06227FBC" w:rsidR="008356C8" w:rsidRPr="0037302C" w:rsidRDefault="008356C8" w:rsidP="0037302C">
            <w:pPr>
              <w:rPr>
                <w:b/>
                <w:sz w:val="18"/>
                <w:szCs w:val="18"/>
              </w:rPr>
            </w:pPr>
            <w:r w:rsidRPr="0037302C">
              <w:rPr>
                <w:b/>
                <w:sz w:val="18"/>
                <w:szCs w:val="18"/>
              </w:rPr>
              <w:t>0</w:t>
            </w:r>
          </w:p>
        </w:tc>
        <w:tc>
          <w:tcPr>
            <w:tcW w:w="589" w:type="pct"/>
            <w:shd w:val="clear" w:color="auto" w:fill="E7E6E6"/>
          </w:tcPr>
          <w:p w14:paraId="6E5F320B" w14:textId="3890835A" w:rsidR="008356C8" w:rsidRPr="0037302C" w:rsidRDefault="008356C8" w:rsidP="0037302C">
            <w:pPr>
              <w:rPr>
                <w:b/>
                <w:sz w:val="18"/>
                <w:szCs w:val="18"/>
              </w:rPr>
            </w:pPr>
            <w:r w:rsidRPr="0037302C">
              <w:rPr>
                <w:bCs/>
                <w:sz w:val="18"/>
                <w:szCs w:val="18"/>
              </w:rPr>
              <w:t>Reach</w:t>
            </w:r>
            <w:r w:rsidRPr="0037302C">
              <w:rPr>
                <w:b/>
                <w:sz w:val="18"/>
                <w:szCs w:val="18"/>
              </w:rPr>
              <w:t xml:space="preserve"> </w:t>
            </w:r>
            <w:r w:rsidRPr="0037302C">
              <w:rPr>
                <w:sz w:val="18"/>
                <w:szCs w:val="18"/>
              </w:rPr>
              <w:t xml:space="preserve">A total of 1,000 marginalized and vulnerable young people through entrepreneurship training aged 18–24 years and </w:t>
            </w:r>
            <w:r w:rsidRPr="0037302C">
              <w:rPr>
                <w:bCs/>
                <w:sz w:val="18"/>
                <w:szCs w:val="18"/>
              </w:rPr>
              <w:t xml:space="preserve">80% of </w:t>
            </w:r>
            <w:r w:rsidR="00606010" w:rsidRPr="0037302C">
              <w:rPr>
                <w:bCs/>
                <w:sz w:val="18"/>
                <w:szCs w:val="18"/>
              </w:rPr>
              <w:t>them</w:t>
            </w:r>
            <w:r w:rsidRPr="0037302C">
              <w:rPr>
                <w:bCs/>
                <w:sz w:val="18"/>
                <w:szCs w:val="18"/>
              </w:rPr>
              <w:t xml:space="preserve"> will set up their own enterprise.</w:t>
            </w:r>
          </w:p>
        </w:tc>
        <w:tc>
          <w:tcPr>
            <w:tcW w:w="884" w:type="pct"/>
            <w:shd w:val="clear" w:color="auto" w:fill="E7E6E6"/>
          </w:tcPr>
          <w:p w14:paraId="1355AA2E" w14:textId="28F60F83" w:rsidR="008356C8" w:rsidRPr="0037302C" w:rsidRDefault="008356C8" w:rsidP="0037302C">
            <w:pPr>
              <w:jc w:val="center"/>
              <w:rPr>
                <w:b/>
                <w:sz w:val="18"/>
                <w:szCs w:val="18"/>
              </w:rPr>
            </w:pPr>
          </w:p>
        </w:tc>
        <w:tc>
          <w:tcPr>
            <w:tcW w:w="982" w:type="pct"/>
            <w:shd w:val="clear" w:color="auto" w:fill="E7E6E6"/>
          </w:tcPr>
          <w:p w14:paraId="22D24118" w14:textId="78F73D21" w:rsidR="008356C8" w:rsidRPr="00A30F84" w:rsidRDefault="00ED4169" w:rsidP="0037302C">
            <w:pPr>
              <w:rPr>
                <w:bCs/>
                <w:sz w:val="18"/>
                <w:szCs w:val="18"/>
              </w:rPr>
            </w:pPr>
            <w:r w:rsidRPr="00A30F84">
              <w:rPr>
                <w:bCs/>
                <w:sz w:val="18"/>
                <w:szCs w:val="18"/>
              </w:rPr>
              <w:t>Project still in progress as noted below.</w:t>
            </w:r>
          </w:p>
        </w:tc>
        <w:tc>
          <w:tcPr>
            <w:tcW w:w="493" w:type="pct"/>
            <w:shd w:val="clear" w:color="auto" w:fill="E7E6E6"/>
          </w:tcPr>
          <w:p w14:paraId="5E3F8000" w14:textId="453BD11E" w:rsidR="008356C8" w:rsidRPr="0037302C" w:rsidRDefault="008356C8" w:rsidP="0037302C">
            <w:pPr>
              <w:rPr>
                <w:b/>
                <w:sz w:val="18"/>
                <w:szCs w:val="18"/>
              </w:rPr>
            </w:pPr>
          </w:p>
        </w:tc>
      </w:tr>
      <w:tr w:rsidR="0037302C" w:rsidRPr="008356C8" w14:paraId="504DFB60" w14:textId="77777777" w:rsidTr="00606010">
        <w:trPr>
          <w:trHeight w:val="693"/>
        </w:trPr>
        <w:tc>
          <w:tcPr>
            <w:tcW w:w="685" w:type="pct"/>
            <w:vMerge w:val="restart"/>
            <w:shd w:val="clear" w:color="auto" w:fill="auto"/>
          </w:tcPr>
          <w:p w14:paraId="57DB1C76" w14:textId="15D9105E" w:rsidR="008356C8" w:rsidRPr="0037302C" w:rsidRDefault="008356C8" w:rsidP="0037302C">
            <w:pPr>
              <w:rPr>
                <w:i/>
                <w:iCs/>
                <w:sz w:val="18"/>
                <w:szCs w:val="18"/>
              </w:rPr>
            </w:pPr>
            <w:r w:rsidRPr="0037302C">
              <w:rPr>
                <w:b/>
                <w:bCs/>
                <w:i/>
                <w:iCs/>
                <w:sz w:val="18"/>
                <w:szCs w:val="18"/>
              </w:rPr>
              <w:t xml:space="preserve">Output 1.1 </w:t>
            </w:r>
            <w:r w:rsidRPr="0037302C">
              <w:rPr>
                <w:i/>
                <w:iCs/>
                <w:sz w:val="18"/>
                <w:szCs w:val="18"/>
              </w:rPr>
              <w:t>A total of 1,000 marginalized and vulnerable young people aged 18–24 (60% female) will be directly supported and enabled with skills, mentorship and access to finance to start their own businesses in climate-affected rural and urban communities.</w:t>
            </w:r>
            <w:r w:rsidRPr="0037302C">
              <w:rPr>
                <w:b/>
                <w:i/>
                <w:iCs/>
                <w:sz w:val="18"/>
                <w:szCs w:val="18"/>
              </w:rPr>
              <w:t xml:space="preserve"> </w:t>
            </w:r>
          </w:p>
        </w:tc>
        <w:tc>
          <w:tcPr>
            <w:tcW w:w="1069" w:type="pct"/>
          </w:tcPr>
          <w:p w14:paraId="65EDDDFC" w14:textId="77777777" w:rsidR="008356C8" w:rsidRPr="0037302C" w:rsidRDefault="008356C8" w:rsidP="0037302C">
            <w:pPr>
              <w:rPr>
                <w:b/>
                <w:bCs/>
                <w:sz w:val="18"/>
                <w:szCs w:val="18"/>
              </w:rPr>
            </w:pPr>
            <w:r w:rsidRPr="0037302C">
              <w:rPr>
                <w:b/>
                <w:bCs/>
                <w:sz w:val="18"/>
                <w:szCs w:val="18"/>
              </w:rPr>
              <w:t xml:space="preserve">Indicator 1.1.1 </w:t>
            </w:r>
            <w:r w:rsidRPr="0037302C">
              <w:rPr>
                <w:sz w:val="18"/>
                <w:szCs w:val="18"/>
              </w:rPr>
              <w:t>Number of young people trained on entrepreneurship development.</w:t>
            </w:r>
          </w:p>
          <w:p w14:paraId="0D2B4A2D" w14:textId="77777777" w:rsidR="008356C8" w:rsidRPr="0037302C" w:rsidRDefault="008356C8" w:rsidP="0037302C">
            <w:pPr>
              <w:pStyle w:val="BodyText"/>
              <w:rPr>
                <w:rFonts w:ascii="Times New Roman" w:hAnsi="Times New Roman" w:cs="Times New Roman"/>
                <w:bCs/>
                <w:sz w:val="18"/>
                <w:szCs w:val="18"/>
              </w:rPr>
            </w:pPr>
          </w:p>
        </w:tc>
        <w:tc>
          <w:tcPr>
            <w:tcW w:w="297" w:type="pct"/>
          </w:tcPr>
          <w:p w14:paraId="0CB2CC35" w14:textId="7BE14BF1"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0D6E99D3" w14:textId="63D25702"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hAnsi="Times New Roman" w:cs="Times New Roman"/>
                <w:bCs/>
                <w:sz w:val="18"/>
                <w:szCs w:val="18"/>
              </w:rPr>
              <w:t>1000</w:t>
            </w:r>
          </w:p>
        </w:tc>
        <w:tc>
          <w:tcPr>
            <w:tcW w:w="884" w:type="pct"/>
            <w:shd w:val="clear" w:color="auto" w:fill="auto"/>
          </w:tcPr>
          <w:p w14:paraId="0BDFC0A0" w14:textId="0EC09707" w:rsidR="008356C8" w:rsidRPr="0037302C" w:rsidRDefault="008356C8" w:rsidP="0037302C">
            <w:pPr>
              <w:pStyle w:val="BodyText"/>
              <w:jc w:val="center"/>
              <w:rPr>
                <w:rFonts w:ascii="Times New Roman" w:hAnsi="Times New Roman" w:cs="Times New Roman"/>
                <w:sz w:val="18"/>
                <w:szCs w:val="18"/>
              </w:rPr>
            </w:pPr>
            <w:r w:rsidRPr="0037302C">
              <w:rPr>
                <w:rFonts w:ascii="Times New Roman" w:hAnsi="Times New Roman" w:cs="Times New Roman"/>
                <w:bCs/>
                <w:sz w:val="18"/>
                <w:szCs w:val="18"/>
              </w:rPr>
              <w:t>1000 (60% women)</w:t>
            </w:r>
          </w:p>
        </w:tc>
        <w:tc>
          <w:tcPr>
            <w:tcW w:w="982" w:type="pct"/>
            <w:shd w:val="clear" w:color="auto" w:fill="auto"/>
          </w:tcPr>
          <w:p w14:paraId="21ED60DD" w14:textId="04B25283" w:rsidR="008356C8" w:rsidRPr="0037302C" w:rsidRDefault="008356C8" w:rsidP="0037302C">
            <w:pPr>
              <w:pStyle w:val="BodyText"/>
              <w:rPr>
                <w:rFonts w:ascii="Times New Roman" w:hAnsi="Times New Roman" w:cs="Times New Roman"/>
                <w:sz w:val="18"/>
                <w:szCs w:val="18"/>
              </w:rPr>
            </w:pPr>
            <w:r w:rsidRPr="0037302C">
              <w:rPr>
                <w:rFonts w:ascii="Times New Roman" w:hAnsi="Times New Roman" w:cs="Times New Roman"/>
                <w:bCs/>
                <w:sz w:val="18"/>
                <w:szCs w:val="18"/>
              </w:rPr>
              <w:t>The target is on track</w:t>
            </w:r>
          </w:p>
        </w:tc>
        <w:tc>
          <w:tcPr>
            <w:tcW w:w="493" w:type="pct"/>
            <w:shd w:val="clear" w:color="auto" w:fill="auto"/>
          </w:tcPr>
          <w:p w14:paraId="2AA9D49B" w14:textId="48141E17" w:rsidR="008356C8" w:rsidRPr="0037302C" w:rsidRDefault="008356C8" w:rsidP="0037302C">
            <w:pPr>
              <w:pStyle w:val="BodyText"/>
              <w:rPr>
                <w:rFonts w:ascii="Times New Roman" w:hAnsi="Times New Roman" w:cs="Times New Roman"/>
                <w:sz w:val="18"/>
                <w:szCs w:val="18"/>
              </w:rPr>
            </w:pPr>
            <w:r w:rsidRPr="0037302C">
              <w:rPr>
                <w:rFonts w:ascii="Times New Roman" w:hAnsi="Times New Roman" w:cs="Times New Roman"/>
                <w:bCs/>
                <w:sz w:val="18"/>
                <w:szCs w:val="18"/>
              </w:rPr>
              <w:t>Coordination meeting records with Partners</w:t>
            </w:r>
          </w:p>
        </w:tc>
      </w:tr>
      <w:tr w:rsidR="0037302C" w:rsidRPr="008356C8" w14:paraId="05D3DC1D" w14:textId="77777777" w:rsidTr="00606010">
        <w:trPr>
          <w:trHeight w:val="1114"/>
        </w:trPr>
        <w:tc>
          <w:tcPr>
            <w:tcW w:w="685" w:type="pct"/>
            <w:vMerge/>
          </w:tcPr>
          <w:p w14:paraId="5AB16D23" w14:textId="77777777" w:rsidR="008356C8" w:rsidRPr="0037302C" w:rsidRDefault="008356C8" w:rsidP="0037302C">
            <w:pPr>
              <w:pStyle w:val="BodyText"/>
              <w:jc w:val="both"/>
              <w:rPr>
                <w:rFonts w:ascii="Times New Roman" w:hAnsi="Times New Roman" w:cs="Times New Roman"/>
                <w:bCs/>
                <w:i/>
                <w:iCs/>
                <w:sz w:val="18"/>
                <w:szCs w:val="18"/>
              </w:rPr>
            </w:pPr>
          </w:p>
        </w:tc>
        <w:tc>
          <w:tcPr>
            <w:tcW w:w="1069" w:type="pct"/>
          </w:tcPr>
          <w:p w14:paraId="079B4B6C" w14:textId="77777777" w:rsidR="008356C8" w:rsidRPr="0037302C" w:rsidRDefault="008356C8" w:rsidP="0037302C">
            <w:pPr>
              <w:rPr>
                <w:b/>
                <w:sz w:val="18"/>
                <w:szCs w:val="18"/>
              </w:rPr>
            </w:pPr>
            <w:r w:rsidRPr="0037302C">
              <w:rPr>
                <w:b/>
                <w:sz w:val="18"/>
                <w:szCs w:val="18"/>
              </w:rPr>
              <w:t xml:space="preserve">Indicator 1.1.2 </w:t>
            </w:r>
            <w:r w:rsidRPr="0037302C">
              <w:rPr>
                <w:rFonts w:eastAsia="Calibri"/>
                <w:bCs/>
                <w:sz w:val="18"/>
                <w:szCs w:val="18"/>
              </w:rPr>
              <w:t>Number of participants who set up a business of their own.</w:t>
            </w:r>
          </w:p>
          <w:p w14:paraId="55262865" w14:textId="77777777" w:rsidR="008356C8" w:rsidRPr="0037302C" w:rsidRDefault="008356C8" w:rsidP="0037302C">
            <w:pPr>
              <w:pStyle w:val="BodyText"/>
              <w:rPr>
                <w:rFonts w:ascii="Times New Roman" w:hAnsi="Times New Roman" w:cs="Times New Roman"/>
                <w:bCs/>
                <w:sz w:val="18"/>
                <w:szCs w:val="18"/>
              </w:rPr>
            </w:pPr>
          </w:p>
        </w:tc>
        <w:tc>
          <w:tcPr>
            <w:tcW w:w="297" w:type="pct"/>
          </w:tcPr>
          <w:p w14:paraId="2E801D4C" w14:textId="6BA9350A"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07036180" w14:textId="77777777" w:rsidR="008356C8" w:rsidRPr="0037302C" w:rsidRDefault="008356C8" w:rsidP="0037302C">
            <w:pPr>
              <w:rPr>
                <w:rFonts w:eastAsia="Calibri"/>
                <w:sz w:val="18"/>
                <w:szCs w:val="18"/>
              </w:rPr>
            </w:pPr>
            <w:r w:rsidRPr="0037302C">
              <w:rPr>
                <w:rFonts w:eastAsia="Calibri"/>
                <w:bCs/>
                <w:sz w:val="18"/>
                <w:szCs w:val="18"/>
              </w:rPr>
              <w:t>800 participants (80% of the total)</w:t>
            </w:r>
          </w:p>
          <w:p w14:paraId="6773568C" w14:textId="3132DADF" w:rsidR="008356C8" w:rsidRPr="0037302C" w:rsidRDefault="008356C8" w:rsidP="0037302C">
            <w:pPr>
              <w:pStyle w:val="BodyText"/>
              <w:jc w:val="center"/>
              <w:rPr>
                <w:rFonts w:ascii="Times New Roman" w:hAnsi="Times New Roman" w:cs="Times New Roman"/>
                <w:bCs/>
                <w:sz w:val="18"/>
                <w:szCs w:val="18"/>
              </w:rPr>
            </w:pPr>
          </w:p>
        </w:tc>
        <w:tc>
          <w:tcPr>
            <w:tcW w:w="884" w:type="pct"/>
            <w:shd w:val="clear" w:color="auto" w:fill="auto"/>
          </w:tcPr>
          <w:p w14:paraId="63B4BAB1" w14:textId="670FE28E" w:rsidR="008356C8" w:rsidRPr="0037302C" w:rsidRDefault="008356C8" w:rsidP="0037302C">
            <w:pPr>
              <w:pStyle w:val="BodyText"/>
              <w:jc w:val="center"/>
              <w:rPr>
                <w:rFonts w:ascii="Times New Roman" w:hAnsi="Times New Roman" w:cs="Times New Roman"/>
                <w:sz w:val="18"/>
                <w:szCs w:val="18"/>
              </w:rPr>
            </w:pPr>
            <w:r w:rsidRPr="0037302C">
              <w:rPr>
                <w:rFonts w:ascii="Times New Roman" w:hAnsi="Times New Roman" w:cs="Times New Roman"/>
                <w:bCs/>
                <w:sz w:val="18"/>
                <w:szCs w:val="18"/>
              </w:rPr>
              <w:t>0</w:t>
            </w:r>
          </w:p>
        </w:tc>
        <w:tc>
          <w:tcPr>
            <w:tcW w:w="982" w:type="pct"/>
            <w:shd w:val="clear" w:color="auto" w:fill="auto"/>
          </w:tcPr>
          <w:p w14:paraId="276B167B" w14:textId="31AC1DA5" w:rsidR="008356C8" w:rsidRPr="0037302C" w:rsidRDefault="008356C8" w:rsidP="0037302C">
            <w:pPr>
              <w:pStyle w:val="BodyText"/>
              <w:rPr>
                <w:rFonts w:ascii="Times New Roman" w:hAnsi="Times New Roman" w:cs="Times New Roman"/>
                <w:sz w:val="18"/>
                <w:szCs w:val="18"/>
              </w:rPr>
            </w:pPr>
            <w:r w:rsidRPr="0037302C">
              <w:rPr>
                <w:rFonts w:ascii="Times New Roman" w:hAnsi="Times New Roman" w:cs="Times New Roman"/>
                <w:bCs/>
                <w:sz w:val="18"/>
                <w:szCs w:val="18"/>
              </w:rPr>
              <w:t>Yet to start business setup as the implementation is underway</w:t>
            </w:r>
          </w:p>
        </w:tc>
        <w:tc>
          <w:tcPr>
            <w:tcW w:w="493" w:type="pct"/>
            <w:shd w:val="clear" w:color="auto" w:fill="auto"/>
          </w:tcPr>
          <w:p w14:paraId="524A4207" w14:textId="77777777" w:rsidR="008356C8" w:rsidRPr="0037302C" w:rsidRDefault="008356C8" w:rsidP="0037302C">
            <w:pPr>
              <w:pStyle w:val="BodyText"/>
              <w:rPr>
                <w:rFonts w:ascii="Times New Roman" w:hAnsi="Times New Roman" w:cs="Times New Roman"/>
                <w:sz w:val="18"/>
                <w:szCs w:val="18"/>
              </w:rPr>
            </w:pPr>
          </w:p>
        </w:tc>
      </w:tr>
      <w:tr w:rsidR="0037302C" w:rsidRPr="008356C8" w14:paraId="195E12F7" w14:textId="77777777" w:rsidTr="00606010">
        <w:trPr>
          <w:trHeight w:val="705"/>
        </w:trPr>
        <w:tc>
          <w:tcPr>
            <w:tcW w:w="685" w:type="pct"/>
            <w:shd w:val="clear" w:color="auto" w:fill="auto"/>
          </w:tcPr>
          <w:p w14:paraId="0C0BB94C" w14:textId="4B8DBA08" w:rsidR="008356C8" w:rsidRPr="0037302C" w:rsidRDefault="008356C8" w:rsidP="0037302C">
            <w:pPr>
              <w:rPr>
                <w:i/>
                <w:iCs/>
                <w:sz w:val="18"/>
                <w:szCs w:val="18"/>
              </w:rPr>
            </w:pPr>
            <w:r w:rsidRPr="0037302C">
              <w:rPr>
                <w:b/>
                <w:i/>
                <w:iCs/>
                <w:sz w:val="18"/>
                <w:szCs w:val="18"/>
              </w:rPr>
              <w:t xml:space="preserve">Output 1.2: </w:t>
            </w:r>
            <w:r w:rsidRPr="0037302C">
              <w:rPr>
                <w:rFonts w:eastAsia="Arial"/>
                <w:bCs/>
                <w:i/>
                <w:iCs/>
                <w:sz w:val="18"/>
                <w:szCs w:val="18"/>
              </w:rPr>
              <w:t>Local organizations are sensitized and capacitated to implement entrepreneurship development training.</w:t>
            </w:r>
          </w:p>
        </w:tc>
        <w:tc>
          <w:tcPr>
            <w:tcW w:w="1069" w:type="pct"/>
          </w:tcPr>
          <w:p w14:paraId="7B285BF4" w14:textId="528569C6" w:rsidR="008356C8" w:rsidRPr="0037302C" w:rsidRDefault="008356C8" w:rsidP="0037302C">
            <w:pPr>
              <w:rPr>
                <w:b/>
                <w:i/>
                <w:iCs/>
                <w:sz w:val="18"/>
                <w:szCs w:val="18"/>
              </w:rPr>
            </w:pPr>
            <w:r w:rsidRPr="0037302C">
              <w:rPr>
                <w:b/>
                <w:sz w:val="18"/>
                <w:szCs w:val="18"/>
              </w:rPr>
              <w:t xml:space="preserve">Indicator 1.2.1 </w:t>
            </w:r>
            <w:r w:rsidRPr="0037302C">
              <w:rPr>
                <w:rFonts w:eastAsia="Arial"/>
                <w:i/>
                <w:iCs/>
                <w:sz w:val="18"/>
                <w:szCs w:val="18"/>
              </w:rPr>
              <w:t>Number of workshops and sensitization sessions on the PROMISE model for NGOs, third sector partners and business development skills providers.</w:t>
            </w:r>
          </w:p>
        </w:tc>
        <w:tc>
          <w:tcPr>
            <w:tcW w:w="297" w:type="pct"/>
          </w:tcPr>
          <w:p w14:paraId="45564E55" w14:textId="25874C43"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09126AE1" w14:textId="4E27F8F3"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eastAsia="Arial" w:hAnsi="Times New Roman" w:cs="Times New Roman"/>
                <w:sz w:val="18"/>
                <w:szCs w:val="18"/>
              </w:rPr>
              <w:t>6 workshops and sessions</w:t>
            </w:r>
          </w:p>
        </w:tc>
        <w:tc>
          <w:tcPr>
            <w:tcW w:w="884" w:type="pct"/>
            <w:shd w:val="clear" w:color="auto" w:fill="auto"/>
          </w:tcPr>
          <w:p w14:paraId="38D04A36" w14:textId="02BDED62"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hAnsi="Times New Roman" w:cs="Times New Roman"/>
                <w:bCs/>
                <w:sz w:val="18"/>
                <w:szCs w:val="18"/>
              </w:rPr>
              <w:t>3</w:t>
            </w:r>
          </w:p>
        </w:tc>
        <w:tc>
          <w:tcPr>
            <w:tcW w:w="982" w:type="pct"/>
            <w:shd w:val="clear" w:color="auto" w:fill="auto"/>
          </w:tcPr>
          <w:p w14:paraId="29BBDCE6" w14:textId="5EEE6254" w:rsidR="008356C8" w:rsidRPr="0037302C" w:rsidRDefault="008356C8"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 xml:space="preserve">Sessions with learner and mentors were done for selection and orientation purpose. </w:t>
            </w:r>
          </w:p>
        </w:tc>
        <w:tc>
          <w:tcPr>
            <w:tcW w:w="493" w:type="pct"/>
            <w:shd w:val="clear" w:color="auto" w:fill="auto"/>
          </w:tcPr>
          <w:p w14:paraId="271630E2" w14:textId="77777777" w:rsidR="008356C8" w:rsidRPr="0037302C" w:rsidRDefault="008356C8" w:rsidP="0037302C">
            <w:pPr>
              <w:pStyle w:val="BodyText"/>
              <w:jc w:val="both"/>
              <w:rPr>
                <w:rFonts w:ascii="Times New Roman" w:hAnsi="Times New Roman" w:cs="Times New Roman"/>
                <w:bCs/>
                <w:sz w:val="18"/>
                <w:szCs w:val="18"/>
              </w:rPr>
            </w:pPr>
          </w:p>
        </w:tc>
      </w:tr>
      <w:tr w:rsidR="00606010" w:rsidRPr="008356C8" w14:paraId="7BACF3FD" w14:textId="77777777" w:rsidTr="00606010">
        <w:tc>
          <w:tcPr>
            <w:tcW w:w="685" w:type="pct"/>
            <w:vMerge w:val="restart"/>
            <w:shd w:val="clear" w:color="auto" w:fill="E7E6E6"/>
          </w:tcPr>
          <w:p w14:paraId="25580437" w14:textId="0D2CE6A4" w:rsidR="00606010" w:rsidRPr="0037302C" w:rsidRDefault="00606010" w:rsidP="0037302C">
            <w:pPr>
              <w:rPr>
                <w:bCs/>
                <w:i/>
                <w:iCs/>
                <w:sz w:val="18"/>
                <w:szCs w:val="18"/>
              </w:rPr>
            </w:pPr>
            <w:r w:rsidRPr="0037302C">
              <w:rPr>
                <w:b/>
                <w:i/>
                <w:iCs/>
                <w:sz w:val="18"/>
                <w:szCs w:val="18"/>
              </w:rPr>
              <w:t xml:space="preserve">Outcome 2: </w:t>
            </w:r>
            <w:r w:rsidRPr="00606010">
              <w:rPr>
                <w:bCs/>
                <w:i/>
                <w:iCs/>
                <w:sz w:val="18"/>
                <w:szCs w:val="18"/>
                <w:lang w:val="en-GB" w:eastAsia="x-none"/>
              </w:rPr>
              <w:t xml:space="preserve">Young people are enabled and empowered to take leadership, action, engage, innovate and co-create with businesses for socially </w:t>
            </w:r>
            <w:r w:rsidRPr="00606010">
              <w:rPr>
                <w:bCs/>
                <w:i/>
                <w:iCs/>
                <w:sz w:val="18"/>
                <w:szCs w:val="18"/>
                <w:lang w:val="en-GB" w:eastAsia="x-none"/>
              </w:rPr>
              <w:lastRenderedPageBreak/>
              <w:t>impactful and climate friendly solutions.</w:t>
            </w:r>
          </w:p>
        </w:tc>
        <w:tc>
          <w:tcPr>
            <w:tcW w:w="1069" w:type="pct"/>
            <w:tcBorders>
              <w:bottom w:val="single" w:sz="4" w:space="0" w:color="000000"/>
            </w:tcBorders>
            <w:shd w:val="clear" w:color="auto" w:fill="E7E6E6"/>
          </w:tcPr>
          <w:p w14:paraId="680C3314" w14:textId="77777777" w:rsidR="00606010" w:rsidRPr="0037302C" w:rsidRDefault="00606010" w:rsidP="0037302C">
            <w:pPr>
              <w:rPr>
                <w:b/>
                <w:sz w:val="18"/>
                <w:szCs w:val="18"/>
              </w:rPr>
            </w:pPr>
            <w:r w:rsidRPr="0037302C">
              <w:rPr>
                <w:b/>
                <w:sz w:val="18"/>
                <w:szCs w:val="18"/>
              </w:rPr>
              <w:lastRenderedPageBreak/>
              <w:t xml:space="preserve">Indicator: </w:t>
            </w:r>
          </w:p>
          <w:p w14:paraId="3710778F" w14:textId="77777777" w:rsidR="00606010" w:rsidRPr="0037302C" w:rsidRDefault="00606010" w:rsidP="0037302C">
            <w:pPr>
              <w:rPr>
                <w:bCs/>
                <w:sz w:val="18"/>
                <w:szCs w:val="18"/>
              </w:rPr>
            </w:pPr>
            <w:r w:rsidRPr="0037302C">
              <w:rPr>
                <w:bCs/>
                <w:sz w:val="18"/>
                <w:szCs w:val="18"/>
              </w:rPr>
              <w:t># of youth engaged as agents of change</w:t>
            </w:r>
          </w:p>
          <w:p w14:paraId="0DC77501" w14:textId="60EE5FFD" w:rsidR="00606010" w:rsidRPr="0037302C" w:rsidRDefault="00606010" w:rsidP="0037302C">
            <w:pPr>
              <w:rPr>
                <w:bCs/>
                <w:sz w:val="18"/>
                <w:szCs w:val="18"/>
              </w:rPr>
            </w:pPr>
            <w:r w:rsidRPr="0037302C">
              <w:rPr>
                <w:bCs/>
                <w:sz w:val="18"/>
                <w:szCs w:val="18"/>
              </w:rPr>
              <w:t xml:space="preserve">communications and actions for climate-friendly solutions </w:t>
            </w:r>
          </w:p>
          <w:p w14:paraId="0A036AC2" w14:textId="77777777" w:rsidR="00606010" w:rsidRPr="0037302C" w:rsidRDefault="00606010" w:rsidP="0037302C">
            <w:pPr>
              <w:jc w:val="center"/>
              <w:rPr>
                <w:b/>
                <w:sz w:val="18"/>
                <w:szCs w:val="18"/>
                <w:u w:val="single"/>
              </w:rPr>
            </w:pPr>
          </w:p>
        </w:tc>
        <w:tc>
          <w:tcPr>
            <w:tcW w:w="297" w:type="pct"/>
            <w:tcBorders>
              <w:bottom w:val="single" w:sz="4" w:space="0" w:color="000000"/>
            </w:tcBorders>
            <w:shd w:val="clear" w:color="auto" w:fill="E7E6E6"/>
          </w:tcPr>
          <w:p w14:paraId="182E363F" w14:textId="37E068DA" w:rsidR="00606010" w:rsidRPr="0037302C" w:rsidRDefault="00606010" w:rsidP="0037302C">
            <w:pPr>
              <w:jc w:val="center"/>
              <w:rPr>
                <w:bCs/>
                <w:sz w:val="18"/>
                <w:szCs w:val="18"/>
              </w:rPr>
            </w:pPr>
            <w:r w:rsidRPr="0037302C">
              <w:rPr>
                <w:bCs/>
                <w:sz w:val="18"/>
                <w:szCs w:val="18"/>
              </w:rPr>
              <w:t>0</w:t>
            </w:r>
          </w:p>
        </w:tc>
        <w:tc>
          <w:tcPr>
            <w:tcW w:w="589" w:type="pct"/>
            <w:tcBorders>
              <w:bottom w:val="single" w:sz="4" w:space="0" w:color="000000"/>
            </w:tcBorders>
            <w:shd w:val="clear" w:color="auto" w:fill="E7E6E6"/>
          </w:tcPr>
          <w:p w14:paraId="2DE13944" w14:textId="56F426E3" w:rsidR="00606010" w:rsidRPr="00606010" w:rsidRDefault="00606010" w:rsidP="00606010">
            <w:pPr>
              <w:rPr>
                <w:bCs/>
                <w:sz w:val="18"/>
                <w:szCs w:val="18"/>
              </w:rPr>
            </w:pPr>
            <w:r w:rsidRPr="0037302C">
              <w:rPr>
                <w:bCs/>
                <w:sz w:val="18"/>
                <w:szCs w:val="18"/>
              </w:rPr>
              <w:t>Engage 100,000 young people as agents for change across eight divisions through digital and face-to-face</w:t>
            </w:r>
            <w:r w:rsidRPr="0037302C">
              <w:rPr>
                <w:b/>
                <w:sz w:val="18"/>
                <w:szCs w:val="18"/>
              </w:rPr>
              <w:t xml:space="preserve"> </w:t>
            </w:r>
            <w:r w:rsidRPr="0037302C">
              <w:rPr>
                <w:bCs/>
                <w:sz w:val="18"/>
                <w:szCs w:val="18"/>
              </w:rPr>
              <w:t xml:space="preserve">modalities </w:t>
            </w:r>
          </w:p>
        </w:tc>
        <w:tc>
          <w:tcPr>
            <w:tcW w:w="884" w:type="pct"/>
            <w:tcBorders>
              <w:bottom w:val="single" w:sz="4" w:space="0" w:color="000000"/>
            </w:tcBorders>
            <w:shd w:val="clear" w:color="auto" w:fill="E7E6E6"/>
          </w:tcPr>
          <w:p w14:paraId="30C03CDA" w14:textId="198D02F8" w:rsidR="00606010" w:rsidRPr="0037302C" w:rsidRDefault="00FC6648" w:rsidP="0037302C">
            <w:pPr>
              <w:jc w:val="center"/>
              <w:rPr>
                <w:bCs/>
                <w:sz w:val="18"/>
                <w:szCs w:val="18"/>
              </w:rPr>
            </w:pPr>
            <w:r>
              <w:rPr>
                <w:bCs/>
                <w:sz w:val="18"/>
                <w:szCs w:val="18"/>
              </w:rPr>
              <w:t>430</w:t>
            </w:r>
          </w:p>
          <w:p w14:paraId="3CA6732B" w14:textId="5F9BD45A" w:rsidR="00606010" w:rsidRPr="0037302C" w:rsidRDefault="00606010" w:rsidP="0037302C">
            <w:pPr>
              <w:jc w:val="center"/>
              <w:rPr>
                <w:b/>
                <w:sz w:val="18"/>
                <w:szCs w:val="18"/>
              </w:rPr>
            </w:pPr>
          </w:p>
        </w:tc>
        <w:tc>
          <w:tcPr>
            <w:tcW w:w="982" w:type="pct"/>
            <w:tcBorders>
              <w:bottom w:val="single" w:sz="4" w:space="0" w:color="000000"/>
            </w:tcBorders>
            <w:shd w:val="clear" w:color="auto" w:fill="E7E6E6"/>
          </w:tcPr>
          <w:p w14:paraId="589D1382" w14:textId="50C22C58" w:rsidR="00606010" w:rsidRPr="00FC6648" w:rsidRDefault="00FC6648" w:rsidP="00FC6648">
            <w:pPr>
              <w:rPr>
                <w:bCs/>
                <w:sz w:val="18"/>
                <w:szCs w:val="18"/>
              </w:rPr>
            </w:pPr>
            <w:r w:rsidRPr="00FC6648">
              <w:rPr>
                <w:bCs/>
                <w:sz w:val="18"/>
                <w:szCs w:val="18"/>
              </w:rPr>
              <w:t xml:space="preserve">See Output 2.2.1 for explanation </w:t>
            </w:r>
            <w:r w:rsidR="006E3092">
              <w:rPr>
                <w:bCs/>
                <w:sz w:val="18"/>
                <w:szCs w:val="18"/>
              </w:rPr>
              <w:t xml:space="preserve"> as </w:t>
            </w:r>
            <w:r w:rsidRPr="00FC6648">
              <w:rPr>
                <w:bCs/>
                <w:sz w:val="18"/>
                <w:szCs w:val="18"/>
              </w:rPr>
              <w:t xml:space="preserve">to variance </w:t>
            </w:r>
          </w:p>
        </w:tc>
        <w:tc>
          <w:tcPr>
            <w:tcW w:w="493" w:type="pct"/>
            <w:tcBorders>
              <w:bottom w:val="single" w:sz="4" w:space="0" w:color="000000"/>
            </w:tcBorders>
            <w:shd w:val="clear" w:color="auto" w:fill="E7E6E6"/>
          </w:tcPr>
          <w:p w14:paraId="4794B4AF" w14:textId="77777777" w:rsidR="00606010" w:rsidRPr="0037302C" w:rsidRDefault="00606010" w:rsidP="0037302C">
            <w:pPr>
              <w:jc w:val="center"/>
              <w:rPr>
                <w:b/>
                <w:sz w:val="18"/>
                <w:szCs w:val="18"/>
              </w:rPr>
            </w:pPr>
          </w:p>
          <w:p w14:paraId="1D0248BB" w14:textId="269BBCB3" w:rsidR="00606010" w:rsidRPr="0037302C" w:rsidRDefault="00606010" w:rsidP="0037302C">
            <w:pPr>
              <w:jc w:val="center"/>
              <w:rPr>
                <w:b/>
                <w:sz w:val="18"/>
                <w:szCs w:val="18"/>
              </w:rPr>
            </w:pPr>
          </w:p>
        </w:tc>
      </w:tr>
      <w:tr w:rsidR="00606010" w:rsidRPr="008356C8" w14:paraId="29AF2CB2" w14:textId="77777777" w:rsidTr="00606010">
        <w:tc>
          <w:tcPr>
            <w:tcW w:w="685" w:type="pct"/>
            <w:vMerge/>
            <w:shd w:val="clear" w:color="auto" w:fill="E7E6E6"/>
          </w:tcPr>
          <w:p w14:paraId="26CDF352" w14:textId="77777777" w:rsidR="00606010" w:rsidRPr="0037302C" w:rsidRDefault="00606010" w:rsidP="0037302C">
            <w:pPr>
              <w:rPr>
                <w:b/>
                <w:i/>
                <w:iCs/>
                <w:sz w:val="18"/>
                <w:szCs w:val="18"/>
              </w:rPr>
            </w:pPr>
          </w:p>
        </w:tc>
        <w:tc>
          <w:tcPr>
            <w:tcW w:w="1069" w:type="pct"/>
          </w:tcPr>
          <w:p w14:paraId="1FD7F922" w14:textId="1E880DF9" w:rsidR="00606010" w:rsidRPr="0037302C" w:rsidRDefault="00606010" w:rsidP="0037302C">
            <w:pPr>
              <w:rPr>
                <w:b/>
                <w:sz w:val="18"/>
                <w:szCs w:val="18"/>
              </w:rPr>
            </w:pPr>
            <w:r w:rsidRPr="0037302C">
              <w:rPr>
                <w:bCs/>
                <w:sz w:val="18"/>
                <w:szCs w:val="18"/>
              </w:rPr>
              <w:t># of youth, community members and stakeholders reached by youth led</w:t>
            </w:r>
            <w:r w:rsidR="00200613">
              <w:rPr>
                <w:bCs/>
                <w:sz w:val="18"/>
                <w:szCs w:val="18"/>
              </w:rPr>
              <w:t xml:space="preserve"> communications and actions </w:t>
            </w:r>
          </w:p>
        </w:tc>
        <w:tc>
          <w:tcPr>
            <w:tcW w:w="297" w:type="pct"/>
          </w:tcPr>
          <w:p w14:paraId="2D551DCE" w14:textId="486429D5" w:rsidR="00606010" w:rsidRPr="0037302C" w:rsidRDefault="00606010" w:rsidP="0037302C">
            <w:pPr>
              <w:rPr>
                <w:bCs/>
                <w:sz w:val="18"/>
                <w:szCs w:val="18"/>
              </w:rPr>
            </w:pPr>
            <w:r w:rsidRPr="0037302C">
              <w:rPr>
                <w:bCs/>
                <w:sz w:val="18"/>
                <w:szCs w:val="18"/>
              </w:rPr>
              <w:t>0</w:t>
            </w:r>
          </w:p>
        </w:tc>
        <w:tc>
          <w:tcPr>
            <w:tcW w:w="589" w:type="pct"/>
            <w:shd w:val="clear" w:color="auto" w:fill="auto"/>
          </w:tcPr>
          <w:p w14:paraId="6CFCF01A" w14:textId="77777777" w:rsidR="00606010" w:rsidRPr="0037302C" w:rsidRDefault="00606010" w:rsidP="0037302C">
            <w:pPr>
              <w:rPr>
                <w:bCs/>
                <w:sz w:val="18"/>
                <w:szCs w:val="18"/>
              </w:rPr>
            </w:pPr>
            <w:r w:rsidRPr="0037302C">
              <w:rPr>
                <w:bCs/>
                <w:sz w:val="18"/>
                <w:szCs w:val="18"/>
              </w:rPr>
              <w:t xml:space="preserve">Reach 1 million young people, community members and stakeholders with youth led communications and actions for climate friendly solutions and green skilling </w:t>
            </w:r>
          </w:p>
        </w:tc>
        <w:tc>
          <w:tcPr>
            <w:tcW w:w="884" w:type="pct"/>
            <w:shd w:val="clear" w:color="auto" w:fill="auto"/>
          </w:tcPr>
          <w:p w14:paraId="7CBA2F8B" w14:textId="0873B6DA" w:rsidR="00606010" w:rsidRPr="00200613" w:rsidRDefault="00200613" w:rsidP="0037302C">
            <w:pPr>
              <w:pStyle w:val="BodyText"/>
              <w:jc w:val="both"/>
              <w:rPr>
                <w:rFonts w:ascii="Times New Roman" w:hAnsi="Times New Roman" w:cs="Times New Roman"/>
                <w:bCs/>
                <w:sz w:val="18"/>
                <w:szCs w:val="18"/>
              </w:rPr>
            </w:pPr>
            <w:r w:rsidRPr="00200613">
              <w:rPr>
                <w:rFonts w:ascii="Times New Roman" w:hAnsi="Times New Roman" w:cs="Times New Roman"/>
                <w:bCs/>
                <w:sz w:val="18"/>
                <w:szCs w:val="18"/>
                <w:lang w:val="en-GB"/>
              </w:rPr>
              <w:t>8,961,277</w:t>
            </w:r>
          </w:p>
        </w:tc>
        <w:tc>
          <w:tcPr>
            <w:tcW w:w="982" w:type="pct"/>
            <w:shd w:val="clear" w:color="auto" w:fill="auto"/>
          </w:tcPr>
          <w:p w14:paraId="753F80EF" w14:textId="5FA8AC3C" w:rsidR="00606010" w:rsidRPr="0037302C" w:rsidRDefault="00200613" w:rsidP="0037302C">
            <w:pPr>
              <w:pStyle w:val="BodyText"/>
              <w:jc w:val="both"/>
              <w:rPr>
                <w:rFonts w:ascii="Times New Roman" w:hAnsi="Times New Roman" w:cs="Times New Roman"/>
                <w:bCs/>
                <w:sz w:val="18"/>
                <w:szCs w:val="18"/>
              </w:rPr>
            </w:pPr>
            <w:r>
              <w:rPr>
                <w:rFonts w:ascii="Times New Roman" w:hAnsi="Times New Roman" w:cs="Times New Roman"/>
                <w:bCs/>
                <w:sz w:val="18"/>
                <w:szCs w:val="18"/>
              </w:rPr>
              <w:t xml:space="preserve">See output 2.1.1. and indicator 2.2.2 for total number of youth reached with a) BYAT Communications and c) </w:t>
            </w:r>
            <w:r w:rsidR="00795375">
              <w:rPr>
                <w:rFonts w:ascii="Times New Roman" w:hAnsi="Times New Roman" w:cs="Times New Roman"/>
                <w:bCs/>
                <w:sz w:val="18"/>
                <w:szCs w:val="18"/>
              </w:rPr>
              <w:t>communications on GenU Imagen Ventures Youth Challenge</w:t>
            </w:r>
          </w:p>
        </w:tc>
        <w:tc>
          <w:tcPr>
            <w:tcW w:w="493" w:type="pct"/>
            <w:shd w:val="clear" w:color="auto" w:fill="auto"/>
          </w:tcPr>
          <w:p w14:paraId="389E3DA1" w14:textId="35C8D927" w:rsidR="00606010" w:rsidRPr="0037302C" w:rsidRDefault="00606010" w:rsidP="0037302C">
            <w:pPr>
              <w:pStyle w:val="BodyText"/>
              <w:jc w:val="both"/>
              <w:rPr>
                <w:rFonts w:ascii="Times New Roman" w:hAnsi="Times New Roman" w:cs="Times New Roman"/>
                <w:bCs/>
                <w:sz w:val="18"/>
                <w:szCs w:val="18"/>
              </w:rPr>
            </w:pPr>
          </w:p>
        </w:tc>
      </w:tr>
      <w:tr w:rsidR="0037302C" w:rsidRPr="008356C8" w14:paraId="101AFFBF" w14:textId="77777777" w:rsidTr="00606010">
        <w:trPr>
          <w:trHeight w:val="4578"/>
        </w:trPr>
        <w:tc>
          <w:tcPr>
            <w:tcW w:w="685" w:type="pct"/>
            <w:shd w:val="clear" w:color="auto" w:fill="auto"/>
          </w:tcPr>
          <w:p w14:paraId="40526F06" w14:textId="25D64E6E" w:rsidR="008356C8" w:rsidRPr="0037302C" w:rsidRDefault="008356C8" w:rsidP="0037302C">
            <w:pPr>
              <w:rPr>
                <w:b/>
                <w:i/>
                <w:iCs/>
                <w:sz w:val="18"/>
                <w:szCs w:val="18"/>
              </w:rPr>
            </w:pPr>
            <w:r w:rsidRPr="0037302C">
              <w:rPr>
                <w:b/>
                <w:i/>
                <w:iCs/>
                <w:sz w:val="18"/>
                <w:szCs w:val="18"/>
              </w:rPr>
              <w:t xml:space="preserve">Output 2.1 </w:t>
            </w:r>
            <w:r w:rsidRPr="0037302C">
              <w:rPr>
                <w:bCs/>
                <w:i/>
                <w:iCs/>
                <w:sz w:val="18"/>
                <w:szCs w:val="18"/>
                <w:lang w:val="en-GB"/>
              </w:rPr>
              <w:t>The GenU Bangladesh Young People’s Action Team is set up, supported and enabled to co-create and co-implement with business the GenU Bangladesh agenda in 2022 and 2023.</w:t>
            </w:r>
          </w:p>
          <w:p w14:paraId="7D06020E" w14:textId="77777777" w:rsidR="008356C8" w:rsidRPr="0037302C" w:rsidRDefault="008356C8" w:rsidP="0037302C">
            <w:pPr>
              <w:rPr>
                <w:b/>
                <w:i/>
                <w:iCs/>
                <w:sz w:val="18"/>
                <w:szCs w:val="18"/>
              </w:rPr>
            </w:pPr>
          </w:p>
          <w:p w14:paraId="77192F59" w14:textId="77777777" w:rsidR="008356C8" w:rsidRPr="0037302C" w:rsidRDefault="008356C8" w:rsidP="0037302C">
            <w:pPr>
              <w:pStyle w:val="BodyText"/>
              <w:jc w:val="both"/>
              <w:rPr>
                <w:rFonts w:ascii="Times New Roman" w:hAnsi="Times New Roman" w:cs="Times New Roman"/>
                <w:bCs/>
                <w:i/>
                <w:iCs/>
                <w:sz w:val="18"/>
                <w:szCs w:val="18"/>
              </w:rPr>
            </w:pPr>
          </w:p>
          <w:p w14:paraId="1C3A73E1" w14:textId="77777777" w:rsidR="008356C8" w:rsidRPr="0037302C" w:rsidRDefault="008356C8" w:rsidP="0037302C">
            <w:pPr>
              <w:pStyle w:val="BodyText"/>
              <w:jc w:val="both"/>
              <w:rPr>
                <w:rFonts w:ascii="Times New Roman" w:hAnsi="Times New Roman" w:cs="Times New Roman"/>
                <w:bCs/>
                <w:i/>
                <w:iCs/>
                <w:sz w:val="18"/>
                <w:szCs w:val="18"/>
              </w:rPr>
            </w:pPr>
          </w:p>
        </w:tc>
        <w:tc>
          <w:tcPr>
            <w:tcW w:w="1069" w:type="pct"/>
          </w:tcPr>
          <w:p w14:paraId="6787FDF3" w14:textId="68F8CBCD" w:rsidR="008356C8" w:rsidRPr="0037302C" w:rsidRDefault="008356C8" w:rsidP="0037302C">
            <w:pPr>
              <w:rPr>
                <w:b/>
                <w:sz w:val="18"/>
                <w:szCs w:val="18"/>
              </w:rPr>
            </w:pPr>
            <w:r w:rsidRPr="0037302C">
              <w:rPr>
                <w:b/>
                <w:sz w:val="18"/>
                <w:szCs w:val="18"/>
              </w:rPr>
              <w:t>2.1.1</w:t>
            </w:r>
            <w:r w:rsidRPr="0037302C">
              <w:rPr>
                <w:rFonts w:eastAsia="Arial"/>
                <w:sz w:val="18"/>
                <w:szCs w:val="18"/>
              </w:rPr>
              <w:t xml:space="preserve"> # of young people across all eight divisions of Bangladesh selected, empowered and supported to influence, co-create and take forward the GenU Bangladesh agenda at the national and divisional level in close partnership with youth-led organizations, businesses and industry.</w:t>
            </w:r>
          </w:p>
          <w:p w14:paraId="7C1B3C1E" w14:textId="77777777" w:rsidR="008356C8" w:rsidRPr="0037302C" w:rsidRDefault="008356C8" w:rsidP="0037302C">
            <w:pPr>
              <w:pStyle w:val="BodyText"/>
              <w:jc w:val="both"/>
              <w:rPr>
                <w:rFonts w:ascii="Times New Roman" w:hAnsi="Times New Roman" w:cs="Times New Roman"/>
                <w:bCs/>
                <w:sz w:val="18"/>
                <w:szCs w:val="18"/>
              </w:rPr>
            </w:pPr>
          </w:p>
        </w:tc>
        <w:tc>
          <w:tcPr>
            <w:tcW w:w="297" w:type="pct"/>
          </w:tcPr>
          <w:p w14:paraId="4F7D5311" w14:textId="67265354" w:rsidR="008356C8" w:rsidRPr="0037302C" w:rsidRDefault="008356C8"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06E90ECB" w14:textId="71C613AA" w:rsidR="008356C8" w:rsidRPr="0037302C" w:rsidRDefault="008356C8"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80</w:t>
            </w:r>
          </w:p>
        </w:tc>
        <w:tc>
          <w:tcPr>
            <w:tcW w:w="884" w:type="pct"/>
            <w:shd w:val="clear" w:color="auto" w:fill="auto"/>
          </w:tcPr>
          <w:p w14:paraId="097C2CAC" w14:textId="69FCC1F5" w:rsidR="008356C8" w:rsidRPr="0037302C" w:rsidRDefault="008356C8" w:rsidP="0037302C">
            <w:pPr>
              <w:pStyle w:val="BodyText"/>
              <w:jc w:val="center"/>
              <w:rPr>
                <w:rFonts w:ascii="Times New Roman" w:hAnsi="Times New Roman" w:cs="Times New Roman"/>
                <w:bCs/>
                <w:sz w:val="18"/>
                <w:szCs w:val="18"/>
              </w:rPr>
            </w:pPr>
            <w:r w:rsidRPr="0037302C">
              <w:rPr>
                <w:rFonts w:ascii="Times New Roman" w:hAnsi="Times New Roman" w:cs="Times New Roman"/>
                <w:bCs/>
                <w:sz w:val="18"/>
                <w:szCs w:val="18"/>
              </w:rPr>
              <w:t>80</w:t>
            </w:r>
          </w:p>
        </w:tc>
        <w:tc>
          <w:tcPr>
            <w:tcW w:w="982" w:type="pct"/>
            <w:shd w:val="clear" w:color="auto" w:fill="auto"/>
          </w:tcPr>
          <w:p w14:paraId="041AF4DA" w14:textId="77777777" w:rsidR="00200613" w:rsidRDefault="008356C8" w:rsidP="0037302C">
            <w:pPr>
              <w:pStyle w:val="BodyText"/>
              <w:rPr>
                <w:rFonts w:ascii="Times New Roman" w:hAnsi="Times New Roman" w:cs="Times New Roman"/>
                <w:bCs/>
                <w:sz w:val="18"/>
                <w:szCs w:val="18"/>
              </w:rPr>
            </w:pPr>
            <w:r w:rsidRPr="0037302C">
              <w:rPr>
                <w:rFonts w:ascii="Times New Roman" w:hAnsi="Times New Roman" w:cs="Times New Roman"/>
                <w:bCs/>
                <w:sz w:val="18"/>
                <w:szCs w:val="18"/>
              </w:rPr>
              <w:t xml:space="preserve">No variation in the target: </w:t>
            </w:r>
          </w:p>
          <w:p w14:paraId="6441D6DE" w14:textId="77777777" w:rsidR="00200613" w:rsidRDefault="00200613" w:rsidP="0037302C">
            <w:pPr>
              <w:pStyle w:val="BodyText"/>
              <w:rPr>
                <w:rFonts w:ascii="Times New Roman" w:hAnsi="Times New Roman" w:cs="Times New Roman"/>
                <w:bCs/>
                <w:sz w:val="18"/>
                <w:szCs w:val="18"/>
              </w:rPr>
            </w:pPr>
          </w:p>
          <w:p w14:paraId="22BC2EAB" w14:textId="1930127C" w:rsidR="008356C8" w:rsidRPr="0037302C" w:rsidRDefault="008356C8" w:rsidP="0037302C">
            <w:pPr>
              <w:pStyle w:val="BodyText"/>
              <w:rPr>
                <w:rFonts w:ascii="Times New Roman" w:hAnsi="Times New Roman" w:cs="Times New Roman"/>
                <w:bCs/>
                <w:sz w:val="18"/>
                <w:szCs w:val="18"/>
              </w:rPr>
            </w:pPr>
            <w:r w:rsidRPr="0037302C">
              <w:rPr>
                <w:rFonts w:ascii="Times New Roman" w:hAnsi="Times New Roman" w:cs="Times New Roman"/>
                <w:bCs/>
                <w:sz w:val="18"/>
                <w:szCs w:val="18"/>
              </w:rPr>
              <w:t xml:space="preserve">Establishing a GenU Bangladesh Youth Action Team with 80 members (50% f and 50% m) was achieved by the end of September </w:t>
            </w:r>
            <w:r w:rsidR="00606010" w:rsidRPr="0037302C">
              <w:rPr>
                <w:rFonts w:ascii="Times New Roman" w:hAnsi="Times New Roman" w:cs="Times New Roman"/>
                <w:bCs/>
                <w:sz w:val="18"/>
                <w:szCs w:val="18"/>
              </w:rPr>
              <w:t>2022 in</w:t>
            </w:r>
            <w:r w:rsidRPr="0037302C">
              <w:rPr>
                <w:rFonts w:ascii="Times New Roman" w:hAnsi="Times New Roman" w:cs="Times New Roman"/>
                <w:bCs/>
                <w:sz w:val="18"/>
                <w:szCs w:val="18"/>
              </w:rPr>
              <w:t xml:space="preserve"> close partnership with Foundation Partner </w:t>
            </w:r>
            <w:proofErr w:type="spellStart"/>
            <w:r w:rsidRPr="0037302C">
              <w:rPr>
                <w:rFonts w:ascii="Times New Roman" w:hAnsi="Times New Roman" w:cs="Times New Roman"/>
                <w:bCs/>
                <w:sz w:val="18"/>
                <w:szCs w:val="18"/>
              </w:rPr>
              <w:t>Jaago</w:t>
            </w:r>
            <w:proofErr w:type="spellEnd"/>
            <w:r w:rsidRPr="0037302C">
              <w:rPr>
                <w:rFonts w:ascii="Times New Roman" w:hAnsi="Times New Roman" w:cs="Times New Roman"/>
                <w:bCs/>
                <w:sz w:val="18"/>
                <w:szCs w:val="18"/>
              </w:rPr>
              <w:t xml:space="preserve"> Foundation Trust as the lead of GenU Bangladesh youth engagement task force. </w:t>
            </w:r>
          </w:p>
          <w:p w14:paraId="285724DF" w14:textId="77777777" w:rsidR="008356C8" w:rsidRPr="0037302C" w:rsidRDefault="008356C8" w:rsidP="0037302C">
            <w:pPr>
              <w:pStyle w:val="BodyText"/>
              <w:rPr>
                <w:rFonts w:ascii="Times New Roman" w:hAnsi="Times New Roman" w:cs="Times New Roman"/>
                <w:bCs/>
                <w:sz w:val="18"/>
                <w:szCs w:val="18"/>
              </w:rPr>
            </w:pPr>
          </w:p>
          <w:p w14:paraId="322E552E" w14:textId="047D677D" w:rsidR="008356C8" w:rsidRPr="0037302C" w:rsidRDefault="008356C8" w:rsidP="0037302C">
            <w:pPr>
              <w:pStyle w:val="Default"/>
              <w:rPr>
                <w:rFonts w:ascii="Times New Roman" w:hAnsi="Times New Roman" w:cs="Times New Roman"/>
                <w:sz w:val="18"/>
                <w:szCs w:val="18"/>
              </w:rPr>
            </w:pPr>
            <w:r w:rsidRPr="0037302C">
              <w:rPr>
                <w:rFonts w:ascii="Times New Roman" w:hAnsi="Times New Roman" w:cs="Times New Roman"/>
                <w:sz w:val="18"/>
                <w:szCs w:val="18"/>
              </w:rPr>
              <w:t xml:space="preserve">A social media-based call for registrations was disseminated through online platforms and </w:t>
            </w:r>
            <w:r w:rsidR="00200613">
              <w:rPr>
                <w:rFonts w:ascii="Times New Roman" w:hAnsi="Times New Roman" w:cs="Times New Roman"/>
                <w:sz w:val="18"/>
                <w:szCs w:val="18"/>
              </w:rPr>
              <w:t xml:space="preserve"> 1 million youth were reached, </w:t>
            </w:r>
            <w:r w:rsidRPr="0037302C">
              <w:rPr>
                <w:rFonts w:ascii="Times New Roman" w:hAnsi="Times New Roman" w:cs="Times New Roman"/>
                <w:sz w:val="18"/>
                <w:szCs w:val="18"/>
              </w:rPr>
              <w:t xml:space="preserve">1888 young people applied (588 female candidates, 1295 male candidates, 2 from other genders and 29 who didn’t mention their gender). </w:t>
            </w:r>
          </w:p>
          <w:p w14:paraId="36869B34" w14:textId="77777777" w:rsidR="008356C8" w:rsidRPr="0037302C" w:rsidRDefault="008356C8" w:rsidP="0037302C">
            <w:pPr>
              <w:pStyle w:val="Default"/>
              <w:rPr>
                <w:rFonts w:ascii="Times New Roman" w:hAnsi="Times New Roman" w:cs="Times New Roman"/>
                <w:sz w:val="18"/>
                <w:szCs w:val="18"/>
              </w:rPr>
            </w:pPr>
          </w:p>
          <w:p w14:paraId="7BCA8338" w14:textId="3F6D81CE" w:rsidR="008356C8" w:rsidRPr="0037302C" w:rsidRDefault="008356C8" w:rsidP="0037302C">
            <w:pPr>
              <w:pStyle w:val="BodyText"/>
              <w:rPr>
                <w:rFonts w:ascii="Times New Roman" w:hAnsi="Times New Roman" w:cs="Times New Roman"/>
                <w:bCs/>
                <w:sz w:val="18"/>
                <w:szCs w:val="18"/>
              </w:rPr>
            </w:pPr>
            <w:r w:rsidRPr="0037302C">
              <w:rPr>
                <w:rFonts w:ascii="Times New Roman" w:hAnsi="Times New Roman" w:cs="Times New Roman"/>
                <w:sz w:val="18"/>
                <w:szCs w:val="18"/>
              </w:rPr>
              <w:t xml:space="preserve">The best-fit applicants following the set criteria (approximately 200 across the 8 divisions) were invited for a physical interview in the eight divisions, and 10 were shortlisted and nominated from each division with a 50/50 gender balance </w:t>
            </w:r>
          </w:p>
        </w:tc>
        <w:tc>
          <w:tcPr>
            <w:tcW w:w="493" w:type="pct"/>
            <w:shd w:val="clear" w:color="auto" w:fill="auto"/>
          </w:tcPr>
          <w:p w14:paraId="2318F927" w14:textId="641223BC" w:rsidR="008356C8" w:rsidRPr="0037302C" w:rsidRDefault="008356C8" w:rsidP="0037302C">
            <w:pPr>
              <w:pStyle w:val="BodyText"/>
              <w:rPr>
                <w:rFonts w:ascii="Times New Roman" w:hAnsi="Times New Roman" w:cs="Times New Roman"/>
                <w:bCs/>
                <w:sz w:val="18"/>
                <w:szCs w:val="18"/>
              </w:rPr>
            </w:pPr>
            <w:r w:rsidRPr="0037302C">
              <w:rPr>
                <w:rFonts w:ascii="Times New Roman" w:hAnsi="Times New Roman" w:cs="Times New Roman"/>
                <w:bCs/>
                <w:sz w:val="18"/>
                <w:szCs w:val="18"/>
              </w:rPr>
              <w:t xml:space="preserve">Narrative progress and monitoring reports from implementing partner.  </w:t>
            </w:r>
          </w:p>
        </w:tc>
      </w:tr>
      <w:tr w:rsidR="0037302C" w:rsidRPr="0037302C" w14:paraId="155D80FC" w14:textId="77777777" w:rsidTr="00606010">
        <w:trPr>
          <w:trHeight w:val="9521"/>
        </w:trPr>
        <w:tc>
          <w:tcPr>
            <w:tcW w:w="685" w:type="pct"/>
            <w:vMerge w:val="restart"/>
            <w:shd w:val="clear" w:color="auto" w:fill="auto"/>
          </w:tcPr>
          <w:p w14:paraId="76BDBF3E" w14:textId="0D158A7E" w:rsidR="0037302C" w:rsidRPr="00606010" w:rsidRDefault="0037302C" w:rsidP="00606010">
            <w:pPr>
              <w:rPr>
                <w:rFonts w:eastAsia="Arial"/>
                <w:bCs/>
                <w:i/>
                <w:iCs/>
                <w:sz w:val="18"/>
                <w:szCs w:val="18"/>
              </w:rPr>
            </w:pPr>
            <w:r w:rsidRPr="0037302C">
              <w:rPr>
                <w:b/>
                <w:i/>
                <w:iCs/>
                <w:sz w:val="18"/>
                <w:szCs w:val="18"/>
              </w:rPr>
              <w:lastRenderedPageBreak/>
              <w:t xml:space="preserve">Output 2.2  </w:t>
            </w:r>
            <w:r w:rsidRPr="0037302C">
              <w:rPr>
                <w:rFonts w:eastAsia="Arial"/>
                <w:bCs/>
                <w:i/>
                <w:iCs/>
                <w:sz w:val="18"/>
                <w:szCs w:val="18"/>
              </w:rPr>
              <w:t>Young people across all eight divisions of Bangladesh have an improved entrepreneurial mindset and resilience.</w:t>
            </w:r>
          </w:p>
        </w:tc>
        <w:tc>
          <w:tcPr>
            <w:tcW w:w="1069" w:type="pct"/>
          </w:tcPr>
          <w:p w14:paraId="5AFF4A17" w14:textId="334204B7"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
                <w:sz w:val="18"/>
                <w:szCs w:val="18"/>
              </w:rPr>
              <w:t>2.2.1:</w:t>
            </w:r>
            <w:r w:rsidRPr="0037302C">
              <w:rPr>
                <w:rFonts w:ascii="Times New Roman" w:hAnsi="Times New Roman" w:cs="Times New Roman"/>
                <w:bCs/>
                <w:sz w:val="18"/>
                <w:szCs w:val="18"/>
              </w:rPr>
              <w:t xml:space="preserve"> </w:t>
            </w:r>
            <w:r w:rsidRPr="0037302C">
              <w:rPr>
                <w:rFonts w:ascii="Times New Roman" w:hAnsi="Times New Roman" w:cs="Times New Roman"/>
                <w:bCs/>
                <w:sz w:val="18"/>
                <w:szCs w:val="18"/>
                <w:lang w:val="en-GB"/>
              </w:rPr>
              <w:t xml:space="preserve">Number of youth leaders from 8 divisions enabled to support the roll out </w:t>
            </w:r>
            <w:r w:rsidR="00FC0714">
              <w:rPr>
                <w:rFonts w:ascii="Times New Roman" w:hAnsi="Times New Roman" w:cs="Times New Roman"/>
                <w:bCs/>
                <w:sz w:val="18"/>
                <w:szCs w:val="18"/>
                <w:lang w:val="en-GB"/>
              </w:rPr>
              <w:t xml:space="preserve">of </w:t>
            </w:r>
            <w:r w:rsidRPr="0037302C">
              <w:rPr>
                <w:rFonts w:ascii="Times New Roman" w:hAnsi="Times New Roman" w:cs="Times New Roman"/>
                <w:bCs/>
                <w:sz w:val="18"/>
                <w:szCs w:val="18"/>
                <w:lang w:val="en-GB"/>
              </w:rPr>
              <w:t xml:space="preserve">the UPSHIFT training to a wider </w:t>
            </w:r>
            <w:r>
              <w:rPr>
                <w:rFonts w:ascii="Times New Roman" w:hAnsi="Times New Roman" w:cs="Times New Roman"/>
                <w:bCs/>
                <w:sz w:val="18"/>
                <w:szCs w:val="18"/>
                <w:lang w:val="en-GB"/>
              </w:rPr>
              <w:t>youth group</w:t>
            </w:r>
            <w:r w:rsidRPr="0037302C">
              <w:rPr>
                <w:rFonts w:ascii="Times New Roman" w:hAnsi="Times New Roman" w:cs="Times New Roman"/>
                <w:bCs/>
                <w:sz w:val="18"/>
                <w:szCs w:val="18"/>
                <w:lang w:val="en-GB"/>
              </w:rPr>
              <w:t>.</w:t>
            </w:r>
          </w:p>
        </w:tc>
        <w:tc>
          <w:tcPr>
            <w:tcW w:w="297" w:type="pct"/>
          </w:tcPr>
          <w:p w14:paraId="1559E56C" w14:textId="2AFBE86F"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4EA2FDC4" w14:textId="242EB45E"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80</w:t>
            </w:r>
          </w:p>
        </w:tc>
        <w:tc>
          <w:tcPr>
            <w:tcW w:w="884" w:type="pct"/>
            <w:shd w:val="clear" w:color="auto" w:fill="auto"/>
          </w:tcPr>
          <w:p w14:paraId="685EA46F" w14:textId="025005A0" w:rsidR="0037302C" w:rsidRPr="0037302C" w:rsidRDefault="00200613" w:rsidP="0037302C">
            <w:pPr>
              <w:pStyle w:val="BodyText"/>
              <w:rPr>
                <w:rFonts w:ascii="Times New Roman" w:hAnsi="Times New Roman" w:cs="Times New Roman"/>
                <w:bCs/>
                <w:sz w:val="18"/>
                <w:szCs w:val="18"/>
              </w:rPr>
            </w:pPr>
            <w:r>
              <w:rPr>
                <w:rFonts w:ascii="Times New Roman" w:hAnsi="Times New Roman" w:cs="Times New Roman"/>
                <w:bCs/>
                <w:sz w:val="18"/>
                <w:szCs w:val="18"/>
              </w:rPr>
              <w:t xml:space="preserve">122  in total - </w:t>
            </w:r>
            <w:r w:rsidR="0037302C" w:rsidRPr="0037302C">
              <w:rPr>
                <w:rFonts w:ascii="Times New Roman" w:hAnsi="Times New Roman" w:cs="Times New Roman"/>
                <w:bCs/>
                <w:sz w:val="18"/>
                <w:szCs w:val="18"/>
              </w:rPr>
              <w:t xml:space="preserve">80 (50% female/male) BYAT youth leaders from 8 divisions were introduced and trained to use UPSHIFT tools for identifying key issues/problems related to GenU’s agenda and ideate on community solutions during a two days BYAT orientation workshop in November 2022. In addition, 6 youth leaders/volunteers from </w:t>
            </w:r>
            <w:proofErr w:type="spellStart"/>
            <w:r w:rsidR="0037302C" w:rsidRPr="0037302C">
              <w:rPr>
                <w:rFonts w:ascii="Times New Roman" w:hAnsi="Times New Roman" w:cs="Times New Roman"/>
                <w:bCs/>
                <w:sz w:val="18"/>
                <w:szCs w:val="18"/>
              </w:rPr>
              <w:t>Jaago</w:t>
            </w:r>
            <w:proofErr w:type="spellEnd"/>
            <w:r w:rsidR="0037302C" w:rsidRPr="0037302C">
              <w:rPr>
                <w:rFonts w:ascii="Times New Roman" w:hAnsi="Times New Roman" w:cs="Times New Roman"/>
                <w:bCs/>
                <w:sz w:val="18"/>
                <w:szCs w:val="18"/>
              </w:rPr>
              <w:t xml:space="preserve"> Foundation Trust </w:t>
            </w:r>
            <w:r w:rsidR="00606010" w:rsidRPr="0037302C">
              <w:rPr>
                <w:rFonts w:ascii="Times New Roman" w:hAnsi="Times New Roman" w:cs="Times New Roman"/>
                <w:bCs/>
                <w:sz w:val="18"/>
                <w:szCs w:val="18"/>
              </w:rPr>
              <w:t>were</w:t>
            </w:r>
            <w:r w:rsidR="0037302C" w:rsidRPr="0037302C">
              <w:rPr>
                <w:rFonts w:ascii="Times New Roman" w:hAnsi="Times New Roman" w:cs="Times New Roman"/>
                <w:bCs/>
                <w:sz w:val="18"/>
                <w:szCs w:val="18"/>
              </w:rPr>
              <w:t xml:space="preserve"> trained as trainers in UPSHIFT</w:t>
            </w:r>
            <w:r w:rsidR="00606010">
              <w:rPr>
                <w:rFonts w:ascii="Times New Roman" w:hAnsi="Times New Roman" w:cs="Times New Roman"/>
                <w:bCs/>
                <w:sz w:val="18"/>
                <w:szCs w:val="18"/>
              </w:rPr>
              <w:t>,</w:t>
            </w:r>
            <w:r w:rsidR="0037302C" w:rsidRPr="0037302C">
              <w:rPr>
                <w:rFonts w:ascii="Times New Roman" w:hAnsi="Times New Roman" w:cs="Times New Roman"/>
                <w:bCs/>
                <w:sz w:val="18"/>
                <w:szCs w:val="18"/>
              </w:rPr>
              <w:t xml:space="preserve"> and 36 youth volunteers from </w:t>
            </w:r>
            <w:proofErr w:type="spellStart"/>
            <w:r w:rsidR="0037302C" w:rsidRPr="0037302C">
              <w:rPr>
                <w:rFonts w:ascii="Times New Roman" w:hAnsi="Times New Roman" w:cs="Times New Roman"/>
                <w:bCs/>
                <w:sz w:val="18"/>
                <w:szCs w:val="18"/>
              </w:rPr>
              <w:t>Jaago</w:t>
            </w:r>
            <w:proofErr w:type="spellEnd"/>
            <w:r w:rsidR="0037302C" w:rsidRPr="0037302C">
              <w:rPr>
                <w:rFonts w:ascii="Times New Roman" w:hAnsi="Times New Roman" w:cs="Times New Roman"/>
                <w:bCs/>
                <w:sz w:val="18"/>
                <w:szCs w:val="18"/>
              </w:rPr>
              <w:t xml:space="preserve"> Foundation’s Volunteer for Bangladesh supported 3 days </w:t>
            </w:r>
            <w:r w:rsidR="00606010">
              <w:rPr>
                <w:rFonts w:ascii="Times New Roman" w:hAnsi="Times New Roman" w:cs="Times New Roman"/>
                <w:bCs/>
                <w:sz w:val="18"/>
                <w:szCs w:val="18"/>
              </w:rPr>
              <w:t xml:space="preserve">of </w:t>
            </w:r>
            <w:r w:rsidR="0037302C" w:rsidRPr="0037302C">
              <w:rPr>
                <w:rFonts w:ascii="Times New Roman" w:hAnsi="Times New Roman" w:cs="Times New Roman"/>
                <w:bCs/>
                <w:sz w:val="18"/>
                <w:szCs w:val="18"/>
              </w:rPr>
              <w:t xml:space="preserve">GenU Imagen Ventures </w:t>
            </w:r>
            <w:r w:rsidR="00606010">
              <w:rPr>
                <w:rFonts w:ascii="Times New Roman" w:hAnsi="Times New Roman" w:cs="Times New Roman"/>
                <w:bCs/>
                <w:sz w:val="18"/>
                <w:szCs w:val="18"/>
              </w:rPr>
              <w:t>boot camps</w:t>
            </w:r>
            <w:r w:rsidR="0037302C" w:rsidRPr="0037302C">
              <w:rPr>
                <w:rFonts w:ascii="Times New Roman" w:hAnsi="Times New Roman" w:cs="Times New Roman"/>
                <w:bCs/>
                <w:sz w:val="18"/>
                <w:szCs w:val="18"/>
              </w:rPr>
              <w:t xml:space="preserve"> across 6 divisions of Bangladesh and w</w:t>
            </w:r>
            <w:r w:rsidR="00606010">
              <w:rPr>
                <w:rFonts w:ascii="Times New Roman" w:hAnsi="Times New Roman" w:cs="Times New Roman"/>
                <w:bCs/>
                <w:sz w:val="18"/>
                <w:szCs w:val="18"/>
              </w:rPr>
              <w:t>ere</w:t>
            </w:r>
            <w:r w:rsidR="0037302C" w:rsidRPr="0037302C">
              <w:rPr>
                <w:rFonts w:ascii="Times New Roman" w:hAnsi="Times New Roman" w:cs="Times New Roman"/>
                <w:bCs/>
                <w:sz w:val="18"/>
                <w:szCs w:val="18"/>
              </w:rPr>
              <w:t xml:space="preserve"> exposed to the UPSHIFT curriculum. </w:t>
            </w:r>
          </w:p>
        </w:tc>
        <w:tc>
          <w:tcPr>
            <w:tcW w:w="982" w:type="pct"/>
            <w:shd w:val="clear" w:color="auto" w:fill="auto"/>
          </w:tcPr>
          <w:p w14:paraId="501BFAA6" w14:textId="1D925BC2" w:rsidR="00200613"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Exceeded the target with 42 youth leaders/volunteers to a total of 12</w:t>
            </w:r>
            <w:r w:rsidR="00200613">
              <w:rPr>
                <w:rFonts w:ascii="Times New Roman" w:hAnsi="Times New Roman" w:cs="Times New Roman"/>
                <w:bCs/>
                <w:sz w:val="18"/>
                <w:szCs w:val="18"/>
                <w:lang w:val="en-GB"/>
              </w:rPr>
              <w:t xml:space="preserve">2 </w:t>
            </w:r>
            <w:r w:rsidRPr="0037302C">
              <w:rPr>
                <w:rFonts w:ascii="Times New Roman" w:hAnsi="Times New Roman" w:cs="Times New Roman"/>
                <w:bCs/>
                <w:sz w:val="18"/>
                <w:szCs w:val="18"/>
                <w:lang w:val="en-GB"/>
              </w:rPr>
              <w:t xml:space="preserve">youth supported to roll out UPSHIFT training to a wider group of youth. </w:t>
            </w:r>
          </w:p>
          <w:p w14:paraId="11D71A5B" w14:textId="47EC523E"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 xml:space="preserve">In 2023 we will further build capacity of this pool of youth volunteers/leaders in UPSHIFT for the Imagen Ventures Youth Challenge 2023 and other similar entrepreneurial skills development initiatives. </w:t>
            </w:r>
          </w:p>
        </w:tc>
        <w:tc>
          <w:tcPr>
            <w:tcW w:w="493" w:type="pct"/>
            <w:shd w:val="clear" w:color="auto" w:fill="auto"/>
          </w:tcPr>
          <w:p w14:paraId="607DE8A8" w14:textId="162B3192"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 xml:space="preserve">Narrative progress and monitoring reports from implementing partner.  </w:t>
            </w:r>
          </w:p>
          <w:p w14:paraId="6FA608E9" w14:textId="798AD5B7" w:rsidR="0037302C" w:rsidRPr="0037302C" w:rsidRDefault="0037302C" w:rsidP="0037302C">
            <w:pPr>
              <w:pStyle w:val="BodyText"/>
              <w:jc w:val="both"/>
              <w:rPr>
                <w:rFonts w:ascii="Times New Roman" w:hAnsi="Times New Roman" w:cs="Times New Roman"/>
                <w:bCs/>
                <w:sz w:val="18"/>
                <w:szCs w:val="18"/>
              </w:rPr>
            </w:pPr>
          </w:p>
          <w:p w14:paraId="041ADB58" w14:textId="59536712" w:rsidR="0037302C" w:rsidRPr="0037302C" w:rsidRDefault="0037302C" w:rsidP="0037302C">
            <w:pPr>
              <w:pStyle w:val="BodyText"/>
              <w:jc w:val="both"/>
              <w:rPr>
                <w:rFonts w:ascii="Times New Roman" w:hAnsi="Times New Roman" w:cs="Times New Roman"/>
                <w:bCs/>
                <w:sz w:val="18"/>
                <w:szCs w:val="18"/>
              </w:rPr>
            </w:pPr>
          </w:p>
        </w:tc>
      </w:tr>
      <w:tr w:rsidR="0037302C" w:rsidRPr="008356C8" w14:paraId="427D086F" w14:textId="77777777" w:rsidTr="00606010">
        <w:trPr>
          <w:trHeight w:val="2831"/>
        </w:trPr>
        <w:tc>
          <w:tcPr>
            <w:tcW w:w="685" w:type="pct"/>
            <w:vMerge/>
            <w:shd w:val="clear" w:color="auto" w:fill="auto"/>
          </w:tcPr>
          <w:p w14:paraId="1305E054" w14:textId="77777777" w:rsidR="0037302C" w:rsidRPr="0037302C" w:rsidRDefault="0037302C" w:rsidP="0037302C">
            <w:pPr>
              <w:rPr>
                <w:b/>
                <w:i/>
                <w:iCs/>
                <w:sz w:val="18"/>
                <w:szCs w:val="18"/>
              </w:rPr>
            </w:pPr>
          </w:p>
        </w:tc>
        <w:tc>
          <w:tcPr>
            <w:tcW w:w="1069" w:type="pct"/>
          </w:tcPr>
          <w:p w14:paraId="637BAD36" w14:textId="283DEF5A" w:rsidR="0037302C" w:rsidRPr="0037302C" w:rsidRDefault="0037302C" w:rsidP="0037302C">
            <w:pPr>
              <w:rPr>
                <w:rFonts w:eastAsia="Arial"/>
                <w:bCs/>
                <w:sz w:val="18"/>
                <w:szCs w:val="18"/>
              </w:rPr>
            </w:pPr>
            <w:r w:rsidRPr="0037302C">
              <w:rPr>
                <w:b/>
                <w:sz w:val="18"/>
                <w:szCs w:val="18"/>
                <w:lang w:val="en-GB"/>
              </w:rPr>
              <w:t>2.2.2:</w:t>
            </w:r>
            <w:r w:rsidRPr="0037302C">
              <w:rPr>
                <w:bCs/>
                <w:sz w:val="18"/>
                <w:szCs w:val="18"/>
                <w:lang w:val="en-GB"/>
              </w:rPr>
              <w:t xml:space="preserve"> Number of young people across all eight divisions with the skills and mindset to innovate and develop socially impactful and climate-friendly solutions with support from offline and online UPSHIFT Social Innovation training modules </w:t>
            </w:r>
          </w:p>
        </w:tc>
        <w:tc>
          <w:tcPr>
            <w:tcW w:w="297" w:type="pct"/>
          </w:tcPr>
          <w:p w14:paraId="1AB0E163" w14:textId="3FB31A97"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270E8D61" w14:textId="77777777" w:rsidR="0037302C" w:rsidRPr="0037302C" w:rsidRDefault="0037302C" w:rsidP="0037302C">
            <w:pPr>
              <w:rPr>
                <w:bCs/>
                <w:sz w:val="18"/>
                <w:szCs w:val="18"/>
                <w:lang w:val="en-GB"/>
              </w:rPr>
            </w:pPr>
            <w:r w:rsidRPr="0037302C">
              <w:rPr>
                <w:bCs/>
                <w:sz w:val="18"/>
                <w:szCs w:val="18"/>
                <w:lang w:val="en-GB"/>
              </w:rPr>
              <w:t>100,000 young people</w:t>
            </w:r>
          </w:p>
          <w:p w14:paraId="0EC3549B" w14:textId="2CD5F46C" w:rsidR="0037302C" w:rsidRPr="0037302C" w:rsidRDefault="0037302C" w:rsidP="0037302C">
            <w:pPr>
              <w:pStyle w:val="BodyText"/>
              <w:jc w:val="both"/>
              <w:rPr>
                <w:rFonts w:ascii="Times New Roman" w:hAnsi="Times New Roman" w:cs="Times New Roman"/>
                <w:bCs/>
                <w:sz w:val="18"/>
                <w:szCs w:val="18"/>
              </w:rPr>
            </w:pPr>
          </w:p>
        </w:tc>
        <w:tc>
          <w:tcPr>
            <w:tcW w:w="884" w:type="pct"/>
            <w:shd w:val="clear" w:color="auto" w:fill="auto"/>
          </w:tcPr>
          <w:p w14:paraId="76917647" w14:textId="798452D1"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 xml:space="preserve"> 430 youth (40% female/60% male) across eight divisions of Bangladesh improve their skills and mindset to innovate and develop socially impactful and climate-friendly solutions with support face to face UPSHIFT social innovation training modules as follows: 350 participants in the UPSHIFT-powered GenU Imagen Ventures boot camps on Climate Change and 80 youth during BYAT orientation workshops  </w:t>
            </w:r>
          </w:p>
        </w:tc>
        <w:tc>
          <w:tcPr>
            <w:tcW w:w="982" w:type="pct"/>
            <w:shd w:val="clear" w:color="auto" w:fill="auto"/>
          </w:tcPr>
          <w:p w14:paraId="457375EF" w14:textId="5F054CE9"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 xml:space="preserve">Due to unforeseen circumstances, the design and adaptation of the UPSHIFT-based online platform (UNISOLVE) with catalytic support from UNICEF’s Office of Innovation were delayed for Bangladesh, significantly impacting the target of reaching 100,000 youth. Instead, with partial financial support from the Office of Innovation, UPSHIFT was adopted and introduced to Bangladesh youth through face-to-face boot camps in 6 instead of 8 divisions under GenU’s Imagen Ventures Youth Challenge on Climate Change Impact.  </w:t>
            </w:r>
          </w:p>
        </w:tc>
        <w:tc>
          <w:tcPr>
            <w:tcW w:w="493" w:type="pct"/>
            <w:shd w:val="clear" w:color="auto" w:fill="auto"/>
          </w:tcPr>
          <w:p w14:paraId="1B17B446" w14:textId="77777777"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 xml:space="preserve">Narrative progress and monitoring reports from implementing partner.  </w:t>
            </w:r>
          </w:p>
          <w:p w14:paraId="79801A47" w14:textId="77777777" w:rsidR="0037302C" w:rsidRPr="0037302C" w:rsidRDefault="0037302C" w:rsidP="0037302C">
            <w:pPr>
              <w:pStyle w:val="BodyText"/>
              <w:jc w:val="both"/>
              <w:rPr>
                <w:rFonts w:ascii="Times New Roman" w:hAnsi="Times New Roman" w:cs="Times New Roman"/>
                <w:bCs/>
                <w:sz w:val="18"/>
                <w:szCs w:val="18"/>
              </w:rPr>
            </w:pPr>
          </w:p>
        </w:tc>
      </w:tr>
      <w:tr w:rsidR="0037302C" w:rsidRPr="008356C8" w14:paraId="34E8B8C6" w14:textId="77777777" w:rsidTr="00606010">
        <w:trPr>
          <w:trHeight w:val="279"/>
        </w:trPr>
        <w:tc>
          <w:tcPr>
            <w:tcW w:w="685" w:type="pct"/>
            <w:vMerge/>
            <w:shd w:val="clear" w:color="auto" w:fill="auto"/>
          </w:tcPr>
          <w:p w14:paraId="579FA826" w14:textId="77777777" w:rsidR="0037302C" w:rsidRPr="0037302C" w:rsidRDefault="0037302C" w:rsidP="0037302C">
            <w:pPr>
              <w:rPr>
                <w:b/>
                <w:i/>
                <w:iCs/>
                <w:sz w:val="18"/>
                <w:szCs w:val="18"/>
              </w:rPr>
            </w:pPr>
          </w:p>
        </w:tc>
        <w:tc>
          <w:tcPr>
            <w:tcW w:w="1069" w:type="pct"/>
          </w:tcPr>
          <w:p w14:paraId="6C91CB89" w14:textId="47CDF7E0" w:rsidR="0037302C" w:rsidRPr="0037302C" w:rsidRDefault="0037302C" w:rsidP="0037302C">
            <w:pPr>
              <w:rPr>
                <w:b/>
                <w:sz w:val="18"/>
                <w:szCs w:val="18"/>
              </w:rPr>
            </w:pPr>
            <w:r w:rsidRPr="0037302C">
              <w:rPr>
                <w:b/>
                <w:sz w:val="18"/>
                <w:szCs w:val="18"/>
                <w:lang w:val="en-GB"/>
              </w:rPr>
              <w:t xml:space="preserve">2.2.3: </w:t>
            </w:r>
            <w:r w:rsidRPr="0037302C">
              <w:rPr>
                <w:bCs/>
                <w:sz w:val="18"/>
                <w:szCs w:val="18"/>
                <w:lang w:val="en-GB"/>
              </w:rPr>
              <w:t>Number of youth-led teams co-creating and incubating solutions with support from local and national incubators.</w:t>
            </w:r>
          </w:p>
          <w:p w14:paraId="2302ADA5" w14:textId="77777777" w:rsidR="0037302C" w:rsidRPr="0037302C" w:rsidRDefault="0037302C" w:rsidP="0037302C">
            <w:pPr>
              <w:rPr>
                <w:b/>
                <w:sz w:val="18"/>
                <w:szCs w:val="18"/>
                <w:lang w:val="en-GB"/>
              </w:rPr>
            </w:pPr>
          </w:p>
        </w:tc>
        <w:tc>
          <w:tcPr>
            <w:tcW w:w="297" w:type="pct"/>
          </w:tcPr>
          <w:p w14:paraId="38CC65BD" w14:textId="7C6E2F72"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1467D27D" w14:textId="1A82AA12" w:rsidR="0037302C" w:rsidRPr="0037302C" w:rsidRDefault="0037302C" w:rsidP="0037302C">
            <w:pPr>
              <w:rPr>
                <w:bCs/>
                <w:sz w:val="18"/>
                <w:szCs w:val="18"/>
                <w:lang w:val="en-GB"/>
              </w:rPr>
            </w:pPr>
            <w:r w:rsidRPr="0037302C">
              <w:rPr>
                <w:bCs/>
                <w:sz w:val="18"/>
                <w:szCs w:val="18"/>
                <w:lang w:val="en-GB"/>
              </w:rPr>
              <w:t>100 young people co-creating and/or incubating solutions</w:t>
            </w:r>
          </w:p>
        </w:tc>
        <w:tc>
          <w:tcPr>
            <w:tcW w:w="884" w:type="pct"/>
            <w:shd w:val="clear" w:color="auto" w:fill="auto"/>
          </w:tcPr>
          <w:p w14:paraId="6E02BC2E" w14:textId="4B488571"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 xml:space="preserve">20 teams from 6 divisions </w:t>
            </w:r>
            <w:proofErr w:type="gramStart"/>
            <w:r w:rsidRPr="0037302C">
              <w:rPr>
                <w:rFonts w:ascii="Times New Roman" w:hAnsi="Times New Roman" w:cs="Times New Roman"/>
                <w:bCs/>
                <w:sz w:val="18"/>
                <w:szCs w:val="18"/>
                <w:lang w:val="en-GB"/>
              </w:rPr>
              <w:t>in  Bangladesh</w:t>
            </w:r>
            <w:proofErr w:type="gramEnd"/>
            <w:r w:rsidRPr="0037302C">
              <w:rPr>
                <w:rFonts w:ascii="Times New Roman" w:hAnsi="Times New Roman" w:cs="Times New Roman"/>
                <w:bCs/>
                <w:sz w:val="18"/>
                <w:szCs w:val="18"/>
                <w:lang w:val="en-GB"/>
              </w:rPr>
              <w:t xml:space="preserve"> (a total of 75 youth, 40% f</w:t>
            </w:r>
            <w:r w:rsidR="00DE5541">
              <w:rPr>
                <w:rFonts w:ascii="Times New Roman" w:hAnsi="Times New Roman" w:cs="Times New Roman"/>
                <w:bCs/>
                <w:sz w:val="18"/>
                <w:szCs w:val="18"/>
                <w:lang w:val="en-GB"/>
              </w:rPr>
              <w:t xml:space="preserve">emale </w:t>
            </w:r>
            <w:r w:rsidRPr="0037302C">
              <w:rPr>
                <w:rFonts w:ascii="Times New Roman" w:hAnsi="Times New Roman" w:cs="Times New Roman"/>
                <w:bCs/>
                <w:sz w:val="18"/>
                <w:szCs w:val="18"/>
                <w:lang w:val="en-GB"/>
              </w:rPr>
              <w:t>/60%</w:t>
            </w:r>
            <w:r w:rsidR="00DE5541">
              <w:rPr>
                <w:rFonts w:ascii="Times New Roman" w:hAnsi="Times New Roman" w:cs="Times New Roman"/>
                <w:bCs/>
                <w:sz w:val="18"/>
                <w:szCs w:val="18"/>
                <w:lang w:val="en-GB"/>
              </w:rPr>
              <w:t xml:space="preserve"> male</w:t>
            </w:r>
            <w:r w:rsidRPr="0037302C">
              <w:rPr>
                <w:rFonts w:ascii="Times New Roman" w:hAnsi="Times New Roman" w:cs="Times New Roman"/>
                <w:bCs/>
                <w:sz w:val="18"/>
                <w:szCs w:val="18"/>
                <w:lang w:val="en-GB"/>
              </w:rPr>
              <w:t xml:space="preserve">) were shortlisted for incubation. Each team received 1000 USD each and dedicated support from division-based locally sourced mentors to support the incubation period. In addition, dedicated mentor support was provided online pro-bono by </w:t>
            </w:r>
            <w:proofErr w:type="spellStart"/>
            <w:r w:rsidRPr="0037302C">
              <w:rPr>
                <w:rFonts w:ascii="Times New Roman" w:hAnsi="Times New Roman" w:cs="Times New Roman"/>
                <w:bCs/>
                <w:sz w:val="18"/>
                <w:szCs w:val="18"/>
                <w:lang w:val="en-GB"/>
              </w:rPr>
              <w:t>Technovation</w:t>
            </w:r>
            <w:proofErr w:type="spellEnd"/>
            <w:r w:rsidRPr="0037302C">
              <w:rPr>
                <w:rFonts w:ascii="Times New Roman" w:hAnsi="Times New Roman" w:cs="Times New Roman"/>
                <w:bCs/>
                <w:sz w:val="18"/>
                <w:szCs w:val="18"/>
                <w:lang w:val="en-GB"/>
              </w:rPr>
              <w:t xml:space="preserve"> Bangladesh Chapter on utilising technology to amplify solutions, develop a business plan, pitch etc. Of the 20 teams in incubation, 5 have received awards from the start-up eco-system (2 of them price money). About 70% of the teams have indicated they will continue developing their solution into a business. </w:t>
            </w:r>
          </w:p>
        </w:tc>
        <w:tc>
          <w:tcPr>
            <w:tcW w:w="982" w:type="pct"/>
            <w:shd w:val="clear" w:color="auto" w:fill="auto"/>
          </w:tcPr>
          <w:p w14:paraId="2E412C3A" w14:textId="44A687EA"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 xml:space="preserve"> </w:t>
            </w:r>
            <w:r w:rsidR="00F24BA2">
              <w:rPr>
                <w:rFonts w:ascii="Times New Roman" w:hAnsi="Times New Roman" w:cs="Times New Roman"/>
                <w:bCs/>
                <w:sz w:val="18"/>
                <w:szCs w:val="18"/>
                <w:lang w:val="en-GB"/>
              </w:rPr>
              <w:t>As noted above, d</w:t>
            </w:r>
            <w:r w:rsidRPr="0037302C">
              <w:rPr>
                <w:rFonts w:ascii="Times New Roman" w:hAnsi="Times New Roman" w:cs="Times New Roman"/>
                <w:bCs/>
                <w:sz w:val="18"/>
                <w:szCs w:val="18"/>
                <w:lang w:val="en-GB"/>
              </w:rPr>
              <w:t xml:space="preserve">ue to fund limitations, we implemented the boot camps in 6 instead of 8 divisions and were able to award 20 teams (75 youth) with seed funds. </w:t>
            </w:r>
          </w:p>
          <w:p w14:paraId="79FA2871" w14:textId="77777777" w:rsidR="0037302C" w:rsidRPr="0037302C" w:rsidRDefault="0037302C" w:rsidP="0037302C">
            <w:pPr>
              <w:pStyle w:val="BodyText"/>
              <w:rPr>
                <w:rFonts w:ascii="Times New Roman" w:hAnsi="Times New Roman" w:cs="Times New Roman"/>
                <w:bCs/>
                <w:sz w:val="18"/>
                <w:szCs w:val="18"/>
                <w:lang w:val="en-GB"/>
              </w:rPr>
            </w:pPr>
          </w:p>
        </w:tc>
        <w:tc>
          <w:tcPr>
            <w:tcW w:w="493" w:type="pct"/>
            <w:shd w:val="clear" w:color="auto" w:fill="auto"/>
          </w:tcPr>
          <w:p w14:paraId="78589620" w14:textId="77777777"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 xml:space="preserve">Narrative progress and monitoring reports from implementing partner.  </w:t>
            </w:r>
          </w:p>
          <w:p w14:paraId="0CEE8172" w14:textId="77777777" w:rsidR="0037302C" w:rsidRPr="0037302C" w:rsidRDefault="0037302C" w:rsidP="0037302C">
            <w:pPr>
              <w:pStyle w:val="BodyText"/>
              <w:jc w:val="both"/>
              <w:rPr>
                <w:rFonts w:ascii="Times New Roman" w:hAnsi="Times New Roman" w:cs="Times New Roman"/>
                <w:bCs/>
                <w:sz w:val="18"/>
                <w:szCs w:val="18"/>
              </w:rPr>
            </w:pPr>
          </w:p>
        </w:tc>
      </w:tr>
      <w:tr w:rsidR="0037302C" w:rsidRPr="008356C8" w14:paraId="77907975" w14:textId="77777777" w:rsidTr="00606010">
        <w:trPr>
          <w:trHeight w:val="2263"/>
        </w:trPr>
        <w:tc>
          <w:tcPr>
            <w:tcW w:w="685" w:type="pct"/>
            <w:vMerge/>
            <w:shd w:val="clear" w:color="auto" w:fill="auto"/>
          </w:tcPr>
          <w:p w14:paraId="4F407E50" w14:textId="77777777" w:rsidR="0037302C" w:rsidRPr="0037302C" w:rsidRDefault="0037302C" w:rsidP="0037302C">
            <w:pPr>
              <w:rPr>
                <w:b/>
                <w:i/>
                <w:iCs/>
                <w:sz w:val="18"/>
                <w:szCs w:val="18"/>
              </w:rPr>
            </w:pPr>
          </w:p>
        </w:tc>
        <w:tc>
          <w:tcPr>
            <w:tcW w:w="1069" w:type="pct"/>
          </w:tcPr>
          <w:p w14:paraId="44ACF9B7" w14:textId="20808F27" w:rsidR="0037302C" w:rsidRPr="0037302C" w:rsidRDefault="0037302C" w:rsidP="0037302C">
            <w:pPr>
              <w:rPr>
                <w:b/>
                <w:bCs/>
                <w:sz w:val="18"/>
                <w:szCs w:val="18"/>
              </w:rPr>
            </w:pPr>
            <w:r w:rsidRPr="0037302C">
              <w:rPr>
                <w:b/>
                <w:sz w:val="18"/>
                <w:szCs w:val="18"/>
              </w:rPr>
              <w:t xml:space="preserve">2.2.4: </w:t>
            </w:r>
            <w:r w:rsidRPr="0037302C">
              <w:rPr>
                <w:sz w:val="18"/>
                <w:szCs w:val="18"/>
                <w:lang w:val="en-GB"/>
              </w:rPr>
              <w:t>Number of stakeholders (young people, private sector leaders, government representatives and community members) reached by BYPAT-led communications and actions on climate-friendly solutions and green skills.</w:t>
            </w:r>
          </w:p>
          <w:p w14:paraId="3AF4B0D5" w14:textId="77777777" w:rsidR="0037302C" w:rsidRPr="0037302C" w:rsidRDefault="0037302C" w:rsidP="0037302C">
            <w:pPr>
              <w:rPr>
                <w:b/>
                <w:sz w:val="18"/>
                <w:szCs w:val="18"/>
              </w:rPr>
            </w:pPr>
          </w:p>
          <w:p w14:paraId="783AAB0F" w14:textId="77777777" w:rsidR="0037302C" w:rsidRPr="0037302C" w:rsidRDefault="0037302C" w:rsidP="0037302C">
            <w:pPr>
              <w:rPr>
                <w:b/>
                <w:sz w:val="18"/>
                <w:szCs w:val="18"/>
                <w:lang w:val="en-GB"/>
              </w:rPr>
            </w:pPr>
          </w:p>
        </w:tc>
        <w:tc>
          <w:tcPr>
            <w:tcW w:w="297" w:type="pct"/>
          </w:tcPr>
          <w:p w14:paraId="7DC16325" w14:textId="1E2717D1"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0</w:t>
            </w:r>
          </w:p>
        </w:tc>
        <w:tc>
          <w:tcPr>
            <w:tcW w:w="589" w:type="pct"/>
          </w:tcPr>
          <w:p w14:paraId="7F0576A7" w14:textId="4C26FB02" w:rsidR="0037302C" w:rsidRPr="0037302C" w:rsidRDefault="0037302C" w:rsidP="0037302C">
            <w:pPr>
              <w:rPr>
                <w:bCs/>
                <w:sz w:val="18"/>
                <w:szCs w:val="18"/>
                <w:lang w:val="en-GB"/>
              </w:rPr>
            </w:pPr>
            <w:r w:rsidRPr="0037302C">
              <w:rPr>
                <w:bCs/>
                <w:sz w:val="18"/>
                <w:szCs w:val="18"/>
                <w:lang w:val="en-GB"/>
              </w:rPr>
              <w:t>1,000,000</w:t>
            </w:r>
          </w:p>
        </w:tc>
        <w:tc>
          <w:tcPr>
            <w:tcW w:w="884" w:type="pct"/>
            <w:shd w:val="clear" w:color="auto" w:fill="auto"/>
          </w:tcPr>
          <w:p w14:paraId="32DDFD6D" w14:textId="519FAAC2"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t xml:space="preserve">The GenU Imagen Ventures Youth Challenge Campaign on Climate Change reached </w:t>
            </w:r>
            <w:r w:rsidRPr="0037302C">
              <w:rPr>
                <w:rFonts w:ascii="Times New Roman" w:hAnsi="Times New Roman" w:cs="Times New Roman"/>
                <w:b/>
                <w:sz w:val="18"/>
                <w:szCs w:val="18"/>
                <w:lang w:val="en-GB"/>
              </w:rPr>
              <w:t>7,961,277</w:t>
            </w:r>
            <w:r w:rsidRPr="0037302C">
              <w:rPr>
                <w:rFonts w:ascii="Times New Roman" w:hAnsi="Times New Roman" w:cs="Times New Roman"/>
                <w:bCs/>
                <w:sz w:val="18"/>
                <w:szCs w:val="18"/>
                <w:lang w:val="en-GB"/>
              </w:rPr>
              <w:t xml:space="preserve"> youth through the online and offline call for applications with key issues and concerns related to climate change impact and positive messages for youth to take action. Approximately 61% were male and 39% female, </w:t>
            </w:r>
            <w:r w:rsidRPr="0037302C">
              <w:rPr>
                <w:rFonts w:ascii="Times New Roman" w:hAnsi="Times New Roman" w:cs="Times New Roman"/>
                <w:bCs/>
                <w:sz w:val="18"/>
                <w:szCs w:val="18"/>
                <w:lang w:val="en-GB"/>
              </w:rPr>
              <w:lastRenderedPageBreak/>
              <w:t xml:space="preserve">primarily within the age group of 13 to 24. </w:t>
            </w:r>
          </w:p>
          <w:p w14:paraId="0FA5DA62" w14:textId="121975E6" w:rsidR="0037302C" w:rsidRPr="0037302C" w:rsidRDefault="0037302C" w:rsidP="0037302C">
            <w:pPr>
              <w:pStyle w:val="BodyText"/>
              <w:rPr>
                <w:rFonts w:ascii="Times New Roman" w:hAnsi="Times New Roman" w:cs="Times New Roman"/>
                <w:bCs/>
                <w:sz w:val="18"/>
                <w:szCs w:val="18"/>
              </w:rPr>
            </w:pPr>
            <w:r w:rsidRPr="0037302C">
              <w:rPr>
                <w:rFonts w:ascii="Times New Roman" w:hAnsi="Times New Roman" w:cs="Times New Roman"/>
                <w:bCs/>
                <w:sz w:val="18"/>
                <w:szCs w:val="18"/>
                <w:lang w:val="en-GB"/>
              </w:rPr>
              <w:t xml:space="preserve">In addition, more than </w:t>
            </w:r>
            <w:r w:rsidRPr="0037302C">
              <w:rPr>
                <w:rFonts w:ascii="Times New Roman" w:hAnsi="Times New Roman" w:cs="Times New Roman"/>
                <w:b/>
                <w:sz w:val="18"/>
                <w:szCs w:val="18"/>
                <w:lang w:val="en-GB"/>
              </w:rPr>
              <w:t>600</w:t>
            </w:r>
            <w:r w:rsidRPr="0037302C">
              <w:rPr>
                <w:rFonts w:ascii="Times New Roman" w:hAnsi="Times New Roman" w:cs="Times New Roman"/>
                <w:bCs/>
                <w:sz w:val="18"/>
                <w:szCs w:val="18"/>
                <w:lang w:val="en-GB"/>
              </w:rPr>
              <w:t xml:space="preserve"> key stakeholders such as private sector leaders, government representatives and community members were reached with and exposed to the 20 incubated climate change solutions  at </w:t>
            </w:r>
            <w:r>
              <w:rPr>
                <w:rFonts w:ascii="Times New Roman" w:hAnsi="Times New Roman" w:cs="Times New Roman"/>
                <w:bCs/>
                <w:sz w:val="18"/>
                <w:szCs w:val="18"/>
                <w:lang w:val="en-GB"/>
              </w:rPr>
              <w:t xml:space="preserve">the </w:t>
            </w:r>
            <w:r w:rsidRPr="0037302C">
              <w:rPr>
                <w:rFonts w:ascii="Times New Roman" w:hAnsi="Times New Roman" w:cs="Times New Roman"/>
                <w:bCs/>
                <w:sz w:val="18"/>
                <w:szCs w:val="18"/>
                <w:lang w:val="en-GB"/>
              </w:rPr>
              <w:t>national level at the Business Innovation Forum</w:t>
            </w:r>
          </w:p>
        </w:tc>
        <w:tc>
          <w:tcPr>
            <w:tcW w:w="982" w:type="pct"/>
            <w:shd w:val="clear" w:color="auto" w:fill="auto"/>
          </w:tcPr>
          <w:p w14:paraId="68B7A2DD" w14:textId="43B8E9A2" w:rsidR="0037302C" w:rsidRPr="0037302C" w:rsidRDefault="0037302C" w:rsidP="0037302C">
            <w:pPr>
              <w:pStyle w:val="BodyText"/>
              <w:rPr>
                <w:rFonts w:ascii="Times New Roman" w:hAnsi="Times New Roman" w:cs="Times New Roman"/>
                <w:bCs/>
                <w:sz w:val="18"/>
                <w:szCs w:val="18"/>
                <w:lang w:val="en-GB"/>
              </w:rPr>
            </w:pPr>
            <w:r w:rsidRPr="0037302C">
              <w:rPr>
                <w:rFonts w:ascii="Times New Roman" w:hAnsi="Times New Roman" w:cs="Times New Roman"/>
                <w:bCs/>
                <w:sz w:val="18"/>
                <w:szCs w:val="18"/>
                <w:lang w:val="en-GB"/>
              </w:rPr>
              <w:lastRenderedPageBreak/>
              <w:t>The planned</w:t>
            </w:r>
            <w:r w:rsidR="00F24BA2">
              <w:rPr>
                <w:rFonts w:ascii="Times New Roman" w:hAnsi="Times New Roman" w:cs="Times New Roman"/>
                <w:bCs/>
                <w:sz w:val="18"/>
                <w:szCs w:val="18"/>
                <w:lang w:val="en-GB"/>
              </w:rPr>
              <w:t xml:space="preserve"> target was surpassed</w:t>
            </w:r>
            <w:r w:rsidRPr="0037302C">
              <w:rPr>
                <w:rFonts w:ascii="Times New Roman" w:hAnsi="Times New Roman" w:cs="Times New Roman"/>
                <w:bCs/>
                <w:sz w:val="18"/>
                <w:szCs w:val="18"/>
                <w:lang w:val="en-GB"/>
              </w:rPr>
              <w:t xml:space="preserve"> with a very successful climate change campaign developed and carried out by </w:t>
            </w:r>
            <w:proofErr w:type="spellStart"/>
            <w:r w:rsidRPr="0037302C">
              <w:rPr>
                <w:rFonts w:ascii="Times New Roman" w:hAnsi="Times New Roman" w:cs="Times New Roman"/>
                <w:bCs/>
                <w:sz w:val="18"/>
                <w:szCs w:val="18"/>
                <w:lang w:val="en-GB"/>
              </w:rPr>
              <w:t>Jaago</w:t>
            </w:r>
            <w:proofErr w:type="spellEnd"/>
            <w:r w:rsidRPr="0037302C">
              <w:rPr>
                <w:rFonts w:ascii="Times New Roman" w:hAnsi="Times New Roman" w:cs="Times New Roman"/>
                <w:bCs/>
                <w:sz w:val="18"/>
                <w:szCs w:val="18"/>
                <w:lang w:val="en-GB"/>
              </w:rPr>
              <w:t xml:space="preserve"> Foundation Trust in partnership with other GenU partners</w:t>
            </w:r>
          </w:p>
        </w:tc>
        <w:tc>
          <w:tcPr>
            <w:tcW w:w="493" w:type="pct"/>
            <w:shd w:val="clear" w:color="auto" w:fill="auto"/>
          </w:tcPr>
          <w:p w14:paraId="53648B27" w14:textId="77777777" w:rsidR="0037302C" w:rsidRPr="0037302C" w:rsidRDefault="0037302C" w:rsidP="0037302C">
            <w:pPr>
              <w:pStyle w:val="BodyText"/>
              <w:jc w:val="both"/>
              <w:rPr>
                <w:rFonts w:ascii="Times New Roman" w:hAnsi="Times New Roman" w:cs="Times New Roman"/>
                <w:bCs/>
                <w:sz w:val="18"/>
                <w:szCs w:val="18"/>
              </w:rPr>
            </w:pPr>
            <w:r w:rsidRPr="0037302C">
              <w:rPr>
                <w:rFonts w:ascii="Times New Roman" w:hAnsi="Times New Roman" w:cs="Times New Roman"/>
                <w:bCs/>
                <w:sz w:val="18"/>
                <w:szCs w:val="18"/>
              </w:rPr>
              <w:t xml:space="preserve">Narrative progress and monitoring reports from implementing partner.  </w:t>
            </w:r>
          </w:p>
          <w:p w14:paraId="67EFDA24" w14:textId="77777777" w:rsidR="0037302C" w:rsidRPr="0037302C" w:rsidRDefault="0037302C" w:rsidP="0037302C">
            <w:pPr>
              <w:pStyle w:val="BodyText"/>
              <w:jc w:val="both"/>
              <w:rPr>
                <w:rFonts w:ascii="Times New Roman" w:hAnsi="Times New Roman" w:cs="Times New Roman"/>
                <w:bCs/>
                <w:sz w:val="18"/>
                <w:szCs w:val="18"/>
              </w:rPr>
            </w:pPr>
          </w:p>
        </w:tc>
      </w:tr>
    </w:tbl>
    <w:p w14:paraId="777F3BE6" w14:textId="77777777" w:rsidR="00AC7FD3" w:rsidRDefault="00AC7FD3" w:rsidP="0036774E">
      <w:pPr>
        <w:pStyle w:val="BodyText"/>
        <w:jc w:val="both"/>
        <w:rPr>
          <w:rFonts w:ascii="Times New Roman" w:hAnsi="Times New Roman"/>
          <w:sz w:val="24"/>
        </w:rPr>
      </w:pPr>
    </w:p>
    <w:p w14:paraId="6729DD64" w14:textId="77777777" w:rsidR="00FA6787" w:rsidRDefault="00FA6787" w:rsidP="00FA6787">
      <w:pPr>
        <w:pStyle w:val="BodyText"/>
        <w:jc w:val="both"/>
        <w:rPr>
          <w:rFonts w:ascii="Times New Roman" w:hAnsi="Times New Roman"/>
          <w:sz w:val="24"/>
        </w:rPr>
        <w:sectPr w:rsidR="00FA6787" w:rsidSect="006F301D">
          <w:pgSz w:w="15840" w:h="12240" w:orient="landscape" w:code="1"/>
          <w:pgMar w:top="806" w:right="810" w:bottom="810" w:left="1354" w:header="720" w:footer="418" w:gutter="0"/>
          <w:cols w:space="720"/>
          <w:docGrid w:linePitch="360"/>
        </w:sectPr>
      </w:pPr>
    </w:p>
    <w:p w14:paraId="0E539087" w14:textId="5BB67700" w:rsidR="00C41F9C" w:rsidRDefault="00C41F9C" w:rsidP="00FA51FC">
      <w:pPr>
        <w:pStyle w:val="BodyText"/>
        <w:ind w:firstLine="360"/>
        <w:rPr>
          <w:rFonts w:ascii="Times New Roman" w:hAnsi="Times New Roman"/>
          <w:sz w:val="24"/>
        </w:rPr>
      </w:pPr>
    </w:p>
    <w:sectPr w:rsidR="00C41F9C" w:rsidSect="006F301D">
      <w:pgSz w:w="12240" w:h="15840" w:code="1"/>
      <w:pgMar w:top="806" w:right="806" w:bottom="1354" w:left="806" w:header="720" w:footer="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232F" w14:textId="77777777" w:rsidR="00BA0F02" w:rsidRDefault="00BA0F02">
      <w:r>
        <w:separator/>
      </w:r>
    </w:p>
  </w:endnote>
  <w:endnote w:type="continuationSeparator" w:id="0">
    <w:p w14:paraId="74399E90" w14:textId="77777777" w:rsidR="00BA0F02" w:rsidRDefault="00BA0F02">
      <w:r>
        <w:continuationSeparator/>
      </w:r>
    </w:p>
  </w:endnote>
  <w:endnote w:type="continuationNotice" w:id="1">
    <w:p w14:paraId="4551EE49" w14:textId="77777777" w:rsidR="00BA0F02" w:rsidRDefault="00BA0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A292D"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60180B">
      <w:rPr>
        <w:rFonts w:ascii="Arial" w:hAnsi="Arial" w:cs="Arial"/>
        <w:noProof/>
        <w:sz w:val="18"/>
        <w:szCs w:val="18"/>
      </w:rPr>
      <w:t>2</w:t>
    </w:r>
    <w:r>
      <w:rPr>
        <w:rFonts w:ascii="Arial" w:hAnsi="Arial" w:cs="Arial"/>
        <w:sz w:val="18"/>
        <w:szCs w:val="18"/>
      </w:rPr>
      <w:fldChar w:fldCharType="end"/>
    </w:r>
    <w:r>
      <w:rPr>
        <w:rFonts w:ascii="Arial" w:hAnsi="Arial" w:cs="Arial"/>
        <w:sz w:val="18"/>
        <w:szCs w:val="18"/>
      </w:rPr>
      <w:t xml:space="preserve"> of </w:t>
    </w:r>
    <w:r w:rsidR="00BA0F02">
      <w:fldChar w:fldCharType="begin"/>
    </w:r>
    <w:r w:rsidR="00BA0F02">
      <w:instrText>NUMPAGES   \* MERGEFORMAT</w:instrText>
    </w:r>
    <w:r w:rsidR="00BA0F02">
      <w:fldChar w:fldCharType="separate"/>
    </w:r>
    <w:r w:rsidR="0060180B" w:rsidRPr="0060180B">
      <w:rPr>
        <w:rFonts w:ascii="Arial" w:hAnsi="Arial" w:cs="Arial"/>
        <w:noProof/>
        <w:sz w:val="18"/>
        <w:szCs w:val="18"/>
      </w:rPr>
      <w:t>5</w:t>
    </w:r>
    <w:r w:rsidR="00BA0F02">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DC05" w14:textId="77777777" w:rsidR="00F66338" w:rsidRDefault="00F66338">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country-region">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Pr>
        <w:rFonts w:ascii="Arial" w:hAnsi="Arial" w:cs="Arial"/>
        <w:noProof/>
        <w:sz w:val="18"/>
        <w:szCs w:val="18"/>
      </w:rPr>
      <w:t>5</w:t>
    </w:r>
    <w:r>
      <w:rPr>
        <w:rFonts w:ascii="Arial" w:hAnsi="Arial" w:cs="Arial"/>
        <w:sz w:val="18"/>
        <w:szCs w:val="18"/>
      </w:rPr>
      <w:fldChar w:fldCharType="end"/>
    </w:r>
    <w:r>
      <w:rPr>
        <w:rFonts w:ascii="Arial" w:hAnsi="Arial" w:cs="Arial"/>
        <w:sz w:val="18"/>
        <w:szCs w:val="18"/>
      </w:rPr>
      <w:t xml:space="preserve"> of </w:t>
    </w:r>
    <w:r w:rsidR="00BA0F02">
      <w:fldChar w:fldCharType="begin"/>
    </w:r>
    <w:r w:rsidR="00BA0F02">
      <w:instrText>NUMPAGES   \* MERGEFORMAT</w:instrText>
    </w:r>
    <w:r w:rsidR="00BA0F02">
      <w:fldChar w:fldCharType="separate"/>
    </w:r>
    <w:r w:rsidR="00EC53DC" w:rsidRPr="00EC53DC">
      <w:rPr>
        <w:rFonts w:ascii="Arial" w:hAnsi="Arial" w:cs="Arial"/>
        <w:noProof/>
        <w:sz w:val="18"/>
        <w:szCs w:val="18"/>
      </w:rPr>
      <w:t>5</w:t>
    </w:r>
    <w:r w:rsidR="00BA0F0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5BF07" w14:textId="77777777" w:rsidR="00BA0F02" w:rsidRDefault="00BA0F02">
      <w:r>
        <w:separator/>
      </w:r>
    </w:p>
  </w:footnote>
  <w:footnote w:type="continuationSeparator" w:id="0">
    <w:p w14:paraId="42E9E771" w14:textId="77777777" w:rsidR="00BA0F02" w:rsidRDefault="00BA0F02">
      <w:r>
        <w:continuationSeparator/>
      </w:r>
    </w:p>
  </w:footnote>
  <w:footnote w:type="continuationNotice" w:id="1">
    <w:p w14:paraId="731B80E9" w14:textId="77777777" w:rsidR="00BA0F02" w:rsidRDefault="00BA0F02"/>
  </w:footnote>
  <w:footnote w:id="2">
    <w:p w14:paraId="538F0BF1" w14:textId="77777777" w:rsidR="00875706" w:rsidRDefault="00875706" w:rsidP="00875706">
      <w:pPr>
        <w:pStyle w:val="FootnoteText"/>
      </w:pPr>
      <w:r w:rsidRPr="007C14A5">
        <w:rPr>
          <w:rStyle w:val="FootnoteReference"/>
        </w:rPr>
        <w:footnoteRef/>
      </w:r>
      <w:r w:rsidRPr="007C14A5">
        <w:t xml:space="preserve"> Strategic Results, as formulated in the </w:t>
      </w:r>
      <w:r>
        <w:t>Strategic UN Planning Framework (</w:t>
      </w:r>
      <w:proofErr w:type="gramStart"/>
      <w:r>
        <w:t>e.g.</w:t>
      </w:r>
      <w:proofErr w:type="gramEnd"/>
      <w:r>
        <w:t xml:space="preserve"> UNDAF) </w:t>
      </w:r>
      <w:r w:rsidRPr="007C14A5">
        <w:t>or project document</w:t>
      </w:r>
      <w:r>
        <w:t xml:space="preserve">; </w:t>
      </w:r>
    </w:p>
  </w:footnote>
  <w:footnote w:id="3">
    <w:p w14:paraId="31CA0B39" w14:textId="77777777" w:rsidR="00875706" w:rsidRDefault="00875706" w:rsidP="00875706">
      <w:pPr>
        <w:pStyle w:val="FootnoteText"/>
      </w:pPr>
      <w:r>
        <w:rPr>
          <w:rStyle w:val="FootnoteReference"/>
        </w:rPr>
        <w:footnoteRef/>
      </w:r>
      <w:r>
        <w:t xml:space="preserve"> The MPTF Office Project Reference Number is the same number as the one on the Notification message. It is also referred to </w:t>
      </w:r>
      <w:proofErr w:type="gramStart"/>
      <w:r>
        <w:t>as  “</w:t>
      </w:r>
      <w:proofErr w:type="gramEnd"/>
      <w:r>
        <w:t xml:space="preserve">Project ID” on </w:t>
      </w:r>
      <w:r w:rsidR="00353CD0">
        <w:t xml:space="preserve">the project’s factsheet page </w:t>
      </w:r>
      <w:r>
        <w:t xml:space="preserve">the </w:t>
      </w:r>
      <w:hyperlink r:id="rId1" w:history="1">
        <w:r w:rsidRPr="00F80443">
          <w:rPr>
            <w:rStyle w:val="Hyperlink"/>
          </w:rPr>
          <w:t>MPTF Office GATEWAY</w:t>
        </w:r>
      </w:hyperlink>
    </w:p>
  </w:footnote>
  <w:footnote w:id="4">
    <w:p w14:paraId="2F1D480C" w14:textId="77777777" w:rsidR="00875706" w:rsidRDefault="00875706" w:rsidP="00875706">
      <w:pPr>
        <w:pStyle w:val="FootnoteText"/>
      </w:pPr>
      <w:r>
        <w:rPr>
          <w:rStyle w:val="FootnoteReference"/>
        </w:rPr>
        <w:footnoteRef/>
      </w:r>
      <w:r>
        <w:t xml:space="preserve"> The MPTF or JP Contribution, refers to the amount transferred to the Participating UN Organizations, which is available on the </w:t>
      </w:r>
      <w:hyperlink r:id="rId2" w:history="1">
        <w:r w:rsidRPr="00F80443">
          <w:rPr>
            <w:rStyle w:val="Hyperlink"/>
          </w:rPr>
          <w:t>MPTF Office GATEWAY</w:t>
        </w:r>
      </w:hyperlink>
      <w:r>
        <w:t xml:space="preserve"> </w:t>
      </w:r>
    </w:p>
  </w:footnote>
  <w:footnote w:id="5">
    <w:p w14:paraId="1161D2FF" w14:textId="77777777" w:rsidR="00875706" w:rsidRDefault="00875706" w:rsidP="00875706">
      <w:pPr>
        <w:pStyle w:val="FootnoteText"/>
      </w:pPr>
      <w:r>
        <w:rPr>
          <w:rStyle w:val="FootnoteReference"/>
        </w:rPr>
        <w:footnoteRef/>
      </w:r>
      <w:r>
        <w:t xml:space="preserve"> The start date is the date of the first transfer of the funds from the MPTF Office as Administrative Agent. Transfer date is available on the </w:t>
      </w:r>
      <w:hyperlink r:id="rId3" w:history="1">
        <w:r w:rsidRPr="00490F0E">
          <w:rPr>
            <w:rStyle w:val="Hyperlink"/>
          </w:rPr>
          <w:t>MPTF Office GATEWAY</w:t>
        </w:r>
      </w:hyperlink>
    </w:p>
  </w:footnote>
  <w:footnote w:id="6">
    <w:p w14:paraId="70E843EB" w14:textId="77777777" w:rsidR="00875706" w:rsidRDefault="00875706" w:rsidP="00875706">
      <w:pPr>
        <w:pStyle w:val="FootnoteText"/>
      </w:pPr>
      <w:r>
        <w:rPr>
          <w:rStyle w:val="FootnoteReference"/>
        </w:rPr>
        <w:footnoteRef/>
      </w:r>
      <w:r>
        <w:t xml:space="preserve"> As per approval of the original project document by the relevant decision-making body/Steering Committee.</w:t>
      </w:r>
    </w:p>
  </w:footnote>
  <w:footnote w:id="7">
    <w:p w14:paraId="18B03027" w14:textId="77777777" w:rsidR="008356C8" w:rsidRDefault="008356C8" w:rsidP="008356C8">
      <w:pPr>
        <w:pStyle w:val="FootnoteText"/>
      </w:pPr>
      <w:r>
        <w:rPr>
          <w:rStyle w:val="FootnoteReference"/>
        </w:rPr>
        <w:footnoteRef/>
      </w:r>
      <w:r>
        <w:t xml:space="preserve"> Note: Outcomes, outputs, indicators and targets should be </w:t>
      </w:r>
      <w:r w:rsidRPr="0068496F">
        <w:rPr>
          <w:b/>
        </w:rPr>
        <w:t>as outline</w:t>
      </w:r>
      <w:r>
        <w:rPr>
          <w:b/>
        </w:rPr>
        <w:t>d</w:t>
      </w:r>
      <w:r w:rsidRPr="0068496F">
        <w:rPr>
          <w:b/>
        </w:rPr>
        <w:t xml:space="preserve"> in the Project Document</w:t>
      </w:r>
      <w:r>
        <w:t xml:space="preserve"> so that you report on your </w:t>
      </w:r>
      <w:r w:rsidRPr="0068496F">
        <w:rPr>
          <w:b/>
        </w:rPr>
        <w:t xml:space="preserve">actual achievements against planned </w:t>
      </w:r>
      <w:r>
        <w:rPr>
          <w:b/>
        </w:rPr>
        <w:t>targets</w:t>
      </w:r>
      <w:r>
        <w:t xml:space="preserve">. Add rows as required for Outcome 2, 3 etc.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2" w15:restartNumberingAfterBreak="0">
    <w:nsid w:val="14233868"/>
    <w:multiLevelType w:val="hybridMultilevel"/>
    <w:tmpl w:val="B50C2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96AC1"/>
    <w:multiLevelType w:val="hybridMultilevel"/>
    <w:tmpl w:val="2FC4F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F27BC"/>
    <w:multiLevelType w:val="hybridMultilevel"/>
    <w:tmpl w:val="2BC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852DE"/>
    <w:multiLevelType w:val="hybridMultilevel"/>
    <w:tmpl w:val="C74E7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4C7510"/>
    <w:multiLevelType w:val="hybridMultilevel"/>
    <w:tmpl w:val="8F4E4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C96C5D"/>
    <w:multiLevelType w:val="hybridMultilevel"/>
    <w:tmpl w:val="13BEA530"/>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B19BC"/>
    <w:multiLevelType w:val="hybridMultilevel"/>
    <w:tmpl w:val="A66282D0"/>
    <w:lvl w:ilvl="0" w:tplc="46C087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9134D"/>
    <w:multiLevelType w:val="hybridMultilevel"/>
    <w:tmpl w:val="58B21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63A43E4"/>
    <w:multiLevelType w:val="hybridMultilevel"/>
    <w:tmpl w:val="97948C2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75018"/>
    <w:multiLevelType w:val="hybridMultilevel"/>
    <w:tmpl w:val="EFFAF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54BED"/>
    <w:multiLevelType w:val="hybridMultilevel"/>
    <w:tmpl w:val="0CC2DB5A"/>
    <w:lvl w:ilvl="0" w:tplc="A68A8B6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9D39E9"/>
    <w:multiLevelType w:val="multilevel"/>
    <w:tmpl w:val="C4E64D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4C044A9"/>
    <w:multiLevelType w:val="hybridMultilevel"/>
    <w:tmpl w:val="B690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1F333C"/>
    <w:multiLevelType w:val="hybridMultilevel"/>
    <w:tmpl w:val="9FA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12"/>
  </w:num>
  <w:num w:numId="6">
    <w:abstractNumId w:val="9"/>
  </w:num>
  <w:num w:numId="7">
    <w:abstractNumId w:val="3"/>
  </w:num>
  <w:num w:numId="8">
    <w:abstractNumId w:val="5"/>
  </w:num>
  <w:num w:numId="9">
    <w:abstractNumId w:val="18"/>
  </w:num>
  <w:num w:numId="10">
    <w:abstractNumId w:val="4"/>
  </w:num>
  <w:num w:numId="11">
    <w:abstractNumId w:val="10"/>
  </w:num>
  <w:num w:numId="12">
    <w:abstractNumId w:val="2"/>
  </w:num>
  <w:num w:numId="13">
    <w:abstractNumId w:val="16"/>
  </w:num>
  <w:num w:numId="14">
    <w:abstractNumId w:val="15"/>
  </w:num>
  <w:num w:numId="15">
    <w:abstractNumId w:val="17"/>
  </w:num>
  <w:num w:numId="16">
    <w:abstractNumId w:val="6"/>
  </w:num>
  <w:num w:numId="17">
    <w:abstractNumId w:val="13"/>
  </w:num>
  <w:num w:numId="18">
    <w:abstractNumId w:val="14"/>
  </w:num>
  <w:num w:numId="1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xMbc0NTOwNDE0NjRV0lEKTi0uzszPAykwrgUAgHHvWiwAAAA="/>
  </w:docVars>
  <w:rsids>
    <w:rsidRoot w:val="008F2AC2"/>
    <w:rsid w:val="00003AEB"/>
    <w:rsid w:val="00006DCA"/>
    <w:rsid w:val="000078BC"/>
    <w:rsid w:val="00007ECE"/>
    <w:rsid w:val="00010593"/>
    <w:rsid w:val="00010617"/>
    <w:rsid w:val="000121B0"/>
    <w:rsid w:val="000126F4"/>
    <w:rsid w:val="000134CC"/>
    <w:rsid w:val="00015017"/>
    <w:rsid w:val="00015168"/>
    <w:rsid w:val="000152C5"/>
    <w:rsid w:val="000160BD"/>
    <w:rsid w:val="00016418"/>
    <w:rsid w:val="00016B88"/>
    <w:rsid w:val="000172CB"/>
    <w:rsid w:val="00017832"/>
    <w:rsid w:val="00017918"/>
    <w:rsid w:val="000179A5"/>
    <w:rsid w:val="00022376"/>
    <w:rsid w:val="000223EB"/>
    <w:rsid w:val="00023835"/>
    <w:rsid w:val="00024F9B"/>
    <w:rsid w:val="00024FC3"/>
    <w:rsid w:val="000257CF"/>
    <w:rsid w:val="000269DE"/>
    <w:rsid w:val="00027FD6"/>
    <w:rsid w:val="00030222"/>
    <w:rsid w:val="000308D4"/>
    <w:rsid w:val="00030EB8"/>
    <w:rsid w:val="0003152A"/>
    <w:rsid w:val="00031DC9"/>
    <w:rsid w:val="000325AF"/>
    <w:rsid w:val="0003297A"/>
    <w:rsid w:val="00033A21"/>
    <w:rsid w:val="00035DC4"/>
    <w:rsid w:val="000369FF"/>
    <w:rsid w:val="0004253C"/>
    <w:rsid w:val="00043245"/>
    <w:rsid w:val="00043F2C"/>
    <w:rsid w:val="0004405A"/>
    <w:rsid w:val="00050131"/>
    <w:rsid w:val="00050FA9"/>
    <w:rsid w:val="00052AFE"/>
    <w:rsid w:val="00052D41"/>
    <w:rsid w:val="00052FF4"/>
    <w:rsid w:val="00053FB8"/>
    <w:rsid w:val="00057A8A"/>
    <w:rsid w:val="000601F6"/>
    <w:rsid w:val="00061DA0"/>
    <w:rsid w:val="00063B97"/>
    <w:rsid w:val="00064352"/>
    <w:rsid w:val="00066978"/>
    <w:rsid w:val="000679D9"/>
    <w:rsid w:val="0007043D"/>
    <w:rsid w:val="00072ADF"/>
    <w:rsid w:val="000745C3"/>
    <w:rsid w:val="0007498B"/>
    <w:rsid w:val="000803A0"/>
    <w:rsid w:val="0008241A"/>
    <w:rsid w:val="0008460F"/>
    <w:rsid w:val="000851B1"/>
    <w:rsid w:val="00085C04"/>
    <w:rsid w:val="0008651F"/>
    <w:rsid w:val="000902E8"/>
    <w:rsid w:val="00090C7B"/>
    <w:rsid w:val="00090CB6"/>
    <w:rsid w:val="00090D90"/>
    <w:rsid w:val="00092501"/>
    <w:rsid w:val="00092CBF"/>
    <w:rsid w:val="00092CDE"/>
    <w:rsid w:val="00092FC1"/>
    <w:rsid w:val="00094B2F"/>
    <w:rsid w:val="00096711"/>
    <w:rsid w:val="000968C1"/>
    <w:rsid w:val="00097054"/>
    <w:rsid w:val="000978CA"/>
    <w:rsid w:val="000A126F"/>
    <w:rsid w:val="000A146E"/>
    <w:rsid w:val="000A2A23"/>
    <w:rsid w:val="000A2ABD"/>
    <w:rsid w:val="000A5536"/>
    <w:rsid w:val="000A76D8"/>
    <w:rsid w:val="000B01F6"/>
    <w:rsid w:val="000B09FF"/>
    <w:rsid w:val="000B33E5"/>
    <w:rsid w:val="000B599B"/>
    <w:rsid w:val="000B7352"/>
    <w:rsid w:val="000B7D96"/>
    <w:rsid w:val="000C0119"/>
    <w:rsid w:val="000C03EE"/>
    <w:rsid w:val="000C0524"/>
    <w:rsid w:val="000C0B78"/>
    <w:rsid w:val="000C0E45"/>
    <w:rsid w:val="000C20C2"/>
    <w:rsid w:val="000C2A11"/>
    <w:rsid w:val="000C35B0"/>
    <w:rsid w:val="000C656D"/>
    <w:rsid w:val="000C7C6C"/>
    <w:rsid w:val="000D09B7"/>
    <w:rsid w:val="000D34FD"/>
    <w:rsid w:val="000D3A0A"/>
    <w:rsid w:val="000D3B6E"/>
    <w:rsid w:val="000D498F"/>
    <w:rsid w:val="000D5561"/>
    <w:rsid w:val="000D6D9C"/>
    <w:rsid w:val="000D7F37"/>
    <w:rsid w:val="000E1DDD"/>
    <w:rsid w:val="000E333B"/>
    <w:rsid w:val="000E37A8"/>
    <w:rsid w:val="000E45B2"/>
    <w:rsid w:val="000E4FDE"/>
    <w:rsid w:val="000E6E75"/>
    <w:rsid w:val="000E7381"/>
    <w:rsid w:val="000F23F3"/>
    <w:rsid w:val="000F2A17"/>
    <w:rsid w:val="000F4F0C"/>
    <w:rsid w:val="000F65A4"/>
    <w:rsid w:val="0010239D"/>
    <w:rsid w:val="0010459C"/>
    <w:rsid w:val="00105079"/>
    <w:rsid w:val="00105897"/>
    <w:rsid w:val="0010653D"/>
    <w:rsid w:val="00106A96"/>
    <w:rsid w:val="00107760"/>
    <w:rsid w:val="00110E1D"/>
    <w:rsid w:val="001114B2"/>
    <w:rsid w:val="00112295"/>
    <w:rsid w:val="00112528"/>
    <w:rsid w:val="00112C81"/>
    <w:rsid w:val="0011469D"/>
    <w:rsid w:val="00114C7D"/>
    <w:rsid w:val="00116378"/>
    <w:rsid w:val="0011699C"/>
    <w:rsid w:val="001219AC"/>
    <w:rsid w:val="00122622"/>
    <w:rsid w:val="0012303A"/>
    <w:rsid w:val="00123EC0"/>
    <w:rsid w:val="00124623"/>
    <w:rsid w:val="00124B56"/>
    <w:rsid w:val="00124BBA"/>
    <w:rsid w:val="00124FA6"/>
    <w:rsid w:val="00125101"/>
    <w:rsid w:val="001257CE"/>
    <w:rsid w:val="00126292"/>
    <w:rsid w:val="0012680D"/>
    <w:rsid w:val="00127486"/>
    <w:rsid w:val="00131A30"/>
    <w:rsid w:val="00132552"/>
    <w:rsid w:val="00134409"/>
    <w:rsid w:val="0013530A"/>
    <w:rsid w:val="0013588B"/>
    <w:rsid w:val="00135A91"/>
    <w:rsid w:val="0013612C"/>
    <w:rsid w:val="00136A69"/>
    <w:rsid w:val="001375BB"/>
    <w:rsid w:val="001411BF"/>
    <w:rsid w:val="00143A45"/>
    <w:rsid w:val="00143E63"/>
    <w:rsid w:val="00144ED5"/>
    <w:rsid w:val="0014549D"/>
    <w:rsid w:val="00145891"/>
    <w:rsid w:val="0014622C"/>
    <w:rsid w:val="0015472D"/>
    <w:rsid w:val="0015738E"/>
    <w:rsid w:val="0015763B"/>
    <w:rsid w:val="00157D7F"/>
    <w:rsid w:val="001602A9"/>
    <w:rsid w:val="001602DF"/>
    <w:rsid w:val="00160579"/>
    <w:rsid w:val="001610DD"/>
    <w:rsid w:val="00161ACE"/>
    <w:rsid w:val="00161FE2"/>
    <w:rsid w:val="001649DC"/>
    <w:rsid w:val="00165038"/>
    <w:rsid w:val="00165286"/>
    <w:rsid w:val="001701F9"/>
    <w:rsid w:val="00170DD0"/>
    <w:rsid w:val="00171470"/>
    <w:rsid w:val="00171DB0"/>
    <w:rsid w:val="001737DA"/>
    <w:rsid w:val="00173C04"/>
    <w:rsid w:val="001747AD"/>
    <w:rsid w:val="00174B80"/>
    <w:rsid w:val="00175304"/>
    <w:rsid w:val="00175854"/>
    <w:rsid w:val="001767EF"/>
    <w:rsid w:val="00176A75"/>
    <w:rsid w:val="00176A87"/>
    <w:rsid w:val="00176ADE"/>
    <w:rsid w:val="0017744F"/>
    <w:rsid w:val="00180F94"/>
    <w:rsid w:val="0018106C"/>
    <w:rsid w:val="00184311"/>
    <w:rsid w:val="0018481C"/>
    <w:rsid w:val="001854AB"/>
    <w:rsid w:val="001865F0"/>
    <w:rsid w:val="00191FAB"/>
    <w:rsid w:val="001933D1"/>
    <w:rsid w:val="00193B41"/>
    <w:rsid w:val="001957DC"/>
    <w:rsid w:val="00197C6B"/>
    <w:rsid w:val="001A2C73"/>
    <w:rsid w:val="001A5801"/>
    <w:rsid w:val="001A6C5F"/>
    <w:rsid w:val="001A6D52"/>
    <w:rsid w:val="001A7377"/>
    <w:rsid w:val="001A74FA"/>
    <w:rsid w:val="001A75F6"/>
    <w:rsid w:val="001B09E4"/>
    <w:rsid w:val="001B1760"/>
    <w:rsid w:val="001B2105"/>
    <w:rsid w:val="001B3242"/>
    <w:rsid w:val="001B53F2"/>
    <w:rsid w:val="001B584C"/>
    <w:rsid w:val="001B7049"/>
    <w:rsid w:val="001B7CC6"/>
    <w:rsid w:val="001C0531"/>
    <w:rsid w:val="001C1E68"/>
    <w:rsid w:val="001C209F"/>
    <w:rsid w:val="001C41F5"/>
    <w:rsid w:val="001C645E"/>
    <w:rsid w:val="001C705D"/>
    <w:rsid w:val="001C75D3"/>
    <w:rsid w:val="001D0981"/>
    <w:rsid w:val="001D242B"/>
    <w:rsid w:val="001D2E66"/>
    <w:rsid w:val="001D47E8"/>
    <w:rsid w:val="001D4CA5"/>
    <w:rsid w:val="001D4F94"/>
    <w:rsid w:val="001D757B"/>
    <w:rsid w:val="001E101F"/>
    <w:rsid w:val="001E21A6"/>
    <w:rsid w:val="001E2946"/>
    <w:rsid w:val="001E31FB"/>
    <w:rsid w:val="001E3B5C"/>
    <w:rsid w:val="001E4067"/>
    <w:rsid w:val="001E57A4"/>
    <w:rsid w:val="001E5B39"/>
    <w:rsid w:val="001E5E20"/>
    <w:rsid w:val="001E7BBD"/>
    <w:rsid w:val="001F0591"/>
    <w:rsid w:val="001F1431"/>
    <w:rsid w:val="001F336B"/>
    <w:rsid w:val="001F3B84"/>
    <w:rsid w:val="001F4683"/>
    <w:rsid w:val="001F4D9E"/>
    <w:rsid w:val="001F4ED2"/>
    <w:rsid w:val="001F55DC"/>
    <w:rsid w:val="001F58EF"/>
    <w:rsid w:val="001F5B2E"/>
    <w:rsid w:val="001F692C"/>
    <w:rsid w:val="001F789D"/>
    <w:rsid w:val="00200613"/>
    <w:rsid w:val="00202ABE"/>
    <w:rsid w:val="00202F00"/>
    <w:rsid w:val="00203E66"/>
    <w:rsid w:val="00204B81"/>
    <w:rsid w:val="00204F98"/>
    <w:rsid w:val="00205F81"/>
    <w:rsid w:val="00206941"/>
    <w:rsid w:val="00207DBF"/>
    <w:rsid w:val="002101E1"/>
    <w:rsid w:val="0021182F"/>
    <w:rsid w:val="00212FEB"/>
    <w:rsid w:val="00213E87"/>
    <w:rsid w:val="00213EDC"/>
    <w:rsid w:val="00214938"/>
    <w:rsid w:val="002153D0"/>
    <w:rsid w:val="00215C30"/>
    <w:rsid w:val="00215D1B"/>
    <w:rsid w:val="0021654E"/>
    <w:rsid w:val="002179BB"/>
    <w:rsid w:val="00220D29"/>
    <w:rsid w:val="00221EF5"/>
    <w:rsid w:val="0022311E"/>
    <w:rsid w:val="00224A2E"/>
    <w:rsid w:val="00230470"/>
    <w:rsid w:val="00231601"/>
    <w:rsid w:val="00233862"/>
    <w:rsid w:val="00233E28"/>
    <w:rsid w:val="0023529C"/>
    <w:rsid w:val="002358D7"/>
    <w:rsid w:val="00237067"/>
    <w:rsid w:val="0023790F"/>
    <w:rsid w:val="00237C2F"/>
    <w:rsid w:val="0024076D"/>
    <w:rsid w:val="00241564"/>
    <w:rsid w:val="00241DAA"/>
    <w:rsid w:val="00241DF4"/>
    <w:rsid w:val="00243F99"/>
    <w:rsid w:val="002446A3"/>
    <w:rsid w:val="00244C79"/>
    <w:rsid w:val="00246B66"/>
    <w:rsid w:val="00251130"/>
    <w:rsid w:val="00253E17"/>
    <w:rsid w:val="002541B1"/>
    <w:rsid w:val="00255B0E"/>
    <w:rsid w:val="00255E96"/>
    <w:rsid w:val="0025606E"/>
    <w:rsid w:val="002601F9"/>
    <w:rsid w:val="00260520"/>
    <w:rsid w:val="0026136F"/>
    <w:rsid w:val="00261936"/>
    <w:rsid w:val="00262F75"/>
    <w:rsid w:val="002637DC"/>
    <w:rsid w:val="0026567B"/>
    <w:rsid w:val="00265C3E"/>
    <w:rsid w:val="0027001F"/>
    <w:rsid w:val="00270043"/>
    <w:rsid w:val="00271743"/>
    <w:rsid w:val="00271A4B"/>
    <w:rsid w:val="00271EB5"/>
    <w:rsid w:val="00271EF4"/>
    <w:rsid w:val="00272711"/>
    <w:rsid w:val="00273D27"/>
    <w:rsid w:val="00274F02"/>
    <w:rsid w:val="00275A4A"/>
    <w:rsid w:val="00277C7D"/>
    <w:rsid w:val="002801C6"/>
    <w:rsid w:val="002805D4"/>
    <w:rsid w:val="00280FB9"/>
    <w:rsid w:val="0028115A"/>
    <w:rsid w:val="0028145F"/>
    <w:rsid w:val="00282743"/>
    <w:rsid w:val="002829BF"/>
    <w:rsid w:val="00284411"/>
    <w:rsid w:val="002847EE"/>
    <w:rsid w:val="00285E5D"/>
    <w:rsid w:val="00291913"/>
    <w:rsid w:val="00291C4F"/>
    <w:rsid w:val="0029214F"/>
    <w:rsid w:val="00293519"/>
    <w:rsid w:val="00294122"/>
    <w:rsid w:val="0029437F"/>
    <w:rsid w:val="002A02A4"/>
    <w:rsid w:val="002A12BC"/>
    <w:rsid w:val="002A2DE6"/>
    <w:rsid w:val="002A3031"/>
    <w:rsid w:val="002A340B"/>
    <w:rsid w:val="002A4F7F"/>
    <w:rsid w:val="002A5950"/>
    <w:rsid w:val="002A5A87"/>
    <w:rsid w:val="002A63B6"/>
    <w:rsid w:val="002A6952"/>
    <w:rsid w:val="002A7665"/>
    <w:rsid w:val="002A7A44"/>
    <w:rsid w:val="002A7EE6"/>
    <w:rsid w:val="002B14C9"/>
    <w:rsid w:val="002B1A2A"/>
    <w:rsid w:val="002B2B6B"/>
    <w:rsid w:val="002B571C"/>
    <w:rsid w:val="002B66AC"/>
    <w:rsid w:val="002B7045"/>
    <w:rsid w:val="002C1261"/>
    <w:rsid w:val="002C126A"/>
    <w:rsid w:val="002C1575"/>
    <w:rsid w:val="002C1C73"/>
    <w:rsid w:val="002C23B7"/>
    <w:rsid w:val="002C2877"/>
    <w:rsid w:val="002C4A03"/>
    <w:rsid w:val="002C5397"/>
    <w:rsid w:val="002C55BD"/>
    <w:rsid w:val="002C690B"/>
    <w:rsid w:val="002C6E2F"/>
    <w:rsid w:val="002C6FCA"/>
    <w:rsid w:val="002D0100"/>
    <w:rsid w:val="002D1929"/>
    <w:rsid w:val="002D2B4C"/>
    <w:rsid w:val="002D2EE4"/>
    <w:rsid w:val="002D36D8"/>
    <w:rsid w:val="002D5988"/>
    <w:rsid w:val="002D5C59"/>
    <w:rsid w:val="002D7A77"/>
    <w:rsid w:val="002E013E"/>
    <w:rsid w:val="002E0CBE"/>
    <w:rsid w:val="002E50CF"/>
    <w:rsid w:val="002E5AAC"/>
    <w:rsid w:val="002E6076"/>
    <w:rsid w:val="002E77D1"/>
    <w:rsid w:val="002E7CE7"/>
    <w:rsid w:val="002F1156"/>
    <w:rsid w:val="002F2DDF"/>
    <w:rsid w:val="002F37F6"/>
    <w:rsid w:val="002F3DCD"/>
    <w:rsid w:val="002F3EFE"/>
    <w:rsid w:val="002F43E8"/>
    <w:rsid w:val="002F5953"/>
    <w:rsid w:val="002F6141"/>
    <w:rsid w:val="002F78BE"/>
    <w:rsid w:val="002F79E1"/>
    <w:rsid w:val="002F7ECD"/>
    <w:rsid w:val="0030170A"/>
    <w:rsid w:val="0030509D"/>
    <w:rsid w:val="00306A2E"/>
    <w:rsid w:val="00310168"/>
    <w:rsid w:val="00310C19"/>
    <w:rsid w:val="003125E6"/>
    <w:rsid w:val="00312685"/>
    <w:rsid w:val="00312862"/>
    <w:rsid w:val="00314A5F"/>
    <w:rsid w:val="00316D9E"/>
    <w:rsid w:val="00317907"/>
    <w:rsid w:val="00317C8F"/>
    <w:rsid w:val="00317E28"/>
    <w:rsid w:val="00320895"/>
    <w:rsid w:val="0032124F"/>
    <w:rsid w:val="00321A2C"/>
    <w:rsid w:val="00322B8A"/>
    <w:rsid w:val="0032327C"/>
    <w:rsid w:val="0032562A"/>
    <w:rsid w:val="00330077"/>
    <w:rsid w:val="0033020E"/>
    <w:rsid w:val="00332A35"/>
    <w:rsid w:val="00333E29"/>
    <w:rsid w:val="003346D9"/>
    <w:rsid w:val="0033521F"/>
    <w:rsid w:val="00335D02"/>
    <w:rsid w:val="0033644C"/>
    <w:rsid w:val="0033662C"/>
    <w:rsid w:val="003369D5"/>
    <w:rsid w:val="00336B12"/>
    <w:rsid w:val="0033719D"/>
    <w:rsid w:val="0034337F"/>
    <w:rsid w:val="00343405"/>
    <w:rsid w:val="0034386B"/>
    <w:rsid w:val="0034516C"/>
    <w:rsid w:val="0034601D"/>
    <w:rsid w:val="00346939"/>
    <w:rsid w:val="00346CB7"/>
    <w:rsid w:val="00346FFE"/>
    <w:rsid w:val="003502B5"/>
    <w:rsid w:val="00351611"/>
    <w:rsid w:val="00351A14"/>
    <w:rsid w:val="00352021"/>
    <w:rsid w:val="00353CD0"/>
    <w:rsid w:val="00353E69"/>
    <w:rsid w:val="003540FD"/>
    <w:rsid w:val="00356D08"/>
    <w:rsid w:val="003579A2"/>
    <w:rsid w:val="003600BE"/>
    <w:rsid w:val="00360180"/>
    <w:rsid w:val="003602A9"/>
    <w:rsid w:val="00360431"/>
    <w:rsid w:val="00360501"/>
    <w:rsid w:val="00360945"/>
    <w:rsid w:val="003610BB"/>
    <w:rsid w:val="003621AB"/>
    <w:rsid w:val="0036342C"/>
    <w:rsid w:val="00363EF4"/>
    <w:rsid w:val="0036774E"/>
    <w:rsid w:val="00372218"/>
    <w:rsid w:val="0037302C"/>
    <w:rsid w:val="00375613"/>
    <w:rsid w:val="00375FFA"/>
    <w:rsid w:val="00377E6F"/>
    <w:rsid w:val="00377ED5"/>
    <w:rsid w:val="003806B4"/>
    <w:rsid w:val="003815EF"/>
    <w:rsid w:val="00381B69"/>
    <w:rsid w:val="00382573"/>
    <w:rsid w:val="00383622"/>
    <w:rsid w:val="003866EE"/>
    <w:rsid w:val="00387471"/>
    <w:rsid w:val="003879DF"/>
    <w:rsid w:val="00387EF1"/>
    <w:rsid w:val="00390C3E"/>
    <w:rsid w:val="00390F98"/>
    <w:rsid w:val="00392AC4"/>
    <w:rsid w:val="00394173"/>
    <w:rsid w:val="00396D76"/>
    <w:rsid w:val="0039715B"/>
    <w:rsid w:val="003A04AE"/>
    <w:rsid w:val="003A08C2"/>
    <w:rsid w:val="003A1AF5"/>
    <w:rsid w:val="003A5694"/>
    <w:rsid w:val="003A5F0C"/>
    <w:rsid w:val="003A77A2"/>
    <w:rsid w:val="003B0303"/>
    <w:rsid w:val="003B094A"/>
    <w:rsid w:val="003B1DFF"/>
    <w:rsid w:val="003B23B8"/>
    <w:rsid w:val="003B2C7E"/>
    <w:rsid w:val="003B454A"/>
    <w:rsid w:val="003B5378"/>
    <w:rsid w:val="003B5EFA"/>
    <w:rsid w:val="003B6489"/>
    <w:rsid w:val="003C0E7C"/>
    <w:rsid w:val="003C1A52"/>
    <w:rsid w:val="003C1F40"/>
    <w:rsid w:val="003C3941"/>
    <w:rsid w:val="003C3FC0"/>
    <w:rsid w:val="003C4D74"/>
    <w:rsid w:val="003C5F75"/>
    <w:rsid w:val="003D13A8"/>
    <w:rsid w:val="003D1594"/>
    <w:rsid w:val="003D210A"/>
    <w:rsid w:val="003D2798"/>
    <w:rsid w:val="003D3325"/>
    <w:rsid w:val="003D4331"/>
    <w:rsid w:val="003D554E"/>
    <w:rsid w:val="003E0F68"/>
    <w:rsid w:val="003E1B0E"/>
    <w:rsid w:val="003E2C61"/>
    <w:rsid w:val="003E51E4"/>
    <w:rsid w:val="003E532E"/>
    <w:rsid w:val="003E602F"/>
    <w:rsid w:val="003E62C0"/>
    <w:rsid w:val="003E7B54"/>
    <w:rsid w:val="003F446E"/>
    <w:rsid w:val="003F480D"/>
    <w:rsid w:val="003F52FC"/>
    <w:rsid w:val="003F5497"/>
    <w:rsid w:val="003F5932"/>
    <w:rsid w:val="003F6845"/>
    <w:rsid w:val="003F6918"/>
    <w:rsid w:val="003F6ABC"/>
    <w:rsid w:val="003F74B3"/>
    <w:rsid w:val="00400DA5"/>
    <w:rsid w:val="00402DB2"/>
    <w:rsid w:val="00402F75"/>
    <w:rsid w:val="00405A55"/>
    <w:rsid w:val="0041185F"/>
    <w:rsid w:val="00413173"/>
    <w:rsid w:val="00415B6C"/>
    <w:rsid w:val="004160BF"/>
    <w:rsid w:val="004179C0"/>
    <w:rsid w:val="00417B11"/>
    <w:rsid w:val="0042024E"/>
    <w:rsid w:val="00420D78"/>
    <w:rsid w:val="00422D8B"/>
    <w:rsid w:val="00423E99"/>
    <w:rsid w:val="00427179"/>
    <w:rsid w:val="004279E8"/>
    <w:rsid w:val="00431A06"/>
    <w:rsid w:val="00431F9B"/>
    <w:rsid w:val="00432267"/>
    <w:rsid w:val="00432634"/>
    <w:rsid w:val="00432F02"/>
    <w:rsid w:val="00434600"/>
    <w:rsid w:val="00435C09"/>
    <w:rsid w:val="00436094"/>
    <w:rsid w:val="004374C9"/>
    <w:rsid w:val="004401CC"/>
    <w:rsid w:val="00440286"/>
    <w:rsid w:val="004412F1"/>
    <w:rsid w:val="00442B16"/>
    <w:rsid w:val="00442C6B"/>
    <w:rsid w:val="00442F4C"/>
    <w:rsid w:val="0044408D"/>
    <w:rsid w:val="00444120"/>
    <w:rsid w:val="00444F18"/>
    <w:rsid w:val="00450C1D"/>
    <w:rsid w:val="00452ED1"/>
    <w:rsid w:val="004533C7"/>
    <w:rsid w:val="00453947"/>
    <w:rsid w:val="00455DEA"/>
    <w:rsid w:val="004569DD"/>
    <w:rsid w:val="0045741A"/>
    <w:rsid w:val="00457F53"/>
    <w:rsid w:val="004600E3"/>
    <w:rsid w:val="004602E1"/>
    <w:rsid w:val="00462561"/>
    <w:rsid w:val="004658BE"/>
    <w:rsid w:val="00465B26"/>
    <w:rsid w:val="00466449"/>
    <w:rsid w:val="00466DEB"/>
    <w:rsid w:val="00466E3B"/>
    <w:rsid w:val="00466E69"/>
    <w:rsid w:val="0046726C"/>
    <w:rsid w:val="00470009"/>
    <w:rsid w:val="00471235"/>
    <w:rsid w:val="004720F7"/>
    <w:rsid w:val="0047228D"/>
    <w:rsid w:val="004748A4"/>
    <w:rsid w:val="00475190"/>
    <w:rsid w:val="00475B78"/>
    <w:rsid w:val="00475E46"/>
    <w:rsid w:val="00476A13"/>
    <w:rsid w:val="0047708F"/>
    <w:rsid w:val="00477ADA"/>
    <w:rsid w:val="00480C5E"/>
    <w:rsid w:val="00482220"/>
    <w:rsid w:val="00484F94"/>
    <w:rsid w:val="00485BC2"/>
    <w:rsid w:val="004863CF"/>
    <w:rsid w:val="0048644A"/>
    <w:rsid w:val="00490F0E"/>
    <w:rsid w:val="0049327D"/>
    <w:rsid w:val="00496079"/>
    <w:rsid w:val="00496CE3"/>
    <w:rsid w:val="004A039E"/>
    <w:rsid w:val="004A03EC"/>
    <w:rsid w:val="004A0A50"/>
    <w:rsid w:val="004A0C83"/>
    <w:rsid w:val="004A1A85"/>
    <w:rsid w:val="004A204B"/>
    <w:rsid w:val="004A3824"/>
    <w:rsid w:val="004A3C05"/>
    <w:rsid w:val="004A6A2E"/>
    <w:rsid w:val="004B1CE2"/>
    <w:rsid w:val="004B2317"/>
    <w:rsid w:val="004B3940"/>
    <w:rsid w:val="004B4D42"/>
    <w:rsid w:val="004B517F"/>
    <w:rsid w:val="004B5AAB"/>
    <w:rsid w:val="004B5B7A"/>
    <w:rsid w:val="004B6134"/>
    <w:rsid w:val="004B690F"/>
    <w:rsid w:val="004B7077"/>
    <w:rsid w:val="004B79C4"/>
    <w:rsid w:val="004C0059"/>
    <w:rsid w:val="004C2D2D"/>
    <w:rsid w:val="004C3B62"/>
    <w:rsid w:val="004C4FCA"/>
    <w:rsid w:val="004C62BF"/>
    <w:rsid w:val="004C6C3B"/>
    <w:rsid w:val="004D139F"/>
    <w:rsid w:val="004D1571"/>
    <w:rsid w:val="004D16E8"/>
    <w:rsid w:val="004D1C52"/>
    <w:rsid w:val="004D52B0"/>
    <w:rsid w:val="004D74D2"/>
    <w:rsid w:val="004E4154"/>
    <w:rsid w:val="004E4752"/>
    <w:rsid w:val="004E4A1F"/>
    <w:rsid w:val="004E4B51"/>
    <w:rsid w:val="004E7392"/>
    <w:rsid w:val="004E7C8A"/>
    <w:rsid w:val="004F1203"/>
    <w:rsid w:val="004F15A3"/>
    <w:rsid w:val="004F17E7"/>
    <w:rsid w:val="004F5F38"/>
    <w:rsid w:val="004F6B31"/>
    <w:rsid w:val="004F71AC"/>
    <w:rsid w:val="005003F7"/>
    <w:rsid w:val="005009C2"/>
    <w:rsid w:val="005014CA"/>
    <w:rsid w:val="00504867"/>
    <w:rsid w:val="0050552B"/>
    <w:rsid w:val="00505753"/>
    <w:rsid w:val="00510055"/>
    <w:rsid w:val="00510D98"/>
    <w:rsid w:val="00512217"/>
    <w:rsid w:val="0051239D"/>
    <w:rsid w:val="00514F4E"/>
    <w:rsid w:val="005208DD"/>
    <w:rsid w:val="00521F30"/>
    <w:rsid w:val="005223E2"/>
    <w:rsid w:val="005233BF"/>
    <w:rsid w:val="00524314"/>
    <w:rsid w:val="00525984"/>
    <w:rsid w:val="0052663C"/>
    <w:rsid w:val="005268DC"/>
    <w:rsid w:val="0052760B"/>
    <w:rsid w:val="00530BE3"/>
    <w:rsid w:val="00531CD5"/>
    <w:rsid w:val="00532A92"/>
    <w:rsid w:val="0053545E"/>
    <w:rsid w:val="00537107"/>
    <w:rsid w:val="00537CAD"/>
    <w:rsid w:val="00540142"/>
    <w:rsid w:val="00540389"/>
    <w:rsid w:val="00540665"/>
    <w:rsid w:val="00542472"/>
    <w:rsid w:val="00543964"/>
    <w:rsid w:val="00545BE8"/>
    <w:rsid w:val="005473D7"/>
    <w:rsid w:val="00547887"/>
    <w:rsid w:val="00552381"/>
    <w:rsid w:val="0055411F"/>
    <w:rsid w:val="0055525F"/>
    <w:rsid w:val="005559DE"/>
    <w:rsid w:val="00555A12"/>
    <w:rsid w:val="00555CF9"/>
    <w:rsid w:val="00555F3A"/>
    <w:rsid w:val="005578E7"/>
    <w:rsid w:val="005608FC"/>
    <w:rsid w:val="00560E58"/>
    <w:rsid w:val="00562A91"/>
    <w:rsid w:val="00566733"/>
    <w:rsid w:val="00566778"/>
    <w:rsid w:val="00567256"/>
    <w:rsid w:val="00567798"/>
    <w:rsid w:val="00567FCB"/>
    <w:rsid w:val="005703CD"/>
    <w:rsid w:val="00571707"/>
    <w:rsid w:val="00573DAD"/>
    <w:rsid w:val="00574264"/>
    <w:rsid w:val="00575CBC"/>
    <w:rsid w:val="00576757"/>
    <w:rsid w:val="005808B5"/>
    <w:rsid w:val="00581F54"/>
    <w:rsid w:val="0058322C"/>
    <w:rsid w:val="00584F8E"/>
    <w:rsid w:val="0058503A"/>
    <w:rsid w:val="0058622B"/>
    <w:rsid w:val="005877C3"/>
    <w:rsid w:val="00587C7B"/>
    <w:rsid w:val="0059173F"/>
    <w:rsid w:val="00591C0B"/>
    <w:rsid w:val="00592376"/>
    <w:rsid w:val="005925FD"/>
    <w:rsid w:val="00594940"/>
    <w:rsid w:val="005954F9"/>
    <w:rsid w:val="0059646F"/>
    <w:rsid w:val="00597F41"/>
    <w:rsid w:val="005A0F3F"/>
    <w:rsid w:val="005A33BB"/>
    <w:rsid w:val="005A3A05"/>
    <w:rsid w:val="005A6C47"/>
    <w:rsid w:val="005A75C5"/>
    <w:rsid w:val="005B09F1"/>
    <w:rsid w:val="005B1CBB"/>
    <w:rsid w:val="005B1F46"/>
    <w:rsid w:val="005B35CC"/>
    <w:rsid w:val="005B38BC"/>
    <w:rsid w:val="005B4B46"/>
    <w:rsid w:val="005B5A61"/>
    <w:rsid w:val="005B607F"/>
    <w:rsid w:val="005B640E"/>
    <w:rsid w:val="005B756F"/>
    <w:rsid w:val="005C0233"/>
    <w:rsid w:val="005C1731"/>
    <w:rsid w:val="005C1AFA"/>
    <w:rsid w:val="005C1F8B"/>
    <w:rsid w:val="005C21CE"/>
    <w:rsid w:val="005C47C5"/>
    <w:rsid w:val="005C4D4F"/>
    <w:rsid w:val="005C6628"/>
    <w:rsid w:val="005C76B8"/>
    <w:rsid w:val="005C7C5A"/>
    <w:rsid w:val="005D02F4"/>
    <w:rsid w:val="005D089A"/>
    <w:rsid w:val="005D0E1B"/>
    <w:rsid w:val="005D10E6"/>
    <w:rsid w:val="005D22B2"/>
    <w:rsid w:val="005D27D4"/>
    <w:rsid w:val="005D3696"/>
    <w:rsid w:val="005D5941"/>
    <w:rsid w:val="005D5D53"/>
    <w:rsid w:val="005D6B30"/>
    <w:rsid w:val="005D746B"/>
    <w:rsid w:val="005D78D4"/>
    <w:rsid w:val="005E1A00"/>
    <w:rsid w:val="005E2551"/>
    <w:rsid w:val="005E2607"/>
    <w:rsid w:val="005E2855"/>
    <w:rsid w:val="005E3620"/>
    <w:rsid w:val="005E4EDD"/>
    <w:rsid w:val="005E5A1F"/>
    <w:rsid w:val="005E7786"/>
    <w:rsid w:val="005F0467"/>
    <w:rsid w:val="005F3AB5"/>
    <w:rsid w:val="005F772B"/>
    <w:rsid w:val="006002EE"/>
    <w:rsid w:val="0060180B"/>
    <w:rsid w:val="00601E0F"/>
    <w:rsid w:val="006020B1"/>
    <w:rsid w:val="00602F09"/>
    <w:rsid w:val="006053F9"/>
    <w:rsid w:val="00605D98"/>
    <w:rsid w:val="00606010"/>
    <w:rsid w:val="0060728C"/>
    <w:rsid w:val="006117B9"/>
    <w:rsid w:val="00615E8B"/>
    <w:rsid w:val="00617461"/>
    <w:rsid w:val="00617CFC"/>
    <w:rsid w:val="00617CFD"/>
    <w:rsid w:val="00617FBB"/>
    <w:rsid w:val="00620475"/>
    <w:rsid w:val="006213DD"/>
    <w:rsid w:val="00621479"/>
    <w:rsid w:val="0062186B"/>
    <w:rsid w:val="00624141"/>
    <w:rsid w:val="0062555A"/>
    <w:rsid w:val="00626E3D"/>
    <w:rsid w:val="00631468"/>
    <w:rsid w:val="006337D2"/>
    <w:rsid w:val="00634F49"/>
    <w:rsid w:val="00636616"/>
    <w:rsid w:val="00636936"/>
    <w:rsid w:val="006371E6"/>
    <w:rsid w:val="00641437"/>
    <w:rsid w:val="00642701"/>
    <w:rsid w:val="006447B1"/>
    <w:rsid w:val="00644893"/>
    <w:rsid w:val="00645E3A"/>
    <w:rsid w:val="00650E20"/>
    <w:rsid w:val="00651410"/>
    <w:rsid w:val="0065213D"/>
    <w:rsid w:val="006535D7"/>
    <w:rsid w:val="0065415C"/>
    <w:rsid w:val="006542C7"/>
    <w:rsid w:val="00654A62"/>
    <w:rsid w:val="0065590C"/>
    <w:rsid w:val="00655D27"/>
    <w:rsid w:val="00655EFB"/>
    <w:rsid w:val="00656759"/>
    <w:rsid w:val="006602F1"/>
    <w:rsid w:val="00660F72"/>
    <w:rsid w:val="0066252F"/>
    <w:rsid w:val="0066275A"/>
    <w:rsid w:val="00662B94"/>
    <w:rsid w:val="00662D1B"/>
    <w:rsid w:val="00664D77"/>
    <w:rsid w:val="00664E78"/>
    <w:rsid w:val="0066523E"/>
    <w:rsid w:val="00665F65"/>
    <w:rsid w:val="00666CC8"/>
    <w:rsid w:val="006671A3"/>
    <w:rsid w:val="0067157F"/>
    <w:rsid w:val="006716CC"/>
    <w:rsid w:val="0067315C"/>
    <w:rsid w:val="00673384"/>
    <w:rsid w:val="00673516"/>
    <w:rsid w:val="00675842"/>
    <w:rsid w:val="00675934"/>
    <w:rsid w:val="00676511"/>
    <w:rsid w:val="0068453B"/>
    <w:rsid w:val="0068463F"/>
    <w:rsid w:val="0068496F"/>
    <w:rsid w:val="00685ABC"/>
    <w:rsid w:val="00687549"/>
    <w:rsid w:val="00690C04"/>
    <w:rsid w:val="006918A5"/>
    <w:rsid w:val="00693823"/>
    <w:rsid w:val="00693899"/>
    <w:rsid w:val="006A0630"/>
    <w:rsid w:val="006A1145"/>
    <w:rsid w:val="006A1378"/>
    <w:rsid w:val="006A2BF9"/>
    <w:rsid w:val="006A3F98"/>
    <w:rsid w:val="006A5BB6"/>
    <w:rsid w:val="006A5CFF"/>
    <w:rsid w:val="006A624D"/>
    <w:rsid w:val="006A7357"/>
    <w:rsid w:val="006B1681"/>
    <w:rsid w:val="006B17F4"/>
    <w:rsid w:val="006B42EB"/>
    <w:rsid w:val="006B5835"/>
    <w:rsid w:val="006B58D7"/>
    <w:rsid w:val="006C0288"/>
    <w:rsid w:val="006C5824"/>
    <w:rsid w:val="006C68EE"/>
    <w:rsid w:val="006C6F23"/>
    <w:rsid w:val="006C7589"/>
    <w:rsid w:val="006D1520"/>
    <w:rsid w:val="006D3D21"/>
    <w:rsid w:val="006D5AE9"/>
    <w:rsid w:val="006D5EC0"/>
    <w:rsid w:val="006D6812"/>
    <w:rsid w:val="006D6F37"/>
    <w:rsid w:val="006E0ABF"/>
    <w:rsid w:val="006E1BD5"/>
    <w:rsid w:val="006E3092"/>
    <w:rsid w:val="006E3310"/>
    <w:rsid w:val="006E3927"/>
    <w:rsid w:val="006E46AB"/>
    <w:rsid w:val="006E56EA"/>
    <w:rsid w:val="006E5E35"/>
    <w:rsid w:val="006E619A"/>
    <w:rsid w:val="006F0970"/>
    <w:rsid w:val="006F13C3"/>
    <w:rsid w:val="006F1D4C"/>
    <w:rsid w:val="006F2A96"/>
    <w:rsid w:val="006F301D"/>
    <w:rsid w:val="006F3A9C"/>
    <w:rsid w:val="006F4639"/>
    <w:rsid w:val="006F4E81"/>
    <w:rsid w:val="006F6F57"/>
    <w:rsid w:val="006F7271"/>
    <w:rsid w:val="006F735B"/>
    <w:rsid w:val="00700383"/>
    <w:rsid w:val="0070161A"/>
    <w:rsid w:val="00702B98"/>
    <w:rsid w:val="0070378C"/>
    <w:rsid w:val="007041E5"/>
    <w:rsid w:val="0070460B"/>
    <w:rsid w:val="0070583F"/>
    <w:rsid w:val="0070645E"/>
    <w:rsid w:val="00710104"/>
    <w:rsid w:val="00711BE5"/>
    <w:rsid w:val="00712469"/>
    <w:rsid w:val="0071347B"/>
    <w:rsid w:val="00713654"/>
    <w:rsid w:val="00713EF9"/>
    <w:rsid w:val="00714CC7"/>
    <w:rsid w:val="0071507D"/>
    <w:rsid w:val="00715988"/>
    <w:rsid w:val="00717448"/>
    <w:rsid w:val="00717598"/>
    <w:rsid w:val="00717C7A"/>
    <w:rsid w:val="00720935"/>
    <w:rsid w:val="00722539"/>
    <w:rsid w:val="007244EC"/>
    <w:rsid w:val="00724A78"/>
    <w:rsid w:val="00725252"/>
    <w:rsid w:val="0072647A"/>
    <w:rsid w:val="007265AF"/>
    <w:rsid w:val="00726B91"/>
    <w:rsid w:val="00730077"/>
    <w:rsid w:val="00730427"/>
    <w:rsid w:val="0073281E"/>
    <w:rsid w:val="00733BB2"/>
    <w:rsid w:val="00734536"/>
    <w:rsid w:val="00735D89"/>
    <w:rsid w:val="00736A6E"/>
    <w:rsid w:val="00737C9D"/>
    <w:rsid w:val="00737EC1"/>
    <w:rsid w:val="00740399"/>
    <w:rsid w:val="00740912"/>
    <w:rsid w:val="007416AC"/>
    <w:rsid w:val="0074200F"/>
    <w:rsid w:val="00742345"/>
    <w:rsid w:val="00744618"/>
    <w:rsid w:val="00747763"/>
    <w:rsid w:val="007501B3"/>
    <w:rsid w:val="00751E22"/>
    <w:rsid w:val="007524BF"/>
    <w:rsid w:val="00756AD4"/>
    <w:rsid w:val="00756D38"/>
    <w:rsid w:val="007573CE"/>
    <w:rsid w:val="00760206"/>
    <w:rsid w:val="00760860"/>
    <w:rsid w:val="007616F0"/>
    <w:rsid w:val="007626D9"/>
    <w:rsid w:val="00764769"/>
    <w:rsid w:val="00764C19"/>
    <w:rsid w:val="00764D01"/>
    <w:rsid w:val="007650A5"/>
    <w:rsid w:val="00766AF4"/>
    <w:rsid w:val="00766B02"/>
    <w:rsid w:val="00766F7D"/>
    <w:rsid w:val="00770D17"/>
    <w:rsid w:val="00770FF5"/>
    <w:rsid w:val="00771F7F"/>
    <w:rsid w:val="00771FD8"/>
    <w:rsid w:val="007723A7"/>
    <w:rsid w:val="0077267E"/>
    <w:rsid w:val="0077310A"/>
    <w:rsid w:val="00775D77"/>
    <w:rsid w:val="007765FC"/>
    <w:rsid w:val="00782016"/>
    <w:rsid w:val="00782335"/>
    <w:rsid w:val="00783B98"/>
    <w:rsid w:val="00783C50"/>
    <w:rsid w:val="0078614F"/>
    <w:rsid w:val="00793B01"/>
    <w:rsid w:val="007947DA"/>
    <w:rsid w:val="00795375"/>
    <w:rsid w:val="00796622"/>
    <w:rsid w:val="00797CF9"/>
    <w:rsid w:val="007A1331"/>
    <w:rsid w:val="007A195E"/>
    <w:rsid w:val="007A4ACA"/>
    <w:rsid w:val="007A6C28"/>
    <w:rsid w:val="007B1ACF"/>
    <w:rsid w:val="007B2FDE"/>
    <w:rsid w:val="007B641A"/>
    <w:rsid w:val="007C14A5"/>
    <w:rsid w:val="007C214D"/>
    <w:rsid w:val="007C50BD"/>
    <w:rsid w:val="007D0DEA"/>
    <w:rsid w:val="007D144D"/>
    <w:rsid w:val="007D37BA"/>
    <w:rsid w:val="007D76F9"/>
    <w:rsid w:val="007D7C3A"/>
    <w:rsid w:val="007E0CB4"/>
    <w:rsid w:val="007E0F2D"/>
    <w:rsid w:val="007E0F89"/>
    <w:rsid w:val="007E240B"/>
    <w:rsid w:val="007E37ED"/>
    <w:rsid w:val="007E464F"/>
    <w:rsid w:val="007E493C"/>
    <w:rsid w:val="007E4FE2"/>
    <w:rsid w:val="007E78CF"/>
    <w:rsid w:val="007E7A60"/>
    <w:rsid w:val="007E7D21"/>
    <w:rsid w:val="007F1E32"/>
    <w:rsid w:val="007F2447"/>
    <w:rsid w:val="007F2BE9"/>
    <w:rsid w:val="007F2EF4"/>
    <w:rsid w:val="007F5010"/>
    <w:rsid w:val="007F7840"/>
    <w:rsid w:val="008010EE"/>
    <w:rsid w:val="0080284B"/>
    <w:rsid w:val="008048DE"/>
    <w:rsid w:val="008055B8"/>
    <w:rsid w:val="00806E71"/>
    <w:rsid w:val="008114FB"/>
    <w:rsid w:val="00811DC6"/>
    <w:rsid w:val="0081272B"/>
    <w:rsid w:val="00813AC1"/>
    <w:rsid w:val="008144EF"/>
    <w:rsid w:val="0081482F"/>
    <w:rsid w:val="00814B1B"/>
    <w:rsid w:val="00820236"/>
    <w:rsid w:val="008213EF"/>
    <w:rsid w:val="0082547B"/>
    <w:rsid w:val="008254AC"/>
    <w:rsid w:val="0082670A"/>
    <w:rsid w:val="00826946"/>
    <w:rsid w:val="00826E75"/>
    <w:rsid w:val="00832740"/>
    <w:rsid w:val="00833C29"/>
    <w:rsid w:val="008353B1"/>
    <w:rsid w:val="008356C8"/>
    <w:rsid w:val="00835B9B"/>
    <w:rsid w:val="00836982"/>
    <w:rsid w:val="008369CA"/>
    <w:rsid w:val="0084010D"/>
    <w:rsid w:val="00841636"/>
    <w:rsid w:val="00843477"/>
    <w:rsid w:val="008436F3"/>
    <w:rsid w:val="00843A7E"/>
    <w:rsid w:val="008441B1"/>
    <w:rsid w:val="008444BC"/>
    <w:rsid w:val="0084618D"/>
    <w:rsid w:val="00846500"/>
    <w:rsid w:val="00846DAD"/>
    <w:rsid w:val="00847259"/>
    <w:rsid w:val="00847324"/>
    <w:rsid w:val="00850A95"/>
    <w:rsid w:val="00854619"/>
    <w:rsid w:val="008546F2"/>
    <w:rsid w:val="008552F1"/>
    <w:rsid w:val="00855D26"/>
    <w:rsid w:val="00857383"/>
    <w:rsid w:val="00857CFA"/>
    <w:rsid w:val="008609B8"/>
    <w:rsid w:val="0086167B"/>
    <w:rsid w:val="00861B26"/>
    <w:rsid w:val="00862256"/>
    <w:rsid w:val="0086450F"/>
    <w:rsid w:val="008646AC"/>
    <w:rsid w:val="008654FB"/>
    <w:rsid w:val="00865FF9"/>
    <w:rsid w:val="00866C61"/>
    <w:rsid w:val="008676D6"/>
    <w:rsid w:val="00867701"/>
    <w:rsid w:val="008678FD"/>
    <w:rsid w:val="008679D3"/>
    <w:rsid w:val="008715C0"/>
    <w:rsid w:val="00872B6C"/>
    <w:rsid w:val="00873218"/>
    <w:rsid w:val="0087336E"/>
    <w:rsid w:val="00874A65"/>
    <w:rsid w:val="00874EAE"/>
    <w:rsid w:val="00875706"/>
    <w:rsid w:val="008807CE"/>
    <w:rsid w:val="008809EA"/>
    <w:rsid w:val="00880DC3"/>
    <w:rsid w:val="00881946"/>
    <w:rsid w:val="00882FB0"/>
    <w:rsid w:val="0088302C"/>
    <w:rsid w:val="00884170"/>
    <w:rsid w:val="008877E3"/>
    <w:rsid w:val="00890271"/>
    <w:rsid w:val="008914A4"/>
    <w:rsid w:val="00892409"/>
    <w:rsid w:val="008926FE"/>
    <w:rsid w:val="00892AC6"/>
    <w:rsid w:val="008954F8"/>
    <w:rsid w:val="00897F7D"/>
    <w:rsid w:val="008A2274"/>
    <w:rsid w:val="008A295D"/>
    <w:rsid w:val="008A3727"/>
    <w:rsid w:val="008A624A"/>
    <w:rsid w:val="008B0A46"/>
    <w:rsid w:val="008B18ED"/>
    <w:rsid w:val="008B201E"/>
    <w:rsid w:val="008B4450"/>
    <w:rsid w:val="008B4CD5"/>
    <w:rsid w:val="008B4DDF"/>
    <w:rsid w:val="008B5385"/>
    <w:rsid w:val="008B5BF3"/>
    <w:rsid w:val="008B609E"/>
    <w:rsid w:val="008B6C1D"/>
    <w:rsid w:val="008C1065"/>
    <w:rsid w:val="008C1C25"/>
    <w:rsid w:val="008C224A"/>
    <w:rsid w:val="008C2523"/>
    <w:rsid w:val="008C28DF"/>
    <w:rsid w:val="008C3A05"/>
    <w:rsid w:val="008C479C"/>
    <w:rsid w:val="008C493E"/>
    <w:rsid w:val="008C54D1"/>
    <w:rsid w:val="008C7B0B"/>
    <w:rsid w:val="008C7B74"/>
    <w:rsid w:val="008C7E20"/>
    <w:rsid w:val="008D0550"/>
    <w:rsid w:val="008D05BB"/>
    <w:rsid w:val="008D05CD"/>
    <w:rsid w:val="008D18D7"/>
    <w:rsid w:val="008D30F9"/>
    <w:rsid w:val="008D49CD"/>
    <w:rsid w:val="008D5365"/>
    <w:rsid w:val="008D66A9"/>
    <w:rsid w:val="008D685F"/>
    <w:rsid w:val="008D6BA7"/>
    <w:rsid w:val="008D734F"/>
    <w:rsid w:val="008D76B2"/>
    <w:rsid w:val="008D7A9F"/>
    <w:rsid w:val="008E0313"/>
    <w:rsid w:val="008E0959"/>
    <w:rsid w:val="008E09D3"/>
    <w:rsid w:val="008E46B6"/>
    <w:rsid w:val="008E50B2"/>
    <w:rsid w:val="008E5B7B"/>
    <w:rsid w:val="008E5BE7"/>
    <w:rsid w:val="008E61EB"/>
    <w:rsid w:val="008E650C"/>
    <w:rsid w:val="008E66B6"/>
    <w:rsid w:val="008F12AC"/>
    <w:rsid w:val="008F2AC2"/>
    <w:rsid w:val="008F2B41"/>
    <w:rsid w:val="008F2BCF"/>
    <w:rsid w:val="008F41EA"/>
    <w:rsid w:val="008F6C0E"/>
    <w:rsid w:val="0090178F"/>
    <w:rsid w:val="00903ED8"/>
    <w:rsid w:val="00906395"/>
    <w:rsid w:val="00910018"/>
    <w:rsid w:val="009126A0"/>
    <w:rsid w:val="0091292B"/>
    <w:rsid w:val="0091632E"/>
    <w:rsid w:val="00916967"/>
    <w:rsid w:val="0092093C"/>
    <w:rsid w:val="00922F49"/>
    <w:rsid w:val="00925EE6"/>
    <w:rsid w:val="009261CF"/>
    <w:rsid w:val="00930271"/>
    <w:rsid w:val="00932BB9"/>
    <w:rsid w:val="00933AA0"/>
    <w:rsid w:val="00933ABC"/>
    <w:rsid w:val="009351B6"/>
    <w:rsid w:val="00935475"/>
    <w:rsid w:val="009356E5"/>
    <w:rsid w:val="00937093"/>
    <w:rsid w:val="00942A18"/>
    <w:rsid w:val="00942AEE"/>
    <w:rsid w:val="009436CB"/>
    <w:rsid w:val="009445A9"/>
    <w:rsid w:val="00946281"/>
    <w:rsid w:val="00947B19"/>
    <w:rsid w:val="00947B8D"/>
    <w:rsid w:val="0095294B"/>
    <w:rsid w:val="00953BFD"/>
    <w:rsid w:val="00954264"/>
    <w:rsid w:val="00954AD0"/>
    <w:rsid w:val="00962458"/>
    <w:rsid w:val="00962E51"/>
    <w:rsid w:val="00963962"/>
    <w:rsid w:val="00963D83"/>
    <w:rsid w:val="009654E0"/>
    <w:rsid w:val="00965620"/>
    <w:rsid w:val="00966677"/>
    <w:rsid w:val="0096704B"/>
    <w:rsid w:val="00967129"/>
    <w:rsid w:val="00967B17"/>
    <w:rsid w:val="00971F63"/>
    <w:rsid w:val="009739EA"/>
    <w:rsid w:val="0097453F"/>
    <w:rsid w:val="00976DCC"/>
    <w:rsid w:val="00976E29"/>
    <w:rsid w:val="0098275F"/>
    <w:rsid w:val="00983256"/>
    <w:rsid w:val="00983606"/>
    <w:rsid w:val="009845AE"/>
    <w:rsid w:val="009847ED"/>
    <w:rsid w:val="009848E7"/>
    <w:rsid w:val="009854A5"/>
    <w:rsid w:val="00986BA5"/>
    <w:rsid w:val="00986D43"/>
    <w:rsid w:val="009876E0"/>
    <w:rsid w:val="00987EA8"/>
    <w:rsid w:val="009945A2"/>
    <w:rsid w:val="009946DB"/>
    <w:rsid w:val="00995566"/>
    <w:rsid w:val="009A15E0"/>
    <w:rsid w:val="009A5CDC"/>
    <w:rsid w:val="009A5E3C"/>
    <w:rsid w:val="009A68E8"/>
    <w:rsid w:val="009A6A0C"/>
    <w:rsid w:val="009B1617"/>
    <w:rsid w:val="009B286A"/>
    <w:rsid w:val="009B3576"/>
    <w:rsid w:val="009B3EC0"/>
    <w:rsid w:val="009B4EB3"/>
    <w:rsid w:val="009B7F27"/>
    <w:rsid w:val="009B7F82"/>
    <w:rsid w:val="009C05BC"/>
    <w:rsid w:val="009C05C5"/>
    <w:rsid w:val="009C0638"/>
    <w:rsid w:val="009C1C57"/>
    <w:rsid w:val="009C3435"/>
    <w:rsid w:val="009C3BCD"/>
    <w:rsid w:val="009C5C27"/>
    <w:rsid w:val="009C6562"/>
    <w:rsid w:val="009C7423"/>
    <w:rsid w:val="009D0955"/>
    <w:rsid w:val="009D0FC4"/>
    <w:rsid w:val="009D147F"/>
    <w:rsid w:val="009D1A8B"/>
    <w:rsid w:val="009D395C"/>
    <w:rsid w:val="009D43AA"/>
    <w:rsid w:val="009D4FB1"/>
    <w:rsid w:val="009D5D55"/>
    <w:rsid w:val="009D65FC"/>
    <w:rsid w:val="009D66EA"/>
    <w:rsid w:val="009D7808"/>
    <w:rsid w:val="009E0532"/>
    <w:rsid w:val="009E1FDA"/>
    <w:rsid w:val="009E3156"/>
    <w:rsid w:val="009E3952"/>
    <w:rsid w:val="009E4206"/>
    <w:rsid w:val="009E6A7A"/>
    <w:rsid w:val="009E77E7"/>
    <w:rsid w:val="009F043F"/>
    <w:rsid w:val="009F3879"/>
    <w:rsid w:val="009F3E07"/>
    <w:rsid w:val="009F5AF1"/>
    <w:rsid w:val="009F5D9B"/>
    <w:rsid w:val="009F649C"/>
    <w:rsid w:val="009F663A"/>
    <w:rsid w:val="00A000BB"/>
    <w:rsid w:val="00A013D7"/>
    <w:rsid w:val="00A026AF"/>
    <w:rsid w:val="00A03233"/>
    <w:rsid w:val="00A0595B"/>
    <w:rsid w:val="00A06880"/>
    <w:rsid w:val="00A06DA5"/>
    <w:rsid w:val="00A10CFD"/>
    <w:rsid w:val="00A1179B"/>
    <w:rsid w:val="00A11979"/>
    <w:rsid w:val="00A14152"/>
    <w:rsid w:val="00A1451F"/>
    <w:rsid w:val="00A15D77"/>
    <w:rsid w:val="00A17B13"/>
    <w:rsid w:val="00A20784"/>
    <w:rsid w:val="00A23616"/>
    <w:rsid w:val="00A2458B"/>
    <w:rsid w:val="00A24B37"/>
    <w:rsid w:val="00A25B7A"/>
    <w:rsid w:val="00A26096"/>
    <w:rsid w:val="00A30246"/>
    <w:rsid w:val="00A30F84"/>
    <w:rsid w:val="00A310A3"/>
    <w:rsid w:val="00A3192D"/>
    <w:rsid w:val="00A31DD7"/>
    <w:rsid w:val="00A32FDA"/>
    <w:rsid w:val="00A33A02"/>
    <w:rsid w:val="00A359B9"/>
    <w:rsid w:val="00A35B71"/>
    <w:rsid w:val="00A3642D"/>
    <w:rsid w:val="00A434CE"/>
    <w:rsid w:val="00A46E8F"/>
    <w:rsid w:val="00A475C6"/>
    <w:rsid w:val="00A501E6"/>
    <w:rsid w:val="00A53289"/>
    <w:rsid w:val="00A53BFB"/>
    <w:rsid w:val="00A569BA"/>
    <w:rsid w:val="00A60C3D"/>
    <w:rsid w:val="00A60E0E"/>
    <w:rsid w:val="00A61216"/>
    <w:rsid w:val="00A61AAB"/>
    <w:rsid w:val="00A62219"/>
    <w:rsid w:val="00A63340"/>
    <w:rsid w:val="00A636CF"/>
    <w:rsid w:val="00A64282"/>
    <w:rsid w:val="00A65EFC"/>
    <w:rsid w:val="00A664CC"/>
    <w:rsid w:val="00A6703F"/>
    <w:rsid w:val="00A71142"/>
    <w:rsid w:val="00A7197E"/>
    <w:rsid w:val="00A734CD"/>
    <w:rsid w:val="00A73EBF"/>
    <w:rsid w:val="00A73EC1"/>
    <w:rsid w:val="00A74C52"/>
    <w:rsid w:val="00A77541"/>
    <w:rsid w:val="00A81AC4"/>
    <w:rsid w:val="00A81EFE"/>
    <w:rsid w:val="00A822E7"/>
    <w:rsid w:val="00A82D0D"/>
    <w:rsid w:val="00A830D7"/>
    <w:rsid w:val="00A84C82"/>
    <w:rsid w:val="00A850A9"/>
    <w:rsid w:val="00A8601E"/>
    <w:rsid w:val="00A86152"/>
    <w:rsid w:val="00A86616"/>
    <w:rsid w:val="00A86A10"/>
    <w:rsid w:val="00A876C7"/>
    <w:rsid w:val="00A87746"/>
    <w:rsid w:val="00A87EED"/>
    <w:rsid w:val="00A9121A"/>
    <w:rsid w:val="00A91552"/>
    <w:rsid w:val="00A91A74"/>
    <w:rsid w:val="00A93049"/>
    <w:rsid w:val="00A93982"/>
    <w:rsid w:val="00A9440A"/>
    <w:rsid w:val="00A96288"/>
    <w:rsid w:val="00A96E0B"/>
    <w:rsid w:val="00AA4017"/>
    <w:rsid w:val="00AA43F6"/>
    <w:rsid w:val="00AA4D9C"/>
    <w:rsid w:val="00AA6424"/>
    <w:rsid w:val="00AA712E"/>
    <w:rsid w:val="00AA79C3"/>
    <w:rsid w:val="00AB0274"/>
    <w:rsid w:val="00AB0972"/>
    <w:rsid w:val="00AB36A9"/>
    <w:rsid w:val="00AB4503"/>
    <w:rsid w:val="00AB4B01"/>
    <w:rsid w:val="00AB501F"/>
    <w:rsid w:val="00AB6B9F"/>
    <w:rsid w:val="00AC0117"/>
    <w:rsid w:val="00AC0B78"/>
    <w:rsid w:val="00AC26B4"/>
    <w:rsid w:val="00AC2CF0"/>
    <w:rsid w:val="00AC39FB"/>
    <w:rsid w:val="00AC3BAE"/>
    <w:rsid w:val="00AC4360"/>
    <w:rsid w:val="00AC5D88"/>
    <w:rsid w:val="00AC6753"/>
    <w:rsid w:val="00AC6E12"/>
    <w:rsid w:val="00AC700C"/>
    <w:rsid w:val="00AC7DCC"/>
    <w:rsid w:val="00AC7FD3"/>
    <w:rsid w:val="00AD0373"/>
    <w:rsid w:val="00AD1065"/>
    <w:rsid w:val="00AD15D0"/>
    <w:rsid w:val="00AD17A0"/>
    <w:rsid w:val="00AD1CE7"/>
    <w:rsid w:val="00AD1CFF"/>
    <w:rsid w:val="00AD2415"/>
    <w:rsid w:val="00AD3286"/>
    <w:rsid w:val="00AD3579"/>
    <w:rsid w:val="00AD38F3"/>
    <w:rsid w:val="00AD4F41"/>
    <w:rsid w:val="00AD631D"/>
    <w:rsid w:val="00AD7BFD"/>
    <w:rsid w:val="00AE0D26"/>
    <w:rsid w:val="00AE188B"/>
    <w:rsid w:val="00AE1F6B"/>
    <w:rsid w:val="00AE22A5"/>
    <w:rsid w:val="00AE241C"/>
    <w:rsid w:val="00AE3237"/>
    <w:rsid w:val="00AE3459"/>
    <w:rsid w:val="00AE3F46"/>
    <w:rsid w:val="00AE4A17"/>
    <w:rsid w:val="00AE4FC6"/>
    <w:rsid w:val="00AE63E9"/>
    <w:rsid w:val="00AF0259"/>
    <w:rsid w:val="00AF1346"/>
    <w:rsid w:val="00AF13F5"/>
    <w:rsid w:val="00AF15B7"/>
    <w:rsid w:val="00AF1835"/>
    <w:rsid w:val="00AF2022"/>
    <w:rsid w:val="00AF6095"/>
    <w:rsid w:val="00AF7257"/>
    <w:rsid w:val="00AF7408"/>
    <w:rsid w:val="00AF7B8F"/>
    <w:rsid w:val="00B000AB"/>
    <w:rsid w:val="00B00C1A"/>
    <w:rsid w:val="00B0110C"/>
    <w:rsid w:val="00B030A0"/>
    <w:rsid w:val="00B0314A"/>
    <w:rsid w:val="00B056A3"/>
    <w:rsid w:val="00B0593A"/>
    <w:rsid w:val="00B066DD"/>
    <w:rsid w:val="00B10F51"/>
    <w:rsid w:val="00B11C4C"/>
    <w:rsid w:val="00B12656"/>
    <w:rsid w:val="00B15F2E"/>
    <w:rsid w:val="00B201EF"/>
    <w:rsid w:val="00B21BD2"/>
    <w:rsid w:val="00B21C60"/>
    <w:rsid w:val="00B2271D"/>
    <w:rsid w:val="00B23895"/>
    <w:rsid w:val="00B24669"/>
    <w:rsid w:val="00B24CE1"/>
    <w:rsid w:val="00B253CC"/>
    <w:rsid w:val="00B2557B"/>
    <w:rsid w:val="00B257DC"/>
    <w:rsid w:val="00B26E7E"/>
    <w:rsid w:val="00B27172"/>
    <w:rsid w:val="00B30E23"/>
    <w:rsid w:val="00B36B8A"/>
    <w:rsid w:val="00B37C94"/>
    <w:rsid w:val="00B42F02"/>
    <w:rsid w:val="00B447C7"/>
    <w:rsid w:val="00B460A1"/>
    <w:rsid w:val="00B4732C"/>
    <w:rsid w:val="00B50936"/>
    <w:rsid w:val="00B50BD2"/>
    <w:rsid w:val="00B51C1B"/>
    <w:rsid w:val="00B54645"/>
    <w:rsid w:val="00B546E5"/>
    <w:rsid w:val="00B54704"/>
    <w:rsid w:val="00B55204"/>
    <w:rsid w:val="00B560E1"/>
    <w:rsid w:val="00B6040F"/>
    <w:rsid w:val="00B60495"/>
    <w:rsid w:val="00B60558"/>
    <w:rsid w:val="00B617EE"/>
    <w:rsid w:val="00B61C55"/>
    <w:rsid w:val="00B62FE6"/>
    <w:rsid w:val="00B650E7"/>
    <w:rsid w:val="00B666C5"/>
    <w:rsid w:val="00B676AA"/>
    <w:rsid w:val="00B67EEC"/>
    <w:rsid w:val="00B724DC"/>
    <w:rsid w:val="00B72C73"/>
    <w:rsid w:val="00B72F0B"/>
    <w:rsid w:val="00B730D0"/>
    <w:rsid w:val="00B734EC"/>
    <w:rsid w:val="00B73EBA"/>
    <w:rsid w:val="00B7545B"/>
    <w:rsid w:val="00B75CAE"/>
    <w:rsid w:val="00B760C1"/>
    <w:rsid w:val="00B7777C"/>
    <w:rsid w:val="00B8284F"/>
    <w:rsid w:val="00B82AE1"/>
    <w:rsid w:val="00B84453"/>
    <w:rsid w:val="00B84651"/>
    <w:rsid w:val="00B84BA4"/>
    <w:rsid w:val="00B8572E"/>
    <w:rsid w:val="00B8595B"/>
    <w:rsid w:val="00B872FA"/>
    <w:rsid w:val="00B91262"/>
    <w:rsid w:val="00B912E2"/>
    <w:rsid w:val="00B9248F"/>
    <w:rsid w:val="00B933CD"/>
    <w:rsid w:val="00B94583"/>
    <w:rsid w:val="00B95508"/>
    <w:rsid w:val="00B973AE"/>
    <w:rsid w:val="00B97C18"/>
    <w:rsid w:val="00B97DAD"/>
    <w:rsid w:val="00B97FBF"/>
    <w:rsid w:val="00BA0266"/>
    <w:rsid w:val="00BA0D92"/>
    <w:rsid w:val="00BA0F02"/>
    <w:rsid w:val="00BA1B5E"/>
    <w:rsid w:val="00BA3272"/>
    <w:rsid w:val="00BA3663"/>
    <w:rsid w:val="00BA3FA3"/>
    <w:rsid w:val="00BA4729"/>
    <w:rsid w:val="00BA5995"/>
    <w:rsid w:val="00BA5C95"/>
    <w:rsid w:val="00BB000B"/>
    <w:rsid w:val="00BB0A3A"/>
    <w:rsid w:val="00BB0DCA"/>
    <w:rsid w:val="00BB1632"/>
    <w:rsid w:val="00BB17B3"/>
    <w:rsid w:val="00BB1EF4"/>
    <w:rsid w:val="00BB1F06"/>
    <w:rsid w:val="00BB22EF"/>
    <w:rsid w:val="00BB294F"/>
    <w:rsid w:val="00BB3696"/>
    <w:rsid w:val="00BB3E4A"/>
    <w:rsid w:val="00BB404C"/>
    <w:rsid w:val="00BB496B"/>
    <w:rsid w:val="00BB5722"/>
    <w:rsid w:val="00BB5A76"/>
    <w:rsid w:val="00BB5AD7"/>
    <w:rsid w:val="00BB7074"/>
    <w:rsid w:val="00BB799B"/>
    <w:rsid w:val="00BC4CD8"/>
    <w:rsid w:val="00BD17AE"/>
    <w:rsid w:val="00BD364D"/>
    <w:rsid w:val="00BD490D"/>
    <w:rsid w:val="00BD5831"/>
    <w:rsid w:val="00BE035C"/>
    <w:rsid w:val="00BE0482"/>
    <w:rsid w:val="00BE12D1"/>
    <w:rsid w:val="00BE131F"/>
    <w:rsid w:val="00BE1893"/>
    <w:rsid w:val="00BE1EB5"/>
    <w:rsid w:val="00BE25ED"/>
    <w:rsid w:val="00BE31C8"/>
    <w:rsid w:val="00BE3B0B"/>
    <w:rsid w:val="00BE5A42"/>
    <w:rsid w:val="00BE5B12"/>
    <w:rsid w:val="00BE5FCB"/>
    <w:rsid w:val="00BE7289"/>
    <w:rsid w:val="00BF1CC9"/>
    <w:rsid w:val="00BF2688"/>
    <w:rsid w:val="00BF2CF1"/>
    <w:rsid w:val="00C0042B"/>
    <w:rsid w:val="00C02885"/>
    <w:rsid w:val="00C02CA8"/>
    <w:rsid w:val="00C03083"/>
    <w:rsid w:val="00C03FEE"/>
    <w:rsid w:val="00C04E8D"/>
    <w:rsid w:val="00C06229"/>
    <w:rsid w:val="00C06CAD"/>
    <w:rsid w:val="00C07571"/>
    <w:rsid w:val="00C10651"/>
    <w:rsid w:val="00C10D0A"/>
    <w:rsid w:val="00C10EEB"/>
    <w:rsid w:val="00C1289A"/>
    <w:rsid w:val="00C13A16"/>
    <w:rsid w:val="00C1514A"/>
    <w:rsid w:val="00C15878"/>
    <w:rsid w:val="00C17F79"/>
    <w:rsid w:val="00C2162B"/>
    <w:rsid w:val="00C217A6"/>
    <w:rsid w:val="00C21861"/>
    <w:rsid w:val="00C23B8B"/>
    <w:rsid w:val="00C23F8A"/>
    <w:rsid w:val="00C2533A"/>
    <w:rsid w:val="00C26EC4"/>
    <w:rsid w:val="00C37214"/>
    <w:rsid w:val="00C416C0"/>
    <w:rsid w:val="00C41D55"/>
    <w:rsid w:val="00C41F9C"/>
    <w:rsid w:val="00C4290E"/>
    <w:rsid w:val="00C43954"/>
    <w:rsid w:val="00C5007C"/>
    <w:rsid w:val="00C5339B"/>
    <w:rsid w:val="00C5383D"/>
    <w:rsid w:val="00C53B6A"/>
    <w:rsid w:val="00C54B7D"/>
    <w:rsid w:val="00C5551D"/>
    <w:rsid w:val="00C55C6C"/>
    <w:rsid w:val="00C5660F"/>
    <w:rsid w:val="00C567B1"/>
    <w:rsid w:val="00C5695E"/>
    <w:rsid w:val="00C57AA9"/>
    <w:rsid w:val="00C57C0B"/>
    <w:rsid w:val="00C60354"/>
    <w:rsid w:val="00C61C24"/>
    <w:rsid w:val="00C6568F"/>
    <w:rsid w:val="00C65717"/>
    <w:rsid w:val="00C66C42"/>
    <w:rsid w:val="00C6728E"/>
    <w:rsid w:val="00C721BB"/>
    <w:rsid w:val="00C7329A"/>
    <w:rsid w:val="00C7637D"/>
    <w:rsid w:val="00C769DD"/>
    <w:rsid w:val="00C77604"/>
    <w:rsid w:val="00C80289"/>
    <w:rsid w:val="00C807BE"/>
    <w:rsid w:val="00C80939"/>
    <w:rsid w:val="00C80CE4"/>
    <w:rsid w:val="00C81746"/>
    <w:rsid w:val="00C823DA"/>
    <w:rsid w:val="00C82A2B"/>
    <w:rsid w:val="00C8391B"/>
    <w:rsid w:val="00C84351"/>
    <w:rsid w:val="00C847A5"/>
    <w:rsid w:val="00C85B34"/>
    <w:rsid w:val="00C86696"/>
    <w:rsid w:val="00C87E85"/>
    <w:rsid w:val="00C901B2"/>
    <w:rsid w:val="00C90289"/>
    <w:rsid w:val="00C9040C"/>
    <w:rsid w:val="00C91B1F"/>
    <w:rsid w:val="00C91D27"/>
    <w:rsid w:val="00C92686"/>
    <w:rsid w:val="00C94870"/>
    <w:rsid w:val="00C94CE9"/>
    <w:rsid w:val="00C9554C"/>
    <w:rsid w:val="00C96545"/>
    <w:rsid w:val="00C96550"/>
    <w:rsid w:val="00C96F44"/>
    <w:rsid w:val="00C977CB"/>
    <w:rsid w:val="00CA01FE"/>
    <w:rsid w:val="00CA0DEC"/>
    <w:rsid w:val="00CA21AE"/>
    <w:rsid w:val="00CA33AC"/>
    <w:rsid w:val="00CA38BE"/>
    <w:rsid w:val="00CA38FE"/>
    <w:rsid w:val="00CA5512"/>
    <w:rsid w:val="00CA6504"/>
    <w:rsid w:val="00CA76CF"/>
    <w:rsid w:val="00CB026A"/>
    <w:rsid w:val="00CB038D"/>
    <w:rsid w:val="00CB11F6"/>
    <w:rsid w:val="00CB19A1"/>
    <w:rsid w:val="00CB4D06"/>
    <w:rsid w:val="00CB6878"/>
    <w:rsid w:val="00CB7624"/>
    <w:rsid w:val="00CC22A7"/>
    <w:rsid w:val="00CC451F"/>
    <w:rsid w:val="00CC4A0A"/>
    <w:rsid w:val="00CC4DDA"/>
    <w:rsid w:val="00CC57E3"/>
    <w:rsid w:val="00CC660A"/>
    <w:rsid w:val="00CC6E5F"/>
    <w:rsid w:val="00CD1046"/>
    <w:rsid w:val="00CD34FE"/>
    <w:rsid w:val="00CD3A32"/>
    <w:rsid w:val="00CD4E4C"/>
    <w:rsid w:val="00CD522D"/>
    <w:rsid w:val="00CD7AF1"/>
    <w:rsid w:val="00CE0CA1"/>
    <w:rsid w:val="00CE12C7"/>
    <w:rsid w:val="00CE1875"/>
    <w:rsid w:val="00CE3F71"/>
    <w:rsid w:val="00CE49E6"/>
    <w:rsid w:val="00CE500A"/>
    <w:rsid w:val="00CE54A7"/>
    <w:rsid w:val="00CE5560"/>
    <w:rsid w:val="00CE74B2"/>
    <w:rsid w:val="00CE7AD9"/>
    <w:rsid w:val="00CF132E"/>
    <w:rsid w:val="00CF3B3A"/>
    <w:rsid w:val="00CF40A2"/>
    <w:rsid w:val="00CF414A"/>
    <w:rsid w:val="00CF452A"/>
    <w:rsid w:val="00CF4774"/>
    <w:rsid w:val="00CF5961"/>
    <w:rsid w:val="00CF655F"/>
    <w:rsid w:val="00CF665D"/>
    <w:rsid w:val="00CF69D4"/>
    <w:rsid w:val="00D00906"/>
    <w:rsid w:val="00D00E18"/>
    <w:rsid w:val="00D02797"/>
    <w:rsid w:val="00D02CCA"/>
    <w:rsid w:val="00D02FD3"/>
    <w:rsid w:val="00D05BE4"/>
    <w:rsid w:val="00D07C51"/>
    <w:rsid w:val="00D07FA1"/>
    <w:rsid w:val="00D10850"/>
    <w:rsid w:val="00D109E5"/>
    <w:rsid w:val="00D111DE"/>
    <w:rsid w:val="00D139C9"/>
    <w:rsid w:val="00D14F94"/>
    <w:rsid w:val="00D16CA4"/>
    <w:rsid w:val="00D17AE9"/>
    <w:rsid w:val="00D218C2"/>
    <w:rsid w:val="00D2236E"/>
    <w:rsid w:val="00D23D2D"/>
    <w:rsid w:val="00D24A1F"/>
    <w:rsid w:val="00D26815"/>
    <w:rsid w:val="00D26D77"/>
    <w:rsid w:val="00D2708D"/>
    <w:rsid w:val="00D273D7"/>
    <w:rsid w:val="00D27D0D"/>
    <w:rsid w:val="00D310C6"/>
    <w:rsid w:val="00D35F2B"/>
    <w:rsid w:val="00D36941"/>
    <w:rsid w:val="00D369DF"/>
    <w:rsid w:val="00D36F25"/>
    <w:rsid w:val="00D4003B"/>
    <w:rsid w:val="00D41DC0"/>
    <w:rsid w:val="00D444C1"/>
    <w:rsid w:val="00D477D5"/>
    <w:rsid w:val="00D47981"/>
    <w:rsid w:val="00D5127E"/>
    <w:rsid w:val="00D524B2"/>
    <w:rsid w:val="00D54996"/>
    <w:rsid w:val="00D552C8"/>
    <w:rsid w:val="00D555B4"/>
    <w:rsid w:val="00D55FE8"/>
    <w:rsid w:val="00D56E17"/>
    <w:rsid w:val="00D57076"/>
    <w:rsid w:val="00D57B46"/>
    <w:rsid w:val="00D601D2"/>
    <w:rsid w:val="00D615C3"/>
    <w:rsid w:val="00D61BB1"/>
    <w:rsid w:val="00D6369A"/>
    <w:rsid w:val="00D63C02"/>
    <w:rsid w:val="00D6411A"/>
    <w:rsid w:val="00D642BD"/>
    <w:rsid w:val="00D658DF"/>
    <w:rsid w:val="00D67BBA"/>
    <w:rsid w:val="00D67E37"/>
    <w:rsid w:val="00D72043"/>
    <w:rsid w:val="00D72415"/>
    <w:rsid w:val="00D72A60"/>
    <w:rsid w:val="00D73238"/>
    <w:rsid w:val="00D7553F"/>
    <w:rsid w:val="00D7581E"/>
    <w:rsid w:val="00D83479"/>
    <w:rsid w:val="00D85BDE"/>
    <w:rsid w:val="00D869F2"/>
    <w:rsid w:val="00D86A12"/>
    <w:rsid w:val="00D86C89"/>
    <w:rsid w:val="00D87644"/>
    <w:rsid w:val="00D9058B"/>
    <w:rsid w:val="00D92A87"/>
    <w:rsid w:val="00D932C7"/>
    <w:rsid w:val="00D94736"/>
    <w:rsid w:val="00D94BDB"/>
    <w:rsid w:val="00D94E6E"/>
    <w:rsid w:val="00D95AE2"/>
    <w:rsid w:val="00D95BC1"/>
    <w:rsid w:val="00D95F6E"/>
    <w:rsid w:val="00D963E0"/>
    <w:rsid w:val="00DA1026"/>
    <w:rsid w:val="00DA3930"/>
    <w:rsid w:val="00DA3DCF"/>
    <w:rsid w:val="00DA4944"/>
    <w:rsid w:val="00DA7BB6"/>
    <w:rsid w:val="00DB514C"/>
    <w:rsid w:val="00DB6417"/>
    <w:rsid w:val="00DB64B1"/>
    <w:rsid w:val="00DB6943"/>
    <w:rsid w:val="00DB6A4A"/>
    <w:rsid w:val="00DB72BD"/>
    <w:rsid w:val="00DB7CF5"/>
    <w:rsid w:val="00DB7D26"/>
    <w:rsid w:val="00DC12DE"/>
    <w:rsid w:val="00DC1D7D"/>
    <w:rsid w:val="00DC2641"/>
    <w:rsid w:val="00DC2E8D"/>
    <w:rsid w:val="00DC2F33"/>
    <w:rsid w:val="00DC3D12"/>
    <w:rsid w:val="00DC5646"/>
    <w:rsid w:val="00DD14BB"/>
    <w:rsid w:val="00DD2243"/>
    <w:rsid w:val="00DD308B"/>
    <w:rsid w:val="00DD359C"/>
    <w:rsid w:val="00DD3BAE"/>
    <w:rsid w:val="00DD4614"/>
    <w:rsid w:val="00DD4C1A"/>
    <w:rsid w:val="00DD5BF4"/>
    <w:rsid w:val="00DD6EE0"/>
    <w:rsid w:val="00DD70AD"/>
    <w:rsid w:val="00DD736F"/>
    <w:rsid w:val="00DE0C19"/>
    <w:rsid w:val="00DE2EC9"/>
    <w:rsid w:val="00DE4121"/>
    <w:rsid w:val="00DE47F4"/>
    <w:rsid w:val="00DE5541"/>
    <w:rsid w:val="00DE5C0A"/>
    <w:rsid w:val="00DE6E89"/>
    <w:rsid w:val="00DE773E"/>
    <w:rsid w:val="00DE785B"/>
    <w:rsid w:val="00DF06FA"/>
    <w:rsid w:val="00DF08AA"/>
    <w:rsid w:val="00DF1FC2"/>
    <w:rsid w:val="00DF4C99"/>
    <w:rsid w:val="00E00217"/>
    <w:rsid w:val="00E00253"/>
    <w:rsid w:val="00E0540E"/>
    <w:rsid w:val="00E069C1"/>
    <w:rsid w:val="00E06AFB"/>
    <w:rsid w:val="00E10142"/>
    <w:rsid w:val="00E10174"/>
    <w:rsid w:val="00E11489"/>
    <w:rsid w:val="00E12A16"/>
    <w:rsid w:val="00E16BC0"/>
    <w:rsid w:val="00E20407"/>
    <w:rsid w:val="00E20C3E"/>
    <w:rsid w:val="00E20C4C"/>
    <w:rsid w:val="00E20D07"/>
    <w:rsid w:val="00E21760"/>
    <w:rsid w:val="00E23D88"/>
    <w:rsid w:val="00E2476C"/>
    <w:rsid w:val="00E24DE1"/>
    <w:rsid w:val="00E25F91"/>
    <w:rsid w:val="00E26808"/>
    <w:rsid w:val="00E276E3"/>
    <w:rsid w:val="00E30984"/>
    <w:rsid w:val="00E33850"/>
    <w:rsid w:val="00E34947"/>
    <w:rsid w:val="00E34ED0"/>
    <w:rsid w:val="00E35E16"/>
    <w:rsid w:val="00E364B9"/>
    <w:rsid w:val="00E36E7A"/>
    <w:rsid w:val="00E40E2D"/>
    <w:rsid w:val="00E418F1"/>
    <w:rsid w:val="00E425E2"/>
    <w:rsid w:val="00E43310"/>
    <w:rsid w:val="00E44E38"/>
    <w:rsid w:val="00E4692D"/>
    <w:rsid w:val="00E51352"/>
    <w:rsid w:val="00E51C23"/>
    <w:rsid w:val="00E52100"/>
    <w:rsid w:val="00E527F5"/>
    <w:rsid w:val="00E565D5"/>
    <w:rsid w:val="00E56EE9"/>
    <w:rsid w:val="00E571C3"/>
    <w:rsid w:val="00E626BD"/>
    <w:rsid w:val="00E62FA5"/>
    <w:rsid w:val="00E6353A"/>
    <w:rsid w:val="00E636CA"/>
    <w:rsid w:val="00E64927"/>
    <w:rsid w:val="00E671B4"/>
    <w:rsid w:val="00E67B79"/>
    <w:rsid w:val="00E7048D"/>
    <w:rsid w:val="00E72340"/>
    <w:rsid w:val="00E72FAA"/>
    <w:rsid w:val="00E73A08"/>
    <w:rsid w:val="00E752A3"/>
    <w:rsid w:val="00E7650D"/>
    <w:rsid w:val="00E8097F"/>
    <w:rsid w:val="00E8166E"/>
    <w:rsid w:val="00E81B3C"/>
    <w:rsid w:val="00E81CE1"/>
    <w:rsid w:val="00E83935"/>
    <w:rsid w:val="00E839D4"/>
    <w:rsid w:val="00E83D87"/>
    <w:rsid w:val="00E83FDF"/>
    <w:rsid w:val="00E845D1"/>
    <w:rsid w:val="00E8524D"/>
    <w:rsid w:val="00E857A7"/>
    <w:rsid w:val="00E8674B"/>
    <w:rsid w:val="00E91656"/>
    <w:rsid w:val="00E93034"/>
    <w:rsid w:val="00E93581"/>
    <w:rsid w:val="00E96586"/>
    <w:rsid w:val="00E97F00"/>
    <w:rsid w:val="00E97FBD"/>
    <w:rsid w:val="00EA0FF2"/>
    <w:rsid w:val="00EA273C"/>
    <w:rsid w:val="00EA2A9C"/>
    <w:rsid w:val="00EA3602"/>
    <w:rsid w:val="00EA3B64"/>
    <w:rsid w:val="00EA3BE5"/>
    <w:rsid w:val="00EA400F"/>
    <w:rsid w:val="00EA4366"/>
    <w:rsid w:val="00EA4853"/>
    <w:rsid w:val="00EA5ADF"/>
    <w:rsid w:val="00EA795A"/>
    <w:rsid w:val="00EB1471"/>
    <w:rsid w:val="00EB1A36"/>
    <w:rsid w:val="00EB1AB8"/>
    <w:rsid w:val="00EB2E35"/>
    <w:rsid w:val="00EB3CFD"/>
    <w:rsid w:val="00EB42D7"/>
    <w:rsid w:val="00EB447B"/>
    <w:rsid w:val="00EB559E"/>
    <w:rsid w:val="00EB580A"/>
    <w:rsid w:val="00EB5ED0"/>
    <w:rsid w:val="00EB629A"/>
    <w:rsid w:val="00EB7502"/>
    <w:rsid w:val="00EC0998"/>
    <w:rsid w:val="00EC2E93"/>
    <w:rsid w:val="00EC41E2"/>
    <w:rsid w:val="00EC50DC"/>
    <w:rsid w:val="00EC53DC"/>
    <w:rsid w:val="00EC6B34"/>
    <w:rsid w:val="00EC7307"/>
    <w:rsid w:val="00ED068F"/>
    <w:rsid w:val="00ED14A7"/>
    <w:rsid w:val="00ED258B"/>
    <w:rsid w:val="00ED2C36"/>
    <w:rsid w:val="00ED4169"/>
    <w:rsid w:val="00ED7D51"/>
    <w:rsid w:val="00EE031C"/>
    <w:rsid w:val="00EE04AF"/>
    <w:rsid w:val="00EE054F"/>
    <w:rsid w:val="00EE0977"/>
    <w:rsid w:val="00EE1BD1"/>
    <w:rsid w:val="00EE4322"/>
    <w:rsid w:val="00EE45D3"/>
    <w:rsid w:val="00EE647F"/>
    <w:rsid w:val="00EE663A"/>
    <w:rsid w:val="00EE6667"/>
    <w:rsid w:val="00EE6C4E"/>
    <w:rsid w:val="00EE6FA4"/>
    <w:rsid w:val="00EE71E7"/>
    <w:rsid w:val="00EF024F"/>
    <w:rsid w:val="00EF101E"/>
    <w:rsid w:val="00EF1543"/>
    <w:rsid w:val="00EF1C1A"/>
    <w:rsid w:val="00EF4FFC"/>
    <w:rsid w:val="00EF54AA"/>
    <w:rsid w:val="00EF5825"/>
    <w:rsid w:val="00EF6E14"/>
    <w:rsid w:val="00EF7549"/>
    <w:rsid w:val="00EF7C96"/>
    <w:rsid w:val="00F000D7"/>
    <w:rsid w:val="00F01182"/>
    <w:rsid w:val="00F01296"/>
    <w:rsid w:val="00F0199B"/>
    <w:rsid w:val="00F02559"/>
    <w:rsid w:val="00F03326"/>
    <w:rsid w:val="00F055B4"/>
    <w:rsid w:val="00F06332"/>
    <w:rsid w:val="00F067E5"/>
    <w:rsid w:val="00F06D50"/>
    <w:rsid w:val="00F06E8E"/>
    <w:rsid w:val="00F06ED4"/>
    <w:rsid w:val="00F10A3B"/>
    <w:rsid w:val="00F113CF"/>
    <w:rsid w:val="00F11B57"/>
    <w:rsid w:val="00F12978"/>
    <w:rsid w:val="00F12AB0"/>
    <w:rsid w:val="00F12E4D"/>
    <w:rsid w:val="00F14419"/>
    <w:rsid w:val="00F15873"/>
    <w:rsid w:val="00F15E4E"/>
    <w:rsid w:val="00F170AC"/>
    <w:rsid w:val="00F1764E"/>
    <w:rsid w:val="00F207F5"/>
    <w:rsid w:val="00F208ED"/>
    <w:rsid w:val="00F21D60"/>
    <w:rsid w:val="00F22A76"/>
    <w:rsid w:val="00F22F0D"/>
    <w:rsid w:val="00F2485B"/>
    <w:rsid w:val="00F24BA2"/>
    <w:rsid w:val="00F25119"/>
    <w:rsid w:val="00F257A6"/>
    <w:rsid w:val="00F26045"/>
    <w:rsid w:val="00F273B5"/>
    <w:rsid w:val="00F27849"/>
    <w:rsid w:val="00F27CB5"/>
    <w:rsid w:val="00F316CE"/>
    <w:rsid w:val="00F33E1A"/>
    <w:rsid w:val="00F35CDD"/>
    <w:rsid w:val="00F35E53"/>
    <w:rsid w:val="00F41298"/>
    <w:rsid w:val="00F41837"/>
    <w:rsid w:val="00F418E8"/>
    <w:rsid w:val="00F42097"/>
    <w:rsid w:val="00F43390"/>
    <w:rsid w:val="00F448F4"/>
    <w:rsid w:val="00F46076"/>
    <w:rsid w:val="00F46998"/>
    <w:rsid w:val="00F46EEB"/>
    <w:rsid w:val="00F51133"/>
    <w:rsid w:val="00F51A19"/>
    <w:rsid w:val="00F5225D"/>
    <w:rsid w:val="00F529B6"/>
    <w:rsid w:val="00F52CD7"/>
    <w:rsid w:val="00F53471"/>
    <w:rsid w:val="00F54352"/>
    <w:rsid w:val="00F55AF9"/>
    <w:rsid w:val="00F56734"/>
    <w:rsid w:val="00F56F63"/>
    <w:rsid w:val="00F5787E"/>
    <w:rsid w:val="00F608BA"/>
    <w:rsid w:val="00F6138D"/>
    <w:rsid w:val="00F61F6D"/>
    <w:rsid w:val="00F61F8D"/>
    <w:rsid w:val="00F62306"/>
    <w:rsid w:val="00F63396"/>
    <w:rsid w:val="00F638BC"/>
    <w:rsid w:val="00F65954"/>
    <w:rsid w:val="00F65DCF"/>
    <w:rsid w:val="00F66338"/>
    <w:rsid w:val="00F66B64"/>
    <w:rsid w:val="00F66ED1"/>
    <w:rsid w:val="00F66FD0"/>
    <w:rsid w:val="00F70AB5"/>
    <w:rsid w:val="00F719EA"/>
    <w:rsid w:val="00F72483"/>
    <w:rsid w:val="00F732C3"/>
    <w:rsid w:val="00F751A1"/>
    <w:rsid w:val="00F755E7"/>
    <w:rsid w:val="00F7637C"/>
    <w:rsid w:val="00F77B53"/>
    <w:rsid w:val="00F80140"/>
    <w:rsid w:val="00F802CE"/>
    <w:rsid w:val="00F802E6"/>
    <w:rsid w:val="00F80443"/>
    <w:rsid w:val="00F80D48"/>
    <w:rsid w:val="00F81681"/>
    <w:rsid w:val="00F87ACD"/>
    <w:rsid w:val="00F93AF2"/>
    <w:rsid w:val="00F94479"/>
    <w:rsid w:val="00F95CA8"/>
    <w:rsid w:val="00F95F74"/>
    <w:rsid w:val="00F96368"/>
    <w:rsid w:val="00F971C2"/>
    <w:rsid w:val="00FA134E"/>
    <w:rsid w:val="00FA2306"/>
    <w:rsid w:val="00FA2EBE"/>
    <w:rsid w:val="00FA32E3"/>
    <w:rsid w:val="00FA3D18"/>
    <w:rsid w:val="00FA431D"/>
    <w:rsid w:val="00FA47A2"/>
    <w:rsid w:val="00FA4EC0"/>
    <w:rsid w:val="00FA51FC"/>
    <w:rsid w:val="00FA6787"/>
    <w:rsid w:val="00FA6B22"/>
    <w:rsid w:val="00FA6DC4"/>
    <w:rsid w:val="00FA6E7C"/>
    <w:rsid w:val="00FB134C"/>
    <w:rsid w:val="00FB1899"/>
    <w:rsid w:val="00FB4F75"/>
    <w:rsid w:val="00FB5BC7"/>
    <w:rsid w:val="00FB5EC8"/>
    <w:rsid w:val="00FB7ECA"/>
    <w:rsid w:val="00FB7FAD"/>
    <w:rsid w:val="00FC0714"/>
    <w:rsid w:val="00FC36F8"/>
    <w:rsid w:val="00FC59B4"/>
    <w:rsid w:val="00FC5B67"/>
    <w:rsid w:val="00FC6648"/>
    <w:rsid w:val="00FD0062"/>
    <w:rsid w:val="00FD032B"/>
    <w:rsid w:val="00FD1BFE"/>
    <w:rsid w:val="00FD506B"/>
    <w:rsid w:val="00FD5475"/>
    <w:rsid w:val="00FD7F35"/>
    <w:rsid w:val="00FE0753"/>
    <w:rsid w:val="00FE287D"/>
    <w:rsid w:val="00FE2D90"/>
    <w:rsid w:val="00FE3224"/>
    <w:rsid w:val="00FE7EC1"/>
    <w:rsid w:val="00FF222E"/>
    <w:rsid w:val="00FF464E"/>
    <w:rsid w:val="00FF53FD"/>
    <w:rsid w:val="00FF69F0"/>
    <w:rsid w:val="00FF76B9"/>
    <w:rsid w:val="00FF7CB7"/>
    <w:rsid w:val="00FF7E5A"/>
    <w:rsid w:val="02A02814"/>
    <w:rsid w:val="03164C61"/>
    <w:rsid w:val="04D7AC22"/>
    <w:rsid w:val="0710BA39"/>
    <w:rsid w:val="075C4F18"/>
    <w:rsid w:val="09B33266"/>
    <w:rsid w:val="0BA541E2"/>
    <w:rsid w:val="10700993"/>
    <w:rsid w:val="11ABF6EA"/>
    <w:rsid w:val="140B4671"/>
    <w:rsid w:val="163FE621"/>
    <w:rsid w:val="1D103DC4"/>
    <w:rsid w:val="1F38DD9B"/>
    <w:rsid w:val="230E2F23"/>
    <w:rsid w:val="233508B4"/>
    <w:rsid w:val="2344CBD4"/>
    <w:rsid w:val="235436EA"/>
    <w:rsid w:val="26AC262D"/>
    <w:rsid w:val="351033A4"/>
    <w:rsid w:val="3849F113"/>
    <w:rsid w:val="3BE40D5C"/>
    <w:rsid w:val="3CBE3A58"/>
    <w:rsid w:val="3F5E830D"/>
    <w:rsid w:val="402C3389"/>
    <w:rsid w:val="44D49670"/>
    <w:rsid w:val="489C1D2F"/>
    <w:rsid w:val="49E3C95D"/>
    <w:rsid w:val="4B3F0825"/>
    <w:rsid w:val="4E1D72B9"/>
    <w:rsid w:val="4EDCF961"/>
    <w:rsid w:val="4FCA32FD"/>
    <w:rsid w:val="5179DECA"/>
    <w:rsid w:val="540FE965"/>
    <w:rsid w:val="5A0DC29C"/>
    <w:rsid w:val="5A7E22F0"/>
    <w:rsid w:val="5D24CCFF"/>
    <w:rsid w:val="5E1A2738"/>
    <w:rsid w:val="5FA78B4F"/>
    <w:rsid w:val="636FA74B"/>
    <w:rsid w:val="640D54D1"/>
    <w:rsid w:val="65BF5759"/>
    <w:rsid w:val="66F610E6"/>
    <w:rsid w:val="6B6A51F7"/>
    <w:rsid w:val="6D645415"/>
    <w:rsid w:val="6E7B5F56"/>
    <w:rsid w:val="703382E7"/>
    <w:rsid w:val="70B93069"/>
    <w:rsid w:val="71F38383"/>
    <w:rsid w:val="722F226A"/>
    <w:rsid w:val="73115B0B"/>
    <w:rsid w:val="736A160E"/>
    <w:rsid w:val="78D337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1026"/>
    <o:shapelayout v:ext="edit">
      <o:idmap v:ext="edit" data="1"/>
    </o:shapelayout>
  </w:shapeDefaults>
  <w:decimalSymbol w:val="."/>
  <w:listSeparator w:val=","/>
  <w14:docId w14:val="10137A5D"/>
  <w15:chartTrackingRefBased/>
  <w15:docId w15:val="{FBF27F06-1637-40AA-B421-70CFEC319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b/>
      <w:bCs/>
      <w:sz w:val="20"/>
      <w:szCs w:val="20"/>
      <w:lang w:val="x-none" w:eastAsia="x-none"/>
    </w:rPr>
  </w:style>
  <w:style w:type="paragraph" w:styleId="Heading2">
    <w:name w:val="heading 2"/>
    <w:basedOn w:val="Normal"/>
    <w:next w:val="Normal"/>
    <w:link w:val="Heading2Char"/>
    <w:qFormat/>
    <w:rsid w:val="00E72340"/>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rPr>
      <w:lang w:val="x-none" w:eastAsia="x-none"/>
    </w:r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rPr>
      <w:lang w:val="x-none" w:eastAsia="x-none"/>
    </w:r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link w:val="PlainText"/>
    <w:uiPriority w:val="99"/>
    <w:rsid w:val="003879DF"/>
    <w:rPr>
      <w:sz w:val="24"/>
      <w:szCs w:val="24"/>
    </w:rPr>
  </w:style>
  <w:style w:type="character" w:styleId="CommentReference">
    <w:name w:val="annotation reference"/>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lang w:val="x-none" w:eastAsia="x-none"/>
    </w:rPr>
  </w:style>
  <w:style w:type="character" w:customStyle="1" w:styleId="CommentSubjectChar">
    <w:name w:val="Comment Subject Char"/>
    <w:link w:val="CommentSubject"/>
    <w:rsid w:val="00B36B8A"/>
    <w:rPr>
      <w:b/>
      <w:bCs/>
    </w:rPr>
  </w:style>
  <w:style w:type="paragraph" w:styleId="FootnoteText">
    <w:name w:val="footnote text"/>
    <w:basedOn w:val="Normal"/>
    <w:link w:val="FootnoteTextChar"/>
    <w:rsid w:val="00967129"/>
    <w:rPr>
      <w:sz w:val="20"/>
      <w:szCs w:val="20"/>
    </w:rPr>
  </w:style>
  <w:style w:type="character" w:customStyle="1" w:styleId="FootnoteTextChar">
    <w:name w:val="Footnote Text Char"/>
    <w:basedOn w:val="DefaultParagraphFont"/>
    <w:link w:val="FootnoteText"/>
    <w:rsid w:val="00967129"/>
  </w:style>
  <w:style w:type="character" w:styleId="FootnoteReference">
    <w:name w:val="footnote reference"/>
    <w:rsid w:val="00967129"/>
    <w:rPr>
      <w:vertAlign w:val="superscript"/>
    </w:rPr>
  </w:style>
  <w:style w:type="character" w:styleId="Strong">
    <w:name w:val="Strong"/>
    <w:uiPriority w:val="22"/>
    <w:qFormat/>
    <w:rsid w:val="00092501"/>
    <w:rPr>
      <w:b/>
      <w:bCs/>
    </w:rPr>
  </w:style>
  <w:style w:type="table" w:styleId="TableGrid">
    <w:name w:val="Table Grid"/>
    <w:basedOn w:val="TableNormal"/>
    <w:rsid w:val="00F33E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link w:val="Heading1"/>
    <w:rsid w:val="00F755E7"/>
    <w:rPr>
      <w:rFonts w:ascii="Arial" w:hAnsi="Arial" w:cs="Arial"/>
      <w:b/>
      <w:bCs/>
    </w:rPr>
  </w:style>
  <w:style w:type="character" w:customStyle="1" w:styleId="Heading2Char">
    <w:name w:val="Heading 2 Char"/>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uiPriority w:val="99"/>
    <w:semiHidden/>
    <w:unhideWhenUsed/>
    <w:rsid w:val="00090D90"/>
    <w:rPr>
      <w:vertAlign w:val="superscript"/>
    </w:rPr>
  </w:style>
  <w:style w:type="character" w:styleId="FollowedHyperlink">
    <w:name w:val="FollowedHyperlink"/>
    <w:uiPriority w:val="99"/>
    <w:semiHidden/>
    <w:unhideWhenUsed/>
    <w:rsid w:val="00976E29"/>
    <w:rPr>
      <w:color w:val="800080"/>
      <w:u w:val="single"/>
    </w:rPr>
  </w:style>
  <w:style w:type="paragraph" w:customStyle="1" w:styleId="H1">
    <w:name w:val="H1"/>
    <w:rsid w:val="000134CC"/>
    <w:pPr>
      <w:spacing w:before="60" w:after="60"/>
    </w:pPr>
    <w:rPr>
      <w:rFonts w:cs="Arial"/>
      <w:b/>
      <w:bCs/>
      <w:snapToGrid w:val="0"/>
      <w:kern w:val="32"/>
      <w:sz w:val="24"/>
      <w:szCs w:val="32"/>
      <w:lang w:val="en-GB"/>
    </w:rPr>
  </w:style>
  <w:style w:type="paragraph" w:customStyle="1" w:styleId="H2">
    <w:name w:val="H2"/>
    <w:rsid w:val="000134CC"/>
    <w:rPr>
      <w:rFonts w:cs="Arial"/>
      <w:b/>
      <w:bCs/>
      <w:iCs/>
      <w:snapToGrid w:val="0"/>
      <w:sz w:val="22"/>
      <w:szCs w:val="28"/>
      <w:lang w:val="en-GB"/>
    </w:rPr>
  </w:style>
  <w:style w:type="character" w:styleId="UnresolvedMention">
    <w:name w:val="Unresolved Mention"/>
    <w:uiPriority w:val="99"/>
    <w:unhideWhenUsed/>
    <w:rsid w:val="00F65DCF"/>
    <w:rPr>
      <w:color w:val="605E5C"/>
      <w:shd w:val="clear" w:color="auto" w:fill="E1DFDD"/>
    </w:rPr>
  </w:style>
  <w:style w:type="character" w:styleId="Mention">
    <w:name w:val="Mention"/>
    <w:uiPriority w:val="99"/>
    <w:unhideWhenUsed/>
    <w:rsid w:val="00F65DCF"/>
    <w:rPr>
      <w:color w:val="2B579A"/>
      <w:shd w:val="clear" w:color="auto" w:fill="E1DFDD"/>
    </w:rPr>
  </w:style>
  <w:style w:type="paragraph" w:customStyle="1" w:styleId="Default">
    <w:name w:val="Default"/>
    <w:rsid w:val="008E09D3"/>
    <w:pPr>
      <w:autoSpaceDE w:val="0"/>
      <w:autoSpaceDN w:val="0"/>
      <w:adjustRightInd w:val="0"/>
    </w:pPr>
    <w:rPr>
      <w:rFonts w:ascii="Calibri" w:hAnsi="Calibri" w:cs="Calibri"/>
      <w:color w:val="000000"/>
      <w:sz w:val="24"/>
      <w:szCs w:val="24"/>
      <w:lang w:val="en-GB" w:eastAsia="en-GB"/>
    </w:rPr>
  </w:style>
  <w:style w:type="character" w:styleId="SmartLink">
    <w:name w:val="Smart Link"/>
    <w:uiPriority w:val="99"/>
    <w:semiHidden/>
    <w:unhideWhenUsed/>
    <w:rsid w:val="000E1DDD"/>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719864584">
      <w:bodyDiv w:val="1"/>
      <w:marLeft w:val="0"/>
      <w:marRight w:val="0"/>
      <w:marTop w:val="0"/>
      <w:marBottom w:val="0"/>
      <w:divBdr>
        <w:top w:val="none" w:sz="0" w:space="0" w:color="auto"/>
        <w:left w:val="none" w:sz="0" w:space="0" w:color="auto"/>
        <w:bottom w:val="none" w:sz="0" w:space="0" w:color="auto"/>
        <w:right w:val="none" w:sz="0" w:space="0" w:color="auto"/>
      </w:divBdr>
    </w:div>
    <w:div w:id="94807646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facebook.com/JAAGOFoundation/posts/pfbid09DhBvfMmsbuiPQfA2mxLKBxTwTkYWPz6JnFrSfesi67nDGyAsim1rZQZbDAaw13x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JAAGOFoundation/posts/pfbid027pfAR4Sqb6GCoo6PmvV1hU9dNmzUS9AhN1yeEVsqwLsqsBjJnWfmNp6VpLDNSgMD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facebook.com/JAAGOFoundation/posts/pfbid027AYZFZgbRsaHZ53E6qUYcsocAyZHCuZBj5qak5hQ5axewVK6JceUTtjz6Ldw8WCK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JAAGOFoundation/photos/a.10150368085895809/10160826335025809" TargetMode="External"/><Relationship Id="rId20" Type="http://schemas.openxmlformats.org/officeDocument/2006/relationships/hyperlink" Target="https://drive.google.com/drive/folders/18lC06Trb-uz6a99sA9z38Wif5f4-aK4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facebook.com/JAAGOFoundation/posts/pfbid0enBaaLweM64xtkj4zVK4VagF596FVqgiVkTuoNprqs1ud96B8EFRJRchwzQFbNtV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facebook.com/JAAGOFoundation/posts/pfbid02kDoHybb44aGErQribpdHLoQEMqmcmdh4n8umxc4j6Ex6mstvyoEDs7eZo84oKmjWl" TargetMode="External"/><Relationship Id="rId22" Type="http://schemas.openxmlformats.org/officeDocument/2006/relationships/hyperlink" Target="https://unicef.sharepoint.com/:u:/t/BGD-FrontOffc/ETXtIttsQOdNo-nT6HMwQNcBCsQNTpsRdtppMfbwxhjvow?e=Pk8bYO" TargetMode="External"/><Relationship Id="rId9" Type="http://schemas.openxmlformats.org/officeDocument/2006/relationships/webSettings" Target="webSettings.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mdtf.undp.org/" TargetMode="External"/><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1528a4b-5ccb-40f7-a09e-43427183cd95">
      <Terms xmlns="http://schemas.microsoft.com/office/infopath/2007/PartnerControls"/>
    </lcf76f155ced4ddcb4097134ff3c332f>
    <TaxCatchAll xmlns="cb759e4c-f0d7-4feb-bda3-ed2800574e06" xsi:nil="true"/>
    <DocumentType xmlns="f9695bc1-6109-4dcd-a27a-f8a0370b00e2">Final narrative report</DocumentType>
    <UploadedBy xmlns="b1528a4b-5ccb-40f7-a09e-43427183cd95">aminata.baro@undp.org</UploadedBy>
    <Classification xmlns="b1528a4b-5ccb-40f7-a09e-43427183cd95">External</Classification>
    <FormCode xmlns="b1528a4b-5ccb-40f7-a09e-43427183cd95" xsi:nil="true"/>
    <FundId xmlns="f9695bc1-6109-4dcd-a27a-f8a0370b00e2">1112</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Status xmlns="b1528a4b-5ccb-40f7-a09e-43427183cd95">Finalized - Signature Redacted</Status>
    <ProjectId xmlns="f9695bc1-6109-4dcd-a27a-f8a0370b00e2">MPTF_00200_00001</ProjectId>
    <FundCode xmlns="f9695bc1-6109-4dcd-a27a-f8a0370b00e2">MPTF_00200</FundCode>
    <Comments xmlns="f9695bc1-6109-4dcd-a27a-f8a0370b00e2" xsi:nil="true"/>
    <Active xmlns="f9695bc1-6109-4dcd-a27a-f8a0370b00e2">Yes</Active>
    <DocumentDate xmlns="b1528a4b-5ccb-40f7-a09e-43427183cd95">2023-05-31T07:00:00+00:00</DocumentDate>
    <Featured xmlns="b1528a4b-5ccb-40f7-a09e-43427183cd95">1</Featured>
    <FormTypeCode xmlns="b1528a4b-5ccb-40f7-a09e-43427183cd9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0" ma:contentTypeDescription="Create a new document." ma:contentTypeScope="" ma:versionID="d5b9578ac925f2cea4794d5a6d3896c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950c2b6b3b79907b18d266b21f64524c"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F5CB35-9E61-4F02-AB1E-5AA5DFEDBF36}">
  <ds:schemaRefs>
    <ds:schemaRef ds:uri="http://schemas.openxmlformats.org/officeDocument/2006/bibliography"/>
  </ds:schemaRefs>
</ds:datastoreItem>
</file>

<file path=customXml/itemProps2.xml><?xml version="1.0" encoding="utf-8"?>
<ds:datastoreItem xmlns:ds="http://schemas.openxmlformats.org/officeDocument/2006/customXml" ds:itemID="{EACFA925-D2CC-43FB-A979-3DAF72839BF2}">
  <ds:schemaRefs>
    <ds:schemaRef ds:uri="http://schemas.microsoft.com/office/2006/metadata/properties"/>
    <ds:schemaRef ds:uri="http://schemas.microsoft.com/office/infopath/2007/PartnerControls"/>
    <ds:schemaRef ds:uri="78b5bc85-35e3-4975-b8e3-6e4660e82dbb"/>
    <ds:schemaRef ds:uri="ca283e0b-db31-4043-a2ef-b80661bf084a"/>
  </ds:schemaRefs>
</ds:datastoreItem>
</file>

<file path=customXml/itemProps3.xml><?xml version="1.0" encoding="utf-8"?>
<ds:datastoreItem xmlns:ds="http://schemas.openxmlformats.org/officeDocument/2006/customXml" ds:itemID="{58A3DFCD-370B-4BC4-B3B9-020548BFF16B}"/>
</file>

<file path=customXml/itemProps4.xml><?xml version="1.0" encoding="utf-8"?>
<ds:datastoreItem xmlns:ds="http://schemas.openxmlformats.org/officeDocument/2006/customXml" ds:itemID="{E46D6985-D419-4119-8E30-F729594FDAE2}">
  <ds:schemaRefs>
    <ds:schemaRef ds:uri="http://schemas.microsoft.com/sharepoint/events"/>
  </ds:schemaRefs>
</ds:datastoreItem>
</file>

<file path=customXml/itemProps5.xml><?xml version="1.0" encoding="utf-8"?>
<ds:datastoreItem xmlns:ds="http://schemas.openxmlformats.org/officeDocument/2006/customXml" ds:itemID="{C669DE41-77C8-46C2-B19E-8039AE456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14</Pages>
  <Words>5341</Words>
  <Characters>30445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35715</CharactersWithSpaces>
  <SharedDoc>false</SharedDoc>
  <HLinks>
    <vt:vector size="48" baseType="variant">
      <vt:variant>
        <vt:i4>655442</vt:i4>
      </vt:variant>
      <vt:variant>
        <vt:i4>3</vt:i4>
      </vt:variant>
      <vt:variant>
        <vt:i4>0</vt:i4>
      </vt:variant>
      <vt:variant>
        <vt:i4>5</vt:i4>
      </vt:variant>
      <vt:variant>
        <vt:lpwstr>http://mptf.undp.org/</vt:lpwstr>
      </vt:variant>
      <vt:variant>
        <vt:lpwstr/>
      </vt:variant>
      <vt:variant>
        <vt:i4>3342398</vt:i4>
      </vt:variant>
      <vt:variant>
        <vt:i4>0</vt:i4>
      </vt:variant>
      <vt:variant>
        <vt:i4>0</vt:i4>
      </vt:variant>
      <vt:variant>
        <vt:i4>5</vt:i4>
      </vt:variant>
      <vt:variant>
        <vt:lpwstr>https://unicef.sharepoint.com/eva.saenz/AppData/Local/Microsoft/Windows/Temporary Internet Files/Content.Outlook/AppData/Local/Microsoft/Windows/Temporary Internet Files/Content.Outlook/AppData/AppData/Local/Microsoft/Windows/Temporary Internet Files/Content.Outlook/AppData/Local/Microsoft/Windows/Temporary Internet Files/Content.Outlook/EPG6TJ9O/):  http:/www.undg.org/docs/12316/UNDG-RBM Handbook-2012.pdf</vt:lpwstr>
      </vt:variant>
      <vt:variant>
        <vt:lpwstr/>
      </vt:variant>
      <vt:variant>
        <vt:i4>655430</vt:i4>
      </vt:variant>
      <vt:variant>
        <vt:i4>6</vt:i4>
      </vt:variant>
      <vt:variant>
        <vt:i4>0</vt:i4>
      </vt:variant>
      <vt:variant>
        <vt:i4>5</vt:i4>
      </vt:variant>
      <vt:variant>
        <vt:lpwstr>http://mdtf.undp.org/</vt:lpwstr>
      </vt:variant>
      <vt:variant>
        <vt:lpwstr/>
      </vt: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ariant>
        <vt:i4>4063250</vt:i4>
      </vt:variant>
      <vt:variant>
        <vt:i4>6</vt:i4>
      </vt:variant>
      <vt:variant>
        <vt:i4>0</vt:i4>
      </vt:variant>
      <vt:variant>
        <vt:i4>5</vt:i4>
      </vt:variant>
      <vt:variant>
        <vt:lpwstr>mailto:snazmi@unicef.org</vt:lpwstr>
      </vt:variant>
      <vt:variant>
        <vt:lpwstr/>
      </vt:variant>
      <vt:variant>
        <vt:i4>4063250</vt:i4>
      </vt:variant>
      <vt:variant>
        <vt:i4>3</vt:i4>
      </vt:variant>
      <vt:variant>
        <vt:i4>0</vt:i4>
      </vt:variant>
      <vt:variant>
        <vt:i4>5</vt:i4>
      </vt:variant>
      <vt:variant>
        <vt:lpwstr>mailto:snazmi@unicef.org</vt:lpwstr>
      </vt:variant>
      <vt:variant>
        <vt:lpwstr/>
      </vt:variant>
      <vt:variant>
        <vt:i4>4063250</vt:i4>
      </vt:variant>
      <vt:variant>
        <vt:i4>0</vt:i4>
      </vt:variant>
      <vt:variant>
        <vt:i4>0</vt:i4>
      </vt:variant>
      <vt:variant>
        <vt:i4>5</vt:i4>
      </vt:variant>
      <vt:variant>
        <vt:lpwstr>mailto:snazmi@unicef.org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Netherlands - GenU MPTF - 2023 Final Narrarive Report - Bangladesh -.docx</dc:title>
  <dc:subject/>
  <dc:creator>Dalia</dc:creator>
  <cp:keywords/>
  <cp:lastModifiedBy>Thomas Myhren</cp:lastModifiedBy>
  <cp:revision>72</cp:revision>
  <cp:lastPrinted>2012-11-27T21:52:00Z</cp:lastPrinted>
  <dcterms:created xsi:type="dcterms:W3CDTF">2023-05-01T14:13:00Z</dcterms:created>
  <dcterms:modified xsi:type="dcterms:W3CDTF">2023-05-31T17:23:00Z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0x010100A20E1B0FB969FA4DB37D3562DA9CC146</vt:lpwstr>
  </property>
  <property fmtid="{D5CDD505-2E9C-101B-9397-08002B2CF9AE}" pid="3" name="GrammarlyDocumentId">
    <vt:lpwstr>dc5ecb2083bd05f3f36710acf218e8be9dbfc2986c6f47395ac9ab88ea4c9a13</vt:lpwstr>
  </property>
  <property fmtid="{D5CDD505-2E9C-101B-9397-08002B2CF9AE}" pid="4" name="MediaServiceImageTags">
    <vt:lpwstr/>
  </property>
</Properties>
</file>