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Override1.xml" ContentType="application/vnd.openxmlformats-officedocument.themeOverride+xml"/>
  <Override PartName="/word/charts/chart1.xml" ContentType="application/vnd.openxmlformats-officedocument.drawingml.chart+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0297333"/>
    <w:p w14:paraId="655EAC6E" w14:textId="77777777" w:rsidR="00BF2A56" w:rsidRDefault="005C4265" w:rsidP="00B579AA">
      <w:r>
        <w:rPr>
          <w:noProof/>
          <w:sz w:val="44"/>
          <w:szCs w:val="44"/>
          <w:lang w:eastAsia="fr-FR"/>
        </w:rPr>
        <mc:AlternateContent>
          <mc:Choice Requires="wps">
            <w:drawing>
              <wp:anchor distT="0" distB="0" distL="114300" distR="114300" simplePos="0" relativeHeight="251659776" behindDoc="0" locked="0" layoutInCell="1" allowOverlap="1" wp14:anchorId="2CB17A9C" wp14:editId="2FB96D58">
                <wp:simplePos x="0" y="0"/>
                <wp:positionH relativeFrom="column">
                  <wp:posOffset>1565679</wp:posOffset>
                </wp:positionH>
                <wp:positionV relativeFrom="paragraph">
                  <wp:posOffset>5722274</wp:posOffset>
                </wp:positionV>
                <wp:extent cx="2950556" cy="429491"/>
                <wp:effectExtent l="0" t="0" r="21590" b="27940"/>
                <wp:wrapNone/>
                <wp:docPr id="21" name="Rectangle 21"/>
                <wp:cNvGraphicFramePr/>
                <a:graphic xmlns:a="http://schemas.openxmlformats.org/drawingml/2006/main">
                  <a:graphicData uri="http://schemas.microsoft.com/office/word/2010/wordprocessingShape">
                    <wps:wsp>
                      <wps:cNvSpPr/>
                      <wps:spPr>
                        <a:xfrm>
                          <a:off x="0" y="0"/>
                          <a:ext cx="2950556" cy="42949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3CE556" w14:textId="77777777" w:rsidR="004917B0" w:rsidRPr="005C4265" w:rsidRDefault="004917B0" w:rsidP="005C4265">
                            <w:pPr>
                              <w:spacing w:after="40"/>
                              <w:jc w:val="center"/>
                              <w:rPr>
                                <w:rFonts w:ascii="Arial Black" w:hAnsi="Arial Black"/>
                                <w:color w:val="0000CC"/>
                                <w:sz w:val="36"/>
                              </w:rPr>
                            </w:pPr>
                            <w:r w:rsidRPr="005C4265">
                              <w:rPr>
                                <w:rFonts w:ascii="Arial Black" w:hAnsi="Arial Black"/>
                                <w:color w:val="0000CC"/>
                                <w:sz w:val="36"/>
                              </w:rPr>
                              <w:t>RAPPORT FINAL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left:0;text-align:left;margin-left:123.3pt;margin-top:450.55pt;width:232.35pt;height:33.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" fillcolor="white [3212]" strokecolor="#243f60 [1604]" strokeweight="2pt">
                <v:textbox>
                  <w:txbxContent>
                    <w:p w:rsidR="004917B0" w:rsidRPr="005C4265" w:rsidRDefault="004917B0" w:rsidP="005C4265">
                      <w:pPr>
                        <w:spacing w:after="40"/>
                        <w:jc w:val="center"/>
                        <w:rPr>
                          <w:rFonts w:ascii="Arial Black" w:hAnsi="Arial Black"/>
                          <w:color w:val="0000CC"/>
                          <w:sz w:val="36"/>
                        </w:rPr>
                      </w:pPr>
                      <w:r w:rsidRPr="005C4265">
                        <w:rPr>
                          <w:rFonts w:ascii="Arial Black" w:hAnsi="Arial Black"/>
                          <w:color w:val="0000CC"/>
                          <w:sz w:val="36"/>
                        </w:rPr>
                        <w:t>RAPPORT FINAL</w:t>
                      </w:r>
                    </w:p>
                  </w:txbxContent>
                </v:textbox>
              </v:rect>
            </w:pict>
          </mc:Fallback>
        </mc:AlternateContent>
      </w:r>
      <w:r w:rsidR="00486E83">
        <w:rPr>
          <w:noProof/>
          <w:sz w:val="44"/>
          <w:szCs w:val="44"/>
          <w:lang w:eastAsia="fr-FR"/>
        </w:rPr>
        <mc:AlternateContent>
          <mc:Choice Requires="wps">
            <w:drawing>
              <wp:anchor distT="0" distB="0" distL="114300" distR="114300" simplePos="0" relativeHeight="251656704" behindDoc="0" locked="0" layoutInCell="1" allowOverlap="1" wp14:anchorId="77A49C10" wp14:editId="0103FC84">
                <wp:simplePos x="0" y="0"/>
                <wp:positionH relativeFrom="column">
                  <wp:posOffset>-145357</wp:posOffset>
                </wp:positionH>
                <wp:positionV relativeFrom="paragraph">
                  <wp:posOffset>8943455</wp:posOffset>
                </wp:positionV>
                <wp:extent cx="6470072" cy="408710"/>
                <wp:effectExtent l="0" t="0" r="6985" b="0"/>
                <wp:wrapNone/>
                <wp:docPr id="2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072" cy="408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1EC461" w14:textId="77777777" w:rsidR="004917B0" w:rsidRPr="00B073A4" w:rsidRDefault="004917B0" w:rsidP="00020A1A">
                            <w:pPr>
                              <w:jc w:val="center"/>
                              <w:rPr>
                                <w:b/>
                              </w:rPr>
                            </w:pPr>
                            <w:r>
                              <w:rPr>
                                <w:b/>
                              </w:rPr>
                              <w:t>MARS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6E9560" id="_x0000_t202" coordsize="21600,21600" o:spt="202" path="m,l,21600r21600,l21600,xe">
                <v:stroke joinstyle="miter"/>
                <v:path gradientshapeok="t" o:connecttype="rect"/>
              </v:shapetype>
              <v:shape id="Text Box 131" o:spid="_x0000_s1027" type="#_x0000_t202" style="position:absolute;left:0;text-align:left;margin-left:-11.45pt;margin-top:704.2pt;width:509.45pt;height:32.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" stroked="f">
                <v:textbox>
                  <w:txbxContent>
                    <w:p w:rsidR="004917B0" w:rsidRPr="00B073A4" w:rsidRDefault="004917B0" w:rsidP="00020A1A">
                      <w:pPr>
                        <w:jc w:val="center"/>
                        <w:rPr>
                          <w:b/>
                        </w:rPr>
                      </w:pPr>
                      <w:r>
                        <w:rPr>
                          <w:b/>
                        </w:rPr>
                        <w:t>MARS 2023</w:t>
                      </w:r>
                    </w:p>
                  </w:txbxContent>
                </v:textbox>
              </v:shape>
            </w:pict>
          </mc:Fallback>
        </mc:AlternateContent>
      </w:r>
      <w:r w:rsidR="00486E83">
        <w:rPr>
          <w:noProof/>
          <w:lang w:eastAsia="fr-FR"/>
        </w:rPr>
        <w:drawing>
          <wp:inline distT="0" distB="0" distL="0" distR="0" wp14:anchorId="10FAFA3F" wp14:editId="075EEF66">
            <wp:extent cx="6061075" cy="8950325"/>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1075" cy="8950325"/>
                    </a:xfrm>
                    <a:prstGeom prst="rect">
                      <a:avLst/>
                    </a:prstGeom>
                    <a:noFill/>
                    <a:ln>
                      <a:noFill/>
                    </a:ln>
                  </pic:spPr>
                </pic:pic>
              </a:graphicData>
            </a:graphic>
          </wp:inline>
        </w:drawing>
      </w:r>
    </w:p>
    <w:p w14:paraId="7C09ED38" w14:textId="77777777" w:rsidR="00D22C93" w:rsidRPr="00935A07" w:rsidRDefault="001520AA" w:rsidP="00B579AA">
      <w:pPr>
        <w:rPr>
          <w:b/>
        </w:rPr>
      </w:pPr>
      <w:r w:rsidRPr="00935A07">
        <w:rPr>
          <w:b/>
        </w:rPr>
        <w:lastRenderedPageBreak/>
        <w:t>TABLE DES MATIERES</w:t>
      </w:r>
      <w:r w:rsidR="00D72868">
        <w:rPr>
          <w:b/>
        </w:rPr>
        <w:t xml:space="preserve">  </w:t>
      </w:r>
    </w:p>
    <w:p w14:paraId="23DE87D0" w14:textId="427763E1" w:rsidR="006258A2" w:rsidRPr="006258A2" w:rsidRDefault="00D22C93">
      <w:pPr>
        <w:pStyle w:val="TM1"/>
        <w:rPr>
          <w:rFonts w:eastAsiaTheme="minorEastAsia" w:cstheme="minorBidi"/>
          <w:b w:val="0"/>
          <w:bCs w:val="0"/>
          <w:caps w:val="0"/>
          <w:lang w:eastAsia="fr-FR"/>
        </w:rPr>
      </w:pPr>
      <w:r w:rsidRPr="006258A2">
        <w:fldChar w:fldCharType="begin"/>
      </w:r>
      <w:r w:rsidRPr="006258A2">
        <w:instrText xml:space="preserve"> TOC \o "1-3" \h \z \u </w:instrText>
      </w:r>
      <w:r w:rsidRPr="006258A2">
        <w:fldChar w:fldCharType="separate"/>
      </w:r>
      <w:hyperlink w:anchor="_Toc134046652" w:history="1">
        <w:r w:rsidR="006258A2" w:rsidRPr="006258A2">
          <w:rPr>
            <w:rStyle w:val="Lienhypertexte"/>
          </w:rPr>
          <w:t>SIGLES ET ABREVIATIONS</w:t>
        </w:r>
        <w:r w:rsidR="006258A2" w:rsidRPr="006258A2">
          <w:rPr>
            <w:webHidden/>
          </w:rPr>
          <w:tab/>
        </w:r>
        <w:r w:rsidR="006258A2" w:rsidRPr="006258A2">
          <w:rPr>
            <w:webHidden/>
          </w:rPr>
          <w:fldChar w:fldCharType="begin"/>
        </w:r>
        <w:r w:rsidR="006258A2" w:rsidRPr="006258A2">
          <w:rPr>
            <w:webHidden/>
          </w:rPr>
          <w:instrText xml:space="preserve"> PAGEREF _Toc134046652 \h </w:instrText>
        </w:r>
        <w:r w:rsidR="006258A2" w:rsidRPr="006258A2">
          <w:rPr>
            <w:webHidden/>
          </w:rPr>
        </w:r>
        <w:r w:rsidR="006258A2" w:rsidRPr="006258A2">
          <w:rPr>
            <w:webHidden/>
          </w:rPr>
          <w:fldChar w:fldCharType="separate"/>
        </w:r>
        <w:r w:rsidR="00A63B9A">
          <w:rPr>
            <w:webHidden/>
          </w:rPr>
          <w:t>5</w:t>
        </w:r>
        <w:r w:rsidR="006258A2" w:rsidRPr="006258A2">
          <w:rPr>
            <w:webHidden/>
          </w:rPr>
          <w:fldChar w:fldCharType="end"/>
        </w:r>
      </w:hyperlink>
    </w:p>
    <w:p w14:paraId="2B0D03D1" w14:textId="4676D72B" w:rsidR="006258A2" w:rsidRPr="006258A2" w:rsidRDefault="00000000">
      <w:pPr>
        <w:pStyle w:val="TM1"/>
        <w:rPr>
          <w:rFonts w:eastAsiaTheme="minorEastAsia" w:cstheme="minorBidi"/>
          <w:b w:val="0"/>
          <w:bCs w:val="0"/>
          <w:caps w:val="0"/>
          <w:lang w:eastAsia="fr-FR"/>
        </w:rPr>
      </w:pPr>
      <w:hyperlink w:anchor="_Toc134046653" w:history="1">
        <w:r w:rsidR="006258A2" w:rsidRPr="006258A2">
          <w:rPr>
            <w:rStyle w:val="Lienhypertexte"/>
          </w:rPr>
          <w:t>LISTE DES TABLEAUX</w:t>
        </w:r>
        <w:r w:rsidR="006258A2" w:rsidRPr="006258A2">
          <w:rPr>
            <w:webHidden/>
          </w:rPr>
          <w:tab/>
        </w:r>
        <w:r w:rsidR="006258A2" w:rsidRPr="006258A2">
          <w:rPr>
            <w:webHidden/>
          </w:rPr>
          <w:fldChar w:fldCharType="begin"/>
        </w:r>
        <w:r w:rsidR="006258A2" w:rsidRPr="006258A2">
          <w:rPr>
            <w:webHidden/>
          </w:rPr>
          <w:instrText xml:space="preserve"> PAGEREF _Toc134046653 \h </w:instrText>
        </w:r>
        <w:r w:rsidR="006258A2" w:rsidRPr="006258A2">
          <w:rPr>
            <w:webHidden/>
          </w:rPr>
        </w:r>
        <w:r w:rsidR="006258A2" w:rsidRPr="006258A2">
          <w:rPr>
            <w:webHidden/>
          </w:rPr>
          <w:fldChar w:fldCharType="separate"/>
        </w:r>
        <w:r w:rsidR="00A63B9A">
          <w:rPr>
            <w:webHidden/>
          </w:rPr>
          <w:t>6</w:t>
        </w:r>
        <w:r w:rsidR="006258A2" w:rsidRPr="006258A2">
          <w:rPr>
            <w:webHidden/>
          </w:rPr>
          <w:fldChar w:fldCharType="end"/>
        </w:r>
      </w:hyperlink>
    </w:p>
    <w:p w14:paraId="2D5826D1" w14:textId="4483AE9D" w:rsidR="006258A2" w:rsidRPr="006258A2" w:rsidRDefault="00000000">
      <w:pPr>
        <w:pStyle w:val="TM1"/>
        <w:rPr>
          <w:rFonts w:eastAsiaTheme="minorEastAsia" w:cstheme="minorBidi"/>
          <w:b w:val="0"/>
          <w:bCs w:val="0"/>
          <w:caps w:val="0"/>
          <w:lang w:eastAsia="fr-FR"/>
        </w:rPr>
      </w:pPr>
      <w:hyperlink w:anchor="_Toc134046654" w:history="1">
        <w:r w:rsidR="006258A2" w:rsidRPr="006258A2">
          <w:rPr>
            <w:rStyle w:val="Lienhypertexte"/>
          </w:rPr>
          <w:t>LISTE DES GRAPHIQUES</w:t>
        </w:r>
        <w:r w:rsidR="006258A2" w:rsidRPr="006258A2">
          <w:rPr>
            <w:webHidden/>
          </w:rPr>
          <w:tab/>
        </w:r>
        <w:r w:rsidR="006258A2" w:rsidRPr="006258A2">
          <w:rPr>
            <w:webHidden/>
          </w:rPr>
          <w:fldChar w:fldCharType="begin"/>
        </w:r>
        <w:r w:rsidR="006258A2" w:rsidRPr="006258A2">
          <w:rPr>
            <w:webHidden/>
          </w:rPr>
          <w:instrText xml:space="preserve"> PAGEREF _Toc134046654 \h </w:instrText>
        </w:r>
        <w:r w:rsidR="006258A2" w:rsidRPr="006258A2">
          <w:rPr>
            <w:webHidden/>
          </w:rPr>
        </w:r>
        <w:r w:rsidR="006258A2" w:rsidRPr="006258A2">
          <w:rPr>
            <w:webHidden/>
          </w:rPr>
          <w:fldChar w:fldCharType="separate"/>
        </w:r>
        <w:r w:rsidR="00A63B9A">
          <w:rPr>
            <w:webHidden/>
          </w:rPr>
          <w:t>7</w:t>
        </w:r>
        <w:r w:rsidR="006258A2" w:rsidRPr="006258A2">
          <w:rPr>
            <w:webHidden/>
          </w:rPr>
          <w:fldChar w:fldCharType="end"/>
        </w:r>
      </w:hyperlink>
    </w:p>
    <w:p w14:paraId="29D5FB1D" w14:textId="305CB99F" w:rsidR="006258A2" w:rsidRPr="006258A2" w:rsidRDefault="00000000">
      <w:pPr>
        <w:pStyle w:val="TM1"/>
        <w:rPr>
          <w:rFonts w:eastAsiaTheme="minorEastAsia" w:cstheme="minorBidi"/>
          <w:b w:val="0"/>
          <w:bCs w:val="0"/>
          <w:caps w:val="0"/>
          <w:lang w:eastAsia="fr-FR"/>
        </w:rPr>
      </w:pPr>
      <w:hyperlink w:anchor="_Toc134046655" w:history="1">
        <w:r w:rsidR="006258A2" w:rsidRPr="006258A2">
          <w:rPr>
            <w:rStyle w:val="Lienhypertexte"/>
          </w:rPr>
          <w:t>RESUME introductif</w:t>
        </w:r>
        <w:r w:rsidR="006258A2" w:rsidRPr="006258A2">
          <w:rPr>
            <w:webHidden/>
          </w:rPr>
          <w:tab/>
        </w:r>
        <w:r w:rsidR="006258A2" w:rsidRPr="006258A2">
          <w:rPr>
            <w:webHidden/>
          </w:rPr>
          <w:fldChar w:fldCharType="begin"/>
        </w:r>
        <w:r w:rsidR="006258A2" w:rsidRPr="006258A2">
          <w:rPr>
            <w:webHidden/>
          </w:rPr>
          <w:instrText xml:space="preserve"> PAGEREF _Toc134046655 \h </w:instrText>
        </w:r>
        <w:r w:rsidR="006258A2" w:rsidRPr="006258A2">
          <w:rPr>
            <w:webHidden/>
          </w:rPr>
        </w:r>
        <w:r w:rsidR="006258A2" w:rsidRPr="006258A2">
          <w:rPr>
            <w:webHidden/>
          </w:rPr>
          <w:fldChar w:fldCharType="separate"/>
        </w:r>
        <w:r w:rsidR="00A63B9A">
          <w:rPr>
            <w:webHidden/>
          </w:rPr>
          <w:t>8</w:t>
        </w:r>
        <w:r w:rsidR="006258A2" w:rsidRPr="006258A2">
          <w:rPr>
            <w:webHidden/>
          </w:rPr>
          <w:fldChar w:fldCharType="end"/>
        </w:r>
      </w:hyperlink>
    </w:p>
    <w:p w14:paraId="110F638D" w14:textId="5A11A773" w:rsidR="006258A2" w:rsidRPr="006258A2" w:rsidRDefault="00000000">
      <w:pPr>
        <w:pStyle w:val="TM1"/>
        <w:rPr>
          <w:rFonts w:eastAsiaTheme="minorEastAsia" w:cstheme="minorBidi"/>
          <w:b w:val="0"/>
          <w:bCs w:val="0"/>
          <w:caps w:val="0"/>
          <w:lang w:eastAsia="fr-FR"/>
        </w:rPr>
      </w:pPr>
      <w:hyperlink w:anchor="_Toc134046656" w:history="1">
        <w:r w:rsidR="006258A2" w:rsidRPr="006258A2">
          <w:rPr>
            <w:rStyle w:val="Lienhypertexte"/>
          </w:rPr>
          <w:t>1</w:t>
        </w:r>
        <w:r w:rsidR="006258A2" w:rsidRPr="006258A2">
          <w:rPr>
            <w:rFonts w:eastAsiaTheme="minorEastAsia" w:cstheme="minorBidi"/>
            <w:b w:val="0"/>
            <w:bCs w:val="0"/>
            <w:caps w:val="0"/>
            <w:lang w:eastAsia="fr-FR"/>
          </w:rPr>
          <w:tab/>
        </w:r>
        <w:r w:rsidR="006258A2" w:rsidRPr="006258A2">
          <w:rPr>
            <w:rStyle w:val="Lienhypertexte"/>
          </w:rPr>
          <w:t>INTRODUCTION</w:t>
        </w:r>
        <w:r w:rsidR="006258A2" w:rsidRPr="006258A2">
          <w:rPr>
            <w:webHidden/>
          </w:rPr>
          <w:tab/>
        </w:r>
        <w:r w:rsidR="006258A2" w:rsidRPr="006258A2">
          <w:rPr>
            <w:webHidden/>
          </w:rPr>
          <w:fldChar w:fldCharType="begin"/>
        </w:r>
        <w:r w:rsidR="006258A2" w:rsidRPr="006258A2">
          <w:rPr>
            <w:webHidden/>
          </w:rPr>
          <w:instrText xml:space="preserve"> PAGEREF _Toc134046656 \h </w:instrText>
        </w:r>
        <w:r w:rsidR="006258A2" w:rsidRPr="006258A2">
          <w:rPr>
            <w:webHidden/>
          </w:rPr>
        </w:r>
        <w:r w:rsidR="006258A2" w:rsidRPr="006258A2">
          <w:rPr>
            <w:webHidden/>
          </w:rPr>
          <w:fldChar w:fldCharType="separate"/>
        </w:r>
        <w:r w:rsidR="00A63B9A">
          <w:rPr>
            <w:webHidden/>
          </w:rPr>
          <w:t>16</w:t>
        </w:r>
        <w:r w:rsidR="006258A2" w:rsidRPr="006258A2">
          <w:rPr>
            <w:webHidden/>
          </w:rPr>
          <w:fldChar w:fldCharType="end"/>
        </w:r>
      </w:hyperlink>
    </w:p>
    <w:p w14:paraId="166ACDCD" w14:textId="45CA39E6" w:rsidR="006258A2" w:rsidRPr="006258A2" w:rsidRDefault="00000000">
      <w:pPr>
        <w:pStyle w:val="TM2"/>
        <w:rPr>
          <w:rFonts w:eastAsiaTheme="minorEastAsia" w:cstheme="minorBidi"/>
          <w:b w:val="0"/>
          <w:bCs w:val="0"/>
          <w:lang w:eastAsia="fr-FR"/>
        </w:rPr>
      </w:pPr>
      <w:hyperlink w:anchor="_Toc134046657" w:history="1">
        <w:r w:rsidR="006258A2" w:rsidRPr="006258A2">
          <w:rPr>
            <w:rStyle w:val="Lienhypertexte"/>
            <w:rFonts w:cs="Arial"/>
          </w:rPr>
          <w:t>1.1</w:t>
        </w:r>
        <w:r w:rsidR="006258A2" w:rsidRPr="006258A2">
          <w:rPr>
            <w:rFonts w:eastAsiaTheme="minorEastAsia" w:cstheme="minorBidi"/>
            <w:b w:val="0"/>
            <w:bCs w:val="0"/>
            <w:lang w:eastAsia="fr-FR"/>
          </w:rPr>
          <w:tab/>
        </w:r>
        <w:r w:rsidR="006258A2" w:rsidRPr="006258A2">
          <w:rPr>
            <w:rStyle w:val="Lienhypertexte"/>
            <w:rFonts w:cs="Arial"/>
          </w:rPr>
          <w:t>Contexte et brève présentation du projet à évaluer</w:t>
        </w:r>
        <w:r w:rsidR="006258A2" w:rsidRPr="006258A2">
          <w:rPr>
            <w:webHidden/>
          </w:rPr>
          <w:tab/>
        </w:r>
        <w:r w:rsidR="006258A2" w:rsidRPr="006258A2">
          <w:rPr>
            <w:webHidden/>
          </w:rPr>
          <w:fldChar w:fldCharType="begin"/>
        </w:r>
        <w:r w:rsidR="006258A2" w:rsidRPr="006258A2">
          <w:rPr>
            <w:webHidden/>
          </w:rPr>
          <w:instrText xml:space="preserve"> PAGEREF _Toc134046657 \h </w:instrText>
        </w:r>
        <w:r w:rsidR="006258A2" w:rsidRPr="006258A2">
          <w:rPr>
            <w:webHidden/>
          </w:rPr>
        </w:r>
        <w:r w:rsidR="006258A2" w:rsidRPr="006258A2">
          <w:rPr>
            <w:webHidden/>
          </w:rPr>
          <w:fldChar w:fldCharType="separate"/>
        </w:r>
        <w:r w:rsidR="00A63B9A">
          <w:rPr>
            <w:webHidden/>
          </w:rPr>
          <w:t>16</w:t>
        </w:r>
        <w:r w:rsidR="006258A2" w:rsidRPr="006258A2">
          <w:rPr>
            <w:webHidden/>
          </w:rPr>
          <w:fldChar w:fldCharType="end"/>
        </w:r>
      </w:hyperlink>
    </w:p>
    <w:p w14:paraId="1A65E015" w14:textId="1E6DB68A" w:rsidR="006258A2" w:rsidRPr="006258A2" w:rsidRDefault="00000000">
      <w:pPr>
        <w:pStyle w:val="TM3"/>
        <w:rPr>
          <w:rFonts w:ascii="Arial Narrow" w:eastAsiaTheme="minorEastAsia" w:hAnsi="Arial Narrow" w:cstheme="minorBidi"/>
          <w:noProof/>
          <w:sz w:val="24"/>
          <w:szCs w:val="24"/>
          <w:lang w:eastAsia="fr-FR"/>
        </w:rPr>
      </w:pPr>
      <w:hyperlink w:anchor="_Toc134046658" w:history="1">
        <w:r w:rsidR="006258A2" w:rsidRPr="006258A2">
          <w:rPr>
            <w:rStyle w:val="Lienhypertexte"/>
            <w:rFonts w:ascii="Arial Narrow" w:hAnsi="Arial Narrow"/>
            <w:noProof/>
            <w:sz w:val="24"/>
            <w:szCs w:val="24"/>
          </w:rPr>
          <w:t>1.1.1</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Contexte et justification de l’évaluation</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_Toc134046658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16</w:t>
        </w:r>
        <w:r w:rsidR="006258A2" w:rsidRPr="006258A2">
          <w:rPr>
            <w:rFonts w:ascii="Arial Narrow" w:hAnsi="Arial Narrow"/>
            <w:noProof/>
            <w:webHidden/>
            <w:sz w:val="24"/>
            <w:szCs w:val="24"/>
          </w:rPr>
          <w:fldChar w:fldCharType="end"/>
        </w:r>
      </w:hyperlink>
    </w:p>
    <w:p w14:paraId="5152385B" w14:textId="1C7C23AF" w:rsidR="006258A2" w:rsidRPr="006258A2" w:rsidRDefault="00000000">
      <w:pPr>
        <w:pStyle w:val="TM3"/>
        <w:rPr>
          <w:rFonts w:ascii="Arial Narrow" w:eastAsiaTheme="minorEastAsia" w:hAnsi="Arial Narrow" w:cstheme="minorBidi"/>
          <w:noProof/>
          <w:sz w:val="24"/>
          <w:szCs w:val="24"/>
          <w:lang w:eastAsia="fr-FR"/>
        </w:rPr>
      </w:pPr>
      <w:hyperlink w:anchor="_Toc134046659" w:history="1">
        <w:r w:rsidR="006258A2" w:rsidRPr="006258A2">
          <w:rPr>
            <w:rStyle w:val="Lienhypertexte"/>
            <w:rFonts w:ascii="Arial Narrow" w:hAnsi="Arial Narrow"/>
            <w:noProof/>
            <w:sz w:val="24"/>
            <w:szCs w:val="24"/>
          </w:rPr>
          <w:t>1.1.2</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Brève présentation du projet à évaluer</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_Toc134046659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17</w:t>
        </w:r>
        <w:r w:rsidR="006258A2" w:rsidRPr="006258A2">
          <w:rPr>
            <w:rFonts w:ascii="Arial Narrow" w:hAnsi="Arial Narrow"/>
            <w:noProof/>
            <w:webHidden/>
            <w:sz w:val="24"/>
            <w:szCs w:val="24"/>
          </w:rPr>
          <w:fldChar w:fldCharType="end"/>
        </w:r>
      </w:hyperlink>
    </w:p>
    <w:p w14:paraId="5A48D3C6" w14:textId="63F3A740" w:rsidR="006258A2" w:rsidRPr="006258A2" w:rsidRDefault="00000000">
      <w:pPr>
        <w:pStyle w:val="TM2"/>
        <w:rPr>
          <w:rFonts w:eastAsiaTheme="minorEastAsia" w:cstheme="minorBidi"/>
          <w:b w:val="0"/>
          <w:bCs w:val="0"/>
          <w:lang w:eastAsia="fr-FR"/>
        </w:rPr>
      </w:pPr>
      <w:hyperlink w:anchor="_Toc134046660" w:history="1">
        <w:r w:rsidR="006258A2" w:rsidRPr="006258A2">
          <w:rPr>
            <w:rStyle w:val="Lienhypertexte"/>
          </w:rPr>
          <w:t>1.2</w:t>
        </w:r>
        <w:r w:rsidR="006258A2" w:rsidRPr="006258A2">
          <w:rPr>
            <w:rFonts w:eastAsiaTheme="minorEastAsia" w:cstheme="minorBidi"/>
            <w:b w:val="0"/>
            <w:bCs w:val="0"/>
            <w:lang w:eastAsia="fr-FR"/>
          </w:rPr>
          <w:tab/>
        </w:r>
        <w:r w:rsidR="006258A2" w:rsidRPr="006258A2">
          <w:rPr>
            <w:rStyle w:val="Lienhypertexte"/>
          </w:rPr>
          <w:t>Champ et objectifs de l’évaluation</w:t>
        </w:r>
        <w:r w:rsidR="006258A2" w:rsidRPr="006258A2">
          <w:rPr>
            <w:webHidden/>
          </w:rPr>
          <w:tab/>
        </w:r>
        <w:r w:rsidR="006258A2" w:rsidRPr="006258A2">
          <w:rPr>
            <w:webHidden/>
          </w:rPr>
          <w:fldChar w:fldCharType="begin"/>
        </w:r>
        <w:r w:rsidR="006258A2" w:rsidRPr="006258A2">
          <w:rPr>
            <w:webHidden/>
          </w:rPr>
          <w:instrText xml:space="preserve"> PAGEREF _Toc134046660 \h </w:instrText>
        </w:r>
        <w:r w:rsidR="006258A2" w:rsidRPr="006258A2">
          <w:rPr>
            <w:webHidden/>
          </w:rPr>
        </w:r>
        <w:r w:rsidR="006258A2" w:rsidRPr="006258A2">
          <w:rPr>
            <w:webHidden/>
          </w:rPr>
          <w:fldChar w:fldCharType="separate"/>
        </w:r>
        <w:r w:rsidR="00A63B9A">
          <w:rPr>
            <w:webHidden/>
          </w:rPr>
          <w:t>18</w:t>
        </w:r>
        <w:r w:rsidR="006258A2" w:rsidRPr="006258A2">
          <w:rPr>
            <w:webHidden/>
          </w:rPr>
          <w:fldChar w:fldCharType="end"/>
        </w:r>
      </w:hyperlink>
    </w:p>
    <w:p w14:paraId="36F12F2B" w14:textId="3D8DA4E8" w:rsidR="006258A2" w:rsidRPr="006258A2" w:rsidRDefault="00000000">
      <w:pPr>
        <w:pStyle w:val="TM3"/>
        <w:rPr>
          <w:rFonts w:ascii="Arial Narrow" w:eastAsiaTheme="minorEastAsia" w:hAnsi="Arial Narrow" w:cstheme="minorBidi"/>
          <w:noProof/>
          <w:sz w:val="24"/>
          <w:szCs w:val="24"/>
          <w:lang w:eastAsia="fr-FR"/>
        </w:rPr>
      </w:pPr>
      <w:hyperlink w:anchor="_Toc134046661" w:history="1">
        <w:r w:rsidR="006258A2" w:rsidRPr="006258A2">
          <w:rPr>
            <w:rStyle w:val="Lienhypertexte"/>
            <w:rFonts w:ascii="Arial Narrow" w:hAnsi="Arial Narrow"/>
            <w:noProof/>
            <w:sz w:val="24"/>
            <w:szCs w:val="24"/>
          </w:rPr>
          <w:t>1.2.1</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Cadre de l’évaluation</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_Toc134046661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18</w:t>
        </w:r>
        <w:r w:rsidR="006258A2" w:rsidRPr="006258A2">
          <w:rPr>
            <w:rFonts w:ascii="Arial Narrow" w:hAnsi="Arial Narrow"/>
            <w:noProof/>
            <w:webHidden/>
            <w:sz w:val="24"/>
            <w:szCs w:val="24"/>
          </w:rPr>
          <w:fldChar w:fldCharType="end"/>
        </w:r>
      </w:hyperlink>
    </w:p>
    <w:p w14:paraId="5DAB4F19" w14:textId="4DABB17D" w:rsidR="006258A2" w:rsidRPr="006258A2" w:rsidRDefault="00000000">
      <w:pPr>
        <w:pStyle w:val="TM3"/>
        <w:rPr>
          <w:rFonts w:ascii="Arial Narrow" w:eastAsiaTheme="minorEastAsia" w:hAnsi="Arial Narrow" w:cstheme="minorBidi"/>
          <w:noProof/>
          <w:sz w:val="24"/>
          <w:szCs w:val="24"/>
          <w:lang w:eastAsia="fr-FR"/>
        </w:rPr>
      </w:pPr>
      <w:hyperlink w:anchor="_Toc134046662" w:history="1">
        <w:r w:rsidR="006258A2" w:rsidRPr="006258A2">
          <w:rPr>
            <w:rStyle w:val="Lienhypertexte"/>
            <w:rFonts w:ascii="Arial Narrow" w:hAnsi="Arial Narrow"/>
            <w:noProof/>
            <w:sz w:val="24"/>
            <w:szCs w:val="24"/>
          </w:rPr>
          <w:t>1.2.2</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Objectifs global et spécifiques de l’évaluation</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_Toc134046662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18</w:t>
        </w:r>
        <w:r w:rsidR="006258A2" w:rsidRPr="006258A2">
          <w:rPr>
            <w:rFonts w:ascii="Arial Narrow" w:hAnsi="Arial Narrow"/>
            <w:noProof/>
            <w:webHidden/>
            <w:sz w:val="24"/>
            <w:szCs w:val="24"/>
          </w:rPr>
          <w:fldChar w:fldCharType="end"/>
        </w:r>
      </w:hyperlink>
    </w:p>
    <w:p w14:paraId="1006610E" w14:textId="70AD13FD" w:rsidR="006258A2" w:rsidRPr="006258A2" w:rsidRDefault="00000000">
      <w:pPr>
        <w:pStyle w:val="TM3"/>
        <w:rPr>
          <w:rFonts w:ascii="Arial Narrow" w:eastAsiaTheme="minorEastAsia" w:hAnsi="Arial Narrow" w:cstheme="minorBidi"/>
          <w:noProof/>
          <w:sz w:val="24"/>
          <w:szCs w:val="24"/>
          <w:lang w:eastAsia="fr-FR"/>
        </w:rPr>
      </w:pPr>
      <w:hyperlink w:anchor="_Toc134046663" w:history="1">
        <w:r w:rsidR="006258A2" w:rsidRPr="006258A2">
          <w:rPr>
            <w:rStyle w:val="Lienhypertexte"/>
            <w:rFonts w:ascii="Arial Narrow" w:hAnsi="Arial Narrow"/>
            <w:noProof/>
            <w:sz w:val="24"/>
            <w:szCs w:val="24"/>
          </w:rPr>
          <w:t>1.2.3</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Portée de l’évaluation</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_Toc134046663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19</w:t>
        </w:r>
        <w:r w:rsidR="006258A2" w:rsidRPr="006258A2">
          <w:rPr>
            <w:rFonts w:ascii="Arial Narrow" w:hAnsi="Arial Narrow"/>
            <w:noProof/>
            <w:webHidden/>
            <w:sz w:val="24"/>
            <w:szCs w:val="24"/>
          </w:rPr>
          <w:fldChar w:fldCharType="end"/>
        </w:r>
      </w:hyperlink>
    </w:p>
    <w:p w14:paraId="5FC609EF" w14:textId="782E4C28" w:rsidR="006258A2" w:rsidRPr="006258A2" w:rsidRDefault="00000000">
      <w:pPr>
        <w:pStyle w:val="TM3"/>
        <w:rPr>
          <w:rFonts w:ascii="Arial Narrow" w:eastAsiaTheme="minorEastAsia" w:hAnsi="Arial Narrow" w:cstheme="minorBidi"/>
          <w:noProof/>
          <w:sz w:val="24"/>
          <w:szCs w:val="24"/>
          <w:lang w:eastAsia="fr-FR"/>
        </w:rPr>
      </w:pPr>
      <w:hyperlink w:anchor="_Toc134046664" w:history="1">
        <w:r w:rsidR="006258A2" w:rsidRPr="006258A2">
          <w:rPr>
            <w:rStyle w:val="Lienhypertexte"/>
            <w:rFonts w:ascii="Arial Narrow" w:hAnsi="Arial Narrow"/>
            <w:noProof/>
            <w:sz w:val="24"/>
            <w:szCs w:val="24"/>
          </w:rPr>
          <w:t>1.2.4</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Niveaux d’analyse de l’évaluation</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_Toc134046664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19</w:t>
        </w:r>
        <w:r w:rsidR="006258A2" w:rsidRPr="006258A2">
          <w:rPr>
            <w:rFonts w:ascii="Arial Narrow" w:hAnsi="Arial Narrow"/>
            <w:noProof/>
            <w:webHidden/>
            <w:sz w:val="24"/>
            <w:szCs w:val="24"/>
          </w:rPr>
          <w:fldChar w:fldCharType="end"/>
        </w:r>
      </w:hyperlink>
    </w:p>
    <w:p w14:paraId="4B780A56" w14:textId="00D45480" w:rsidR="006258A2" w:rsidRPr="006258A2" w:rsidRDefault="00000000">
      <w:pPr>
        <w:pStyle w:val="TM2"/>
        <w:rPr>
          <w:rFonts w:eastAsiaTheme="minorEastAsia" w:cstheme="minorBidi"/>
          <w:b w:val="0"/>
          <w:bCs w:val="0"/>
          <w:lang w:eastAsia="fr-FR"/>
        </w:rPr>
      </w:pPr>
      <w:hyperlink w:anchor="_Toc134046665" w:history="1">
        <w:r w:rsidR="006258A2" w:rsidRPr="006258A2">
          <w:rPr>
            <w:rStyle w:val="Lienhypertexte"/>
          </w:rPr>
          <w:t>1.3</w:t>
        </w:r>
        <w:r w:rsidR="006258A2" w:rsidRPr="006258A2">
          <w:rPr>
            <w:rFonts w:eastAsiaTheme="minorEastAsia" w:cstheme="minorBidi"/>
            <w:b w:val="0"/>
            <w:bCs w:val="0"/>
            <w:lang w:eastAsia="fr-FR"/>
          </w:rPr>
          <w:tab/>
        </w:r>
        <w:r w:rsidR="006258A2" w:rsidRPr="006258A2">
          <w:rPr>
            <w:rStyle w:val="Lienhypertexte"/>
          </w:rPr>
          <w:t>Critères et questions d’évaluation</w:t>
        </w:r>
        <w:r w:rsidR="006258A2" w:rsidRPr="006258A2">
          <w:rPr>
            <w:webHidden/>
          </w:rPr>
          <w:tab/>
        </w:r>
        <w:r w:rsidR="006258A2" w:rsidRPr="006258A2">
          <w:rPr>
            <w:webHidden/>
          </w:rPr>
          <w:fldChar w:fldCharType="begin"/>
        </w:r>
        <w:r w:rsidR="006258A2" w:rsidRPr="006258A2">
          <w:rPr>
            <w:webHidden/>
          </w:rPr>
          <w:instrText xml:space="preserve"> PAGEREF _Toc134046665 \h </w:instrText>
        </w:r>
        <w:r w:rsidR="006258A2" w:rsidRPr="006258A2">
          <w:rPr>
            <w:webHidden/>
          </w:rPr>
        </w:r>
        <w:r w:rsidR="006258A2" w:rsidRPr="006258A2">
          <w:rPr>
            <w:webHidden/>
          </w:rPr>
          <w:fldChar w:fldCharType="separate"/>
        </w:r>
        <w:r w:rsidR="00A63B9A">
          <w:rPr>
            <w:webHidden/>
          </w:rPr>
          <w:t>19</w:t>
        </w:r>
        <w:r w:rsidR="006258A2" w:rsidRPr="006258A2">
          <w:rPr>
            <w:webHidden/>
          </w:rPr>
          <w:fldChar w:fldCharType="end"/>
        </w:r>
      </w:hyperlink>
    </w:p>
    <w:p w14:paraId="57317063" w14:textId="44742A2D" w:rsidR="006258A2" w:rsidRPr="006258A2" w:rsidRDefault="00000000">
      <w:pPr>
        <w:pStyle w:val="TM3"/>
        <w:rPr>
          <w:rFonts w:ascii="Arial Narrow" w:eastAsiaTheme="minorEastAsia" w:hAnsi="Arial Narrow" w:cstheme="minorBidi"/>
          <w:noProof/>
          <w:sz w:val="24"/>
          <w:szCs w:val="24"/>
          <w:lang w:eastAsia="fr-FR"/>
        </w:rPr>
      </w:pPr>
      <w:hyperlink w:anchor="_Toc134046666" w:history="1">
        <w:r w:rsidR="006258A2" w:rsidRPr="006258A2">
          <w:rPr>
            <w:rStyle w:val="Lienhypertexte"/>
            <w:rFonts w:ascii="Arial Narrow" w:hAnsi="Arial Narrow"/>
            <w:noProof/>
            <w:sz w:val="24"/>
            <w:szCs w:val="24"/>
          </w:rPr>
          <w:t>1.3.1</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Critères d’évaluation</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_Toc134046666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19</w:t>
        </w:r>
        <w:r w:rsidR="006258A2" w:rsidRPr="006258A2">
          <w:rPr>
            <w:rFonts w:ascii="Arial Narrow" w:hAnsi="Arial Narrow"/>
            <w:noProof/>
            <w:webHidden/>
            <w:sz w:val="24"/>
            <w:szCs w:val="24"/>
          </w:rPr>
          <w:fldChar w:fldCharType="end"/>
        </w:r>
      </w:hyperlink>
    </w:p>
    <w:p w14:paraId="1EB17C6E" w14:textId="32D3AB48" w:rsidR="006258A2" w:rsidRPr="006258A2" w:rsidRDefault="00000000">
      <w:pPr>
        <w:pStyle w:val="TM3"/>
        <w:rPr>
          <w:rFonts w:ascii="Arial Narrow" w:eastAsiaTheme="minorEastAsia" w:hAnsi="Arial Narrow" w:cstheme="minorBidi"/>
          <w:noProof/>
          <w:sz w:val="24"/>
          <w:szCs w:val="24"/>
          <w:lang w:eastAsia="fr-FR"/>
        </w:rPr>
      </w:pPr>
      <w:hyperlink w:anchor="_Toc134046667" w:history="1">
        <w:r w:rsidR="006258A2" w:rsidRPr="006258A2">
          <w:rPr>
            <w:rStyle w:val="Lienhypertexte"/>
            <w:rFonts w:ascii="Arial Narrow" w:hAnsi="Arial Narrow"/>
            <w:noProof/>
            <w:sz w:val="24"/>
            <w:szCs w:val="24"/>
          </w:rPr>
          <w:t>1.3.2</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Questions d’évaluation</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_Toc134046667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19</w:t>
        </w:r>
        <w:r w:rsidR="006258A2" w:rsidRPr="006258A2">
          <w:rPr>
            <w:rFonts w:ascii="Arial Narrow" w:hAnsi="Arial Narrow"/>
            <w:noProof/>
            <w:webHidden/>
            <w:sz w:val="24"/>
            <w:szCs w:val="24"/>
          </w:rPr>
          <w:fldChar w:fldCharType="end"/>
        </w:r>
      </w:hyperlink>
    </w:p>
    <w:p w14:paraId="19FF421C" w14:textId="3668CDF3" w:rsidR="006258A2" w:rsidRPr="006258A2" w:rsidRDefault="00000000">
      <w:pPr>
        <w:pStyle w:val="TM2"/>
        <w:rPr>
          <w:rFonts w:eastAsiaTheme="minorEastAsia" w:cstheme="minorBidi"/>
          <w:b w:val="0"/>
          <w:bCs w:val="0"/>
          <w:lang w:eastAsia="fr-FR"/>
        </w:rPr>
      </w:pPr>
      <w:hyperlink w:anchor="_Toc134046668" w:history="1">
        <w:r w:rsidR="006258A2" w:rsidRPr="006258A2">
          <w:rPr>
            <w:rStyle w:val="Lienhypertexte"/>
          </w:rPr>
          <w:t>1.4</w:t>
        </w:r>
        <w:r w:rsidR="006258A2" w:rsidRPr="006258A2">
          <w:rPr>
            <w:rFonts w:eastAsiaTheme="minorEastAsia" w:cstheme="minorBidi"/>
            <w:b w:val="0"/>
            <w:bCs w:val="0"/>
            <w:lang w:eastAsia="fr-FR"/>
          </w:rPr>
          <w:tab/>
        </w:r>
        <w:r w:rsidR="006258A2" w:rsidRPr="006258A2">
          <w:rPr>
            <w:rStyle w:val="Lienhypertexte"/>
          </w:rPr>
          <w:t>Approche et méthodologie de l’évaluation</w:t>
        </w:r>
        <w:r w:rsidR="006258A2" w:rsidRPr="006258A2">
          <w:rPr>
            <w:webHidden/>
          </w:rPr>
          <w:tab/>
        </w:r>
        <w:r w:rsidR="006258A2" w:rsidRPr="006258A2">
          <w:rPr>
            <w:webHidden/>
          </w:rPr>
          <w:fldChar w:fldCharType="begin"/>
        </w:r>
        <w:r w:rsidR="006258A2" w:rsidRPr="006258A2">
          <w:rPr>
            <w:webHidden/>
          </w:rPr>
          <w:instrText xml:space="preserve"> PAGEREF _Toc134046668 \h </w:instrText>
        </w:r>
        <w:r w:rsidR="006258A2" w:rsidRPr="006258A2">
          <w:rPr>
            <w:webHidden/>
          </w:rPr>
        </w:r>
        <w:r w:rsidR="006258A2" w:rsidRPr="006258A2">
          <w:rPr>
            <w:webHidden/>
          </w:rPr>
          <w:fldChar w:fldCharType="separate"/>
        </w:r>
        <w:r w:rsidR="00A63B9A">
          <w:rPr>
            <w:webHidden/>
          </w:rPr>
          <w:t>20</w:t>
        </w:r>
        <w:r w:rsidR="006258A2" w:rsidRPr="006258A2">
          <w:rPr>
            <w:webHidden/>
          </w:rPr>
          <w:fldChar w:fldCharType="end"/>
        </w:r>
      </w:hyperlink>
    </w:p>
    <w:p w14:paraId="7097DDD9" w14:textId="54B71055" w:rsidR="006258A2" w:rsidRPr="006258A2" w:rsidRDefault="00000000">
      <w:pPr>
        <w:pStyle w:val="TM3"/>
        <w:rPr>
          <w:rFonts w:ascii="Arial Narrow" w:eastAsiaTheme="minorEastAsia" w:hAnsi="Arial Narrow" w:cstheme="minorBidi"/>
          <w:noProof/>
          <w:sz w:val="24"/>
          <w:szCs w:val="24"/>
          <w:lang w:eastAsia="fr-FR"/>
        </w:rPr>
      </w:pPr>
      <w:hyperlink w:anchor="_Toc134046669" w:history="1">
        <w:r w:rsidR="006258A2" w:rsidRPr="006258A2">
          <w:rPr>
            <w:rStyle w:val="Lienhypertexte"/>
            <w:rFonts w:ascii="Arial Narrow" w:hAnsi="Arial Narrow"/>
            <w:noProof/>
            <w:sz w:val="24"/>
            <w:szCs w:val="24"/>
          </w:rPr>
          <w:t>1.4.1</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Phases préparatoire du processus d’évaluation</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_Toc134046669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20</w:t>
        </w:r>
        <w:r w:rsidR="006258A2" w:rsidRPr="006258A2">
          <w:rPr>
            <w:rFonts w:ascii="Arial Narrow" w:hAnsi="Arial Narrow"/>
            <w:noProof/>
            <w:webHidden/>
            <w:sz w:val="24"/>
            <w:szCs w:val="24"/>
          </w:rPr>
          <w:fldChar w:fldCharType="end"/>
        </w:r>
      </w:hyperlink>
    </w:p>
    <w:p w14:paraId="0D26B815" w14:textId="59ADF93D" w:rsidR="006258A2" w:rsidRPr="006258A2" w:rsidRDefault="00000000">
      <w:pPr>
        <w:pStyle w:val="TM3"/>
        <w:rPr>
          <w:rFonts w:ascii="Arial Narrow" w:eastAsiaTheme="minorEastAsia" w:hAnsi="Arial Narrow" w:cstheme="minorBidi"/>
          <w:noProof/>
          <w:sz w:val="24"/>
          <w:szCs w:val="24"/>
          <w:lang w:eastAsia="fr-FR"/>
        </w:rPr>
      </w:pPr>
      <w:hyperlink w:anchor="_Toc134046670" w:history="1">
        <w:r w:rsidR="006258A2" w:rsidRPr="006258A2">
          <w:rPr>
            <w:rStyle w:val="Lienhypertexte"/>
            <w:rFonts w:ascii="Arial Narrow" w:hAnsi="Arial Narrow"/>
            <w:noProof/>
            <w:sz w:val="24"/>
            <w:szCs w:val="24"/>
          </w:rPr>
          <w:t>1.4.2</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La collecte des données quantitatives</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_Toc134046670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20</w:t>
        </w:r>
        <w:r w:rsidR="006258A2" w:rsidRPr="006258A2">
          <w:rPr>
            <w:rFonts w:ascii="Arial Narrow" w:hAnsi="Arial Narrow"/>
            <w:noProof/>
            <w:webHidden/>
            <w:sz w:val="24"/>
            <w:szCs w:val="24"/>
          </w:rPr>
          <w:fldChar w:fldCharType="end"/>
        </w:r>
      </w:hyperlink>
    </w:p>
    <w:p w14:paraId="2170C6FC" w14:textId="5A78B2A6" w:rsidR="006258A2" w:rsidRPr="006258A2" w:rsidRDefault="00000000">
      <w:pPr>
        <w:pStyle w:val="TM3"/>
        <w:rPr>
          <w:rFonts w:ascii="Arial Narrow" w:eastAsiaTheme="minorEastAsia" w:hAnsi="Arial Narrow" w:cstheme="minorBidi"/>
          <w:noProof/>
          <w:sz w:val="24"/>
          <w:szCs w:val="24"/>
          <w:lang w:eastAsia="fr-FR"/>
        </w:rPr>
      </w:pPr>
      <w:hyperlink w:anchor="_Toc134046671" w:history="1">
        <w:r w:rsidR="006258A2" w:rsidRPr="006258A2">
          <w:rPr>
            <w:rStyle w:val="Lienhypertexte"/>
            <w:rFonts w:ascii="Arial Narrow" w:hAnsi="Arial Narrow"/>
            <w:noProof/>
            <w:sz w:val="24"/>
            <w:szCs w:val="24"/>
          </w:rPr>
          <w:t>1.4.3</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La collecte des données qualitatives</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_Toc134046671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20</w:t>
        </w:r>
        <w:r w:rsidR="006258A2" w:rsidRPr="006258A2">
          <w:rPr>
            <w:rFonts w:ascii="Arial Narrow" w:hAnsi="Arial Narrow"/>
            <w:noProof/>
            <w:webHidden/>
            <w:sz w:val="24"/>
            <w:szCs w:val="24"/>
          </w:rPr>
          <w:fldChar w:fldCharType="end"/>
        </w:r>
      </w:hyperlink>
    </w:p>
    <w:p w14:paraId="7E8E84B7" w14:textId="05E6AD38" w:rsidR="006258A2" w:rsidRPr="006258A2" w:rsidRDefault="00000000">
      <w:pPr>
        <w:pStyle w:val="TM3"/>
        <w:rPr>
          <w:rFonts w:ascii="Arial Narrow" w:eastAsiaTheme="minorEastAsia" w:hAnsi="Arial Narrow" w:cstheme="minorBidi"/>
          <w:noProof/>
          <w:sz w:val="24"/>
          <w:szCs w:val="24"/>
          <w:lang w:eastAsia="fr-FR"/>
        </w:rPr>
      </w:pPr>
      <w:hyperlink w:anchor="_Toc134046672" w:history="1">
        <w:r w:rsidR="006258A2" w:rsidRPr="006258A2">
          <w:rPr>
            <w:rStyle w:val="Lienhypertexte"/>
            <w:rFonts w:ascii="Arial Narrow" w:hAnsi="Arial Narrow"/>
            <w:noProof/>
            <w:sz w:val="24"/>
            <w:szCs w:val="24"/>
          </w:rPr>
          <w:t>1.4.4</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Analyse et synthèse des données</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_Toc134046672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22</w:t>
        </w:r>
        <w:r w:rsidR="006258A2" w:rsidRPr="006258A2">
          <w:rPr>
            <w:rFonts w:ascii="Arial Narrow" w:hAnsi="Arial Narrow"/>
            <w:noProof/>
            <w:webHidden/>
            <w:sz w:val="24"/>
            <w:szCs w:val="24"/>
          </w:rPr>
          <w:fldChar w:fldCharType="end"/>
        </w:r>
      </w:hyperlink>
    </w:p>
    <w:p w14:paraId="3C865226" w14:textId="186F3EEF" w:rsidR="006258A2" w:rsidRPr="006258A2" w:rsidRDefault="00000000">
      <w:pPr>
        <w:pStyle w:val="TM2"/>
        <w:rPr>
          <w:rFonts w:eastAsiaTheme="minorEastAsia" w:cstheme="minorBidi"/>
          <w:b w:val="0"/>
          <w:bCs w:val="0"/>
          <w:lang w:eastAsia="fr-FR"/>
        </w:rPr>
      </w:pPr>
      <w:hyperlink w:anchor="_Toc134046673" w:history="1">
        <w:r w:rsidR="006258A2" w:rsidRPr="006258A2">
          <w:rPr>
            <w:rStyle w:val="Lienhypertexte"/>
          </w:rPr>
          <w:t>1.5</w:t>
        </w:r>
        <w:r w:rsidR="006258A2" w:rsidRPr="006258A2">
          <w:rPr>
            <w:rFonts w:eastAsiaTheme="minorEastAsia" w:cstheme="minorBidi"/>
            <w:b w:val="0"/>
            <w:bCs w:val="0"/>
            <w:lang w:eastAsia="fr-FR"/>
          </w:rPr>
          <w:tab/>
        </w:r>
        <w:r w:rsidR="006258A2" w:rsidRPr="006258A2">
          <w:rPr>
            <w:rStyle w:val="Lienhypertexte"/>
          </w:rPr>
          <w:t>Limites et contraintes dans la conduite de l’évaluation et mesures d’adaptations</w:t>
        </w:r>
        <w:r w:rsidR="006258A2" w:rsidRPr="006258A2">
          <w:rPr>
            <w:webHidden/>
          </w:rPr>
          <w:tab/>
        </w:r>
        <w:r w:rsidR="006258A2" w:rsidRPr="006258A2">
          <w:rPr>
            <w:webHidden/>
          </w:rPr>
          <w:fldChar w:fldCharType="begin"/>
        </w:r>
        <w:r w:rsidR="006258A2" w:rsidRPr="006258A2">
          <w:rPr>
            <w:webHidden/>
          </w:rPr>
          <w:instrText xml:space="preserve"> PAGEREF _Toc134046673 \h </w:instrText>
        </w:r>
        <w:r w:rsidR="006258A2" w:rsidRPr="006258A2">
          <w:rPr>
            <w:webHidden/>
          </w:rPr>
        </w:r>
        <w:r w:rsidR="006258A2" w:rsidRPr="006258A2">
          <w:rPr>
            <w:webHidden/>
          </w:rPr>
          <w:fldChar w:fldCharType="separate"/>
        </w:r>
        <w:r w:rsidR="00A63B9A">
          <w:rPr>
            <w:webHidden/>
          </w:rPr>
          <w:t>22</w:t>
        </w:r>
        <w:r w:rsidR="006258A2" w:rsidRPr="006258A2">
          <w:rPr>
            <w:webHidden/>
          </w:rPr>
          <w:fldChar w:fldCharType="end"/>
        </w:r>
      </w:hyperlink>
    </w:p>
    <w:p w14:paraId="080A446A" w14:textId="448759F3" w:rsidR="006258A2" w:rsidRPr="006258A2" w:rsidRDefault="00000000">
      <w:pPr>
        <w:pStyle w:val="TM2"/>
        <w:rPr>
          <w:rFonts w:eastAsiaTheme="minorEastAsia" w:cstheme="minorBidi"/>
          <w:b w:val="0"/>
          <w:bCs w:val="0"/>
          <w:lang w:eastAsia="fr-FR"/>
        </w:rPr>
      </w:pPr>
      <w:hyperlink w:anchor="_Toc134046674" w:history="1">
        <w:r w:rsidR="006258A2" w:rsidRPr="006258A2">
          <w:rPr>
            <w:rStyle w:val="Lienhypertexte"/>
          </w:rPr>
          <w:t>1.6</w:t>
        </w:r>
        <w:r w:rsidR="006258A2" w:rsidRPr="006258A2">
          <w:rPr>
            <w:rFonts w:eastAsiaTheme="minorEastAsia" w:cstheme="minorBidi"/>
            <w:b w:val="0"/>
            <w:bCs w:val="0"/>
            <w:lang w:eastAsia="fr-FR"/>
          </w:rPr>
          <w:tab/>
        </w:r>
        <w:r w:rsidR="006258A2" w:rsidRPr="006258A2">
          <w:rPr>
            <w:rStyle w:val="Lienhypertexte"/>
          </w:rPr>
          <w:t>Structure du rapport</w:t>
        </w:r>
        <w:r w:rsidR="006258A2" w:rsidRPr="006258A2">
          <w:rPr>
            <w:webHidden/>
          </w:rPr>
          <w:tab/>
        </w:r>
        <w:r w:rsidR="006258A2" w:rsidRPr="006258A2">
          <w:rPr>
            <w:webHidden/>
          </w:rPr>
          <w:fldChar w:fldCharType="begin"/>
        </w:r>
        <w:r w:rsidR="006258A2" w:rsidRPr="006258A2">
          <w:rPr>
            <w:webHidden/>
          </w:rPr>
          <w:instrText xml:space="preserve"> PAGEREF _Toc134046674 \h </w:instrText>
        </w:r>
        <w:r w:rsidR="006258A2" w:rsidRPr="006258A2">
          <w:rPr>
            <w:webHidden/>
          </w:rPr>
        </w:r>
        <w:r w:rsidR="006258A2" w:rsidRPr="006258A2">
          <w:rPr>
            <w:webHidden/>
          </w:rPr>
          <w:fldChar w:fldCharType="separate"/>
        </w:r>
        <w:r w:rsidR="00A63B9A">
          <w:rPr>
            <w:webHidden/>
          </w:rPr>
          <w:t>23</w:t>
        </w:r>
        <w:r w:rsidR="006258A2" w:rsidRPr="006258A2">
          <w:rPr>
            <w:webHidden/>
          </w:rPr>
          <w:fldChar w:fldCharType="end"/>
        </w:r>
      </w:hyperlink>
    </w:p>
    <w:p w14:paraId="0CEF4A5D" w14:textId="7002CECE" w:rsidR="006258A2" w:rsidRPr="006258A2" w:rsidRDefault="00000000">
      <w:pPr>
        <w:pStyle w:val="TM1"/>
        <w:rPr>
          <w:rFonts w:eastAsiaTheme="minorEastAsia" w:cstheme="minorBidi"/>
          <w:b w:val="0"/>
          <w:bCs w:val="0"/>
          <w:caps w:val="0"/>
          <w:lang w:eastAsia="fr-FR"/>
        </w:rPr>
      </w:pPr>
      <w:hyperlink w:anchor="_Toc134046675" w:history="1">
        <w:r w:rsidR="006258A2" w:rsidRPr="006258A2">
          <w:rPr>
            <w:rStyle w:val="Lienhypertexte"/>
          </w:rPr>
          <w:t>2</w:t>
        </w:r>
        <w:r w:rsidR="006258A2" w:rsidRPr="006258A2">
          <w:rPr>
            <w:rFonts w:eastAsiaTheme="minorEastAsia" w:cstheme="minorBidi"/>
            <w:b w:val="0"/>
            <w:bCs w:val="0"/>
            <w:caps w:val="0"/>
            <w:lang w:eastAsia="fr-FR"/>
          </w:rPr>
          <w:tab/>
        </w:r>
        <w:r w:rsidR="006258A2" w:rsidRPr="006258A2">
          <w:rPr>
            <w:rStyle w:val="Lienhypertexte"/>
          </w:rPr>
          <w:t>Principaux résultats de l’évaluation</w:t>
        </w:r>
        <w:r w:rsidR="006258A2" w:rsidRPr="006258A2">
          <w:rPr>
            <w:webHidden/>
          </w:rPr>
          <w:tab/>
        </w:r>
        <w:r w:rsidR="006258A2" w:rsidRPr="006258A2">
          <w:rPr>
            <w:webHidden/>
          </w:rPr>
          <w:fldChar w:fldCharType="begin"/>
        </w:r>
        <w:r w:rsidR="006258A2" w:rsidRPr="006258A2">
          <w:rPr>
            <w:webHidden/>
          </w:rPr>
          <w:instrText xml:space="preserve"> PAGEREF _Toc134046675 \h </w:instrText>
        </w:r>
        <w:r w:rsidR="006258A2" w:rsidRPr="006258A2">
          <w:rPr>
            <w:webHidden/>
          </w:rPr>
        </w:r>
        <w:r w:rsidR="006258A2" w:rsidRPr="006258A2">
          <w:rPr>
            <w:webHidden/>
          </w:rPr>
          <w:fldChar w:fldCharType="separate"/>
        </w:r>
        <w:r w:rsidR="00A63B9A">
          <w:rPr>
            <w:webHidden/>
          </w:rPr>
          <w:t>24</w:t>
        </w:r>
        <w:r w:rsidR="006258A2" w:rsidRPr="006258A2">
          <w:rPr>
            <w:webHidden/>
          </w:rPr>
          <w:fldChar w:fldCharType="end"/>
        </w:r>
      </w:hyperlink>
    </w:p>
    <w:p w14:paraId="53047992" w14:textId="33DACCF3" w:rsidR="006258A2" w:rsidRPr="006258A2" w:rsidRDefault="00000000">
      <w:pPr>
        <w:pStyle w:val="TM2"/>
        <w:rPr>
          <w:rFonts w:eastAsiaTheme="minorEastAsia" w:cstheme="minorBidi"/>
          <w:b w:val="0"/>
          <w:bCs w:val="0"/>
          <w:lang w:eastAsia="fr-FR"/>
        </w:rPr>
      </w:pPr>
      <w:hyperlink w:anchor="_Toc134046676" w:history="1">
        <w:r w:rsidR="006258A2" w:rsidRPr="006258A2">
          <w:rPr>
            <w:rStyle w:val="Lienhypertexte"/>
          </w:rPr>
          <w:t>2.1</w:t>
        </w:r>
        <w:r w:rsidR="006258A2" w:rsidRPr="006258A2">
          <w:rPr>
            <w:rFonts w:eastAsiaTheme="minorEastAsia" w:cstheme="minorBidi"/>
            <w:b w:val="0"/>
            <w:bCs w:val="0"/>
            <w:lang w:eastAsia="fr-FR"/>
          </w:rPr>
          <w:tab/>
        </w:r>
        <w:r w:rsidR="006258A2" w:rsidRPr="006258A2">
          <w:rPr>
            <w:rStyle w:val="Lienhypertexte"/>
          </w:rPr>
          <w:t>Pertinence du projet</w:t>
        </w:r>
        <w:r w:rsidR="006258A2" w:rsidRPr="006258A2">
          <w:rPr>
            <w:webHidden/>
          </w:rPr>
          <w:tab/>
        </w:r>
        <w:r w:rsidR="006258A2" w:rsidRPr="006258A2">
          <w:rPr>
            <w:webHidden/>
          </w:rPr>
          <w:fldChar w:fldCharType="begin"/>
        </w:r>
        <w:r w:rsidR="006258A2" w:rsidRPr="006258A2">
          <w:rPr>
            <w:webHidden/>
          </w:rPr>
          <w:instrText xml:space="preserve"> PAGEREF _Toc134046676 \h </w:instrText>
        </w:r>
        <w:r w:rsidR="006258A2" w:rsidRPr="006258A2">
          <w:rPr>
            <w:webHidden/>
          </w:rPr>
        </w:r>
        <w:r w:rsidR="006258A2" w:rsidRPr="006258A2">
          <w:rPr>
            <w:webHidden/>
          </w:rPr>
          <w:fldChar w:fldCharType="separate"/>
        </w:r>
        <w:r w:rsidR="00A63B9A">
          <w:rPr>
            <w:webHidden/>
          </w:rPr>
          <w:t>24</w:t>
        </w:r>
        <w:r w:rsidR="006258A2" w:rsidRPr="006258A2">
          <w:rPr>
            <w:webHidden/>
          </w:rPr>
          <w:fldChar w:fldCharType="end"/>
        </w:r>
      </w:hyperlink>
    </w:p>
    <w:p w14:paraId="6DB8C12F" w14:textId="3D7E2734" w:rsidR="006258A2" w:rsidRPr="006258A2" w:rsidRDefault="00000000">
      <w:pPr>
        <w:pStyle w:val="TM3"/>
        <w:rPr>
          <w:rFonts w:ascii="Arial Narrow" w:eastAsiaTheme="minorEastAsia" w:hAnsi="Arial Narrow" w:cstheme="minorBidi"/>
          <w:noProof/>
          <w:sz w:val="24"/>
          <w:szCs w:val="24"/>
          <w:lang w:eastAsia="fr-FR"/>
        </w:rPr>
      </w:pPr>
      <w:hyperlink w:anchor="_Toc134046677" w:history="1">
        <w:r w:rsidR="006258A2" w:rsidRPr="006258A2">
          <w:rPr>
            <w:rStyle w:val="Lienhypertexte"/>
            <w:rFonts w:ascii="Arial Narrow" w:hAnsi="Arial Narrow"/>
            <w:noProof/>
            <w:sz w:val="24"/>
            <w:szCs w:val="24"/>
          </w:rPr>
          <w:t>2.1.1</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Pertinence et adéquation du projet avec les priorités nationales et les engagements internationaux du pays</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_Toc134046677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24</w:t>
        </w:r>
        <w:r w:rsidR="006258A2" w:rsidRPr="006258A2">
          <w:rPr>
            <w:rFonts w:ascii="Arial Narrow" w:hAnsi="Arial Narrow"/>
            <w:noProof/>
            <w:webHidden/>
            <w:sz w:val="24"/>
            <w:szCs w:val="24"/>
          </w:rPr>
          <w:fldChar w:fldCharType="end"/>
        </w:r>
      </w:hyperlink>
    </w:p>
    <w:p w14:paraId="63D81E89" w14:textId="04A19894" w:rsidR="006258A2" w:rsidRPr="006258A2" w:rsidRDefault="00000000">
      <w:pPr>
        <w:pStyle w:val="TM3"/>
        <w:rPr>
          <w:rFonts w:ascii="Arial Narrow" w:eastAsiaTheme="minorEastAsia" w:hAnsi="Arial Narrow" w:cstheme="minorBidi"/>
          <w:noProof/>
          <w:sz w:val="24"/>
          <w:szCs w:val="24"/>
          <w:lang w:eastAsia="fr-FR"/>
        </w:rPr>
      </w:pPr>
      <w:hyperlink w:anchor="_Toc134046678" w:history="1">
        <w:r w:rsidR="006258A2" w:rsidRPr="006258A2">
          <w:rPr>
            <w:rStyle w:val="Lienhypertexte"/>
            <w:rFonts w:ascii="Arial Narrow" w:hAnsi="Arial Narrow"/>
            <w:noProof/>
            <w:sz w:val="24"/>
            <w:szCs w:val="24"/>
          </w:rPr>
          <w:t>2.1.2</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Pertinence et adéquation des objectifs du projet avec les besoins des jeunes leaders communautaires (femmes et hommes) et des priorités du bailleur</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_Toc134046678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25</w:t>
        </w:r>
        <w:r w:rsidR="006258A2" w:rsidRPr="006258A2">
          <w:rPr>
            <w:rFonts w:ascii="Arial Narrow" w:hAnsi="Arial Narrow"/>
            <w:noProof/>
            <w:webHidden/>
            <w:sz w:val="24"/>
            <w:szCs w:val="24"/>
          </w:rPr>
          <w:fldChar w:fldCharType="end"/>
        </w:r>
      </w:hyperlink>
    </w:p>
    <w:p w14:paraId="75184E59" w14:textId="79E48C5A" w:rsidR="006258A2" w:rsidRPr="006258A2" w:rsidRDefault="00000000">
      <w:pPr>
        <w:pStyle w:val="TM3"/>
        <w:rPr>
          <w:rFonts w:ascii="Arial Narrow" w:eastAsiaTheme="minorEastAsia" w:hAnsi="Arial Narrow" w:cstheme="minorBidi"/>
          <w:noProof/>
          <w:sz w:val="24"/>
          <w:szCs w:val="24"/>
          <w:lang w:eastAsia="fr-FR"/>
        </w:rPr>
      </w:pPr>
      <w:hyperlink w:anchor="_Toc134046679" w:history="1">
        <w:r w:rsidR="006258A2" w:rsidRPr="006258A2">
          <w:rPr>
            <w:rStyle w:val="Lienhypertexte"/>
            <w:rFonts w:ascii="Arial Narrow" w:hAnsi="Arial Narrow"/>
            <w:noProof/>
            <w:sz w:val="24"/>
            <w:szCs w:val="24"/>
          </w:rPr>
          <w:t>2.1.3</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Pertinence de la réponse du projet en matière de cohésion sociale et de consolidation de</w:t>
        </w:r>
        <w:r w:rsidR="006258A2">
          <w:rPr>
            <w:rStyle w:val="Lienhypertexte"/>
            <w:rFonts w:ascii="Arial Narrow" w:hAnsi="Arial Narrow"/>
            <w:noProof/>
            <w:sz w:val="24"/>
            <w:szCs w:val="24"/>
          </w:rPr>
          <w:t xml:space="preserve">               </w:t>
        </w:r>
        <w:r w:rsidR="006258A2" w:rsidRPr="006258A2">
          <w:rPr>
            <w:rStyle w:val="Lienhypertexte"/>
            <w:rFonts w:ascii="Arial Narrow" w:hAnsi="Arial Narrow"/>
            <w:noProof/>
            <w:sz w:val="24"/>
            <w:szCs w:val="24"/>
          </w:rPr>
          <w:t xml:space="preserve"> la paix à travers l’implication et la participation des jeunes et des femmes</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_Toc134046679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26</w:t>
        </w:r>
        <w:r w:rsidR="006258A2" w:rsidRPr="006258A2">
          <w:rPr>
            <w:rFonts w:ascii="Arial Narrow" w:hAnsi="Arial Narrow"/>
            <w:noProof/>
            <w:webHidden/>
            <w:sz w:val="24"/>
            <w:szCs w:val="24"/>
          </w:rPr>
          <w:fldChar w:fldCharType="end"/>
        </w:r>
      </w:hyperlink>
    </w:p>
    <w:p w14:paraId="4082B1B4" w14:textId="43695F4E" w:rsidR="006258A2" w:rsidRPr="006258A2" w:rsidRDefault="00000000">
      <w:pPr>
        <w:pStyle w:val="TM3"/>
        <w:rPr>
          <w:rFonts w:ascii="Arial Narrow" w:eastAsiaTheme="minorEastAsia" w:hAnsi="Arial Narrow" w:cstheme="minorBidi"/>
          <w:noProof/>
          <w:sz w:val="24"/>
          <w:szCs w:val="24"/>
          <w:lang w:eastAsia="fr-FR"/>
        </w:rPr>
      </w:pPr>
      <w:hyperlink w:anchor="_Toc134046680" w:history="1">
        <w:r w:rsidR="006258A2" w:rsidRPr="006258A2">
          <w:rPr>
            <w:rStyle w:val="Lienhypertexte"/>
            <w:rFonts w:ascii="Arial Narrow" w:hAnsi="Arial Narrow"/>
            <w:noProof/>
            <w:sz w:val="24"/>
            <w:szCs w:val="24"/>
          </w:rPr>
          <w:t>2.1.4</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 xml:space="preserve">Pertinence par rapport à la réponse aux besoins et attentes des autres bénéficiaires du </w:t>
        </w:r>
        <w:r w:rsidR="006258A2">
          <w:rPr>
            <w:rStyle w:val="Lienhypertexte"/>
            <w:rFonts w:ascii="Arial Narrow" w:hAnsi="Arial Narrow"/>
            <w:noProof/>
            <w:sz w:val="24"/>
            <w:szCs w:val="24"/>
          </w:rPr>
          <w:t xml:space="preserve">             </w:t>
        </w:r>
        <w:r w:rsidR="006258A2" w:rsidRPr="006258A2">
          <w:rPr>
            <w:rStyle w:val="Lienhypertexte"/>
            <w:rFonts w:ascii="Arial Narrow" w:hAnsi="Arial Narrow"/>
            <w:noProof/>
            <w:sz w:val="24"/>
            <w:szCs w:val="24"/>
          </w:rPr>
          <w:t>projet (organisations et associations locales, autorités communales, médias)</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_Toc134046680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26</w:t>
        </w:r>
        <w:r w:rsidR="006258A2" w:rsidRPr="006258A2">
          <w:rPr>
            <w:rFonts w:ascii="Arial Narrow" w:hAnsi="Arial Narrow"/>
            <w:noProof/>
            <w:webHidden/>
            <w:sz w:val="24"/>
            <w:szCs w:val="24"/>
          </w:rPr>
          <w:fldChar w:fldCharType="end"/>
        </w:r>
      </w:hyperlink>
    </w:p>
    <w:p w14:paraId="70E82C84" w14:textId="31DF62F1" w:rsidR="006258A2" w:rsidRPr="006258A2" w:rsidRDefault="00000000">
      <w:pPr>
        <w:pStyle w:val="TM3"/>
        <w:rPr>
          <w:rFonts w:ascii="Arial Narrow" w:eastAsiaTheme="minorEastAsia" w:hAnsi="Arial Narrow" w:cstheme="minorBidi"/>
          <w:noProof/>
          <w:sz w:val="24"/>
          <w:szCs w:val="24"/>
          <w:lang w:eastAsia="fr-FR"/>
        </w:rPr>
      </w:pPr>
      <w:hyperlink w:anchor="_Toc134046681" w:history="1">
        <w:r w:rsidR="006258A2" w:rsidRPr="006258A2">
          <w:rPr>
            <w:rStyle w:val="Lienhypertexte"/>
            <w:rFonts w:ascii="Arial Narrow" w:hAnsi="Arial Narrow"/>
            <w:noProof/>
            <w:sz w:val="24"/>
            <w:szCs w:val="24"/>
          </w:rPr>
          <w:t>2.1.5</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Pertinence des objectifs du projet après la période de mise en œuvre des activités du projet</w:t>
        </w:r>
        <w:r w:rsidR="006258A2">
          <w:rPr>
            <w:rStyle w:val="Lienhypertexte"/>
            <w:rFonts w:ascii="Arial Narrow" w:hAnsi="Arial Narrow"/>
            <w:noProof/>
            <w:sz w:val="24"/>
            <w:szCs w:val="24"/>
          </w:rPr>
          <w:t xml:space="preserve">              </w:t>
        </w:r>
        <w:r w:rsidR="006258A2" w:rsidRPr="006258A2">
          <w:rPr>
            <w:rStyle w:val="Lienhypertexte"/>
            <w:rFonts w:ascii="Arial Narrow" w:hAnsi="Arial Narrow"/>
            <w:noProof/>
            <w:sz w:val="24"/>
            <w:szCs w:val="24"/>
          </w:rPr>
          <w:t xml:space="preserve"> à la lumière des besoins des jeunes et des priorités du bailleur</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_Toc134046681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27</w:t>
        </w:r>
        <w:r w:rsidR="006258A2" w:rsidRPr="006258A2">
          <w:rPr>
            <w:rFonts w:ascii="Arial Narrow" w:hAnsi="Arial Narrow"/>
            <w:noProof/>
            <w:webHidden/>
            <w:sz w:val="24"/>
            <w:szCs w:val="24"/>
          </w:rPr>
          <w:fldChar w:fldCharType="end"/>
        </w:r>
      </w:hyperlink>
    </w:p>
    <w:p w14:paraId="1600B3E6" w14:textId="71F45F02" w:rsidR="006258A2" w:rsidRPr="006258A2" w:rsidRDefault="00000000">
      <w:pPr>
        <w:pStyle w:val="TM3"/>
        <w:rPr>
          <w:rFonts w:ascii="Arial Narrow" w:eastAsiaTheme="minorEastAsia" w:hAnsi="Arial Narrow" w:cstheme="minorBidi"/>
          <w:noProof/>
          <w:sz w:val="24"/>
          <w:szCs w:val="24"/>
          <w:lang w:eastAsia="fr-FR"/>
        </w:rPr>
      </w:pPr>
      <w:hyperlink w:anchor="_Toc134046682" w:history="1">
        <w:r w:rsidR="006258A2" w:rsidRPr="006258A2">
          <w:rPr>
            <w:rStyle w:val="Lienhypertexte"/>
            <w:rFonts w:ascii="Arial Narrow" w:hAnsi="Arial Narrow"/>
            <w:noProof/>
            <w:sz w:val="24"/>
            <w:szCs w:val="24"/>
          </w:rPr>
          <w:t>2.1.6</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Validité et pertinence de la théorie du changement</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_Toc134046682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27</w:t>
        </w:r>
        <w:r w:rsidR="006258A2" w:rsidRPr="006258A2">
          <w:rPr>
            <w:rFonts w:ascii="Arial Narrow" w:hAnsi="Arial Narrow"/>
            <w:noProof/>
            <w:webHidden/>
            <w:sz w:val="24"/>
            <w:szCs w:val="24"/>
          </w:rPr>
          <w:fldChar w:fldCharType="end"/>
        </w:r>
      </w:hyperlink>
    </w:p>
    <w:p w14:paraId="3402406B" w14:textId="28637C6B" w:rsidR="006258A2" w:rsidRPr="006258A2" w:rsidRDefault="00000000">
      <w:pPr>
        <w:pStyle w:val="TM3"/>
        <w:rPr>
          <w:rFonts w:ascii="Arial Narrow" w:eastAsiaTheme="minorEastAsia" w:hAnsi="Arial Narrow" w:cstheme="minorBidi"/>
          <w:noProof/>
          <w:sz w:val="24"/>
          <w:szCs w:val="24"/>
          <w:lang w:eastAsia="fr-FR"/>
        </w:rPr>
      </w:pPr>
      <w:hyperlink w:anchor="_Toc134046683" w:history="1">
        <w:r w:rsidR="006258A2" w:rsidRPr="006258A2">
          <w:rPr>
            <w:rStyle w:val="Lienhypertexte"/>
            <w:rFonts w:ascii="Arial Narrow" w:hAnsi="Arial Narrow"/>
            <w:noProof/>
            <w:sz w:val="24"/>
            <w:szCs w:val="24"/>
          </w:rPr>
          <w:t>2.1.7</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De l’adaptation du projet à l’évolution des besoins et des cibles</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_Toc134046683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28</w:t>
        </w:r>
        <w:r w:rsidR="006258A2" w:rsidRPr="006258A2">
          <w:rPr>
            <w:rFonts w:ascii="Arial Narrow" w:hAnsi="Arial Narrow"/>
            <w:noProof/>
            <w:webHidden/>
            <w:sz w:val="24"/>
            <w:szCs w:val="24"/>
          </w:rPr>
          <w:fldChar w:fldCharType="end"/>
        </w:r>
      </w:hyperlink>
    </w:p>
    <w:p w14:paraId="556E15BF" w14:textId="69F1B843" w:rsidR="006258A2" w:rsidRPr="006258A2" w:rsidRDefault="00000000">
      <w:pPr>
        <w:pStyle w:val="TM2"/>
        <w:rPr>
          <w:rFonts w:eastAsiaTheme="minorEastAsia" w:cstheme="minorBidi"/>
          <w:b w:val="0"/>
          <w:bCs w:val="0"/>
          <w:lang w:eastAsia="fr-FR"/>
        </w:rPr>
      </w:pPr>
      <w:hyperlink w:anchor="_Toc134046684" w:history="1">
        <w:r w:rsidR="006258A2" w:rsidRPr="006258A2">
          <w:rPr>
            <w:rStyle w:val="Lienhypertexte"/>
          </w:rPr>
          <w:t>2.2</w:t>
        </w:r>
        <w:r w:rsidR="006258A2" w:rsidRPr="006258A2">
          <w:rPr>
            <w:rFonts w:eastAsiaTheme="minorEastAsia" w:cstheme="minorBidi"/>
            <w:b w:val="0"/>
            <w:bCs w:val="0"/>
            <w:lang w:eastAsia="fr-FR"/>
          </w:rPr>
          <w:tab/>
        </w:r>
        <w:r w:rsidR="006258A2" w:rsidRPr="006258A2">
          <w:rPr>
            <w:rStyle w:val="Lienhypertexte"/>
          </w:rPr>
          <w:t>Cohérence du projet</w:t>
        </w:r>
        <w:r w:rsidR="006258A2" w:rsidRPr="006258A2">
          <w:rPr>
            <w:webHidden/>
          </w:rPr>
          <w:tab/>
        </w:r>
        <w:r w:rsidR="006258A2" w:rsidRPr="006258A2">
          <w:rPr>
            <w:webHidden/>
          </w:rPr>
          <w:fldChar w:fldCharType="begin"/>
        </w:r>
        <w:r w:rsidR="006258A2" w:rsidRPr="006258A2">
          <w:rPr>
            <w:webHidden/>
          </w:rPr>
          <w:instrText xml:space="preserve"> PAGEREF _Toc134046684 \h </w:instrText>
        </w:r>
        <w:r w:rsidR="006258A2" w:rsidRPr="006258A2">
          <w:rPr>
            <w:webHidden/>
          </w:rPr>
        </w:r>
        <w:r w:rsidR="006258A2" w:rsidRPr="006258A2">
          <w:rPr>
            <w:webHidden/>
          </w:rPr>
          <w:fldChar w:fldCharType="separate"/>
        </w:r>
        <w:r w:rsidR="00A63B9A">
          <w:rPr>
            <w:webHidden/>
          </w:rPr>
          <w:t>28</w:t>
        </w:r>
        <w:r w:rsidR="006258A2" w:rsidRPr="006258A2">
          <w:rPr>
            <w:webHidden/>
          </w:rPr>
          <w:fldChar w:fldCharType="end"/>
        </w:r>
      </w:hyperlink>
    </w:p>
    <w:p w14:paraId="7B452829" w14:textId="47D4B4BB" w:rsidR="006258A2" w:rsidRPr="006258A2" w:rsidRDefault="00000000">
      <w:pPr>
        <w:pStyle w:val="TM3"/>
        <w:rPr>
          <w:rFonts w:ascii="Arial Narrow" w:eastAsiaTheme="minorEastAsia" w:hAnsi="Arial Narrow" w:cstheme="minorBidi"/>
          <w:noProof/>
          <w:sz w:val="24"/>
          <w:szCs w:val="24"/>
          <w:lang w:eastAsia="fr-FR"/>
        </w:rPr>
      </w:pPr>
      <w:hyperlink w:anchor="_Toc134046685" w:history="1">
        <w:r w:rsidR="006258A2" w:rsidRPr="006258A2">
          <w:rPr>
            <w:rStyle w:val="Lienhypertexte"/>
            <w:rFonts w:ascii="Arial Narrow" w:hAnsi="Arial Narrow"/>
            <w:noProof/>
            <w:sz w:val="24"/>
            <w:szCs w:val="24"/>
          </w:rPr>
          <w:t>2.2.1</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Cohérence de la chaine de résultats, pertinence et qualité des indicateurs du projet</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_Toc134046685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28</w:t>
        </w:r>
        <w:r w:rsidR="006258A2" w:rsidRPr="006258A2">
          <w:rPr>
            <w:rFonts w:ascii="Arial Narrow" w:hAnsi="Arial Narrow"/>
            <w:noProof/>
            <w:webHidden/>
            <w:sz w:val="24"/>
            <w:szCs w:val="24"/>
          </w:rPr>
          <w:fldChar w:fldCharType="end"/>
        </w:r>
      </w:hyperlink>
    </w:p>
    <w:p w14:paraId="27229CB0" w14:textId="456A4FF2" w:rsidR="006258A2" w:rsidRPr="006258A2" w:rsidRDefault="00000000">
      <w:pPr>
        <w:pStyle w:val="TM3"/>
        <w:rPr>
          <w:rFonts w:ascii="Arial Narrow" w:eastAsiaTheme="minorEastAsia" w:hAnsi="Arial Narrow" w:cstheme="minorBidi"/>
          <w:noProof/>
          <w:sz w:val="24"/>
          <w:szCs w:val="24"/>
          <w:lang w:eastAsia="fr-FR"/>
        </w:rPr>
      </w:pPr>
      <w:hyperlink w:anchor="_Toc134046686" w:history="1">
        <w:r w:rsidR="006258A2" w:rsidRPr="006258A2">
          <w:rPr>
            <w:rStyle w:val="Lienhypertexte"/>
            <w:rFonts w:ascii="Arial Narrow" w:hAnsi="Arial Narrow"/>
            <w:noProof/>
            <w:sz w:val="24"/>
            <w:szCs w:val="24"/>
          </w:rPr>
          <w:t>2.2.2</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 xml:space="preserve">Des synergies et des liens créés avec d’autres interventions mises en œuvre par l’OIM, </w:t>
        </w:r>
        <w:r w:rsidR="006258A2">
          <w:rPr>
            <w:rStyle w:val="Lienhypertexte"/>
            <w:rFonts w:ascii="Arial Narrow" w:hAnsi="Arial Narrow"/>
            <w:noProof/>
            <w:sz w:val="24"/>
            <w:szCs w:val="24"/>
          </w:rPr>
          <w:t xml:space="preserve">        </w:t>
        </w:r>
        <w:r w:rsidR="006258A2" w:rsidRPr="006258A2">
          <w:rPr>
            <w:rStyle w:val="Lienhypertexte"/>
            <w:rFonts w:ascii="Arial Narrow" w:hAnsi="Arial Narrow"/>
            <w:noProof/>
            <w:sz w:val="24"/>
            <w:szCs w:val="24"/>
          </w:rPr>
          <w:t xml:space="preserve">l’UNFPA et le HCDH en Guinée, dans </w:t>
        </w:r>
        <w:r w:rsidR="006258A2" w:rsidRPr="006258A2">
          <w:rPr>
            <w:rStyle w:val="Lienhypertexte"/>
            <w:rFonts w:ascii="Arial Narrow" w:hAnsi="Arial Narrow" w:cs="Ä}Úø/cÙ"/>
            <w:noProof/>
            <w:sz w:val="24"/>
            <w:szCs w:val="24"/>
          </w:rPr>
          <w:t xml:space="preserve">le renforcement de la cohésion sociale et la </w:t>
        </w:r>
        <w:r w:rsidR="006258A2">
          <w:rPr>
            <w:rStyle w:val="Lienhypertexte"/>
            <w:rFonts w:ascii="Arial Narrow" w:hAnsi="Arial Narrow" w:cs="Ä}Úø/cÙ"/>
            <w:noProof/>
            <w:sz w:val="24"/>
            <w:szCs w:val="24"/>
          </w:rPr>
          <w:t xml:space="preserve">        </w:t>
        </w:r>
        <w:r w:rsidR="006258A2" w:rsidRPr="006258A2">
          <w:rPr>
            <w:rStyle w:val="Lienhypertexte"/>
            <w:rFonts w:ascii="Arial Narrow" w:hAnsi="Arial Narrow" w:cs="Ä}Úø/cÙ"/>
            <w:noProof/>
            <w:sz w:val="24"/>
            <w:szCs w:val="24"/>
          </w:rPr>
          <w:lastRenderedPageBreak/>
          <w:t>consolidation de la paix</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_Toc134046686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30</w:t>
        </w:r>
        <w:r w:rsidR="006258A2" w:rsidRPr="006258A2">
          <w:rPr>
            <w:rFonts w:ascii="Arial Narrow" w:hAnsi="Arial Narrow"/>
            <w:noProof/>
            <w:webHidden/>
            <w:sz w:val="24"/>
            <w:szCs w:val="24"/>
          </w:rPr>
          <w:fldChar w:fldCharType="end"/>
        </w:r>
      </w:hyperlink>
    </w:p>
    <w:p w14:paraId="75E1E613" w14:textId="34CC85C5" w:rsidR="006258A2" w:rsidRPr="006258A2" w:rsidRDefault="00000000">
      <w:pPr>
        <w:pStyle w:val="TM3"/>
        <w:rPr>
          <w:rFonts w:ascii="Arial Narrow" w:eastAsiaTheme="minorEastAsia" w:hAnsi="Arial Narrow" w:cstheme="minorBidi"/>
          <w:noProof/>
          <w:sz w:val="24"/>
          <w:szCs w:val="24"/>
          <w:lang w:eastAsia="fr-FR"/>
        </w:rPr>
      </w:pPr>
      <w:hyperlink w:anchor="_Toc134046687" w:history="1">
        <w:r w:rsidR="006258A2" w:rsidRPr="006258A2">
          <w:rPr>
            <w:rStyle w:val="Lienhypertexte"/>
            <w:rFonts w:ascii="Arial Narrow" w:hAnsi="Arial Narrow"/>
            <w:noProof/>
            <w:sz w:val="24"/>
            <w:szCs w:val="24"/>
          </w:rPr>
          <w:t>2.2.3</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Cohérence et dimension catalytique du projet</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_Toc134046687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31</w:t>
        </w:r>
        <w:r w:rsidR="006258A2" w:rsidRPr="006258A2">
          <w:rPr>
            <w:rFonts w:ascii="Arial Narrow" w:hAnsi="Arial Narrow"/>
            <w:noProof/>
            <w:webHidden/>
            <w:sz w:val="24"/>
            <w:szCs w:val="24"/>
          </w:rPr>
          <w:fldChar w:fldCharType="end"/>
        </w:r>
      </w:hyperlink>
    </w:p>
    <w:p w14:paraId="76445472" w14:textId="6D8383F0" w:rsidR="006258A2" w:rsidRPr="006258A2" w:rsidRDefault="00000000">
      <w:pPr>
        <w:pStyle w:val="TM2"/>
        <w:rPr>
          <w:rFonts w:eastAsiaTheme="minorEastAsia" w:cstheme="minorBidi"/>
          <w:b w:val="0"/>
          <w:bCs w:val="0"/>
          <w:lang w:eastAsia="fr-FR"/>
        </w:rPr>
      </w:pPr>
      <w:hyperlink w:anchor="_Toc134046688" w:history="1">
        <w:r w:rsidR="006258A2" w:rsidRPr="006258A2">
          <w:rPr>
            <w:rStyle w:val="Lienhypertexte"/>
          </w:rPr>
          <w:t>2.3</w:t>
        </w:r>
        <w:r w:rsidR="006258A2" w:rsidRPr="006258A2">
          <w:rPr>
            <w:rFonts w:eastAsiaTheme="minorEastAsia" w:cstheme="minorBidi"/>
            <w:b w:val="0"/>
            <w:bCs w:val="0"/>
            <w:lang w:eastAsia="fr-FR"/>
          </w:rPr>
          <w:tab/>
        </w:r>
        <w:r w:rsidR="006258A2" w:rsidRPr="006258A2">
          <w:rPr>
            <w:rStyle w:val="Lienhypertexte"/>
          </w:rPr>
          <w:t>Efficacité du projet</w:t>
        </w:r>
        <w:r w:rsidR="006258A2" w:rsidRPr="006258A2">
          <w:rPr>
            <w:webHidden/>
          </w:rPr>
          <w:tab/>
        </w:r>
        <w:r w:rsidR="006258A2" w:rsidRPr="006258A2">
          <w:rPr>
            <w:webHidden/>
          </w:rPr>
          <w:fldChar w:fldCharType="begin"/>
        </w:r>
        <w:r w:rsidR="006258A2" w:rsidRPr="006258A2">
          <w:rPr>
            <w:webHidden/>
          </w:rPr>
          <w:instrText xml:space="preserve"> PAGEREF _Toc134046688 \h </w:instrText>
        </w:r>
        <w:r w:rsidR="006258A2" w:rsidRPr="006258A2">
          <w:rPr>
            <w:webHidden/>
          </w:rPr>
        </w:r>
        <w:r w:rsidR="006258A2" w:rsidRPr="006258A2">
          <w:rPr>
            <w:webHidden/>
          </w:rPr>
          <w:fldChar w:fldCharType="separate"/>
        </w:r>
        <w:r w:rsidR="00A63B9A">
          <w:rPr>
            <w:webHidden/>
          </w:rPr>
          <w:t>31</w:t>
        </w:r>
        <w:r w:rsidR="006258A2" w:rsidRPr="006258A2">
          <w:rPr>
            <w:webHidden/>
          </w:rPr>
          <w:fldChar w:fldCharType="end"/>
        </w:r>
      </w:hyperlink>
    </w:p>
    <w:p w14:paraId="366888D5" w14:textId="113227F5" w:rsidR="006258A2" w:rsidRPr="006258A2" w:rsidRDefault="00000000">
      <w:pPr>
        <w:pStyle w:val="TM3"/>
        <w:rPr>
          <w:rFonts w:ascii="Arial Narrow" w:eastAsiaTheme="minorEastAsia" w:hAnsi="Arial Narrow" w:cstheme="minorBidi"/>
          <w:noProof/>
          <w:sz w:val="24"/>
          <w:szCs w:val="24"/>
          <w:lang w:eastAsia="fr-FR"/>
        </w:rPr>
      </w:pPr>
      <w:hyperlink w:anchor="_Toc134046689" w:history="1">
        <w:r w:rsidR="006258A2" w:rsidRPr="006258A2">
          <w:rPr>
            <w:rStyle w:val="Lienhypertexte"/>
            <w:rFonts w:ascii="Arial Narrow" w:hAnsi="Arial Narrow"/>
            <w:noProof/>
            <w:sz w:val="24"/>
            <w:szCs w:val="24"/>
          </w:rPr>
          <w:t>2.3.1</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Niveau de réalisation des résultats et des objectifs spécifiques visés du projet</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_Toc134046689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31</w:t>
        </w:r>
        <w:r w:rsidR="006258A2" w:rsidRPr="006258A2">
          <w:rPr>
            <w:rFonts w:ascii="Arial Narrow" w:hAnsi="Arial Narrow"/>
            <w:noProof/>
            <w:webHidden/>
            <w:sz w:val="24"/>
            <w:szCs w:val="24"/>
          </w:rPr>
          <w:fldChar w:fldCharType="end"/>
        </w:r>
      </w:hyperlink>
    </w:p>
    <w:p w14:paraId="6356311D" w14:textId="743C275C" w:rsidR="006258A2" w:rsidRPr="006258A2" w:rsidRDefault="00000000">
      <w:pPr>
        <w:pStyle w:val="TM3"/>
        <w:rPr>
          <w:rFonts w:ascii="Arial Narrow" w:eastAsiaTheme="minorEastAsia" w:hAnsi="Arial Narrow" w:cstheme="minorBidi"/>
          <w:noProof/>
          <w:sz w:val="24"/>
          <w:szCs w:val="24"/>
          <w:lang w:eastAsia="fr-FR"/>
        </w:rPr>
      </w:pPr>
      <w:hyperlink w:anchor="_Toc134046690" w:history="1">
        <w:r w:rsidR="006258A2" w:rsidRPr="006258A2">
          <w:rPr>
            <w:rStyle w:val="Lienhypertexte"/>
            <w:rFonts w:ascii="Arial Narrow" w:hAnsi="Arial Narrow"/>
            <w:noProof/>
            <w:sz w:val="24"/>
            <w:szCs w:val="24"/>
          </w:rPr>
          <w:t>2.3.2</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Facteurs qui ont contribué ou empêché à la réalisation des produits et à l’atteinte des effets directs du projet</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_Toc134046690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37</w:t>
        </w:r>
        <w:r w:rsidR="006258A2" w:rsidRPr="006258A2">
          <w:rPr>
            <w:rFonts w:ascii="Arial Narrow" w:hAnsi="Arial Narrow"/>
            <w:noProof/>
            <w:webHidden/>
            <w:sz w:val="24"/>
            <w:szCs w:val="24"/>
          </w:rPr>
          <w:fldChar w:fldCharType="end"/>
        </w:r>
      </w:hyperlink>
    </w:p>
    <w:p w14:paraId="7CA7084A" w14:textId="2F4337E9" w:rsidR="006258A2" w:rsidRPr="006258A2" w:rsidRDefault="00000000">
      <w:pPr>
        <w:pStyle w:val="TM3"/>
        <w:rPr>
          <w:rFonts w:ascii="Arial Narrow" w:eastAsiaTheme="minorEastAsia" w:hAnsi="Arial Narrow" w:cstheme="minorBidi"/>
          <w:noProof/>
          <w:sz w:val="24"/>
          <w:szCs w:val="24"/>
          <w:lang w:eastAsia="fr-FR"/>
        </w:rPr>
      </w:pPr>
      <w:hyperlink w:anchor="_Toc134046691" w:history="1">
        <w:r w:rsidR="006258A2" w:rsidRPr="006258A2">
          <w:rPr>
            <w:rStyle w:val="Lienhypertexte"/>
            <w:rFonts w:ascii="Arial Narrow" w:hAnsi="Arial Narrow"/>
            <w:noProof/>
            <w:sz w:val="24"/>
            <w:szCs w:val="24"/>
          </w:rPr>
          <w:t>2.3.3</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La qualité des résultats/services/biens fournis par le projet</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_Toc134046691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38</w:t>
        </w:r>
        <w:r w:rsidR="006258A2" w:rsidRPr="006258A2">
          <w:rPr>
            <w:rFonts w:ascii="Arial Narrow" w:hAnsi="Arial Narrow"/>
            <w:noProof/>
            <w:webHidden/>
            <w:sz w:val="24"/>
            <w:szCs w:val="24"/>
          </w:rPr>
          <w:fldChar w:fldCharType="end"/>
        </w:r>
      </w:hyperlink>
    </w:p>
    <w:p w14:paraId="2EF5E829" w14:textId="545507DA" w:rsidR="006258A2" w:rsidRPr="006258A2" w:rsidRDefault="00000000">
      <w:pPr>
        <w:pStyle w:val="TM3"/>
        <w:rPr>
          <w:rFonts w:ascii="Arial Narrow" w:eastAsiaTheme="minorEastAsia" w:hAnsi="Arial Narrow" w:cstheme="minorBidi"/>
          <w:noProof/>
          <w:sz w:val="24"/>
          <w:szCs w:val="24"/>
          <w:lang w:eastAsia="fr-FR"/>
        </w:rPr>
      </w:pPr>
      <w:hyperlink w:anchor="_Toc134046692" w:history="1">
        <w:r w:rsidR="006258A2" w:rsidRPr="006258A2">
          <w:rPr>
            <w:rStyle w:val="Lienhypertexte"/>
            <w:rFonts w:ascii="Arial Narrow" w:hAnsi="Arial Narrow"/>
            <w:noProof/>
            <w:sz w:val="24"/>
            <w:szCs w:val="24"/>
          </w:rPr>
          <w:t>2.3.4</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 xml:space="preserve">Appréciation du soutien reçu par les jeunes (hommes et femmes) leaders communautaires </w:t>
        </w:r>
        <w:r w:rsidR="006258A2">
          <w:rPr>
            <w:rStyle w:val="Lienhypertexte"/>
            <w:rFonts w:ascii="Arial Narrow" w:hAnsi="Arial Narrow"/>
            <w:noProof/>
            <w:sz w:val="24"/>
            <w:szCs w:val="24"/>
          </w:rPr>
          <w:t xml:space="preserve">         </w:t>
        </w:r>
        <w:r w:rsidR="006258A2" w:rsidRPr="006258A2">
          <w:rPr>
            <w:rStyle w:val="Lienhypertexte"/>
            <w:rFonts w:ascii="Arial Narrow" w:hAnsi="Arial Narrow"/>
            <w:noProof/>
            <w:sz w:val="24"/>
            <w:szCs w:val="24"/>
          </w:rPr>
          <w:t>vis-à-vis de leurs besoins en matière de consolidation de la paix et de la cohésion sociale</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_Toc134046692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38</w:t>
        </w:r>
        <w:r w:rsidR="006258A2" w:rsidRPr="006258A2">
          <w:rPr>
            <w:rFonts w:ascii="Arial Narrow" w:hAnsi="Arial Narrow"/>
            <w:noProof/>
            <w:webHidden/>
            <w:sz w:val="24"/>
            <w:szCs w:val="24"/>
          </w:rPr>
          <w:fldChar w:fldCharType="end"/>
        </w:r>
      </w:hyperlink>
    </w:p>
    <w:p w14:paraId="2AD82850" w14:textId="725CD9C6" w:rsidR="006258A2" w:rsidRPr="006258A2" w:rsidRDefault="00000000">
      <w:pPr>
        <w:pStyle w:val="TM3"/>
        <w:rPr>
          <w:rFonts w:ascii="Arial Narrow" w:eastAsiaTheme="minorEastAsia" w:hAnsi="Arial Narrow" w:cstheme="minorBidi"/>
          <w:noProof/>
          <w:sz w:val="24"/>
          <w:szCs w:val="24"/>
          <w:lang w:eastAsia="fr-FR"/>
        </w:rPr>
      </w:pPr>
      <w:hyperlink w:anchor="_Toc134046693" w:history="1">
        <w:r w:rsidR="006258A2" w:rsidRPr="006258A2">
          <w:rPr>
            <w:rStyle w:val="Lienhypertexte"/>
            <w:rFonts w:ascii="Arial Narrow" w:hAnsi="Arial Narrow"/>
            <w:noProof/>
            <w:sz w:val="24"/>
            <w:szCs w:val="24"/>
          </w:rPr>
          <w:t>2.3.5</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 xml:space="preserve">Appréciation du soutien reçu par les jeunes des AJELCOP vis-à-vis de leurs besoins en </w:t>
        </w:r>
        <w:r w:rsidR="006258A2">
          <w:rPr>
            <w:rStyle w:val="Lienhypertexte"/>
            <w:rFonts w:ascii="Arial Narrow" w:hAnsi="Arial Narrow"/>
            <w:noProof/>
            <w:sz w:val="24"/>
            <w:szCs w:val="24"/>
          </w:rPr>
          <w:t xml:space="preserve">      </w:t>
        </w:r>
        <w:r w:rsidR="006258A2" w:rsidRPr="006258A2">
          <w:rPr>
            <w:rStyle w:val="Lienhypertexte"/>
            <w:rFonts w:ascii="Arial Narrow" w:hAnsi="Arial Narrow"/>
            <w:noProof/>
            <w:sz w:val="24"/>
            <w:szCs w:val="24"/>
          </w:rPr>
          <w:t>matière de consolidation de la paix et de la cohésion sociale</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_Toc134046693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39</w:t>
        </w:r>
        <w:r w:rsidR="006258A2" w:rsidRPr="006258A2">
          <w:rPr>
            <w:rFonts w:ascii="Arial Narrow" w:hAnsi="Arial Narrow"/>
            <w:noProof/>
            <w:webHidden/>
            <w:sz w:val="24"/>
            <w:szCs w:val="24"/>
          </w:rPr>
          <w:fldChar w:fldCharType="end"/>
        </w:r>
      </w:hyperlink>
    </w:p>
    <w:p w14:paraId="418F607A" w14:textId="0D5565C1" w:rsidR="006258A2" w:rsidRPr="006258A2" w:rsidRDefault="00000000">
      <w:pPr>
        <w:pStyle w:val="TM3"/>
        <w:rPr>
          <w:rFonts w:ascii="Arial Narrow" w:eastAsiaTheme="minorEastAsia" w:hAnsi="Arial Narrow" w:cstheme="minorBidi"/>
          <w:noProof/>
          <w:sz w:val="24"/>
          <w:szCs w:val="24"/>
          <w:lang w:eastAsia="fr-FR"/>
        </w:rPr>
      </w:pPr>
      <w:hyperlink w:anchor="_Toc134046694" w:history="1">
        <w:r w:rsidR="006258A2" w:rsidRPr="006258A2">
          <w:rPr>
            <w:rStyle w:val="Lienhypertexte"/>
            <w:rFonts w:ascii="Arial Narrow" w:hAnsi="Arial Narrow"/>
            <w:noProof/>
            <w:sz w:val="24"/>
            <w:szCs w:val="24"/>
          </w:rPr>
          <w:t>2.3.6</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Contribution à la vision stratégique du Fonds de consolidation de la paix</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_Toc134046694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40</w:t>
        </w:r>
        <w:r w:rsidR="006258A2" w:rsidRPr="006258A2">
          <w:rPr>
            <w:rFonts w:ascii="Arial Narrow" w:hAnsi="Arial Narrow"/>
            <w:noProof/>
            <w:webHidden/>
            <w:sz w:val="24"/>
            <w:szCs w:val="24"/>
          </w:rPr>
          <w:fldChar w:fldCharType="end"/>
        </w:r>
      </w:hyperlink>
    </w:p>
    <w:p w14:paraId="3474F2E0" w14:textId="06767727" w:rsidR="006258A2" w:rsidRPr="006258A2" w:rsidRDefault="00000000">
      <w:pPr>
        <w:pStyle w:val="TM2"/>
        <w:rPr>
          <w:rFonts w:eastAsiaTheme="minorEastAsia" w:cstheme="minorBidi"/>
          <w:b w:val="0"/>
          <w:bCs w:val="0"/>
          <w:lang w:eastAsia="fr-FR"/>
        </w:rPr>
      </w:pPr>
      <w:hyperlink w:anchor="_Toc134046695" w:history="1">
        <w:r w:rsidR="006258A2" w:rsidRPr="006258A2">
          <w:rPr>
            <w:rStyle w:val="Lienhypertexte"/>
          </w:rPr>
          <w:t>2.4</w:t>
        </w:r>
        <w:r w:rsidR="006258A2" w:rsidRPr="006258A2">
          <w:rPr>
            <w:rFonts w:eastAsiaTheme="minorEastAsia" w:cstheme="minorBidi"/>
            <w:b w:val="0"/>
            <w:bCs w:val="0"/>
            <w:lang w:eastAsia="fr-FR"/>
          </w:rPr>
          <w:tab/>
        </w:r>
        <w:r w:rsidR="006258A2" w:rsidRPr="006258A2">
          <w:rPr>
            <w:rStyle w:val="Lienhypertexte"/>
          </w:rPr>
          <w:t>Efficience du projet</w:t>
        </w:r>
        <w:r w:rsidR="006258A2" w:rsidRPr="006258A2">
          <w:rPr>
            <w:webHidden/>
          </w:rPr>
          <w:tab/>
        </w:r>
        <w:r w:rsidR="006258A2" w:rsidRPr="006258A2">
          <w:rPr>
            <w:webHidden/>
          </w:rPr>
          <w:fldChar w:fldCharType="begin"/>
        </w:r>
        <w:r w:rsidR="006258A2" w:rsidRPr="006258A2">
          <w:rPr>
            <w:webHidden/>
          </w:rPr>
          <w:instrText xml:space="preserve"> PAGEREF _Toc134046695 \h </w:instrText>
        </w:r>
        <w:r w:rsidR="006258A2" w:rsidRPr="006258A2">
          <w:rPr>
            <w:webHidden/>
          </w:rPr>
        </w:r>
        <w:r w:rsidR="006258A2" w:rsidRPr="006258A2">
          <w:rPr>
            <w:webHidden/>
          </w:rPr>
          <w:fldChar w:fldCharType="separate"/>
        </w:r>
        <w:r w:rsidR="00A63B9A">
          <w:rPr>
            <w:webHidden/>
          </w:rPr>
          <w:t>41</w:t>
        </w:r>
        <w:r w:rsidR="006258A2" w:rsidRPr="006258A2">
          <w:rPr>
            <w:webHidden/>
          </w:rPr>
          <w:fldChar w:fldCharType="end"/>
        </w:r>
      </w:hyperlink>
    </w:p>
    <w:p w14:paraId="05964AF4" w14:textId="00B65866" w:rsidR="006258A2" w:rsidRPr="006258A2" w:rsidRDefault="00000000">
      <w:pPr>
        <w:pStyle w:val="TM3"/>
        <w:rPr>
          <w:rFonts w:ascii="Arial Narrow" w:eastAsiaTheme="minorEastAsia" w:hAnsi="Arial Narrow" w:cstheme="minorBidi"/>
          <w:noProof/>
          <w:sz w:val="24"/>
          <w:szCs w:val="24"/>
          <w:lang w:eastAsia="fr-FR"/>
        </w:rPr>
      </w:pPr>
      <w:hyperlink w:anchor="_Toc134046696" w:history="1">
        <w:r w:rsidR="006258A2" w:rsidRPr="006258A2">
          <w:rPr>
            <w:rStyle w:val="Lienhypertexte"/>
            <w:rFonts w:ascii="Arial Narrow" w:hAnsi="Arial Narrow"/>
            <w:noProof/>
            <w:sz w:val="24"/>
            <w:szCs w:val="24"/>
          </w:rPr>
          <w:t>2.4.1</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Optimalité de l’utilisation des ressources financières</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_Toc134046696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41</w:t>
        </w:r>
        <w:r w:rsidR="006258A2" w:rsidRPr="006258A2">
          <w:rPr>
            <w:rFonts w:ascii="Arial Narrow" w:hAnsi="Arial Narrow"/>
            <w:noProof/>
            <w:webHidden/>
            <w:sz w:val="24"/>
            <w:szCs w:val="24"/>
          </w:rPr>
          <w:fldChar w:fldCharType="end"/>
        </w:r>
      </w:hyperlink>
    </w:p>
    <w:p w14:paraId="71C6225E" w14:textId="6F477490" w:rsidR="006258A2" w:rsidRPr="006258A2" w:rsidRDefault="00000000">
      <w:pPr>
        <w:pStyle w:val="TM3"/>
        <w:rPr>
          <w:rFonts w:ascii="Arial Narrow" w:eastAsiaTheme="minorEastAsia" w:hAnsi="Arial Narrow" w:cstheme="minorBidi"/>
          <w:noProof/>
          <w:sz w:val="24"/>
          <w:szCs w:val="24"/>
          <w:lang w:eastAsia="fr-FR"/>
        </w:rPr>
      </w:pPr>
      <w:hyperlink w:anchor="_Toc134046697" w:history="1">
        <w:r w:rsidR="006258A2" w:rsidRPr="006258A2">
          <w:rPr>
            <w:rStyle w:val="Lienhypertexte"/>
            <w:rFonts w:ascii="Arial Narrow" w:hAnsi="Arial Narrow"/>
            <w:noProof/>
            <w:sz w:val="24"/>
            <w:szCs w:val="24"/>
          </w:rPr>
          <w:t>2.4.2</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Conversion des ressources en résultats</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_Toc134046697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41</w:t>
        </w:r>
        <w:r w:rsidR="006258A2" w:rsidRPr="006258A2">
          <w:rPr>
            <w:rFonts w:ascii="Arial Narrow" w:hAnsi="Arial Narrow"/>
            <w:noProof/>
            <w:webHidden/>
            <w:sz w:val="24"/>
            <w:szCs w:val="24"/>
          </w:rPr>
          <w:fldChar w:fldCharType="end"/>
        </w:r>
      </w:hyperlink>
    </w:p>
    <w:p w14:paraId="59216509" w14:textId="4324802F" w:rsidR="006258A2" w:rsidRPr="006258A2" w:rsidRDefault="00000000">
      <w:pPr>
        <w:pStyle w:val="TM3"/>
        <w:rPr>
          <w:rFonts w:ascii="Arial Narrow" w:eastAsiaTheme="minorEastAsia" w:hAnsi="Arial Narrow" w:cstheme="minorBidi"/>
          <w:noProof/>
          <w:sz w:val="24"/>
          <w:szCs w:val="24"/>
          <w:lang w:eastAsia="fr-FR"/>
        </w:rPr>
      </w:pPr>
      <w:hyperlink w:anchor="_Toc134046698" w:history="1">
        <w:r w:rsidR="006258A2" w:rsidRPr="006258A2">
          <w:rPr>
            <w:rStyle w:val="Lienhypertexte"/>
            <w:rFonts w:ascii="Arial Narrow" w:hAnsi="Arial Narrow"/>
            <w:noProof/>
            <w:sz w:val="24"/>
            <w:szCs w:val="24"/>
          </w:rPr>
          <w:t>2.4.3</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La réduction du coût des transactions</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_Toc134046698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42</w:t>
        </w:r>
        <w:r w:rsidR="006258A2" w:rsidRPr="006258A2">
          <w:rPr>
            <w:rFonts w:ascii="Arial Narrow" w:hAnsi="Arial Narrow"/>
            <w:noProof/>
            <w:webHidden/>
            <w:sz w:val="24"/>
            <w:szCs w:val="24"/>
          </w:rPr>
          <w:fldChar w:fldCharType="end"/>
        </w:r>
      </w:hyperlink>
    </w:p>
    <w:p w14:paraId="712DF1E5" w14:textId="1092495D" w:rsidR="006258A2" w:rsidRPr="006258A2" w:rsidRDefault="00000000">
      <w:pPr>
        <w:pStyle w:val="TM3"/>
        <w:rPr>
          <w:rFonts w:ascii="Arial Narrow" w:eastAsiaTheme="minorEastAsia" w:hAnsi="Arial Narrow" w:cstheme="minorBidi"/>
          <w:noProof/>
          <w:sz w:val="24"/>
          <w:szCs w:val="24"/>
          <w:lang w:eastAsia="fr-FR"/>
        </w:rPr>
      </w:pPr>
      <w:hyperlink w:anchor="_Toc134046699" w:history="1">
        <w:r w:rsidR="006258A2" w:rsidRPr="006258A2">
          <w:rPr>
            <w:rStyle w:val="Lienhypertexte"/>
            <w:rFonts w:ascii="Arial Narrow" w:hAnsi="Arial Narrow"/>
            <w:noProof/>
            <w:sz w:val="24"/>
            <w:szCs w:val="24"/>
          </w:rPr>
          <w:t>2.4.4</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 xml:space="preserve">Performance du dispositif de coordination, de gestion, de mise en œuvre et de </w:t>
        </w:r>
        <w:r w:rsidR="006258A2">
          <w:rPr>
            <w:rStyle w:val="Lienhypertexte"/>
            <w:rFonts w:ascii="Arial Narrow" w:hAnsi="Arial Narrow"/>
            <w:noProof/>
            <w:sz w:val="24"/>
            <w:szCs w:val="24"/>
          </w:rPr>
          <w:t xml:space="preserve">                        </w:t>
        </w:r>
        <w:r w:rsidR="006258A2" w:rsidRPr="006258A2">
          <w:rPr>
            <w:rStyle w:val="Lienhypertexte"/>
            <w:rFonts w:ascii="Arial Narrow" w:hAnsi="Arial Narrow"/>
            <w:noProof/>
            <w:sz w:val="24"/>
            <w:szCs w:val="24"/>
          </w:rPr>
          <w:t>suivi-évaluation du Projet</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_Toc134046699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42</w:t>
        </w:r>
        <w:r w:rsidR="006258A2" w:rsidRPr="006258A2">
          <w:rPr>
            <w:rFonts w:ascii="Arial Narrow" w:hAnsi="Arial Narrow"/>
            <w:noProof/>
            <w:webHidden/>
            <w:sz w:val="24"/>
            <w:szCs w:val="24"/>
          </w:rPr>
          <w:fldChar w:fldCharType="end"/>
        </w:r>
      </w:hyperlink>
    </w:p>
    <w:p w14:paraId="0AA5C00D" w14:textId="6146490E" w:rsidR="006258A2" w:rsidRPr="006258A2" w:rsidRDefault="00000000">
      <w:pPr>
        <w:pStyle w:val="TM3"/>
        <w:rPr>
          <w:rFonts w:ascii="Arial Narrow" w:eastAsiaTheme="minorEastAsia" w:hAnsi="Arial Narrow" w:cstheme="minorBidi"/>
          <w:noProof/>
          <w:sz w:val="24"/>
          <w:szCs w:val="24"/>
          <w:lang w:eastAsia="fr-FR"/>
        </w:rPr>
      </w:pPr>
      <w:hyperlink w:anchor="_Toc134046700" w:history="1">
        <w:r w:rsidR="006258A2" w:rsidRPr="006258A2">
          <w:rPr>
            <w:rStyle w:val="Lienhypertexte"/>
            <w:rFonts w:ascii="Arial Narrow" w:hAnsi="Arial Narrow"/>
            <w:noProof/>
            <w:sz w:val="24"/>
            <w:szCs w:val="24"/>
          </w:rPr>
          <w:t>2.4.5</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Promotion du partenariat et des alliances stratégiques</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_Toc134046700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42</w:t>
        </w:r>
        <w:r w:rsidR="006258A2" w:rsidRPr="006258A2">
          <w:rPr>
            <w:rFonts w:ascii="Arial Narrow" w:hAnsi="Arial Narrow"/>
            <w:noProof/>
            <w:webHidden/>
            <w:sz w:val="24"/>
            <w:szCs w:val="24"/>
          </w:rPr>
          <w:fldChar w:fldCharType="end"/>
        </w:r>
      </w:hyperlink>
    </w:p>
    <w:p w14:paraId="13C56EE5" w14:textId="63A42500" w:rsidR="006258A2" w:rsidRPr="006258A2" w:rsidRDefault="00000000">
      <w:pPr>
        <w:pStyle w:val="TM2"/>
        <w:rPr>
          <w:rFonts w:eastAsiaTheme="minorEastAsia" w:cstheme="minorBidi"/>
          <w:b w:val="0"/>
          <w:bCs w:val="0"/>
          <w:lang w:eastAsia="fr-FR"/>
        </w:rPr>
      </w:pPr>
      <w:hyperlink w:anchor="_Toc134046701" w:history="1">
        <w:r w:rsidR="006258A2" w:rsidRPr="006258A2">
          <w:rPr>
            <w:rStyle w:val="Lienhypertexte"/>
          </w:rPr>
          <w:t>2.5</w:t>
        </w:r>
        <w:r w:rsidR="006258A2" w:rsidRPr="006258A2">
          <w:rPr>
            <w:rFonts w:eastAsiaTheme="minorEastAsia" w:cstheme="minorBidi"/>
            <w:b w:val="0"/>
            <w:bCs w:val="0"/>
            <w:lang w:eastAsia="fr-FR"/>
          </w:rPr>
          <w:tab/>
        </w:r>
        <w:r w:rsidR="006258A2" w:rsidRPr="006258A2">
          <w:rPr>
            <w:rStyle w:val="Lienhypertexte"/>
          </w:rPr>
          <w:t>Effets/Impacts du projet</w:t>
        </w:r>
        <w:r w:rsidR="006258A2" w:rsidRPr="006258A2">
          <w:rPr>
            <w:webHidden/>
          </w:rPr>
          <w:tab/>
        </w:r>
        <w:r w:rsidR="006258A2" w:rsidRPr="006258A2">
          <w:rPr>
            <w:webHidden/>
          </w:rPr>
          <w:fldChar w:fldCharType="begin"/>
        </w:r>
        <w:r w:rsidR="006258A2" w:rsidRPr="006258A2">
          <w:rPr>
            <w:webHidden/>
          </w:rPr>
          <w:instrText xml:space="preserve"> PAGEREF _Toc134046701 \h </w:instrText>
        </w:r>
        <w:r w:rsidR="006258A2" w:rsidRPr="006258A2">
          <w:rPr>
            <w:webHidden/>
          </w:rPr>
        </w:r>
        <w:r w:rsidR="006258A2" w:rsidRPr="006258A2">
          <w:rPr>
            <w:webHidden/>
          </w:rPr>
          <w:fldChar w:fldCharType="separate"/>
        </w:r>
        <w:r w:rsidR="00A63B9A">
          <w:rPr>
            <w:webHidden/>
          </w:rPr>
          <w:t>43</w:t>
        </w:r>
        <w:r w:rsidR="006258A2" w:rsidRPr="006258A2">
          <w:rPr>
            <w:webHidden/>
          </w:rPr>
          <w:fldChar w:fldCharType="end"/>
        </w:r>
      </w:hyperlink>
    </w:p>
    <w:p w14:paraId="183BF533" w14:textId="5E793DAE" w:rsidR="006258A2" w:rsidRPr="006258A2" w:rsidRDefault="00000000">
      <w:pPr>
        <w:pStyle w:val="TM3"/>
        <w:rPr>
          <w:rFonts w:ascii="Arial Narrow" w:eastAsiaTheme="minorEastAsia" w:hAnsi="Arial Narrow" w:cstheme="minorBidi"/>
          <w:noProof/>
          <w:sz w:val="24"/>
          <w:szCs w:val="24"/>
          <w:lang w:eastAsia="fr-FR"/>
        </w:rPr>
      </w:pPr>
      <w:hyperlink w:anchor="_Toc134046702" w:history="1">
        <w:r w:rsidR="006258A2" w:rsidRPr="006258A2">
          <w:rPr>
            <w:rStyle w:val="Lienhypertexte"/>
            <w:rFonts w:ascii="Arial Narrow" w:hAnsi="Arial Narrow"/>
            <w:noProof/>
            <w:sz w:val="24"/>
            <w:szCs w:val="24"/>
          </w:rPr>
          <w:t>2.5.1</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Contribution du projet à l’amélioration de la cohésion sociale et la consolidation de la paix</w:t>
        </w:r>
        <w:r w:rsidR="006258A2">
          <w:rPr>
            <w:rStyle w:val="Lienhypertexte"/>
            <w:rFonts w:ascii="Arial Narrow" w:hAnsi="Arial Narrow"/>
            <w:noProof/>
            <w:sz w:val="24"/>
            <w:szCs w:val="24"/>
          </w:rPr>
          <w:t xml:space="preserve">        </w:t>
        </w:r>
        <w:r w:rsidR="006258A2" w:rsidRPr="006258A2">
          <w:rPr>
            <w:rStyle w:val="Lienhypertexte"/>
            <w:rFonts w:ascii="Arial Narrow" w:hAnsi="Arial Narrow"/>
            <w:noProof/>
            <w:sz w:val="24"/>
            <w:szCs w:val="24"/>
          </w:rPr>
          <w:t xml:space="preserve"> avec les initiatives des jeunes</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_Toc134046702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43</w:t>
        </w:r>
        <w:r w:rsidR="006258A2" w:rsidRPr="006258A2">
          <w:rPr>
            <w:rFonts w:ascii="Arial Narrow" w:hAnsi="Arial Narrow"/>
            <w:noProof/>
            <w:webHidden/>
            <w:sz w:val="24"/>
            <w:szCs w:val="24"/>
          </w:rPr>
          <w:fldChar w:fldCharType="end"/>
        </w:r>
      </w:hyperlink>
    </w:p>
    <w:p w14:paraId="4F3A6D3C" w14:textId="7335CFE6" w:rsidR="006258A2" w:rsidRPr="006258A2" w:rsidRDefault="00000000">
      <w:pPr>
        <w:pStyle w:val="TM3"/>
        <w:rPr>
          <w:rFonts w:ascii="Arial Narrow" w:eastAsiaTheme="minorEastAsia" w:hAnsi="Arial Narrow" w:cstheme="minorBidi"/>
          <w:noProof/>
          <w:sz w:val="24"/>
          <w:szCs w:val="24"/>
          <w:lang w:eastAsia="fr-FR"/>
        </w:rPr>
      </w:pPr>
      <w:hyperlink w:anchor="_Toc134046703" w:history="1">
        <w:r w:rsidR="006258A2" w:rsidRPr="006258A2">
          <w:rPr>
            <w:rStyle w:val="Lienhypertexte"/>
            <w:rFonts w:ascii="Arial Narrow" w:hAnsi="Arial Narrow"/>
            <w:noProof/>
            <w:sz w:val="24"/>
            <w:szCs w:val="24"/>
          </w:rPr>
          <w:t>2.5.2</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Changements significatifs (positifs ou négatifs, directs ou indirects, intentionnels ou non intentionnels) opérés par le projet</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_Toc134046703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45</w:t>
        </w:r>
        <w:r w:rsidR="006258A2" w:rsidRPr="006258A2">
          <w:rPr>
            <w:rFonts w:ascii="Arial Narrow" w:hAnsi="Arial Narrow"/>
            <w:noProof/>
            <w:webHidden/>
            <w:sz w:val="24"/>
            <w:szCs w:val="24"/>
          </w:rPr>
          <w:fldChar w:fldCharType="end"/>
        </w:r>
      </w:hyperlink>
    </w:p>
    <w:p w14:paraId="0F7D6A1F" w14:textId="25027ECC" w:rsidR="006258A2" w:rsidRPr="006258A2" w:rsidRDefault="00000000">
      <w:pPr>
        <w:pStyle w:val="TM3"/>
        <w:rPr>
          <w:rFonts w:ascii="Arial Narrow" w:eastAsiaTheme="minorEastAsia" w:hAnsi="Arial Narrow" w:cstheme="minorBidi"/>
          <w:noProof/>
          <w:sz w:val="24"/>
          <w:szCs w:val="24"/>
          <w:lang w:eastAsia="fr-FR"/>
        </w:rPr>
      </w:pPr>
      <w:hyperlink w:anchor="_Toc134046704" w:history="1">
        <w:r w:rsidR="006258A2" w:rsidRPr="006258A2">
          <w:rPr>
            <w:rStyle w:val="Lienhypertexte"/>
            <w:rFonts w:ascii="Arial Narrow" w:hAnsi="Arial Narrow"/>
            <w:noProof/>
            <w:sz w:val="24"/>
            <w:szCs w:val="24"/>
          </w:rPr>
          <w:t>2.5.3</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Mesures prises pour atténuer les éventuels effets négatifs imprévus</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_Toc134046704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45</w:t>
        </w:r>
        <w:r w:rsidR="006258A2" w:rsidRPr="006258A2">
          <w:rPr>
            <w:rFonts w:ascii="Arial Narrow" w:hAnsi="Arial Narrow"/>
            <w:noProof/>
            <w:webHidden/>
            <w:sz w:val="24"/>
            <w:szCs w:val="24"/>
          </w:rPr>
          <w:fldChar w:fldCharType="end"/>
        </w:r>
      </w:hyperlink>
    </w:p>
    <w:p w14:paraId="595CDA23" w14:textId="516CE4A0" w:rsidR="006258A2" w:rsidRPr="006258A2" w:rsidRDefault="00000000">
      <w:pPr>
        <w:pStyle w:val="TM2"/>
        <w:rPr>
          <w:rFonts w:eastAsiaTheme="minorEastAsia" w:cstheme="minorBidi"/>
          <w:b w:val="0"/>
          <w:bCs w:val="0"/>
          <w:lang w:eastAsia="fr-FR"/>
        </w:rPr>
      </w:pPr>
      <w:hyperlink w:anchor="_Toc134046705" w:history="1">
        <w:r w:rsidR="006258A2" w:rsidRPr="006258A2">
          <w:rPr>
            <w:rStyle w:val="Lienhypertexte"/>
          </w:rPr>
          <w:t>2.6</w:t>
        </w:r>
        <w:r w:rsidR="006258A2" w:rsidRPr="006258A2">
          <w:rPr>
            <w:rFonts w:eastAsiaTheme="minorEastAsia" w:cstheme="minorBidi"/>
            <w:b w:val="0"/>
            <w:bCs w:val="0"/>
            <w:lang w:eastAsia="fr-FR"/>
          </w:rPr>
          <w:tab/>
        </w:r>
        <w:r w:rsidR="006258A2" w:rsidRPr="006258A2">
          <w:rPr>
            <w:rStyle w:val="Lienhypertexte"/>
          </w:rPr>
          <w:t>Durabilité</w:t>
        </w:r>
        <w:r w:rsidR="006258A2" w:rsidRPr="006258A2">
          <w:rPr>
            <w:webHidden/>
          </w:rPr>
          <w:tab/>
        </w:r>
        <w:r w:rsidR="006258A2" w:rsidRPr="006258A2">
          <w:rPr>
            <w:webHidden/>
          </w:rPr>
          <w:fldChar w:fldCharType="begin"/>
        </w:r>
        <w:r w:rsidR="006258A2" w:rsidRPr="006258A2">
          <w:rPr>
            <w:webHidden/>
          </w:rPr>
          <w:instrText xml:space="preserve"> PAGEREF _Toc134046705 \h </w:instrText>
        </w:r>
        <w:r w:rsidR="006258A2" w:rsidRPr="006258A2">
          <w:rPr>
            <w:webHidden/>
          </w:rPr>
        </w:r>
        <w:r w:rsidR="006258A2" w:rsidRPr="006258A2">
          <w:rPr>
            <w:webHidden/>
          </w:rPr>
          <w:fldChar w:fldCharType="separate"/>
        </w:r>
        <w:r w:rsidR="00A63B9A">
          <w:rPr>
            <w:webHidden/>
          </w:rPr>
          <w:t>46</w:t>
        </w:r>
        <w:r w:rsidR="006258A2" w:rsidRPr="006258A2">
          <w:rPr>
            <w:webHidden/>
          </w:rPr>
          <w:fldChar w:fldCharType="end"/>
        </w:r>
      </w:hyperlink>
    </w:p>
    <w:p w14:paraId="5A29575E" w14:textId="5D9501F4" w:rsidR="006258A2" w:rsidRPr="006258A2" w:rsidRDefault="00000000">
      <w:pPr>
        <w:pStyle w:val="TM3"/>
        <w:rPr>
          <w:rFonts w:ascii="Arial Narrow" w:eastAsiaTheme="minorEastAsia" w:hAnsi="Arial Narrow" w:cstheme="minorBidi"/>
          <w:noProof/>
          <w:sz w:val="24"/>
          <w:szCs w:val="24"/>
          <w:lang w:eastAsia="fr-FR"/>
        </w:rPr>
      </w:pPr>
      <w:hyperlink w:anchor="_Toc134046706" w:history="1">
        <w:r w:rsidR="006258A2" w:rsidRPr="006258A2">
          <w:rPr>
            <w:rStyle w:val="Lienhypertexte"/>
            <w:rFonts w:ascii="Arial Narrow" w:hAnsi="Arial Narrow"/>
            <w:noProof/>
            <w:sz w:val="24"/>
            <w:szCs w:val="24"/>
          </w:rPr>
          <w:t>2.6.1</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Durabilité des bénéfices du projet dans le future par rapport aux initiatives socio-économique</w:t>
        </w:r>
        <w:r w:rsidR="006258A2">
          <w:rPr>
            <w:rStyle w:val="Lienhypertexte"/>
            <w:rFonts w:ascii="Arial Narrow" w:hAnsi="Arial Narrow"/>
            <w:noProof/>
            <w:sz w:val="24"/>
            <w:szCs w:val="24"/>
          </w:rPr>
          <w:t xml:space="preserve">     </w:t>
        </w:r>
        <w:r w:rsidR="006258A2" w:rsidRPr="006258A2">
          <w:rPr>
            <w:rStyle w:val="Lienhypertexte"/>
            <w:rFonts w:ascii="Arial Narrow" w:hAnsi="Arial Narrow"/>
            <w:noProof/>
            <w:sz w:val="24"/>
            <w:szCs w:val="24"/>
          </w:rPr>
          <w:t xml:space="preserve"> en lien avec la cohésion sociale</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_Toc134046706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46</w:t>
        </w:r>
        <w:r w:rsidR="006258A2" w:rsidRPr="006258A2">
          <w:rPr>
            <w:rFonts w:ascii="Arial Narrow" w:hAnsi="Arial Narrow"/>
            <w:noProof/>
            <w:webHidden/>
            <w:sz w:val="24"/>
            <w:szCs w:val="24"/>
          </w:rPr>
          <w:fldChar w:fldCharType="end"/>
        </w:r>
      </w:hyperlink>
    </w:p>
    <w:p w14:paraId="7F098524" w14:textId="0E21B8FF" w:rsidR="006258A2" w:rsidRPr="006258A2" w:rsidRDefault="00000000">
      <w:pPr>
        <w:pStyle w:val="TM3"/>
        <w:rPr>
          <w:rFonts w:ascii="Arial Narrow" w:eastAsiaTheme="minorEastAsia" w:hAnsi="Arial Narrow" w:cstheme="minorBidi"/>
          <w:noProof/>
          <w:sz w:val="24"/>
          <w:szCs w:val="24"/>
          <w:lang w:eastAsia="fr-FR"/>
        </w:rPr>
      </w:pPr>
      <w:hyperlink w:anchor="_Toc134046707" w:history="1">
        <w:r w:rsidR="006258A2" w:rsidRPr="006258A2">
          <w:rPr>
            <w:rStyle w:val="Lienhypertexte"/>
            <w:rFonts w:ascii="Arial Narrow" w:hAnsi="Arial Narrow"/>
            <w:noProof/>
            <w:sz w:val="24"/>
            <w:szCs w:val="24"/>
          </w:rPr>
          <w:t>2.6.2</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 xml:space="preserve">Durabilité des résultats positifs dans le future par rapport aux initiatives socio-économiques </w:t>
        </w:r>
        <w:r w:rsidR="006258A2">
          <w:rPr>
            <w:rStyle w:val="Lienhypertexte"/>
            <w:rFonts w:ascii="Arial Narrow" w:hAnsi="Arial Narrow"/>
            <w:noProof/>
            <w:sz w:val="24"/>
            <w:szCs w:val="24"/>
          </w:rPr>
          <w:t xml:space="preserve">         </w:t>
        </w:r>
        <w:r w:rsidR="006258A2" w:rsidRPr="006258A2">
          <w:rPr>
            <w:rStyle w:val="Lienhypertexte"/>
            <w:rFonts w:ascii="Arial Narrow" w:hAnsi="Arial Narrow"/>
            <w:noProof/>
            <w:sz w:val="24"/>
            <w:szCs w:val="24"/>
          </w:rPr>
          <w:t>en lien avec la cohésion sociale</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_Toc134046707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47</w:t>
        </w:r>
        <w:r w:rsidR="006258A2" w:rsidRPr="006258A2">
          <w:rPr>
            <w:rFonts w:ascii="Arial Narrow" w:hAnsi="Arial Narrow"/>
            <w:noProof/>
            <w:webHidden/>
            <w:sz w:val="24"/>
            <w:szCs w:val="24"/>
          </w:rPr>
          <w:fldChar w:fldCharType="end"/>
        </w:r>
      </w:hyperlink>
    </w:p>
    <w:p w14:paraId="2B45A7AC" w14:textId="4F16B5CB" w:rsidR="006258A2" w:rsidRPr="006258A2" w:rsidRDefault="00000000">
      <w:pPr>
        <w:pStyle w:val="TM3"/>
        <w:rPr>
          <w:rFonts w:ascii="Arial Narrow" w:eastAsiaTheme="minorEastAsia" w:hAnsi="Arial Narrow" w:cstheme="minorBidi"/>
          <w:noProof/>
          <w:sz w:val="24"/>
          <w:szCs w:val="24"/>
          <w:lang w:eastAsia="fr-FR"/>
        </w:rPr>
      </w:pPr>
      <w:hyperlink w:anchor="_Toc134046708" w:history="1">
        <w:r w:rsidR="006258A2" w:rsidRPr="006258A2">
          <w:rPr>
            <w:rStyle w:val="Lienhypertexte"/>
            <w:rFonts w:ascii="Arial Narrow" w:hAnsi="Arial Narrow"/>
            <w:noProof/>
            <w:sz w:val="24"/>
            <w:szCs w:val="24"/>
          </w:rPr>
          <w:t>2.6.3</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Mécanismes favorisant la pérennité des résultats</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_Toc134046708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48</w:t>
        </w:r>
        <w:r w:rsidR="006258A2" w:rsidRPr="006258A2">
          <w:rPr>
            <w:rFonts w:ascii="Arial Narrow" w:hAnsi="Arial Narrow"/>
            <w:noProof/>
            <w:webHidden/>
            <w:sz w:val="24"/>
            <w:szCs w:val="24"/>
          </w:rPr>
          <w:fldChar w:fldCharType="end"/>
        </w:r>
      </w:hyperlink>
    </w:p>
    <w:p w14:paraId="2A3E330C" w14:textId="50FE1297" w:rsidR="006258A2" w:rsidRPr="006258A2" w:rsidRDefault="00000000">
      <w:pPr>
        <w:pStyle w:val="TM3"/>
        <w:rPr>
          <w:rFonts w:ascii="Arial Narrow" w:eastAsiaTheme="minorEastAsia" w:hAnsi="Arial Narrow" w:cstheme="minorBidi"/>
          <w:noProof/>
          <w:sz w:val="24"/>
          <w:szCs w:val="24"/>
          <w:lang w:eastAsia="fr-FR"/>
        </w:rPr>
      </w:pPr>
      <w:hyperlink w:anchor="_Toc134046709" w:history="1">
        <w:r w:rsidR="006258A2" w:rsidRPr="006258A2">
          <w:rPr>
            <w:rStyle w:val="Lienhypertexte"/>
            <w:rFonts w:ascii="Arial Narrow" w:hAnsi="Arial Narrow"/>
            <w:noProof/>
            <w:sz w:val="24"/>
            <w:szCs w:val="24"/>
          </w:rPr>
          <w:t>2.6.4</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Engagement des structures étatiques dans le développement et la mise en œuvre d’actions d’amélioration de la cohésion sociale et de la consolidation de la paix</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_Toc134046709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48</w:t>
        </w:r>
        <w:r w:rsidR="006258A2" w:rsidRPr="006258A2">
          <w:rPr>
            <w:rFonts w:ascii="Arial Narrow" w:hAnsi="Arial Narrow"/>
            <w:noProof/>
            <w:webHidden/>
            <w:sz w:val="24"/>
            <w:szCs w:val="24"/>
          </w:rPr>
          <w:fldChar w:fldCharType="end"/>
        </w:r>
      </w:hyperlink>
    </w:p>
    <w:p w14:paraId="2F392ABA" w14:textId="54996A93" w:rsidR="006258A2" w:rsidRPr="006258A2" w:rsidRDefault="00000000">
      <w:pPr>
        <w:pStyle w:val="TM3"/>
        <w:rPr>
          <w:rFonts w:ascii="Arial Narrow" w:eastAsiaTheme="minorEastAsia" w:hAnsi="Arial Narrow" w:cstheme="minorBidi"/>
          <w:noProof/>
          <w:sz w:val="24"/>
          <w:szCs w:val="24"/>
          <w:lang w:eastAsia="fr-FR"/>
        </w:rPr>
      </w:pPr>
      <w:hyperlink w:anchor="_Toc134046710" w:history="1">
        <w:r w:rsidR="006258A2" w:rsidRPr="006258A2">
          <w:rPr>
            <w:rStyle w:val="Lienhypertexte"/>
            <w:rFonts w:ascii="Arial Narrow" w:hAnsi="Arial Narrow"/>
            <w:noProof/>
            <w:sz w:val="24"/>
            <w:szCs w:val="24"/>
          </w:rPr>
          <w:t>2.6.5</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Engagement des leaders d’opinions, des autorités locales et des agents des médias, dans le développement et la mise en œuvre d’actions d’amélioration de la cohésion sociale et de la consolidation de la paix</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_Toc134046710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49</w:t>
        </w:r>
        <w:r w:rsidR="006258A2" w:rsidRPr="006258A2">
          <w:rPr>
            <w:rFonts w:ascii="Arial Narrow" w:hAnsi="Arial Narrow"/>
            <w:noProof/>
            <w:webHidden/>
            <w:sz w:val="24"/>
            <w:szCs w:val="24"/>
          </w:rPr>
          <w:fldChar w:fldCharType="end"/>
        </w:r>
      </w:hyperlink>
    </w:p>
    <w:p w14:paraId="3F28F378" w14:textId="6CFD2F3E" w:rsidR="006258A2" w:rsidRPr="006258A2" w:rsidRDefault="00000000">
      <w:pPr>
        <w:pStyle w:val="TM3"/>
        <w:rPr>
          <w:rFonts w:ascii="Arial Narrow" w:eastAsiaTheme="minorEastAsia" w:hAnsi="Arial Narrow" w:cstheme="minorBidi"/>
          <w:noProof/>
          <w:sz w:val="24"/>
          <w:szCs w:val="24"/>
          <w:lang w:eastAsia="fr-FR"/>
        </w:rPr>
      </w:pPr>
      <w:hyperlink w:anchor="_Toc134046711" w:history="1">
        <w:r w:rsidR="006258A2" w:rsidRPr="006258A2">
          <w:rPr>
            <w:rStyle w:val="Lienhypertexte"/>
            <w:rFonts w:ascii="Arial Narrow" w:hAnsi="Arial Narrow"/>
            <w:noProof/>
            <w:sz w:val="24"/>
            <w:szCs w:val="24"/>
          </w:rPr>
          <w:t>2.6.6</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Du soutien par le projet des institutions locales bien intégrées dans les structures sociales et culturelles locales</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_Toc134046711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51</w:t>
        </w:r>
        <w:r w:rsidR="006258A2" w:rsidRPr="006258A2">
          <w:rPr>
            <w:rFonts w:ascii="Arial Narrow" w:hAnsi="Arial Narrow"/>
            <w:noProof/>
            <w:webHidden/>
            <w:sz w:val="24"/>
            <w:szCs w:val="24"/>
          </w:rPr>
          <w:fldChar w:fldCharType="end"/>
        </w:r>
      </w:hyperlink>
    </w:p>
    <w:p w14:paraId="21110A87" w14:textId="4BB2B441" w:rsidR="006258A2" w:rsidRPr="006258A2" w:rsidRDefault="00000000">
      <w:pPr>
        <w:pStyle w:val="TM3"/>
        <w:rPr>
          <w:rFonts w:ascii="Arial Narrow" w:eastAsiaTheme="minorEastAsia" w:hAnsi="Arial Narrow" w:cstheme="minorBidi"/>
          <w:noProof/>
          <w:sz w:val="24"/>
          <w:szCs w:val="24"/>
          <w:lang w:eastAsia="fr-FR"/>
        </w:rPr>
      </w:pPr>
      <w:hyperlink w:anchor="_Toc134046712" w:history="1">
        <w:r w:rsidR="006258A2" w:rsidRPr="006258A2">
          <w:rPr>
            <w:rStyle w:val="Lienhypertexte"/>
            <w:rFonts w:ascii="Arial Narrow" w:hAnsi="Arial Narrow"/>
            <w:noProof/>
            <w:sz w:val="24"/>
            <w:szCs w:val="24"/>
          </w:rPr>
          <w:t>2.6.7</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Capacité financière et technique des partenaires du projet à préserver les avantages du</w:t>
        </w:r>
        <w:r w:rsidR="006258A2">
          <w:rPr>
            <w:rStyle w:val="Lienhypertexte"/>
            <w:rFonts w:ascii="Arial Narrow" w:hAnsi="Arial Narrow"/>
            <w:noProof/>
            <w:sz w:val="24"/>
            <w:szCs w:val="24"/>
          </w:rPr>
          <w:t xml:space="preserve">            </w:t>
        </w:r>
        <w:r w:rsidR="006258A2" w:rsidRPr="006258A2">
          <w:rPr>
            <w:rStyle w:val="Lienhypertexte"/>
            <w:rFonts w:ascii="Arial Narrow" w:hAnsi="Arial Narrow"/>
            <w:noProof/>
            <w:sz w:val="24"/>
            <w:szCs w:val="24"/>
          </w:rPr>
          <w:t xml:space="preserve"> projet à long terme et niveau de détermination à le faire</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_Toc134046712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51</w:t>
        </w:r>
        <w:r w:rsidR="006258A2" w:rsidRPr="006258A2">
          <w:rPr>
            <w:rFonts w:ascii="Arial Narrow" w:hAnsi="Arial Narrow"/>
            <w:noProof/>
            <w:webHidden/>
            <w:sz w:val="24"/>
            <w:szCs w:val="24"/>
          </w:rPr>
          <w:fldChar w:fldCharType="end"/>
        </w:r>
      </w:hyperlink>
    </w:p>
    <w:p w14:paraId="25CD9EE8" w14:textId="78A26F48" w:rsidR="006258A2" w:rsidRPr="006258A2" w:rsidRDefault="00000000">
      <w:pPr>
        <w:pStyle w:val="TM2"/>
        <w:rPr>
          <w:rFonts w:eastAsiaTheme="minorEastAsia" w:cstheme="minorBidi"/>
          <w:b w:val="0"/>
          <w:bCs w:val="0"/>
          <w:lang w:eastAsia="fr-FR"/>
        </w:rPr>
      </w:pPr>
      <w:hyperlink w:anchor="_Toc134046713" w:history="1">
        <w:r w:rsidR="006258A2" w:rsidRPr="006258A2">
          <w:rPr>
            <w:rStyle w:val="Lienhypertexte"/>
          </w:rPr>
          <w:t>2.7</w:t>
        </w:r>
        <w:r w:rsidR="006258A2" w:rsidRPr="006258A2">
          <w:rPr>
            <w:rFonts w:eastAsiaTheme="minorEastAsia" w:cstheme="minorBidi"/>
            <w:b w:val="0"/>
            <w:bCs w:val="0"/>
            <w:lang w:eastAsia="fr-FR"/>
          </w:rPr>
          <w:tab/>
        </w:r>
        <w:r w:rsidR="006258A2" w:rsidRPr="006258A2">
          <w:rPr>
            <w:rStyle w:val="Lienhypertexte"/>
          </w:rPr>
          <w:t>Approche basée sur les droits de l’homme, l’égalité/équité de genre</w:t>
        </w:r>
        <w:r w:rsidR="006258A2" w:rsidRPr="006258A2">
          <w:rPr>
            <w:webHidden/>
          </w:rPr>
          <w:tab/>
        </w:r>
        <w:r w:rsidR="006258A2" w:rsidRPr="006258A2">
          <w:rPr>
            <w:webHidden/>
          </w:rPr>
          <w:fldChar w:fldCharType="begin"/>
        </w:r>
        <w:r w:rsidR="006258A2" w:rsidRPr="006258A2">
          <w:rPr>
            <w:webHidden/>
          </w:rPr>
          <w:instrText xml:space="preserve"> PAGEREF _Toc134046713 \h </w:instrText>
        </w:r>
        <w:r w:rsidR="006258A2" w:rsidRPr="006258A2">
          <w:rPr>
            <w:webHidden/>
          </w:rPr>
        </w:r>
        <w:r w:rsidR="006258A2" w:rsidRPr="006258A2">
          <w:rPr>
            <w:webHidden/>
          </w:rPr>
          <w:fldChar w:fldCharType="separate"/>
        </w:r>
        <w:r w:rsidR="00A63B9A">
          <w:rPr>
            <w:webHidden/>
          </w:rPr>
          <w:t>52</w:t>
        </w:r>
        <w:r w:rsidR="006258A2" w:rsidRPr="006258A2">
          <w:rPr>
            <w:webHidden/>
          </w:rPr>
          <w:fldChar w:fldCharType="end"/>
        </w:r>
      </w:hyperlink>
    </w:p>
    <w:p w14:paraId="5C55F728" w14:textId="6DE1137B" w:rsidR="006258A2" w:rsidRPr="006258A2" w:rsidRDefault="00000000">
      <w:pPr>
        <w:pStyle w:val="TM3"/>
        <w:rPr>
          <w:rFonts w:ascii="Arial Narrow" w:eastAsiaTheme="minorEastAsia" w:hAnsi="Arial Narrow" w:cstheme="minorBidi"/>
          <w:noProof/>
          <w:sz w:val="24"/>
          <w:szCs w:val="24"/>
          <w:lang w:eastAsia="fr-FR"/>
        </w:rPr>
      </w:pPr>
      <w:hyperlink w:anchor="_Toc134046714" w:history="1">
        <w:r w:rsidR="006258A2" w:rsidRPr="006258A2">
          <w:rPr>
            <w:rStyle w:val="Lienhypertexte"/>
            <w:rFonts w:ascii="Arial Narrow" w:hAnsi="Arial Narrow"/>
            <w:noProof/>
            <w:sz w:val="24"/>
            <w:szCs w:val="24"/>
          </w:rPr>
          <w:t>2.7.1</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Prise en compte systématique des considérations relatives aux droits de l’homme et au genre dans la conception, la planification et la mise en œuvre du projet</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_Toc134046714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52</w:t>
        </w:r>
        <w:r w:rsidR="006258A2" w:rsidRPr="006258A2">
          <w:rPr>
            <w:rFonts w:ascii="Arial Narrow" w:hAnsi="Arial Narrow"/>
            <w:noProof/>
            <w:webHidden/>
            <w:sz w:val="24"/>
            <w:szCs w:val="24"/>
          </w:rPr>
          <w:fldChar w:fldCharType="end"/>
        </w:r>
      </w:hyperlink>
    </w:p>
    <w:p w14:paraId="68F7A14E" w14:textId="3C5C666B" w:rsidR="006258A2" w:rsidRPr="006258A2" w:rsidRDefault="00000000">
      <w:pPr>
        <w:pStyle w:val="TM3"/>
        <w:rPr>
          <w:rFonts w:ascii="Arial Narrow" w:eastAsiaTheme="minorEastAsia" w:hAnsi="Arial Narrow" w:cstheme="minorBidi"/>
          <w:noProof/>
          <w:sz w:val="24"/>
          <w:szCs w:val="24"/>
          <w:lang w:eastAsia="fr-FR"/>
        </w:rPr>
      </w:pPr>
      <w:hyperlink w:anchor="_Toc134046715" w:history="1">
        <w:r w:rsidR="006258A2" w:rsidRPr="006258A2">
          <w:rPr>
            <w:rStyle w:val="Lienhypertexte"/>
            <w:rFonts w:ascii="Arial Narrow" w:hAnsi="Arial Narrow"/>
            <w:noProof/>
            <w:sz w:val="24"/>
            <w:szCs w:val="24"/>
          </w:rPr>
          <w:t>2.7.2</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La réduction des conflits intercommunautaires qui menacent la paix en Guinée forestière, en faisant du cadre juridique en vigueur, la référence des actions des jeunes</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_Toc134046715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53</w:t>
        </w:r>
        <w:r w:rsidR="006258A2" w:rsidRPr="006258A2">
          <w:rPr>
            <w:rFonts w:ascii="Arial Narrow" w:hAnsi="Arial Narrow"/>
            <w:noProof/>
            <w:webHidden/>
            <w:sz w:val="24"/>
            <w:szCs w:val="24"/>
          </w:rPr>
          <w:fldChar w:fldCharType="end"/>
        </w:r>
      </w:hyperlink>
    </w:p>
    <w:p w14:paraId="7EF41D20" w14:textId="73994CF6" w:rsidR="006258A2" w:rsidRPr="006258A2" w:rsidRDefault="00000000">
      <w:pPr>
        <w:pStyle w:val="TM3"/>
        <w:rPr>
          <w:rFonts w:ascii="Arial Narrow" w:eastAsiaTheme="minorEastAsia" w:hAnsi="Arial Narrow" w:cstheme="minorBidi"/>
          <w:noProof/>
          <w:sz w:val="24"/>
          <w:szCs w:val="24"/>
          <w:lang w:eastAsia="fr-FR"/>
        </w:rPr>
      </w:pPr>
      <w:hyperlink w:anchor="_Toc134046716" w:history="1">
        <w:r w:rsidR="006258A2" w:rsidRPr="006258A2">
          <w:rPr>
            <w:rStyle w:val="Lienhypertexte"/>
            <w:rFonts w:ascii="Arial Narrow" w:hAnsi="Arial Narrow"/>
            <w:noProof/>
            <w:sz w:val="24"/>
            <w:szCs w:val="24"/>
          </w:rPr>
          <w:t>2.7.3</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Réduction/diminution des pratiques néfastes enfreignant les droits de l’homme dans les communautés</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_Toc134046716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54</w:t>
        </w:r>
        <w:r w:rsidR="006258A2" w:rsidRPr="006258A2">
          <w:rPr>
            <w:rFonts w:ascii="Arial Narrow" w:hAnsi="Arial Narrow"/>
            <w:noProof/>
            <w:webHidden/>
            <w:sz w:val="24"/>
            <w:szCs w:val="24"/>
          </w:rPr>
          <w:fldChar w:fldCharType="end"/>
        </w:r>
      </w:hyperlink>
    </w:p>
    <w:p w14:paraId="760E5520" w14:textId="036A9720" w:rsidR="006258A2" w:rsidRPr="006258A2" w:rsidRDefault="00000000">
      <w:pPr>
        <w:pStyle w:val="TM3"/>
        <w:rPr>
          <w:rFonts w:ascii="Arial Narrow" w:eastAsiaTheme="minorEastAsia" w:hAnsi="Arial Narrow" w:cstheme="minorBidi"/>
          <w:noProof/>
          <w:sz w:val="24"/>
          <w:szCs w:val="24"/>
          <w:lang w:eastAsia="fr-FR"/>
        </w:rPr>
      </w:pPr>
      <w:hyperlink w:anchor="_Toc134046717" w:history="1">
        <w:r w:rsidR="006258A2" w:rsidRPr="006258A2">
          <w:rPr>
            <w:rStyle w:val="Lienhypertexte"/>
            <w:rFonts w:ascii="Arial Narrow" w:hAnsi="Arial Narrow"/>
            <w:noProof/>
            <w:sz w:val="24"/>
            <w:szCs w:val="24"/>
          </w:rPr>
          <w:t>2.7.4</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De la connaissance par les jeunes leaders communautaires des  mécanismes de prise en charge des jeunes victimes d’abus et violations des droits de l`homme</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_Toc134046717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55</w:t>
        </w:r>
        <w:r w:rsidR="006258A2" w:rsidRPr="006258A2">
          <w:rPr>
            <w:rFonts w:ascii="Arial Narrow" w:hAnsi="Arial Narrow"/>
            <w:noProof/>
            <w:webHidden/>
            <w:sz w:val="24"/>
            <w:szCs w:val="24"/>
          </w:rPr>
          <w:fldChar w:fldCharType="end"/>
        </w:r>
      </w:hyperlink>
    </w:p>
    <w:p w14:paraId="1EE49A3F" w14:textId="0F7D6B22" w:rsidR="006258A2" w:rsidRPr="006258A2" w:rsidRDefault="00000000">
      <w:pPr>
        <w:pStyle w:val="TM3"/>
        <w:rPr>
          <w:rFonts w:ascii="Arial Narrow" w:eastAsiaTheme="minorEastAsia" w:hAnsi="Arial Narrow" w:cstheme="minorBidi"/>
          <w:noProof/>
          <w:sz w:val="24"/>
          <w:szCs w:val="24"/>
          <w:lang w:eastAsia="fr-FR"/>
        </w:rPr>
      </w:pPr>
      <w:hyperlink w:anchor="_Toc134046718" w:history="1">
        <w:r w:rsidR="006258A2" w:rsidRPr="006258A2">
          <w:rPr>
            <w:rStyle w:val="Lienhypertexte"/>
            <w:rFonts w:ascii="Arial Narrow" w:hAnsi="Arial Narrow"/>
            <w:noProof/>
            <w:sz w:val="24"/>
            <w:szCs w:val="24"/>
          </w:rPr>
          <w:t>2.7.5</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 xml:space="preserve">Prise en compte de la dimension de genre dans l’approche de mise en œuvre et au niveau </w:t>
        </w:r>
        <w:r w:rsidR="006258A2">
          <w:rPr>
            <w:rStyle w:val="Lienhypertexte"/>
            <w:rFonts w:ascii="Arial Narrow" w:hAnsi="Arial Narrow"/>
            <w:noProof/>
            <w:sz w:val="24"/>
            <w:szCs w:val="24"/>
          </w:rPr>
          <w:t xml:space="preserve">       </w:t>
        </w:r>
        <w:r w:rsidR="006258A2" w:rsidRPr="006258A2">
          <w:rPr>
            <w:rStyle w:val="Lienhypertexte"/>
            <w:rFonts w:ascii="Arial Narrow" w:hAnsi="Arial Narrow"/>
            <w:noProof/>
            <w:sz w:val="24"/>
            <w:szCs w:val="24"/>
          </w:rPr>
          <w:t>des outils de suivi (matrice de résultats)</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_Toc134046718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56</w:t>
        </w:r>
        <w:r w:rsidR="006258A2" w:rsidRPr="006258A2">
          <w:rPr>
            <w:rFonts w:ascii="Arial Narrow" w:hAnsi="Arial Narrow"/>
            <w:noProof/>
            <w:webHidden/>
            <w:sz w:val="24"/>
            <w:szCs w:val="24"/>
          </w:rPr>
          <w:fldChar w:fldCharType="end"/>
        </w:r>
      </w:hyperlink>
    </w:p>
    <w:p w14:paraId="42FE32D6" w14:textId="2C9EE8C8" w:rsidR="006258A2" w:rsidRPr="006258A2" w:rsidRDefault="00000000">
      <w:pPr>
        <w:pStyle w:val="TM3"/>
        <w:rPr>
          <w:rFonts w:ascii="Arial Narrow" w:eastAsiaTheme="minorEastAsia" w:hAnsi="Arial Narrow" w:cstheme="minorBidi"/>
          <w:noProof/>
          <w:sz w:val="24"/>
          <w:szCs w:val="24"/>
          <w:lang w:eastAsia="fr-FR"/>
        </w:rPr>
      </w:pPr>
      <w:hyperlink w:anchor="_Toc134046719" w:history="1">
        <w:r w:rsidR="006258A2" w:rsidRPr="006258A2">
          <w:rPr>
            <w:rStyle w:val="Lienhypertexte"/>
            <w:rFonts w:ascii="Arial Narrow" w:hAnsi="Arial Narrow"/>
            <w:noProof/>
            <w:sz w:val="24"/>
            <w:szCs w:val="24"/>
          </w:rPr>
          <w:t>2.7.6</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De la prise en compte de la lutte contre les abus et la violation des droits de l’homme</w:t>
        </w:r>
        <w:r w:rsidR="006258A2">
          <w:rPr>
            <w:rStyle w:val="Lienhypertexte"/>
            <w:rFonts w:ascii="Arial Narrow" w:hAnsi="Arial Narrow"/>
            <w:noProof/>
            <w:sz w:val="24"/>
            <w:szCs w:val="24"/>
          </w:rPr>
          <w:t xml:space="preserve">          </w:t>
        </w:r>
        <w:r w:rsidR="006258A2" w:rsidRPr="006258A2">
          <w:rPr>
            <w:rStyle w:val="Lienhypertexte"/>
            <w:rFonts w:ascii="Arial Narrow" w:hAnsi="Arial Narrow"/>
            <w:noProof/>
            <w:sz w:val="24"/>
            <w:szCs w:val="24"/>
          </w:rPr>
          <w:t xml:space="preserve"> appuyée par une approche de consolidation de la paix</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_Toc134046719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57</w:t>
        </w:r>
        <w:r w:rsidR="006258A2" w:rsidRPr="006258A2">
          <w:rPr>
            <w:rFonts w:ascii="Arial Narrow" w:hAnsi="Arial Narrow"/>
            <w:noProof/>
            <w:webHidden/>
            <w:sz w:val="24"/>
            <w:szCs w:val="24"/>
          </w:rPr>
          <w:fldChar w:fldCharType="end"/>
        </w:r>
      </w:hyperlink>
    </w:p>
    <w:p w14:paraId="2CF10E51" w14:textId="459BBAAE" w:rsidR="006258A2" w:rsidRPr="006258A2" w:rsidRDefault="00000000">
      <w:pPr>
        <w:pStyle w:val="TM3"/>
        <w:rPr>
          <w:rFonts w:ascii="Arial Narrow" w:eastAsiaTheme="minorEastAsia" w:hAnsi="Arial Narrow" w:cstheme="minorBidi"/>
          <w:noProof/>
          <w:sz w:val="24"/>
          <w:szCs w:val="24"/>
          <w:lang w:eastAsia="fr-FR"/>
        </w:rPr>
      </w:pPr>
      <w:hyperlink w:anchor="_Toc134046720" w:history="1">
        <w:r w:rsidR="006258A2" w:rsidRPr="006258A2">
          <w:rPr>
            <w:rStyle w:val="Lienhypertexte"/>
            <w:rFonts w:ascii="Arial Narrow" w:hAnsi="Arial Narrow"/>
            <w:noProof/>
            <w:sz w:val="24"/>
            <w:szCs w:val="24"/>
          </w:rPr>
          <w:t>2.7.7</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 xml:space="preserve">Mesures prises dans le système de suivi et de rapportage en faveur des considérations </w:t>
        </w:r>
        <w:r w:rsidR="006258A2">
          <w:rPr>
            <w:rStyle w:val="Lienhypertexte"/>
            <w:rFonts w:ascii="Arial Narrow" w:hAnsi="Arial Narrow"/>
            <w:noProof/>
            <w:sz w:val="24"/>
            <w:szCs w:val="24"/>
          </w:rPr>
          <w:t xml:space="preserve">       </w:t>
        </w:r>
        <w:r w:rsidR="006258A2" w:rsidRPr="006258A2">
          <w:rPr>
            <w:rStyle w:val="Lienhypertexte"/>
            <w:rFonts w:ascii="Arial Narrow" w:hAnsi="Arial Narrow"/>
            <w:noProof/>
            <w:sz w:val="24"/>
            <w:szCs w:val="24"/>
          </w:rPr>
          <w:t>relatives aux droits de l’homme et à l'égalité/équité de sexe</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_Toc134046720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57</w:t>
        </w:r>
        <w:r w:rsidR="006258A2" w:rsidRPr="006258A2">
          <w:rPr>
            <w:rFonts w:ascii="Arial Narrow" w:hAnsi="Arial Narrow"/>
            <w:noProof/>
            <w:webHidden/>
            <w:sz w:val="24"/>
            <w:szCs w:val="24"/>
          </w:rPr>
          <w:fldChar w:fldCharType="end"/>
        </w:r>
      </w:hyperlink>
    </w:p>
    <w:p w14:paraId="36BEF359" w14:textId="26EEF0C4" w:rsidR="006258A2" w:rsidRPr="006258A2" w:rsidRDefault="00000000">
      <w:pPr>
        <w:pStyle w:val="TM1"/>
        <w:rPr>
          <w:rFonts w:eastAsiaTheme="minorEastAsia" w:cstheme="minorBidi"/>
          <w:b w:val="0"/>
          <w:bCs w:val="0"/>
          <w:caps w:val="0"/>
          <w:lang w:eastAsia="fr-FR"/>
        </w:rPr>
      </w:pPr>
      <w:hyperlink w:anchor="_Toc134046721" w:history="1">
        <w:r w:rsidR="006258A2" w:rsidRPr="006258A2">
          <w:rPr>
            <w:rStyle w:val="Lienhypertexte"/>
          </w:rPr>
          <w:t>3</w:t>
        </w:r>
        <w:r w:rsidR="006258A2" w:rsidRPr="006258A2">
          <w:rPr>
            <w:rFonts w:eastAsiaTheme="minorEastAsia" w:cstheme="minorBidi"/>
            <w:b w:val="0"/>
            <w:bCs w:val="0"/>
            <w:caps w:val="0"/>
            <w:lang w:eastAsia="fr-FR"/>
          </w:rPr>
          <w:tab/>
        </w:r>
        <w:r w:rsidR="006258A2" w:rsidRPr="006258A2">
          <w:rPr>
            <w:rStyle w:val="Lienhypertexte"/>
          </w:rPr>
          <w:t>Conclusions, Recommandations et Enseignements tirés</w:t>
        </w:r>
        <w:r w:rsidR="006258A2" w:rsidRPr="006258A2">
          <w:rPr>
            <w:webHidden/>
          </w:rPr>
          <w:tab/>
        </w:r>
        <w:r w:rsidR="006258A2" w:rsidRPr="006258A2">
          <w:rPr>
            <w:webHidden/>
          </w:rPr>
          <w:fldChar w:fldCharType="begin"/>
        </w:r>
        <w:r w:rsidR="006258A2" w:rsidRPr="006258A2">
          <w:rPr>
            <w:webHidden/>
          </w:rPr>
          <w:instrText xml:space="preserve"> PAGEREF _Toc134046721 \h </w:instrText>
        </w:r>
        <w:r w:rsidR="006258A2" w:rsidRPr="006258A2">
          <w:rPr>
            <w:webHidden/>
          </w:rPr>
        </w:r>
        <w:r w:rsidR="006258A2" w:rsidRPr="006258A2">
          <w:rPr>
            <w:webHidden/>
          </w:rPr>
          <w:fldChar w:fldCharType="separate"/>
        </w:r>
        <w:r w:rsidR="00A63B9A">
          <w:rPr>
            <w:webHidden/>
          </w:rPr>
          <w:t>58</w:t>
        </w:r>
        <w:r w:rsidR="006258A2" w:rsidRPr="006258A2">
          <w:rPr>
            <w:webHidden/>
          </w:rPr>
          <w:fldChar w:fldCharType="end"/>
        </w:r>
      </w:hyperlink>
    </w:p>
    <w:p w14:paraId="568A6077" w14:textId="41FCC957" w:rsidR="006258A2" w:rsidRPr="006258A2" w:rsidRDefault="00000000">
      <w:pPr>
        <w:pStyle w:val="TM2"/>
        <w:rPr>
          <w:rFonts w:eastAsiaTheme="minorEastAsia" w:cstheme="minorBidi"/>
          <w:b w:val="0"/>
          <w:bCs w:val="0"/>
          <w:lang w:eastAsia="fr-FR"/>
        </w:rPr>
      </w:pPr>
      <w:hyperlink w:anchor="_Toc134046722" w:history="1">
        <w:r w:rsidR="006258A2" w:rsidRPr="006258A2">
          <w:rPr>
            <w:rStyle w:val="Lienhypertexte"/>
          </w:rPr>
          <w:t>3.1</w:t>
        </w:r>
        <w:r w:rsidR="006258A2" w:rsidRPr="006258A2">
          <w:rPr>
            <w:rFonts w:eastAsiaTheme="minorEastAsia" w:cstheme="minorBidi"/>
            <w:b w:val="0"/>
            <w:bCs w:val="0"/>
            <w:lang w:eastAsia="fr-FR"/>
          </w:rPr>
          <w:tab/>
        </w:r>
        <w:r w:rsidR="006258A2" w:rsidRPr="006258A2">
          <w:rPr>
            <w:rStyle w:val="Lienhypertexte"/>
          </w:rPr>
          <w:t>Principales constatations et conclusions</w:t>
        </w:r>
        <w:r w:rsidR="006258A2" w:rsidRPr="006258A2">
          <w:rPr>
            <w:webHidden/>
          </w:rPr>
          <w:tab/>
        </w:r>
        <w:r w:rsidR="006258A2" w:rsidRPr="006258A2">
          <w:rPr>
            <w:webHidden/>
          </w:rPr>
          <w:fldChar w:fldCharType="begin"/>
        </w:r>
        <w:r w:rsidR="006258A2" w:rsidRPr="006258A2">
          <w:rPr>
            <w:webHidden/>
          </w:rPr>
          <w:instrText xml:space="preserve"> PAGEREF _Toc134046722 \h </w:instrText>
        </w:r>
        <w:r w:rsidR="006258A2" w:rsidRPr="006258A2">
          <w:rPr>
            <w:webHidden/>
          </w:rPr>
        </w:r>
        <w:r w:rsidR="006258A2" w:rsidRPr="006258A2">
          <w:rPr>
            <w:webHidden/>
          </w:rPr>
          <w:fldChar w:fldCharType="separate"/>
        </w:r>
        <w:r w:rsidR="00A63B9A">
          <w:rPr>
            <w:webHidden/>
          </w:rPr>
          <w:t>58</w:t>
        </w:r>
        <w:r w:rsidR="006258A2" w:rsidRPr="006258A2">
          <w:rPr>
            <w:webHidden/>
          </w:rPr>
          <w:fldChar w:fldCharType="end"/>
        </w:r>
      </w:hyperlink>
    </w:p>
    <w:p w14:paraId="15A3ABD8" w14:textId="33FED91A" w:rsidR="006258A2" w:rsidRPr="006258A2" w:rsidRDefault="00000000">
      <w:pPr>
        <w:pStyle w:val="TM2"/>
        <w:rPr>
          <w:rFonts w:eastAsiaTheme="minorEastAsia" w:cstheme="minorBidi"/>
          <w:b w:val="0"/>
          <w:bCs w:val="0"/>
          <w:lang w:eastAsia="fr-FR"/>
        </w:rPr>
      </w:pPr>
      <w:hyperlink w:anchor="_Toc134046723" w:history="1">
        <w:r w:rsidR="006258A2" w:rsidRPr="006258A2">
          <w:rPr>
            <w:rStyle w:val="Lienhypertexte"/>
          </w:rPr>
          <w:t>3.2</w:t>
        </w:r>
        <w:r w:rsidR="006258A2" w:rsidRPr="006258A2">
          <w:rPr>
            <w:rFonts w:eastAsiaTheme="minorEastAsia" w:cstheme="minorBidi"/>
            <w:b w:val="0"/>
            <w:bCs w:val="0"/>
            <w:lang w:eastAsia="fr-FR"/>
          </w:rPr>
          <w:tab/>
        </w:r>
        <w:r w:rsidR="006258A2" w:rsidRPr="006258A2">
          <w:rPr>
            <w:rStyle w:val="Lienhypertexte"/>
          </w:rPr>
          <w:t>Recommandations</w:t>
        </w:r>
        <w:r w:rsidR="006258A2" w:rsidRPr="006258A2">
          <w:rPr>
            <w:webHidden/>
          </w:rPr>
          <w:tab/>
        </w:r>
        <w:r w:rsidR="006258A2" w:rsidRPr="006258A2">
          <w:rPr>
            <w:webHidden/>
          </w:rPr>
          <w:fldChar w:fldCharType="begin"/>
        </w:r>
        <w:r w:rsidR="006258A2" w:rsidRPr="006258A2">
          <w:rPr>
            <w:webHidden/>
          </w:rPr>
          <w:instrText xml:space="preserve"> PAGEREF _Toc134046723 \h </w:instrText>
        </w:r>
        <w:r w:rsidR="006258A2" w:rsidRPr="006258A2">
          <w:rPr>
            <w:webHidden/>
          </w:rPr>
        </w:r>
        <w:r w:rsidR="006258A2" w:rsidRPr="006258A2">
          <w:rPr>
            <w:webHidden/>
          </w:rPr>
          <w:fldChar w:fldCharType="separate"/>
        </w:r>
        <w:r w:rsidR="00A63B9A">
          <w:rPr>
            <w:webHidden/>
          </w:rPr>
          <w:t>64</w:t>
        </w:r>
        <w:r w:rsidR="006258A2" w:rsidRPr="006258A2">
          <w:rPr>
            <w:webHidden/>
          </w:rPr>
          <w:fldChar w:fldCharType="end"/>
        </w:r>
      </w:hyperlink>
    </w:p>
    <w:p w14:paraId="4304458D" w14:textId="4B42184C" w:rsidR="006258A2" w:rsidRPr="006258A2" w:rsidRDefault="00000000">
      <w:pPr>
        <w:pStyle w:val="TM2"/>
        <w:rPr>
          <w:rFonts w:eastAsiaTheme="minorEastAsia" w:cstheme="minorBidi"/>
          <w:b w:val="0"/>
          <w:bCs w:val="0"/>
          <w:lang w:eastAsia="fr-FR"/>
        </w:rPr>
      </w:pPr>
      <w:hyperlink w:anchor="_Toc134046724" w:history="1">
        <w:r w:rsidR="006258A2" w:rsidRPr="006258A2">
          <w:rPr>
            <w:rStyle w:val="Lienhypertexte"/>
          </w:rPr>
          <w:t>3.3</w:t>
        </w:r>
        <w:r w:rsidR="006258A2" w:rsidRPr="006258A2">
          <w:rPr>
            <w:rFonts w:eastAsiaTheme="minorEastAsia" w:cstheme="minorBidi"/>
            <w:b w:val="0"/>
            <w:bCs w:val="0"/>
            <w:lang w:eastAsia="fr-FR"/>
          </w:rPr>
          <w:tab/>
        </w:r>
        <w:r w:rsidR="006258A2" w:rsidRPr="006258A2">
          <w:rPr>
            <w:rStyle w:val="Lienhypertexte"/>
          </w:rPr>
          <w:t>Enseignements tirés</w:t>
        </w:r>
        <w:r w:rsidR="006258A2" w:rsidRPr="006258A2">
          <w:rPr>
            <w:webHidden/>
          </w:rPr>
          <w:tab/>
        </w:r>
        <w:r w:rsidR="006258A2" w:rsidRPr="006258A2">
          <w:rPr>
            <w:webHidden/>
          </w:rPr>
          <w:fldChar w:fldCharType="begin"/>
        </w:r>
        <w:r w:rsidR="006258A2" w:rsidRPr="006258A2">
          <w:rPr>
            <w:webHidden/>
          </w:rPr>
          <w:instrText xml:space="preserve"> PAGEREF _Toc134046724 \h </w:instrText>
        </w:r>
        <w:r w:rsidR="006258A2" w:rsidRPr="006258A2">
          <w:rPr>
            <w:webHidden/>
          </w:rPr>
        </w:r>
        <w:r w:rsidR="006258A2" w:rsidRPr="006258A2">
          <w:rPr>
            <w:webHidden/>
          </w:rPr>
          <w:fldChar w:fldCharType="separate"/>
        </w:r>
        <w:r w:rsidR="00A63B9A">
          <w:rPr>
            <w:webHidden/>
          </w:rPr>
          <w:t>64</w:t>
        </w:r>
        <w:r w:rsidR="006258A2" w:rsidRPr="006258A2">
          <w:rPr>
            <w:webHidden/>
          </w:rPr>
          <w:fldChar w:fldCharType="end"/>
        </w:r>
      </w:hyperlink>
    </w:p>
    <w:p w14:paraId="15ED0206" w14:textId="56BF4CA3" w:rsidR="006258A2" w:rsidRPr="006258A2" w:rsidRDefault="00000000">
      <w:pPr>
        <w:pStyle w:val="TM1"/>
        <w:rPr>
          <w:rFonts w:eastAsiaTheme="minorEastAsia" w:cstheme="minorBidi"/>
          <w:b w:val="0"/>
          <w:bCs w:val="0"/>
          <w:caps w:val="0"/>
          <w:lang w:eastAsia="fr-FR"/>
        </w:rPr>
      </w:pPr>
      <w:hyperlink w:anchor="_Toc134046725" w:history="1">
        <w:r w:rsidR="006258A2" w:rsidRPr="006258A2">
          <w:rPr>
            <w:rStyle w:val="Lienhypertexte"/>
          </w:rPr>
          <w:t>4</w:t>
        </w:r>
        <w:r w:rsidR="006258A2" w:rsidRPr="006258A2">
          <w:rPr>
            <w:rFonts w:eastAsiaTheme="minorEastAsia" w:cstheme="minorBidi"/>
            <w:b w:val="0"/>
            <w:bCs w:val="0"/>
            <w:caps w:val="0"/>
            <w:lang w:eastAsia="fr-FR"/>
          </w:rPr>
          <w:tab/>
        </w:r>
        <w:r w:rsidR="006258A2" w:rsidRPr="006258A2">
          <w:rPr>
            <w:rStyle w:val="Lienhypertexte"/>
          </w:rPr>
          <w:t>ANNEXES</w:t>
        </w:r>
        <w:r w:rsidR="006258A2" w:rsidRPr="006258A2">
          <w:rPr>
            <w:webHidden/>
          </w:rPr>
          <w:tab/>
        </w:r>
        <w:r w:rsidR="006258A2" w:rsidRPr="006258A2">
          <w:rPr>
            <w:webHidden/>
          </w:rPr>
          <w:fldChar w:fldCharType="begin"/>
        </w:r>
        <w:r w:rsidR="006258A2" w:rsidRPr="006258A2">
          <w:rPr>
            <w:webHidden/>
          </w:rPr>
          <w:instrText xml:space="preserve"> PAGEREF _Toc134046725 \h </w:instrText>
        </w:r>
        <w:r w:rsidR="006258A2" w:rsidRPr="006258A2">
          <w:rPr>
            <w:webHidden/>
          </w:rPr>
        </w:r>
        <w:r w:rsidR="006258A2" w:rsidRPr="006258A2">
          <w:rPr>
            <w:webHidden/>
          </w:rPr>
          <w:fldChar w:fldCharType="separate"/>
        </w:r>
        <w:r w:rsidR="00A63B9A">
          <w:rPr>
            <w:webHidden/>
          </w:rPr>
          <w:t>66</w:t>
        </w:r>
        <w:r w:rsidR="006258A2" w:rsidRPr="006258A2">
          <w:rPr>
            <w:webHidden/>
          </w:rPr>
          <w:fldChar w:fldCharType="end"/>
        </w:r>
      </w:hyperlink>
    </w:p>
    <w:p w14:paraId="407364D0" w14:textId="0E3B41B0" w:rsidR="006258A2" w:rsidRPr="006258A2" w:rsidRDefault="00000000">
      <w:pPr>
        <w:pStyle w:val="TM2"/>
        <w:rPr>
          <w:rFonts w:eastAsiaTheme="minorEastAsia" w:cstheme="minorBidi"/>
          <w:b w:val="0"/>
          <w:bCs w:val="0"/>
          <w:lang w:eastAsia="fr-FR"/>
        </w:rPr>
      </w:pPr>
      <w:hyperlink w:anchor="_Toc134046726" w:history="1">
        <w:r w:rsidR="006258A2" w:rsidRPr="006258A2">
          <w:rPr>
            <w:rStyle w:val="Lienhypertexte"/>
          </w:rPr>
          <w:t>4.1</w:t>
        </w:r>
        <w:r w:rsidR="006258A2" w:rsidRPr="006258A2">
          <w:rPr>
            <w:rFonts w:eastAsiaTheme="minorEastAsia" w:cstheme="minorBidi"/>
            <w:b w:val="0"/>
            <w:bCs w:val="0"/>
            <w:lang w:eastAsia="fr-FR"/>
          </w:rPr>
          <w:tab/>
        </w:r>
        <w:r w:rsidR="006258A2" w:rsidRPr="006258A2">
          <w:rPr>
            <w:rStyle w:val="Lienhypertexte"/>
          </w:rPr>
          <w:t>Annexe 01 : Matrice d’évaluation des progrès réalisés vis-à-vis de l’atteinte des        indicateurs d’effets, de résultats et de produits du projet « Action concertée des jeunes leaders communautaires pour la consolidation de la paix et du renforcement de la      cohésion     sociale en Guinée Forestière »</w:t>
        </w:r>
        <w:r w:rsidR="006258A2" w:rsidRPr="006258A2">
          <w:rPr>
            <w:webHidden/>
          </w:rPr>
          <w:tab/>
        </w:r>
        <w:r w:rsidR="006258A2" w:rsidRPr="006258A2">
          <w:rPr>
            <w:webHidden/>
          </w:rPr>
          <w:fldChar w:fldCharType="begin"/>
        </w:r>
        <w:r w:rsidR="006258A2" w:rsidRPr="006258A2">
          <w:rPr>
            <w:webHidden/>
          </w:rPr>
          <w:instrText xml:space="preserve"> PAGEREF _Toc134046726 \h </w:instrText>
        </w:r>
        <w:r w:rsidR="006258A2" w:rsidRPr="006258A2">
          <w:rPr>
            <w:webHidden/>
          </w:rPr>
        </w:r>
        <w:r w:rsidR="006258A2" w:rsidRPr="006258A2">
          <w:rPr>
            <w:webHidden/>
          </w:rPr>
          <w:fldChar w:fldCharType="separate"/>
        </w:r>
        <w:r w:rsidR="00A63B9A">
          <w:rPr>
            <w:webHidden/>
          </w:rPr>
          <w:t>66</w:t>
        </w:r>
        <w:r w:rsidR="006258A2" w:rsidRPr="006258A2">
          <w:rPr>
            <w:webHidden/>
          </w:rPr>
          <w:fldChar w:fldCharType="end"/>
        </w:r>
      </w:hyperlink>
    </w:p>
    <w:p w14:paraId="25EF6817" w14:textId="31A34D29" w:rsidR="006258A2" w:rsidRPr="006258A2" w:rsidRDefault="00000000">
      <w:pPr>
        <w:pStyle w:val="TM2"/>
        <w:rPr>
          <w:rFonts w:eastAsiaTheme="minorEastAsia" w:cstheme="minorBidi"/>
          <w:b w:val="0"/>
          <w:bCs w:val="0"/>
          <w:lang w:eastAsia="fr-FR"/>
        </w:rPr>
      </w:pPr>
      <w:hyperlink w:anchor="_Toc134046727" w:history="1">
        <w:r w:rsidR="006258A2" w:rsidRPr="006258A2">
          <w:rPr>
            <w:rStyle w:val="Lienhypertexte"/>
          </w:rPr>
          <w:t>4.2</w:t>
        </w:r>
        <w:r w:rsidR="006258A2" w:rsidRPr="006258A2">
          <w:rPr>
            <w:rFonts w:eastAsiaTheme="minorEastAsia" w:cstheme="minorBidi"/>
            <w:b w:val="0"/>
            <w:bCs w:val="0"/>
            <w:lang w:eastAsia="fr-FR"/>
          </w:rPr>
          <w:tab/>
        </w:r>
        <w:r w:rsidR="006258A2" w:rsidRPr="006258A2">
          <w:rPr>
            <w:rStyle w:val="Lienhypertexte"/>
          </w:rPr>
          <w:t>Annexe 02 : Matrice d’évaluation du projet « « Action concertée des jeunes leaders communautaires pour la consolidation de la paix et du renforcement de la cohésion       sociale en Guinée Forestière</w:t>
        </w:r>
        <w:r w:rsidR="006258A2" w:rsidRPr="006258A2">
          <w:rPr>
            <w:webHidden/>
          </w:rPr>
          <w:tab/>
        </w:r>
        <w:r w:rsidR="006258A2" w:rsidRPr="006258A2">
          <w:rPr>
            <w:webHidden/>
          </w:rPr>
          <w:fldChar w:fldCharType="begin"/>
        </w:r>
        <w:r w:rsidR="006258A2" w:rsidRPr="006258A2">
          <w:rPr>
            <w:webHidden/>
          </w:rPr>
          <w:instrText xml:space="preserve"> PAGEREF _Toc134046727 \h </w:instrText>
        </w:r>
        <w:r w:rsidR="006258A2" w:rsidRPr="006258A2">
          <w:rPr>
            <w:webHidden/>
          </w:rPr>
        </w:r>
        <w:r w:rsidR="006258A2" w:rsidRPr="006258A2">
          <w:rPr>
            <w:webHidden/>
          </w:rPr>
          <w:fldChar w:fldCharType="separate"/>
        </w:r>
        <w:r w:rsidR="00A63B9A">
          <w:rPr>
            <w:webHidden/>
          </w:rPr>
          <w:t>72</w:t>
        </w:r>
        <w:r w:rsidR="006258A2" w:rsidRPr="006258A2">
          <w:rPr>
            <w:webHidden/>
          </w:rPr>
          <w:fldChar w:fldCharType="end"/>
        </w:r>
      </w:hyperlink>
    </w:p>
    <w:p w14:paraId="6C78FCBD" w14:textId="3E1041C3" w:rsidR="006258A2" w:rsidRPr="006258A2" w:rsidRDefault="00000000">
      <w:pPr>
        <w:pStyle w:val="TM2"/>
        <w:rPr>
          <w:rFonts w:eastAsiaTheme="minorEastAsia" w:cstheme="minorBidi"/>
          <w:b w:val="0"/>
          <w:bCs w:val="0"/>
          <w:lang w:eastAsia="fr-FR"/>
        </w:rPr>
      </w:pPr>
      <w:hyperlink w:anchor="_Toc134046728" w:history="1">
        <w:r w:rsidR="006258A2" w:rsidRPr="006258A2">
          <w:rPr>
            <w:rStyle w:val="Lienhypertexte"/>
          </w:rPr>
          <w:t>4.3</w:t>
        </w:r>
        <w:r w:rsidR="006258A2" w:rsidRPr="006258A2">
          <w:rPr>
            <w:rFonts w:eastAsiaTheme="minorEastAsia" w:cstheme="minorBidi"/>
            <w:b w:val="0"/>
            <w:bCs w:val="0"/>
            <w:lang w:eastAsia="fr-FR"/>
          </w:rPr>
          <w:tab/>
        </w:r>
        <w:r w:rsidR="006258A2" w:rsidRPr="006258A2">
          <w:rPr>
            <w:rStyle w:val="Lienhypertexte"/>
          </w:rPr>
          <w:t>Annexe 3 : Guides des entretiens semi- structuré ouvert</w:t>
        </w:r>
        <w:r w:rsidR="006258A2" w:rsidRPr="006258A2">
          <w:rPr>
            <w:webHidden/>
          </w:rPr>
          <w:tab/>
        </w:r>
        <w:r w:rsidR="006258A2" w:rsidRPr="006258A2">
          <w:rPr>
            <w:webHidden/>
          </w:rPr>
          <w:fldChar w:fldCharType="begin"/>
        </w:r>
        <w:r w:rsidR="006258A2" w:rsidRPr="006258A2">
          <w:rPr>
            <w:webHidden/>
          </w:rPr>
          <w:instrText xml:space="preserve"> PAGEREF _Toc134046728 \h </w:instrText>
        </w:r>
        <w:r w:rsidR="006258A2" w:rsidRPr="006258A2">
          <w:rPr>
            <w:webHidden/>
          </w:rPr>
        </w:r>
        <w:r w:rsidR="006258A2" w:rsidRPr="006258A2">
          <w:rPr>
            <w:webHidden/>
          </w:rPr>
          <w:fldChar w:fldCharType="separate"/>
        </w:r>
        <w:r w:rsidR="00A63B9A">
          <w:rPr>
            <w:webHidden/>
          </w:rPr>
          <w:t>80</w:t>
        </w:r>
        <w:r w:rsidR="006258A2" w:rsidRPr="006258A2">
          <w:rPr>
            <w:webHidden/>
          </w:rPr>
          <w:fldChar w:fldCharType="end"/>
        </w:r>
      </w:hyperlink>
    </w:p>
    <w:p w14:paraId="7884DC50" w14:textId="738AA47B" w:rsidR="006258A2" w:rsidRPr="006258A2" w:rsidRDefault="00000000">
      <w:pPr>
        <w:pStyle w:val="TM3"/>
        <w:rPr>
          <w:rFonts w:ascii="Arial Narrow" w:eastAsiaTheme="minorEastAsia" w:hAnsi="Arial Narrow" w:cstheme="minorBidi"/>
          <w:noProof/>
          <w:sz w:val="24"/>
          <w:szCs w:val="24"/>
          <w:lang w:eastAsia="fr-FR"/>
        </w:rPr>
      </w:pPr>
      <w:hyperlink w:anchor="_Toc134046729" w:history="1">
        <w:r w:rsidR="006258A2" w:rsidRPr="006258A2">
          <w:rPr>
            <w:rStyle w:val="Lienhypertexte"/>
            <w:rFonts w:ascii="Arial Narrow" w:hAnsi="Arial Narrow"/>
            <w:noProof/>
            <w:sz w:val="24"/>
            <w:szCs w:val="24"/>
          </w:rPr>
          <w:t>4.3.1</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Guide des entretiens semi- structuré ouvert : coordination et gestion du projet</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_Toc134046729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80</w:t>
        </w:r>
        <w:r w:rsidR="006258A2" w:rsidRPr="006258A2">
          <w:rPr>
            <w:rFonts w:ascii="Arial Narrow" w:hAnsi="Arial Narrow"/>
            <w:noProof/>
            <w:webHidden/>
            <w:sz w:val="24"/>
            <w:szCs w:val="24"/>
          </w:rPr>
          <w:fldChar w:fldCharType="end"/>
        </w:r>
      </w:hyperlink>
    </w:p>
    <w:p w14:paraId="1C04DA6E" w14:textId="0E24987E" w:rsidR="006258A2" w:rsidRPr="006258A2" w:rsidRDefault="00000000">
      <w:pPr>
        <w:pStyle w:val="TM3"/>
        <w:rPr>
          <w:rFonts w:ascii="Arial Narrow" w:eastAsiaTheme="minorEastAsia" w:hAnsi="Arial Narrow" w:cstheme="minorBidi"/>
          <w:noProof/>
          <w:sz w:val="24"/>
          <w:szCs w:val="24"/>
          <w:lang w:eastAsia="fr-FR"/>
        </w:rPr>
      </w:pPr>
      <w:hyperlink w:anchor="_Toc134046730" w:history="1">
        <w:r w:rsidR="006258A2" w:rsidRPr="006258A2">
          <w:rPr>
            <w:rStyle w:val="Lienhypertexte"/>
            <w:rFonts w:ascii="Arial Narrow" w:hAnsi="Arial Narrow"/>
            <w:noProof/>
            <w:sz w:val="24"/>
            <w:szCs w:val="24"/>
          </w:rPr>
          <w:t>4.3.2</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Guide des entretiens semi- structuré ouvert : personnel de l’Organisation Internationale pour</w:t>
        </w:r>
        <w:r w:rsidR="006258A2">
          <w:rPr>
            <w:rStyle w:val="Lienhypertexte"/>
            <w:rFonts w:ascii="Arial Narrow" w:hAnsi="Arial Narrow"/>
            <w:noProof/>
            <w:sz w:val="24"/>
            <w:szCs w:val="24"/>
          </w:rPr>
          <w:t xml:space="preserve">     </w:t>
        </w:r>
        <w:r w:rsidR="006258A2" w:rsidRPr="006258A2">
          <w:rPr>
            <w:rStyle w:val="Lienhypertexte"/>
            <w:rFonts w:ascii="Arial Narrow" w:hAnsi="Arial Narrow"/>
            <w:noProof/>
            <w:sz w:val="24"/>
            <w:szCs w:val="24"/>
          </w:rPr>
          <w:t xml:space="preserve"> les Migrations (OIM), du Fonds des Nations Unies pour la Population (UNFPA) et du Haut-Commissaire         des Nations Unies aux Droits de l’Homme (HCDH)</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_Toc134046730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81</w:t>
        </w:r>
        <w:r w:rsidR="006258A2" w:rsidRPr="006258A2">
          <w:rPr>
            <w:rFonts w:ascii="Arial Narrow" w:hAnsi="Arial Narrow"/>
            <w:noProof/>
            <w:webHidden/>
            <w:sz w:val="24"/>
            <w:szCs w:val="24"/>
          </w:rPr>
          <w:fldChar w:fldCharType="end"/>
        </w:r>
      </w:hyperlink>
    </w:p>
    <w:p w14:paraId="013C8110" w14:textId="2CE2FEF3" w:rsidR="006258A2" w:rsidRPr="006258A2" w:rsidRDefault="00000000">
      <w:pPr>
        <w:pStyle w:val="TM3"/>
        <w:rPr>
          <w:rFonts w:ascii="Arial Narrow" w:eastAsiaTheme="minorEastAsia" w:hAnsi="Arial Narrow" w:cstheme="minorBidi"/>
          <w:noProof/>
          <w:sz w:val="24"/>
          <w:szCs w:val="24"/>
          <w:lang w:eastAsia="fr-FR"/>
        </w:rPr>
      </w:pPr>
      <w:hyperlink w:anchor="_Toc134046731" w:history="1">
        <w:r w:rsidR="006258A2" w:rsidRPr="006258A2">
          <w:rPr>
            <w:rStyle w:val="Lienhypertexte"/>
            <w:rFonts w:ascii="Arial Narrow" w:hAnsi="Arial Narrow"/>
            <w:noProof/>
            <w:sz w:val="24"/>
            <w:szCs w:val="24"/>
          </w:rPr>
          <w:t>4.3.3</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Guide d’entretien pour les leaders communautaires, religieux, sages et personnes ressources</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_Toc134046731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82</w:t>
        </w:r>
        <w:r w:rsidR="006258A2" w:rsidRPr="006258A2">
          <w:rPr>
            <w:rFonts w:ascii="Arial Narrow" w:hAnsi="Arial Narrow"/>
            <w:noProof/>
            <w:webHidden/>
            <w:sz w:val="24"/>
            <w:szCs w:val="24"/>
          </w:rPr>
          <w:fldChar w:fldCharType="end"/>
        </w:r>
      </w:hyperlink>
    </w:p>
    <w:p w14:paraId="092FE0CA" w14:textId="1F087284" w:rsidR="006258A2" w:rsidRPr="006258A2" w:rsidRDefault="00000000">
      <w:pPr>
        <w:pStyle w:val="TM3"/>
        <w:rPr>
          <w:rFonts w:ascii="Arial Narrow" w:eastAsiaTheme="minorEastAsia" w:hAnsi="Arial Narrow" w:cstheme="minorBidi"/>
          <w:noProof/>
          <w:sz w:val="24"/>
          <w:szCs w:val="24"/>
          <w:lang w:eastAsia="fr-FR"/>
        </w:rPr>
      </w:pPr>
      <w:hyperlink w:anchor="_Toc134046732" w:history="1">
        <w:r w:rsidR="006258A2" w:rsidRPr="006258A2">
          <w:rPr>
            <w:rStyle w:val="Lienhypertexte"/>
            <w:rFonts w:ascii="Arial Narrow" w:hAnsi="Arial Narrow"/>
            <w:noProof/>
            <w:sz w:val="24"/>
            <w:szCs w:val="24"/>
          </w:rPr>
          <w:t>4.3.4</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Guide d’entretien pour les structures de l’administration publique (nationale, régionale et      préfectorale)</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_Toc134046732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83</w:t>
        </w:r>
        <w:r w:rsidR="006258A2" w:rsidRPr="006258A2">
          <w:rPr>
            <w:rFonts w:ascii="Arial Narrow" w:hAnsi="Arial Narrow"/>
            <w:noProof/>
            <w:webHidden/>
            <w:sz w:val="24"/>
            <w:szCs w:val="24"/>
          </w:rPr>
          <w:fldChar w:fldCharType="end"/>
        </w:r>
      </w:hyperlink>
    </w:p>
    <w:p w14:paraId="0CCF4BAD" w14:textId="72F6FC1A" w:rsidR="006258A2" w:rsidRPr="006258A2" w:rsidRDefault="00000000">
      <w:pPr>
        <w:pStyle w:val="TM3"/>
        <w:rPr>
          <w:rFonts w:ascii="Arial Narrow" w:eastAsiaTheme="minorEastAsia" w:hAnsi="Arial Narrow" w:cstheme="minorBidi"/>
          <w:noProof/>
          <w:sz w:val="24"/>
          <w:szCs w:val="24"/>
          <w:lang w:eastAsia="fr-FR"/>
        </w:rPr>
      </w:pPr>
      <w:hyperlink w:anchor="_Toc134046733" w:history="1">
        <w:r w:rsidR="006258A2" w:rsidRPr="006258A2">
          <w:rPr>
            <w:rStyle w:val="Lienhypertexte"/>
            <w:rFonts w:ascii="Arial Narrow" w:hAnsi="Arial Narrow"/>
            <w:noProof/>
            <w:sz w:val="24"/>
            <w:szCs w:val="24"/>
          </w:rPr>
          <w:t>4.3.5</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Guide d’entretien pour les organisations des jeunes leaders communautaires (femmes et hommes)</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_Toc134046733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84</w:t>
        </w:r>
        <w:r w:rsidR="006258A2" w:rsidRPr="006258A2">
          <w:rPr>
            <w:rFonts w:ascii="Arial Narrow" w:hAnsi="Arial Narrow"/>
            <w:noProof/>
            <w:webHidden/>
            <w:sz w:val="24"/>
            <w:szCs w:val="24"/>
          </w:rPr>
          <w:fldChar w:fldCharType="end"/>
        </w:r>
      </w:hyperlink>
    </w:p>
    <w:p w14:paraId="0796E3DC" w14:textId="0E424CE4" w:rsidR="006258A2" w:rsidRPr="006258A2" w:rsidRDefault="00000000">
      <w:pPr>
        <w:pStyle w:val="TM3"/>
        <w:rPr>
          <w:rFonts w:ascii="Arial Narrow" w:eastAsiaTheme="minorEastAsia" w:hAnsi="Arial Narrow" w:cstheme="minorBidi"/>
          <w:noProof/>
          <w:sz w:val="24"/>
          <w:szCs w:val="24"/>
          <w:lang w:eastAsia="fr-FR"/>
        </w:rPr>
      </w:pPr>
      <w:hyperlink w:anchor="_Toc134046734" w:history="1">
        <w:r w:rsidR="006258A2" w:rsidRPr="006258A2">
          <w:rPr>
            <w:rStyle w:val="Lienhypertexte"/>
            <w:rFonts w:ascii="Arial Narrow" w:hAnsi="Arial Narrow"/>
            <w:noProof/>
            <w:sz w:val="24"/>
            <w:szCs w:val="24"/>
          </w:rPr>
          <w:t>4.3.6</w:t>
        </w:r>
        <w:r w:rsidR="006258A2" w:rsidRPr="006258A2">
          <w:rPr>
            <w:rFonts w:ascii="Arial Narrow" w:eastAsiaTheme="minorEastAsia" w:hAnsi="Arial Narrow" w:cstheme="minorBidi"/>
            <w:noProof/>
            <w:sz w:val="24"/>
            <w:szCs w:val="24"/>
            <w:lang w:eastAsia="fr-FR"/>
          </w:rPr>
          <w:tab/>
        </w:r>
        <w:r w:rsidR="006258A2" w:rsidRPr="006258A2">
          <w:rPr>
            <w:rStyle w:val="Lienhypertexte"/>
            <w:rFonts w:ascii="Arial Narrow" w:hAnsi="Arial Narrow"/>
            <w:noProof/>
            <w:sz w:val="24"/>
            <w:szCs w:val="24"/>
          </w:rPr>
          <w:t>Guides d’entretien pour les forces de défense et de sécurité (FDS)</w:t>
        </w:r>
        <w:r w:rsidR="006258A2" w:rsidRPr="006258A2">
          <w:rPr>
            <w:rFonts w:ascii="Arial Narrow" w:hAnsi="Arial Narrow"/>
            <w:noProof/>
            <w:webHidden/>
            <w:sz w:val="24"/>
            <w:szCs w:val="24"/>
          </w:rPr>
          <w:tab/>
        </w:r>
        <w:r w:rsidR="006258A2" w:rsidRPr="006258A2">
          <w:rPr>
            <w:rFonts w:ascii="Arial Narrow" w:hAnsi="Arial Narrow"/>
            <w:noProof/>
            <w:webHidden/>
            <w:sz w:val="24"/>
            <w:szCs w:val="24"/>
          </w:rPr>
          <w:fldChar w:fldCharType="begin"/>
        </w:r>
        <w:r w:rsidR="006258A2" w:rsidRPr="006258A2">
          <w:rPr>
            <w:rFonts w:ascii="Arial Narrow" w:hAnsi="Arial Narrow"/>
            <w:noProof/>
            <w:webHidden/>
            <w:sz w:val="24"/>
            <w:szCs w:val="24"/>
          </w:rPr>
          <w:instrText xml:space="preserve"> PAGEREF _Toc134046734 \h </w:instrText>
        </w:r>
        <w:r w:rsidR="006258A2" w:rsidRPr="006258A2">
          <w:rPr>
            <w:rFonts w:ascii="Arial Narrow" w:hAnsi="Arial Narrow"/>
            <w:noProof/>
            <w:webHidden/>
            <w:sz w:val="24"/>
            <w:szCs w:val="24"/>
          </w:rPr>
        </w:r>
        <w:r w:rsidR="006258A2" w:rsidRPr="006258A2">
          <w:rPr>
            <w:rFonts w:ascii="Arial Narrow" w:hAnsi="Arial Narrow"/>
            <w:noProof/>
            <w:webHidden/>
            <w:sz w:val="24"/>
            <w:szCs w:val="24"/>
          </w:rPr>
          <w:fldChar w:fldCharType="separate"/>
        </w:r>
        <w:r w:rsidR="00A63B9A">
          <w:rPr>
            <w:rFonts w:ascii="Arial Narrow" w:hAnsi="Arial Narrow"/>
            <w:noProof/>
            <w:webHidden/>
            <w:sz w:val="24"/>
            <w:szCs w:val="24"/>
          </w:rPr>
          <w:t>85</w:t>
        </w:r>
        <w:r w:rsidR="006258A2" w:rsidRPr="006258A2">
          <w:rPr>
            <w:rFonts w:ascii="Arial Narrow" w:hAnsi="Arial Narrow"/>
            <w:noProof/>
            <w:webHidden/>
            <w:sz w:val="24"/>
            <w:szCs w:val="24"/>
          </w:rPr>
          <w:fldChar w:fldCharType="end"/>
        </w:r>
      </w:hyperlink>
    </w:p>
    <w:p w14:paraId="42B02D00" w14:textId="48F1EBDC" w:rsidR="006258A2" w:rsidRPr="006258A2" w:rsidRDefault="00000000">
      <w:pPr>
        <w:pStyle w:val="TM2"/>
        <w:rPr>
          <w:rFonts w:eastAsiaTheme="minorEastAsia" w:cstheme="minorBidi"/>
          <w:b w:val="0"/>
          <w:bCs w:val="0"/>
          <w:lang w:eastAsia="fr-FR"/>
        </w:rPr>
      </w:pPr>
      <w:hyperlink w:anchor="_Toc134046735" w:history="1">
        <w:r w:rsidR="006258A2" w:rsidRPr="006258A2">
          <w:rPr>
            <w:rStyle w:val="Lienhypertexte"/>
          </w:rPr>
          <w:t>4.4</w:t>
        </w:r>
        <w:r w:rsidR="006258A2" w:rsidRPr="006258A2">
          <w:rPr>
            <w:rFonts w:eastAsiaTheme="minorEastAsia" w:cstheme="minorBidi"/>
            <w:b w:val="0"/>
            <w:bCs w:val="0"/>
            <w:lang w:eastAsia="fr-FR"/>
          </w:rPr>
          <w:tab/>
        </w:r>
        <w:r w:rsidR="006258A2" w:rsidRPr="006258A2">
          <w:rPr>
            <w:rStyle w:val="Lienhypertexte"/>
          </w:rPr>
          <w:t>Annexe 4 : Questionnaire jeunes (femmes et hommes) leaders communautaires</w:t>
        </w:r>
        <w:r w:rsidR="006258A2" w:rsidRPr="006258A2">
          <w:rPr>
            <w:webHidden/>
          </w:rPr>
          <w:tab/>
        </w:r>
        <w:r w:rsidR="006258A2" w:rsidRPr="006258A2">
          <w:rPr>
            <w:webHidden/>
          </w:rPr>
          <w:fldChar w:fldCharType="begin"/>
        </w:r>
        <w:r w:rsidR="006258A2" w:rsidRPr="006258A2">
          <w:rPr>
            <w:webHidden/>
          </w:rPr>
          <w:instrText xml:space="preserve"> PAGEREF _Toc134046735 \h </w:instrText>
        </w:r>
        <w:r w:rsidR="006258A2" w:rsidRPr="006258A2">
          <w:rPr>
            <w:webHidden/>
          </w:rPr>
        </w:r>
        <w:r w:rsidR="006258A2" w:rsidRPr="006258A2">
          <w:rPr>
            <w:webHidden/>
          </w:rPr>
          <w:fldChar w:fldCharType="separate"/>
        </w:r>
        <w:r w:rsidR="00A63B9A">
          <w:rPr>
            <w:webHidden/>
          </w:rPr>
          <w:t>86</w:t>
        </w:r>
        <w:r w:rsidR="006258A2" w:rsidRPr="006258A2">
          <w:rPr>
            <w:webHidden/>
          </w:rPr>
          <w:fldChar w:fldCharType="end"/>
        </w:r>
      </w:hyperlink>
    </w:p>
    <w:p w14:paraId="7BBB326C" w14:textId="7E8A4BE5" w:rsidR="006258A2" w:rsidRPr="006258A2" w:rsidRDefault="00000000">
      <w:pPr>
        <w:pStyle w:val="TM2"/>
        <w:rPr>
          <w:rFonts w:eastAsiaTheme="minorEastAsia" w:cstheme="minorBidi"/>
          <w:b w:val="0"/>
          <w:bCs w:val="0"/>
          <w:lang w:eastAsia="fr-FR"/>
        </w:rPr>
      </w:pPr>
      <w:hyperlink w:anchor="_Toc134046736" w:history="1">
        <w:r w:rsidR="006258A2" w:rsidRPr="006258A2">
          <w:rPr>
            <w:rStyle w:val="Lienhypertexte"/>
          </w:rPr>
          <w:t>4.5</w:t>
        </w:r>
        <w:r w:rsidR="006258A2" w:rsidRPr="006258A2">
          <w:rPr>
            <w:rFonts w:eastAsiaTheme="minorEastAsia" w:cstheme="minorBidi"/>
            <w:b w:val="0"/>
            <w:bCs w:val="0"/>
            <w:lang w:eastAsia="fr-FR"/>
          </w:rPr>
          <w:tab/>
        </w:r>
        <w:r w:rsidR="006258A2" w:rsidRPr="006258A2">
          <w:rPr>
            <w:rStyle w:val="Lienhypertexte"/>
          </w:rPr>
          <w:t>Annexe 05 : Liste des personnes rencontrées</w:t>
        </w:r>
        <w:r w:rsidR="006258A2" w:rsidRPr="006258A2">
          <w:rPr>
            <w:webHidden/>
          </w:rPr>
          <w:tab/>
        </w:r>
        <w:r w:rsidR="006258A2" w:rsidRPr="006258A2">
          <w:rPr>
            <w:webHidden/>
          </w:rPr>
          <w:fldChar w:fldCharType="begin"/>
        </w:r>
        <w:r w:rsidR="006258A2" w:rsidRPr="006258A2">
          <w:rPr>
            <w:webHidden/>
          </w:rPr>
          <w:instrText xml:space="preserve"> PAGEREF _Toc134046736 \h </w:instrText>
        </w:r>
        <w:r w:rsidR="006258A2" w:rsidRPr="006258A2">
          <w:rPr>
            <w:webHidden/>
          </w:rPr>
        </w:r>
        <w:r w:rsidR="006258A2" w:rsidRPr="006258A2">
          <w:rPr>
            <w:webHidden/>
          </w:rPr>
          <w:fldChar w:fldCharType="separate"/>
        </w:r>
        <w:r w:rsidR="00A63B9A">
          <w:rPr>
            <w:webHidden/>
          </w:rPr>
          <w:t>94</w:t>
        </w:r>
        <w:r w:rsidR="006258A2" w:rsidRPr="006258A2">
          <w:rPr>
            <w:webHidden/>
          </w:rPr>
          <w:fldChar w:fldCharType="end"/>
        </w:r>
      </w:hyperlink>
    </w:p>
    <w:p w14:paraId="578A6473" w14:textId="6968EE78" w:rsidR="006258A2" w:rsidRPr="006258A2" w:rsidRDefault="00000000">
      <w:pPr>
        <w:pStyle w:val="TM2"/>
        <w:rPr>
          <w:rFonts w:eastAsiaTheme="minorEastAsia" w:cstheme="minorBidi"/>
          <w:b w:val="0"/>
          <w:bCs w:val="0"/>
          <w:lang w:eastAsia="fr-FR"/>
        </w:rPr>
      </w:pPr>
      <w:hyperlink w:anchor="_Toc134046737" w:history="1">
        <w:r w:rsidR="006258A2" w:rsidRPr="006258A2">
          <w:rPr>
            <w:rStyle w:val="Lienhypertexte"/>
          </w:rPr>
          <w:t>4.6</w:t>
        </w:r>
        <w:r w:rsidR="006258A2" w:rsidRPr="006258A2">
          <w:rPr>
            <w:rFonts w:eastAsiaTheme="minorEastAsia" w:cstheme="minorBidi"/>
            <w:b w:val="0"/>
            <w:bCs w:val="0"/>
            <w:lang w:eastAsia="fr-FR"/>
          </w:rPr>
          <w:tab/>
        </w:r>
        <w:r w:rsidR="006258A2" w:rsidRPr="006258A2">
          <w:rPr>
            <w:rStyle w:val="Lienhypertexte"/>
          </w:rPr>
          <w:t>Annexe 06 : Liste des documents et rapports examinés</w:t>
        </w:r>
        <w:r w:rsidR="006258A2" w:rsidRPr="006258A2">
          <w:rPr>
            <w:webHidden/>
          </w:rPr>
          <w:tab/>
        </w:r>
        <w:r w:rsidR="006258A2" w:rsidRPr="006258A2">
          <w:rPr>
            <w:webHidden/>
          </w:rPr>
          <w:fldChar w:fldCharType="begin"/>
        </w:r>
        <w:r w:rsidR="006258A2" w:rsidRPr="006258A2">
          <w:rPr>
            <w:webHidden/>
          </w:rPr>
          <w:instrText xml:space="preserve"> PAGEREF _Toc134046737 \h </w:instrText>
        </w:r>
        <w:r w:rsidR="006258A2" w:rsidRPr="006258A2">
          <w:rPr>
            <w:webHidden/>
          </w:rPr>
        </w:r>
        <w:r w:rsidR="006258A2" w:rsidRPr="006258A2">
          <w:rPr>
            <w:webHidden/>
          </w:rPr>
          <w:fldChar w:fldCharType="separate"/>
        </w:r>
        <w:r w:rsidR="00A63B9A">
          <w:rPr>
            <w:webHidden/>
          </w:rPr>
          <w:t>96</w:t>
        </w:r>
        <w:r w:rsidR="006258A2" w:rsidRPr="006258A2">
          <w:rPr>
            <w:webHidden/>
          </w:rPr>
          <w:fldChar w:fldCharType="end"/>
        </w:r>
      </w:hyperlink>
    </w:p>
    <w:p w14:paraId="733C7C7F" w14:textId="77777777" w:rsidR="00F94BCA" w:rsidRPr="0045517D" w:rsidRDefault="00D22C93" w:rsidP="00B579AA">
      <w:pPr>
        <w:rPr>
          <w:rFonts w:ascii="Arial Narrow" w:hAnsi="Arial Narrow"/>
          <w:sz w:val="24"/>
          <w:szCs w:val="24"/>
        </w:rPr>
      </w:pPr>
      <w:r w:rsidRPr="006258A2">
        <w:rPr>
          <w:rFonts w:ascii="Arial Narrow" w:hAnsi="Arial Narrow"/>
          <w:sz w:val="24"/>
          <w:szCs w:val="24"/>
        </w:rPr>
        <w:fldChar w:fldCharType="end"/>
      </w:r>
    </w:p>
    <w:p w14:paraId="7281037A" w14:textId="77777777" w:rsidR="00131E02" w:rsidRPr="0045517D" w:rsidRDefault="00131E02" w:rsidP="00B579AA">
      <w:pPr>
        <w:rPr>
          <w:rFonts w:ascii="Arial Narrow" w:hAnsi="Arial Narrow"/>
          <w:sz w:val="24"/>
          <w:szCs w:val="24"/>
        </w:rPr>
      </w:pPr>
    </w:p>
    <w:p w14:paraId="5A6F5C86" w14:textId="77777777" w:rsidR="00504938" w:rsidRDefault="00131E02" w:rsidP="00935A07">
      <w:pPr>
        <w:pStyle w:val="Titre1"/>
        <w:numPr>
          <w:ilvl w:val="0"/>
          <w:numId w:val="0"/>
        </w:numPr>
        <w:ind w:left="432"/>
      </w:pPr>
      <w:r>
        <w:br w:type="page"/>
      </w:r>
      <w:bookmarkStart w:id="1" w:name="_Toc134046652"/>
      <w:r w:rsidR="00504938">
        <w:lastRenderedPageBreak/>
        <w:t>SIGLES ET ABREVIATIONS</w:t>
      </w:r>
      <w:bookmarkEnd w:id="1"/>
    </w:p>
    <w:tbl>
      <w:tblPr>
        <w:tblW w:w="9356" w:type="dxa"/>
        <w:tblInd w:w="55" w:type="dxa"/>
        <w:tblCellMar>
          <w:left w:w="70" w:type="dxa"/>
          <w:right w:w="70" w:type="dxa"/>
        </w:tblCellMar>
        <w:tblLook w:val="04A0" w:firstRow="1" w:lastRow="0" w:firstColumn="1" w:lastColumn="0" w:noHBand="0" w:noVBand="1"/>
      </w:tblPr>
      <w:tblGrid>
        <w:gridCol w:w="1378"/>
        <w:gridCol w:w="7978"/>
      </w:tblGrid>
      <w:tr w:rsidR="003B2562" w:rsidRPr="00FC049C" w14:paraId="0AC6AB27" w14:textId="77777777" w:rsidTr="003B2562">
        <w:trPr>
          <w:trHeight w:val="20"/>
        </w:trPr>
        <w:tc>
          <w:tcPr>
            <w:tcW w:w="1240" w:type="dxa"/>
            <w:tcBorders>
              <w:top w:val="nil"/>
              <w:left w:val="nil"/>
              <w:bottom w:val="nil"/>
              <w:right w:val="nil"/>
            </w:tcBorders>
            <w:shd w:val="clear" w:color="auto" w:fill="auto"/>
            <w:noWrap/>
            <w:vAlign w:val="bottom"/>
            <w:hideMark/>
          </w:tcPr>
          <w:p w14:paraId="7D3D6E99"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 xml:space="preserve">AGR </w:t>
            </w:r>
          </w:p>
        </w:tc>
        <w:tc>
          <w:tcPr>
            <w:tcW w:w="7180" w:type="dxa"/>
            <w:tcBorders>
              <w:top w:val="nil"/>
              <w:left w:val="nil"/>
              <w:bottom w:val="nil"/>
              <w:right w:val="nil"/>
            </w:tcBorders>
            <w:shd w:val="clear" w:color="auto" w:fill="auto"/>
            <w:noWrap/>
            <w:vAlign w:val="bottom"/>
            <w:hideMark/>
          </w:tcPr>
          <w:p w14:paraId="38C8CF54"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Activités Génératrices de Revenus</w:t>
            </w:r>
          </w:p>
        </w:tc>
      </w:tr>
      <w:tr w:rsidR="003B2562" w:rsidRPr="00FC049C" w14:paraId="7AAF1977" w14:textId="77777777" w:rsidTr="003B2562">
        <w:trPr>
          <w:trHeight w:val="20"/>
        </w:trPr>
        <w:tc>
          <w:tcPr>
            <w:tcW w:w="1240" w:type="dxa"/>
            <w:tcBorders>
              <w:top w:val="nil"/>
              <w:left w:val="nil"/>
              <w:bottom w:val="nil"/>
              <w:right w:val="nil"/>
            </w:tcBorders>
            <w:shd w:val="clear" w:color="auto" w:fill="auto"/>
            <w:noWrap/>
            <w:vAlign w:val="bottom"/>
            <w:hideMark/>
          </w:tcPr>
          <w:p w14:paraId="02A09E49"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AJELCOP</w:t>
            </w:r>
          </w:p>
        </w:tc>
        <w:tc>
          <w:tcPr>
            <w:tcW w:w="7180" w:type="dxa"/>
            <w:tcBorders>
              <w:top w:val="nil"/>
              <w:left w:val="nil"/>
              <w:bottom w:val="nil"/>
              <w:right w:val="nil"/>
            </w:tcBorders>
            <w:shd w:val="clear" w:color="auto" w:fill="auto"/>
            <w:noWrap/>
            <w:vAlign w:val="bottom"/>
            <w:hideMark/>
          </w:tcPr>
          <w:p w14:paraId="66E502F3"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 xml:space="preserve">Association des Jeunes Leaders Communautaires pour la Paix </w:t>
            </w:r>
          </w:p>
        </w:tc>
      </w:tr>
      <w:tr w:rsidR="003B2562" w:rsidRPr="00FC049C" w14:paraId="3F1EB85F" w14:textId="77777777" w:rsidTr="003B2562">
        <w:trPr>
          <w:trHeight w:val="20"/>
        </w:trPr>
        <w:tc>
          <w:tcPr>
            <w:tcW w:w="1240" w:type="dxa"/>
            <w:tcBorders>
              <w:top w:val="nil"/>
              <w:left w:val="nil"/>
              <w:bottom w:val="nil"/>
              <w:right w:val="nil"/>
            </w:tcBorders>
            <w:shd w:val="clear" w:color="auto" w:fill="auto"/>
            <w:noWrap/>
            <w:vAlign w:val="bottom"/>
            <w:hideMark/>
          </w:tcPr>
          <w:p w14:paraId="2A70DE5F"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 xml:space="preserve">CAD </w:t>
            </w:r>
          </w:p>
        </w:tc>
        <w:tc>
          <w:tcPr>
            <w:tcW w:w="7180" w:type="dxa"/>
            <w:tcBorders>
              <w:top w:val="nil"/>
              <w:left w:val="nil"/>
              <w:bottom w:val="nil"/>
              <w:right w:val="nil"/>
            </w:tcBorders>
            <w:shd w:val="clear" w:color="auto" w:fill="auto"/>
            <w:noWrap/>
            <w:vAlign w:val="bottom"/>
            <w:hideMark/>
          </w:tcPr>
          <w:p w14:paraId="470FAAF8"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Comité d'Aide au Développement</w:t>
            </w:r>
          </w:p>
        </w:tc>
      </w:tr>
      <w:tr w:rsidR="003B2562" w:rsidRPr="00FC049C" w14:paraId="1F721C92" w14:textId="77777777" w:rsidTr="003B2562">
        <w:trPr>
          <w:trHeight w:val="20"/>
        </w:trPr>
        <w:tc>
          <w:tcPr>
            <w:tcW w:w="1240" w:type="dxa"/>
            <w:tcBorders>
              <w:top w:val="nil"/>
              <w:left w:val="nil"/>
              <w:bottom w:val="nil"/>
              <w:right w:val="nil"/>
            </w:tcBorders>
            <w:shd w:val="clear" w:color="auto" w:fill="auto"/>
            <w:noWrap/>
            <w:vAlign w:val="center"/>
            <w:hideMark/>
          </w:tcPr>
          <w:p w14:paraId="1893EAE8"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CAMP</w:t>
            </w:r>
          </w:p>
        </w:tc>
        <w:tc>
          <w:tcPr>
            <w:tcW w:w="7180" w:type="dxa"/>
            <w:tcBorders>
              <w:top w:val="nil"/>
              <w:left w:val="nil"/>
              <w:bottom w:val="nil"/>
              <w:right w:val="nil"/>
            </w:tcBorders>
            <w:shd w:val="clear" w:color="auto" w:fill="auto"/>
            <w:noWrap/>
            <w:vAlign w:val="center"/>
            <w:hideMark/>
          </w:tcPr>
          <w:p w14:paraId="7DA78A50"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 xml:space="preserve">Comités d’appuis aux microprojets </w:t>
            </w:r>
          </w:p>
        </w:tc>
      </w:tr>
      <w:tr w:rsidR="003B2562" w:rsidRPr="00FC049C" w14:paraId="086C1AAC" w14:textId="77777777" w:rsidTr="003B2562">
        <w:trPr>
          <w:trHeight w:val="20"/>
        </w:trPr>
        <w:tc>
          <w:tcPr>
            <w:tcW w:w="1240" w:type="dxa"/>
            <w:tcBorders>
              <w:top w:val="nil"/>
              <w:left w:val="nil"/>
              <w:bottom w:val="nil"/>
              <w:right w:val="nil"/>
            </w:tcBorders>
            <w:shd w:val="clear" w:color="auto" w:fill="auto"/>
            <w:noWrap/>
            <w:vAlign w:val="center"/>
            <w:hideMark/>
          </w:tcPr>
          <w:p w14:paraId="77BECA1A"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CLJ</w:t>
            </w:r>
          </w:p>
        </w:tc>
        <w:tc>
          <w:tcPr>
            <w:tcW w:w="7180" w:type="dxa"/>
            <w:tcBorders>
              <w:top w:val="nil"/>
              <w:left w:val="nil"/>
              <w:bottom w:val="nil"/>
              <w:right w:val="nil"/>
            </w:tcBorders>
            <w:shd w:val="clear" w:color="auto" w:fill="auto"/>
            <w:noWrap/>
            <w:vAlign w:val="center"/>
            <w:hideMark/>
          </w:tcPr>
          <w:p w14:paraId="6D5C4912"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 xml:space="preserve">Conseils locaux de jeunes </w:t>
            </w:r>
          </w:p>
        </w:tc>
      </w:tr>
      <w:tr w:rsidR="003B2562" w:rsidRPr="00FC049C" w14:paraId="540D9D87" w14:textId="77777777" w:rsidTr="003B2562">
        <w:trPr>
          <w:trHeight w:val="20"/>
        </w:trPr>
        <w:tc>
          <w:tcPr>
            <w:tcW w:w="1240" w:type="dxa"/>
            <w:tcBorders>
              <w:top w:val="nil"/>
              <w:left w:val="nil"/>
              <w:bottom w:val="nil"/>
              <w:right w:val="nil"/>
            </w:tcBorders>
            <w:shd w:val="clear" w:color="auto" w:fill="auto"/>
            <w:noWrap/>
            <w:vAlign w:val="center"/>
            <w:hideMark/>
          </w:tcPr>
          <w:p w14:paraId="3647F7F3"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CLSPD</w:t>
            </w:r>
          </w:p>
        </w:tc>
        <w:tc>
          <w:tcPr>
            <w:tcW w:w="7180" w:type="dxa"/>
            <w:tcBorders>
              <w:top w:val="nil"/>
              <w:left w:val="nil"/>
              <w:bottom w:val="nil"/>
              <w:right w:val="nil"/>
            </w:tcBorders>
            <w:shd w:val="clear" w:color="auto" w:fill="auto"/>
            <w:noWrap/>
            <w:vAlign w:val="center"/>
            <w:hideMark/>
          </w:tcPr>
          <w:p w14:paraId="01FFF95A"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 xml:space="preserve">Conseils Locaux de Sécurité et la prévention de la Délinquance </w:t>
            </w:r>
          </w:p>
        </w:tc>
      </w:tr>
      <w:tr w:rsidR="003B2562" w:rsidRPr="00FC049C" w14:paraId="09CA5914" w14:textId="77777777" w:rsidTr="003B2562">
        <w:trPr>
          <w:trHeight w:val="20"/>
        </w:trPr>
        <w:tc>
          <w:tcPr>
            <w:tcW w:w="1240" w:type="dxa"/>
            <w:tcBorders>
              <w:top w:val="nil"/>
              <w:left w:val="nil"/>
              <w:bottom w:val="nil"/>
              <w:right w:val="nil"/>
            </w:tcBorders>
            <w:shd w:val="clear" w:color="auto" w:fill="auto"/>
            <w:noWrap/>
            <w:vAlign w:val="center"/>
            <w:hideMark/>
          </w:tcPr>
          <w:p w14:paraId="296127DA"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COJELPAID</w:t>
            </w:r>
          </w:p>
        </w:tc>
        <w:tc>
          <w:tcPr>
            <w:tcW w:w="7180" w:type="dxa"/>
            <w:tcBorders>
              <w:top w:val="nil"/>
              <w:left w:val="nil"/>
              <w:bottom w:val="nil"/>
              <w:right w:val="nil"/>
            </w:tcBorders>
            <w:shd w:val="clear" w:color="auto" w:fill="auto"/>
            <w:noWrap/>
            <w:vAlign w:val="center"/>
            <w:hideMark/>
          </w:tcPr>
          <w:p w14:paraId="0F429E94"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 xml:space="preserve">Convergence des Jeunes Leaders pour la Paix et la Démocratie </w:t>
            </w:r>
          </w:p>
        </w:tc>
      </w:tr>
      <w:tr w:rsidR="003B2562" w:rsidRPr="00FC049C" w14:paraId="3FD5A012" w14:textId="77777777" w:rsidTr="003B2562">
        <w:trPr>
          <w:trHeight w:val="20"/>
        </w:trPr>
        <w:tc>
          <w:tcPr>
            <w:tcW w:w="1240" w:type="dxa"/>
            <w:tcBorders>
              <w:top w:val="nil"/>
              <w:left w:val="nil"/>
              <w:bottom w:val="nil"/>
              <w:right w:val="nil"/>
            </w:tcBorders>
            <w:shd w:val="clear" w:color="auto" w:fill="auto"/>
            <w:noWrap/>
            <w:vAlign w:val="bottom"/>
            <w:hideMark/>
          </w:tcPr>
          <w:p w14:paraId="32C8086B"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CR</w:t>
            </w:r>
          </w:p>
        </w:tc>
        <w:tc>
          <w:tcPr>
            <w:tcW w:w="7180" w:type="dxa"/>
            <w:tcBorders>
              <w:top w:val="nil"/>
              <w:left w:val="nil"/>
              <w:bottom w:val="nil"/>
              <w:right w:val="nil"/>
            </w:tcBorders>
            <w:shd w:val="clear" w:color="auto" w:fill="auto"/>
            <w:noWrap/>
            <w:vAlign w:val="bottom"/>
            <w:hideMark/>
          </w:tcPr>
          <w:p w14:paraId="3EF7B488"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Commune Rurale</w:t>
            </w:r>
          </w:p>
        </w:tc>
      </w:tr>
      <w:tr w:rsidR="003B2562" w:rsidRPr="00FC049C" w14:paraId="52F70210" w14:textId="77777777" w:rsidTr="003B2562">
        <w:trPr>
          <w:trHeight w:val="20"/>
        </w:trPr>
        <w:tc>
          <w:tcPr>
            <w:tcW w:w="1240" w:type="dxa"/>
            <w:tcBorders>
              <w:top w:val="nil"/>
              <w:left w:val="nil"/>
              <w:bottom w:val="nil"/>
              <w:right w:val="nil"/>
            </w:tcBorders>
            <w:shd w:val="clear" w:color="auto" w:fill="auto"/>
            <w:noWrap/>
            <w:vAlign w:val="bottom"/>
            <w:hideMark/>
          </w:tcPr>
          <w:p w14:paraId="016AA424"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 xml:space="preserve">CU </w:t>
            </w:r>
          </w:p>
        </w:tc>
        <w:tc>
          <w:tcPr>
            <w:tcW w:w="7180" w:type="dxa"/>
            <w:tcBorders>
              <w:top w:val="nil"/>
              <w:left w:val="nil"/>
              <w:bottom w:val="nil"/>
              <w:right w:val="nil"/>
            </w:tcBorders>
            <w:shd w:val="clear" w:color="auto" w:fill="auto"/>
            <w:noWrap/>
            <w:vAlign w:val="bottom"/>
            <w:hideMark/>
          </w:tcPr>
          <w:p w14:paraId="7327A522"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Commune Urbaine</w:t>
            </w:r>
          </w:p>
        </w:tc>
      </w:tr>
      <w:tr w:rsidR="003B2562" w:rsidRPr="00FC049C" w14:paraId="77542426" w14:textId="77777777" w:rsidTr="003B2562">
        <w:trPr>
          <w:trHeight w:val="20"/>
        </w:trPr>
        <w:tc>
          <w:tcPr>
            <w:tcW w:w="1240" w:type="dxa"/>
            <w:tcBorders>
              <w:top w:val="nil"/>
              <w:left w:val="nil"/>
              <w:bottom w:val="nil"/>
              <w:right w:val="nil"/>
            </w:tcBorders>
            <w:shd w:val="clear" w:color="auto" w:fill="auto"/>
            <w:noWrap/>
            <w:vAlign w:val="center"/>
            <w:hideMark/>
          </w:tcPr>
          <w:p w14:paraId="6916F6CD"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DMR</w:t>
            </w:r>
          </w:p>
        </w:tc>
        <w:tc>
          <w:tcPr>
            <w:tcW w:w="7180" w:type="dxa"/>
            <w:tcBorders>
              <w:top w:val="nil"/>
              <w:left w:val="nil"/>
              <w:bottom w:val="nil"/>
              <w:right w:val="nil"/>
            </w:tcBorders>
            <w:shd w:val="clear" w:color="auto" w:fill="auto"/>
            <w:noWrap/>
            <w:vAlign w:val="center"/>
            <w:hideMark/>
          </w:tcPr>
          <w:p w14:paraId="31071241"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Direction des microréalisations </w:t>
            </w:r>
          </w:p>
        </w:tc>
      </w:tr>
      <w:tr w:rsidR="003B2562" w:rsidRPr="00FC049C" w14:paraId="5E5189FB" w14:textId="77777777" w:rsidTr="003B2562">
        <w:trPr>
          <w:trHeight w:val="20"/>
        </w:trPr>
        <w:tc>
          <w:tcPr>
            <w:tcW w:w="1240" w:type="dxa"/>
            <w:tcBorders>
              <w:top w:val="nil"/>
              <w:left w:val="nil"/>
              <w:bottom w:val="nil"/>
              <w:right w:val="nil"/>
            </w:tcBorders>
            <w:shd w:val="clear" w:color="auto" w:fill="auto"/>
            <w:noWrap/>
            <w:vAlign w:val="center"/>
            <w:hideMark/>
          </w:tcPr>
          <w:p w14:paraId="71FBAC27"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DPAFPF</w:t>
            </w:r>
          </w:p>
        </w:tc>
        <w:tc>
          <w:tcPr>
            <w:tcW w:w="7180" w:type="dxa"/>
            <w:tcBorders>
              <w:top w:val="nil"/>
              <w:left w:val="nil"/>
              <w:bottom w:val="nil"/>
              <w:right w:val="nil"/>
            </w:tcBorders>
            <w:shd w:val="clear" w:color="auto" w:fill="auto"/>
            <w:noWrap/>
            <w:vAlign w:val="center"/>
            <w:hideMark/>
          </w:tcPr>
          <w:p w14:paraId="5F08592A"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Direction Préfectorale de Affaires sociales et de la promotion féminine</w:t>
            </w:r>
          </w:p>
        </w:tc>
      </w:tr>
      <w:tr w:rsidR="003B2562" w:rsidRPr="00FC049C" w14:paraId="5EF59126" w14:textId="77777777" w:rsidTr="003B2562">
        <w:trPr>
          <w:trHeight w:val="20"/>
        </w:trPr>
        <w:tc>
          <w:tcPr>
            <w:tcW w:w="1240" w:type="dxa"/>
            <w:tcBorders>
              <w:top w:val="nil"/>
              <w:left w:val="nil"/>
              <w:bottom w:val="nil"/>
              <w:right w:val="nil"/>
            </w:tcBorders>
            <w:shd w:val="clear" w:color="auto" w:fill="auto"/>
            <w:noWrap/>
            <w:vAlign w:val="center"/>
            <w:hideMark/>
          </w:tcPr>
          <w:p w14:paraId="79274755"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DPJ</w:t>
            </w:r>
          </w:p>
        </w:tc>
        <w:tc>
          <w:tcPr>
            <w:tcW w:w="7180" w:type="dxa"/>
            <w:tcBorders>
              <w:top w:val="nil"/>
              <w:left w:val="nil"/>
              <w:bottom w:val="nil"/>
              <w:right w:val="nil"/>
            </w:tcBorders>
            <w:shd w:val="clear" w:color="auto" w:fill="auto"/>
            <w:noWrap/>
            <w:vAlign w:val="center"/>
            <w:hideMark/>
          </w:tcPr>
          <w:p w14:paraId="72E89052"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 xml:space="preserve">Direction Préfectorale de la Jeunesse </w:t>
            </w:r>
          </w:p>
        </w:tc>
      </w:tr>
      <w:tr w:rsidR="003B2562" w:rsidRPr="00FC049C" w14:paraId="4EBB1F86" w14:textId="77777777" w:rsidTr="003B2562">
        <w:trPr>
          <w:trHeight w:val="20"/>
        </w:trPr>
        <w:tc>
          <w:tcPr>
            <w:tcW w:w="1240" w:type="dxa"/>
            <w:tcBorders>
              <w:top w:val="nil"/>
              <w:left w:val="nil"/>
              <w:bottom w:val="nil"/>
              <w:right w:val="nil"/>
            </w:tcBorders>
            <w:shd w:val="clear" w:color="auto" w:fill="auto"/>
            <w:noWrap/>
            <w:vAlign w:val="bottom"/>
            <w:hideMark/>
          </w:tcPr>
          <w:p w14:paraId="0DCE4649"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GAR</w:t>
            </w:r>
          </w:p>
        </w:tc>
        <w:tc>
          <w:tcPr>
            <w:tcW w:w="7180" w:type="dxa"/>
            <w:tcBorders>
              <w:top w:val="nil"/>
              <w:left w:val="nil"/>
              <w:bottom w:val="nil"/>
              <w:right w:val="nil"/>
            </w:tcBorders>
            <w:shd w:val="clear" w:color="auto" w:fill="auto"/>
            <w:noWrap/>
            <w:vAlign w:val="bottom"/>
            <w:hideMark/>
          </w:tcPr>
          <w:p w14:paraId="3D6B0C14"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 xml:space="preserve">Gestion Axée sur les Résultats </w:t>
            </w:r>
          </w:p>
        </w:tc>
      </w:tr>
      <w:tr w:rsidR="003B2562" w:rsidRPr="00FC049C" w14:paraId="74B922CE" w14:textId="77777777" w:rsidTr="003B2562">
        <w:trPr>
          <w:trHeight w:val="20"/>
        </w:trPr>
        <w:tc>
          <w:tcPr>
            <w:tcW w:w="1240" w:type="dxa"/>
            <w:tcBorders>
              <w:top w:val="nil"/>
              <w:left w:val="nil"/>
              <w:bottom w:val="nil"/>
              <w:right w:val="nil"/>
            </w:tcBorders>
            <w:shd w:val="clear" w:color="auto" w:fill="auto"/>
            <w:noWrap/>
            <w:vAlign w:val="center"/>
            <w:hideMark/>
          </w:tcPr>
          <w:p w14:paraId="7BB543B9"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GIE</w:t>
            </w:r>
          </w:p>
        </w:tc>
        <w:tc>
          <w:tcPr>
            <w:tcW w:w="7180" w:type="dxa"/>
            <w:tcBorders>
              <w:top w:val="nil"/>
              <w:left w:val="nil"/>
              <w:bottom w:val="nil"/>
              <w:right w:val="nil"/>
            </w:tcBorders>
            <w:shd w:val="clear" w:color="auto" w:fill="auto"/>
            <w:noWrap/>
            <w:vAlign w:val="center"/>
            <w:hideMark/>
          </w:tcPr>
          <w:p w14:paraId="73F40D8F"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 xml:space="preserve">Groupements d’Intérêt Économique </w:t>
            </w:r>
          </w:p>
        </w:tc>
      </w:tr>
      <w:tr w:rsidR="003B2562" w:rsidRPr="00FC049C" w14:paraId="0C859571" w14:textId="77777777" w:rsidTr="003B2562">
        <w:trPr>
          <w:trHeight w:val="20"/>
        </w:trPr>
        <w:tc>
          <w:tcPr>
            <w:tcW w:w="1240" w:type="dxa"/>
            <w:tcBorders>
              <w:top w:val="nil"/>
              <w:left w:val="nil"/>
              <w:bottom w:val="nil"/>
              <w:right w:val="nil"/>
            </w:tcBorders>
            <w:shd w:val="clear" w:color="auto" w:fill="auto"/>
            <w:noWrap/>
            <w:vAlign w:val="bottom"/>
            <w:hideMark/>
          </w:tcPr>
          <w:p w14:paraId="7D791C6A"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GNUE</w:t>
            </w:r>
          </w:p>
        </w:tc>
        <w:tc>
          <w:tcPr>
            <w:tcW w:w="7180" w:type="dxa"/>
            <w:tcBorders>
              <w:top w:val="nil"/>
              <w:left w:val="nil"/>
              <w:bottom w:val="nil"/>
              <w:right w:val="nil"/>
            </w:tcBorders>
            <w:shd w:val="clear" w:color="auto" w:fill="auto"/>
            <w:noWrap/>
            <w:vAlign w:val="bottom"/>
            <w:hideMark/>
          </w:tcPr>
          <w:p w14:paraId="2A43F7C9"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Groupe des Nations Unies pour l’</w:t>
            </w:r>
            <w:r w:rsidR="00FC049C" w:rsidRPr="00FC049C">
              <w:rPr>
                <w:rFonts w:ascii="Arial Narrow" w:eastAsia="Times New Roman" w:hAnsi="Arial Narrow" w:cs="Calibri"/>
                <w:color w:val="000000"/>
                <w:szCs w:val="24"/>
                <w:lang w:eastAsia="fr-FR"/>
              </w:rPr>
              <w:t>Évaluation</w:t>
            </w:r>
            <w:r w:rsidRPr="00FC049C">
              <w:rPr>
                <w:rFonts w:ascii="Arial Narrow" w:eastAsia="Times New Roman" w:hAnsi="Arial Narrow" w:cs="Calibri"/>
                <w:color w:val="000000"/>
                <w:szCs w:val="24"/>
                <w:lang w:eastAsia="fr-FR"/>
              </w:rPr>
              <w:t xml:space="preserve"> </w:t>
            </w:r>
          </w:p>
        </w:tc>
      </w:tr>
      <w:tr w:rsidR="003B2562" w:rsidRPr="00FC049C" w14:paraId="5C9A6CA6" w14:textId="77777777" w:rsidTr="003B2562">
        <w:trPr>
          <w:trHeight w:val="20"/>
        </w:trPr>
        <w:tc>
          <w:tcPr>
            <w:tcW w:w="1240" w:type="dxa"/>
            <w:tcBorders>
              <w:top w:val="nil"/>
              <w:left w:val="nil"/>
              <w:bottom w:val="nil"/>
              <w:right w:val="nil"/>
            </w:tcBorders>
            <w:shd w:val="clear" w:color="auto" w:fill="auto"/>
            <w:noWrap/>
            <w:vAlign w:val="center"/>
            <w:hideMark/>
          </w:tcPr>
          <w:p w14:paraId="7BC2C519"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HCDH</w:t>
            </w:r>
          </w:p>
        </w:tc>
        <w:tc>
          <w:tcPr>
            <w:tcW w:w="7180" w:type="dxa"/>
            <w:tcBorders>
              <w:top w:val="nil"/>
              <w:left w:val="nil"/>
              <w:bottom w:val="nil"/>
              <w:right w:val="nil"/>
            </w:tcBorders>
            <w:shd w:val="clear" w:color="auto" w:fill="auto"/>
            <w:noWrap/>
            <w:vAlign w:val="center"/>
            <w:hideMark/>
          </w:tcPr>
          <w:p w14:paraId="7A1040FF"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Haut-Commissariat aux Droits de l’Homme</w:t>
            </w:r>
          </w:p>
        </w:tc>
      </w:tr>
      <w:tr w:rsidR="003B2562" w:rsidRPr="00FC049C" w14:paraId="06FA541E" w14:textId="77777777" w:rsidTr="003B2562">
        <w:trPr>
          <w:trHeight w:val="20"/>
        </w:trPr>
        <w:tc>
          <w:tcPr>
            <w:tcW w:w="1240" w:type="dxa"/>
            <w:tcBorders>
              <w:top w:val="nil"/>
              <w:left w:val="nil"/>
              <w:bottom w:val="nil"/>
              <w:right w:val="nil"/>
            </w:tcBorders>
            <w:shd w:val="clear" w:color="auto" w:fill="auto"/>
            <w:noWrap/>
            <w:vAlign w:val="bottom"/>
            <w:hideMark/>
          </w:tcPr>
          <w:p w14:paraId="2B46F971"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INS</w:t>
            </w:r>
          </w:p>
        </w:tc>
        <w:tc>
          <w:tcPr>
            <w:tcW w:w="7180" w:type="dxa"/>
            <w:tcBorders>
              <w:top w:val="nil"/>
              <w:left w:val="nil"/>
              <w:bottom w:val="nil"/>
              <w:right w:val="nil"/>
            </w:tcBorders>
            <w:shd w:val="clear" w:color="auto" w:fill="auto"/>
            <w:noWrap/>
            <w:vAlign w:val="bottom"/>
            <w:hideMark/>
          </w:tcPr>
          <w:p w14:paraId="5CDC356C"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Institut National de la Statistique</w:t>
            </w:r>
          </w:p>
        </w:tc>
      </w:tr>
      <w:tr w:rsidR="003B2562" w:rsidRPr="00FC049C" w14:paraId="2E8A8125" w14:textId="77777777" w:rsidTr="003B2562">
        <w:trPr>
          <w:trHeight w:val="20"/>
        </w:trPr>
        <w:tc>
          <w:tcPr>
            <w:tcW w:w="1240" w:type="dxa"/>
            <w:tcBorders>
              <w:top w:val="nil"/>
              <w:left w:val="nil"/>
              <w:bottom w:val="nil"/>
              <w:right w:val="nil"/>
            </w:tcBorders>
            <w:shd w:val="clear" w:color="auto" w:fill="auto"/>
            <w:noWrap/>
            <w:vAlign w:val="bottom"/>
            <w:hideMark/>
          </w:tcPr>
          <w:p w14:paraId="4C79BB3E"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ISF</w:t>
            </w:r>
          </w:p>
        </w:tc>
        <w:tc>
          <w:tcPr>
            <w:tcW w:w="7180" w:type="dxa"/>
            <w:tcBorders>
              <w:top w:val="nil"/>
              <w:left w:val="nil"/>
              <w:bottom w:val="nil"/>
              <w:right w:val="nil"/>
            </w:tcBorders>
            <w:shd w:val="clear" w:color="auto" w:fill="auto"/>
            <w:noWrap/>
            <w:vAlign w:val="bottom"/>
            <w:hideMark/>
          </w:tcPr>
          <w:p w14:paraId="75112A23"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 xml:space="preserve">Infrastructures Sociales de Paix </w:t>
            </w:r>
          </w:p>
        </w:tc>
      </w:tr>
      <w:tr w:rsidR="003B2562" w:rsidRPr="00FC049C" w14:paraId="1FBC1C95" w14:textId="77777777" w:rsidTr="003B2562">
        <w:trPr>
          <w:trHeight w:val="20"/>
        </w:trPr>
        <w:tc>
          <w:tcPr>
            <w:tcW w:w="1240" w:type="dxa"/>
            <w:tcBorders>
              <w:top w:val="nil"/>
              <w:left w:val="nil"/>
              <w:bottom w:val="nil"/>
              <w:right w:val="nil"/>
            </w:tcBorders>
            <w:shd w:val="clear" w:color="auto" w:fill="auto"/>
            <w:noWrap/>
            <w:vAlign w:val="center"/>
            <w:hideMark/>
          </w:tcPr>
          <w:p w14:paraId="128928CF"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MATD</w:t>
            </w:r>
          </w:p>
        </w:tc>
        <w:tc>
          <w:tcPr>
            <w:tcW w:w="7180" w:type="dxa"/>
            <w:tcBorders>
              <w:top w:val="nil"/>
              <w:left w:val="nil"/>
              <w:bottom w:val="nil"/>
              <w:right w:val="nil"/>
            </w:tcBorders>
            <w:shd w:val="clear" w:color="auto" w:fill="auto"/>
            <w:noWrap/>
            <w:vAlign w:val="center"/>
            <w:hideMark/>
          </w:tcPr>
          <w:p w14:paraId="32EF41CD"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 xml:space="preserve">Ministère de l’Administration du Territoire et de la Décentralisation et </w:t>
            </w:r>
          </w:p>
        </w:tc>
      </w:tr>
      <w:tr w:rsidR="003B2562" w:rsidRPr="00FC049C" w14:paraId="003A557A" w14:textId="77777777" w:rsidTr="003B2562">
        <w:trPr>
          <w:trHeight w:val="20"/>
        </w:trPr>
        <w:tc>
          <w:tcPr>
            <w:tcW w:w="1240" w:type="dxa"/>
            <w:tcBorders>
              <w:top w:val="nil"/>
              <w:left w:val="nil"/>
              <w:bottom w:val="nil"/>
              <w:right w:val="nil"/>
            </w:tcBorders>
            <w:shd w:val="clear" w:color="auto" w:fill="auto"/>
            <w:noWrap/>
            <w:vAlign w:val="center"/>
            <w:hideMark/>
          </w:tcPr>
          <w:p w14:paraId="0EA14212"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MCUN</w:t>
            </w:r>
          </w:p>
        </w:tc>
        <w:tc>
          <w:tcPr>
            <w:tcW w:w="7180" w:type="dxa"/>
            <w:tcBorders>
              <w:top w:val="nil"/>
              <w:left w:val="nil"/>
              <w:bottom w:val="nil"/>
              <w:right w:val="nil"/>
            </w:tcBorders>
            <w:shd w:val="clear" w:color="auto" w:fill="auto"/>
            <w:noWrap/>
            <w:vAlign w:val="center"/>
            <w:hideMark/>
          </w:tcPr>
          <w:p w14:paraId="5B705A05"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Ministère de la Citoyenneté et de l’Unité Nationale</w:t>
            </w:r>
          </w:p>
        </w:tc>
      </w:tr>
      <w:tr w:rsidR="003B2562" w:rsidRPr="00FC049C" w14:paraId="4DF10ED4" w14:textId="77777777" w:rsidTr="003B2562">
        <w:trPr>
          <w:trHeight w:val="20"/>
        </w:trPr>
        <w:tc>
          <w:tcPr>
            <w:tcW w:w="1240" w:type="dxa"/>
            <w:tcBorders>
              <w:top w:val="nil"/>
              <w:left w:val="nil"/>
              <w:bottom w:val="nil"/>
              <w:right w:val="nil"/>
            </w:tcBorders>
            <w:shd w:val="clear" w:color="auto" w:fill="auto"/>
            <w:noWrap/>
            <w:vAlign w:val="center"/>
            <w:hideMark/>
          </w:tcPr>
          <w:p w14:paraId="58EDCCC3"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MJEJ</w:t>
            </w:r>
          </w:p>
        </w:tc>
        <w:tc>
          <w:tcPr>
            <w:tcW w:w="7180" w:type="dxa"/>
            <w:tcBorders>
              <w:top w:val="nil"/>
              <w:left w:val="nil"/>
              <w:bottom w:val="nil"/>
              <w:right w:val="nil"/>
            </w:tcBorders>
            <w:shd w:val="clear" w:color="auto" w:fill="auto"/>
            <w:noWrap/>
            <w:vAlign w:val="center"/>
            <w:hideMark/>
          </w:tcPr>
          <w:p w14:paraId="35D52B76"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Ministère de la Jeunesse et de l’Emploi des Jeunes</w:t>
            </w:r>
          </w:p>
        </w:tc>
      </w:tr>
      <w:tr w:rsidR="003B2562" w:rsidRPr="00FC049C" w14:paraId="321F66D1" w14:textId="77777777" w:rsidTr="003B2562">
        <w:trPr>
          <w:trHeight w:val="20"/>
        </w:trPr>
        <w:tc>
          <w:tcPr>
            <w:tcW w:w="1240" w:type="dxa"/>
            <w:tcBorders>
              <w:top w:val="nil"/>
              <w:left w:val="nil"/>
              <w:bottom w:val="nil"/>
              <w:right w:val="nil"/>
            </w:tcBorders>
            <w:shd w:val="clear" w:color="auto" w:fill="auto"/>
            <w:noWrap/>
            <w:vAlign w:val="bottom"/>
            <w:hideMark/>
          </w:tcPr>
          <w:p w14:paraId="33D2C75D"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OCDE</w:t>
            </w:r>
          </w:p>
        </w:tc>
        <w:tc>
          <w:tcPr>
            <w:tcW w:w="7180" w:type="dxa"/>
            <w:tcBorders>
              <w:top w:val="nil"/>
              <w:left w:val="nil"/>
              <w:bottom w:val="nil"/>
              <w:right w:val="nil"/>
            </w:tcBorders>
            <w:shd w:val="clear" w:color="auto" w:fill="auto"/>
            <w:noWrap/>
            <w:vAlign w:val="bottom"/>
            <w:hideMark/>
          </w:tcPr>
          <w:p w14:paraId="3837074A"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Organisation de Coopération et de Développement Économique</w:t>
            </w:r>
          </w:p>
        </w:tc>
      </w:tr>
      <w:tr w:rsidR="003B2562" w:rsidRPr="00FC049C" w14:paraId="76C2C5CA" w14:textId="77777777" w:rsidTr="003B2562">
        <w:trPr>
          <w:trHeight w:val="20"/>
        </w:trPr>
        <w:tc>
          <w:tcPr>
            <w:tcW w:w="1240" w:type="dxa"/>
            <w:tcBorders>
              <w:top w:val="nil"/>
              <w:left w:val="nil"/>
              <w:bottom w:val="nil"/>
              <w:right w:val="nil"/>
            </w:tcBorders>
            <w:shd w:val="clear" w:color="auto" w:fill="auto"/>
            <w:noWrap/>
            <w:vAlign w:val="bottom"/>
            <w:hideMark/>
          </w:tcPr>
          <w:p w14:paraId="79B83DF5"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 xml:space="preserve">ODD </w:t>
            </w:r>
          </w:p>
        </w:tc>
        <w:tc>
          <w:tcPr>
            <w:tcW w:w="7180" w:type="dxa"/>
            <w:tcBorders>
              <w:top w:val="nil"/>
              <w:left w:val="nil"/>
              <w:bottom w:val="nil"/>
              <w:right w:val="nil"/>
            </w:tcBorders>
            <w:shd w:val="clear" w:color="auto" w:fill="auto"/>
            <w:noWrap/>
            <w:vAlign w:val="bottom"/>
            <w:hideMark/>
          </w:tcPr>
          <w:p w14:paraId="2C2DDEA2"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Objectifs de Développement Durable</w:t>
            </w:r>
          </w:p>
        </w:tc>
      </w:tr>
      <w:tr w:rsidR="003B2562" w:rsidRPr="00FC049C" w14:paraId="3B8A625E" w14:textId="77777777" w:rsidTr="003B2562">
        <w:trPr>
          <w:trHeight w:val="20"/>
        </w:trPr>
        <w:tc>
          <w:tcPr>
            <w:tcW w:w="1240" w:type="dxa"/>
            <w:tcBorders>
              <w:top w:val="nil"/>
              <w:left w:val="nil"/>
              <w:bottom w:val="nil"/>
              <w:right w:val="nil"/>
            </w:tcBorders>
            <w:shd w:val="clear" w:color="auto" w:fill="auto"/>
            <w:noWrap/>
            <w:vAlign w:val="bottom"/>
            <w:hideMark/>
          </w:tcPr>
          <w:p w14:paraId="292AC787"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 xml:space="preserve">ODK </w:t>
            </w:r>
          </w:p>
        </w:tc>
        <w:tc>
          <w:tcPr>
            <w:tcW w:w="7180" w:type="dxa"/>
            <w:tcBorders>
              <w:top w:val="nil"/>
              <w:left w:val="nil"/>
              <w:bottom w:val="nil"/>
              <w:right w:val="nil"/>
            </w:tcBorders>
            <w:shd w:val="clear" w:color="auto" w:fill="auto"/>
            <w:noWrap/>
            <w:vAlign w:val="bottom"/>
            <w:hideMark/>
          </w:tcPr>
          <w:p w14:paraId="6935444E"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Open Data Kit</w:t>
            </w:r>
          </w:p>
        </w:tc>
      </w:tr>
      <w:tr w:rsidR="003B2562" w:rsidRPr="00FC049C" w14:paraId="1485EC6B" w14:textId="77777777" w:rsidTr="003B2562">
        <w:trPr>
          <w:trHeight w:val="20"/>
        </w:trPr>
        <w:tc>
          <w:tcPr>
            <w:tcW w:w="1240" w:type="dxa"/>
            <w:tcBorders>
              <w:top w:val="nil"/>
              <w:left w:val="nil"/>
              <w:bottom w:val="nil"/>
              <w:right w:val="nil"/>
            </w:tcBorders>
            <w:shd w:val="clear" w:color="auto" w:fill="auto"/>
            <w:noWrap/>
            <w:vAlign w:val="center"/>
            <w:hideMark/>
          </w:tcPr>
          <w:p w14:paraId="46EC778E"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OGLMI</w:t>
            </w:r>
          </w:p>
        </w:tc>
        <w:tc>
          <w:tcPr>
            <w:tcW w:w="7180" w:type="dxa"/>
            <w:tcBorders>
              <w:top w:val="nil"/>
              <w:left w:val="nil"/>
              <w:bottom w:val="nil"/>
              <w:right w:val="nil"/>
            </w:tcBorders>
            <w:shd w:val="clear" w:color="auto" w:fill="auto"/>
            <w:noWrap/>
            <w:vAlign w:val="center"/>
            <w:hideMark/>
          </w:tcPr>
          <w:p w14:paraId="78B36065"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 xml:space="preserve">Organisation Guinéenne pour la Lutte contre l’Immigration Irrégulière </w:t>
            </w:r>
          </w:p>
        </w:tc>
      </w:tr>
      <w:tr w:rsidR="003B2562" w:rsidRPr="00FC049C" w14:paraId="1EA59F49" w14:textId="77777777" w:rsidTr="003B2562">
        <w:trPr>
          <w:trHeight w:val="20"/>
        </w:trPr>
        <w:tc>
          <w:tcPr>
            <w:tcW w:w="1240" w:type="dxa"/>
            <w:tcBorders>
              <w:top w:val="nil"/>
              <w:left w:val="nil"/>
              <w:bottom w:val="nil"/>
              <w:right w:val="nil"/>
            </w:tcBorders>
            <w:shd w:val="clear" w:color="auto" w:fill="auto"/>
            <w:noWrap/>
            <w:vAlign w:val="center"/>
            <w:hideMark/>
          </w:tcPr>
          <w:p w14:paraId="70CB83BC"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OIM</w:t>
            </w:r>
          </w:p>
        </w:tc>
        <w:tc>
          <w:tcPr>
            <w:tcW w:w="7180" w:type="dxa"/>
            <w:tcBorders>
              <w:top w:val="nil"/>
              <w:left w:val="nil"/>
              <w:bottom w:val="nil"/>
              <w:right w:val="nil"/>
            </w:tcBorders>
            <w:shd w:val="clear" w:color="auto" w:fill="auto"/>
            <w:noWrap/>
            <w:vAlign w:val="center"/>
            <w:hideMark/>
          </w:tcPr>
          <w:p w14:paraId="4A89AC59"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 xml:space="preserve">Organisation Internationale Pour les Migrations </w:t>
            </w:r>
          </w:p>
        </w:tc>
      </w:tr>
      <w:tr w:rsidR="003B2562" w:rsidRPr="00FC049C" w14:paraId="1EEA1596" w14:textId="77777777" w:rsidTr="003B2562">
        <w:trPr>
          <w:trHeight w:val="20"/>
        </w:trPr>
        <w:tc>
          <w:tcPr>
            <w:tcW w:w="1240" w:type="dxa"/>
            <w:tcBorders>
              <w:top w:val="nil"/>
              <w:left w:val="nil"/>
              <w:bottom w:val="nil"/>
              <w:right w:val="nil"/>
            </w:tcBorders>
            <w:shd w:val="clear" w:color="auto" w:fill="auto"/>
            <w:noWrap/>
            <w:vAlign w:val="bottom"/>
            <w:hideMark/>
          </w:tcPr>
          <w:p w14:paraId="52DC7BE6"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ONG</w:t>
            </w:r>
          </w:p>
        </w:tc>
        <w:tc>
          <w:tcPr>
            <w:tcW w:w="7180" w:type="dxa"/>
            <w:tcBorders>
              <w:top w:val="nil"/>
              <w:left w:val="nil"/>
              <w:bottom w:val="nil"/>
              <w:right w:val="nil"/>
            </w:tcBorders>
            <w:shd w:val="clear" w:color="auto" w:fill="auto"/>
            <w:noWrap/>
            <w:vAlign w:val="bottom"/>
            <w:hideMark/>
          </w:tcPr>
          <w:p w14:paraId="6F8A1239"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Organisation Non Gouvernementale</w:t>
            </w:r>
          </w:p>
        </w:tc>
      </w:tr>
      <w:tr w:rsidR="003B2562" w:rsidRPr="00FC049C" w14:paraId="16CF7DFB" w14:textId="77777777" w:rsidTr="003B2562">
        <w:trPr>
          <w:trHeight w:val="20"/>
        </w:trPr>
        <w:tc>
          <w:tcPr>
            <w:tcW w:w="1240" w:type="dxa"/>
            <w:tcBorders>
              <w:top w:val="nil"/>
              <w:left w:val="nil"/>
              <w:bottom w:val="nil"/>
              <w:right w:val="nil"/>
            </w:tcBorders>
            <w:shd w:val="clear" w:color="auto" w:fill="auto"/>
            <w:noWrap/>
            <w:vAlign w:val="bottom"/>
            <w:hideMark/>
          </w:tcPr>
          <w:p w14:paraId="154ADF28"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ONU</w:t>
            </w:r>
          </w:p>
        </w:tc>
        <w:tc>
          <w:tcPr>
            <w:tcW w:w="7180" w:type="dxa"/>
            <w:tcBorders>
              <w:top w:val="nil"/>
              <w:left w:val="nil"/>
              <w:bottom w:val="nil"/>
              <w:right w:val="nil"/>
            </w:tcBorders>
            <w:shd w:val="clear" w:color="auto" w:fill="auto"/>
            <w:noWrap/>
            <w:vAlign w:val="bottom"/>
            <w:hideMark/>
          </w:tcPr>
          <w:p w14:paraId="745FB5D4"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Organisation des Nations Unies</w:t>
            </w:r>
          </w:p>
        </w:tc>
      </w:tr>
      <w:tr w:rsidR="003B2562" w:rsidRPr="00FC049C" w14:paraId="2CBA8E48" w14:textId="77777777" w:rsidTr="003B2562">
        <w:trPr>
          <w:trHeight w:val="20"/>
        </w:trPr>
        <w:tc>
          <w:tcPr>
            <w:tcW w:w="1240" w:type="dxa"/>
            <w:tcBorders>
              <w:top w:val="nil"/>
              <w:left w:val="nil"/>
              <w:bottom w:val="nil"/>
              <w:right w:val="nil"/>
            </w:tcBorders>
            <w:shd w:val="clear" w:color="auto" w:fill="auto"/>
            <w:noWrap/>
            <w:vAlign w:val="bottom"/>
            <w:hideMark/>
          </w:tcPr>
          <w:p w14:paraId="3120B251"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OSC</w:t>
            </w:r>
          </w:p>
        </w:tc>
        <w:tc>
          <w:tcPr>
            <w:tcW w:w="7180" w:type="dxa"/>
            <w:tcBorders>
              <w:top w:val="nil"/>
              <w:left w:val="nil"/>
              <w:bottom w:val="nil"/>
              <w:right w:val="nil"/>
            </w:tcBorders>
            <w:shd w:val="clear" w:color="auto" w:fill="auto"/>
            <w:noWrap/>
            <w:vAlign w:val="bottom"/>
            <w:hideMark/>
          </w:tcPr>
          <w:p w14:paraId="4E65A6BD"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 xml:space="preserve">Organisations de la Société Civile </w:t>
            </w:r>
          </w:p>
        </w:tc>
      </w:tr>
      <w:tr w:rsidR="003B2562" w:rsidRPr="00FC049C" w14:paraId="43B855A1" w14:textId="77777777" w:rsidTr="003B2562">
        <w:trPr>
          <w:trHeight w:val="20"/>
        </w:trPr>
        <w:tc>
          <w:tcPr>
            <w:tcW w:w="1240" w:type="dxa"/>
            <w:tcBorders>
              <w:top w:val="nil"/>
              <w:left w:val="nil"/>
              <w:bottom w:val="nil"/>
              <w:right w:val="nil"/>
            </w:tcBorders>
            <w:shd w:val="clear" w:color="auto" w:fill="auto"/>
            <w:noWrap/>
            <w:vAlign w:val="center"/>
            <w:hideMark/>
          </w:tcPr>
          <w:p w14:paraId="0BF13009"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PBF</w:t>
            </w:r>
          </w:p>
        </w:tc>
        <w:tc>
          <w:tcPr>
            <w:tcW w:w="7180" w:type="dxa"/>
            <w:tcBorders>
              <w:top w:val="nil"/>
              <w:left w:val="nil"/>
              <w:bottom w:val="nil"/>
              <w:right w:val="nil"/>
            </w:tcBorders>
            <w:shd w:val="clear" w:color="auto" w:fill="auto"/>
            <w:noWrap/>
            <w:vAlign w:val="center"/>
            <w:hideMark/>
          </w:tcPr>
          <w:p w14:paraId="3ECC6E82"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 xml:space="preserve">Fonds de Consolidation de la Paix </w:t>
            </w:r>
          </w:p>
        </w:tc>
      </w:tr>
      <w:tr w:rsidR="003B2562" w:rsidRPr="00FC049C" w14:paraId="1F772786" w14:textId="77777777" w:rsidTr="003B2562">
        <w:trPr>
          <w:trHeight w:val="20"/>
        </w:trPr>
        <w:tc>
          <w:tcPr>
            <w:tcW w:w="1240" w:type="dxa"/>
            <w:tcBorders>
              <w:top w:val="nil"/>
              <w:left w:val="nil"/>
              <w:bottom w:val="nil"/>
              <w:right w:val="nil"/>
            </w:tcBorders>
            <w:shd w:val="clear" w:color="auto" w:fill="auto"/>
            <w:noWrap/>
            <w:vAlign w:val="center"/>
            <w:hideMark/>
          </w:tcPr>
          <w:p w14:paraId="11B9EA9E"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PNDES</w:t>
            </w:r>
          </w:p>
        </w:tc>
        <w:tc>
          <w:tcPr>
            <w:tcW w:w="7180" w:type="dxa"/>
            <w:tcBorders>
              <w:top w:val="nil"/>
              <w:left w:val="nil"/>
              <w:bottom w:val="nil"/>
              <w:right w:val="nil"/>
            </w:tcBorders>
            <w:shd w:val="clear" w:color="auto" w:fill="auto"/>
            <w:noWrap/>
            <w:vAlign w:val="center"/>
            <w:hideMark/>
          </w:tcPr>
          <w:p w14:paraId="246A5CCF"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 xml:space="preserve">Plan National de Développement Économique et Social </w:t>
            </w:r>
          </w:p>
        </w:tc>
      </w:tr>
      <w:tr w:rsidR="003B2562" w:rsidRPr="00FC049C" w14:paraId="5C1302AF" w14:textId="77777777" w:rsidTr="003B2562">
        <w:trPr>
          <w:trHeight w:val="20"/>
        </w:trPr>
        <w:tc>
          <w:tcPr>
            <w:tcW w:w="1240" w:type="dxa"/>
            <w:tcBorders>
              <w:top w:val="nil"/>
              <w:left w:val="nil"/>
              <w:bottom w:val="nil"/>
              <w:right w:val="nil"/>
            </w:tcBorders>
            <w:shd w:val="clear" w:color="auto" w:fill="auto"/>
            <w:noWrap/>
            <w:vAlign w:val="center"/>
            <w:hideMark/>
          </w:tcPr>
          <w:p w14:paraId="39340D9B"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PNUAD</w:t>
            </w:r>
          </w:p>
        </w:tc>
        <w:tc>
          <w:tcPr>
            <w:tcW w:w="7180" w:type="dxa"/>
            <w:tcBorders>
              <w:top w:val="nil"/>
              <w:left w:val="nil"/>
              <w:bottom w:val="nil"/>
              <w:right w:val="nil"/>
            </w:tcBorders>
            <w:shd w:val="clear" w:color="auto" w:fill="auto"/>
            <w:noWrap/>
            <w:vAlign w:val="center"/>
            <w:hideMark/>
          </w:tcPr>
          <w:p w14:paraId="1CFAC98E"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 xml:space="preserve">Programme des Nations Unies pour le Développement </w:t>
            </w:r>
          </w:p>
        </w:tc>
      </w:tr>
      <w:tr w:rsidR="003B2562" w:rsidRPr="00FC049C" w14:paraId="3B37B303" w14:textId="77777777" w:rsidTr="003B2562">
        <w:trPr>
          <w:trHeight w:val="20"/>
        </w:trPr>
        <w:tc>
          <w:tcPr>
            <w:tcW w:w="1240" w:type="dxa"/>
            <w:tcBorders>
              <w:top w:val="nil"/>
              <w:left w:val="nil"/>
              <w:bottom w:val="nil"/>
              <w:right w:val="nil"/>
            </w:tcBorders>
            <w:shd w:val="clear" w:color="auto" w:fill="auto"/>
            <w:noWrap/>
            <w:vAlign w:val="bottom"/>
            <w:hideMark/>
          </w:tcPr>
          <w:p w14:paraId="605AD2F5"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PNUD</w:t>
            </w:r>
          </w:p>
        </w:tc>
        <w:tc>
          <w:tcPr>
            <w:tcW w:w="7180" w:type="dxa"/>
            <w:tcBorders>
              <w:top w:val="nil"/>
              <w:left w:val="nil"/>
              <w:bottom w:val="nil"/>
              <w:right w:val="nil"/>
            </w:tcBorders>
            <w:shd w:val="clear" w:color="auto" w:fill="auto"/>
            <w:noWrap/>
            <w:vAlign w:val="bottom"/>
            <w:hideMark/>
          </w:tcPr>
          <w:p w14:paraId="175BE39D"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Programme des Nations Unies pour le Développement</w:t>
            </w:r>
          </w:p>
        </w:tc>
      </w:tr>
      <w:tr w:rsidR="003B2562" w:rsidRPr="00FC049C" w14:paraId="35E14F37" w14:textId="77777777" w:rsidTr="003B2562">
        <w:trPr>
          <w:trHeight w:val="20"/>
        </w:trPr>
        <w:tc>
          <w:tcPr>
            <w:tcW w:w="1240" w:type="dxa"/>
            <w:tcBorders>
              <w:top w:val="nil"/>
              <w:left w:val="nil"/>
              <w:bottom w:val="nil"/>
              <w:right w:val="nil"/>
            </w:tcBorders>
            <w:shd w:val="clear" w:color="auto" w:fill="auto"/>
            <w:noWrap/>
            <w:vAlign w:val="bottom"/>
            <w:hideMark/>
          </w:tcPr>
          <w:p w14:paraId="62DB3DAC"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PPT</w:t>
            </w:r>
          </w:p>
        </w:tc>
        <w:tc>
          <w:tcPr>
            <w:tcW w:w="7180" w:type="dxa"/>
            <w:tcBorders>
              <w:top w:val="nil"/>
              <w:left w:val="nil"/>
              <w:bottom w:val="nil"/>
              <w:right w:val="nil"/>
            </w:tcBorders>
            <w:shd w:val="clear" w:color="auto" w:fill="auto"/>
            <w:noWrap/>
            <w:vAlign w:val="bottom"/>
            <w:hideMark/>
          </w:tcPr>
          <w:p w14:paraId="0FD9E98C"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 xml:space="preserve">Probabilité de tirage Proportionnelle à leur Taille </w:t>
            </w:r>
          </w:p>
        </w:tc>
      </w:tr>
      <w:tr w:rsidR="003B2562" w:rsidRPr="00FC049C" w14:paraId="6F2BD120" w14:textId="77777777" w:rsidTr="003B2562">
        <w:trPr>
          <w:trHeight w:val="20"/>
        </w:trPr>
        <w:tc>
          <w:tcPr>
            <w:tcW w:w="1240" w:type="dxa"/>
            <w:tcBorders>
              <w:top w:val="nil"/>
              <w:left w:val="nil"/>
              <w:bottom w:val="nil"/>
              <w:right w:val="nil"/>
            </w:tcBorders>
            <w:shd w:val="clear" w:color="auto" w:fill="auto"/>
            <w:noWrap/>
            <w:vAlign w:val="bottom"/>
            <w:hideMark/>
          </w:tcPr>
          <w:p w14:paraId="1FA8C307"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proofErr w:type="spellStart"/>
            <w:r w:rsidRPr="00FC049C">
              <w:rPr>
                <w:rFonts w:ascii="Arial Narrow" w:eastAsia="Times New Roman" w:hAnsi="Arial Narrow" w:cs="Calibri"/>
                <w:color w:val="000000"/>
                <w:szCs w:val="24"/>
                <w:lang w:eastAsia="fr-FR"/>
              </w:rPr>
              <w:t>ReSo</w:t>
            </w:r>
            <w:proofErr w:type="spellEnd"/>
          </w:p>
        </w:tc>
        <w:tc>
          <w:tcPr>
            <w:tcW w:w="7180" w:type="dxa"/>
            <w:tcBorders>
              <w:top w:val="nil"/>
              <w:left w:val="nil"/>
              <w:bottom w:val="nil"/>
              <w:right w:val="nil"/>
            </w:tcBorders>
            <w:shd w:val="clear" w:color="auto" w:fill="auto"/>
            <w:noWrap/>
            <w:vAlign w:val="bottom"/>
            <w:hideMark/>
          </w:tcPr>
          <w:p w14:paraId="284EB96A"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 xml:space="preserve">Regard Solidaire </w:t>
            </w:r>
          </w:p>
        </w:tc>
      </w:tr>
      <w:tr w:rsidR="003B2562" w:rsidRPr="00FC049C" w14:paraId="64C2C339" w14:textId="77777777" w:rsidTr="003B2562">
        <w:trPr>
          <w:trHeight w:val="20"/>
        </w:trPr>
        <w:tc>
          <w:tcPr>
            <w:tcW w:w="1240" w:type="dxa"/>
            <w:tcBorders>
              <w:top w:val="nil"/>
              <w:left w:val="nil"/>
              <w:bottom w:val="nil"/>
              <w:right w:val="nil"/>
            </w:tcBorders>
            <w:shd w:val="clear" w:color="auto" w:fill="auto"/>
            <w:noWrap/>
            <w:vAlign w:val="center"/>
            <w:hideMark/>
          </w:tcPr>
          <w:p w14:paraId="7F02AC9C"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RGPH</w:t>
            </w:r>
          </w:p>
        </w:tc>
        <w:tc>
          <w:tcPr>
            <w:tcW w:w="7180" w:type="dxa"/>
            <w:tcBorders>
              <w:top w:val="nil"/>
              <w:left w:val="nil"/>
              <w:bottom w:val="nil"/>
              <w:right w:val="nil"/>
            </w:tcBorders>
            <w:shd w:val="clear" w:color="auto" w:fill="auto"/>
            <w:noWrap/>
            <w:vAlign w:val="center"/>
            <w:hideMark/>
          </w:tcPr>
          <w:p w14:paraId="24A4E3C5"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Recensement Général de la Population et de l’Habitat</w:t>
            </w:r>
          </w:p>
        </w:tc>
      </w:tr>
      <w:tr w:rsidR="003B2562" w:rsidRPr="00903E0D" w14:paraId="50E477B9" w14:textId="77777777" w:rsidTr="003B2562">
        <w:trPr>
          <w:trHeight w:val="20"/>
        </w:trPr>
        <w:tc>
          <w:tcPr>
            <w:tcW w:w="1240" w:type="dxa"/>
            <w:tcBorders>
              <w:top w:val="nil"/>
              <w:left w:val="nil"/>
              <w:bottom w:val="nil"/>
              <w:right w:val="nil"/>
            </w:tcBorders>
            <w:shd w:val="clear" w:color="auto" w:fill="auto"/>
            <w:noWrap/>
            <w:vAlign w:val="center"/>
            <w:hideMark/>
          </w:tcPr>
          <w:p w14:paraId="1EC84690"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 xml:space="preserve">SARA </w:t>
            </w:r>
          </w:p>
        </w:tc>
        <w:tc>
          <w:tcPr>
            <w:tcW w:w="7180" w:type="dxa"/>
            <w:tcBorders>
              <w:top w:val="nil"/>
              <w:left w:val="nil"/>
              <w:bottom w:val="nil"/>
              <w:right w:val="nil"/>
            </w:tcBorders>
            <w:shd w:val="clear" w:color="auto" w:fill="auto"/>
            <w:noWrap/>
            <w:vAlign w:val="center"/>
            <w:hideMark/>
          </w:tcPr>
          <w:p w14:paraId="0447C886" w14:textId="77777777" w:rsidR="003B2562" w:rsidRPr="008B530B"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val="en-US" w:eastAsia="fr-FR"/>
              </w:rPr>
            </w:pPr>
            <w:r w:rsidRPr="008B530B">
              <w:rPr>
                <w:rFonts w:ascii="Arial Narrow" w:eastAsia="Times New Roman" w:hAnsi="Arial Narrow" w:cs="Calibri"/>
                <w:color w:val="000000"/>
                <w:szCs w:val="24"/>
                <w:lang w:val="en-US" w:eastAsia="fr-FR"/>
              </w:rPr>
              <w:t>Scanning, Analysis, Response and Assessment).</w:t>
            </w:r>
          </w:p>
        </w:tc>
      </w:tr>
      <w:tr w:rsidR="003B2562" w:rsidRPr="00FC049C" w14:paraId="005650DD" w14:textId="77777777" w:rsidTr="003B2562">
        <w:trPr>
          <w:trHeight w:val="20"/>
        </w:trPr>
        <w:tc>
          <w:tcPr>
            <w:tcW w:w="1240" w:type="dxa"/>
            <w:tcBorders>
              <w:top w:val="nil"/>
              <w:left w:val="nil"/>
              <w:bottom w:val="nil"/>
              <w:right w:val="nil"/>
            </w:tcBorders>
            <w:shd w:val="clear" w:color="auto" w:fill="auto"/>
            <w:noWrap/>
            <w:vAlign w:val="center"/>
            <w:hideMark/>
          </w:tcPr>
          <w:p w14:paraId="67D1D324"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SMART</w:t>
            </w:r>
          </w:p>
        </w:tc>
        <w:tc>
          <w:tcPr>
            <w:tcW w:w="7180" w:type="dxa"/>
            <w:tcBorders>
              <w:top w:val="nil"/>
              <w:left w:val="nil"/>
              <w:bottom w:val="nil"/>
              <w:right w:val="nil"/>
            </w:tcBorders>
            <w:shd w:val="clear" w:color="auto" w:fill="auto"/>
            <w:noWrap/>
            <w:vAlign w:val="center"/>
            <w:hideMark/>
          </w:tcPr>
          <w:p w14:paraId="779DEB3C"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Spécifique, Mesurable, Réalisable, Pertinent, Limité dans le temps</w:t>
            </w:r>
          </w:p>
        </w:tc>
      </w:tr>
      <w:tr w:rsidR="003B2562" w:rsidRPr="00FC049C" w14:paraId="4F80C405" w14:textId="77777777" w:rsidTr="003B2562">
        <w:trPr>
          <w:trHeight w:val="20"/>
        </w:trPr>
        <w:tc>
          <w:tcPr>
            <w:tcW w:w="1240" w:type="dxa"/>
            <w:tcBorders>
              <w:top w:val="nil"/>
              <w:left w:val="nil"/>
              <w:bottom w:val="nil"/>
              <w:right w:val="nil"/>
            </w:tcBorders>
            <w:shd w:val="clear" w:color="auto" w:fill="auto"/>
            <w:noWrap/>
            <w:vAlign w:val="center"/>
            <w:hideMark/>
          </w:tcPr>
          <w:p w14:paraId="0A68EFB3"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SNU</w:t>
            </w:r>
          </w:p>
        </w:tc>
        <w:tc>
          <w:tcPr>
            <w:tcW w:w="7180" w:type="dxa"/>
            <w:tcBorders>
              <w:top w:val="nil"/>
              <w:left w:val="nil"/>
              <w:bottom w:val="nil"/>
              <w:right w:val="nil"/>
            </w:tcBorders>
            <w:shd w:val="clear" w:color="auto" w:fill="auto"/>
            <w:noWrap/>
            <w:vAlign w:val="center"/>
            <w:hideMark/>
          </w:tcPr>
          <w:p w14:paraId="76C06F75"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 xml:space="preserve">Système des Nations Unies </w:t>
            </w:r>
          </w:p>
        </w:tc>
      </w:tr>
      <w:tr w:rsidR="003B2562" w:rsidRPr="00FC049C" w14:paraId="03D56639" w14:textId="77777777" w:rsidTr="003B2562">
        <w:trPr>
          <w:trHeight w:val="20"/>
        </w:trPr>
        <w:tc>
          <w:tcPr>
            <w:tcW w:w="1240" w:type="dxa"/>
            <w:tcBorders>
              <w:top w:val="nil"/>
              <w:left w:val="nil"/>
              <w:bottom w:val="nil"/>
              <w:right w:val="nil"/>
            </w:tcBorders>
            <w:shd w:val="clear" w:color="auto" w:fill="auto"/>
            <w:noWrap/>
            <w:vAlign w:val="center"/>
            <w:hideMark/>
          </w:tcPr>
          <w:p w14:paraId="19ECCD5C"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SNU</w:t>
            </w:r>
          </w:p>
        </w:tc>
        <w:tc>
          <w:tcPr>
            <w:tcW w:w="7180" w:type="dxa"/>
            <w:tcBorders>
              <w:top w:val="nil"/>
              <w:left w:val="nil"/>
              <w:bottom w:val="nil"/>
              <w:right w:val="nil"/>
            </w:tcBorders>
            <w:shd w:val="clear" w:color="auto" w:fill="auto"/>
            <w:noWrap/>
            <w:vAlign w:val="center"/>
            <w:hideMark/>
          </w:tcPr>
          <w:p w14:paraId="2C8EF839"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Système des Nations Unies</w:t>
            </w:r>
          </w:p>
        </w:tc>
      </w:tr>
      <w:tr w:rsidR="003B2562" w:rsidRPr="00FC049C" w14:paraId="1334ADEA" w14:textId="77777777" w:rsidTr="003B2562">
        <w:trPr>
          <w:trHeight w:val="20"/>
        </w:trPr>
        <w:tc>
          <w:tcPr>
            <w:tcW w:w="1240" w:type="dxa"/>
            <w:tcBorders>
              <w:top w:val="nil"/>
              <w:left w:val="nil"/>
              <w:bottom w:val="nil"/>
              <w:right w:val="nil"/>
            </w:tcBorders>
            <w:shd w:val="clear" w:color="auto" w:fill="auto"/>
            <w:noWrap/>
            <w:vAlign w:val="center"/>
            <w:hideMark/>
          </w:tcPr>
          <w:p w14:paraId="2CBF3F12"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 xml:space="preserve">SYCAP </w:t>
            </w:r>
          </w:p>
        </w:tc>
        <w:tc>
          <w:tcPr>
            <w:tcW w:w="7180" w:type="dxa"/>
            <w:tcBorders>
              <w:top w:val="nil"/>
              <w:left w:val="nil"/>
              <w:bottom w:val="nil"/>
              <w:right w:val="nil"/>
            </w:tcBorders>
            <w:shd w:val="clear" w:color="auto" w:fill="auto"/>
            <w:noWrap/>
            <w:vAlign w:val="center"/>
            <w:hideMark/>
          </w:tcPr>
          <w:p w14:paraId="3FE36F61"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 xml:space="preserve">Synergie </w:t>
            </w:r>
            <w:proofErr w:type="gramStart"/>
            <w:r w:rsidRPr="00FC049C">
              <w:rPr>
                <w:rFonts w:ascii="Arial Narrow" w:eastAsia="Times New Roman" w:hAnsi="Arial Narrow" w:cs="Calibri"/>
                <w:color w:val="000000"/>
                <w:szCs w:val="24"/>
                <w:lang w:eastAsia="fr-FR"/>
              </w:rPr>
              <w:t>Communale  des</w:t>
            </w:r>
            <w:proofErr w:type="gramEnd"/>
            <w:r w:rsidRPr="00FC049C">
              <w:rPr>
                <w:rFonts w:ascii="Arial Narrow" w:eastAsia="Times New Roman" w:hAnsi="Arial Narrow" w:cs="Calibri"/>
                <w:color w:val="000000"/>
                <w:szCs w:val="24"/>
                <w:lang w:eastAsia="fr-FR"/>
              </w:rPr>
              <w:t xml:space="preserve"> Acteurs de la paix </w:t>
            </w:r>
          </w:p>
        </w:tc>
      </w:tr>
      <w:tr w:rsidR="003B2562" w:rsidRPr="00FC049C" w14:paraId="7F7243E3" w14:textId="77777777" w:rsidTr="003B2562">
        <w:trPr>
          <w:trHeight w:val="20"/>
        </w:trPr>
        <w:tc>
          <w:tcPr>
            <w:tcW w:w="1240" w:type="dxa"/>
            <w:tcBorders>
              <w:top w:val="nil"/>
              <w:left w:val="nil"/>
              <w:bottom w:val="nil"/>
              <w:right w:val="nil"/>
            </w:tcBorders>
            <w:shd w:val="clear" w:color="auto" w:fill="auto"/>
            <w:noWrap/>
            <w:vAlign w:val="center"/>
            <w:hideMark/>
          </w:tcPr>
          <w:p w14:paraId="67009D08"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SYPAP</w:t>
            </w:r>
          </w:p>
        </w:tc>
        <w:tc>
          <w:tcPr>
            <w:tcW w:w="7180" w:type="dxa"/>
            <w:tcBorders>
              <w:top w:val="nil"/>
              <w:left w:val="nil"/>
              <w:bottom w:val="nil"/>
              <w:right w:val="nil"/>
            </w:tcBorders>
            <w:shd w:val="clear" w:color="auto" w:fill="auto"/>
            <w:noWrap/>
            <w:vAlign w:val="center"/>
            <w:hideMark/>
          </w:tcPr>
          <w:p w14:paraId="1D95307F"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 xml:space="preserve">Synergie Préfectorale des Acteurs de la paix </w:t>
            </w:r>
          </w:p>
        </w:tc>
      </w:tr>
      <w:tr w:rsidR="003B2562" w:rsidRPr="00FC049C" w14:paraId="007CFF1C" w14:textId="77777777" w:rsidTr="003B2562">
        <w:trPr>
          <w:trHeight w:val="20"/>
        </w:trPr>
        <w:tc>
          <w:tcPr>
            <w:tcW w:w="1240" w:type="dxa"/>
            <w:tcBorders>
              <w:top w:val="nil"/>
              <w:left w:val="nil"/>
              <w:bottom w:val="nil"/>
              <w:right w:val="nil"/>
            </w:tcBorders>
            <w:shd w:val="clear" w:color="auto" w:fill="auto"/>
            <w:noWrap/>
            <w:vAlign w:val="center"/>
            <w:hideMark/>
          </w:tcPr>
          <w:p w14:paraId="5DA34DCE"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SYRAP</w:t>
            </w:r>
          </w:p>
        </w:tc>
        <w:tc>
          <w:tcPr>
            <w:tcW w:w="7180" w:type="dxa"/>
            <w:tcBorders>
              <w:top w:val="nil"/>
              <w:left w:val="nil"/>
              <w:bottom w:val="nil"/>
              <w:right w:val="nil"/>
            </w:tcBorders>
            <w:shd w:val="clear" w:color="auto" w:fill="auto"/>
            <w:noWrap/>
            <w:vAlign w:val="center"/>
            <w:hideMark/>
          </w:tcPr>
          <w:p w14:paraId="5CECB8DE"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proofErr w:type="gramStart"/>
            <w:r w:rsidRPr="00FC049C">
              <w:rPr>
                <w:rFonts w:ascii="Arial Narrow" w:eastAsia="Times New Roman" w:hAnsi="Arial Narrow" w:cs="Calibri"/>
                <w:color w:val="000000"/>
                <w:szCs w:val="24"/>
                <w:lang w:eastAsia="fr-FR"/>
              </w:rPr>
              <w:t>Synergie  Régionale</w:t>
            </w:r>
            <w:proofErr w:type="gramEnd"/>
            <w:r w:rsidRPr="00FC049C">
              <w:rPr>
                <w:rFonts w:ascii="Arial Narrow" w:eastAsia="Times New Roman" w:hAnsi="Arial Narrow" w:cs="Calibri"/>
                <w:color w:val="000000"/>
                <w:szCs w:val="24"/>
                <w:lang w:eastAsia="fr-FR"/>
              </w:rPr>
              <w:t xml:space="preserve"> des Acteurs de la paix </w:t>
            </w:r>
          </w:p>
        </w:tc>
      </w:tr>
      <w:tr w:rsidR="003B2562" w:rsidRPr="00FC049C" w14:paraId="797EC6D2" w14:textId="77777777" w:rsidTr="003B2562">
        <w:trPr>
          <w:trHeight w:val="20"/>
        </w:trPr>
        <w:tc>
          <w:tcPr>
            <w:tcW w:w="1240" w:type="dxa"/>
            <w:tcBorders>
              <w:top w:val="nil"/>
              <w:left w:val="nil"/>
              <w:bottom w:val="nil"/>
              <w:right w:val="nil"/>
            </w:tcBorders>
            <w:shd w:val="clear" w:color="auto" w:fill="auto"/>
            <w:noWrap/>
            <w:vAlign w:val="center"/>
            <w:hideMark/>
          </w:tcPr>
          <w:p w14:paraId="56537C35"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UNFPA</w:t>
            </w:r>
          </w:p>
        </w:tc>
        <w:tc>
          <w:tcPr>
            <w:tcW w:w="7180" w:type="dxa"/>
            <w:tcBorders>
              <w:top w:val="nil"/>
              <w:left w:val="nil"/>
              <w:bottom w:val="nil"/>
              <w:right w:val="nil"/>
            </w:tcBorders>
            <w:shd w:val="clear" w:color="auto" w:fill="auto"/>
            <w:noWrap/>
            <w:vAlign w:val="center"/>
            <w:hideMark/>
          </w:tcPr>
          <w:p w14:paraId="5BD0EF72" w14:textId="77777777" w:rsidR="003B2562" w:rsidRPr="00FC049C" w:rsidRDefault="003B2562" w:rsidP="00FC049C">
            <w:pPr>
              <w:widowControl/>
              <w:autoSpaceDE/>
              <w:autoSpaceDN/>
              <w:adjustRightInd/>
              <w:spacing w:before="20" w:after="2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Fonds des Nations Unies pour la Population</w:t>
            </w:r>
          </w:p>
        </w:tc>
      </w:tr>
    </w:tbl>
    <w:p w14:paraId="0F9E6166" w14:textId="77777777" w:rsidR="00504938" w:rsidRPr="00504938" w:rsidRDefault="00504938" w:rsidP="00504938">
      <w:pPr>
        <w:rPr>
          <w:lang w:eastAsia="fr-FR"/>
        </w:rPr>
      </w:pPr>
    </w:p>
    <w:p w14:paraId="4A0B4A50" w14:textId="77777777" w:rsidR="00131E02" w:rsidRDefault="00504938" w:rsidP="00935A07">
      <w:pPr>
        <w:pStyle w:val="Titre1"/>
        <w:numPr>
          <w:ilvl w:val="0"/>
          <w:numId w:val="0"/>
        </w:numPr>
        <w:ind w:left="432"/>
      </w:pPr>
      <w:r>
        <w:br w:type="page"/>
      </w:r>
      <w:bookmarkStart w:id="2" w:name="_Toc134046653"/>
      <w:r w:rsidR="00131E02">
        <w:lastRenderedPageBreak/>
        <w:t>LISTE DES TABLEAUX</w:t>
      </w:r>
      <w:bookmarkEnd w:id="2"/>
      <w:r w:rsidR="00704613">
        <w:t xml:space="preserve"> </w:t>
      </w:r>
    </w:p>
    <w:tbl>
      <w:tblPr>
        <w:tblW w:w="9356" w:type="dxa"/>
        <w:tblInd w:w="55" w:type="dxa"/>
        <w:tblCellMar>
          <w:left w:w="70" w:type="dxa"/>
          <w:right w:w="70" w:type="dxa"/>
        </w:tblCellMar>
        <w:tblLook w:val="04A0" w:firstRow="1" w:lastRow="0" w:firstColumn="1" w:lastColumn="0" w:noHBand="0" w:noVBand="1"/>
      </w:tblPr>
      <w:tblGrid>
        <w:gridCol w:w="1340"/>
        <w:gridCol w:w="8016"/>
      </w:tblGrid>
      <w:tr w:rsidR="009C2A7B" w:rsidRPr="00FC049C" w14:paraId="3B35C8AD" w14:textId="77777777" w:rsidTr="00C80024">
        <w:trPr>
          <w:trHeight w:val="20"/>
        </w:trPr>
        <w:tc>
          <w:tcPr>
            <w:tcW w:w="1340" w:type="dxa"/>
            <w:tcBorders>
              <w:top w:val="nil"/>
              <w:left w:val="nil"/>
              <w:bottom w:val="nil"/>
              <w:right w:val="nil"/>
            </w:tcBorders>
            <w:shd w:val="clear" w:color="auto" w:fill="auto"/>
            <w:noWrap/>
            <w:hideMark/>
          </w:tcPr>
          <w:p w14:paraId="2E2ECB1C" w14:textId="77777777" w:rsidR="009C2A7B" w:rsidRPr="00FC049C" w:rsidRDefault="009C2A7B" w:rsidP="00D16B4F">
            <w:pPr>
              <w:widowControl/>
              <w:autoSpaceDE/>
              <w:autoSpaceDN/>
              <w:adjustRightInd/>
              <w:spacing w:before="80" w:after="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 xml:space="preserve">Tableau 01 : </w:t>
            </w:r>
          </w:p>
        </w:tc>
        <w:tc>
          <w:tcPr>
            <w:tcW w:w="8016" w:type="dxa"/>
            <w:tcBorders>
              <w:top w:val="nil"/>
              <w:left w:val="nil"/>
              <w:bottom w:val="nil"/>
              <w:right w:val="nil"/>
            </w:tcBorders>
            <w:shd w:val="clear" w:color="auto" w:fill="auto"/>
            <w:hideMark/>
          </w:tcPr>
          <w:p w14:paraId="5432C82A" w14:textId="77777777" w:rsidR="009C2A7B" w:rsidRPr="00FC049C" w:rsidRDefault="009C2A7B" w:rsidP="00D16B4F">
            <w:pPr>
              <w:widowControl/>
              <w:autoSpaceDE/>
              <w:autoSpaceDN/>
              <w:adjustRightInd/>
              <w:spacing w:before="80" w:after="0" w:line="240" w:lineRule="auto"/>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Répartition des personnes rencontrées sur le terrain par sexe et selon leur structure d’appartenance</w:t>
            </w:r>
          </w:p>
        </w:tc>
      </w:tr>
      <w:tr w:rsidR="009C2A7B" w:rsidRPr="00FC049C" w14:paraId="7B7A491F" w14:textId="77777777" w:rsidTr="00C80024">
        <w:trPr>
          <w:trHeight w:val="20"/>
        </w:trPr>
        <w:tc>
          <w:tcPr>
            <w:tcW w:w="1340" w:type="dxa"/>
            <w:tcBorders>
              <w:top w:val="nil"/>
              <w:left w:val="nil"/>
              <w:bottom w:val="nil"/>
              <w:right w:val="nil"/>
            </w:tcBorders>
            <w:shd w:val="clear" w:color="auto" w:fill="auto"/>
            <w:noWrap/>
            <w:hideMark/>
          </w:tcPr>
          <w:p w14:paraId="19607163" w14:textId="77777777" w:rsidR="009C2A7B" w:rsidRPr="00FC049C" w:rsidRDefault="009C2A7B" w:rsidP="00D16B4F">
            <w:pPr>
              <w:widowControl/>
              <w:autoSpaceDE/>
              <w:autoSpaceDN/>
              <w:adjustRightInd/>
              <w:spacing w:before="80" w:after="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 xml:space="preserve">Tableau 02 : </w:t>
            </w:r>
          </w:p>
        </w:tc>
        <w:tc>
          <w:tcPr>
            <w:tcW w:w="8016" w:type="dxa"/>
            <w:tcBorders>
              <w:top w:val="nil"/>
              <w:left w:val="nil"/>
              <w:bottom w:val="nil"/>
              <w:right w:val="nil"/>
            </w:tcBorders>
            <w:shd w:val="clear" w:color="auto" w:fill="auto"/>
            <w:hideMark/>
          </w:tcPr>
          <w:p w14:paraId="23EAA2F5" w14:textId="77777777" w:rsidR="009C2A7B" w:rsidRPr="00FC049C" w:rsidRDefault="009C2A7B" w:rsidP="00D16B4F">
            <w:pPr>
              <w:widowControl/>
              <w:autoSpaceDE/>
              <w:autoSpaceDN/>
              <w:adjustRightInd/>
              <w:spacing w:before="80" w:after="0" w:line="240" w:lineRule="auto"/>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Répartition (%) des jeunes (h-f) leaders communautaires en fonction de leur perception de leur rôle dans la prévention des conflits et la consolidation de la paix et du renforcement de la cohésion sociale</w:t>
            </w:r>
          </w:p>
        </w:tc>
      </w:tr>
      <w:tr w:rsidR="009C2A7B" w:rsidRPr="00FC049C" w14:paraId="46ED1693" w14:textId="77777777" w:rsidTr="00C80024">
        <w:trPr>
          <w:trHeight w:val="20"/>
        </w:trPr>
        <w:tc>
          <w:tcPr>
            <w:tcW w:w="1340" w:type="dxa"/>
            <w:tcBorders>
              <w:top w:val="nil"/>
              <w:left w:val="nil"/>
              <w:bottom w:val="nil"/>
              <w:right w:val="nil"/>
            </w:tcBorders>
            <w:shd w:val="clear" w:color="auto" w:fill="auto"/>
            <w:noWrap/>
            <w:hideMark/>
          </w:tcPr>
          <w:p w14:paraId="1D542C57" w14:textId="77777777" w:rsidR="009C2A7B" w:rsidRPr="00FC049C" w:rsidRDefault="009C2A7B" w:rsidP="00D16B4F">
            <w:pPr>
              <w:widowControl/>
              <w:autoSpaceDE/>
              <w:autoSpaceDN/>
              <w:adjustRightInd/>
              <w:spacing w:before="80" w:after="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Tableau 03 :</w:t>
            </w:r>
          </w:p>
        </w:tc>
        <w:tc>
          <w:tcPr>
            <w:tcW w:w="8016" w:type="dxa"/>
            <w:tcBorders>
              <w:top w:val="nil"/>
              <w:left w:val="nil"/>
              <w:bottom w:val="nil"/>
              <w:right w:val="nil"/>
            </w:tcBorders>
            <w:shd w:val="clear" w:color="auto" w:fill="auto"/>
            <w:hideMark/>
          </w:tcPr>
          <w:p w14:paraId="4135C5AB" w14:textId="77777777" w:rsidR="009C2A7B" w:rsidRPr="00FC049C" w:rsidRDefault="009C2A7B" w:rsidP="00D16B4F">
            <w:pPr>
              <w:widowControl/>
              <w:autoSpaceDE/>
              <w:autoSpaceDN/>
              <w:adjustRightInd/>
              <w:spacing w:before="80" w:after="0" w:line="240" w:lineRule="auto"/>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Répartition (%) des jeunes (h-f) leaders communautaires selon leur appréciation sur la mise en place des initiatives socio-économiques en lien avec la cohésion sociale, selon le sexe</w:t>
            </w:r>
          </w:p>
        </w:tc>
      </w:tr>
      <w:tr w:rsidR="009C2A7B" w:rsidRPr="00FC049C" w14:paraId="795531D5" w14:textId="77777777" w:rsidTr="00C80024">
        <w:trPr>
          <w:trHeight w:val="20"/>
        </w:trPr>
        <w:tc>
          <w:tcPr>
            <w:tcW w:w="1340" w:type="dxa"/>
            <w:tcBorders>
              <w:top w:val="nil"/>
              <w:left w:val="nil"/>
              <w:bottom w:val="nil"/>
              <w:right w:val="nil"/>
            </w:tcBorders>
            <w:shd w:val="clear" w:color="auto" w:fill="auto"/>
            <w:noWrap/>
            <w:hideMark/>
          </w:tcPr>
          <w:p w14:paraId="1087DCFF" w14:textId="77777777" w:rsidR="009C2A7B" w:rsidRPr="00FC049C" w:rsidRDefault="009C2A7B" w:rsidP="00D16B4F">
            <w:pPr>
              <w:widowControl/>
              <w:autoSpaceDE/>
              <w:autoSpaceDN/>
              <w:adjustRightInd/>
              <w:spacing w:before="80" w:after="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Tableau 04 :</w:t>
            </w:r>
          </w:p>
        </w:tc>
        <w:tc>
          <w:tcPr>
            <w:tcW w:w="8016" w:type="dxa"/>
            <w:tcBorders>
              <w:top w:val="nil"/>
              <w:left w:val="nil"/>
              <w:bottom w:val="nil"/>
              <w:right w:val="nil"/>
            </w:tcBorders>
            <w:shd w:val="clear" w:color="auto" w:fill="auto"/>
            <w:hideMark/>
          </w:tcPr>
          <w:p w14:paraId="4735E313" w14:textId="77777777" w:rsidR="009C2A7B" w:rsidRPr="00FC049C" w:rsidRDefault="009C2A7B" w:rsidP="00D16B4F">
            <w:pPr>
              <w:widowControl/>
              <w:autoSpaceDE/>
              <w:autoSpaceDN/>
              <w:adjustRightInd/>
              <w:spacing w:before="80" w:after="0" w:line="240" w:lineRule="auto"/>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Répartition (%) des jeunes (h-f) leaders communautaires en fonction de leur perception sur comment les obstacles rencontrés durant la mise en œuvre des différentes initiatives socio-économiques en lien avec la cohésion sociale, ont été surmontés</w:t>
            </w:r>
          </w:p>
        </w:tc>
      </w:tr>
      <w:tr w:rsidR="009C2A7B" w:rsidRPr="00FC049C" w14:paraId="714511F3" w14:textId="77777777" w:rsidTr="00C80024">
        <w:trPr>
          <w:trHeight w:val="20"/>
        </w:trPr>
        <w:tc>
          <w:tcPr>
            <w:tcW w:w="1340" w:type="dxa"/>
            <w:tcBorders>
              <w:top w:val="nil"/>
              <w:left w:val="nil"/>
              <w:bottom w:val="nil"/>
              <w:right w:val="nil"/>
            </w:tcBorders>
            <w:shd w:val="clear" w:color="auto" w:fill="auto"/>
            <w:noWrap/>
            <w:hideMark/>
          </w:tcPr>
          <w:p w14:paraId="5465A1BA" w14:textId="77777777" w:rsidR="009C2A7B" w:rsidRPr="00FC049C" w:rsidRDefault="009C2A7B" w:rsidP="00D16B4F">
            <w:pPr>
              <w:widowControl/>
              <w:autoSpaceDE/>
              <w:autoSpaceDN/>
              <w:adjustRightInd/>
              <w:spacing w:before="80" w:after="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 xml:space="preserve">Tableau 05 : </w:t>
            </w:r>
          </w:p>
        </w:tc>
        <w:tc>
          <w:tcPr>
            <w:tcW w:w="8016" w:type="dxa"/>
            <w:tcBorders>
              <w:top w:val="nil"/>
              <w:left w:val="nil"/>
              <w:bottom w:val="nil"/>
              <w:right w:val="nil"/>
            </w:tcBorders>
            <w:shd w:val="clear" w:color="auto" w:fill="auto"/>
          </w:tcPr>
          <w:p w14:paraId="59FA4565" w14:textId="77777777" w:rsidR="009C2A7B" w:rsidRPr="00FC049C" w:rsidRDefault="00B11FB2" w:rsidP="00D16B4F">
            <w:pPr>
              <w:widowControl/>
              <w:autoSpaceDE/>
              <w:autoSpaceDN/>
              <w:adjustRightInd/>
              <w:spacing w:before="80" w:after="0" w:line="240" w:lineRule="auto"/>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Répartition (%) des jeunes (h-f) leaders communautaires en fonction de leur perception des limites des acteurs engagés dans la gestion et la résolution des conflits</w:t>
            </w:r>
          </w:p>
        </w:tc>
      </w:tr>
      <w:tr w:rsidR="00C80024" w:rsidRPr="00FC049C" w14:paraId="48CA1B18" w14:textId="77777777" w:rsidTr="00C80024">
        <w:trPr>
          <w:trHeight w:val="20"/>
        </w:trPr>
        <w:tc>
          <w:tcPr>
            <w:tcW w:w="1340" w:type="dxa"/>
            <w:tcBorders>
              <w:top w:val="nil"/>
              <w:left w:val="nil"/>
              <w:bottom w:val="nil"/>
              <w:right w:val="nil"/>
            </w:tcBorders>
            <w:shd w:val="clear" w:color="auto" w:fill="auto"/>
            <w:noWrap/>
            <w:hideMark/>
          </w:tcPr>
          <w:p w14:paraId="01CE8474" w14:textId="77777777" w:rsidR="00C80024" w:rsidRPr="00FC049C" w:rsidRDefault="00C80024" w:rsidP="00D16B4F">
            <w:pPr>
              <w:widowControl/>
              <w:autoSpaceDE/>
              <w:autoSpaceDN/>
              <w:adjustRightInd/>
              <w:spacing w:before="80" w:after="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 xml:space="preserve">Tableau 06 : </w:t>
            </w:r>
          </w:p>
        </w:tc>
        <w:tc>
          <w:tcPr>
            <w:tcW w:w="8016" w:type="dxa"/>
            <w:tcBorders>
              <w:top w:val="nil"/>
              <w:left w:val="nil"/>
              <w:bottom w:val="nil"/>
              <w:right w:val="nil"/>
            </w:tcBorders>
            <w:shd w:val="clear" w:color="auto" w:fill="auto"/>
          </w:tcPr>
          <w:p w14:paraId="6ABBFC47" w14:textId="77777777" w:rsidR="00C80024" w:rsidRPr="00FC049C" w:rsidRDefault="00B11FB2" w:rsidP="00D16B4F">
            <w:pPr>
              <w:widowControl/>
              <w:autoSpaceDE/>
              <w:autoSpaceDN/>
              <w:adjustRightInd/>
              <w:spacing w:before="80" w:after="0" w:line="240" w:lineRule="auto"/>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Budget alloué et dépensé par agence récipiendaire</w:t>
            </w:r>
          </w:p>
        </w:tc>
      </w:tr>
      <w:tr w:rsidR="00C80024" w:rsidRPr="00FC049C" w14:paraId="6111F771" w14:textId="77777777" w:rsidTr="00C80024">
        <w:trPr>
          <w:trHeight w:val="20"/>
        </w:trPr>
        <w:tc>
          <w:tcPr>
            <w:tcW w:w="1340" w:type="dxa"/>
            <w:tcBorders>
              <w:top w:val="nil"/>
              <w:left w:val="nil"/>
              <w:bottom w:val="nil"/>
              <w:right w:val="nil"/>
            </w:tcBorders>
            <w:shd w:val="clear" w:color="auto" w:fill="auto"/>
            <w:noWrap/>
            <w:hideMark/>
          </w:tcPr>
          <w:p w14:paraId="0C7E3666" w14:textId="77777777" w:rsidR="00C80024" w:rsidRPr="00FC049C" w:rsidRDefault="00C80024" w:rsidP="00D16B4F">
            <w:pPr>
              <w:widowControl/>
              <w:autoSpaceDE/>
              <w:autoSpaceDN/>
              <w:adjustRightInd/>
              <w:spacing w:before="80" w:after="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 xml:space="preserve">Tableau 07 : </w:t>
            </w:r>
          </w:p>
        </w:tc>
        <w:tc>
          <w:tcPr>
            <w:tcW w:w="8016" w:type="dxa"/>
            <w:tcBorders>
              <w:top w:val="nil"/>
              <w:left w:val="nil"/>
              <w:bottom w:val="nil"/>
              <w:right w:val="nil"/>
            </w:tcBorders>
            <w:shd w:val="clear" w:color="auto" w:fill="auto"/>
          </w:tcPr>
          <w:p w14:paraId="60F98FE4" w14:textId="77777777" w:rsidR="00C80024" w:rsidRPr="00FC049C" w:rsidRDefault="00C80024" w:rsidP="00D16B4F">
            <w:pPr>
              <w:widowControl/>
              <w:autoSpaceDE/>
              <w:autoSpaceDN/>
              <w:adjustRightInd/>
              <w:spacing w:before="80" w:after="0" w:line="240" w:lineRule="auto"/>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 xml:space="preserve">Répartition (%) des jeunes (hommes et femmes) leaders communautaires en fonction de leur opinion sur les facteurs qui justifient la durabilité des résultats positifs du projet dans </w:t>
            </w:r>
            <w:proofErr w:type="gramStart"/>
            <w:r w:rsidRPr="00FC049C">
              <w:rPr>
                <w:rFonts w:ascii="Arial Narrow" w:eastAsia="Times New Roman" w:hAnsi="Arial Narrow" w:cs="Calibri"/>
                <w:color w:val="000000"/>
                <w:szCs w:val="24"/>
                <w:lang w:eastAsia="fr-FR"/>
              </w:rPr>
              <w:t>le future</w:t>
            </w:r>
            <w:proofErr w:type="gramEnd"/>
            <w:r w:rsidRPr="00FC049C">
              <w:rPr>
                <w:rFonts w:ascii="Arial Narrow" w:eastAsia="Times New Roman" w:hAnsi="Arial Narrow" w:cs="Calibri"/>
                <w:color w:val="000000"/>
                <w:szCs w:val="24"/>
                <w:lang w:eastAsia="fr-FR"/>
              </w:rPr>
              <w:t xml:space="preserve"> par rapport aux initiatives socio-économique en lien avec la cohésion sociale </w:t>
            </w:r>
          </w:p>
        </w:tc>
      </w:tr>
      <w:tr w:rsidR="00C80024" w:rsidRPr="00FC049C" w14:paraId="6110B954" w14:textId="77777777" w:rsidTr="00C80024">
        <w:trPr>
          <w:trHeight w:val="20"/>
        </w:trPr>
        <w:tc>
          <w:tcPr>
            <w:tcW w:w="1340" w:type="dxa"/>
            <w:tcBorders>
              <w:top w:val="nil"/>
              <w:left w:val="nil"/>
              <w:bottom w:val="nil"/>
              <w:right w:val="nil"/>
            </w:tcBorders>
            <w:shd w:val="clear" w:color="auto" w:fill="auto"/>
            <w:noWrap/>
            <w:hideMark/>
          </w:tcPr>
          <w:p w14:paraId="094E8D2F" w14:textId="77777777" w:rsidR="00C80024" w:rsidRPr="00FC049C" w:rsidRDefault="00C80024" w:rsidP="00D16B4F">
            <w:pPr>
              <w:widowControl/>
              <w:autoSpaceDE/>
              <w:autoSpaceDN/>
              <w:adjustRightInd/>
              <w:spacing w:before="80" w:after="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Tableau 08 :</w:t>
            </w:r>
          </w:p>
        </w:tc>
        <w:tc>
          <w:tcPr>
            <w:tcW w:w="8016" w:type="dxa"/>
            <w:tcBorders>
              <w:top w:val="nil"/>
              <w:left w:val="nil"/>
              <w:bottom w:val="nil"/>
              <w:right w:val="nil"/>
            </w:tcBorders>
            <w:shd w:val="clear" w:color="auto" w:fill="auto"/>
          </w:tcPr>
          <w:p w14:paraId="258B0377" w14:textId="77777777" w:rsidR="00C80024" w:rsidRPr="00FC049C" w:rsidRDefault="00C80024" w:rsidP="00D16B4F">
            <w:pPr>
              <w:widowControl/>
              <w:autoSpaceDE/>
              <w:autoSpaceDN/>
              <w:adjustRightInd/>
              <w:spacing w:before="80" w:after="0" w:line="240" w:lineRule="auto"/>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 xml:space="preserve">Répartition (%) des jeunes (hommes et femmes) leaders communautaires en fonction de leur opinion sur les facteurs qui justifient la durabilité des résultats positifs du projet dans </w:t>
            </w:r>
            <w:proofErr w:type="gramStart"/>
            <w:r w:rsidRPr="00FC049C">
              <w:rPr>
                <w:rFonts w:ascii="Arial Narrow" w:eastAsia="Times New Roman" w:hAnsi="Arial Narrow" w:cs="Calibri"/>
                <w:color w:val="000000"/>
                <w:szCs w:val="24"/>
                <w:lang w:eastAsia="fr-FR"/>
              </w:rPr>
              <w:t>le future</w:t>
            </w:r>
            <w:proofErr w:type="gramEnd"/>
            <w:r w:rsidRPr="00FC049C">
              <w:rPr>
                <w:rFonts w:ascii="Arial Narrow" w:eastAsia="Times New Roman" w:hAnsi="Arial Narrow" w:cs="Calibri"/>
                <w:color w:val="000000"/>
                <w:szCs w:val="24"/>
                <w:lang w:eastAsia="fr-FR"/>
              </w:rPr>
              <w:t xml:space="preserve"> par rapport aux initiatives socio-économique en lien avec la cohésion sociale</w:t>
            </w:r>
          </w:p>
        </w:tc>
      </w:tr>
      <w:tr w:rsidR="00C80024" w:rsidRPr="00FC049C" w14:paraId="3E67E77B" w14:textId="77777777" w:rsidTr="00C80024">
        <w:trPr>
          <w:trHeight w:val="20"/>
        </w:trPr>
        <w:tc>
          <w:tcPr>
            <w:tcW w:w="1340" w:type="dxa"/>
            <w:tcBorders>
              <w:top w:val="nil"/>
              <w:left w:val="nil"/>
              <w:bottom w:val="nil"/>
              <w:right w:val="nil"/>
            </w:tcBorders>
            <w:shd w:val="clear" w:color="auto" w:fill="auto"/>
            <w:noWrap/>
            <w:hideMark/>
          </w:tcPr>
          <w:p w14:paraId="59A2C832" w14:textId="77777777" w:rsidR="00C80024" w:rsidRPr="00FC049C" w:rsidRDefault="00C80024" w:rsidP="00D16B4F">
            <w:pPr>
              <w:widowControl/>
              <w:autoSpaceDE/>
              <w:autoSpaceDN/>
              <w:adjustRightInd/>
              <w:spacing w:before="80" w:after="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Tableau 09 :</w:t>
            </w:r>
          </w:p>
        </w:tc>
        <w:tc>
          <w:tcPr>
            <w:tcW w:w="8016" w:type="dxa"/>
            <w:tcBorders>
              <w:top w:val="nil"/>
              <w:left w:val="nil"/>
              <w:bottom w:val="nil"/>
              <w:right w:val="nil"/>
            </w:tcBorders>
            <w:shd w:val="clear" w:color="auto" w:fill="auto"/>
          </w:tcPr>
          <w:p w14:paraId="54E70998" w14:textId="77777777" w:rsidR="00C80024" w:rsidRPr="00FC049C" w:rsidRDefault="00C80024" w:rsidP="00D16B4F">
            <w:pPr>
              <w:widowControl/>
              <w:autoSpaceDE/>
              <w:autoSpaceDN/>
              <w:adjustRightInd/>
              <w:spacing w:before="80" w:after="0" w:line="240" w:lineRule="auto"/>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 xml:space="preserve">Répartition (%) des jeunes (hommes et femmes) leaders communautaires en fonction de leur opinion sur les comportements souhaités adoptés par les leaders d’opinions, autorités locales et agents des médias, en faveur de la paix et de la coexistence pacifique, selon le sexe </w:t>
            </w:r>
          </w:p>
        </w:tc>
      </w:tr>
      <w:tr w:rsidR="00C80024" w:rsidRPr="00FC049C" w14:paraId="4AF765BF" w14:textId="77777777" w:rsidTr="00C80024">
        <w:trPr>
          <w:trHeight w:val="20"/>
        </w:trPr>
        <w:tc>
          <w:tcPr>
            <w:tcW w:w="1340" w:type="dxa"/>
            <w:tcBorders>
              <w:top w:val="nil"/>
              <w:left w:val="nil"/>
              <w:bottom w:val="nil"/>
              <w:right w:val="nil"/>
            </w:tcBorders>
            <w:shd w:val="clear" w:color="auto" w:fill="auto"/>
            <w:noWrap/>
            <w:hideMark/>
          </w:tcPr>
          <w:p w14:paraId="33283CAA" w14:textId="77777777" w:rsidR="00C80024" w:rsidRPr="00FC049C" w:rsidRDefault="00C80024" w:rsidP="00D16B4F">
            <w:pPr>
              <w:widowControl/>
              <w:autoSpaceDE/>
              <w:autoSpaceDN/>
              <w:adjustRightInd/>
              <w:spacing w:before="80" w:after="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 xml:space="preserve">Tableau 10 : </w:t>
            </w:r>
          </w:p>
        </w:tc>
        <w:tc>
          <w:tcPr>
            <w:tcW w:w="8016" w:type="dxa"/>
            <w:tcBorders>
              <w:top w:val="nil"/>
              <w:left w:val="nil"/>
              <w:bottom w:val="nil"/>
              <w:right w:val="nil"/>
            </w:tcBorders>
            <w:shd w:val="clear" w:color="auto" w:fill="auto"/>
          </w:tcPr>
          <w:p w14:paraId="29AC1D93" w14:textId="77777777" w:rsidR="00C80024" w:rsidRPr="00FC049C" w:rsidRDefault="00C80024" w:rsidP="00D16B4F">
            <w:pPr>
              <w:widowControl/>
              <w:autoSpaceDE/>
              <w:autoSpaceDN/>
              <w:adjustRightInd/>
              <w:spacing w:before="80" w:after="0" w:line="240" w:lineRule="auto"/>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 xml:space="preserve">Répartition (%) des jeunes (hommes et femmes) leaders communautaires selon leur opinion sur la mise en place et la fonctionnalité </w:t>
            </w:r>
            <w:proofErr w:type="gramStart"/>
            <w:r w:rsidRPr="00FC049C">
              <w:rPr>
                <w:rFonts w:ascii="Arial Narrow" w:eastAsia="Times New Roman" w:hAnsi="Arial Narrow" w:cs="Calibri"/>
                <w:color w:val="000000"/>
                <w:szCs w:val="24"/>
                <w:lang w:eastAsia="fr-FR"/>
              </w:rPr>
              <w:t>des  plateformes</w:t>
            </w:r>
            <w:proofErr w:type="gramEnd"/>
            <w:r w:rsidRPr="00FC049C">
              <w:rPr>
                <w:rFonts w:ascii="Arial Narrow" w:eastAsia="Times New Roman" w:hAnsi="Arial Narrow" w:cs="Calibri"/>
                <w:color w:val="000000"/>
                <w:szCs w:val="24"/>
                <w:lang w:eastAsia="fr-FR"/>
              </w:rPr>
              <w:t xml:space="preserve"> (mécanisme) multi-acteurs de dialogues communautaires pour la prévention des conflits dans la zone du projet</w:t>
            </w:r>
          </w:p>
        </w:tc>
      </w:tr>
      <w:tr w:rsidR="00C80024" w:rsidRPr="00FC049C" w14:paraId="4B39F2A5" w14:textId="77777777" w:rsidTr="00C80024">
        <w:trPr>
          <w:trHeight w:val="20"/>
        </w:trPr>
        <w:tc>
          <w:tcPr>
            <w:tcW w:w="1340" w:type="dxa"/>
            <w:tcBorders>
              <w:top w:val="nil"/>
              <w:left w:val="nil"/>
              <w:bottom w:val="nil"/>
              <w:right w:val="nil"/>
            </w:tcBorders>
            <w:shd w:val="clear" w:color="auto" w:fill="auto"/>
            <w:noWrap/>
          </w:tcPr>
          <w:p w14:paraId="100725F5" w14:textId="77777777" w:rsidR="00C80024" w:rsidRPr="00FC049C" w:rsidRDefault="00C80024" w:rsidP="00D16B4F">
            <w:pPr>
              <w:widowControl/>
              <w:autoSpaceDE/>
              <w:autoSpaceDN/>
              <w:adjustRightInd/>
              <w:spacing w:before="80" w:after="0" w:line="240" w:lineRule="auto"/>
              <w:jc w:val="left"/>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Tableau 11 :</w:t>
            </w:r>
          </w:p>
        </w:tc>
        <w:tc>
          <w:tcPr>
            <w:tcW w:w="8016" w:type="dxa"/>
            <w:tcBorders>
              <w:top w:val="nil"/>
              <w:left w:val="nil"/>
              <w:bottom w:val="nil"/>
              <w:right w:val="nil"/>
            </w:tcBorders>
            <w:shd w:val="clear" w:color="auto" w:fill="auto"/>
          </w:tcPr>
          <w:p w14:paraId="7D47EC1C" w14:textId="77777777" w:rsidR="00C80024" w:rsidRPr="00FC049C" w:rsidRDefault="00C80024" w:rsidP="00D16B4F">
            <w:pPr>
              <w:widowControl/>
              <w:autoSpaceDE/>
              <w:autoSpaceDN/>
              <w:adjustRightInd/>
              <w:spacing w:before="80" w:after="0" w:line="240" w:lineRule="auto"/>
              <w:rPr>
                <w:rFonts w:ascii="Arial Narrow" w:eastAsia="Times New Roman" w:hAnsi="Arial Narrow" w:cs="Calibri"/>
                <w:color w:val="000000"/>
                <w:szCs w:val="24"/>
                <w:lang w:eastAsia="fr-FR"/>
              </w:rPr>
            </w:pPr>
            <w:r w:rsidRPr="00FC049C">
              <w:rPr>
                <w:rFonts w:ascii="Arial Narrow" w:eastAsia="Times New Roman" w:hAnsi="Arial Narrow" w:cs="Calibri"/>
                <w:color w:val="000000"/>
                <w:szCs w:val="24"/>
                <w:lang w:eastAsia="fr-FR"/>
              </w:rPr>
              <w:t>Répartition (%) des jeunes (h-f) leaders communautaires en fonction des suggestions et recommandations faites, dans le cadre de la lutte contre les abus et la violation des droits de l’homme</w:t>
            </w:r>
          </w:p>
        </w:tc>
      </w:tr>
      <w:tr w:rsidR="00D16B4F" w:rsidRPr="00D16B4F" w14:paraId="45A7BF08" w14:textId="77777777" w:rsidTr="00D16B4F">
        <w:trPr>
          <w:trHeight w:val="20"/>
        </w:trPr>
        <w:tc>
          <w:tcPr>
            <w:tcW w:w="1340" w:type="dxa"/>
            <w:tcBorders>
              <w:top w:val="nil"/>
              <w:left w:val="nil"/>
              <w:bottom w:val="nil"/>
              <w:right w:val="nil"/>
            </w:tcBorders>
            <w:shd w:val="clear" w:color="auto" w:fill="auto"/>
            <w:noWrap/>
          </w:tcPr>
          <w:p w14:paraId="091E832E" w14:textId="77777777" w:rsidR="00D16B4F" w:rsidRPr="00D16B4F" w:rsidRDefault="00D16B4F" w:rsidP="00D16B4F">
            <w:pPr>
              <w:widowControl/>
              <w:autoSpaceDE/>
              <w:autoSpaceDN/>
              <w:adjustRightInd/>
              <w:spacing w:before="80" w:after="0" w:line="240" w:lineRule="auto"/>
              <w:jc w:val="left"/>
              <w:rPr>
                <w:rFonts w:ascii="Arial Narrow" w:eastAsia="Times New Roman" w:hAnsi="Arial Narrow" w:cs="Calibri"/>
                <w:color w:val="000000"/>
                <w:szCs w:val="24"/>
                <w:lang w:eastAsia="fr-FR"/>
              </w:rPr>
            </w:pPr>
            <w:r w:rsidRPr="00D16B4F">
              <w:rPr>
                <w:rFonts w:ascii="Arial Narrow" w:eastAsia="Times New Roman" w:hAnsi="Arial Narrow" w:cs="Calibri"/>
                <w:color w:val="000000"/>
                <w:szCs w:val="24"/>
                <w:lang w:eastAsia="fr-FR"/>
              </w:rPr>
              <w:t xml:space="preserve">Tableau 12 : </w:t>
            </w:r>
          </w:p>
        </w:tc>
        <w:tc>
          <w:tcPr>
            <w:tcW w:w="8016" w:type="dxa"/>
            <w:tcBorders>
              <w:top w:val="nil"/>
              <w:left w:val="nil"/>
              <w:bottom w:val="nil"/>
              <w:right w:val="nil"/>
            </w:tcBorders>
            <w:shd w:val="clear" w:color="auto" w:fill="auto"/>
          </w:tcPr>
          <w:p w14:paraId="729B2A04" w14:textId="77777777" w:rsidR="00D16B4F" w:rsidRPr="00D16B4F" w:rsidRDefault="00D16B4F" w:rsidP="00D16B4F">
            <w:pPr>
              <w:widowControl/>
              <w:autoSpaceDE/>
              <w:autoSpaceDN/>
              <w:adjustRightInd/>
              <w:spacing w:before="80" w:after="0" w:line="240" w:lineRule="auto"/>
              <w:rPr>
                <w:rFonts w:ascii="Arial Narrow" w:eastAsia="Times New Roman" w:hAnsi="Arial Narrow" w:cs="Calibri"/>
                <w:color w:val="000000"/>
                <w:szCs w:val="24"/>
                <w:lang w:eastAsia="fr-FR"/>
              </w:rPr>
            </w:pPr>
            <w:r w:rsidRPr="00D16B4F">
              <w:rPr>
                <w:rFonts w:ascii="Arial Narrow" w:eastAsia="Times New Roman" w:hAnsi="Arial Narrow" w:cs="Calibri"/>
                <w:color w:val="000000"/>
                <w:szCs w:val="24"/>
                <w:lang w:eastAsia="fr-FR"/>
              </w:rPr>
              <w:t>Répartition (%) des jeunes (h-f) leaders communautaires en fonction des suggestions et recommandations faites, dans le cadre de la lutte contre les abus et la violation des droits de l’homme</w:t>
            </w:r>
          </w:p>
        </w:tc>
      </w:tr>
    </w:tbl>
    <w:p w14:paraId="4F587F2E" w14:textId="77777777" w:rsidR="00131E02" w:rsidRDefault="00131E02" w:rsidP="00B579AA"/>
    <w:p w14:paraId="1113E96C" w14:textId="77777777" w:rsidR="00131E02" w:rsidRDefault="00131E02" w:rsidP="00B579AA"/>
    <w:p w14:paraId="43EE8251" w14:textId="77777777" w:rsidR="00131E02" w:rsidRDefault="00131E02" w:rsidP="00935A07">
      <w:pPr>
        <w:pStyle w:val="Titre1"/>
        <w:numPr>
          <w:ilvl w:val="0"/>
          <w:numId w:val="0"/>
        </w:numPr>
        <w:ind w:left="432"/>
      </w:pPr>
      <w:r>
        <w:br w:type="page"/>
      </w:r>
      <w:bookmarkStart w:id="3" w:name="_Toc134046654"/>
      <w:r>
        <w:lastRenderedPageBreak/>
        <w:t>LISTE DES GRAPHIQUES</w:t>
      </w:r>
      <w:bookmarkEnd w:id="3"/>
    </w:p>
    <w:tbl>
      <w:tblPr>
        <w:tblW w:w="9460" w:type="dxa"/>
        <w:tblInd w:w="55" w:type="dxa"/>
        <w:tblCellMar>
          <w:left w:w="70" w:type="dxa"/>
          <w:right w:w="70" w:type="dxa"/>
        </w:tblCellMar>
        <w:tblLook w:val="04A0" w:firstRow="1" w:lastRow="0" w:firstColumn="1" w:lastColumn="0" w:noHBand="0" w:noVBand="1"/>
      </w:tblPr>
      <w:tblGrid>
        <w:gridCol w:w="1433"/>
        <w:gridCol w:w="8027"/>
      </w:tblGrid>
      <w:tr w:rsidR="00662000" w:rsidRPr="00662000" w14:paraId="7967838D" w14:textId="77777777" w:rsidTr="00662000">
        <w:trPr>
          <w:trHeight w:val="20"/>
        </w:trPr>
        <w:tc>
          <w:tcPr>
            <w:tcW w:w="1433" w:type="dxa"/>
            <w:tcBorders>
              <w:top w:val="nil"/>
              <w:left w:val="nil"/>
              <w:bottom w:val="nil"/>
              <w:right w:val="nil"/>
            </w:tcBorders>
            <w:shd w:val="clear" w:color="auto" w:fill="auto"/>
            <w:hideMark/>
          </w:tcPr>
          <w:p w14:paraId="300A2C1A" w14:textId="77777777" w:rsidR="00662000" w:rsidRPr="00662000" w:rsidRDefault="00662000" w:rsidP="00662000">
            <w:pPr>
              <w:widowControl/>
              <w:autoSpaceDE/>
              <w:autoSpaceDN/>
              <w:adjustRightInd/>
              <w:spacing w:before="0" w:after="60" w:line="240" w:lineRule="auto"/>
              <w:jc w:val="left"/>
              <w:rPr>
                <w:rFonts w:ascii="Arial Narrow" w:eastAsia="Times New Roman" w:hAnsi="Arial Narrow" w:cs="Calibri"/>
                <w:color w:val="000000"/>
                <w:lang w:eastAsia="fr-FR"/>
              </w:rPr>
            </w:pPr>
            <w:r w:rsidRPr="00662000">
              <w:rPr>
                <w:rFonts w:ascii="Arial Narrow" w:eastAsia="Times New Roman" w:hAnsi="Arial Narrow" w:cs="Calibri"/>
                <w:color w:val="000000"/>
                <w:lang w:eastAsia="fr-FR"/>
              </w:rPr>
              <w:t xml:space="preserve">Graphique 01 : </w:t>
            </w:r>
          </w:p>
        </w:tc>
        <w:tc>
          <w:tcPr>
            <w:tcW w:w="8027" w:type="dxa"/>
            <w:tcBorders>
              <w:top w:val="nil"/>
              <w:left w:val="nil"/>
              <w:bottom w:val="nil"/>
              <w:right w:val="nil"/>
            </w:tcBorders>
            <w:shd w:val="clear" w:color="auto" w:fill="auto"/>
            <w:hideMark/>
          </w:tcPr>
          <w:p w14:paraId="114AB0A6" w14:textId="77777777" w:rsidR="00662000" w:rsidRPr="00662000" w:rsidRDefault="00662000" w:rsidP="00662000">
            <w:pPr>
              <w:widowControl/>
              <w:autoSpaceDE/>
              <w:autoSpaceDN/>
              <w:adjustRightInd/>
              <w:spacing w:before="0" w:after="60" w:line="240" w:lineRule="auto"/>
              <w:rPr>
                <w:rFonts w:ascii="Arial Narrow" w:eastAsia="Times New Roman" w:hAnsi="Arial Narrow" w:cs="Calibri"/>
                <w:color w:val="000000"/>
                <w:lang w:eastAsia="fr-FR"/>
              </w:rPr>
            </w:pPr>
            <w:r w:rsidRPr="00662000">
              <w:rPr>
                <w:rFonts w:ascii="Arial Narrow" w:eastAsia="Times New Roman" w:hAnsi="Arial Narrow" w:cs="Calibri"/>
                <w:color w:val="000000"/>
                <w:lang w:eastAsia="fr-FR"/>
              </w:rPr>
              <w:t>Liens entre le projet “Action concertée des jeunes leaders communautaires pour la consolidation de la paix et du renforcement de la cohésion sociale en guinée forestière’’, le PNDES 2016- 2020, le PNUAD 2018-2022 et les ODD</w:t>
            </w:r>
          </w:p>
        </w:tc>
      </w:tr>
      <w:tr w:rsidR="00662000" w:rsidRPr="00662000" w14:paraId="081CFDC6" w14:textId="77777777" w:rsidTr="00662000">
        <w:trPr>
          <w:trHeight w:val="20"/>
        </w:trPr>
        <w:tc>
          <w:tcPr>
            <w:tcW w:w="1433" w:type="dxa"/>
            <w:tcBorders>
              <w:top w:val="nil"/>
              <w:left w:val="nil"/>
              <w:bottom w:val="nil"/>
              <w:right w:val="nil"/>
            </w:tcBorders>
            <w:shd w:val="clear" w:color="auto" w:fill="auto"/>
            <w:hideMark/>
          </w:tcPr>
          <w:p w14:paraId="132EC1B8" w14:textId="77777777" w:rsidR="00662000" w:rsidRPr="00662000" w:rsidRDefault="00662000" w:rsidP="00662000">
            <w:pPr>
              <w:widowControl/>
              <w:autoSpaceDE/>
              <w:autoSpaceDN/>
              <w:adjustRightInd/>
              <w:spacing w:before="0" w:after="60" w:line="240" w:lineRule="auto"/>
              <w:jc w:val="left"/>
              <w:rPr>
                <w:rFonts w:ascii="Arial Narrow" w:eastAsia="Times New Roman" w:hAnsi="Arial Narrow" w:cs="Calibri"/>
                <w:color w:val="000000"/>
                <w:lang w:eastAsia="fr-FR"/>
              </w:rPr>
            </w:pPr>
            <w:r w:rsidRPr="00662000">
              <w:rPr>
                <w:rFonts w:ascii="Arial Narrow" w:eastAsia="Times New Roman" w:hAnsi="Arial Narrow" w:cs="Calibri"/>
                <w:color w:val="000000"/>
                <w:lang w:eastAsia="fr-FR"/>
              </w:rPr>
              <w:t xml:space="preserve">Graphique 02 : </w:t>
            </w:r>
          </w:p>
        </w:tc>
        <w:tc>
          <w:tcPr>
            <w:tcW w:w="8027" w:type="dxa"/>
            <w:tcBorders>
              <w:top w:val="nil"/>
              <w:left w:val="nil"/>
              <w:bottom w:val="nil"/>
              <w:right w:val="nil"/>
            </w:tcBorders>
            <w:shd w:val="clear" w:color="auto" w:fill="auto"/>
            <w:hideMark/>
          </w:tcPr>
          <w:p w14:paraId="03CA6F50" w14:textId="77777777" w:rsidR="00662000" w:rsidRPr="00662000" w:rsidRDefault="00662000" w:rsidP="00662000">
            <w:pPr>
              <w:widowControl/>
              <w:autoSpaceDE/>
              <w:autoSpaceDN/>
              <w:adjustRightInd/>
              <w:spacing w:before="0" w:after="60" w:line="240" w:lineRule="auto"/>
              <w:rPr>
                <w:rFonts w:ascii="Arial Narrow" w:eastAsia="Times New Roman" w:hAnsi="Arial Narrow" w:cs="Calibri"/>
                <w:color w:val="000000"/>
                <w:lang w:eastAsia="fr-FR"/>
              </w:rPr>
            </w:pPr>
            <w:r w:rsidRPr="00662000">
              <w:rPr>
                <w:rFonts w:ascii="Arial Narrow" w:eastAsia="Times New Roman" w:hAnsi="Arial Narrow" w:cs="Calibri"/>
                <w:color w:val="000000"/>
                <w:lang w:eastAsia="fr-FR"/>
              </w:rPr>
              <w:t xml:space="preserve">Cadre logique du projet “Action concertée des jeunes leaders communautaires pour la consolidation de la paix et du renforcement de la cohésion sociale en Guinée Forestière’’ </w:t>
            </w:r>
          </w:p>
        </w:tc>
      </w:tr>
      <w:tr w:rsidR="00662000" w:rsidRPr="00662000" w14:paraId="0E4BFDB0" w14:textId="77777777" w:rsidTr="00662000">
        <w:trPr>
          <w:trHeight w:val="20"/>
        </w:trPr>
        <w:tc>
          <w:tcPr>
            <w:tcW w:w="1433" w:type="dxa"/>
            <w:tcBorders>
              <w:top w:val="nil"/>
              <w:left w:val="nil"/>
              <w:bottom w:val="nil"/>
              <w:right w:val="nil"/>
            </w:tcBorders>
            <w:shd w:val="clear" w:color="auto" w:fill="auto"/>
            <w:hideMark/>
          </w:tcPr>
          <w:p w14:paraId="5B4040C3" w14:textId="77777777" w:rsidR="00662000" w:rsidRPr="00662000" w:rsidRDefault="00662000" w:rsidP="00662000">
            <w:pPr>
              <w:widowControl/>
              <w:autoSpaceDE/>
              <w:autoSpaceDN/>
              <w:adjustRightInd/>
              <w:spacing w:before="0" w:after="60" w:line="240" w:lineRule="auto"/>
              <w:jc w:val="left"/>
              <w:rPr>
                <w:rFonts w:ascii="Arial Narrow" w:eastAsia="Times New Roman" w:hAnsi="Arial Narrow" w:cs="Calibri"/>
                <w:color w:val="000000"/>
                <w:lang w:eastAsia="fr-FR"/>
              </w:rPr>
            </w:pPr>
            <w:r w:rsidRPr="00662000">
              <w:rPr>
                <w:rFonts w:ascii="Arial Narrow" w:eastAsia="Times New Roman" w:hAnsi="Arial Narrow" w:cs="Calibri"/>
                <w:color w:val="000000"/>
                <w:lang w:eastAsia="fr-FR"/>
              </w:rPr>
              <w:t>Graphique 03 :</w:t>
            </w:r>
          </w:p>
        </w:tc>
        <w:tc>
          <w:tcPr>
            <w:tcW w:w="8027" w:type="dxa"/>
            <w:tcBorders>
              <w:top w:val="nil"/>
              <w:left w:val="nil"/>
              <w:bottom w:val="nil"/>
              <w:right w:val="nil"/>
            </w:tcBorders>
            <w:shd w:val="clear" w:color="auto" w:fill="auto"/>
            <w:hideMark/>
          </w:tcPr>
          <w:p w14:paraId="4B015CA5" w14:textId="77777777" w:rsidR="00662000" w:rsidRPr="00662000" w:rsidRDefault="00662000" w:rsidP="00662000">
            <w:pPr>
              <w:widowControl/>
              <w:autoSpaceDE/>
              <w:autoSpaceDN/>
              <w:adjustRightInd/>
              <w:spacing w:before="0" w:after="60" w:line="240" w:lineRule="auto"/>
              <w:rPr>
                <w:rFonts w:ascii="Arial Narrow" w:eastAsia="Times New Roman" w:hAnsi="Arial Narrow" w:cs="Calibri"/>
                <w:color w:val="000000"/>
                <w:lang w:eastAsia="fr-FR"/>
              </w:rPr>
            </w:pPr>
            <w:r w:rsidRPr="00662000">
              <w:rPr>
                <w:rFonts w:ascii="Arial Narrow" w:eastAsia="Times New Roman" w:hAnsi="Arial Narrow" w:cs="Calibri"/>
                <w:color w:val="000000"/>
                <w:lang w:eastAsia="fr-FR"/>
              </w:rPr>
              <w:t>Répartition (%) des jeunes (hommes et femmes) leaders communautaires qui affirme avoir un intérêt particulier pour la prévention et la gestion des conflits pour une paix durable dans la région</w:t>
            </w:r>
          </w:p>
        </w:tc>
      </w:tr>
      <w:tr w:rsidR="00662000" w:rsidRPr="00662000" w14:paraId="52FCB4D4" w14:textId="77777777" w:rsidTr="00662000">
        <w:trPr>
          <w:trHeight w:val="20"/>
        </w:trPr>
        <w:tc>
          <w:tcPr>
            <w:tcW w:w="1433" w:type="dxa"/>
            <w:tcBorders>
              <w:top w:val="nil"/>
              <w:left w:val="nil"/>
              <w:bottom w:val="nil"/>
              <w:right w:val="nil"/>
            </w:tcBorders>
            <w:shd w:val="clear" w:color="auto" w:fill="auto"/>
            <w:hideMark/>
          </w:tcPr>
          <w:p w14:paraId="144FF0F4" w14:textId="77777777" w:rsidR="00662000" w:rsidRPr="00662000" w:rsidRDefault="00662000" w:rsidP="00662000">
            <w:pPr>
              <w:widowControl/>
              <w:autoSpaceDE/>
              <w:autoSpaceDN/>
              <w:adjustRightInd/>
              <w:spacing w:before="0" w:after="60" w:line="240" w:lineRule="auto"/>
              <w:jc w:val="left"/>
              <w:rPr>
                <w:rFonts w:ascii="Arial Narrow" w:eastAsia="Times New Roman" w:hAnsi="Arial Narrow" w:cs="Calibri"/>
                <w:color w:val="000000"/>
                <w:lang w:eastAsia="fr-FR"/>
              </w:rPr>
            </w:pPr>
            <w:r w:rsidRPr="00662000">
              <w:rPr>
                <w:rFonts w:ascii="Arial Narrow" w:eastAsia="Times New Roman" w:hAnsi="Arial Narrow" w:cs="Calibri"/>
                <w:color w:val="000000"/>
                <w:lang w:eastAsia="fr-FR"/>
              </w:rPr>
              <w:t>Graphique 04 :</w:t>
            </w:r>
          </w:p>
        </w:tc>
        <w:tc>
          <w:tcPr>
            <w:tcW w:w="8027" w:type="dxa"/>
            <w:tcBorders>
              <w:top w:val="nil"/>
              <w:left w:val="nil"/>
              <w:bottom w:val="nil"/>
              <w:right w:val="nil"/>
            </w:tcBorders>
            <w:shd w:val="clear" w:color="auto" w:fill="auto"/>
            <w:hideMark/>
          </w:tcPr>
          <w:p w14:paraId="59DB73F7" w14:textId="77777777" w:rsidR="00662000" w:rsidRPr="00662000" w:rsidRDefault="00662000" w:rsidP="00662000">
            <w:pPr>
              <w:widowControl/>
              <w:autoSpaceDE/>
              <w:autoSpaceDN/>
              <w:adjustRightInd/>
              <w:spacing w:before="0" w:after="60" w:line="240" w:lineRule="auto"/>
              <w:rPr>
                <w:rFonts w:ascii="Arial Narrow" w:eastAsia="Times New Roman" w:hAnsi="Arial Narrow" w:cs="Calibri"/>
                <w:color w:val="000000"/>
                <w:lang w:eastAsia="fr-FR"/>
              </w:rPr>
            </w:pPr>
            <w:r w:rsidRPr="00662000">
              <w:rPr>
                <w:rFonts w:ascii="Arial Narrow" w:eastAsia="Times New Roman" w:hAnsi="Arial Narrow" w:cs="Calibri"/>
                <w:color w:val="000000"/>
                <w:lang w:eastAsia="fr-FR"/>
              </w:rPr>
              <w:t xml:space="preserve">Répartition (%) des jeunes (h-f) leaders communautaires qui ont bénéficié de formations sur la prévention des conflits, la résolution pacifique des conflits, la consolidation de la paix et le renforcement de la cohésion sociale </w:t>
            </w:r>
          </w:p>
        </w:tc>
      </w:tr>
      <w:tr w:rsidR="00662000" w:rsidRPr="00662000" w14:paraId="1DB47E74" w14:textId="77777777" w:rsidTr="00662000">
        <w:trPr>
          <w:trHeight w:val="20"/>
        </w:trPr>
        <w:tc>
          <w:tcPr>
            <w:tcW w:w="1433" w:type="dxa"/>
            <w:tcBorders>
              <w:top w:val="nil"/>
              <w:left w:val="nil"/>
              <w:bottom w:val="nil"/>
              <w:right w:val="nil"/>
            </w:tcBorders>
            <w:shd w:val="clear" w:color="auto" w:fill="auto"/>
            <w:hideMark/>
          </w:tcPr>
          <w:p w14:paraId="43B20AA6" w14:textId="77777777" w:rsidR="00662000" w:rsidRPr="00662000" w:rsidRDefault="00662000" w:rsidP="00662000">
            <w:pPr>
              <w:widowControl/>
              <w:autoSpaceDE/>
              <w:autoSpaceDN/>
              <w:adjustRightInd/>
              <w:spacing w:before="0" w:after="60" w:line="240" w:lineRule="auto"/>
              <w:jc w:val="left"/>
              <w:rPr>
                <w:rFonts w:ascii="Arial Narrow" w:eastAsia="Times New Roman" w:hAnsi="Arial Narrow" w:cs="Calibri"/>
                <w:color w:val="000000"/>
                <w:lang w:eastAsia="fr-FR"/>
              </w:rPr>
            </w:pPr>
            <w:r w:rsidRPr="00662000">
              <w:rPr>
                <w:rFonts w:ascii="Arial Narrow" w:eastAsia="Times New Roman" w:hAnsi="Arial Narrow" w:cs="Calibri"/>
                <w:color w:val="000000"/>
                <w:lang w:eastAsia="fr-FR"/>
              </w:rPr>
              <w:t xml:space="preserve">Graphique 05 : </w:t>
            </w:r>
          </w:p>
        </w:tc>
        <w:tc>
          <w:tcPr>
            <w:tcW w:w="8027" w:type="dxa"/>
            <w:tcBorders>
              <w:top w:val="nil"/>
              <w:left w:val="nil"/>
              <w:bottom w:val="nil"/>
              <w:right w:val="nil"/>
            </w:tcBorders>
            <w:shd w:val="clear" w:color="auto" w:fill="auto"/>
            <w:hideMark/>
          </w:tcPr>
          <w:p w14:paraId="204F4FC8" w14:textId="77777777" w:rsidR="00662000" w:rsidRPr="00662000" w:rsidRDefault="00662000" w:rsidP="00662000">
            <w:pPr>
              <w:widowControl/>
              <w:autoSpaceDE/>
              <w:autoSpaceDN/>
              <w:adjustRightInd/>
              <w:spacing w:before="0" w:after="60" w:line="240" w:lineRule="auto"/>
              <w:rPr>
                <w:rFonts w:ascii="Arial Narrow" w:eastAsia="Times New Roman" w:hAnsi="Arial Narrow" w:cs="Calibri"/>
                <w:color w:val="000000"/>
                <w:lang w:eastAsia="fr-FR"/>
              </w:rPr>
            </w:pPr>
            <w:r w:rsidRPr="00662000">
              <w:rPr>
                <w:rFonts w:ascii="Arial Narrow" w:eastAsia="Times New Roman" w:hAnsi="Arial Narrow" w:cs="Calibri"/>
                <w:color w:val="000000"/>
                <w:lang w:eastAsia="fr-FR"/>
              </w:rPr>
              <w:t>Répartition (%) des jeunes (h-f) leaders communautaires en fonction de leur perception de leur rôle dans la prévention des conflits et la consolidation de la paix et du renforcement de la cohésion sociale</w:t>
            </w:r>
          </w:p>
        </w:tc>
      </w:tr>
      <w:tr w:rsidR="00662000" w:rsidRPr="00662000" w14:paraId="38A69C05" w14:textId="77777777" w:rsidTr="00662000">
        <w:trPr>
          <w:trHeight w:val="20"/>
        </w:trPr>
        <w:tc>
          <w:tcPr>
            <w:tcW w:w="1433" w:type="dxa"/>
            <w:tcBorders>
              <w:top w:val="nil"/>
              <w:left w:val="nil"/>
              <w:bottom w:val="nil"/>
              <w:right w:val="nil"/>
            </w:tcBorders>
            <w:shd w:val="clear" w:color="auto" w:fill="auto"/>
            <w:hideMark/>
          </w:tcPr>
          <w:p w14:paraId="3063F6F7" w14:textId="77777777" w:rsidR="00662000" w:rsidRPr="00662000" w:rsidRDefault="00662000" w:rsidP="00662000">
            <w:pPr>
              <w:widowControl/>
              <w:autoSpaceDE/>
              <w:autoSpaceDN/>
              <w:adjustRightInd/>
              <w:spacing w:before="0" w:after="60" w:line="240" w:lineRule="auto"/>
              <w:jc w:val="left"/>
              <w:rPr>
                <w:rFonts w:ascii="Arial Narrow" w:eastAsia="Times New Roman" w:hAnsi="Arial Narrow" w:cs="Calibri"/>
                <w:color w:val="000000"/>
                <w:lang w:eastAsia="fr-FR"/>
              </w:rPr>
            </w:pPr>
            <w:r w:rsidRPr="00662000">
              <w:rPr>
                <w:rFonts w:ascii="Arial Narrow" w:eastAsia="Times New Roman" w:hAnsi="Arial Narrow" w:cs="Calibri"/>
                <w:color w:val="000000"/>
                <w:lang w:eastAsia="fr-FR"/>
              </w:rPr>
              <w:t xml:space="preserve">Graphique 06 : </w:t>
            </w:r>
          </w:p>
        </w:tc>
        <w:tc>
          <w:tcPr>
            <w:tcW w:w="8027" w:type="dxa"/>
            <w:tcBorders>
              <w:top w:val="nil"/>
              <w:left w:val="nil"/>
              <w:bottom w:val="nil"/>
              <w:right w:val="nil"/>
            </w:tcBorders>
            <w:shd w:val="clear" w:color="auto" w:fill="auto"/>
            <w:hideMark/>
          </w:tcPr>
          <w:p w14:paraId="06063EDF" w14:textId="77777777" w:rsidR="00662000" w:rsidRPr="00662000" w:rsidRDefault="00662000" w:rsidP="00662000">
            <w:pPr>
              <w:widowControl/>
              <w:autoSpaceDE/>
              <w:autoSpaceDN/>
              <w:adjustRightInd/>
              <w:spacing w:before="0" w:after="60" w:line="240" w:lineRule="auto"/>
              <w:rPr>
                <w:rFonts w:ascii="Arial Narrow" w:eastAsia="Times New Roman" w:hAnsi="Arial Narrow" w:cs="Calibri"/>
                <w:color w:val="000000"/>
                <w:lang w:eastAsia="fr-FR"/>
              </w:rPr>
            </w:pPr>
            <w:r w:rsidRPr="00662000">
              <w:rPr>
                <w:rFonts w:ascii="Arial Narrow" w:eastAsia="Times New Roman" w:hAnsi="Arial Narrow" w:cs="Calibri"/>
                <w:color w:val="000000"/>
                <w:lang w:eastAsia="fr-FR"/>
              </w:rPr>
              <w:t>Répartition (%) des jeunes (h-f) leaders communautaires en fonction de leur perception sur la réduction/diminution des pratiques néfastes enfreignant les droits de l’homme dans les communautés</w:t>
            </w:r>
          </w:p>
        </w:tc>
      </w:tr>
      <w:tr w:rsidR="00662000" w:rsidRPr="00662000" w14:paraId="1C47B322" w14:textId="77777777" w:rsidTr="00662000">
        <w:trPr>
          <w:trHeight w:val="20"/>
        </w:trPr>
        <w:tc>
          <w:tcPr>
            <w:tcW w:w="1433" w:type="dxa"/>
            <w:tcBorders>
              <w:top w:val="nil"/>
              <w:left w:val="nil"/>
              <w:bottom w:val="nil"/>
              <w:right w:val="nil"/>
            </w:tcBorders>
            <w:shd w:val="clear" w:color="auto" w:fill="auto"/>
            <w:hideMark/>
          </w:tcPr>
          <w:p w14:paraId="6ABC4FB2" w14:textId="77777777" w:rsidR="00662000" w:rsidRPr="00662000" w:rsidRDefault="00662000" w:rsidP="00662000">
            <w:pPr>
              <w:widowControl/>
              <w:autoSpaceDE/>
              <w:autoSpaceDN/>
              <w:adjustRightInd/>
              <w:spacing w:before="0" w:after="60" w:line="240" w:lineRule="auto"/>
              <w:jc w:val="left"/>
              <w:rPr>
                <w:rFonts w:ascii="Arial Narrow" w:eastAsia="Times New Roman" w:hAnsi="Arial Narrow" w:cs="Calibri"/>
                <w:color w:val="000000"/>
                <w:lang w:eastAsia="fr-FR"/>
              </w:rPr>
            </w:pPr>
            <w:r w:rsidRPr="00662000">
              <w:rPr>
                <w:rFonts w:ascii="Arial Narrow" w:eastAsia="Times New Roman" w:hAnsi="Arial Narrow" w:cs="Calibri"/>
                <w:color w:val="000000"/>
                <w:lang w:eastAsia="fr-FR"/>
              </w:rPr>
              <w:t xml:space="preserve">Graphique 07 : </w:t>
            </w:r>
          </w:p>
        </w:tc>
        <w:tc>
          <w:tcPr>
            <w:tcW w:w="8027" w:type="dxa"/>
            <w:tcBorders>
              <w:top w:val="nil"/>
              <w:left w:val="nil"/>
              <w:bottom w:val="nil"/>
              <w:right w:val="nil"/>
            </w:tcBorders>
            <w:shd w:val="clear" w:color="auto" w:fill="auto"/>
            <w:hideMark/>
          </w:tcPr>
          <w:p w14:paraId="554A3E5F" w14:textId="77777777" w:rsidR="00662000" w:rsidRPr="00662000" w:rsidRDefault="00662000" w:rsidP="00662000">
            <w:pPr>
              <w:widowControl/>
              <w:autoSpaceDE/>
              <w:autoSpaceDN/>
              <w:adjustRightInd/>
              <w:spacing w:before="0" w:after="60" w:line="240" w:lineRule="auto"/>
              <w:rPr>
                <w:rFonts w:ascii="Arial Narrow" w:eastAsia="Times New Roman" w:hAnsi="Arial Narrow" w:cs="Calibri"/>
                <w:color w:val="000000"/>
                <w:lang w:eastAsia="fr-FR"/>
              </w:rPr>
            </w:pPr>
            <w:r w:rsidRPr="00662000">
              <w:rPr>
                <w:rFonts w:ascii="Arial Narrow" w:eastAsia="Times New Roman" w:hAnsi="Arial Narrow" w:cs="Calibri"/>
                <w:color w:val="000000"/>
                <w:lang w:eastAsia="fr-FR"/>
              </w:rPr>
              <w:t>Répartition (%) des jeunes (h-f) leaders communautaires en fonction de leur perception sur la réduction/diminution des pratiques néfastes enfreignant les droits de l’homme dans les communautés, selon l’âge</w:t>
            </w:r>
          </w:p>
        </w:tc>
      </w:tr>
      <w:tr w:rsidR="00662000" w:rsidRPr="00662000" w14:paraId="5686D6FF" w14:textId="77777777" w:rsidTr="00662000">
        <w:trPr>
          <w:trHeight w:val="20"/>
        </w:trPr>
        <w:tc>
          <w:tcPr>
            <w:tcW w:w="1433" w:type="dxa"/>
            <w:tcBorders>
              <w:top w:val="nil"/>
              <w:left w:val="nil"/>
              <w:bottom w:val="nil"/>
              <w:right w:val="nil"/>
            </w:tcBorders>
            <w:shd w:val="clear" w:color="auto" w:fill="auto"/>
            <w:hideMark/>
          </w:tcPr>
          <w:p w14:paraId="05AFD30E" w14:textId="77777777" w:rsidR="00662000" w:rsidRPr="00662000" w:rsidRDefault="00662000" w:rsidP="00662000">
            <w:pPr>
              <w:widowControl/>
              <w:autoSpaceDE/>
              <w:autoSpaceDN/>
              <w:adjustRightInd/>
              <w:spacing w:before="0" w:after="60" w:line="240" w:lineRule="auto"/>
              <w:jc w:val="left"/>
              <w:rPr>
                <w:rFonts w:ascii="Arial Narrow" w:eastAsia="Times New Roman" w:hAnsi="Arial Narrow" w:cs="Calibri"/>
                <w:color w:val="000000"/>
                <w:lang w:eastAsia="fr-FR"/>
              </w:rPr>
            </w:pPr>
            <w:r w:rsidRPr="00662000">
              <w:rPr>
                <w:rFonts w:ascii="Arial Narrow" w:eastAsia="Times New Roman" w:hAnsi="Arial Narrow" w:cs="Calibri"/>
                <w:color w:val="000000"/>
                <w:lang w:eastAsia="fr-FR"/>
              </w:rPr>
              <w:t>Graphique 08 :</w:t>
            </w:r>
          </w:p>
        </w:tc>
        <w:tc>
          <w:tcPr>
            <w:tcW w:w="8027" w:type="dxa"/>
            <w:tcBorders>
              <w:top w:val="nil"/>
              <w:left w:val="nil"/>
              <w:bottom w:val="nil"/>
              <w:right w:val="nil"/>
            </w:tcBorders>
            <w:shd w:val="clear" w:color="auto" w:fill="auto"/>
            <w:hideMark/>
          </w:tcPr>
          <w:p w14:paraId="4540804D" w14:textId="77777777" w:rsidR="00662000" w:rsidRPr="00662000" w:rsidRDefault="00662000" w:rsidP="00662000">
            <w:pPr>
              <w:widowControl/>
              <w:autoSpaceDE/>
              <w:autoSpaceDN/>
              <w:adjustRightInd/>
              <w:spacing w:before="0" w:after="60" w:line="240" w:lineRule="auto"/>
              <w:rPr>
                <w:rFonts w:ascii="Arial Narrow" w:eastAsia="Times New Roman" w:hAnsi="Arial Narrow" w:cs="Calibri"/>
                <w:color w:val="000000"/>
                <w:lang w:eastAsia="fr-FR"/>
              </w:rPr>
            </w:pPr>
            <w:r w:rsidRPr="00662000">
              <w:rPr>
                <w:rFonts w:ascii="Arial Narrow" w:eastAsia="Times New Roman" w:hAnsi="Arial Narrow" w:cs="Calibri"/>
                <w:color w:val="000000"/>
                <w:lang w:eastAsia="fr-FR"/>
              </w:rPr>
              <w:t>Répartition (%) des jeunes (h-f) leaders communautaires en fonction de leur perception sur la réduction/diminution des pratiques néfastes enfreignant les droits de l’homme dans les communautés</w:t>
            </w:r>
          </w:p>
        </w:tc>
      </w:tr>
      <w:tr w:rsidR="00662000" w:rsidRPr="00662000" w14:paraId="39409BFE" w14:textId="77777777" w:rsidTr="00662000">
        <w:trPr>
          <w:trHeight w:val="20"/>
        </w:trPr>
        <w:tc>
          <w:tcPr>
            <w:tcW w:w="1433" w:type="dxa"/>
            <w:tcBorders>
              <w:top w:val="nil"/>
              <w:left w:val="nil"/>
              <w:bottom w:val="nil"/>
              <w:right w:val="nil"/>
            </w:tcBorders>
            <w:shd w:val="clear" w:color="auto" w:fill="auto"/>
            <w:hideMark/>
          </w:tcPr>
          <w:p w14:paraId="0DF2EA5A" w14:textId="77777777" w:rsidR="00662000" w:rsidRPr="00662000" w:rsidRDefault="00662000" w:rsidP="00662000">
            <w:pPr>
              <w:widowControl/>
              <w:autoSpaceDE/>
              <w:autoSpaceDN/>
              <w:adjustRightInd/>
              <w:spacing w:before="0" w:after="60" w:line="240" w:lineRule="auto"/>
              <w:jc w:val="left"/>
              <w:rPr>
                <w:rFonts w:ascii="Arial Narrow" w:eastAsia="Times New Roman" w:hAnsi="Arial Narrow" w:cs="Calibri"/>
                <w:color w:val="000000"/>
                <w:lang w:eastAsia="fr-FR"/>
              </w:rPr>
            </w:pPr>
            <w:r w:rsidRPr="00662000">
              <w:rPr>
                <w:rFonts w:ascii="Arial Narrow" w:eastAsia="Times New Roman" w:hAnsi="Arial Narrow" w:cs="Calibri"/>
                <w:color w:val="000000"/>
                <w:lang w:eastAsia="fr-FR"/>
              </w:rPr>
              <w:t>Graphique 09 :</w:t>
            </w:r>
          </w:p>
        </w:tc>
        <w:tc>
          <w:tcPr>
            <w:tcW w:w="8027" w:type="dxa"/>
            <w:tcBorders>
              <w:top w:val="nil"/>
              <w:left w:val="nil"/>
              <w:bottom w:val="nil"/>
              <w:right w:val="nil"/>
            </w:tcBorders>
            <w:shd w:val="clear" w:color="auto" w:fill="auto"/>
            <w:hideMark/>
          </w:tcPr>
          <w:p w14:paraId="3B153FE2" w14:textId="77777777" w:rsidR="00662000" w:rsidRPr="00662000" w:rsidRDefault="00662000" w:rsidP="00662000">
            <w:pPr>
              <w:widowControl/>
              <w:autoSpaceDE/>
              <w:autoSpaceDN/>
              <w:adjustRightInd/>
              <w:spacing w:before="0" w:after="60" w:line="240" w:lineRule="auto"/>
              <w:rPr>
                <w:rFonts w:ascii="Arial Narrow" w:eastAsia="Times New Roman" w:hAnsi="Arial Narrow" w:cs="Calibri"/>
                <w:color w:val="000000"/>
                <w:lang w:eastAsia="fr-FR"/>
              </w:rPr>
            </w:pPr>
            <w:r w:rsidRPr="00662000">
              <w:rPr>
                <w:rFonts w:ascii="Arial Narrow" w:eastAsia="Times New Roman" w:hAnsi="Arial Narrow" w:cs="Calibri"/>
                <w:color w:val="000000"/>
                <w:lang w:eastAsia="fr-FR"/>
              </w:rPr>
              <w:t xml:space="preserve">Répartition (%) des jeunes (h-f) leaders communautaires en fonction de leur perception sur la mise en place des initiatives socio-économiques en lien avec la cohésion sociale </w:t>
            </w:r>
          </w:p>
        </w:tc>
      </w:tr>
      <w:tr w:rsidR="00662000" w:rsidRPr="00662000" w14:paraId="1C4BED39" w14:textId="77777777" w:rsidTr="00662000">
        <w:trPr>
          <w:trHeight w:val="20"/>
        </w:trPr>
        <w:tc>
          <w:tcPr>
            <w:tcW w:w="1433" w:type="dxa"/>
            <w:tcBorders>
              <w:top w:val="nil"/>
              <w:left w:val="nil"/>
              <w:bottom w:val="nil"/>
              <w:right w:val="nil"/>
            </w:tcBorders>
            <w:shd w:val="clear" w:color="auto" w:fill="auto"/>
            <w:hideMark/>
          </w:tcPr>
          <w:p w14:paraId="7EAD1F69" w14:textId="77777777" w:rsidR="00662000" w:rsidRPr="00662000" w:rsidRDefault="00662000" w:rsidP="00662000">
            <w:pPr>
              <w:widowControl/>
              <w:autoSpaceDE/>
              <w:autoSpaceDN/>
              <w:adjustRightInd/>
              <w:spacing w:before="0" w:after="60" w:line="240" w:lineRule="auto"/>
              <w:jc w:val="left"/>
              <w:rPr>
                <w:rFonts w:ascii="Arial Narrow" w:eastAsia="Times New Roman" w:hAnsi="Arial Narrow" w:cs="Calibri"/>
                <w:color w:val="000000"/>
                <w:lang w:eastAsia="fr-FR"/>
              </w:rPr>
            </w:pPr>
            <w:r w:rsidRPr="00662000">
              <w:rPr>
                <w:rFonts w:ascii="Arial Narrow" w:eastAsia="Times New Roman" w:hAnsi="Arial Narrow" w:cs="Calibri"/>
                <w:color w:val="000000"/>
                <w:lang w:eastAsia="fr-FR"/>
              </w:rPr>
              <w:t xml:space="preserve">Graphique 10 : </w:t>
            </w:r>
          </w:p>
        </w:tc>
        <w:tc>
          <w:tcPr>
            <w:tcW w:w="8027" w:type="dxa"/>
            <w:tcBorders>
              <w:top w:val="nil"/>
              <w:left w:val="nil"/>
              <w:bottom w:val="nil"/>
              <w:right w:val="nil"/>
            </w:tcBorders>
            <w:shd w:val="clear" w:color="auto" w:fill="auto"/>
            <w:hideMark/>
          </w:tcPr>
          <w:p w14:paraId="529AEB91" w14:textId="77777777" w:rsidR="00662000" w:rsidRPr="00662000" w:rsidRDefault="00662000" w:rsidP="00662000">
            <w:pPr>
              <w:widowControl/>
              <w:autoSpaceDE/>
              <w:autoSpaceDN/>
              <w:adjustRightInd/>
              <w:spacing w:before="0" w:after="60" w:line="240" w:lineRule="auto"/>
              <w:rPr>
                <w:rFonts w:ascii="Arial Narrow" w:eastAsia="Times New Roman" w:hAnsi="Arial Narrow" w:cs="Calibri"/>
                <w:color w:val="000000"/>
                <w:lang w:eastAsia="fr-FR"/>
              </w:rPr>
            </w:pPr>
            <w:r w:rsidRPr="00662000">
              <w:rPr>
                <w:rFonts w:ascii="Arial Narrow" w:eastAsia="Times New Roman" w:hAnsi="Arial Narrow" w:cs="Calibri"/>
                <w:color w:val="000000"/>
                <w:lang w:eastAsia="fr-FR"/>
              </w:rPr>
              <w:t xml:space="preserve">Répartition (%) des jeunes (h-f) leaders communautaires en fonction de leur perception sur la mise en place des initiatives socio-économiques en lien avec la cohésion sociale et selon le sexe </w:t>
            </w:r>
          </w:p>
        </w:tc>
      </w:tr>
      <w:tr w:rsidR="00662000" w:rsidRPr="00662000" w14:paraId="0AA9CC26" w14:textId="77777777" w:rsidTr="00662000">
        <w:trPr>
          <w:trHeight w:val="20"/>
        </w:trPr>
        <w:tc>
          <w:tcPr>
            <w:tcW w:w="1433" w:type="dxa"/>
            <w:tcBorders>
              <w:top w:val="nil"/>
              <w:left w:val="nil"/>
              <w:bottom w:val="nil"/>
              <w:right w:val="nil"/>
            </w:tcBorders>
            <w:shd w:val="clear" w:color="auto" w:fill="auto"/>
            <w:hideMark/>
          </w:tcPr>
          <w:p w14:paraId="27D86B7D" w14:textId="77777777" w:rsidR="00662000" w:rsidRPr="00662000" w:rsidRDefault="00662000" w:rsidP="00662000">
            <w:pPr>
              <w:widowControl/>
              <w:autoSpaceDE/>
              <w:autoSpaceDN/>
              <w:adjustRightInd/>
              <w:spacing w:before="0" w:after="60" w:line="240" w:lineRule="auto"/>
              <w:jc w:val="left"/>
              <w:rPr>
                <w:rFonts w:ascii="Arial Narrow" w:eastAsia="Times New Roman" w:hAnsi="Arial Narrow" w:cs="Calibri"/>
                <w:color w:val="000000"/>
                <w:lang w:eastAsia="fr-FR"/>
              </w:rPr>
            </w:pPr>
            <w:r w:rsidRPr="00662000">
              <w:rPr>
                <w:rFonts w:ascii="Arial Narrow" w:eastAsia="Times New Roman" w:hAnsi="Arial Narrow" w:cs="Calibri"/>
                <w:color w:val="000000"/>
                <w:lang w:eastAsia="fr-FR"/>
              </w:rPr>
              <w:t xml:space="preserve">Graphique 11 : </w:t>
            </w:r>
          </w:p>
        </w:tc>
        <w:tc>
          <w:tcPr>
            <w:tcW w:w="8027" w:type="dxa"/>
            <w:tcBorders>
              <w:top w:val="nil"/>
              <w:left w:val="nil"/>
              <w:bottom w:val="nil"/>
              <w:right w:val="nil"/>
            </w:tcBorders>
            <w:shd w:val="clear" w:color="auto" w:fill="auto"/>
            <w:hideMark/>
          </w:tcPr>
          <w:p w14:paraId="34A074B3" w14:textId="77777777" w:rsidR="00662000" w:rsidRPr="00662000" w:rsidRDefault="00662000" w:rsidP="00662000">
            <w:pPr>
              <w:widowControl/>
              <w:autoSpaceDE/>
              <w:autoSpaceDN/>
              <w:adjustRightInd/>
              <w:spacing w:before="0" w:after="60" w:line="240" w:lineRule="auto"/>
              <w:rPr>
                <w:rFonts w:ascii="Arial Narrow" w:eastAsia="Times New Roman" w:hAnsi="Arial Narrow" w:cs="Calibri"/>
                <w:color w:val="000000"/>
                <w:lang w:eastAsia="fr-FR"/>
              </w:rPr>
            </w:pPr>
            <w:r w:rsidRPr="00662000">
              <w:rPr>
                <w:rFonts w:ascii="Arial Narrow" w:eastAsia="Times New Roman" w:hAnsi="Arial Narrow" w:cs="Calibri"/>
                <w:color w:val="000000"/>
                <w:lang w:eastAsia="fr-FR"/>
              </w:rPr>
              <w:t>Répartition (%) des jeunes (hommes et femmes) leaders communautaires en fonction de l’appréciation des appuis reçus dans le cadre de la prévention des conflits et la consolidation de la paix et du renforcement de la cohésion sociale</w:t>
            </w:r>
          </w:p>
        </w:tc>
      </w:tr>
      <w:tr w:rsidR="00662000" w:rsidRPr="00662000" w14:paraId="75DE0329" w14:textId="77777777" w:rsidTr="00662000">
        <w:trPr>
          <w:trHeight w:val="20"/>
        </w:trPr>
        <w:tc>
          <w:tcPr>
            <w:tcW w:w="1433" w:type="dxa"/>
            <w:tcBorders>
              <w:top w:val="nil"/>
              <w:left w:val="nil"/>
              <w:bottom w:val="nil"/>
              <w:right w:val="nil"/>
            </w:tcBorders>
            <w:shd w:val="clear" w:color="auto" w:fill="auto"/>
            <w:hideMark/>
          </w:tcPr>
          <w:p w14:paraId="2F098E78" w14:textId="77777777" w:rsidR="00662000" w:rsidRPr="00662000" w:rsidRDefault="00662000" w:rsidP="00662000">
            <w:pPr>
              <w:widowControl/>
              <w:autoSpaceDE/>
              <w:autoSpaceDN/>
              <w:adjustRightInd/>
              <w:spacing w:before="0" w:after="60" w:line="240" w:lineRule="auto"/>
              <w:jc w:val="left"/>
              <w:rPr>
                <w:rFonts w:ascii="Arial Narrow" w:eastAsia="Times New Roman" w:hAnsi="Arial Narrow" w:cs="Calibri"/>
                <w:color w:val="000000"/>
                <w:lang w:eastAsia="fr-FR"/>
              </w:rPr>
            </w:pPr>
            <w:r w:rsidRPr="00662000">
              <w:rPr>
                <w:rFonts w:ascii="Arial Narrow" w:eastAsia="Times New Roman" w:hAnsi="Arial Narrow" w:cs="Calibri"/>
                <w:color w:val="000000"/>
                <w:lang w:eastAsia="fr-FR"/>
              </w:rPr>
              <w:t xml:space="preserve">Graphique 12 : </w:t>
            </w:r>
          </w:p>
        </w:tc>
        <w:tc>
          <w:tcPr>
            <w:tcW w:w="8027" w:type="dxa"/>
            <w:tcBorders>
              <w:top w:val="nil"/>
              <w:left w:val="nil"/>
              <w:bottom w:val="nil"/>
              <w:right w:val="nil"/>
            </w:tcBorders>
            <w:shd w:val="clear" w:color="auto" w:fill="auto"/>
            <w:hideMark/>
          </w:tcPr>
          <w:p w14:paraId="1CAB6212" w14:textId="77777777" w:rsidR="00662000" w:rsidRPr="00662000" w:rsidRDefault="00662000" w:rsidP="00662000">
            <w:pPr>
              <w:widowControl/>
              <w:autoSpaceDE/>
              <w:autoSpaceDN/>
              <w:adjustRightInd/>
              <w:spacing w:before="0" w:after="60" w:line="240" w:lineRule="auto"/>
              <w:rPr>
                <w:rFonts w:ascii="Arial Narrow" w:eastAsia="Times New Roman" w:hAnsi="Arial Narrow" w:cs="Calibri"/>
                <w:color w:val="000000"/>
                <w:lang w:eastAsia="fr-FR"/>
              </w:rPr>
            </w:pPr>
            <w:r w:rsidRPr="00662000">
              <w:rPr>
                <w:rFonts w:ascii="Arial Narrow" w:eastAsia="Times New Roman" w:hAnsi="Arial Narrow" w:cs="Calibri"/>
                <w:color w:val="000000"/>
                <w:lang w:eastAsia="fr-FR"/>
              </w:rPr>
              <w:t>Répartition (%) des jeunes (h-f) leaders communautaires en fonction de leur perception sur les bénéfices obtenus de la mise en place des initiatives socio-économiques en lien avec la cohésion sociale</w:t>
            </w:r>
          </w:p>
        </w:tc>
      </w:tr>
      <w:tr w:rsidR="00662000" w:rsidRPr="00662000" w14:paraId="51578432" w14:textId="77777777" w:rsidTr="00662000">
        <w:trPr>
          <w:trHeight w:val="20"/>
        </w:trPr>
        <w:tc>
          <w:tcPr>
            <w:tcW w:w="1433" w:type="dxa"/>
            <w:tcBorders>
              <w:top w:val="nil"/>
              <w:left w:val="nil"/>
              <w:bottom w:val="nil"/>
              <w:right w:val="nil"/>
            </w:tcBorders>
            <w:shd w:val="clear" w:color="auto" w:fill="auto"/>
            <w:hideMark/>
          </w:tcPr>
          <w:p w14:paraId="612C25B1" w14:textId="77777777" w:rsidR="00662000" w:rsidRPr="00662000" w:rsidRDefault="00662000" w:rsidP="00662000">
            <w:pPr>
              <w:widowControl/>
              <w:autoSpaceDE/>
              <w:autoSpaceDN/>
              <w:adjustRightInd/>
              <w:spacing w:before="0" w:after="60" w:line="240" w:lineRule="auto"/>
              <w:jc w:val="left"/>
              <w:rPr>
                <w:rFonts w:ascii="Arial Narrow" w:eastAsia="Times New Roman" w:hAnsi="Arial Narrow" w:cs="Calibri"/>
                <w:color w:val="000000"/>
                <w:lang w:eastAsia="fr-FR"/>
              </w:rPr>
            </w:pPr>
            <w:r w:rsidRPr="00662000">
              <w:rPr>
                <w:rFonts w:ascii="Arial Narrow" w:eastAsia="Times New Roman" w:hAnsi="Arial Narrow" w:cs="Calibri"/>
                <w:color w:val="000000"/>
                <w:lang w:eastAsia="fr-FR"/>
              </w:rPr>
              <w:t xml:space="preserve">Graphique 13 : </w:t>
            </w:r>
          </w:p>
        </w:tc>
        <w:tc>
          <w:tcPr>
            <w:tcW w:w="8027" w:type="dxa"/>
            <w:tcBorders>
              <w:top w:val="nil"/>
              <w:left w:val="nil"/>
              <w:bottom w:val="nil"/>
              <w:right w:val="nil"/>
            </w:tcBorders>
            <w:shd w:val="clear" w:color="auto" w:fill="auto"/>
            <w:hideMark/>
          </w:tcPr>
          <w:p w14:paraId="75AEE36B" w14:textId="77777777" w:rsidR="00662000" w:rsidRPr="00662000" w:rsidRDefault="00662000" w:rsidP="00662000">
            <w:pPr>
              <w:widowControl/>
              <w:autoSpaceDE/>
              <w:autoSpaceDN/>
              <w:adjustRightInd/>
              <w:spacing w:before="0" w:after="60" w:line="240" w:lineRule="auto"/>
              <w:rPr>
                <w:rFonts w:ascii="Arial Narrow" w:eastAsia="Times New Roman" w:hAnsi="Arial Narrow" w:cs="Calibri"/>
                <w:color w:val="000000"/>
                <w:lang w:eastAsia="fr-FR"/>
              </w:rPr>
            </w:pPr>
            <w:r w:rsidRPr="00662000">
              <w:rPr>
                <w:rFonts w:ascii="Arial Narrow" w:eastAsia="Times New Roman" w:hAnsi="Arial Narrow" w:cs="Calibri"/>
                <w:color w:val="000000"/>
                <w:lang w:eastAsia="fr-FR"/>
              </w:rPr>
              <w:t xml:space="preserve">Répartition (%) des jeunes (hommes et femmes) leaders communautaires ayant affirmé que les plateformes (mécanisme) multi-acteurs de dialogues communautaires mises en place sont fonctionnelles pour la prévention des conflits </w:t>
            </w:r>
          </w:p>
        </w:tc>
      </w:tr>
      <w:tr w:rsidR="00662000" w:rsidRPr="00662000" w14:paraId="4E8CA2E7" w14:textId="77777777" w:rsidTr="00662000">
        <w:trPr>
          <w:trHeight w:val="20"/>
        </w:trPr>
        <w:tc>
          <w:tcPr>
            <w:tcW w:w="1433" w:type="dxa"/>
            <w:tcBorders>
              <w:top w:val="nil"/>
              <w:left w:val="nil"/>
              <w:bottom w:val="nil"/>
              <w:right w:val="nil"/>
            </w:tcBorders>
            <w:shd w:val="clear" w:color="auto" w:fill="auto"/>
            <w:hideMark/>
          </w:tcPr>
          <w:p w14:paraId="2577439D" w14:textId="77777777" w:rsidR="00662000" w:rsidRPr="00662000" w:rsidRDefault="00662000" w:rsidP="00662000">
            <w:pPr>
              <w:widowControl/>
              <w:autoSpaceDE/>
              <w:autoSpaceDN/>
              <w:adjustRightInd/>
              <w:spacing w:before="0" w:after="60" w:line="240" w:lineRule="auto"/>
              <w:jc w:val="left"/>
              <w:rPr>
                <w:rFonts w:ascii="Arial Narrow" w:eastAsia="Times New Roman" w:hAnsi="Arial Narrow" w:cs="Calibri"/>
                <w:color w:val="000000"/>
                <w:lang w:eastAsia="fr-FR"/>
              </w:rPr>
            </w:pPr>
            <w:r w:rsidRPr="00662000">
              <w:rPr>
                <w:rFonts w:ascii="Arial Narrow" w:eastAsia="Times New Roman" w:hAnsi="Arial Narrow" w:cs="Calibri"/>
                <w:color w:val="000000"/>
                <w:lang w:eastAsia="fr-FR"/>
              </w:rPr>
              <w:t xml:space="preserve">Graphique 14 : </w:t>
            </w:r>
          </w:p>
        </w:tc>
        <w:tc>
          <w:tcPr>
            <w:tcW w:w="8027" w:type="dxa"/>
            <w:tcBorders>
              <w:top w:val="nil"/>
              <w:left w:val="nil"/>
              <w:bottom w:val="nil"/>
              <w:right w:val="nil"/>
            </w:tcBorders>
            <w:shd w:val="clear" w:color="auto" w:fill="auto"/>
            <w:hideMark/>
          </w:tcPr>
          <w:p w14:paraId="6B69A284" w14:textId="77777777" w:rsidR="00662000" w:rsidRPr="00662000" w:rsidRDefault="00662000" w:rsidP="00662000">
            <w:pPr>
              <w:widowControl/>
              <w:autoSpaceDE/>
              <w:autoSpaceDN/>
              <w:adjustRightInd/>
              <w:spacing w:before="0" w:after="60" w:line="240" w:lineRule="auto"/>
              <w:rPr>
                <w:rFonts w:ascii="Arial Narrow" w:eastAsia="Times New Roman" w:hAnsi="Arial Narrow" w:cs="Calibri"/>
                <w:color w:val="000000"/>
                <w:lang w:eastAsia="fr-FR"/>
              </w:rPr>
            </w:pPr>
            <w:r w:rsidRPr="00662000">
              <w:rPr>
                <w:rFonts w:ascii="Arial Narrow" w:eastAsia="Times New Roman" w:hAnsi="Arial Narrow" w:cs="Calibri"/>
                <w:color w:val="000000"/>
                <w:lang w:eastAsia="fr-FR"/>
              </w:rPr>
              <w:t xml:space="preserve">Répartition (%) des jeunes (hommes et femmes) leaders communautaires en fonction de leur opinion sur la durabilité des bénéfices  </w:t>
            </w:r>
          </w:p>
        </w:tc>
      </w:tr>
      <w:tr w:rsidR="00662000" w:rsidRPr="00662000" w14:paraId="53D5324D" w14:textId="77777777" w:rsidTr="00662000">
        <w:trPr>
          <w:trHeight w:val="20"/>
        </w:trPr>
        <w:tc>
          <w:tcPr>
            <w:tcW w:w="1433" w:type="dxa"/>
            <w:tcBorders>
              <w:top w:val="nil"/>
              <w:left w:val="nil"/>
              <w:bottom w:val="nil"/>
              <w:right w:val="nil"/>
            </w:tcBorders>
            <w:shd w:val="clear" w:color="auto" w:fill="auto"/>
            <w:hideMark/>
          </w:tcPr>
          <w:p w14:paraId="045268FD" w14:textId="77777777" w:rsidR="00662000" w:rsidRPr="00662000" w:rsidRDefault="00662000" w:rsidP="00662000">
            <w:pPr>
              <w:widowControl/>
              <w:autoSpaceDE/>
              <w:autoSpaceDN/>
              <w:adjustRightInd/>
              <w:spacing w:before="0" w:after="60" w:line="240" w:lineRule="auto"/>
              <w:jc w:val="left"/>
              <w:rPr>
                <w:rFonts w:ascii="Arial Narrow" w:eastAsia="Times New Roman" w:hAnsi="Arial Narrow" w:cs="Calibri"/>
                <w:color w:val="000000"/>
                <w:lang w:eastAsia="fr-FR"/>
              </w:rPr>
            </w:pPr>
            <w:r w:rsidRPr="00662000">
              <w:rPr>
                <w:rFonts w:ascii="Arial Narrow" w:eastAsia="Times New Roman" w:hAnsi="Arial Narrow" w:cs="Calibri"/>
                <w:color w:val="000000"/>
                <w:lang w:eastAsia="fr-FR"/>
              </w:rPr>
              <w:t xml:space="preserve">Graphique 15 : </w:t>
            </w:r>
          </w:p>
        </w:tc>
        <w:tc>
          <w:tcPr>
            <w:tcW w:w="8027" w:type="dxa"/>
            <w:tcBorders>
              <w:top w:val="nil"/>
              <w:left w:val="nil"/>
              <w:bottom w:val="nil"/>
              <w:right w:val="nil"/>
            </w:tcBorders>
            <w:shd w:val="clear" w:color="auto" w:fill="auto"/>
            <w:hideMark/>
          </w:tcPr>
          <w:p w14:paraId="6892690E" w14:textId="77777777" w:rsidR="00662000" w:rsidRPr="00662000" w:rsidRDefault="00662000" w:rsidP="00662000">
            <w:pPr>
              <w:widowControl/>
              <w:autoSpaceDE/>
              <w:autoSpaceDN/>
              <w:adjustRightInd/>
              <w:spacing w:before="0" w:after="60" w:line="240" w:lineRule="auto"/>
              <w:rPr>
                <w:rFonts w:ascii="Arial Narrow" w:eastAsia="Times New Roman" w:hAnsi="Arial Narrow" w:cs="Calibri"/>
                <w:color w:val="000000"/>
                <w:lang w:eastAsia="fr-FR"/>
              </w:rPr>
            </w:pPr>
            <w:r w:rsidRPr="00662000">
              <w:rPr>
                <w:rFonts w:ascii="Arial Narrow" w:eastAsia="Times New Roman" w:hAnsi="Arial Narrow" w:cs="Calibri"/>
                <w:color w:val="000000"/>
                <w:lang w:eastAsia="fr-FR"/>
              </w:rPr>
              <w:t>Répartition (%) des jeunes (hommes et femmes) leaders communautaires en fonction de leur opinion sur l’acquisition par les leaders d’opinions, autorités locales et agents des médias, des comportements souhaités en faveur de la paix et de la coexistence pacifique</w:t>
            </w:r>
          </w:p>
        </w:tc>
      </w:tr>
      <w:tr w:rsidR="00662000" w:rsidRPr="00662000" w14:paraId="514D229A" w14:textId="77777777" w:rsidTr="00662000">
        <w:trPr>
          <w:trHeight w:val="20"/>
        </w:trPr>
        <w:tc>
          <w:tcPr>
            <w:tcW w:w="1433" w:type="dxa"/>
            <w:tcBorders>
              <w:top w:val="nil"/>
              <w:left w:val="nil"/>
              <w:bottom w:val="nil"/>
              <w:right w:val="nil"/>
            </w:tcBorders>
            <w:shd w:val="clear" w:color="auto" w:fill="auto"/>
            <w:hideMark/>
          </w:tcPr>
          <w:p w14:paraId="34F7833F" w14:textId="77777777" w:rsidR="00662000" w:rsidRPr="00662000" w:rsidRDefault="00662000" w:rsidP="00662000">
            <w:pPr>
              <w:widowControl/>
              <w:autoSpaceDE/>
              <w:autoSpaceDN/>
              <w:adjustRightInd/>
              <w:spacing w:before="0" w:after="60" w:line="240" w:lineRule="auto"/>
              <w:jc w:val="left"/>
              <w:rPr>
                <w:rFonts w:ascii="Arial Narrow" w:eastAsia="Times New Roman" w:hAnsi="Arial Narrow" w:cs="Calibri"/>
                <w:color w:val="000000"/>
                <w:lang w:eastAsia="fr-FR"/>
              </w:rPr>
            </w:pPr>
            <w:r w:rsidRPr="00662000">
              <w:rPr>
                <w:rFonts w:ascii="Arial Narrow" w:eastAsia="Times New Roman" w:hAnsi="Arial Narrow" w:cs="Calibri"/>
                <w:color w:val="000000"/>
                <w:lang w:eastAsia="fr-FR"/>
              </w:rPr>
              <w:t xml:space="preserve">Graphique 16 : </w:t>
            </w:r>
          </w:p>
        </w:tc>
        <w:tc>
          <w:tcPr>
            <w:tcW w:w="8027" w:type="dxa"/>
            <w:tcBorders>
              <w:top w:val="nil"/>
              <w:left w:val="nil"/>
              <w:bottom w:val="nil"/>
              <w:right w:val="nil"/>
            </w:tcBorders>
            <w:shd w:val="clear" w:color="auto" w:fill="auto"/>
            <w:hideMark/>
          </w:tcPr>
          <w:p w14:paraId="1672E879" w14:textId="77777777" w:rsidR="00662000" w:rsidRPr="00662000" w:rsidRDefault="00662000" w:rsidP="00662000">
            <w:pPr>
              <w:widowControl/>
              <w:autoSpaceDE/>
              <w:autoSpaceDN/>
              <w:adjustRightInd/>
              <w:spacing w:before="0" w:after="60" w:line="240" w:lineRule="auto"/>
              <w:rPr>
                <w:rFonts w:ascii="Arial Narrow" w:eastAsia="Times New Roman" w:hAnsi="Arial Narrow" w:cs="Calibri"/>
                <w:color w:val="000000"/>
                <w:lang w:eastAsia="fr-FR"/>
              </w:rPr>
            </w:pPr>
            <w:r w:rsidRPr="00662000">
              <w:rPr>
                <w:rFonts w:ascii="Arial Narrow" w:eastAsia="Times New Roman" w:hAnsi="Arial Narrow" w:cs="Calibri"/>
                <w:color w:val="000000"/>
                <w:lang w:eastAsia="fr-FR"/>
              </w:rPr>
              <w:t>Répartition (%) des jeunes (hommes et femmes) leaders communautaires en fonction de leur opinion sur l’acquisition par les leaders d’opinions, autorités locales et agents des médias, des comportements souhaités en faveur de la paix et de la coexistence pacifique, selon l’âge</w:t>
            </w:r>
          </w:p>
        </w:tc>
      </w:tr>
      <w:tr w:rsidR="00662000" w:rsidRPr="00662000" w14:paraId="05BC24C3" w14:textId="77777777" w:rsidTr="00662000">
        <w:trPr>
          <w:trHeight w:val="20"/>
        </w:trPr>
        <w:tc>
          <w:tcPr>
            <w:tcW w:w="1433" w:type="dxa"/>
            <w:tcBorders>
              <w:top w:val="nil"/>
              <w:left w:val="nil"/>
              <w:bottom w:val="nil"/>
              <w:right w:val="nil"/>
            </w:tcBorders>
            <w:shd w:val="clear" w:color="auto" w:fill="auto"/>
            <w:hideMark/>
          </w:tcPr>
          <w:p w14:paraId="17355413" w14:textId="77777777" w:rsidR="00662000" w:rsidRPr="00662000" w:rsidRDefault="00662000" w:rsidP="00662000">
            <w:pPr>
              <w:widowControl/>
              <w:autoSpaceDE/>
              <w:autoSpaceDN/>
              <w:adjustRightInd/>
              <w:spacing w:before="0" w:after="60" w:line="240" w:lineRule="auto"/>
              <w:jc w:val="left"/>
              <w:rPr>
                <w:rFonts w:ascii="Arial Narrow" w:eastAsia="Times New Roman" w:hAnsi="Arial Narrow" w:cs="Calibri"/>
                <w:color w:val="000000"/>
                <w:lang w:eastAsia="fr-FR"/>
              </w:rPr>
            </w:pPr>
            <w:r w:rsidRPr="00662000">
              <w:rPr>
                <w:rFonts w:ascii="Arial Narrow" w:eastAsia="Times New Roman" w:hAnsi="Arial Narrow" w:cs="Calibri"/>
                <w:color w:val="000000"/>
                <w:lang w:eastAsia="fr-FR"/>
              </w:rPr>
              <w:t xml:space="preserve">Graphique 17 : </w:t>
            </w:r>
          </w:p>
        </w:tc>
        <w:tc>
          <w:tcPr>
            <w:tcW w:w="8027" w:type="dxa"/>
            <w:tcBorders>
              <w:top w:val="nil"/>
              <w:left w:val="nil"/>
              <w:bottom w:val="nil"/>
              <w:right w:val="nil"/>
            </w:tcBorders>
            <w:shd w:val="clear" w:color="auto" w:fill="auto"/>
            <w:hideMark/>
          </w:tcPr>
          <w:p w14:paraId="73E7267B" w14:textId="77777777" w:rsidR="00662000" w:rsidRPr="00662000" w:rsidRDefault="00662000" w:rsidP="00662000">
            <w:pPr>
              <w:widowControl/>
              <w:autoSpaceDE/>
              <w:autoSpaceDN/>
              <w:adjustRightInd/>
              <w:spacing w:before="0" w:after="60" w:line="240" w:lineRule="auto"/>
              <w:rPr>
                <w:rFonts w:ascii="Arial Narrow" w:eastAsia="Times New Roman" w:hAnsi="Arial Narrow" w:cs="Calibri"/>
                <w:color w:val="000000"/>
                <w:lang w:eastAsia="fr-FR"/>
              </w:rPr>
            </w:pPr>
            <w:r w:rsidRPr="00662000">
              <w:rPr>
                <w:rFonts w:ascii="Arial Narrow" w:eastAsia="Times New Roman" w:hAnsi="Arial Narrow" w:cs="Calibri"/>
                <w:color w:val="000000"/>
                <w:lang w:eastAsia="fr-FR"/>
              </w:rPr>
              <w:t>Répartition (%) des jeunes (hommes et femmes) leaders communautaires selon leur opinion sur les comportements souhaités en faveur de la paix et de la coexistence pacifique par les leaders d’opinions, autorités locales et agents des médias</w:t>
            </w:r>
          </w:p>
        </w:tc>
      </w:tr>
      <w:tr w:rsidR="00662000" w:rsidRPr="00662000" w14:paraId="1DCE4CA3" w14:textId="77777777" w:rsidTr="00662000">
        <w:trPr>
          <w:trHeight w:val="20"/>
        </w:trPr>
        <w:tc>
          <w:tcPr>
            <w:tcW w:w="1433" w:type="dxa"/>
            <w:tcBorders>
              <w:top w:val="nil"/>
              <w:left w:val="nil"/>
              <w:bottom w:val="nil"/>
              <w:right w:val="nil"/>
            </w:tcBorders>
            <w:shd w:val="clear" w:color="auto" w:fill="auto"/>
            <w:hideMark/>
          </w:tcPr>
          <w:p w14:paraId="1DDB0BDB" w14:textId="77777777" w:rsidR="00662000" w:rsidRPr="00662000" w:rsidRDefault="00662000" w:rsidP="00662000">
            <w:pPr>
              <w:widowControl/>
              <w:autoSpaceDE/>
              <w:autoSpaceDN/>
              <w:adjustRightInd/>
              <w:spacing w:before="0" w:after="60" w:line="240" w:lineRule="auto"/>
              <w:jc w:val="left"/>
              <w:rPr>
                <w:rFonts w:ascii="Arial Narrow" w:eastAsia="Times New Roman" w:hAnsi="Arial Narrow" w:cs="Calibri"/>
                <w:color w:val="000000"/>
                <w:lang w:eastAsia="fr-FR"/>
              </w:rPr>
            </w:pPr>
            <w:r w:rsidRPr="00662000">
              <w:rPr>
                <w:rFonts w:ascii="Arial Narrow" w:eastAsia="Times New Roman" w:hAnsi="Arial Narrow" w:cs="Calibri"/>
                <w:color w:val="000000"/>
                <w:lang w:eastAsia="fr-FR"/>
              </w:rPr>
              <w:t xml:space="preserve">Graphique 18 : </w:t>
            </w:r>
          </w:p>
        </w:tc>
        <w:tc>
          <w:tcPr>
            <w:tcW w:w="8027" w:type="dxa"/>
            <w:tcBorders>
              <w:top w:val="nil"/>
              <w:left w:val="nil"/>
              <w:bottom w:val="nil"/>
              <w:right w:val="nil"/>
            </w:tcBorders>
            <w:shd w:val="clear" w:color="auto" w:fill="auto"/>
            <w:hideMark/>
          </w:tcPr>
          <w:p w14:paraId="7762A12E" w14:textId="77777777" w:rsidR="00662000" w:rsidRPr="00662000" w:rsidRDefault="00662000" w:rsidP="00662000">
            <w:pPr>
              <w:widowControl/>
              <w:autoSpaceDE/>
              <w:autoSpaceDN/>
              <w:adjustRightInd/>
              <w:spacing w:before="0" w:after="60" w:line="240" w:lineRule="auto"/>
              <w:rPr>
                <w:rFonts w:ascii="Arial Narrow" w:eastAsia="Times New Roman" w:hAnsi="Arial Narrow" w:cs="Calibri"/>
                <w:color w:val="000000"/>
                <w:lang w:eastAsia="fr-FR"/>
              </w:rPr>
            </w:pPr>
            <w:r w:rsidRPr="00662000">
              <w:rPr>
                <w:rFonts w:ascii="Arial Narrow" w:eastAsia="Times New Roman" w:hAnsi="Arial Narrow" w:cs="Calibri"/>
                <w:color w:val="000000"/>
                <w:lang w:eastAsia="fr-FR"/>
              </w:rPr>
              <w:t xml:space="preserve">Répartition (%) des jeunes (hommes et femmes) leaders communautaires selon leur </w:t>
            </w:r>
            <w:r w:rsidRPr="00662000">
              <w:rPr>
                <w:rFonts w:ascii="Arial Narrow" w:eastAsia="Times New Roman" w:hAnsi="Arial Narrow" w:cs="Arial"/>
                <w:color w:val="000000"/>
                <w:lang w:eastAsia="fr-FR"/>
              </w:rPr>
              <w:t xml:space="preserve">connaissance </w:t>
            </w:r>
            <w:proofErr w:type="gramStart"/>
            <w:r w:rsidRPr="00662000">
              <w:rPr>
                <w:rFonts w:ascii="Arial Narrow" w:eastAsia="Times New Roman" w:hAnsi="Arial Narrow" w:cs="Arial"/>
                <w:color w:val="000000"/>
                <w:lang w:eastAsia="fr-FR"/>
              </w:rPr>
              <w:t>des  mécanismes</w:t>
            </w:r>
            <w:proofErr w:type="gramEnd"/>
            <w:r w:rsidRPr="00662000">
              <w:rPr>
                <w:rFonts w:ascii="Arial Narrow" w:eastAsia="Times New Roman" w:hAnsi="Arial Narrow" w:cs="Arial"/>
                <w:color w:val="000000"/>
                <w:lang w:eastAsia="fr-FR"/>
              </w:rPr>
              <w:t xml:space="preserve"> de prise en charge des jeunes victimes d’abus et de violations des droits de l`homme</w:t>
            </w:r>
          </w:p>
        </w:tc>
      </w:tr>
      <w:bookmarkEnd w:id="0"/>
    </w:tbl>
    <w:p w14:paraId="0E5EC47D" w14:textId="77777777" w:rsidR="0013202A" w:rsidRDefault="000D4BE3" w:rsidP="0013202A">
      <w:pPr>
        <w:pStyle w:val="Titre1"/>
        <w:numPr>
          <w:ilvl w:val="0"/>
          <w:numId w:val="0"/>
        </w:numPr>
        <w:ind w:left="432"/>
      </w:pPr>
      <w:r>
        <w:br w:type="page"/>
      </w:r>
      <w:bookmarkStart w:id="4" w:name="_Toc134046655"/>
      <w:r w:rsidR="0013202A">
        <w:lastRenderedPageBreak/>
        <w:t>RESUME introductif</w:t>
      </w:r>
      <w:bookmarkEnd w:id="4"/>
      <w:r w:rsidR="0013202A">
        <w:t xml:space="preserve"> </w:t>
      </w:r>
    </w:p>
    <w:p w14:paraId="64A49685" w14:textId="77777777" w:rsidR="0013202A" w:rsidRPr="00367D41" w:rsidRDefault="0013202A" w:rsidP="0013202A">
      <w:r w:rsidRPr="00367D41">
        <w:t>Ce rapport vise à apprécier et à évaluer les réalisations du projet «</w:t>
      </w:r>
      <w:r w:rsidRPr="00367D41">
        <w:rPr>
          <w:color w:val="0000CC"/>
        </w:rPr>
        <w:t> </w:t>
      </w:r>
      <w:r w:rsidRPr="00367D41">
        <w:t>action concertée des jeunes (femmes et hommes) leaders communautaires pour le renforcement de la cohésion sociale et la consolidation de la paix en Guinée Forestière ». Cette évaluation couvre la période totale du projet</w:t>
      </w:r>
      <w:r>
        <w:t xml:space="preserve"> (janvier 2021 à juillet 2022)</w:t>
      </w:r>
      <w:r w:rsidRPr="00367D41">
        <w:t>. Les destinataires visés par l’évaluation sont le Gouvernement de la Guinée, les agences du système des Nations Unies : l’Organisation internationale pour les migrations (OIM), le Fonds des Nations Unies pour la Population (</w:t>
      </w:r>
      <w:r w:rsidRPr="0004377F">
        <w:t>UNFPA),</w:t>
      </w:r>
      <w:r w:rsidRPr="00367D41">
        <w:t xml:space="preserve"> et le Haut-Commissariat aux Droits de l’Homme (HCDH), en collaboration avec le Secrétariat Technique du Fonds de Consolidation de la Paix (PBF), ainsi que les partenaires locaux et les populations.</w:t>
      </w:r>
    </w:p>
    <w:p w14:paraId="192F657A" w14:textId="77777777" w:rsidR="0013202A" w:rsidRDefault="0013202A" w:rsidP="0013202A">
      <w:r>
        <w:t xml:space="preserve">Les principaux constats de l’évaluation du Projet Action Concertée des Jeunes Leaders Communautaires pour la Consolidation de la Paix et du Renforcement de la Cohésion Sociale en Guinée Forestière, ont porté essentiellement sur les progrès vers la réalisation des résultats escomptés (résultats et produits), l’efficacité, l’efficience, la durabilité et la prise en compte des aspects droits de l’homme et égalité/équité de genre. </w:t>
      </w:r>
    </w:p>
    <w:p w14:paraId="4A54C825" w14:textId="77777777" w:rsidR="0013202A" w:rsidRPr="0015055E" w:rsidRDefault="0013202A" w:rsidP="0013202A">
      <w:pPr>
        <w:pStyle w:val="Paragraphedeliste"/>
        <w:numPr>
          <w:ilvl w:val="0"/>
          <w:numId w:val="25"/>
        </w:numPr>
        <w:spacing w:after="80"/>
        <w:ind w:left="714" w:hanging="357"/>
        <w:rPr>
          <w:rFonts w:ascii="Arial Black" w:hAnsi="Arial Black"/>
          <w:color w:val="0000CC"/>
        </w:rPr>
      </w:pPr>
      <w:r w:rsidRPr="0015055E">
        <w:rPr>
          <w:rFonts w:ascii="Arial Black" w:hAnsi="Arial Black"/>
          <w:color w:val="0000CC"/>
        </w:rPr>
        <w:t>Pertinence</w:t>
      </w:r>
    </w:p>
    <w:p w14:paraId="318F1094" w14:textId="77777777" w:rsidR="0013202A" w:rsidRDefault="0013202A" w:rsidP="0013202A">
      <w:r w:rsidRPr="001024E7">
        <w:t>Le but, les objectifs spécifiques et les résultats attendus du projet “Action concertée des jeunes leaders communautaires pour la consolidation de la paix et du renforce</w:t>
      </w:r>
      <w:r>
        <w:t>ment de la cohésion sociale en Guinée F</w:t>
      </w:r>
      <w:r w:rsidRPr="001024E7">
        <w:t>orestière’’</w:t>
      </w:r>
      <w:r>
        <w:t xml:space="preserve">, </w:t>
      </w:r>
      <w:r w:rsidRPr="001024E7">
        <w:t>s’inscrivent dans le cadre de</w:t>
      </w:r>
      <w:r>
        <w:t xml:space="preserve"> l’effet1</w:t>
      </w:r>
      <w:r w:rsidRPr="001024E7">
        <w:t xml:space="preserve"> du Programme des Nations Unies pour le Développement (PNUAD), </w:t>
      </w:r>
      <w:r>
        <w:t>s’alignent sur les</w:t>
      </w:r>
      <w:r w:rsidRPr="001024E7">
        <w:t xml:space="preserve"> orientations </w:t>
      </w:r>
      <w:r w:rsidRPr="00723F13">
        <w:t>du Plan National</w:t>
      </w:r>
      <w:r w:rsidRPr="001024E7">
        <w:t xml:space="preserve"> de Développement Éco</w:t>
      </w:r>
      <w:r>
        <w:t>nomique et Social (PNDES 2016-</w:t>
      </w:r>
      <w:r w:rsidRPr="001024E7">
        <w:t>2020)</w:t>
      </w:r>
      <w:r>
        <w:t xml:space="preserve">, mais aussi, se situe dans la perspective pour l’atteinte d’ici 2030, </w:t>
      </w:r>
      <w:r w:rsidRPr="001024E7">
        <w:t>des Objectifs de Développement Durable</w:t>
      </w:r>
      <w:r>
        <w:t>, notamment l’</w:t>
      </w:r>
      <w:r w:rsidRPr="001024E7">
        <w:t>ODD</w:t>
      </w:r>
      <w:r>
        <w:t xml:space="preserve"> 16 qui vise à « promouvoir des sociétés pacifiques et à mettre en place des institutions ouvertes à tous ».</w:t>
      </w:r>
    </w:p>
    <w:p w14:paraId="587BCF23" w14:textId="77777777" w:rsidR="0013202A" w:rsidRDefault="0013202A" w:rsidP="0013202A">
      <w:r>
        <w:t>Le projet répond aux besoins et attentes des bénéficiaires, en visant clairement l’amélioration de la cohésion sociale et la consolidation de la paix, sur la base d’une meilleure inclusion des jeunes des deux sexes, à travers les actions de sensibilisation, de communication, de renforcement des capacités et, un appui à des initiatives et des projets d’intérêt général mis en œuvre en premier lieu par les jeunes. Il en est de même des actions de renforcement des mécanismes de prise en charge des jeunes (jeunes filles et femmes) victimes d’abus et de violations des droits de l’homme en Guinée Forestière.</w:t>
      </w:r>
    </w:p>
    <w:p w14:paraId="20C65599" w14:textId="77777777" w:rsidR="0013202A" w:rsidRDefault="0013202A" w:rsidP="0013202A">
      <w:pPr>
        <w:rPr>
          <w:color w:val="0000CC"/>
        </w:rPr>
      </w:pPr>
      <w:r>
        <w:t>Ainsi, le but et les objectifs spécifiques, les résultats et produits tels que formulés dans le document du projet montrent, qu’ils sont en adéquation avec les besoins des bénéficiaires (acteurs majeurs qui animent la vie communautaire) que sont : les jeunes leaders communautaires (femmes et hommes), les jeunes activistes des mouvements socio-politiques, les jeunes exerçants les petits métiers, les jeunes migrants de retours (plus de 4.500 jeunes recensés « document du projet »), les jeunes ex-</w:t>
      </w:r>
      <w:proofErr w:type="spellStart"/>
      <w:r>
        <w:t>Kaléya</w:t>
      </w:r>
      <w:proofErr w:type="spellEnd"/>
      <w:r>
        <w:t xml:space="preserve"> recrutés en 2009 d’une manière irrégulière dans l’armée Guinéenne sous la transition militaire.</w:t>
      </w:r>
    </w:p>
    <w:p w14:paraId="73CE86ED" w14:textId="77777777" w:rsidR="0013202A" w:rsidRDefault="0013202A" w:rsidP="0013202A">
      <w:r>
        <w:t>Le document de projet a intégré une théorie de changement pertinente, basée sur un changement des attitudes et des manières de faire des bénéficiaires, dans le cadre d’une approche concertée qui repose sur le principe, d’outiller les acteurs vecteurs de la paix, ainsi que de la promotion de la culture et du respect du cadre légal et des droits de l’homme. Cette approche permet d’atteindre l’objectif final du projet qui consiste, à contribuer à la rupture du cycle de violences que vit la région de la Guinée Forestière, à travers la promotion de la participation inclusive des jeunes (hommes et femmes) leaders communautaires, au renforcement de la cohésion sociale et de la consolidation de la paix en Guinée Forestière.</w:t>
      </w:r>
    </w:p>
    <w:p w14:paraId="551B22B7" w14:textId="77777777" w:rsidR="0013202A" w:rsidRPr="0015055E" w:rsidRDefault="0013202A" w:rsidP="0013202A">
      <w:pPr>
        <w:pStyle w:val="Paragraphedeliste"/>
        <w:numPr>
          <w:ilvl w:val="0"/>
          <w:numId w:val="25"/>
        </w:numPr>
        <w:spacing w:after="80"/>
        <w:ind w:left="714" w:hanging="357"/>
        <w:rPr>
          <w:rFonts w:ascii="Arial Black" w:hAnsi="Arial Black"/>
          <w:color w:val="0000CC"/>
        </w:rPr>
      </w:pPr>
      <w:r w:rsidRPr="0015055E">
        <w:rPr>
          <w:rFonts w:ascii="Arial Black" w:hAnsi="Arial Black"/>
          <w:color w:val="0000CC"/>
        </w:rPr>
        <w:lastRenderedPageBreak/>
        <w:t>Cohérence</w:t>
      </w:r>
    </w:p>
    <w:p w14:paraId="0D0FA09F" w14:textId="77777777" w:rsidR="0013202A" w:rsidRDefault="0013202A" w:rsidP="0013202A">
      <w:r>
        <w:t xml:space="preserve">La mise en œuvre du projet </w:t>
      </w:r>
      <w:r w:rsidRPr="003E681F">
        <w:t>doit être suivie et évaluée sur</w:t>
      </w:r>
      <w:r>
        <w:t xml:space="preserve"> la base de dix-sept (17) indicateurs, dont sept (7) pour les trois résultats et dix (10) indicateurs pour les sept (7) produits. Et, il est certain que ces indicateurs permettent de mesurer et d’établir le niveau de réalisation du projet. Cependant, le projet manque d’indicateurs d’impact qui n’ont pas été définis dans la phase de conception et ont manqué d’attention de la part des gestionnaires du projet qui étaient censés menés une réflexion au démarrage du projet dans ce cadre.</w:t>
      </w:r>
    </w:p>
    <w:p w14:paraId="2B91BAF2" w14:textId="77777777" w:rsidR="0013202A" w:rsidRDefault="0013202A" w:rsidP="0013202A">
      <w:r>
        <w:t>Globalement, il existe une liaison directe qui traduit les relations « moyens – fins » en termes de contribution directe entre les différents maillons de la chaine de résultats. Cette concordance se constate à différents niveaux : le premier concerne la logique d’intervention qui permet de faire observer que, les produits 1.1, 1.2 et 1.3 sont appropriés pour parvenir au résultat 1. Il en est de même pour les produits 2.1 et 2.2 également très bien appropriés pour parvenir au résultat 2, ainsi que les produits 3.1 et 3.2 qui contribuent à la réalisation du résultat 3.</w:t>
      </w:r>
    </w:p>
    <w:p w14:paraId="10BD9ED3" w14:textId="77777777" w:rsidR="0013202A" w:rsidRDefault="0013202A" w:rsidP="0013202A">
      <w:r w:rsidRPr="00C566E2">
        <w:t xml:space="preserve">Les synergies et la complémentarité recherchées dans le cadre de </w:t>
      </w:r>
      <w:r>
        <w:t xml:space="preserve">la mise en œuvre de ce projet se </w:t>
      </w:r>
      <w:r w:rsidRPr="00486E83">
        <w:t>traduisent</w:t>
      </w:r>
      <w:r>
        <w:t xml:space="preserve"> par les avantages comparatifs de chacune des institutions formant le consortium. En effet, l’OIM en tant que lead dispose d’une expertise avérée d’accompagnement des jeunes vulnérables qui vivent dans le dénouement total, la précarité, qui ignorent complètement les principes de la citoyenneté et le vivre ensemble. En ce qui concerne l’</w:t>
      </w:r>
      <w:r w:rsidRPr="00F41D93">
        <w:t>UNFPA</w:t>
      </w:r>
      <w:r>
        <w:t xml:space="preserve">, il draine avec lui une grande expérience et un savoir-faire, dans le développement des approches communautaires participatives et inclusives, notamment en faveur des jeunes. Et s’agissant du HCDH, à travers ce projet, va mettre à disposition son expertise et son expérience en matière de renforcement des capacités de sensibilisation, de plaidoyer et d’accompagnement juridique et judiciaire des bénéficiaires que sont les Jeunes Leaders Communautaires. </w:t>
      </w:r>
    </w:p>
    <w:p w14:paraId="5582AE03" w14:textId="77777777" w:rsidR="0013202A" w:rsidRPr="001026B1" w:rsidRDefault="0013202A" w:rsidP="0013202A">
      <w:pPr>
        <w:rPr>
          <w:color w:val="0000CC"/>
        </w:rPr>
      </w:pPr>
      <w:r w:rsidRPr="001026B1">
        <w:t>Ce projet est un modèle d’intervention qui se situe dans le cadre des projets intégrés des agences de l’Organisation des Nations Unies (ONU), portant sur des thématiques, ciblant des groupes de bénéficiaires spécifiques et, devant être mis en œuvre dans des zones peu explorées par les autres mécanismes des d</w:t>
      </w:r>
      <w:r>
        <w:t>ifférent</w:t>
      </w:r>
      <w:r w:rsidRPr="001026B1">
        <w:t xml:space="preserve">s partenaires techniques et financiers, pour des considérations de risques opérationnels. </w:t>
      </w:r>
    </w:p>
    <w:p w14:paraId="115A8D1F" w14:textId="77777777" w:rsidR="0013202A" w:rsidRPr="0015055E" w:rsidRDefault="0013202A" w:rsidP="0013202A">
      <w:pPr>
        <w:pStyle w:val="Paragraphedeliste"/>
        <w:numPr>
          <w:ilvl w:val="0"/>
          <w:numId w:val="25"/>
        </w:numPr>
        <w:spacing w:after="80"/>
        <w:ind w:left="714" w:hanging="357"/>
        <w:rPr>
          <w:rFonts w:ascii="Arial Black" w:hAnsi="Arial Black"/>
          <w:color w:val="0000CC"/>
        </w:rPr>
      </w:pPr>
      <w:r w:rsidRPr="0015055E">
        <w:rPr>
          <w:rFonts w:ascii="Arial Black" w:hAnsi="Arial Black"/>
          <w:color w:val="0000CC"/>
        </w:rPr>
        <w:t>Efficacité</w:t>
      </w:r>
    </w:p>
    <w:p w14:paraId="59E4A48B" w14:textId="77777777" w:rsidR="0013202A" w:rsidRPr="00903E0D" w:rsidRDefault="0013202A" w:rsidP="0013202A">
      <w:r w:rsidRPr="00903E0D">
        <w:t xml:space="preserve">L’évaluation finale montre que dans le cadre de la réalisation des résultats du projet, les jeunes (h/f) leaders communautaires qui expriment un intérêt particulier pour la prévention et la gestion des conflits pour une paix durable dans la région, représentent 90,8% pour l’ensemble, avec 91,6% pour les jeunes de sexe féminin et 90,4% pour ceux de sexe masculin. La proportion de ces jeunes a connu une augmentation de 50,5% par rapport à la situation de référence, pour la modalité « très important », 26% pour la modalité « important et une baisse de de l’ordre de 17,5% pour la modalité « pas du tout important ». </w:t>
      </w:r>
    </w:p>
    <w:p w14:paraId="338950DF" w14:textId="77777777" w:rsidR="0013202A" w:rsidRDefault="0013202A" w:rsidP="0013202A">
      <w:r>
        <w:t>Les jeunes leaders (hommes et femmes) des différentes communautés, qui ont acquis de bonnes connaissances pratiques sur la prévention et la résolution des conflits, ainsi qu’en matière de droits de l’homme, représentent 50,1% pour l’ensemble avec 54,6% des jeunes de sexe masculin et de 41,9% pour les jeunes de sexe féminin.</w:t>
      </w:r>
    </w:p>
    <w:p w14:paraId="35F055D3" w14:textId="77777777" w:rsidR="0013202A" w:rsidRDefault="0013202A" w:rsidP="0013202A">
      <w:r>
        <w:t xml:space="preserve">La combinaison d’une série d’activités de renforcement des capacités de résilience et de consolidation de paix, s’est avérée essentielle pour les bénéficiaires. Les appuis multiformes (matériels et financiers) aux activités génératrices de revenu et les renforcements de capacités en gestion et prévention des conflits, ont contribué fortement à la stabilisation des conflits dans la zone du projet. Ainsi, les résultats de l’évaluation confirment que les bénéficiaires privilégient dans leurs démarches : le dialogue direct entre les parties en conflit (84%), la participation du </w:t>
      </w:r>
      <w:r>
        <w:lastRenderedPageBreak/>
        <w:t xml:space="preserve">conseil des sages et des leaders religieux (83,3%), la participation des organisations de la société civile (67,2%) et les structures locales de gestion des conflits (62,1%), ainsi que </w:t>
      </w:r>
      <w:proofErr w:type="gramStart"/>
      <w:r>
        <w:t>la</w:t>
      </w:r>
      <w:proofErr w:type="gramEnd"/>
      <w:r>
        <w:t xml:space="preserve"> médiation/recours à un facilitateur externe (37,2%).</w:t>
      </w:r>
    </w:p>
    <w:p w14:paraId="60195F2F" w14:textId="77777777" w:rsidR="0013202A" w:rsidRDefault="0013202A" w:rsidP="0013202A">
      <w:r>
        <w:t xml:space="preserve">En abordant la question de l’appréciation de la mise en place des initiatives socio-économiques en lien avec la cohésion sociale par des jeunes leaders (hommes et femmes), on observe que l’appréciation « très important » occupe la première place au niveau des réponses données dans l’ensemble (61,3%) et par rapport au sexe, la proportion des hommes jeunes leaders (53,1%) est plus importante que les jeunes leaders femmes (57,4%). </w:t>
      </w:r>
    </w:p>
    <w:p w14:paraId="48657E9E" w14:textId="77777777" w:rsidR="0013202A" w:rsidRPr="000A60BD" w:rsidRDefault="0013202A" w:rsidP="0013202A">
      <w:pPr>
        <w:rPr>
          <w:color w:val="000000" w:themeColor="text1"/>
        </w:rPr>
      </w:pPr>
      <w:r w:rsidRPr="000A60BD">
        <w:rPr>
          <w:color w:val="000000" w:themeColor="text1"/>
        </w:rPr>
        <w:t xml:space="preserve">En effet, la participation des jeunes dans la vie de leurs localités, notamment dans la prévention et la résolution des conflits, dans la perspective de la promotion de la paix et la cohésion sociale entre les différentes communautés de la région forestière, est la ligne directrice du projet. C’est alors dans ce processus de transformer pleinement les jeunes en acteurs de paix, que le projet a engagé la mise en place des initiatives relatives aux activités socio-économiques. Ces activités ont constitué des occasions pour les jeunes de se rencontrer, d’échanger, et de promouvoir la culture de la paix, de dialogue et d'acceptation des différences, afin de rendre plus accessibles et compréhensibles pour les jeunes, des questions de paix. </w:t>
      </w:r>
    </w:p>
    <w:p w14:paraId="78B7467E" w14:textId="77777777" w:rsidR="0013202A" w:rsidRDefault="0013202A" w:rsidP="0013202A">
      <w:r>
        <w:t>La répartition des rôles selon les domaines d’intervention de chaque partenaire de mise en œuvre dans le projet, a montré son efficacité aussi bien dans le management et que dans l’atteinte des résultats du projet.</w:t>
      </w:r>
    </w:p>
    <w:p w14:paraId="2A183A79" w14:textId="77777777" w:rsidR="0013202A" w:rsidRPr="0015055E" w:rsidRDefault="0013202A" w:rsidP="0013202A">
      <w:pPr>
        <w:pStyle w:val="Paragraphedeliste"/>
        <w:numPr>
          <w:ilvl w:val="0"/>
          <w:numId w:val="25"/>
        </w:numPr>
        <w:spacing w:after="80"/>
        <w:ind w:left="714" w:hanging="357"/>
        <w:rPr>
          <w:rFonts w:ascii="Arial Black" w:hAnsi="Arial Black"/>
          <w:color w:val="0000CC"/>
        </w:rPr>
      </w:pPr>
      <w:r w:rsidRPr="0015055E">
        <w:rPr>
          <w:rFonts w:ascii="Arial Black" w:hAnsi="Arial Black"/>
          <w:color w:val="0000CC"/>
        </w:rPr>
        <w:t>Efficience</w:t>
      </w:r>
    </w:p>
    <w:p w14:paraId="7E88009B" w14:textId="429A7D21" w:rsidR="0013202A" w:rsidRPr="00903E0D" w:rsidRDefault="0013202A" w:rsidP="0013202A">
      <w:pPr>
        <w:rPr>
          <w:rFonts w:eastAsia="Times New Roman" w:cs="Arial"/>
          <w:lang w:eastAsia="fr-FR"/>
        </w:rPr>
      </w:pPr>
      <w:r w:rsidRPr="00903E0D">
        <w:t xml:space="preserve">Au regard du budget total approuvé par agence récipiendaire, les ressources budgétaires allouées à l’OIM représentent 39,4%, alors que pour l’UNFPA, </w:t>
      </w:r>
      <w:r w:rsidR="005B143D" w:rsidRPr="00903E0D">
        <w:t>elles se</w:t>
      </w:r>
      <w:r w:rsidRPr="00903E0D">
        <w:t xml:space="preserve"> situent à 34,3% et 26,3% pour l’HCDH. L’ensemble des ressources allouées a été transféré et l’utilisation de celles-ci a été optimale avec un niveau d’exécution de 97,7% pour l’ensemble du projet. En fonction des agences récipiendaires, le taux de réalisation financière est de 100% au niveau de l’OIM, 100% pour le HCDH et, 93,4% pour l’UNFPA.</w:t>
      </w:r>
    </w:p>
    <w:p w14:paraId="428C338B" w14:textId="77777777" w:rsidR="0013202A" w:rsidRDefault="0013202A" w:rsidP="0013202A">
      <w:r>
        <w:t xml:space="preserve">Au niveau opérationnel, toutes les activités planifiées ont été réalisées et comme évoquée plus haut, celles-ci ont été réalisées conformément aux termes de référence. De l’avis des personnes qui ont répondu à l’enquête ainsi que les participants aux groupes de discussion et aux entretiens, le temps mis entre la signature des contrats et le début d’exécution des activités est très long, de telle sorte que la période couverte par les activités </w:t>
      </w:r>
      <w:r w:rsidRPr="00486E83">
        <w:t>en souffre énormément.</w:t>
      </w:r>
    </w:p>
    <w:p w14:paraId="17A23171" w14:textId="77777777" w:rsidR="0013202A" w:rsidRDefault="0013202A" w:rsidP="0013202A">
      <w:r>
        <w:t>L’évaluation finale confirme que le projet a accordé une place de choix au partenariat et la promotion d’alliances stratégiques, en termes de synergie entre les agences et les autres partenaires dans la stratégie de mise en œuvre, notamment en ce qui concerne la mise en œuvre opérationnelle. Ainsi, plusieurs ONG nationale et locales, les collectivités locales bénéficiaires, les prestataires privés et les services techniques de l’État, ont appuyé le projet dans la mise en œuvre de ces différentes activités.</w:t>
      </w:r>
    </w:p>
    <w:p w14:paraId="444F7CA4" w14:textId="77777777" w:rsidR="0013202A" w:rsidRDefault="0013202A" w:rsidP="0013202A">
      <w:r>
        <w:t>Il a été largement fait recours aux bénéficiaires ciblées, qui ont participé à l’analyse de leurs besoins de manière participative. Ce processus de consultation a abouti à la prise de décision participative et inclusive relative à l’établissement des priorités, la sélection des actions et dans leur mise en œuvre.</w:t>
      </w:r>
    </w:p>
    <w:p w14:paraId="386D6915" w14:textId="77777777" w:rsidR="0013202A" w:rsidRDefault="0013202A" w:rsidP="0013202A">
      <w:r>
        <w:t xml:space="preserve">L’allocation des ressources pour la réalisation des différentes activités a été efficace et a permis aux bénéficiaires de tirer des avantages du projet. Au vu des enquêtes menées sur le terrain, il ressort clairement que la plupart des activités réalisées ont permis d’aboutir à un changement. L’appréciation de l’efficience en termes de réalisations s’explique aussi par le fait que, les </w:t>
      </w:r>
      <w:r>
        <w:lastRenderedPageBreak/>
        <w:t>dépenses engagées ont permis de diminuer la violence dans les différentes localités du projet. La mobilisation optimale des ressources a permis de réaliser les activités et d’atteindre ainsi l’objectif du projet.</w:t>
      </w:r>
    </w:p>
    <w:p w14:paraId="58652BBC" w14:textId="77777777" w:rsidR="0013202A" w:rsidRDefault="0013202A" w:rsidP="0013202A">
      <w:r>
        <w:t>Les faiblesses sont observées au niveau du système de suivi-évaluation du projet. En effet, la coordination du projet n’a pas pu assurer convenablement le reportage, afin d’élaborer la matrice de suivi-évaluation, contenant toutes les informations sur les produits qui résultent des activités réalisées sur le terrain (voir le rapport de progrès du projet). La conséquence de cette situation est que, les procédures qui ont été mises en place pour l’établissement des rapports et l’échange d’informations, n’ont pas permis de rendre disponible les données et informations indispensables pour mener à bien cette évaluation.</w:t>
      </w:r>
    </w:p>
    <w:p w14:paraId="3C4BB4B9" w14:textId="77777777" w:rsidR="0013202A" w:rsidRPr="009D2C8B" w:rsidRDefault="0013202A" w:rsidP="0013202A">
      <w:pPr>
        <w:pStyle w:val="Paragraphedeliste"/>
        <w:numPr>
          <w:ilvl w:val="0"/>
          <w:numId w:val="25"/>
        </w:numPr>
        <w:spacing w:after="80"/>
        <w:ind w:left="714" w:hanging="357"/>
        <w:rPr>
          <w:rFonts w:ascii="Arial Black" w:hAnsi="Arial Black"/>
          <w:color w:val="0000CC"/>
        </w:rPr>
      </w:pPr>
      <w:r w:rsidRPr="009D2C8B">
        <w:rPr>
          <w:rFonts w:ascii="Arial Black" w:hAnsi="Arial Black"/>
          <w:color w:val="0000CC"/>
        </w:rPr>
        <w:t>Impact</w:t>
      </w:r>
    </w:p>
    <w:p w14:paraId="3F60E67D" w14:textId="77777777" w:rsidR="0013202A" w:rsidRPr="00903E0D" w:rsidRDefault="0013202A" w:rsidP="0013202A">
      <w:r w:rsidRPr="00903E0D">
        <w:t>Les changements significatifs observés sont : le renforcement de l’insertion socio-économique des jeunes (masculins et féminins) à risque de manipulation et d’engagement dans la violence ; le renforcement de capacité des jeunes leaders communautaires (hommes et femmes) sur le leadership et la gestion pacifique des conflits ; le changement de comportement des communautés qui ont pris conscience que la problématique conflit est une affaire de tout le monde et que sa prévention, gestion et résolution, doit se faire de manière inclusive et participative.</w:t>
      </w:r>
    </w:p>
    <w:p w14:paraId="0377159E" w14:textId="77777777" w:rsidR="0013202A" w:rsidRPr="00903E0D" w:rsidRDefault="0013202A" w:rsidP="0013202A">
      <w:r w:rsidRPr="00903E0D">
        <w:t xml:space="preserve">En effet, toutes les personnes interrogées au cours de cette évaluation ont affirmé, qu’aucun cas de conflit violent avec mort d’homme n’a été enregistré jusqu’à maintenant, alors que c’était fréquent avant le début des activités du projet. L’on observe aujourd’hui une importante réduction des conflits qui s’explique par la réalisation des dialogues communautaires inclusifs qui résultent de l’efficacité et de la pertinence de la formation en technique de conduite du dialogue communautaire enseignées. Cependant, nous avons été amenés à comprendre que la région connaissait l’organisation des sessions de dialogue communautaire dans les localités couvertes par le projet « Appui à la participation des jeunes à la prévention des conflits en période électorale et la pérennisation des Synergies locales des acteurs de paix ». Dans le cadre de ce projet, « les sessions de dialogues communautaires avaient touchés la plupart des acteurs impliqués dans la résolution des conflits notamment : les jeunes, les leaders communautaires, les femmes, les autorités ainsi que les leaders religieux qui sont les acteurs les mieux écoutés dans les sociétés. ». </w:t>
      </w:r>
    </w:p>
    <w:p w14:paraId="0A84F776" w14:textId="77777777" w:rsidR="0013202A" w:rsidRDefault="0013202A" w:rsidP="0013202A">
      <w:r>
        <w:t>Les analyses des données qualitatives à travers les entretiens individuels et focus group, ont permis de se rendre compte que l’engagement des membres des association des Jeunes leaders communautaires pour la paix, a promu la cohésion sociale au sein des communautés. Ils se mobilisent et agissent avec succès, comme premier intervenant lors des conflits permettant ainsi, d’apaiser les tensions avant que celles-ci ne s’intensifient et ne deviennent des sources de violence. Enfin, on assiste présentement à l’amélioration de la cohabitation pacifique entre les différentes communautés.</w:t>
      </w:r>
    </w:p>
    <w:p w14:paraId="2A163206" w14:textId="77777777" w:rsidR="0013202A" w:rsidRPr="0015055E" w:rsidRDefault="0013202A" w:rsidP="0013202A">
      <w:pPr>
        <w:pStyle w:val="Paragraphedeliste"/>
        <w:numPr>
          <w:ilvl w:val="0"/>
          <w:numId w:val="25"/>
        </w:numPr>
        <w:spacing w:after="80"/>
        <w:ind w:left="714" w:hanging="357"/>
        <w:rPr>
          <w:rFonts w:ascii="Arial Black" w:hAnsi="Arial Black"/>
          <w:color w:val="0000CC"/>
        </w:rPr>
      </w:pPr>
      <w:r w:rsidRPr="0015055E">
        <w:rPr>
          <w:rFonts w:ascii="Arial Black" w:hAnsi="Arial Black"/>
          <w:color w:val="0000CC"/>
        </w:rPr>
        <w:t>Durabilité</w:t>
      </w:r>
    </w:p>
    <w:p w14:paraId="3089E6F3" w14:textId="77777777" w:rsidR="0013202A" w:rsidRDefault="0013202A" w:rsidP="0013202A">
      <w:r>
        <w:t xml:space="preserve">Le niveau d’appropriation du projet se manifeste par la capacité et la volonté des associations des jeunes leaders communautaires pour la paix, d’être les premiers et principaux intervenants pour la résolution des conflits. La justice constitue la dernière étape du cycle de résolution de conflit dans les cas où les protagonistes ne trouveraient pas de solution à l’amiable. Selon les personnes interrogées, le nombre de conflits porté devant la justice a été considérablement réduit grâce aux interventions du projet. Les résultats de cette évaluation montrent que pour plus de huit jeunes (hommes et femmes) leaders communautaires sur dix (83,3%), les bénéfices du projet </w:t>
      </w:r>
      <w:r>
        <w:lastRenderedPageBreak/>
        <w:t>seront durables. Cette opinion est celui de 82,9% de jeunes hommes leaders communautaires, contre 83,4% de jeunes et femmes leaders communautaires.</w:t>
      </w:r>
    </w:p>
    <w:p w14:paraId="356DB8CB" w14:textId="77777777" w:rsidR="0013202A" w:rsidRDefault="0013202A" w:rsidP="0013202A">
      <w:r>
        <w:t>Les jeunes (hommes et femmes) leaders communautaires pensent selon les résultats de cette évaluation que la durabilité des résultats du projet dans le future par rapport aux initiatives socio-économique en lien avec la cohésion sociale, tournent autour des faits liés : au renforcement du tissu social et les liens de fraternité au sein des communautés (35,9%), la bonne gestion des ressources financières et humaines des associations mises en place (19,7%), l’appui financier et technique à la mise en place et la fonctionnalité des plateformes (mécanisme) multi-acteurs de dialogues communautaires pour la prévention des conflits dans la zone du projet (19,1%), le maintien de la cohésion entre les jeunes en matière d'alerte et de réponse rapide (13,8%), l'harmonie entre les jeunes et le vivre ensemble au sein des communautés (10,4%), la mise en place des initiatives socio-économiques et l'emploi jeunes (0,6%) et, la sensibilisation et la mise en place d’un comité mixte (0,5%).</w:t>
      </w:r>
    </w:p>
    <w:p w14:paraId="4D570648" w14:textId="77777777" w:rsidR="0013202A" w:rsidRDefault="0013202A" w:rsidP="0013202A">
      <w:r w:rsidRPr="00CA3000">
        <w:t xml:space="preserve">La mise en place </w:t>
      </w:r>
      <w:proofErr w:type="gramStart"/>
      <w:r w:rsidRPr="00CA3000">
        <w:t>des  plateformes</w:t>
      </w:r>
      <w:proofErr w:type="gramEnd"/>
      <w:r w:rsidRPr="00CA3000">
        <w:t xml:space="preserve"> (mécanisme) multi-acteurs de dialogues communautaires pour la prévention des conflits dans la zone du projet, a permis le renforcement </w:t>
      </w:r>
      <w:r w:rsidRPr="00CA3000">
        <w:rPr>
          <w:rFonts w:eastAsia="Times New Roman" w:cs="Arial"/>
          <w:lang w:eastAsia="fr-FR"/>
        </w:rPr>
        <w:t xml:space="preserve">du tissu social entre les jeunes dans leurs différentes localités selon 59,5% </w:t>
      </w:r>
      <w:r w:rsidRPr="00CA3000">
        <w:t>des jeunes (hommes et femmes) leaders communautaires.</w:t>
      </w:r>
      <w:r>
        <w:t xml:space="preserve"> Les (hommes et femmes) leaders communautaires, les leaders d’opinions, les autorités locales et les agents des médias, ont acquis des comportements souhaités en faveur de la paix et de la coexistence pacifique. Cet avis est celui de 62,3% des jeunes leaders communautaires, avec une proportion relativement plus importante (62,6% </w:t>
      </w:r>
      <w:r w:rsidRPr="00486E83">
        <w:t>des jeunes hommes par rapport aux jeunes femmes (61,8%).</w:t>
      </w:r>
    </w:p>
    <w:p w14:paraId="1E98DD63" w14:textId="77777777" w:rsidR="0013202A" w:rsidRDefault="0013202A" w:rsidP="0013202A">
      <w:pPr>
        <w:rPr>
          <w:color w:val="000000" w:themeColor="text1"/>
        </w:rPr>
      </w:pPr>
      <w:r w:rsidRPr="00E3099E">
        <w:t xml:space="preserve">En effet, toutes les personnes interrogées au cours de cette évaluation ont affirmé, qu’aucun cas de conflit violent avec mort d’homme n’a été enregistré jusqu’à maintenant, alors que c’était fréquent avant le début des activités du projet. </w:t>
      </w:r>
      <w:r w:rsidRPr="00B70809">
        <w:rPr>
          <w:color w:val="000000" w:themeColor="text1"/>
        </w:rPr>
        <w:t xml:space="preserve">L’on observe </w:t>
      </w:r>
      <w:r>
        <w:rPr>
          <w:color w:val="000000" w:themeColor="text1"/>
        </w:rPr>
        <w:t xml:space="preserve">alors que cette </w:t>
      </w:r>
      <w:r w:rsidRPr="00B70809">
        <w:rPr>
          <w:color w:val="000000" w:themeColor="text1"/>
        </w:rPr>
        <w:t>s’explique par la réalisation des dialogues communautaires inclusifs</w:t>
      </w:r>
      <w:r>
        <w:rPr>
          <w:color w:val="000000" w:themeColor="text1"/>
        </w:rPr>
        <w:t>,</w:t>
      </w:r>
      <w:r w:rsidRPr="00B70809">
        <w:rPr>
          <w:color w:val="000000" w:themeColor="text1"/>
        </w:rPr>
        <w:t xml:space="preserve"> qui résultent de l’efficacité et de la pertinence de la formation </w:t>
      </w:r>
      <w:r>
        <w:rPr>
          <w:color w:val="000000" w:themeColor="text1"/>
        </w:rPr>
        <w:t xml:space="preserve">faite </w:t>
      </w:r>
      <w:r w:rsidRPr="00B70809">
        <w:rPr>
          <w:color w:val="000000" w:themeColor="text1"/>
        </w:rPr>
        <w:t>en technique de conduite du dialogue communautaire enseignées</w:t>
      </w:r>
      <w:r>
        <w:rPr>
          <w:color w:val="000000" w:themeColor="text1"/>
        </w:rPr>
        <w:t xml:space="preserve"> (</w:t>
      </w:r>
      <w:r>
        <w:t>prise de contact et mobilisation des acteurs, élaboration des sujets à débattre)</w:t>
      </w:r>
      <w:r w:rsidRPr="00B70809">
        <w:rPr>
          <w:color w:val="000000" w:themeColor="text1"/>
        </w:rPr>
        <w:t xml:space="preserve">. Cependant, nous avons été </w:t>
      </w:r>
      <w:proofErr w:type="gramStart"/>
      <w:r w:rsidRPr="00B70809">
        <w:rPr>
          <w:color w:val="000000" w:themeColor="text1"/>
        </w:rPr>
        <w:t>amené</w:t>
      </w:r>
      <w:proofErr w:type="gramEnd"/>
      <w:r w:rsidRPr="00B70809">
        <w:rPr>
          <w:color w:val="000000" w:themeColor="text1"/>
        </w:rPr>
        <w:t xml:space="preserve"> à comprendre que dans la région connaissait l’organisation des sessions de dialogue communautaire dans les localités du projet « Appui à la participation des jeunes à la prévention des conflits en période électorale et la pérennisation des Synergies locales des acteurs de paix ». Dans le cadre de ce projet, « les sessions de dialogues communautaires avaient touchés la plupart des acteurs impliqués dans la résolution des conflits notamment : les jeunes, les leaders communautaires, les femmes, les autorités ainsi que les leaders religieux qui sont les acteurs les mieux écoutés dans les sociétés. »</w:t>
      </w:r>
    </w:p>
    <w:p w14:paraId="6971E1A6" w14:textId="77777777" w:rsidR="0013202A" w:rsidRDefault="0013202A" w:rsidP="0013202A">
      <w:pPr>
        <w:pStyle w:val="Paragraphedeliste"/>
        <w:numPr>
          <w:ilvl w:val="0"/>
          <w:numId w:val="25"/>
        </w:numPr>
        <w:spacing w:after="80"/>
        <w:ind w:left="714" w:hanging="357"/>
        <w:rPr>
          <w:rFonts w:ascii="Arial Black" w:hAnsi="Arial Black"/>
          <w:color w:val="0000CC"/>
        </w:rPr>
      </w:pPr>
      <w:r w:rsidRPr="0015055E">
        <w:rPr>
          <w:rFonts w:ascii="Arial Black" w:hAnsi="Arial Black"/>
          <w:color w:val="0000CC"/>
        </w:rPr>
        <w:t>Approche basée sur les droits de l’homme, l’égalité/équité de genre</w:t>
      </w:r>
    </w:p>
    <w:p w14:paraId="50EA9078" w14:textId="304966FA" w:rsidR="0013202A" w:rsidRPr="00903E0D" w:rsidRDefault="0013202A" w:rsidP="0013202A">
      <w:pPr>
        <w:spacing w:after="80"/>
      </w:pPr>
      <w:r w:rsidRPr="00903E0D">
        <w:t xml:space="preserve">Il ressort des échanges sur le terrain, que la participation des femmes dans les comités de gestion et de prévention des conflits reste faible à certains endroits. En effet, l’on observe que globalement, le niveau de représentation </w:t>
      </w:r>
      <w:r w:rsidR="005B143D" w:rsidRPr="00903E0D">
        <w:t>des femmes</w:t>
      </w:r>
      <w:r w:rsidRPr="00903E0D">
        <w:t xml:space="preserve">/filles dans les AJELCOP se situe en moyenne à 59,9% dans l’ensemble avec une plus importante proportion (76,7%) à </w:t>
      </w:r>
      <w:proofErr w:type="spellStart"/>
      <w:r w:rsidRPr="00903E0D">
        <w:t>Beyla</w:t>
      </w:r>
      <w:proofErr w:type="spellEnd"/>
      <w:r w:rsidRPr="00903E0D">
        <w:t xml:space="preserve"> et Macenta et une plus faible proportion (26,5%) à </w:t>
      </w:r>
      <w:proofErr w:type="spellStart"/>
      <w:r w:rsidRPr="00903E0D">
        <w:t>Moussadou</w:t>
      </w:r>
      <w:proofErr w:type="spellEnd"/>
      <w:r w:rsidRPr="00903E0D">
        <w:t xml:space="preserve">. Pour la </w:t>
      </w:r>
      <w:proofErr w:type="gramStart"/>
      <w:r w:rsidRPr="00903E0D">
        <w:t>plus part</w:t>
      </w:r>
      <w:proofErr w:type="gramEnd"/>
      <w:r w:rsidRPr="00903E0D">
        <w:t xml:space="preserve"> des intervenants, la question de l’implication des femmes dans le cadre du projet se résume encore à une simple participation physique. Or, une grande partie des membres des associations des jeunes leaders communautaires pour la paix, affirment que lorsque les femmes sont impliquées dans la résolution des conflits, les tensions sont mieux gérées.</w:t>
      </w:r>
    </w:p>
    <w:p w14:paraId="51B52C66" w14:textId="77777777" w:rsidR="0013202A" w:rsidRDefault="0013202A" w:rsidP="0013202A">
      <w:pPr>
        <w:spacing w:after="80"/>
      </w:pPr>
      <w:r>
        <w:t xml:space="preserve">Les appuis permettent aux femmes et aux jeunes filles de contribuer à l’instauration d’un climat de confiance, de cohésion sociale et la culture de non-violence autour des initiatives communautaires d’autonomisation, contribuant à la consolidation de la paix. Il en est de même </w:t>
      </w:r>
      <w:r>
        <w:lastRenderedPageBreak/>
        <w:t xml:space="preserve">de la réduction des violences faites aux femmes et jeunes </w:t>
      </w:r>
      <w:r w:rsidRPr="004E371F">
        <w:t>filles au regard des interventions du gouvernement et des organisations de défense des droits des femmes et des jeunes filles.</w:t>
      </w:r>
    </w:p>
    <w:p w14:paraId="2E7538F8" w14:textId="77777777" w:rsidR="0013202A" w:rsidRDefault="0013202A" w:rsidP="0013202A">
      <w:pPr>
        <w:spacing w:after="80"/>
      </w:pPr>
      <w:r>
        <w:t>L’appréciation du niveau de réduction/diminution des pratiques néfastes qui enfreignent les droits de l’homme dans les communautés couvertes par le projet, montre une évolution qui se traduit par une baisse de l’ordre de -17,7% en 2022 par rapport à 2021 pour la complicité et les abus de l'autorité administrative. Pour les autres pratiques, les taux de réduction sont de : -25,8% pour la récurrence des affrontements, -30,1% pour la faiblesse de l'appareil judiciaire (faveurs accordées aux malfaiteurs), -72,0% pour l’influence des responsables politiques dans la prise des décisions judiciaires, -53,6% pour l’incitation à la violence, -17,7% pour les violences sexuelles impunies, -23,5% pour l'exploitation des enfants, -84,6% pour l’incitation à la haine, - 87,5% pour la délinquance juvénile et la désinformation, -66,7% pour l'exclusion, la marginalisation et le mépris de l'autre, -20,0% pour la violence des services de sécurité, -50,0% pour les abus de pouvoir des autorités locales, 0,0% pour les abus de pouvoir des services de sécurité, et -66,7% pour l’ethnocentrisme.</w:t>
      </w:r>
    </w:p>
    <w:p w14:paraId="62175BDB" w14:textId="77777777" w:rsidR="0013202A" w:rsidRDefault="0013202A" w:rsidP="0013202A">
      <w:pPr>
        <w:spacing w:after="80"/>
      </w:pPr>
      <w:r>
        <w:t>Les jeunes (h-f) leaders communautaires, pensent dans leur grande majorité, que dans le cadre de la lutte contre les abus et la violation des droits de l’homme, il faut : appliquer les textes et lois (83%), avoir une justice équitable (72,6%), assurer la création de l'emploi pour les jeunes (73,8%), appuyer les initiatives des jeunes et des femmes dans les activités génératrices de revenus (83,3%), impliquer les jeunes dans la consolidation de la paix (76,7%) et, lutter contre la pauvreté (70,6%).</w:t>
      </w:r>
    </w:p>
    <w:p w14:paraId="352BD1A0" w14:textId="77777777" w:rsidR="0013202A" w:rsidRPr="009D2C8B" w:rsidRDefault="0013202A" w:rsidP="0013202A">
      <w:pPr>
        <w:pStyle w:val="Paragraphedeliste"/>
        <w:numPr>
          <w:ilvl w:val="0"/>
          <w:numId w:val="25"/>
        </w:numPr>
        <w:spacing w:after="80"/>
        <w:ind w:left="714" w:hanging="357"/>
        <w:rPr>
          <w:rFonts w:ascii="Arial Black" w:hAnsi="Arial Black"/>
          <w:color w:val="0000CC"/>
        </w:rPr>
      </w:pPr>
      <w:r>
        <w:rPr>
          <w:rFonts w:ascii="Arial Black" w:hAnsi="Arial Black"/>
          <w:color w:val="0000CC"/>
        </w:rPr>
        <w:t>Conclusion</w:t>
      </w:r>
    </w:p>
    <w:p w14:paraId="6D15C4A2" w14:textId="77777777" w:rsidR="0013202A" w:rsidRDefault="0013202A" w:rsidP="0013202A">
      <w:r w:rsidRPr="00870E56">
        <w:t>Le projet «action concertée des jeunes (femmes et hommes) leaders communautaires pour le renforcement de la cohésion sociale et la consolidation de la paix en Guinée Forestière» est adaptée au contexte local et</w:t>
      </w:r>
      <w:r>
        <w:t>,</w:t>
      </w:r>
      <w:r w:rsidRPr="00870E56">
        <w:t xml:space="preserve"> s’inscrit dans le cadre des objectifs du Programme des Nations Unies pour le Développement (PNUAD), s’alignent sur les orientations du Plan National de Développement Économique et Social (PNDES, 2016-2020), mais aussi se situe dans la perspective pour l’atteinte d’ici 2030, des Objectifs de Développement Durable (ODD</w:t>
      </w:r>
      <w:r>
        <w:t xml:space="preserve"> 16</w:t>
      </w:r>
      <w:r w:rsidRPr="00870E56">
        <w:t>).</w:t>
      </w:r>
      <w:r>
        <w:t xml:space="preserve"> Dans ce cadre, le but, les objectifs spécifiques et les résultats attendus du projet</w:t>
      </w:r>
      <w:r w:rsidRPr="006054CB">
        <w:t xml:space="preserve"> </w:t>
      </w:r>
      <w:r w:rsidRPr="004B7A46">
        <w:t>sout</w:t>
      </w:r>
      <w:r>
        <w:t>iennent</w:t>
      </w:r>
      <w:r w:rsidRPr="004B7A46">
        <w:t xml:space="preserve"> les priorités de consolidation de la paix dans les </w:t>
      </w:r>
      <w:r>
        <w:t>pays telles que définies par le gouvernement</w:t>
      </w:r>
      <w:r w:rsidRPr="004B7A46">
        <w:t xml:space="preserve"> et les Nations Unies</w:t>
      </w:r>
      <w:r>
        <w:t>.</w:t>
      </w:r>
    </w:p>
    <w:p w14:paraId="77256F10" w14:textId="77777777" w:rsidR="0013202A" w:rsidRDefault="0013202A" w:rsidP="0013202A">
      <w:r>
        <w:t>L</w:t>
      </w:r>
      <w:r w:rsidRPr="004B7A46">
        <w:t>e projet a</w:t>
      </w:r>
      <w:r>
        <w:t xml:space="preserve"> </w:t>
      </w:r>
      <w:r w:rsidRPr="004B7A46">
        <w:t xml:space="preserve">atteint </w:t>
      </w:r>
      <w:r>
        <w:t xml:space="preserve">dans l’ensemble </w:t>
      </w:r>
      <w:r w:rsidRPr="004B7A46">
        <w:t xml:space="preserve">son objectif et </w:t>
      </w:r>
      <w:r>
        <w:t xml:space="preserve">réalisé </w:t>
      </w:r>
      <w:r w:rsidRPr="004B7A46">
        <w:t>ses résultats</w:t>
      </w:r>
      <w:r>
        <w:t xml:space="preserve"> au regard des taux de réalisation physique enregistrés. Mais la coordination n’a pas pu mettre en place un système de suivi-évaluation qui a permis de rendre disponible les informations consolidées dans le tableau décrivant le niveau d’atteinte des réalisations. Les évaluateurs se sont vus obligés de se contenter des rapports des partenaires de mise en œuvre des activités. Par ailleurs, les cibles n’ont pas été revues aux termes de l’élaboration du rapport de référence, ainsi elles n’étaient pas applicables. </w:t>
      </w:r>
    </w:p>
    <w:p w14:paraId="7222AE86" w14:textId="77777777" w:rsidR="0013202A" w:rsidRDefault="0013202A" w:rsidP="0013202A">
      <w:r>
        <w:t xml:space="preserve">Pour l’obtention des résultats attendus, ainsi que les contributions du projet aux résultats de développement visés dans le document du projet, </w:t>
      </w:r>
      <w:r w:rsidRPr="004B7A46">
        <w:t xml:space="preserve">les ressources </w:t>
      </w:r>
      <w:r>
        <w:t>allouées ont été transféré et l’utilisation des ressources financières a été optimale (91,5% pour l’ensemble du projet), avec 100% de taux de réalisation financière au niveau de l’OIM et du HCDH et 93,4% pour l’UNFPA. Toutes les activités planifiées ont été réalisées, mais le temps mis entre la signature des contrats et le début d’exécution des activités a été quelquefois très long.</w:t>
      </w:r>
    </w:p>
    <w:p w14:paraId="378E324E" w14:textId="77777777" w:rsidR="0013202A" w:rsidRDefault="0013202A" w:rsidP="0013202A">
      <w:r>
        <w:t xml:space="preserve">Les changements significatifs observés </w:t>
      </w:r>
      <w:r w:rsidRPr="00BB7449">
        <w:t xml:space="preserve">en termes de cheminements vers la paix qui peuvent être attribuées </w:t>
      </w:r>
      <w:r>
        <w:t xml:space="preserve">à la contribution des </w:t>
      </w:r>
      <w:r w:rsidRPr="006133E1">
        <w:t>interventions du projet</w:t>
      </w:r>
      <w:r w:rsidRPr="00BB7449">
        <w:t xml:space="preserve"> sont</w:t>
      </w:r>
      <w:r>
        <w:t xml:space="preserve"> : le changement de comportement des communautés qui ont pris conscience que la problématique conflit est une affaire de tout le monde et que sa prévention, gestion et résolution, soit se faire de manière inclusive et participative, le renforcement de l’insertion socio-économique des jeunes (masculins et féminins) </w:t>
      </w:r>
      <w:r>
        <w:lastRenderedPageBreak/>
        <w:t>à risque de manipulation et d’engagement dans la violence, le renforcement de capacité des jeunes leaders communautaires (hommes et femmes) sur le leadership et la gestion pacifique des conflits ; le changement de comportement des communautés qui ont pris conscience que la problématique conflit est une affaire de tout le monde et que sa prévention, gestion et résolution, doit se faire de manière inclusive et participative.</w:t>
      </w:r>
    </w:p>
    <w:p w14:paraId="652CBC44" w14:textId="77777777" w:rsidR="0013202A" w:rsidRDefault="0013202A" w:rsidP="0013202A">
      <w:r w:rsidRPr="00EA1D77">
        <w:t>Au regard des résultats de cette évaluation, les transformations induites par le projet permettront de prévenir et de gérer durablement les conflits. En effet, la capacité et la volonté des associations des</w:t>
      </w:r>
      <w:r>
        <w:t xml:space="preserve"> jeunes leaders communautaires pour la paix, d’être les premiers et principaux intervenants pour la résolution des conflits en est une illustration évidente.</w:t>
      </w:r>
    </w:p>
    <w:p w14:paraId="003F660E" w14:textId="77777777" w:rsidR="0013202A" w:rsidRDefault="0013202A" w:rsidP="0013202A">
      <w:r w:rsidRPr="00EA1D77">
        <w:t>En plus du fait que le projet a été réactif pour soutenir les priorités de consolidation de la paix dans les pays, telles que définies par le gouvernement et les Nations Unies, la participation des femmes</w:t>
      </w:r>
      <w:r>
        <w:t xml:space="preserve"> dans les comités de gestion et de prévention des conflits reste faible à certains endroits. En effet, pour la </w:t>
      </w:r>
      <w:proofErr w:type="gramStart"/>
      <w:r>
        <w:t>plus part</w:t>
      </w:r>
      <w:proofErr w:type="gramEnd"/>
      <w:r>
        <w:t xml:space="preserve"> des intervenants, la question de l’implication des femmes dans le cadre du projet se résume encore à une simple participation physique. Cependant, lorsque les femmes sont impliquées dans la résolution des conflits, les tensions sont mieux gérées.</w:t>
      </w:r>
    </w:p>
    <w:p w14:paraId="1B3AE966" w14:textId="77777777" w:rsidR="0013202A" w:rsidRPr="006609AA" w:rsidRDefault="0013202A" w:rsidP="0013202A">
      <w:pPr>
        <w:numPr>
          <w:ilvl w:val="0"/>
          <w:numId w:val="27"/>
        </w:numPr>
        <w:spacing w:before="120"/>
        <w:rPr>
          <w:rFonts w:ascii="Arial Black" w:hAnsi="Arial Black"/>
          <w:sz w:val="24"/>
        </w:rPr>
      </w:pPr>
      <w:r w:rsidRPr="006609AA">
        <w:rPr>
          <w:rFonts w:ascii="Arial Black" w:hAnsi="Arial Black"/>
          <w:sz w:val="24"/>
        </w:rPr>
        <w:t>Recommandations</w:t>
      </w:r>
    </w:p>
    <w:p w14:paraId="3E18BE61" w14:textId="77777777" w:rsidR="0013202A" w:rsidRPr="00591601" w:rsidRDefault="0013202A" w:rsidP="0013202A">
      <w:r w:rsidRPr="00591601">
        <w:t>Les analyses faites et les conclusions présentées ci-dessus nous suggèrent de formuler les recommandations suivantes :</w:t>
      </w:r>
    </w:p>
    <w:p w14:paraId="564C6CAC" w14:textId="77777777" w:rsidR="0013202A" w:rsidRPr="00545A88" w:rsidRDefault="0013202A" w:rsidP="0013202A">
      <w:pPr>
        <w:spacing w:line="240" w:lineRule="auto"/>
        <w:ind w:left="624" w:hanging="624"/>
      </w:pPr>
      <w:r w:rsidRPr="00424253">
        <w:rPr>
          <w:rFonts w:ascii="Arial Black" w:hAnsi="Arial Black"/>
          <w:b/>
        </w:rPr>
        <w:t>R</w:t>
      </w:r>
      <w:r>
        <w:rPr>
          <w:rFonts w:ascii="Arial Black" w:hAnsi="Arial Black"/>
          <w:b/>
        </w:rPr>
        <w:t>0</w:t>
      </w:r>
      <w:r w:rsidRPr="00424253">
        <w:rPr>
          <w:rFonts w:ascii="Arial Black" w:hAnsi="Arial Black"/>
          <w:b/>
        </w:rPr>
        <w:t>1.</w:t>
      </w:r>
      <w:r w:rsidRPr="00545A88">
        <w:t xml:space="preserve"> Renforcer les capacités en analyse, gestion et résolution des conflits des équipes en charge du </w:t>
      </w:r>
      <w:r w:rsidRPr="00B050CC">
        <w:t>projet et</w:t>
      </w:r>
      <w:r>
        <w:t xml:space="preserve"> des partenaires et acteurs, </w:t>
      </w:r>
      <w:r w:rsidRPr="00545A88">
        <w:t>afin qu’elles soient plus impliquées et mieux équipées pour appuyer les activités et qu'elles puissent intégrer ces questions à l’appui technique qu’elles fournissent dans le cadre de leurs missions.</w:t>
      </w:r>
    </w:p>
    <w:p w14:paraId="4CF1EFBB" w14:textId="77777777" w:rsidR="0013202A" w:rsidRDefault="0013202A" w:rsidP="0013202A">
      <w:pPr>
        <w:spacing w:line="240" w:lineRule="auto"/>
        <w:ind w:left="624" w:hanging="624"/>
      </w:pPr>
      <w:r w:rsidRPr="00424253">
        <w:rPr>
          <w:rFonts w:ascii="Arial Black" w:hAnsi="Arial Black"/>
          <w:b/>
        </w:rPr>
        <w:t>R</w:t>
      </w:r>
      <w:r>
        <w:rPr>
          <w:rFonts w:ascii="Arial Black" w:hAnsi="Arial Black"/>
          <w:b/>
        </w:rPr>
        <w:t>0</w:t>
      </w:r>
      <w:r w:rsidR="00DD195D">
        <w:rPr>
          <w:rFonts w:ascii="Arial Black" w:hAnsi="Arial Black"/>
          <w:b/>
        </w:rPr>
        <w:t>2</w:t>
      </w:r>
      <w:r w:rsidRPr="00424253">
        <w:rPr>
          <w:rFonts w:ascii="Arial Black" w:hAnsi="Arial Black"/>
          <w:b/>
        </w:rPr>
        <w:t>.</w:t>
      </w:r>
      <w:r w:rsidRPr="00545A88">
        <w:t xml:space="preserve"> </w:t>
      </w:r>
      <w:r w:rsidRPr="00241E81">
        <w:t xml:space="preserve">Renforcer les mécanismes de collaboration et de communication, afin de permettre aux projets de s’adapter plus facilement et rapidement aux défis sécuritaires et </w:t>
      </w:r>
      <w:r>
        <w:t>l’</w:t>
      </w:r>
      <w:r w:rsidRPr="00241E81">
        <w:t>environnement s</w:t>
      </w:r>
      <w:r>
        <w:t>ocial</w:t>
      </w:r>
      <w:r w:rsidRPr="00241E81">
        <w:t xml:space="preserve"> des zones d’intervention du projet, afin </w:t>
      </w:r>
      <w:r>
        <w:t xml:space="preserve">de rendre disponible </w:t>
      </w:r>
      <w:r w:rsidRPr="00241E81">
        <w:t xml:space="preserve">des mécanismes de réponse </w:t>
      </w:r>
      <w:r>
        <w:t>qui accorde une grande importance à la responsabilisation et à l’implication des acteurs locaux dans l’identification et la mise en œuvre des initiatives en matière de pacification et de cohésion sociale, pour que la stratégie d’intervention soit réaliste au regard des réalités socio-culturelles et du niveau d’ambition des transformations visées.</w:t>
      </w:r>
    </w:p>
    <w:p w14:paraId="7886AC53" w14:textId="77777777" w:rsidR="0013202A" w:rsidRDefault="0013202A" w:rsidP="0013202A">
      <w:pPr>
        <w:spacing w:line="240" w:lineRule="auto"/>
        <w:ind w:left="624" w:hanging="624"/>
      </w:pPr>
      <w:r w:rsidRPr="00424253">
        <w:rPr>
          <w:rFonts w:ascii="Arial Black" w:hAnsi="Arial Black"/>
          <w:b/>
        </w:rPr>
        <w:t>R</w:t>
      </w:r>
      <w:r>
        <w:rPr>
          <w:rFonts w:ascii="Arial Black" w:hAnsi="Arial Black"/>
          <w:b/>
        </w:rPr>
        <w:t>0</w:t>
      </w:r>
      <w:r w:rsidR="00DD195D">
        <w:rPr>
          <w:rFonts w:ascii="Arial Black" w:hAnsi="Arial Black"/>
          <w:b/>
        </w:rPr>
        <w:t>3</w:t>
      </w:r>
      <w:r w:rsidRPr="00424253">
        <w:rPr>
          <w:rFonts w:ascii="Arial Black" w:hAnsi="Arial Black"/>
          <w:b/>
        </w:rPr>
        <w:t>.</w:t>
      </w:r>
      <w:r w:rsidRPr="00545A88">
        <w:t xml:space="preserve"> </w:t>
      </w:r>
      <w:r>
        <w:t xml:space="preserve">Améliorer la performance du suivi-évaluation et l’obtention des résultats, en veillant à la mise </w:t>
      </w:r>
      <w:r w:rsidRPr="00B10C04">
        <w:t>en</w:t>
      </w:r>
      <w:r>
        <w:t xml:space="preserve"> place d’un plan de suivi-évaluation. Avant la mise en œuvre des projets financés par le PBF, le Secrétariat Technique du Fonds de Consolidation de la Paix, doit</w:t>
      </w:r>
      <w:r w:rsidRPr="00B37578">
        <w:t xml:space="preserve"> </w:t>
      </w:r>
      <w:r>
        <w:t>veiller à la mise en place d’un plan de suivi-évaluation, qui doit présenter de manière explicite comment : (i) assurer la collecte, le stockage, l’analyse et la communication des informations, sur l’exécution des différents programmes, afin de proposer les améliorations qui s’imposent ; (ii) mesurer les progrès et les performances réalisées au niveau de chaque domaine d’intervention (résultats et produits) ; (iii) enfin, mesurer la viabilité/durabilité des interventions. Tout ceci dans la perspective de produire un rapport annuel sur la base des indicateurs du projet.</w:t>
      </w:r>
    </w:p>
    <w:p w14:paraId="618DF2B9" w14:textId="77777777" w:rsidR="0013202A" w:rsidRPr="00110FE5" w:rsidRDefault="0013202A" w:rsidP="0013202A">
      <w:pPr>
        <w:numPr>
          <w:ilvl w:val="0"/>
          <w:numId w:val="27"/>
        </w:numPr>
        <w:spacing w:before="120"/>
        <w:rPr>
          <w:rFonts w:ascii="Arial Black" w:hAnsi="Arial Black"/>
          <w:sz w:val="24"/>
        </w:rPr>
      </w:pPr>
      <w:r w:rsidRPr="00110FE5">
        <w:rPr>
          <w:rFonts w:ascii="Arial Black" w:hAnsi="Arial Black"/>
          <w:sz w:val="24"/>
        </w:rPr>
        <w:t>Enseignements tirés/leçons apprises</w:t>
      </w:r>
    </w:p>
    <w:p w14:paraId="1DA585BD" w14:textId="77777777" w:rsidR="0013202A" w:rsidRDefault="0013202A" w:rsidP="0013202A">
      <w:r>
        <w:t>Les enseignements tirés et les leçons apprises, sont formulés sur la base de postulats suivants : l</w:t>
      </w:r>
      <w:r w:rsidRPr="00060702">
        <w:t>es jeunes sont de puissants artisans de la consolidation de la paix à condition d’être accompagnés</w:t>
      </w:r>
      <w:r>
        <w:t xml:space="preserve"> ; </w:t>
      </w:r>
      <w:r w:rsidRPr="00060702">
        <w:t xml:space="preserve"> </w:t>
      </w:r>
      <w:r>
        <w:t>le</w:t>
      </w:r>
      <w:r w:rsidRPr="00060702">
        <w:t xml:space="preserve"> niveau local </w:t>
      </w:r>
      <w:r>
        <w:t xml:space="preserve">est un </w:t>
      </w:r>
      <w:r w:rsidRPr="00060702">
        <w:t xml:space="preserve">environnement favorable à la consolidation de la </w:t>
      </w:r>
      <w:r w:rsidRPr="00295C59">
        <w:t>paix</w:t>
      </w:r>
      <w:r>
        <w:t> ;</w:t>
      </w:r>
      <w:r w:rsidRPr="00295C59">
        <w:t xml:space="preserve"> </w:t>
      </w:r>
      <w:r>
        <w:t xml:space="preserve">les </w:t>
      </w:r>
      <w:r w:rsidRPr="00040D51">
        <w:t>infrastructures socio-culturelles, sportives et de loisirs</w:t>
      </w:r>
      <w:r>
        <w:t>, constituent des</w:t>
      </w:r>
      <w:r w:rsidRPr="00295C59">
        <w:t xml:space="preserve"> cadres d’expression et d’épanouissement des jeunes</w:t>
      </w:r>
      <w:r>
        <w:t> ; et l</w:t>
      </w:r>
      <w:r w:rsidRPr="00295C59">
        <w:t>’insertion économique et l</w:t>
      </w:r>
      <w:r>
        <w:t>a valorisation sociale,</w:t>
      </w:r>
      <w:r w:rsidRPr="00295C59">
        <w:t xml:space="preserve"> sont des conditions de consolidation de la paix auprès des jeunes</w:t>
      </w:r>
      <w:r>
        <w:t xml:space="preserve">, à condition d’être soutenu. </w:t>
      </w:r>
    </w:p>
    <w:p w14:paraId="72087807" w14:textId="77777777" w:rsidR="0013202A" w:rsidRPr="00295C59" w:rsidRDefault="0013202A" w:rsidP="0013202A">
      <w:r>
        <w:lastRenderedPageBreak/>
        <w:t>De ce qui précède, après deux années de mise en œuvre du projet et au vue des résultats obtenus, les leçons suivantes peuvent être tirées et mises en évidences :</w:t>
      </w:r>
    </w:p>
    <w:p w14:paraId="49F1929D" w14:textId="6787EF63" w:rsidR="0013202A" w:rsidRDefault="0013202A" w:rsidP="0013202A">
      <w:pPr>
        <w:numPr>
          <w:ilvl w:val="0"/>
          <w:numId w:val="26"/>
        </w:numPr>
      </w:pPr>
      <w:r w:rsidRPr="00040D51">
        <w:t>Les jeunes (hommes et femmes) leaders communautaires, bien que leur nombre reste dans le cadre de ce projet limité à un noyau relativement réduit dans chaque commune ciblée, ont montré leur enthousiasme dans la réalisation de diverses activités communautaires</w:t>
      </w:r>
      <w:r>
        <w:t>,</w:t>
      </w:r>
      <w:r w:rsidRPr="00040D51">
        <w:t xml:space="preserve"> dont celles de promotion de la paix et de gestion des conflits. En dehors des sollicitations, ils ont initié et conduit plusieurs activités d’information, de sensibilisation et de conciliation sur leurs propres initiatives de façon bénévole. </w:t>
      </w:r>
      <w:r w:rsidR="00735924">
        <w:t>I</w:t>
      </w:r>
      <w:r w:rsidRPr="00040D51">
        <w:t xml:space="preserve">ls se sont </w:t>
      </w:r>
      <w:r w:rsidR="009A0F03" w:rsidRPr="00040D51">
        <w:t>approprié</w:t>
      </w:r>
      <w:r w:rsidRPr="00040D51">
        <w:t xml:space="preserve"> les concepts de paix, de non-violence reçus, qu’ils ont à leur tour véhiculé auprès de leurs camarades et de façon plus générale à une bonne partie de la population. Des effets tangibles ont été produits dans la communauté en matière de cohésion et de consolidation de la paix sociale. </w:t>
      </w:r>
    </w:p>
    <w:p w14:paraId="5392646E" w14:textId="640E7556" w:rsidR="0013202A" w:rsidRPr="00903E0D" w:rsidRDefault="0013202A" w:rsidP="0013202A">
      <w:pPr>
        <w:ind w:left="720"/>
      </w:pPr>
      <w:r w:rsidRPr="00903E0D">
        <w:t xml:space="preserve">Cependant, compte tenu de leur statut socio-économique (chômeurs pour l’essentiel), leurs actions sont limitées et ne permettent pas en l’état, d’assurer un certain nombre d’activités, susceptibles de créer un changement de comportement durable en matière de consolidation de la paix. Ils ont besoin d’un accompagnement matériel et financier </w:t>
      </w:r>
      <w:r w:rsidR="009A0F03" w:rsidRPr="00903E0D">
        <w:t xml:space="preserve">plus </w:t>
      </w:r>
      <w:r w:rsidRPr="00903E0D">
        <w:t>conséquent, pour mener des activités assez rentables financièrement pour assurer la mise à l’échelle du savoir-faire et du savoir être, acquis en matière de consolidation de la paix dans le cadre du projet.</w:t>
      </w:r>
    </w:p>
    <w:p w14:paraId="3223B02C" w14:textId="77777777" w:rsidR="0013202A" w:rsidRPr="00040D51" w:rsidRDefault="0013202A" w:rsidP="0013202A">
      <w:pPr>
        <w:numPr>
          <w:ilvl w:val="0"/>
          <w:numId w:val="26"/>
        </w:numPr>
      </w:pPr>
      <w:r w:rsidRPr="00040D51">
        <w:t>Les rencontres avec les différentes composantes des communautés bénéficiaires ont fait ressortir aussi</w:t>
      </w:r>
      <w:r>
        <w:t>,</w:t>
      </w:r>
      <w:r w:rsidRPr="00040D51">
        <w:t xml:space="preserve"> bien chez les jeunes, les leaders religieux, les sages, les hommes et les femmes une conscience collective accrue par rapport aux défis de consolidation de la paix, se traduit au niveau des autorités administrative locales et communales, par les différents plaidoyers engagés pour une forte mobilisation en faveur de l’emploi des jeunes, le soutien aux personnes vulnérables, la sensibilisation des populations sur les risques actuels d’exposition à des conflits. </w:t>
      </w:r>
    </w:p>
    <w:p w14:paraId="1E2A4427" w14:textId="77777777" w:rsidR="0013202A" w:rsidRDefault="0013202A" w:rsidP="0013202A">
      <w:pPr>
        <w:numPr>
          <w:ilvl w:val="0"/>
          <w:numId w:val="26"/>
        </w:numPr>
      </w:pPr>
      <w:r w:rsidRPr="00040D51">
        <w:t>L’analyse de la situation de la jeunesse dans la zone du projet fait ressortir en plus du chômage, un déficit de cadre d’expression et surtout d’épanouissement. En effet, malgré le poids de la jeunesse dans la structure de la population dans les localités d’intervention du projet, on note une faible dotation desdites zones en infrastructure</w:t>
      </w:r>
      <w:r>
        <w:t>s</w:t>
      </w:r>
      <w:r w:rsidRPr="00040D51">
        <w:t xml:space="preserve"> de socio-culturelles, sportives et de loisirs. </w:t>
      </w:r>
    </w:p>
    <w:p w14:paraId="56856089" w14:textId="77777777" w:rsidR="0013202A" w:rsidRPr="00903E0D" w:rsidRDefault="0013202A" w:rsidP="0013202A">
      <w:pPr>
        <w:numPr>
          <w:ilvl w:val="0"/>
          <w:numId w:val="26"/>
        </w:numPr>
      </w:pPr>
      <w:r w:rsidRPr="00903E0D">
        <w:t>Le renforcement des capacités de gestion des conflits est essentiel dans la perspective d’un climat de paix dans les différentes communautés, mais pour diminuer la fréquence des conflits, il faut accompagner les jeunes (hommes et femmes) en vue de leur épanouissement, particulièrement à travers leur insertion socioprofessionnelle et leur participation aux mécanismes de prise de décisions dans leurs communautés. Au-delà des mécanismes de gestion des conflits de manière générale, une attention particulière devrait être portée aux conflits fonciers et au contrôle des ressources naturelles qui sont une source constante de conflits.</w:t>
      </w:r>
    </w:p>
    <w:p w14:paraId="55D555D7" w14:textId="77777777" w:rsidR="006609AA" w:rsidRPr="00903E0D" w:rsidRDefault="0013202A" w:rsidP="00790200">
      <w:pPr>
        <w:numPr>
          <w:ilvl w:val="0"/>
          <w:numId w:val="26"/>
        </w:numPr>
      </w:pPr>
      <w:proofErr w:type="gramStart"/>
      <w:r w:rsidRPr="00903E0D">
        <w:t>les</w:t>
      </w:r>
      <w:proofErr w:type="gramEnd"/>
      <w:r w:rsidRPr="00903E0D">
        <w:t xml:space="preserve"> communes d'intervention du projet affichent une dynamique d'intégration et de cohabitation pacifique, associée au développement des réseaux économiques et des échanges commerciaux. Cette dynamique qui est un impact des activités de la paix m</w:t>
      </w:r>
      <w:r w:rsidR="00DE1446" w:rsidRPr="00903E0D">
        <w:t>ises en place par le consortium</w:t>
      </w:r>
      <w:r w:rsidRPr="00903E0D">
        <w:t xml:space="preserve"> se doit pour durer dans le temps, de prendre en compte</w:t>
      </w:r>
      <w:r w:rsidR="00DE1446" w:rsidRPr="00903E0D">
        <w:t xml:space="preserve"> </w:t>
      </w:r>
      <w:proofErr w:type="gramStart"/>
      <w:r w:rsidR="00DE1446" w:rsidRPr="00903E0D">
        <w:t xml:space="preserve">toutes </w:t>
      </w:r>
      <w:r w:rsidRPr="00903E0D">
        <w:t xml:space="preserve"> les</w:t>
      </w:r>
      <w:proofErr w:type="gramEnd"/>
      <w:r w:rsidRPr="00903E0D">
        <w:t xml:space="preserve"> formes de marginalisation et de stigmatisation qui subsistent encore, au-delà des relations économiques et commerciales.</w:t>
      </w:r>
    </w:p>
    <w:p w14:paraId="744AEC6C" w14:textId="77777777" w:rsidR="00B40D8D" w:rsidRPr="00ED677A" w:rsidRDefault="00DE62AB" w:rsidP="00ED677A">
      <w:pPr>
        <w:pStyle w:val="Titre1"/>
      </w:pPr>
      <w:r w:rsidRPr="000D4BE3">
        <w:br w:type="page"/>
      </w:r>
      <w:bookmarkStart w:id="5" w:name="_Toc71875731"/>
      <w:bookmarkStart w:id="6" w:name="_Toc113905457"/>
      <w:bookmarkStart w:id="7" w:name="_Toc114042679"/>
      <w:bookmarkStart w:id="8" w:name="_Toc134046656"/>
      <w:bookmarkStart w:id="9" w:name="_Toc503954912"/>
      <w:bookmarkStart w:id="10" w:name="_Toc503954907"/>
      <w:bookmarkStart w:id="11" w:name="_Toc523049568"/>
      <w:r w:rsidR="00B40D8D" w:rsidRPr="00ED677A">
        <w:lastRenderedPageBreak/>
        <w:t>INTRODUCTION</w:t>
      </w:r>
      <w:bookmarkEnd w:id="5"/>
      <w:bookmarkEnd w:id="6"/>
      <w:bookmarkEnd w:id="7"/>
      <w:bookmarkEnd w:id="8"/>
    </w:p>
    <w:p w14:paraId="795CEAD6" w14:textId="77777777" w:rsidR="00E468C3" w:rsidRPr="00607923" w:rsidRDefault="00E468C3" w:rsidP="00E468C3">
      <w:pPr>
        <w:pStyle w:val="Titre2"/>
        <w:spacing w:before="0" w:after="200"/>
        <w:rPr>
          <w:rFonts w:ascii="Arial" w:hAnsi="Arial" w:cs="Arial"/>
        </w:rPr>
      </w:pPr>
      <w:bookmarkStart w:id="12" w:name="_Toc134046657"/>
      <w:r w:rsidRPr="00607923">
        <w:rPr>
          <w:rFonts w:ascii="Arial" w:hAnsi="Arial" w:cs="Arial"/>
        </w:rPr>
        <w:t xml:space="preserve">Contexte et </w:t>
      </w:r>
      <w:r w:rsidR="00647121" w:rsidRPr="00607923">
        <w:rPr>
          <w:rFonts w:ascii="Arial" w:hAnsi="Arial" w:cs="Arial"/>
        </w:rPr>
        <w:t>brève</w:t>
      </w:r>
      <w:r w:rsidRPr="00607923">
        <w:rPr>
          <w:rFonts w:ascii="Arial" w:hAnsi="Arial" w:cs="Arial"/>
        </w:rPr>
        <w:t xml:space="preserve"> présentation du projet à évaluer</w:t>
      </w:r>
      <w:bookmarkEnd w:id="12"/>
    </w:p>
    <w:p w14:paraId="7CA9FA77" w14:textId="77777777" w:rsidR="00B40D8D" w:rsidRPr="0009350B" w:rsidRDefault="00B40D8D" w:rsidP="00647121">
      <w:pPr>
        <w:pStyle w:val="Titre3"/>
      </w:pPr>
      <w:bookmarkStart w:id="13" w:name="_Toc527381518"/>
      <w:bookmarkStart w:id="14" w:name="_Toc527381559"/>
      <w:bookmarkStart w:id="15" w:name="_Toc527442500"/>
      <w:bookmarkStart w:id="16" w:name="_Toc71875732"/>
      <w:bookmarkStart w:id="17" w:name="_Toc109277243"/>
      <w:bookmarkStart w:id="18" w:name="_Toc109277332"/>
      <w:bookmarkStart w:id="19" w:name="_Toc109277515"/>
      <w:bookmarkStart w:id="20" w:name="_Toc109277681"/>
      <w:bookmarkStart w:id="21" w:name="_Toc113905458"/>
      <w:bookmarkStart w:id="22" w:name="_Toc114042680"/>
      <w:bookmarkStart w:id="23" w:name="_Toc134046658"/>
      <w:bookmarkStart w:id="24" w:name="_Toc107740322"/>
      <w:r w:rsidRPr="0009350B">
        <w:t xml:space="preserve">Contexte </w:t>
      </w:r>
      <w:bookmarkEnd w:id="13"/>
      <w:bookmarkEnd w:id="14"/>
      <w:bookmarkEnd w:id="15"/>
      <w:bookmarkEnd w:id="16"/>
      <w:r w:rsidRPr="0009350B">
        <w:t>et justification de l’évaluation</w:t>
      </w:r>
      <w:bookmarkEnd w:id="17"/>
      <w:bookmarkEnd w:id="18"/>
      <w:bookmarkEnd w:id="19"/>
      <w:bookmarkEnd w:id="20"/>
      <w:bookmarkEnd w:id="21"/>
      <w:bookmarkEnd w:id="22"/>
      <w:bookmarkEnd w:id="23"/>
      <w:r w:rsidRPr="0009350B">
        <w:t xml:space="preserve"> </w:t>
      </w:r>
      <w:bookmarkEnd w:id="24"/>
    </w:p>
    <w:p w14:paraId="1FFAA8A2" w14:textId="77777777" w:rsidR="00B40D8D" w:rsidRPr="00D10656" w:rsidRDefault="00B40D8D" w:rsidP="00D076F4">
      <w:pPr>
        <w:spacing w:after="120"/>
      </w:pPr>
      <w:bookmarkStart w:id="25" w:name="_Toc107740323"/>
      <w:r w:rsidRPr="00D10656">
        <w:t xml:space="preserve">En collaboration avec les cadres techniques des ministères de la Jeunesse et de l’Emploi des Jeunes, </w:t>
      </w:r>
      <w:r w:rsidRPr="0053194F">
        <w:t xml:space="preserve">de l’Administration du Territoire et de la Décentralisation et ainsi que </w:t>
      </w:r>
      <w:r w:rsidR="00C80024">
        <w:t xml:space="preserve">de </w:t>
      </w:r>
      <w:r w:rsidRPr="00C80024">
        <w:t>l</w:t>
      </w:r>
      <w:r w:rsidR="00C80024" w:rsidRPr="00C80024">
        <w:t>’</w:t>
      </w:r>
      <w:r w:rsidRPr="00C80024">
        <w:t>e</w:t>
      </w:r>
      <w:r w:rsidR="00C80024" w:rsidRPr="00C80024">
        <w:t>x</w:t>
      </w:r>
      <w:r w:rsidRPr="00C80024">
        <w:t xml:space="preserve"> département de la Citoyenneté et de l’Unité Nationale, une réflexion a été menée par</w:t>
      </w:r>
      <w:r w:rsidR="000F69E8">
        <w:t xml:space="preserve"> l’Organisation Internationale p</w:t>
      </w:r>
      <w:r w:rsidRPr="00D10656">
        <w:t xml:space="preserve">our les Migrations (OIM), le Fonds des Nations Unies pour la Population </w:t>
      </w:r>
      <w:r w:rsidRPr="00607923">
        <w:t>(UNFPA),</w:t>
      </w:r>
      <w:r w:rsidRPr="00D10656">
        <w:t xml:space="preserve"> et le Haut-Commissariat aux Droits de l’Homme (HCDH), en collaboration avec le Secrétariat Technique du Fon</w:t>
      </w:r>
      <w:r w:rsidR="003304CD">
        <w:t>ds de Consolidation de la Paix (</w:t>
      </w:r>
      <w:r w:rsidRPr="00D10656">
        <w:t>PBF</w:t>
      </w:r>
      <w:r w:rsidR="003304CD">
        <w:t>)</w:t>
      </w:r>
      <w:r w:rsidRPr="00D10656">
        <w:t>, qui a abouti à la formulation du projet : Action concertée des jeunes (femmes et hommes) et leaders communautaires pour le renforcement de la cohésion soc</w:t>
      </w:r>
      <w:r>
        <w:t>iale et la consolidation de la P</w:t>
      </w:r>
      <w:r w:rsidRPr="00D10656">
        <w:t xml:space="preserve">aix en Guinée Forestière. </w:t>
      </w:r>
    </w:p>
    <w:p w14:paraId="6E241D00" w14:textId="7C6FE00C" w:rsidR="00695D49" w:rsidRPr="00903E0D" w:rsidRDefault="00695D49" w:rsidP="00D076F4">
      <w:pPr>
        <w:spacing w:after="120"/>
      </w:pPr>
      <w:r w:rsidRPr="00903E0D">
        <w:t xml:space="preserve">Il s’agit concrètement pour ce projet, de contribuer à la rupture du cycle de violences que la région de la Guinée Forestière a connu au cours de ces sept (07) dernières années, période caractérisée par des pertes en vie humaine, soutenue par des dégâts matériels importants. C’est pourquoi, il a été mené des actions de promotion et de participation inclusive, des jeunes (hommes et femmes) leaders communautaires, au renforcement de la cohésion sociale et de la consolidation de la paix, à travers un processus qui a bénéficié de la contribution de certaines Organisations de la Société Civile (ONG Aide et </w:t>
      </w:r>
      <w:r w:rsidR="009A0F03" w:rsidRPr="00903E0D">
        <w:t>Action, Organisations</w:t>
      </w:r>
      <w:r w:rsidRPr="00903E0D">
        <w:t xml:space="preserve"> et Réseaux de Jeunes (</w:t>
      </w:r>
      <w:proofErr w:type="spellStart"/>
      <w:r w:rsidRPr="00903E0D">
        <w:t>AfriYAN</w:t>
      </w:r>
      <w:proofErr w:type="spellEnd"/>
      <w:r w:rsidRPr="00903E0D">
        <w:t xml:space="preserve">, COJELPAID, ATUJG, LA ROUE, ABLOGUI, Zéro Pauvre Afrique, CJFLG) actives dans ces deux domaines. </w:t>
      </w:r>
    </w:p>
    <w:p w14:paraId="7A797425" w14:textId="77777777" w:rsidR="00B40D8D" w:rsidRPr="00F41D93" w:rsidRDefault="00B40D8D" w:rsidP="00D076F4">
      <w:pPr>
        <w:spacing w:after="120"/>
      </w:pPr>
      <w:r w:rsidRPr="00F41D93">
        <w:t xml:space="preserve">En ce qui concerne l’Organisation Internationale pour les Migrations (OIM), elle a été établie en 1951, et travaille activement pour aider à assurer la gestion des migrations de façon ordonnée et humaine. Elle contribue à la promotion de la coopération internationale sur les questions de migration, mais aide également dans la recherche des réponses aux multiples défis posés par la migration. Enfin, l’OIM fournie une assistance humanitaire aux migrants dans le besoin, y compris aux réfugiés et aux personnes déplacées internes. </w:t>
      </w:r>
    </w:p>
    <w:p w14:paraId="2069A60E" w14:textId="77777777" w:rsidR="00B40D8D" w:rsidRPr="00F41D93" w:rsidRDefault="00B40D8D" w:rsidP="00D076F4">
      <w:pPr>
        <w:spacing w:after="120"/>
      </w:pPr>
      <w:r w:rsidRPr="00F41D93">
        <w:t xml:space="preserve">Dans le cadre du soutien à l’emploi en Afrique Sub-Saharienne, la stratégie de l’OIM vise à s’attaquer aux diverses causes du chômage des jeunes et aux défis qu’il pose, en s’appuyant sur le potentiel de développement de la migration. Cette stratégie repose sur les domaines prioritaires complémentaires suivants : </w:t>
      </w:r>
      <w:bookmarkEnd w:id="25"/>
      <w:r w:rsidRPr="00F41D93">
        <w:t xml:space="preserve">(i) promouvoir l’intégration et la mobilité infrarégionale sur le marché du travail ; (ii) promouvoir la paix et la sécurité à travers l’autonomisation des jeunes ; et (iii) adapter les curricula </w:t>
      </w:r>
      <w:r w:rsidRPr="006A5462">
        <w:t xml:space="preserve">de formation </w:t>
      </w:r>
      <w:r w:rsidR="006A5462" w:rsidRPr="006A5462">
        <w:t xml:space="preserve">dans l’enseignement secondaire et la formation technique et professionnelle, </w:t>
      </w:r>
      <w:r w:rsidR="003B2562" w:rsidRPr="006A5462">
        <w:t>aux</w:t>
      </w:r>
      <w:r w:rsidRPr="006A5462">
        <w:t xml:space="preserve"> opportunités d’emploi dans </w:t>
      </w:r>
      <w:proofErr w:type="gramStart"/>
      <w:r w:rsidRPr="006A5462">
        <w:t>les secteurs publiques</w:t>
      </w:r>
      <w:proofErr w:type="gramEnd"/>
      <w:r w:rsidRPr="006A5462">
        <w:t xml:space="preserve"> et privés</w:t>
      </w:r>
      <w:r w:rsidR="00B819CE">
        <w:t>.</w:t>
      </w:r>
      <w:r w:rsidRPr="006A5462">
        <w:t xml:space="preserve"> </w:t>
      </w:r>
    </w:p>
    <w:p w14:paraId="10142F3F" w14:textId="77777777" w:rsidR="00B40D8D" w:rsidRPr="00F41D93" w:rsidRDefault="00B40D8D" w:rsidP="00D076F4">
      <w:pPr>
        <w:spacing w:after="120"/>
      </w:pPr>
      <w:r w:rsidRPr="00F41D93">
        <w:t>En Guinée, l’OIM appuie le gouvernement dans l’identification des défis liés à la migration, et travaille activement dans la formulation des réponses appropriées à travers des interventions spécifiques et adéquates. Dans ce cadre, l’OIM s’attaque aux causes-profondes de la vulnérabilité et de l’instabilité qui sont le plus souvent à la base de la migration irrégulière et forcée. La promotion des alternatives économiques viables et la stabilité communautaire, est aussi une de ses démarches. Elle travaille par ailleurs,</w:t>
      </w:r>
      <w:r w:rsidR="00704613">
        <w:t xml:space="preserve"> </w:t>
      </w:r>
      <w:r w:rsidRPr="00F41D93">
        <w:t xml:space="preserve">au renforcement de la cohésion sociale, de la gouvernance inclusive et de la résilience socioéconomique, en contribuant à la consolidation de la paix et au bien-être des populations. </w:t>
      </w:r>
    </w:p>
    <w:p w14:paraId="7165344A" w14:textId="77777777" w:rsidR="00B40D8D" w:rsidRPr="00F41D93" w:rsidRDefault="00B40D8D" w:rsidP="00D076F4">
      <w:pPr>
        <w:spacing w:after="120"/>
      </w:pPr>
      <w:r w:rsidRPr="00F41D93">
        <w:t xml:space="preserve">À travers la réalisation de plusieurs études en Guinée (évaluation initiale de ce projet en juin 2021, évaluation de la dynamique migratoire dans la préfecture de Siguiri Février 2022), l’OIM a permis de se rendre compte que les tensions, les risques de conflits et le manque d’emplois sont quelques-uns des facteurs qui conduisent beaucoup de jeunes à la migration, surtout de façon irrégulière. </w:t>
      </w:r>
    </w:p>
    <w:p w14:paraId="5293E1C2" w14:textId="77777777" w:rsidR="004304B9" w:rsidRDefault="00B40D8D" w:rsidP="00D076F4">
      <w:pPr>
        <w:spacing w:after="120"/>
      </w:pPr>
      <w:r w:rsidRPr="00F41D93">
        <w:lastRenderedPageBreak/>
        <w:t>Ainsi, il a été démontré que la promotion de la cohésion sociale, la consolidation de la paix et la promotion des opportunités d’emploi</w:t>
      </w:r>
      <w:r w:rsidR="00995D8A">
        <w:t>s</w:t>
      </w:r>
      <w:r w:rsidRPr="00F41D93">
        <w:t xml:space="preserve"> surtout pour les jeunes et les femmes dans le pays d’origine, permettent de réduire les risques liés à la migration irrégulière. Alors, voilà qui explique et justifi</w:t>
      </w:r>
      <w:r w:rsidR="00995D8A">
        <w:t>e les interventions de l’OIM, dans</w:t>
      </w:r>
      <w:r w:rsidRPr="00F41D93">
        <w:t xml:space="preserve"> </w:t>
      </w:r>
      <w:r w:rsidRPr="00861287">
        <w:t>l’accompagne</w:t>
      </w:r>
      <w:r w:rsidR="00861287" w:rsidRPr="00861287">
        <w:t>ment</w:t>
      </w:r>
      <w:r w:rsidRPr="00F41D93">
        <w:t xml:space="preserve"> des communautés à travers le soutien à la jeunesse et aux femmes, en mettant l’accent sur leur participation et l’accès à un emploi et une opportunité d’emploi dans le cadre de l’entreprenariat, efficace et efficient. </w:t>
      </w:r>
    </w:p>
    <w:p w14:paraId="0E48B874" w14:textId="77777777" w:rsidR="00B40D8D" w:rsidRPr="00F41D93" w:rsidRDefault="00B40D8D" w:rsidP="00D076F4">
      <w:pPr>
        <w:spacing w:after="120"/>
      </w:pPr>
      <w:r w:rsidRPr="00F41D93">
        <w:t xml:space="preserve">C’est dans </w:t>
      </w:r>
      <w:r w:rsidR="00995D8A">
        <w:t xml:space="preserve">ce contexte que le consortium composé de l’OIM, </w:t>
      </w:r>
      <w:r w:rsidRPr="00F41D93">
        <w:t xml:space="preserve">l’UNFPA et le HCDH en collaboration avec le Gouvernement de la République de Guinée, ont bénéficié d’un appui financier du Fonds de Consolidation de la Paix (PBF) dans le cadre du </w:t>
      </w:r>
      <w:r w:rsidR="00995D8A">
        <w:t>« </w:t>
      </w:r>
      <w:proofErr w:type="spellStart"/>
      <w:r w:rsidRPr="00F41D93">
        <w:t>Gender</w:t>
      </w:r>
      <w:proofErr w:type="spellEnd"/>
      <w:r w:rsidRPr="00F41D93">
        <w:t xml:space="preserve"> and </w:t>
      </w:r>
      <w:proofErr w:type="spellStart"/>
      <w:r w:rsidRPr="00F41D93">
        <w:t>Youth</w:t>
      </w:r>
      <w:proofErr w:type="spellEnd"/>
      <w:r w:rsidRPr="00F41D93">
        <w:t xml:space="preserve"> Promotion Initiative 2020</w:t>
      </w:r>
      <w:r w:rsidR="00995D8A">
        <w:t> »</w:t>
      </w:r>
      <w:r w:rsidRPr="00F41D93">
        <w:t xml:space="preserve">, </w:t>
      </w:r>
      <w:r w:rsidR="00995D8A">
        <w:t xml:space="preserve">ont développé et mis en œuvre le </w:t>
      </w:r>
      <w:r>
        <w:t>projet intitulé</w:t>
      </w:r>
      <w:proofErr w:type="gramStart"/>
      <w:r>
        <w:t xml:space="preserve"> «</w:t>
      </w:r>
      <w:r w:rsidRPr="00F41D93">
        <w:t>Action</w:t>
      </w:r>
      <w:proofErr w:type="gramEnd"/>
      <w:r w:rsidRPr="00F41D93">
        <w:t xml:space="preserve"> concertée des jeunes leaders communautaires pour la consolidation de la paix et du renforceme</w:t>
      </w:r>
      <w:r w:rsidR="00995D8A">
        <w:t>nt de la cohésion sociale en Guinée F</w:t>
      </w:r>
      <w:r w:rsidRPr="00F41D93">
        <w:t xml:space="preserve">orestière». </w:t>
      </w:r>
    </w:p>
    <w:p w14:paraId="16D8FFFA" w14:textId="77777777" w:rsidR="00B40D8D" w:rsidRDefault="00B40D8D" w:rsidP="00D076F4">
      <w:pPr>
        <w:spacing w:after="120"/>
        <w:rPr>
          <w:color w:val="000000"/>
        </w:rPr>
      </w:pPr>
      <w:r w:rsidRPr="008E6D86">
        <w:t>Ainsi, aux termes de 17 mois</w:t>
      </w:r>
      <w:r w:rsidR="009F5283" w:rsidRPr="008E6D86">
        <w:t xml:space="preserve"> de mise en œuvre du projet,</w:t>
      </w:r>
      <w:r w:rsidRPr="008E6D86">
        <w:t xml:space="preserve"> l’OIM, sollicite les services d’un prestataire pour la réalisation de l’évaluation </w:t>
      </w:r>
      <w:r w:rsidR="008E6D86" w:rsidRPr="008E6D86">
        <w:t xml:space="preserve">ex-post externe </w:t>
      </w:r>
      <w:r w:rsidRPr="008E6D86">
        <w:t xml:space="preserve">du projet, sur la période </w:t>
      </w:r>
      <w:r w:rsidRPr="008E6D86">
        <w:rPr>
          <w:color w:val="000000"/>
        </w:rPr>
        <w:t>de janvier 2021 à juillet 2022.</w:t>
      </w:r>
    </w:p>
    <w:p w14:paraId="1DE0D863" w14:textId="77777777" w:rsidR="00647121" w:rsidRDefault="00647121" w:rsidP="00647121">
      <w:pPr>
        <w:pStyle w:val="Titre3"/>
      </w:pPr>
      <w:bookmarkStart w:id="26" w:name="_Toc134046659"/>
      <w:r>
        <w:t>Brève présentation du projet à évaluer</w:t>
      </w:r>
      <w:bookmarkEnd w:id="26"/>
      <w:r>
        <w:t xml:space="preserve"> </w:t>
      </w:r>
    </w:p>
    <w:p w14:paraId="55DA1B24" w14:textId="77777777" w:rsidR="00647121" w:rsidRDefault="00D372D3" w:rsidP="00647121">
      <w:pPr>
        <w:rPr>
          <w:lang w:eastAsia="fr-FR"/>
        </w:rPr>
      </w:pPr>
      <w:r>
        <w:t>Le projet « </w:t>
      </w:r>
      <w:r w:rsidRPr="00D10656">
        <w:t>Action concertée des jeunes (femmes et hommes) et leaders communautaires pour le renforcement de la cohésion soc</w:t>
      </w:r>
      <w:r>
        <w:t>iale et la consolidation de la P</w:t>
      </w:r>
      <w:r w:rsidRPr="00D10656">
        <w:t>aix en Guinée Forestière</w:t>
      </w:r>
      <w:r>
        <w:t> »</w:t>
      </w:r>
      <w:r w:rsidR="006E1AED">
        <w:t xml:space="preserve"> est une intervention qui poursuit le</w:t>
      </w:r>
      <w:r w:rsidR="00D96995">
        <w:t>s</w:t>
      </w:r>
      <w:r w:rsidR="006E1AED">
        <w:t xml:space="preserve"> objectifs et résultats suivants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6004"/>
      </w:tblGrid>
      <w:tr w:rsidR="00647121" w:rsidRPr="00607923" w14:paraId="39B6FC18" w14:textId="77777777" w:rsidTr="00647121">
        <w:tc>
          <w:tcPr>
            <w:tcW w:w="9356" w:type="dxa"/>
            <w:gridSpan w:val="2"/>
            <w:shd w:val="clear" w:color="auto" w:fill="FDE9D9"/>
          </w:tcPr>
          <w:p w14:paraId="2B50115E" w14:textId="77777777" w:rsidR="00647121" w:rsidRPr="00607923" w:rsidRDefault="00647121" w:rsidP="006E1AED">
            <w:pPr>
              <w:spacing w:before="0" w:after="0"/>
              <w:jc w:val="center"/>
              <w:rPr>
                <w:rFonts w:ascii="Arial Narrow" w:hAnsi="Arial Narrow"/>
                <w:b/>
                <w:szCs w:val="24"/>
              </w:rPr>
            </w:pPr>
            <w:r w:rsidRPr="00607923">
              <w:rPr>
                <w:rFonts w:ascii="Arial Narrow" w:hAnsi="Arial Narrow"/>
                <w:b/>
                <w:szCs w:val="24"/>
              </w:rPr>
              <w:t>Encadré 01 : le projet en bref</w:t>
            </w:r>
          </w:p>
        </w:tc>
      </w:tr>
      <w:tr w:rsidR="00647121" w:rsidRPr="00607923" w14:paraId="4E048284" w14:textId="77777777" w:rsidTr="00A16403">
        <w:tc>
          <w:tcPr>
            <w:tcW w:w="9356" w:type="dxa"/>
            <w:gridSpan w:val="2"/>
            <w:shd w:val="clear" w:color="auto" w:fill="auto"/>
          </w:tcPr>
          <w:p w14:paraId="3BF2005B" w14:textId="77777777" w:rsidR="00647121" w:rsidRPr="00607923" w:rsidRDefault="00647121" w:rsidP="006E1AED">
            <w:pPr>
              <w:spacing w:before="0" w:after="0"/>
              <w:rPr>
                <w:rFonts w:ascii="Arial Narrow" w:hAnsi="Arial Narrow"/>
                <w:b/>
                <w:szCs w:val="24"/>
              </w:rPr>
            </w:pPr>
            <w:r w:rsidRPr="00607923">
              <w:rPr>
                <w:rFonts w:ascii="Arial Narrow" w:hAnsi="Arial Narrow"/>
                <w:b/>
                <w:szCs w:val="24"/>
              </w:rPr>
              <w:t>Projet Action concertée des jeunes (femmes et hommes) leaders communautaires pour le renforcement de la cohésion sociale et la consolidation de la Paix en Guinée Forestière</w:t>
            </w:r>
          </w:p>
        </w:tc>
      </w:tr>
      <w:tr w:rsidR="00647121" w:rsidRPr="00607923" w14:paraId="0EC4DB4E" w14:textId="77777777" w:rsidTr="00A16403">
        <w:trPr>
          <w:trHeight w:val="405"/>
        </w:trPr>
        <w:tc>
          <w:tcPr>
            <w:tcW w:w="3261" w:type="dxa"/>
            <w:shd w:val="clear" w:color="auto" w:fill="auto"/>
          </w:tcPr>
          <w:p w14:paraId="1E0FEB88" w14:textId="77777777" w:rsidR="00647121" w:rsidRPr="00607923" w:rsidRDefault="00647121" w:rsidP="006E1AED">
            <w:pPr>
              <w:spacing w:before="0" w:after="0"/>
              <w:jc w:val="left"/>
              <w:rPr>
                <w:rFonts w:ascii="Arial Narrow" w:hAnsi="Arial Narrow"/>
                <w:b/>
                <w:szCs w:val="24"/>
              </w:rPr>
            </w:pPr>
            <w:r w:rsidRPr="00607923">
              <w:rPr>
                <w:rFonts w:ascii="Arial Narrow" w:hAnsi="Arial Narrow"/>
                <w:b/>
                <w:szCs w:val="24"/>
              </w:rPr>
              <w:t>Objectif Global</w:t>
            </w:r>
          </w:p>
        </w:tc>
        <w:tc>
          <w:tcPr>
            <w:tcW w:w="6095" w:type="dxa"/>
            <w:shd w:val="clear" w:color="auto" w:fill="auto"/>
          </w:tcPr>
          <w:p w14:paraId="63CB7142" w14:textId="77777777" w:rsidR="00647121" w:rsidRPr="00607923" w:rsidRDefault="00647121" w:rsidP="006E1AED">
            <w:pPr>
              <w:spacing w:before="0" w:after="0"/>
              <w:rPr>
                <w:rFonts w:ascii="Arial Narrow" w:hAnsi="Arial Narrow"/>
                <w:szCs w:val="24"/>
              </w:rPr>
            </w:pPr>
            <w:r w:rsidRPr="00607923">
              <w:rPr>
                <w:rFonts w:ascii="Arial Narrow" w:hAnsi="Arial Narrow"/>
                <w:szCs w:val="24"/>
              </w:rPr>
              <w:t>Le projet vise à contribuer à la rupture du cycle de violences que vit la région de la Guinée Forestière au cours de ces sept (07) dernières années. Il s’agira concrètement de promouvoir la participation inclusive des jeunes (hommes et femmes) leaders communautaires, au renforcement de la cohésion sociale et de la consolidation de la paix en Guinée Forestière</w:t>
            </w:r>
          </w:p>
        </w:tc>
      </w:tr>
      <w:tr w:rsidR="00647121" w:rsidRPr="00607923" w14:paraId="316CB3E9" w14:textId="77777777" w:rsidTr="00A16403">
        <w:trPr>
          <w:trHeight w:val="403"/>
        </w:trPr>
        <w:tc>
          <w:tcPr>
            <w:tcW w:w="3261" w:type="dxa"/>
            <w:shd w:val="clear" w:color="auto" w:fill="auto"/>
          </w:tcPr>
          <w:p w14:paraId="311DE926" w14:textId="77777777" w:rsidR="00647121" w:rsidRPr="00607923" w:rsidRDefault="00647121" w:rsidP="00D96995">
            <w:pPr>
              <w:spacing w:before="0" w:after="0"/>
              <w:jc w:val="left"/>
              <w:rPr>
                <w:rFonts w:ascii="Arial Narrow" w:hAnsi="Arial Narrow"/>
                <w:b/>
                <w:szCs w:val="24"/>
              </w:rPr>
            </w:pPr>
            <w:r w:rsidRPr="00607923">
              <w:rPr>
                <w:rFonts w:ascii="Arial Narrow" w:hAnsi="Arial Narrow"/>
                <w:b/>
                <w:szCs w:val="24"/>
              </w:rPr>
              <w:t>Objectif spécifique</w:t>
            </w:r>
          </w:p>
        </w:tc>
        <w:tc>
          <w:tcPr>
            <w:tcW w:w="6095" w:type="dxa"/>
            <w:shd w:val="clear" w:color="auto" w:fill="auto"/>
          </w:tcPr>
          <w:p w14:paraId="638617EA" w14:textId="77777777" w:rsidR="00647121" w:rsidRPr="00607923" w:rsidRDefault="00647121" w:rsidP="00D96995">
            <w:pPr>
              <w:numPr>
                <w:ilvl w:val="0"/>
                <w:numId w:val="23"/>
              </w:numPr>
              <w:spacing w:before="0" w:after="0"/>
              <w:ind w:left="227" w:hanging="170"/>
              <w:rPr>
                <w:rFonts w:ascii="Arial Narrow" w:hAnsi="Arial Narrow"/>
                <w:szCs w:val="24"/>
              </w:rPr>
            </w:pPr>
            <w:r w:rsidRPr="00607923">
              <w:rPr>
                <w:rFonts w:ascii="Arial Narrow" w:hAnsi="Arial Narrow"/>
                <w:szCs w:val="24"/>
              </w:rPr>
              <w:t xml:space="preserve">Participation inclusive et intergénérationnelle des jeunes leaders et autres acteurs communautaires à la protection des droits de l’homme, à la prévention et la gestion des conflits, et à la consolidation de la paix. </w:t>
            </w:r>
          </w:p>
          <w:p w14:paraId="2A50664B" w14:textId="77777777" w:rsidR="00647121" w:rsidRPr="00607923" w:rsidRDefault="00647121" w:rsidP="00D96995">
            <w:pPr>
              <w:numPr>
                <w:ilvl w:val="0"/>
                <w:numId w:val="23"/>
              </w:numPr>
              <w:spacing w:before="0" w:after="0"/>
              <w:ind w:left="227" w:hanging="170"/>
              <w:rPr>
                <w:rFonts w:ascii="Arial Narrow" w:hAnsi="Arial Narrow"/>
                <w:szCs w:val="24"/>
              </w:rPr>
            </w:pPr>
            <w:r w:rsidRPr="00607923">
              <w:rPr>
                <w:rFonts w:ascii="Arial Narrow" w:hAnsi="Arial Narrow"/>
                <w:szCs w:val="24"/>
              </w:rPr>
              <w:t xml:space="preserve">Le soutien à la mise en œuvre du cadre juridique en vigueur relatif à la lutte contre les violences conformément aux standards internationaux des droits de l’homme, dans la zone ciblée. </w:t>
            </w:r>
          </w:p>
          <w:p w14:paraId="69710F81" w14:textId="77777777" w:rsidR="00647121" w:rsidRPr="00607923" w:rsidRDefault="00647121" w:rsidP="00D96995">
            <w:pPr>
              <w:numPr>
                <w:ilvl w:val="0"/>
                <w:numId w:val="23"/>
              </w:numPr>
              <w:spacing w:before="0" w:after="0"/>
              <w:ind w:left="227" w:hanging="170"/>
              <w:rPr>
                <w:rFonts w:ascii="Arial Narrow" w:hAnsi="Arial Narrow"/>
                <w:szCs w:val="24"/>
              </w:rPr>
            </w:pPr>
            <w:r w:rsidRPr="00607923">
              <w:rPr>
                <w:rFonts w:ascii="Arial Narrow" w:hAnsi="Arial Narrow"/>
                <w:szCs w:val="24"/>
              </w:rPr>
              <w:t>Ces deux (2) axes seront soutenus par : L’Appui à la réhabilitation socioéconomique les jeunes leaders à travers la mise en place et le développement d’initiatives à utilité publique communautaire afin de renforcer la cohésion sociale et le vivre ensemble.</w:t>
            </w:r>
          </w:p>
        </w:tc>
      </w:tr>
      <w:tr w:rsidR="00647121" w:rsidRPr="00607923" w14:paraId="3B175AE9" w14:textId="77777777" w:rsidTr="00A16403">
        <w:trPr>
          <w:trHeight w:val="403"/>
        </w:trPr>
        <w:tc>
          <w:tcPr>
            <w:tcW w:w="3261" w:type="dxa"/>
            <w:shd w:val="clear" w:color="auto" w:fill="auto"/>
          </w:tcPr>
          <w:p w14:paraId="323EC8A3" w14:textId="77777777" w:rsidR="00647121" w:rsidRPr="00607923" w:rsidRDefault="00647121" w:rsidP="00BF01F8">
            <w:pPr>
              <w:spacing w:before="0" w:after="0"/>
              <w:rPr>
                <w:rFonts w:ascii="Arial Narrow" w:hAnsi="Arial Narrow"/>
                <w:szCs w:val="24"/>
              </w:rPr>
            </w:pPr>
            <w:r w:rsidRPr="00607923">
              <w:rPr>
                <w:rFonts w:ascii="Arial Narrow" w:hAnsi="Arial Narrow"/>
                <w:b/>
                <w:szCs w:val="24"/>
              </w:rPr>
              <w:t>Résultat 1 :</w:t>
            </w:r>
            <w:r w:rsidRPr="00607923">
              <w:rPr>
                <w:rFonts w:ascii="Arial Narrow" w:hAnsi="Arial Narrow"/>
                <w:szCs w:val="24"/>
              </w:rPr>
              <w:t xml:space="preserve"> Les jeunes (femmes et hommes) leaders communautaires se sont mis en ensembles et se sont engagés pour la prévention des conflits, la cohésion sociale et la consolidation de la paix au sein de leurs communautés en Guinée forestière</w:t>
            </w:r>
          </w:p>
        </w:tc>
        <w:tc>
          <w:tcPr>
            <w:tcW w:w="6095" w:type="dxa"/>
            <w:shd w:val="clear" w:color="auto" w:fill="auto"/>
          </w:tcPr>
          <w:p w14:paraId="2DA3EAA2" w14:textId="77777777" w:rsidR="00647121" w:rsidRPr="00607923" w:rsidRDefault="00647121" w:rsidP="006E1AED">
            <w:pPr>
              <w:numPr>
                <w:ilvl w:val="0"/>
                <w:numId w:val="23"/>
              </w:numPr>
              <w:spacing w:before="0" w:after="0"/>
              <w:ind w:left="227" w:hanging="170"/>
              <w:rPr>
                <w:rFonts w:ascii="Arial Narrow" w:hAnsi="Arial Narrow"/>
                <w:szCs w:val="24"/>
              </w:rPr>
            </w:pPr>
            <w:r w:rsidRPr="00607923">
              <w:rPr>
                <w:rFonts w:ascii="Arial Narrow" w:hAnsi="Arial Narrow"/>
                <w:b/>
                <w:szCs w:val="24"/>
              </w:rPr>
              <w:t>Produit 1.1 :</w:t>
            </w:r>
            <w:r w:rsidRPr="00607923">
              <w:rPr>
                <w:rFonts w:ascii="Arial Narrow" w:hAnsi="Arial Narrow"/>
                <w:szCs w:val="24"/>
              </w:rPr>
              <w:t xml:space="preserve"> Des mécanismes de dialogue intégrant des structures formelles et informelles des filles et femmes intergénérationnels sont créés/renforcés et fonctionnels. </w:t>
            </w:r>
          </w:p>
          <w:p w14:paraId="046D2564" w14:textId="77777777" w:rsidR="00647121" w:rsidRPr="00607923" w:rsidRDefault="00647121" w:rsidP="006E1AED">
            <w:pPr>
              <w:numPr>
                <w:ilvl w:val="0"/>
                <w:numId w:val="23"/>
              </w:numPr>
              <w:spacing w:before="0" w:after="0"/>
              <w:ind w:left="227" w:hanging="170"/>
              <w:rPr>
                <w:rFonts w:ascii="Arial Narrow" w:hAnsi="Arial Narrow"/>
                <w:szCs w:val="24"/>
              </w:rPr>
            </w:pPr>
            <w:r w:rsidRPr="00607923">
              <w:rPr>
                <w:rFonts w:ascii="Arial Narrow" w:hAnsi="Arial Narrow"/>
                <w:b/>
                <w:szCs w:val="24"/>
              </w:rPr>
              <w:t>Produit 1.2 :</w:t>
            </w:r>
            <w:r w:rsidRPr="00607923">
              <w:rPr>
                <w:rFonts w:ascii="Arial Narrow" w:hAnsi="Arial Narrow"/>
                <w:szCs w:val="24"/>
              </w:rPr>
              <w:t xml:space="preserve"> Les différentes initiatives de consolidation de la paix portées par les jeunes d’ici et de la diaspora sont soutenues. </w:t>
            </w:r>
          </w:p>
          <w:p w14:paraId="6A402D51" w14:textId="77777777" w:rsidR="00647121" w:rsidRPr="00607923" w:rsidRDefault="00647121" w:rsidP="006E1AED">
            <w:pPr>
              <w:numPr>
                <w:ilvl w:val="0"/>
                <w:numId w:val="23"/>
              </w:numPr>
              <w:spacing w:before="0" w:after="0"/>
              <w:ind w:left="227" w:hanging="170"/>
              <w:rPr>
                <w:rFonts w:ascii="Arial Narrow" w:hAnsi="Arial Narrow"/>
                <w:szCs w:val="24"/>
              </w:rPr>
            </w:pPr>
            <w:r w:rsidRPr="00607923">
              <w:rPr>
                <w:rFonts w:ascii="Arial Narrow" w:hAnsi="Arial Narrow"/>
                <w:b/>
                <w:szCs w:val="24"/>
              </w:rPr>
              <w:t>Produit 1.3 :</w:t>
            </w:r>
            <w:r w:rsidRPr="00607923">
              <w:rPr>
                <w:rFonts w:ascii="Arial Narrow" w:hAnsi="Arial Narrow"/>
                <w:szCs w:val="24"/>
              </w:rPr>
              <w:t xml:space="preserve"> Les capacités de résolutions pacifiques de conflits des jeunes leaders de la Guinée Forestière sont renforcées</w:t>
            </w:r>
          </w:p>
        </w:tc>
      </w:tr>
      <w:tr w:rsidR="00647121" w:rsidRPr="00607923" w14:paraId="278B4118" w14:textId="77777777" w:rsidTr="00A16403">
        <w:trPr>
          <w:trHeight w:val="403"/>
        </w:trPr>
        <w:tc>
          <w:tcPr>
            <w:tcW w:w="3261" w:type="dxa"/>
            <w:shd w:val="clear" w:color="auto" w:fill="auto"/>
          </w:tcPr>
          <w:p w14:paraId="0A07785C" w14:textId="77777777" w:rsidR="00647121" w:rsidRPr="00607923" w:rsidRDefault="00647121" w:rsidP="00BF01F8">
            <w:pPr>
              <w:spacing w:before="0" w:after="0"/>
              <w:rPr>
                <w:rFonts w:ascii="Arial Narrow" w:hAnsi="Arial Narrow"/>
                <w:szCs w:val="24"/>
              </w:rPr>
            </w:pPr>
            <w:r w:rsidRPr="00607923">
              <w:rPr>
                <w:rFonts w:ascii="Arial Narrow" w:hAnsi="Arial Narrow"/>
                <w:b/>
                <w:szCs w:val="24"/>
              </w:rPr>
              <w:lastRenderedPageBreak/>
              <w:t>Résultat 2 :</w:t>
            </w:r>
            <w:r w:rsidRPr="00607923">
              <w:rPr>
                <w:rFonts w:ascii="Arial Narrow" w:hAnsi="Arial Narrow"/>
                <w:szCs w:val="24"/>
              </w:rPr>
              <w:t xml:space="preserve"> Le cadre juridique en vigueur est la référence des actions des jeunes et cela permet la réduction des conflits intercommunautaires qui menacent la paix en Guinée forestière</w:t>
            </w:r>
          </w:p>
        </w:tc>
        <w:tc>
          <w:tcPr>
            <w:tcW w:w="6095" w:type="dxa"/>
            <w:shd w:val="clear" w:color="auto" w:fill="auto"/>
          </w:tcPr>
          <w:p w14:paraId="5BA1217C" w14:textId="77777777" w:rsidR="00647121" w:rsidRPr="00607923" w:rsidRDefault="00647121" w:rsidP="006E1AED">
            <w:pPr>
              <w:numPr>
                <w:ilvl w:val="0"/>
                <w:numId w:val="23"/>
              </w:numPr>
              <w:spacing w:before="0" w:after="0"/>
              <w:ind w:left="227" w:hanging="170"/>
              <w:rPr>
                <w:rFonts w:ascii="Arial Narrow" w:hAnsi="Arial Narrow"/>
                <w:szCs w:val="24"/>
              </w:rPr>
            </w:pPr>
            <w:r w:rsidRPr="00607923">
              <w:rPr>
                <w:rFonts w:ascii="Arial Narrow" w:hAnsi="Arial Narrow"/>
                <w:b/>
                <w:szCs w:val="24"/>
              </w:rPr>
              <w:t>Produit 2 .1 :</w:t>
            </w:r>
            <w:r w:rsidRPr="00607923">
              <w:rPr>
                <w:rFonts w:ascii="Arial Narrow" w:hAnsi="Arial Narrow"/>
                <w:szCs w:val="24"/>
              </w:rPr>
              <w:t xml:space="preserve"> La législation nationale et les normes internationales relatives aux droits de l’homme et à la lutte contre les violences sont connues, vulgarisées et valorisées auprès des jeunes </w:t>
            </w:r>
          </w:p>
          <w:p w14:paraId="4F8E7780" w14:textId="77777777" w:rsidR="00647121" w:rsidRPr="00607923" w:rsidRDefault="00647121" w:rsidP="006E1AED">
            <w:pPr>
              <w:numPr>
                <w:ilvl w:val="0"/>
                <w:numId w:val="23"/>
              </w:numPr>
              <w:spacing w:before="0" w:after="0"/>
              <w:ind w:left="227" w:hanging="170"/>
              <w:rPr>
                <w:rFonts w:ascii="Arial Narrow" w:hAnsi="Arial Narrow"/>
                <w:szCs w:val="24"/>
              </w:rPr>
            </w:pPr>
            <w:r w:rsidRPr="00607923">
              <w:rPr>
                <w:rFonts w:ascii="Arial Narrow" w:hAnsi="Arial Narrow"/>
                <w:b/>
                <w:szCs w:val="24"/>
              </w:rPr>
              <w:t>Produit 2.2 :</w:t>
            </w:r>
            <w:r w:rsidRPr="00607923">
              <w:rPr>
                <w:rFonts w:ascii="Arial Narrow" w:hAnsi="Arial Narrow"/>
                <w:szCs w:val="24"/>
              </w:rPr>
              <w:t xml:space="preserve"> les pratiques ancestrales enfreignant les droits de l’homme et néfastes à la paix et la coexistence pacifique sont découragées</w:t>
            </w:r>
          </w:p>
        </w:tc>
      </w:tr>
      <w:tr w:rsidR="00647121" w:rsidRPr="00607923" w14:paraId="68A50CA7" w14:textId="77777777" w:rsidTr="00A16403">
        <w:trPr>
          <w:trHeight w:val="403"/>
        </w:trPr>
        <w:tc>
          <w:tcPr>
            <w:tcW w:w="3261" w:type="dxa"/>
            <w:shd w:val="clear" w:color="auto" w:fill="auto"/>
          </w:tcPr>
          <w:p w14:paraId="244CF629" w14:textId="77777777" w:rsidR="00647121" w:rsidRPr="00607923" w:rsidRDefault="00647121" w:rsidP="00BF01F8">
            <w:pPr>
              <w:spacing w:before="0" w:after="0"/>
              <w:rPr>
                <w:rFonts w:ascii="Arial Narrow" w:hAnsi="Arial Narrow"/>
                <w:szCs w:val="24"/>
              </w:rPr>
            </w:pPr>
            <w:r w:rsidRPr="00607923">
              <w:rPr>
                <w:rFonts w:ascii="Arial Narrow" w:hAnsi="Arial Narrow"/>
                <w:b/>
                <w:szCs w:val="24"/>
              </w:rPr>
              <w:t>Résultat 3 :</w:t>
            </w:r>
            <w:r w:rsidRPr="00607923">
              <w:rPr>
                <w:rFonts w:ascii="Arial Narrow" w:hAnsi="Arial Narrow"/>
                <w:szCs w:val="24"/>
              </w:rPr>
              <w:t xml:space="preserve"> Les relations intercommunautaires, le vivre ensemble, entre les jeunes leaders ciblés issus de différentes catégories sociopolitiques et ethniques sont consolidées autour d’initiatives socioéconomiques.</w:t>
            </w:r>
          </w:p>
        </w:tc>
        <w:tc>
          <w:tcPr>
            <w:tcW w:w="6095" w:type="dxa"/>
            <w:shd w:val="clear" w:color="auto" w:fill="auto"/>
            <w:vAlign w:val="center"/>
          </w:tcPr>
          <w:p w14:paraId="378C3E77" w14:textId="77777777" w:rsidR="00647121" w:rsidRPr="00607923" w:rsidRDefault="00647121" w:rsidP="006E1AED">
            <w:pPr>
              <w:numPr>
                <w:ilvl w:val="0"/>
                <w:numId w:val="23"/>
              </w:numPr>
              <w:spacing w:before="0" w:after="0"/>
              <w:ind w:left="227" w:hanging="170"/>
              <w:jc w:val="left"/>
              <w:rPr>
                <w:rFonts w:ascii="Arial Narrow" w:hAnsi="Arial Narrow"/>
                <w:szCs w:val="24"/>
              </w:rPr>
            </w:pPr>
            <w:r w:rsidRPr="00607923">
              <w:rPr>
                <w:rFonts w:ascii="Arial Narrow" w:hAnsi="Arial Narrow"/>
                <w:b/>
                <w:szCs w:val="24"/>
              </w:rPr>
              <w:t>Produit 3.1 :</w:t>
            </w:r>
            <w:r w:rsidRPr="00607923">
              <w:rPr>
                <w:rFonts w:ascii="Arial Narrow" w:hAnsi="Arial Narrow"/>
                <w:szCs w:val="24"/>
              </w:rPr>
              <w:t xml:space="preserve"> Les capacités socioéconomiques et professionnelles des jeunes leaders communautaires sont renforcées. </w:t>
            </w:r>
          </w:p>
          <w:p w14:paraId="1A451E38" w14:textId="77777777" w:rsidR="00647121" w:rsidRPr="00607923" w:rsidRDefault="00647121" w:rsidP="006E1AED">
            <w:pPr>
              <w:numPr>
                <w:ilvl w:val="0"/>
                <w:numId w:val="23"/>
              </w:numPr>
              <w:spacing w:before="0" w:after="0"/>
              <w:ind w:left="227" w:hanging="170"/>
              <w:jc w:val="left"/>
              <w:rPr>
                <w:rFonts w:ascii="Arial Narrow" w:hAnsi="Arial Narrow"/>
                <w:szCs w:val="24"/>
              </w:rPr>
            </w:pPr>
            <w:r w:rsidRPr="00607923">
              <w:rPr>
                <w:rFonts w:ascii="Arial Narrow" w:hAnsi="Arial Narrow"/>
                <w:b/>
                <w:szCs w:val="24"/>
              </w:rPr>
              <w:t>Produit 3.2 :</w:t>
            </w:r>
            <w:r w:rsidRPr="00607923">
              <w:rPr>
                <w:rFonts w:ascii="Arial Narrow" w:hAnsi="Arial Narrow"/>
                <w:szCs w:val="24"/>
              </w:rPr>
              <w:t xml:space="preserve"> Les Initiatives socio-économiques à caractère communautaire sont soutenues.</w:t>
            </w:r>
          </w:p>
        </w:tc>
      </w:tr>
    </w:tbl>
    <w:p w14:paraId="1EE3595B" w14:textId="77777777" w:rsidR="00647121" w:rsidRPr="006E1AED" w:rsidRDefault="00647121" w:rsidP="00647121">
      <w:pPr>
        <w:rPr>
          <w:sz w:val="2"/>
          <w:lang w:eastAsia="fr-FR"/>
        </w:rPr>
      </w:pPr>
    </w:p>
    <w:p w14:paraId="12E7C71C" w14:textId="77777777" w:rsidR="00647121" w:rsidRPr="00647121" w:rsidRDefault="00647121" w:rsidP="00647121">
      <w:pPr>
        <w:pStyle w:val="Titre2"/>
      </w:pPr>
      <w:bookmarkStart w:id="27" w:name="_Toc134046660"/>
      <w:r>
        <w:t>Champ et objectifs de l’évaluation</w:t>
      </w:r>
      <w:bookmarkEnd w:id="27"/>
    </w:p>
    <w:p w14:paraId="60CE48D9" w14:textId="77777777" w:rsidR="00995D8A" w:rsidRPr="0009350B" w:rsidRDefault="00995D8A" w:rsidP="00647121">
      <w:pPr>
        <w:pStyle w:val="Titre3"/>
      </w:pPr>
      <w:bookmarkStart w:id="28" w:name="_Toc134046661"/>
      <w:r w:rsidRPr="0009350B">
        <w:t>Cadre de l’évaluation</w:t>
      </w:r>
      <w:bookmarkEnd w:id="28"/>
      <w:r w:rsidRPr="0009350B">
        <w:t xml:space="preserve"> </w:t>
      </w:r>
    </w:p>
    <w:p w14:paraId="64CD9834" w14:textId="77777777" w:rsidR="00995D8A" w:rsidRDefault="00995D8A" w:rsidP="00D076F4">
      <w:pPr>
        <w:spacing w:after="120"/>
      </w:pPr>
      <w:r>
        <w:t xml:space="preserve">Cette évaluation finale intervient dans le cadre du processus normal de la vie des projets. Elle répond à l’exigence de la planification opérationnelle qui a été faite avant la mise en œuvre dudit projet par les membres du consortium l’OIM, </w:t>
      </w:r>
      <w:r w:rsidRPr="00F41D93">
        <w:t>l’UNFPA et le HCDH</w:t>
      </w:r>
      <w:r>
        <w:t>. Elle est aussi inscrite dans un cadre pédagogique et d’apprentissage pour permettre aux responsables du projet</w:t>
      </w:r>
      <w:r w:rsidR="009F5283">
        <w:t>,</w:t>
      </w:r>
      <w:r>
        <w:t xml:space="preserve"> </w:t>
      </w:r>
      <w:r w:rsidRPr="00B754D1">
        <w:t>de faire un rétrospectif sur les différentes démarches et stratégies entreprises ayant permis la mise en œuvre des actions du projet en faveur de la consolidation de la paix et au renforcement des capacités résilientes des bénéficiaires.</w:t>
      </w:r>
      <w:r>
        <w:t xml:space="preserve"> </w:t>
      </w:r>
    </w:p>
    <w:p w14:paraId="3E54E7E5" w14:textId="77777777" w:rsidR="00995D8A" w:rsidRDefault="00995D8A" w:rsidP="00D076F4">
      <w:pPr>
        <w:spacing w:after="120"/>
      </w:pPr>
      <w:r>
        <w:t>Par ailleurs, cette évaluation se circonscrit également dans un cadre de capitalisation des expériences afin de mieux gérer les interventions similaires dans le futur et</w:t>
      </w:r>
      <w:r w:rsidR="009F5283">
        <w:t>,</w:t>
      </w:r>
      <w:r>
        <w:t xml:space="preserve"> se rendre à l’évidence du niveau de changement réel induit par les actions du projet. L’évaluation a examiné les activités menées par les trois agences sur toutes les zones d’intervention</w:t>
      </w:r>
      <w:r w:rsidR="0068489E">
        <w:t>.</w:t>
      </w:r>
      <w:r w:rsidR="00704613">
        <w:t xml:space="preserve"> </w:t>
      </w:r>
    </w:p>
    <w:p w14:paraId="5A511056" w14:textId="77777777" w:rsidR="00995D8A" w:rsidRPr="00903E0D" w:rsidRDefault="00ED2D6F" w:rsidP="00D076F4">
      <w:pPr>
        <w:spacing w:after="120"/>
      </w:pPr>
      <w:r w:rsidRPr="00903E0D">
        <w:t>C’est dire que l’approche évaluative a pris en compte la totalité des résultats observables, depuis le lancement du projet. S’appuyant sur le cadre de résultats du projet, elle s’est basée également sur les entretiens avec les bénéficiaires pour se rassurer de l’impact positif, les rapports d’activités et ainsi que d’autres moyens d’évaluation.</w:t>
      </w:r>
    </w:p>
    <w:p w14:paraId="72EC8C67" w14:textId="77777777" w:rsidR="00B40D8D" w:rsidRPr="00B11E0D" w:rsidRDefault="00B40D8D" w:rsidP="00647121">
      <w:pPr>
        <w:pStyle w:val="Titre3"/>
      </w:pPr>
      <w:bookmarkStart w:id="29" w:name="_Toc113905465"/>
      <w:bookmarkStart w:id="30" w:name="_Toc114042681"/>
      <w:bookmarkStart w:id="31" w:name="_Toc134046662"/>
      <w:r w:rsidRPr="00B11E0D">
        <w:t>Objectifs global et spécifiques de l’évaluation</w:t>
      </w:r>
      <w:bookmarkEnd w:id="29"/>
      <w:bookmarkEnd w:id="30"/>
      <w:bookmarkEnd w:id="31"/>
    </w:p>
    <w:p w14:paraId="77D35176" w14:textId="5628A065" w:rsidR="00B40D8D" w:rsidRPr="006C4638" w:rsidRDefault="00B40D8D" w:rsidP="00D076F4">
      <w:pPr>
        <w:spacing w:after="120"/>
        <w:rPr>
          <w:color w:val="000000"/>
        </w:rPr>
      </w:pPr>
      <w:r w:rsidRPr="006C4638">
        <w:rPr>
          <w:color w:val="000000"/>
        </w:rPr>
        <w:t xml:space="preserve">Selon les termes de référence, cette évaluation </w:t>
      </w:r>
      <w:r>
        <w:t>a pour objectif principal</w:t>
      </w:r>
      <w:r w:rsidR="0068489E">
        <w:t>,</w:t>
      </w:r>
      <w:r>
        <w:t xml:space="preserve"> de fournir une appréciation qualitative et quantitative des effets/changements immédiats et à moyen-termes opérés par la mise en œuvre de ce projet par rapport aux susmentionnés objectifs. Elle </w:t>
      </w:r>
      <w:r w:rsidR="009A0F03">
        <w:t xml:space="preserve">s’est </w:t>
      </w:r>
      <w:r>
        <w:t xml:space="preserve">basée sur les critères de l’OCDE/CAD (la pertinence, la cohérence, l’efficacité, l’efficience, les effets/impacts et la viabilité). La prise en compte des droits humains </w:t>
      </w:r>
      <w:r w:rsidR="009A0F03">
        <w:t>a</w:t>
      </w:r>
      <w:r>
        <w:t xml:space="preserve"> également </w:t>
      </w:r>
      <w:r w:rsidR="009A0F03">
        <w:t xml:space="preserve">été </w:t>
      </w:r>
      <w:r>
        <w:t>appréciée avec une particularité sur le genre et l’équité dans tous les aspects du projet.</w:t>
      </w:r>
      <w:r w:rsidRPr="006C4638">
        <w:rPr>
          <w:color w:val="000000"/>
        </w:rPr>
        <w:t xml:space="preserve"> </w:t>
      </w:r>
    </w:p>
    <w:p w14:paraId="00E91A6D" w14:textId="0022178C" w:rsidR="00B40D8D" w:rsidRDefault="00B40D8D" w:rsidP="00D076F4">
      <w:pPr>
        <w:spacing w:after="40"/>
      </w:pPr>
      <w:bookmarkStart w:id="32" w:name="_Toc73996957"/>
      <w:r>
        <w:t xml:space="preserve">De façon spécifique, il </w:t>
      </w:r>
      <w:r w:rsidR="009A0F03">
        <w:t xml:space="preserve">s’est </w:t>
      </w:r>
      <w:proofErr w:type="spellStart"/>
      <w:r w:rsidR="009A0F03">
        <w:t>agit</w:t>
      </w:r>
      <w:proofErr w:type="spellEnd"/>
      <w:r>
        <w:t xml:space="preserve"> de : </w:t>
      </w:r>
    </w:p>
    <w:p w14:paraId="09A77322" w14:textId="77777777" w:rsidR="00B40D8D" w:rsidRDefault="0068489E" w:rsidP="00BD255F">
      <w:pPr>
        <w:numPr>
          <w:ilvl w:val="0"/>
          <w:numId w:val="18"/>
        </w:numPr>
        <w:spacing w:after="40"/>
        <w:ind w:left="714" w:hanging="357"/>
      </w:pPr>
      <w:r>
        <w:t>« </w:t>
      </w:r>
      <w:r w:rsidR="00B40D8D">
        <w:t xml:space="preserve">Passer en revue les activités mises en œuvre, les résultats obtenus ainsi que les progrès réalisés ; </w:t>
      </w:r>
    </w:p>
    <w:p w14:paraId="77F8A748" w14:textId="77777777" w:rsidR="00B40D8D" w:rsidRDefault="00B40D8D" w:rsidP="00BD255F">
      <w:pPr>
        <w:numPr>
          <w:ilvl w:val="0"/>
          <w:numId w:val="18"/>
        </w:numPr>
        <w:spacing w:after="40"/>
        <w:ind w:left="714" w:hanging="357"/>
      </w:pPr>
      <w:r>
        <w:t xml:space="preserve">Analyser l'avancement du projet pour atteindre les objectifs et les résultats, comme indiqué dans le cadre logique selon les critères suivants : la pertinence, la cohérence, l’efficacité, l’efficience, le genre/inclusion, l’impact et la viabilité de l’effet des activités menées ; </w:t>
      </w:r>
    </w:p>
    <w:p w14:paraId="193668E3" w14:textId="77777777" w:rsidR="00B40D8D" w:rsidRDefault="00B40D8D" w:rsidP="00BD255F">
      <w:pPr>
        <w:numPr>
          <w:ilvl w:val="0"/>
          <w:numId w:val="18"/>
        </w:numPr>
        <w:spacing w:after="40"/>
        <w:ind w:left="714" w:hanging="357"/>
      </w:pPr>
      <w:r>
        <w:t xml:space="preserve">Faire ressortir la valeur ajoutée des activités exécutées pendant le projet ; </w:t>
      </w:r>
    </w:p>
    <w:p w14:paraId="576281BD" w14:textId="77777777" w:rsidR="00B40D8D" w:rsidRDefault="00B40D8D" w:rsidP="00BD255F">
      <w:pPr>
        <w:numPr>
          <w:ilvl w:val="0"/>
          <w:numId w:val="18"/>
        </w:numPr>
        <w:spacing w:after="40"/>
        <w:ind w:left="714" w:hanging="357"/>
      </w:pPr>
      <w:r>
        <w:lastRenderedPageBreak/>
        <w:t xml:space="preserve">Faire ressortir les leçons apprises, les bonnes pratiques et formuler des recommandations pour la suite des activités ; </w:t>
      </w:r>
    </w:p>
    <w:p w14:paraId="79180F1E" w14:textId="77777777" w:rsidR="00B40D8D" w:rsidRDefault="00B40D8D" w:rsidP="00BD255F">
      <w:pPr>
        <w:numPr>
          <w:ilvl w:val="0"/>
          <w:numId w:val="18"/>
        </w:numPr>
        <w:spacing w:after="40"/>
        <w:ind w:left="714" w:hanging="357"/>
      </w:pPr>
      <w:r>
        <w:t xml:space="preserve">Mesurer l’efficacité des systèmes et des outils de gestion de projets (protocoles et cadres de Suivi et Évaluation) ; </w:t>
      </w:r>
    </w:p>
    <w:p w14:paraId="2B08DB79" w14:textId="77777777" w:rsidR="00B40D8D" w:rsidRDefault="00B40D8D" w:rsidP="00BD255F">
      <w:pPr>
        <w:numPr>
          <w:ilvl w:val="0"/>
          <w:numId w:val="18"/>
        </w:numPr>
        <w:spacing w:after="40"/>
        <w:ind w:left="714" w:hanging="357"/>
      </w:pPr>
      <w:r>
        <w:t xml:space="preserve">Identifier les lacunes et les recommandations y afférentes ; </w:t>
      </w:r>
    </w:p>
    <w:p w14:paraId="0DD88840" w14:textId="77777777" w:rsidR="00B40D8D" w:rsidRDefault="00B40D8D" w:rsidP="00BD255F">
      <w:pPr>
        <w:numPr>
          <w:ilvl w:val="0"/>
          <w:numId w:val="18"/>
        </w:numPr>
        <w:spacing w:after="120"/>
        <w:ind w:left="714" w:hanging="357"/>
      </w:pPr>
      <w:r>
        <w:t>Mesurer l’effet catalytique du projet et sa contribution au cadre national de consolidation de la paix et proposer des stratégies d’appuis réalistes et durables pour contribuer aux efforts déployés par l’État Guinéen à soutenir les jeunes dans la promotion de la cohésion sociale et la consolidation de la paix.</w:t>
      </w:r>
    </w:p>
    <w:p w14:paraId="46EFCA2E" w14:textId="77777777" w:rsidR="007B06C8" w:rsidRPr="004B6591" w:rsidRDefault="007B06C8" w:rsidP="004B6591">
      <w:pPr>
        <w:spacing w:after="120"/>
        <w:rPr>
          <w:sz w:val="2"/>
        </w:rPr>
      </w:pPr>
    </w:p>
    <w:p w14:paraId="782C12C3" w14:textId="77777777" w:rsidR="00B40D8D" w:rsidRPr="0009350B" w:rsidRDefault="00B40D8D" w:rsidP="00B7121D">
      <w:pPr>
        <w:pStyle w:val="Titre3"/>
      </w:pPr>
      <w:bookmarkStart w:id="33" w:name="_Toc113905467"/>
      <w:bookmarkStart w:id="34" w:name="_Toc114042682"/>
      <w:bookmarkStart w:id="35" w:name="_Toc134046663"/>
      <w:r w:rsidRPr="0009350B">
        <w:t>Portée de l’évaluation</w:t>
      </w:r>
      <w:bookmarkEnd w:id="32"/>
      <w:bookmarkEnd w:id="33"/>
      <w:bookmarkEnd w:id="34"/>
      <w:bookmarkEnd w:id="35"/>
      <w:r w:rsidRPr="0009350B">
        <w:t xml:space="preserve"> </w:t>
      </w:r>
    </w:p>
    <w:p w14:paraId="4DD8AAB1" w14:textId="77777777" w:rsidR="00B40D8D" w:rsidRDefault="00B40D8D" w:rsidP="00D076F4">
      <w:pPr>
        <w:spacing w:after="120"/>
      </w:pPr>
      <w:r>
        <w:t xml:space="preserve">L’évaluation finale devra prendre en compte la totalité des résultats, </w:t>
      </w:r>
      <w:r w:rsidR="00052D5F">
        <w:t xml:space="preserve">obtenus </w:t>
      </w:r>
      <w:r>
        <w:t xml:space="preserve">de janvier 2021 </w:t>
      </w:r>
      <w:r w:rsidR="00052D5F">
        <w:t xml:space="preserve">à </w:t>
      </w:r>
      <w:r>
        <w:t>juillet 2022</w:t>
      </w:r>
      <w:r w:rsidR="00052D5F">
        <w:t xml:space="preserve"> (</w:t>
      </w:r>
      <w:r w:rsidR="005816CB">
        <w:t>période de mise en œuvre du projet)</w:t>
      </w:r>
      <w:r>
        <w:t xml:space="preserve">. </w:t>
      </w:r>
      <w:r w:rsidR="005816CB">
        <w:t>L</w:t>
      </w:r>
      <w:r>
        <w:t xml:space="preserve">a couverture géographique de l’évaluation s’étend sur toutes les préfectures de la région </w:t>
      </w:r>
      <w:r w:rsidR="005816CB">
        <w:t xml:space="preserve">administrative </w:t>
      </w:r>
      <w:r>
        <w:t xml:space="preserve">de </w:t>
      </w:r>
      <w:r w:rsidR="005816CB">
        <w:t>N’</w:t>
      </w:r>
      <w:proofErr w:type="spellStart"/>
      <w:r w:rsidR="005816CB">
        <w:t>Zérékoré</w:t>
      </w:r>
      <w:proofErr w:type="spellEnd"/>
      <w:r w:rsidR="005816CB">
        <w:t xml:space="preserve"> </w:t>
      </w:r>
      <w:r w:rsidR="00440699">
        <w:t xml:space="preserve">(14 communautés urbaines et </w:t>
      </w:r>
      <w:r>
        <w:t xml:space="preserve">communautés rurales). Pour ce qui concerne les thématiques transversales, l’évaluation s’intéressera à l’intégration effective de la dimension genre dans le cadre de la mise en œuvre du projet et l’approche de programmation basée sur les droits de l’homme. </w:t>
      </w:r>
    </w:p>
    <w:p w14:paraId="0C1918DA" w14:textId="77777777" w:rsidR="00B40D8D" w:rsidRDefault="00B40D8D" w:rsidP="00D076F4">
      <w:pPr>
        <w:spacing w:after="120"/>
        <w:rPr>
          <w:rFonts w:cs="Arial"/>
          <w:color w:val="0000CC"/>
        </w:rPr>
      </w:pPr>
      <w:r>
        <w:t>Cette évaluation finale a pour vocation d’informer l’équipe de mise en œuvre et les parties prenantes (équipes OIM, UNFPA et HCDH en Guinée, les Points Focaux, les OSC) impliquées dans la mise en œuvre du projet</w:t>
      </w:r>
      <w:r w:rsidR="00E57EF7">
        <w:t>,</w:t>
      </w:r>
      <w:r>
        <w:t xml:space="preserve"> afin que les leçons apprises et bonnes pratiques constatées soient internalisées et mises à profit pour améliorer la formulation et la mise en œuvre de futurs projets. D’autre part, ce sera l’occasion d’offrir au bailleur de fonds (PBF) une analyse globale des effets du projet en termes de sa mise en œuvre. Autrement dit, les conclusions de l’évaluation finale (les leçons apprises, les bonnes pratiques et autres recommandations) serviront à soutenir la formulation ou à fournir des orientations pertinentes lors de l’élaboration d’autres projets futurs</w:t>
      </w:r>
      <w:r w:rsidRPr="006C4638">
        <w:rPr>
          <w:rFonts w:cs="Arial"/>
          <w:color w:val="000000"/>
        </w:rPr>
        <w:t>.</w:t>
      </w:r>
    </w:p>
    <w:p w14:paraId="39DB20C9" w14:textId="77777777" w:rsidR="00B40D8D" w:rsidRPr="00BC32CB" w:rsidRDefault="00B40D8D" w:rsidP="00B7121D">
      <w:pPr>
        <w:pStyle w:val="Titre3"/>
      </w:pPr>
      <w:bookmarkStart w:id="36" w:name="_Toc113905468"/>
      <w:bookmarkStart w:id="37" w:name="_Toc114042683"/>
      <w:bookmarkStart w:id="38" w:name="_Toc134046664"/>
      <w:r w:rsidRPr="00BC32CB">
        <w:t>Niveaux d’analyse de l’évaluation</w:t>
      </w:r>
      <w:bookmarkEnd w:id="36"/>
      <w:bookmarkEnd w:id="37"/>
      <w:bookmarkEnd w:id="38"/>
      <w:r w:rsidRPr="00BC32CB">
        <w:t xml:space="preserve"> </w:t>
      </w:r>
    </w:p>
    <w:p w14:paraId="2685A4B3" w14:textId="77777777" w:rsidR="00B40D8D" w:rsidRPr="006C4638" w:rsidRDefault="00B40D8D" w:rsidP="00D076F4">
      <w:pPr>
        <w:spacing w:after="120"/>
      </w:pPr>
      <w:r w:rsidRPr="006C4638">
        <w:t xml:space="preserve">L’Évaluation se situera à </w:t>
      </w:r>
      <w:r w:rsidR="00C26C96">
        <w:t>cinq (5)</w:t>
      </w:r>
      <w:r w:rsidRPr="006C4638">
        <w:t xml:space="preserve"> niveaux d’analyse</w:t>
      </w:r>
      <w:r w:rsidR="00C26C96">
        <w:t xml:space="preserve"> </w:t>
      </w:r>
      <w:r w:rsidRPr="006C4638">
        <w:t xml:space="preserve">: (i) le projet dans sa </w:t>
      </w:r>
      <w:proofErr w:type="gramStart"/>
      <w:r w:rsidRPr="006C4638">
        <w:t>totalité;</w:t>
      </w:r>
      <w:proofErr w:type="gramEnd"/>
      <w:r w:rsidRPr="006C4638">
        <w:t xml:space="preserve"> (ii) les objectifs; (iii) les résultats</w:t>
      </w:r>
      <w:r>
        <w:t xml:space="preserve"> attendus, (iv) les produits et (v) les activités</w:t>
      </w:r>
      <w:r w:rsidRPr="006C4638">
        <w:t xml:space="preserve">. L’évaluation couvrira l’ensemble des activités réalisées dans les </w:t>
      </w:r>
      <w:r w:rsidRPr="00305104">
        <w:t xml:space="preserve">localités de </w:t>
      </w:r>
      <w:r w:rsidR="000456DE">
        <w:t xml:space="preserve">la Guinée Forestière que sont : </w:t>
      </w:r>
      <w:proofErr w:type="spellStart"/>
      <w:r w:rsidRPr="00305104">
        <w:t>Gueckédou</w:t>
      </w:r>
      <w:proofErr w:type="spellEnd"/>
      <w:r w:rsidR="006B0479">
        <w:t xml:space="preserve"> (Commune urbaine)</w:t>
      </w:r>
      <w:r w:rsidRPr="00305104">
        <w:t>, Macenta</w:t>
      </w:r>
      <w:r w:rsidR="006B0479">
        <w:t xml:space="preserve"> (Commune urbaine)</w:t>
      </w:r>
      <w:r w:rsidRPr="00305104">
        <w:t>, N</w:t>
      </w:r>
      <w:r>
        <w:t>’</w:t>
      </w:r>
      <w:proofErr w:type="spellStart"/>
      <w:r>
        <w:t>Zérékoré</w:t>
      </w:r>
      <w:proofErr w:type="spellEnd"/>
      <w:r w:rsidR="006B0479">
        <w:t xml:space="preserve"> (Commune urbaine, </w:t>
      </w:r>
      <w:proofErr w:type="spellStart"/>
      <w:r w:rsidR="006B0479">
        <w:t>Bounouma</w:t>
      </w:r>
      <w:proofErr w:type="spellEnd"/>
      <w:r w:rsidR="006B0479">
        <w:t xml:space="preserve"> et </w:t>
      </w:r>
      <w:proofErr w:type="spellStart"/>
      <w:r w:rsidR="006B0479">
        <w:t>Kobéla</w:t>
      </w:r>
      <w:proofErr w:type="spellEnd"/>
      <w:r w:rsidR="006B0479">
        <w:t>)</w:t>
      </w:r>
      <w:r>
        <w:t>, Lola</w:t>
      </w:r>
      <w:r w:rsidR="006B0479">
        <w:t xml:space="preserve"> (Commune urbaine, Gama-</w:t>
      </w:r>
      <w:proofErr w:type="spellStart"/>
      <w:r w:rsidR="006B0479">
        <w:t>Béréma</w:t>
      </w:r>
      <w:proofErr w:type="spellEnd"/>
      <w:r w:rsidR="006B0479">
        <w:t xml:space="preserve">, </w:t>
      </w:r>
      <w:proofErr w:type="spellStart"/>
      <w:r w:rsidR="006B0479">
        <w:t>Guéassou</w:t>
      </w:r>
      <w:proofErr w:type="spellEnd"/>
      <w:r w:rsidR="006B0479">
        <w:t xml:space="preserve"> et </w:t>
      </w:r>
      <w:proofErr w:type="spellStart"/>
      <w:r w:rsidR="006B0479">
        <w:t>Foumbadou</w:t>
      </w:r>
      <w:proofErr w:type="spellEnd"/>
      <w:r w:rsidR="006B0479">
        <w:t>)</w:t>
      </w:r>
      <w:r>
        <w:t xml:space="preserve">, </w:t>
      </w:r>
      <w:proofErr w:type="spellStart"/>
      <w:r>
        <w:t>Beyla</w:t>
      </w:r>
      <w:proofErr w:type="spellEnd"/>
      <w:r w:rsidR="006B0479">
        <w:t xml:space="preserve"> (Commune urbaine, </w:t>
      </w:r>
      <w:proofErr w:type="spellStart"/>
      <w:r w:rsidR="006B0479">
        <w:t>Boola</w:t>
      </w:r>
      <w:proofErr w:type="spellEnd"/>
      <w:r w:rsidR="006B0479">
        <w:t xml:space="preserve"> et </w:t>
      </w:r>
      <w:proofErr w:type="spellStart"/>
      <w:r w:rsidR="006B0479">
        <w:t>Moussadou</w:t>
      </w:r>
      <w:proofErr w:type="spellEnd"/>
      <w:r w:rsidR="006B0479">
        <w:t>)</w:t>
      </w:r>
      <w:r>
        <w:t xml:space="preserve"> et Yomou</w:t>
      </w:r>
      <w:r w:rsidRPr="006C4638">
        <w:t xml:space="preserve"> </w:t>
      </w:r>
      <w:r w:rsidR="006B0479">
        <w:t xml:space="preserve">(Commune urbaine, </w:t>
      </w:r>
      <w:proofErr w:type="spellStart"/>
      <w:r w:rsidR="006B0479">
        <w:t>Péla</w:t>
      </w:r>
      <w:proofErr w:type="spellEnd"/>
      <w:r w:rsidR="006B0479">
        <w:t xml:space="preserve"> et </w:t>
      </w:r>
      <w:proofErr w:type="spellStart"/>
      <w:r w:rsidR="006B0479">
        <w:t>Bowé</w:t>
      </w:r>
      <w:proofErr w:type="spellEnd"/>
      <w:r w:rsidR="006B0479">
        <w:t>).</w:t>
      </w:r>
      <w:r w:rsidRPr="006C4638">
        <w:t xml:space="preserve"> </w:t>
      </w:r>
    </w:p>
    <w:p w14:paraId="700C2D28" w14:textId="77777777" w:rsidR="00CE1E29" w:rsidRDefault="00CE1E29" w:rsidP="00CE1E29">
      <w:pPr>
        <w:pStyle w:val="Titre2"/>
        <w:spacing w:before="0" w:after="200"/>
      </w:pPr>
      <w:bookmarkStart w:id="39" w:name="_Toc134046665"/>
      <w:bookmarkStart w:id="40" w:name="_Toc113905471"/>
      <w:bookmarkStart w:id="41" w:name="_Toc114042684"/>
      <w:r>
        <w:t>Critères et questions d’évaluation</w:t>
      </w:r>
      <w:bookmarkEnd w:id="39"/>
    </w:p>
    <w:p w14:paraId="1E2D5856" w14:textId="77777777" w:rsidR="00CE1E29" w:rsidRDefault="00CE1E29" w:rsidP="00CE1E29">
      <w:pPr>
        <w:pStyle w:val="Titre3"/>
        <w:spacing w:after="200"/>
      </w:pPr>
      <w:bookmarkStart w:id="42" w:name="_Toc134046666"/>
      <w:r>
        <w:t>Critères d’évaluation</w:t>
      </w:r>
      <w:bookmarkEnd w:id="42"/>
    </w:p>
    <w:p w14:paraId="4CA29802" w14:textId="77777777" w:rsidR="00CE1E29" w:rsidRDefault="00CE1E29" w:rsidP="00CE1E29">
      <w:pPr>
        <w:spacing w:after="80"/>
      </w:pPr>
      <w:r w:rsidRPr="009245E0">
        <w:t xml:space="preserve">L’évaluation a produit des réponses concernant les critères </w:t>
      </w:r>
      <w:r w:rsidR="004B56E9" w:rsidRPr="00CE1E29">
        <w:rPr>
          <w:color w:val="000000" w:themeColor="text1"/>
        </w:rPr>
        <w:t>définis par le Comité d’aide au développement (CAD) de l’Organisation de coopération et de développement économiques (OCDE), à savoir</w:t>
      </w:r>
      <w:r w:rsidR="004B56E9">
        <w:rPr>
          <w:color w:val="000000" w:themeColor="text1"/>
        </w:rPr>
        <w:t xml:space="preserve"> : </w:t>
      </w:r>
      <w:r w:rsidR="004B56E9" w:rsidRPr="00CE1E29">
        <w:rPr>
          <w:color w:val="000000" w:themeColor="text1"/>
        </w:rPr>
        <w:t xml:space="preserve">la pertinence, la cohérence, l’efficacité, l’efficience et </w:t>
      </w:r>
      <w:proofErr w:type="gramStart"/>
      <w:r w:rsidR="004B56E9" w:rsidRPr="00CE1E29">
        <w:rPr>
          <w:color w:val="000000" w:themeColor="text1"/>
        </w:rPr>
        <w:t>la</w:t>
      </w:r>
      <w:proofErr w:type="gramEnd"/>
      <w:r w:rsidR="004B56E9" w:rsidRPr="00CE1E29">
        <w:rPr>
          <w:color w:val="000000" w:themeColor="text1"/>
        </w:rPr>
        <w:t xml:space="preserve"> viabilité/durabilité</w:t>
      </w:r>
      <w:r w:rsidR="004C7BF4">
        <w:rPr>
          <w:color w:val="000000" w:themeColor="text1"/>
        </w:rPr>
        <w:t>.</w:t>
      </w:r>
      <w:r w:rsidR="004B56E9" w:rsidRPr="00CE1E29">
        <w:rPr>
          <w:color w:val="000000" w:themeColor="text1"/>
        </w:rPr>
        <w:t xml:space="preserve"> </w:t>
      </w:r>
      <w:r w:rsidRPr="009245E0">
        <w:t xml:space="preserve">Le contexte opérationnel de l’évaluation a orienté à toutes les étapes d’analyse </w:t>
      </w:r>
      <w:r w:rsidR="004B56E9">
        <w:t xml:space="preserve">à </w:t>
      </w:r>
      <w:r w:rsidRPr="009245E0">
        <w:t xml:space="preserve">la prise en compte de la question transversale du genre et des droits Humains. </w:t>
      </w:r>
    </w:p>
    <w:p w14:paraId="14AE6A7B" w14:textId="77777777" w:rsidR="00B40D8D" w:rsidRDefault="00B40D8D" w:rsidP="00CE1E29">
      <w:pPr>
        <w:pStyle w:val="Titre3"/>
      </w:pPr>
      <w:bookmarkStart w:id="43" w:name="_Toc134046667"/>
      <w:r>
        <w:t>Q</w:t>
      </w:r>
      <w:r w:rsidRPr="00350124">
        <w:t xml:space="preserve">uestions </w:t>
      </w:r>
      <w:r>
        <w:t>d</w:t>
      </w:r>
      <w:r w:rsidRPr="00350124">
        <w:t>’évaluation</w:t>
      </w:r>
      <w:bookmarkEnd w:id="40"/>
      <w:bookmarkEnd w:id="41"/>
      <w:bookmarkEnd w:id="43"/>
    </w:p>
    <w:p w14:paraId="0237BDCA" w14:textId="77777777" w:rsidR="00BB3E1F" w:rsidRPr="009245E0" w:rsidRDefault="00BB3E1F" w:rsidP="00D076F4">
      <w:pPr>
        <w:spacing w:after="80"/>
      </w:pPr>
      <w:r w:rsidRPr="009245E0">
        <w:t xml:space="preserve">Pour </w:t>
      </w:r>
      <w:r w:rsidRPr="00B754D1">
        <w:t xml:space="preserve">répondre aux questions d’évaluation, l’analyse s’est fondée sur les questions </w:t>
      </w:r>
      <w:r w:rsidR="008E6BDE" w:rsidRPr="00B754D1">
        <w:t xml:space="preserve">d’évaluation </w:t>
      </w:r>
      <w:r w:rsidR="008E6BDE" w:rsidRPr="003F190A">
        <w:t>contenues dans les termes de référence (</w:t>
      </w:r>
      <w:r w:rsidRPr="003F190A">
        <w:t>T</w:t>
      </w:r>
      <w:r w:rsidRPr="00B754D1">
        <w:t>DR</w:t>
      </w:r>
      <w:r w:rsidR="008E6BDE" w:rsidRPr="00B754D1">
        <w:t>)</w:t>
      </w:r>
      <w:r w:rsidRPr="00B754D1">
        <w:t xml:space="preserve"> et développés dans la matrice d’évaluation (dont le cadre est présenté en annexe).</w:t>
      </w:r>
      <w:r w:rsidR="00F22305">
        <w:t xml:space="preserve"> Aussi, il a été pris en compte</w:t>
      </w:r>
      <w:r w:rsidR="000F0BD2">
        <w:t>, les dispositions contenues dans la note d’orientation sur la clôture opérationnelle et financière des projets financés par le Fonds de consolidation de la paix</w:t>
      </w:r>
      <w:r w:rsidR="005E11C6">
        <w:t xml:space="preserve">, notamment dans le cadre d’une évaluation indépendante pour la </w:t>
      </w:r>
      <w:r w:rsidR="005E11C6">
        <w:lastRenderedPageBreak/>
        <w:t>clôture du projet.</w:t>
      </w:r>
    </w:p>
    <w:p w14:paraId="2F789E57" w14:textId="77777777" w:rsidR="00B40D8D" w:rsidRDefault="00B40D8D" w:rsidP="007E0427">
      <w:pPr>
        <w:spacing w:after="80"/>
      </w:pPr>
      <w:r w:rsidRPr="004465E5">
        <w:t xml:space="preserve">Les étapes suivantes ont été suivies dans le développement de la matrice d’évaluation : </w:t>
      </w:r>
      <w:r w:rsidR="007E0427">
        <w:t xml:space="preserve">(i) </w:t>
      </w:r>
      <w:r w:rsidR="00704613" w:rsidRPr="004465E5">
        <w:t xml:space="preserve">la spécification des questions principales au niveau de chaque critère d’évaluation ; </w:t>
      </w:r>
      <w:r w:rsidR="007E0427">
        <w:t xml:space="preserve">(ii) </w:t>
      </w:r>
      <w:r w:rsidR="00704613" w:rsidRPr="004465E5">
        <w:t xml:space="preserve">l’examen et la clarification des questions d'évaluation proposées dans les termes de référence afin de répondre plus efficacement aux attentes </w:t>
      </w:r>
      <w:r w:rsidR="00704613">
        <w:t>des commanditaires et l</w:t>
      </w:r>
      <w:r w:rsidR="00704613" w:rsidRPr="004465E5">
        <w:t xml:space="preserve">es autres partenaires ; </w:t>
      </w:r>
      <w:r w:rsidR="007E0427">
        <w:t xml:space="preserve">(iii) </w:t>
      </w:r>
      <w:r w:rsidR="00704613" w:rsidRPr="004465E5">
        <w:t xml:space="preserve">l'élaboration de sous-questions détaillées ; </w:t>
      </w:r>
      <w:r w:rsidR="007E0427">
        <w:t xml:space="preserve">(iv) </w:t>
      </w:r>
      <w:r w:rsidR="00704613" w:rsidRPr="004465E5">
        <w:t>la définition d'indicateurs de performance en rel</w:t>
      </w:r>
      <w:r w:rsidR="004C7BF4">
        <w:t>ation avec chaque sous-question :</w:t>
      </w:r>
      <w:r w:rsidR="00704613" w:rsidRPr="004465E5">
        <w:t xml:space="preserve"> la communication des résultats par rapport à ces indicateurs de performance fournit des preuves permettant de répondr</w:t>
      </w:r>
      <w:r w:rsidR="00704613">
        <w:t>e aux questions de l'évaluation ;</w:t>
      </w:r>
      <w:r w:rsidR="00704613" w:rsidRPr="004465E5">
        <w:t xml:space="preserve"> ces critères de performance ont été sélectionnés pour fournir des mesures pratiques ; </w:t>
      </w:r>
      <w:r w:rsidR="007E0427">
        <w:t xml:space="preserve">(v) </w:t>
      </w:r>
      <w:r w:rsidR="00704613" w:rsidRPr="004465E5">
        <w:t xml:space="preserve">l'identification des sources de données et les moyens d'obtenir et d'analyser des données pour répondre à chaque sous-question ; et, </w:t>
      </w:r>
      <w:r w:rsidR="007E0427">
        <w:t xml:space="preserve">(vi) </w:t>
      </w:r>
      <w:r w:rsidR="00704613" w:rsidRPr="004465E5">
        <w:t xml:space="preserve">des instruments spécifiques de collecte de données ont été élaborés pour les visites de terrain. </w:t>
      </w:r>
    </w:p>
    <w:p w14:paraId="415F2CAD" w14:textId="77777777" w:rsidR="00AD25B9" w:rsidRPr="00BC32CB" w:rsidRDefault="002C22C1" w:rsidP="00B579AA">
      <w:pPr>
        <w:pStyle w:val="Titre2"/>
      </w:pPr>
      <w:bookmarkStart w:id="44" w:name="_Toc134046668"/>
      <w:r w:rsidRPr="00BC32CB">
        <w:t>Approche et m</w:t>
      </w:r>
      <w:r w:rsidR="00AD25B9" w:rsidRPr="00BC32CB">
        <w:t>éthodologie de l’évaluation</w:t>
      </w:r>
      <w:bookmarkEnd w:id="44"/>
    </w:p>
    <w:p w14:paraId="7B41B4BF" w14:textId="77777777" w:rsidR="009F7FCC" w:rsidRDefault="009F7FCC" w:rsidP="00D076F4">
      <w:pPr>
        <w:spacing w:after="120"/>
      </w:pPr>
      <w:r w:rsidRPr="00245B52">
        <w:t xml:space="preserve">L’évaluation a été réalisée de manière objective, impartiale, ouverte et participative, à partir de faits valides, fiables et vérifiés. </w:t>
      </w:r>
      <w:proofErr w:type="gramStart"/>
      <w:r w:rsidRPr="00245B52">
        <w:t>Les approches droits</w:t>
      </w:r>
      <w:proofErr w:type="gramEnd"/>
      <w:r w:rsidRPr="00245B52">
        <w:t xml:space="preserve"> humains et genre ont également été intégrés dans</w:t>
      </w:r>
      <w:r w:rsidR="00245B52" w:rsidRPr="00245B52">
        <w:t xml:space="preserve"> le processus d’évaluation, tout</w:t>
      </w:r>
      <w:r w:rsidRPr="00245B52">
        <w:t xml:space="preserve"> en répondant aux exigences d’éthique avec le respect auquel ont droit les personnes évaluées. </w:t>
      </w:r>
      <w:r w:rsidR="00245B52" w:rsidRPr="00245B52">
        <w:t>U</w:t>
      </w:r>
      <w:r w:rsidRPr="00245B52">
        <w:t>ne attention particulière a été accordée à la prise en compte des femmes et leur implication dans la mise en œuvre des activités du projet.</w:t>
      </w:r>
      <w:r>
        <w:t xml:space="preserve"> </w:t>
      </w:r>
    </w:p>
    <w:p w14:paraId="22C003AB" w14:textId="77777777" w:rsidR="008E6BDE" w:rsidRPr="008E6BDE" w:rsidRDefault="008E6BDE" w:rsidP="00D076F4">
      <w:pPr>
        <w:spacing w:after="120"/>
        <w:rPr>
          <w:lang w:eastAsia="fr-FR"/>
        </w:rPr>
      </w:pPr>
      <w:r w:rsidRPr="009245E0">
        <w:rPr>
          <w:color w:val="000000"/>
        </w:rPr>
        <w:t>Quatre (4) approches principales ont été retenues pour mener cette évaluation : (i) la phase</w:t>
      </w:r>
      <w:r>
        <w:t xml:space="preserve"> préparatoire (cadrage et revue documentaire) ; (ii) la collecte des données de base ; (iii) la collecte des données secondaires (les entretiens individuels et de groupes) ; (iv) l’utilisation des données du suivi ; (v) la synthè</w:t>
      </w:r>
      <w:r w:rsidR="004C7BF4">
        <w:t>se et l’analyse des données ; (</w:t>
      </w:r>
      <w:r>
        <w:t>v</w:t>
      </w:r>
      <w:r w:rsidR="004C7BF4">
        <w:t>i</w:t>
      </w:r>
      <w:r>
        <w:t>) l’élaboration du rapport préliminaire, la restitution et la finalisation du rapport d’évaluation.</w:t>
      </w:r>
    </w:p>
    <w:p w14:paraId="3B596966" w14:textId="77777777" w:rsidR="00D4178B" w:rsidRPr="0009350B" w:rsidRDefault="00D4178B" w:rsidP="006E1AED">
      <w:pPr>
        <w:pStyle w:val="Titre3"/>
      </w:pPr>
      <w:bookmarkStart w:id="45" w:name="_Toc59274106"/>
      <w:bookmarkStart w:id="46" w:name="_Toc59274183"/>
      <w:bookmarkStart w:id="47" w:name="_Toc82178869"/>
      <w:bookmarkStart w:id="48" w:name="_Toc93306084"/>
      <w:bookmarkStart w:id="49" w:name="_Toc95468598"/>
      <w:bookmarkStart w:id="50" w:name="_Toc118746469"/>
      <w:bookmarkStart w:id="51" w:name="_Toc134046669"/>
      <w:proofErr w:type="gramStart"/>
      <w:r w:rsidRPr="0009350B">
        <w:t>Phases préparatoire</w:t>
      </w:r>
      <w:proofErr w:type="gramEnd"/>
      <w:r w:rsidRPr="0009350B">
        <w:t xml:space="preserve"> du processus d’évaluation</w:t>
      </w:r>
      <w:bookmarkEnd w:id="45"/>
      <w:bookmarkEnd w:id="46"/>
      <w:bookmarkEnd w:id="47"/>
      <w:bookmarkEnd w:id="48"/>
      <w:bookmarkEnd w:id="49"/>
      <w:bookmarkEnd w:id="50"/>
      <w:bookmarkEnd w:id="51"/>
    </w:p>
    <w:p w14:paraId="702D4352" w14:textId="77777777" w:rsidR="00D4178B" w:rsidRPr="008E6BDE" w:rsidRDefault="00D4178B" w:rsidP="00D076F4">
      <w:pPr>
        <w:spacing w:after="120"/>
      </w:pPr>
      <w:r w:rsidRPr="008E6BDE">
        <w:t xml:space="preserve">Cette réunion a permis d’échanger sur le contenu des termes de référence, particulièrement, l’objet, le but, la portée et les objectifs de l’évaluation, les critères d’évaluation et l’échantillonnage. La réunion s’est penchée aussi, sur des précisions sur comment le processus va être piloté et coordonné, et les dispositions prises pour l’examen et la validation des livrables. Enfin, ont été examinées les échéanciers et les livrables attendus, la liste des documents digne d’intérêt existants à mettre à la disposition pour la réalisation du mandat, et le calendrier de visite auprès des principales parties prenantes, et le planning global de réalisation de la mission. </w:t>
      </w:r>
    </w:p>
    <w:p w14:paraId="137C95C1" w14:textId="77777777" w:rsidR="00D4178B" w:rsidRPr="00570C01" w:rsidRDefault="00D4178B" w:rsidP="00D076F4">
      <w:pPr>
        <w:spacing w:after="120"/>
        <w:rPr>
          <w:color w:val="0000CC"/>
        </w:rPr>
      </w:pPr>
      <w:r w:rsidRPr="008E6BDE">
        <w:t xml:space="preserve">La seconde étape de préparation de la mission a concerné la revue documentaire, l’organisation d’entretiens préliminaires et l’identification des sources de données et d’informations. Cette </w:t>
      </w:r>
      <w:r w:rsidRPr="008C3403">
        <w:t xml:space="preserve">étape </w:t>
      </w:r>
      <w:r w:rsidR="008C3403" w:rsidRPr="008C3403">
        <w:t xml:space="preserve">est </w:t>
      </w:r>
      <w:r w:rsidRPr="008C3403">
        <w:t>importante pour affiner l’élaboration</w:t>
      </w:r>
      <w:r w:rsidRPr="008E6BDE">
        <w:t xml:space="preserve"> de la matrice d’évaluation. Dans ce cadre, une référence importante a été les différents </w:t>
      </w:r>
      <w:r w:rsidRPr="003F190A">
        <w:t xml:space="preserve">rapports </w:t>
      </w:r>
      <w:r w:rsidRPr="008E6BDE">
        <w:t xml:space="preserve">portant sur la mise en œuvre du projet et le rapport de l’étude de </w:t>
      </w:r>
      <w:r w:rsidR="00EE21DB">
        <w:t>base</w:t>
      </w:r>
      <w:r w:rsidRPr="008E6BDE">
        <w:t xml:space="preserve"> pour la formulation des indicateurs de référence du projet.</w:t>
      </w:r>
    </w:p>
    <w:p w14:paraId="2D89D56C" w14:textId="77777777" w:rsidR="00ED464D" w:rsidRPr="0009350B" w:rsidRDefault="00ED464D" w:rsidP="00C11129">
      <w:pPr>
        <w:pStyle w:val="Titre3"/>
      </w:pPr>
      <w:bookmarkStart w:id="52" w:name="_Toc118746470"/>
      <w:bookmarkStart w:id="53" w:name="_Toc134046670"/>
      <w:r w:rsidRPr="0009350B">
        <w:t>La collecte des données quantitatives</w:t>
      </w:r>
      <w:bookmarkEnd w:id="52"/>
      <w:bookmarkEnd w:id="53"/>
      <w:r w:rsidRPr="0009350B">
        <w:t xml:space="preserve"> </w:t>
      </w:r>
    </w:p>
    <w:p w14:paraId="1BCD4E94" w14:textId="77777777" w:rsidR="00E14485" w:rsidRDefault="00E14485" w:rsidP="00E14485">
      <w:r>
        <w:t xml:space="preserve">La taille de l’échantillon est de 1.200 jeunes (hommes et femmes) pour les 6 préfectures de la zone d’intervention du projet. Il s’est </w:t>
      </w:r>
      <w:r w:rsidR="004575E0">
        <w:t>agi</w:t>
      </w:r>
      <w:r>
        <w:t xml:space="preserve"> d‘un échantillon probabiliste stratifié à deux </w:t>
      </w:r>
      <w:r w:rsidR="004575E0">
        <w:t>degrés</w:t>
      </w:r>
      <w:r>
        <w:t xml:space="preserve"> statistiquement représentatifs pour les indicateurs au niveau des répondants. </w:t>
      </w:r>
      <w:bookmarkStart w:id="54" w:name="_Toc118746471"/>
      <w:r w:rsidR="004575E0">
        <w:t>La collecte</w:t>
      </w:r>
      <w:r w:rsidR="00704613">
        <w:t xml:space="preserve"> </w:t>
      </w:r>
      <w:r w:rsidR="004575E0">
        <w:t>des données</w:t>
      </w:r>
      <w:r w:rsidR="00704613">
        <w:t xml:space="preserve"> </w:t>
      </w:r>
      <w:r w:rsidR="004575E0">
        <w:t xml:space="preserve">a été réalisée du 14 au 28 novembre 2022 </w:t>
      </w:r>
      <w:r w:rsidR="00D076F4">
        <w:t>dans les six (6) préfectures de la région administrative de N’</w:t>
      </w:r>
      <w:proofErr w:type="spellStart"/>
      <w:r w:rsidR="00D076F4">
        <w:t>Zérékoré</w:t>
      </w:r>
      <w:proofErr w:type="spellEnd"/>
      <w:r w:rsidR="004575E0">
        <w:t xml:space="preserve">, avec un taux de couverture de 100%. </w:t>
      </w:r>
    </w:p>
    <w:p w14:paraId="2E4C3C0A" w14:textId="77777777" w:rsidR="00602154" w:rsidRPr="0009350B" w:rsidRDefault="00602154" w:rsidP="00C11129">
      <w:pPr>
        <w:pStyle w:val="Titre3"/>
      </w:pPr>
      <w:bookmarkStart w:id="55" w:name="_Toc134046671"/>
      <w:r w:rsidRPr="0009350B">
        <w:t>La collecte des données qualitatives</w:t>
      </w:r>
      <w:bookmarkEnd w:id="55"/>
    </w:p>
    <w:p w14:paraId="3DA80EEB" w14:textId="77777777" w:rsidR="00602154" w:rsidRDefault="00860DC4" w:rsidP="00602154">
      <w:r>
        <w:t>La méthode qualitative a</w:t>
      </w:r>
      <w:r w:rsidR="00602154">
        <w:t xml:space="preserve"> </w:t>
      </w:r>
      <w:r w:rsidR="003451D3">
        <w:t>permis d’</w:t>
      </w:r>
      <w:r w:rsidR="00602154">
        <w:t xml:space="preserve">apporter des évidences et des analyses pour comprendre les </w:t>
      </w:r>
      <w:r w:rsidR="00602154">
        <w:lastRenderedPageBreak/>
        <w:t>impacts du projet et dans quelle mesure et comment les stratégies, approches et activités mises en œuvre y ont contribuées. L’approche qualitative de l’évaluation a apporté des réponses sur l’impact attendu ou inattendu, positif ou négatif du projet avec une focalisation sur les objectifs spécifiques du projet</w:t>
      </w:r>
      <w:r>
        <w:t>,</w:t>
      </w:r>
      <w:r w:rsidR="00602154">
        <w:t xml:space="preserve"> ainsi que sur les </w:t>
      </w:r>
      <w:r w:rsidR="003451D3">
        <w:t>trois</w:t>
      </w:r>
      <w:r w:rsidR="00602154">
        <w:t xml:space="preserve"> résultats du projet. </w:t>
      </w:r>
    </w:p>
    <w:p w14:paraId="73512B8E" w14:textId="77777777" w:rsidR="00607923" w:rsidRDefault="00607923" w:rsidP="00607923">
      <w:r w:rsidRPr="00502E9F">
        <w:t xml:space="preserve">Les entretiens </w:t>
      </w:r>
      <w:r w:rsidRPr="003451D3">
        <w:t>individuels semi-directifs</w:t>
      </w:r>
      <w:r w:rsidRPr="00502E9F">
        <w:t xml:space="preserve"> </w:t>
      </w:r>
      <w:r>
        <w:t xml:space="preserve">et les </w:t>
      </w:r>
      <w:r w:rsidRPr="00502E9F">
        <w:t xml:space="preserve">entretiens collectifs </w:t>
      </w:r>
      <w:r>
        <w:t>(</w:t>
      </w:r>
      <w:r w:rsidRPr="003451D3">
        <w:t>Focus group)</w:t>
      </w:r>
      <w:r>
        <w:t>,</w:t>
      </w:r>
      <w:r w:rsidRPr="003451D3">
        <w:t xml:space="preserve"> </w:t>
      </w:r>
      <w:r w:rsidRPr="00502E9F">
        <w:t xml:space="preserve">ont aidé </w:t>
      </w:r>
      <w:r>
        <w:t>à</w:t>
      </w:r>
      <w:r w:rsidRPr="00502E9F">
        <w:t xml:space="preserve"> recueillir des informations de première main, pour rendre compte du « point de vue » des bénéficiaires (directs et indirects) et les autres acteurs sur les actions, les résultats stratégies et les difficultés rencontrées par le projet dans sa mise en œuvre. Cet outil a été efficace dans la compréhension du niveau d’atteinte des résultats en se basant sur les questions contenues dans les critères d’évaluation</w:t>
      </w:r>
      <w:r>
        <w:t>.</w:t>
      </w:r>
      <w:r w:rsidRPr="00502E9F">
        <w:t xml:space="preserve"> L’objectif recherché </w:t>
      </w:r>
      <w:r>
        <w:t>a été</w:t>
      </w:r>
      <w:r w:rsidRPr="00502E9F">
        <w:t xml:space="preserve"> de comprendre le point de vue général, diversifié et contradictoire des différents groupes cibles</w:t>
      </w:r>
      <w:r>
        <w:t>,</w:t>
      </w:r>
      <w:r w:rsidRPr="00502E9F">
        <w:t xml:space="preserve"> afin d’enrichir les résultats de l’évaluation.</w:t>
      </w:r>
    </w:p>
    <w:p w14:paraId="0C00CCCB" w14:textId="36EDF8C7" w:rsidR="003451D3" w:rsidRDefault="003451D3" w:rsidP="003451D3">
      <w:r w:rsidRPr="00502E9F">
        <w:t xml:space="preserve">Les principaux acteurs qui ont été visés par les </w:t>
      </w:r>
      <w:r w:rsidR="00710BF7" w:rsidRPr="00502E9F">
        <w:t xml:space="preserve">entretiens </w:t>
      </w:r>
      <w:r w:rsidR="00710BF7" w:rsidRPr="003451D3">
        <w:t>individuels semi-directifs</w:t>
      </w:r>
      <w:r w:rsidR="00710BF7" w:rsidRPr="00502E9F">
        <w:t xml:space="preserve"> </w:t>
      </w:r>
      <w:r w:rsidR="00710BF7">
        <w:t xml:space="preserve">et les </w:t>
      </w:r>
      <w:r w:rsidR="00710BF7" w:rsidRPr="00502E9F">
        <w:t xml:space="preserve">entretiens collectifs </w:t>
      </w:r>
      <w:r w:rsidR="00710BF7">
        <w:t>(</w:t>
      </w:r>
      <w:r w:rsidR="00710BF7" w:rsidRPr="003451D3">
        <w:t xml:space="preserve">Focus group) </w:t>
      </w:r>
      <w:r w:rsidRPr="00502E9F">
        <w:t xml:space="preserve">sont </w:t>
      </w:r>
      <w:r w:rsidR="00710BF7">
        <w:t>présentés dan</w:t>
      </w:r>
      <w:r w:rsidR="00244FBE">
        <w:t>s le tableau</w:t>
      </w:r>
      <w:r w:rsidR="00710BF7">
        <w:t xml:space="preserve"> ci-</w:t>
      </w:r>
      <w:proofErr w:type="gramStart"/>
      <w:r w:rsidR="00710BF7">
        <w:t>dessous</w:t>
      </w:r>
      <w:r w:rsidRPr="00502E9F">
        <w:t>:</w:t>
      </w:r>
      <w:proofErr w:type="gramEnd"/>
      <w:r>
        <w:t xml:space="preserve"> </w:t>
      </w:r>
    </w:p>
    <w:p w14:paraId="15BD31EF" w14:textId="50D28A87" w:rsidR="00E14485" w:rsidRPr="007B4F68" w:rsidRDefault="00D4178B" w:rsidP="00B754D1">
      <w:pPr>
        <w:pStyle w:val="Sansinterligne"/>
      </w:pPr>
      <w:bookmarkStart w:id="56" w:name="_Toc100372267"/>
      <w:bookmarkEnd w:id="54"/>
      <w:r w:rsidRPr="009A1C00">
        <w:rPr>
          <w:b/>
        </w:rPr>
        <w:t xml:space="preserve">Tableau </w:t>
      </w:r>
      <w:r w:rsidR="00512E50">
        <w:rPr>
          <w:b/>
        </w:rPr>
        <w:t>0</w:t>
      </w:r>
      <w:r w:rsidRPr="009A1C00">
        <w:rPr>
          <w:b/>
        </w:rPr>
        <w:fldChar w:fldCharType="begin"/>
      </w:r>
      <w:r w:rsidRPr="009A1C00">
        <w:rPr>
          <w:b/>
        </w:rPr>
        <w:instrText xml:space="preserve"> SEQ Tableau \* ARABIC </w:instrText>
      </w:r>
      <w:r w:rsidRPr="009A1C00">
        <w:rPr>
          <w:b/>
        </w:rPr>
        <w:fldChar w:fldCharType="separate"/>
      </w:r>
      <w:r w:rsidR="00A63B9A">
        <w:rPr>
          <w:b/>
          <w:noProof/>
        </w:rPr>
        <w:t>1</w:t>
      </w:r>
      <w:r w:rsidRPr="009A1C00">
        <w:rPr>
          <w:b/>
        </w:rPr>
        <w:fldChar w:fldCharType="end"/>
      </w:r>
      <w:r w:rsidRPr="009A1C00">
        <w:rPr>
          <w:b/>
        </w:rPr>
        <w:t> :</w:t>
      </w:r>
      <w:r w:rsidRPr="007B4F68">
        <w:t xml:space="preserve"> </w:t>
      </w:r>
      <w:r w:rsidR="00512E50">
        <w:t>Répartition</w:t>
      </w:r>
      <w:r w:rsidRPr="007B4F68">
        <w:t xml:space="preserve"> de</w:t>
      </w:r>
      <w:r w:rsidR="00512E50">
        <w:t>s</w:t>
      </w:r>
      <w:r w:rsidRPr="007B4F68">
        <w:t xml:space="preserve"> personne</w:t>
      </w:r>
      <w:r w:rsidR="00512E50">
        <w:t>s</w:t>
      </w:r>
      <w:r w:rsidRPr="007B4F68">
        <w:t xml:space="preserve"> </w:t>
      </w:r>
      <w:r w:rsidR="00512E50">
        <w:t>rencontrées</w:t>
      </w:r>
      <w:r w:rsidRPr="007B4F68">
        <w:t xml:space="preserve"> </w:t>
      </w:r>
      <w:r w:rsidR="00D403DC" w:rsidRPr="007B4F68">
        <w:t xml:space="preserve">sur le terrain </w:t>
      </w:r>
      <w:r w:rsidRPr="007B4F68">
        <w:t xml:space="preserve">par </w:t>
      </w:r>
      <w:r w:rsidR="00D403DC">
        <w:t>sexe</w:t>
      </w:r>
      <w:r w:rsidRPr="007B4F68">
        <w:t xml:space="preserve"> </w:t>
      </w:r>
      <w:bookmarkEnd w:id="56"/>
      <w:r w:rsidR="00512E50">
        <w:t>et selon leur structure</w:t>
      </w:r>
      <w:r w:rsidR="00D403DC">
        <w:t xml:space="preserve"> d’appartenance</w:t>
      </w:r>
    </w:p>
    <w:tbl>
      <w:tblPr>
        <w:tblW w:w="9439" w:type="dxa"/>
        <w:tblInd w:w="55" w:type="dxa"/>
        <w:tblLayout w:type="fixed"/>
        <w:tblCellMar>
          <w:left w:w="70" w:type="dxa"/>
          <w:right w:w="70" w:type="dxa"/>
        </w:tblCellMar>
        <w:tblLook w:val="04A0" w:firstRow="1" w:lastRow="0" w:firstColumn="1" w:lastColumn="0" w:noHBand="0" w:noVBand="1"/>
      </w:tblPr>
      <w:tblGrid>
        <w:gridCol w:w="2281"/>
        <w:gridCol w:w="2412"/>
        <w:gridCol w:w="1209"/>
        <w:gridCol w:w="1179"/>
        <w:gridCol w:w="1179"/>
        <w:gridCol w:w="1179"/>
      </w:tblGrid>
      <w:tr w:rsidR="00C66F95" w:rsidRPr="00C66F95" w14:paraId="1D3F3C74" w14:textId="77777777" w:rsidTr="00530E48">
        <w:trPr>
          <w:trHeight w:val="300"/>
        </w:trPr>
        <w:tc>
          <w:tcPr>
            <w:tcW w:w="2281"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16315B6B" w14:textId="77777777" w:rsidR="00C66F95" w:rsidRPr="00C66F95" w:rsidRDefault="00C66F95" w:rsidP="007E2DEC">
            <w:pPr>
              <w:widowControl/>
              <w:autoSpaceDE/>
              <w:autoSpaceDN/>
              <w:adjustRightInd/>
              <w:spacing w:before="0" w:after="0" w:line="240" w:lineRule="auto"/>
              <w:jc w:val="center"/>
              <w:rPr>
                <w:rFonts w:ascii="Arial Narrow" w:eastAsia="Times New Roman" w:hAnsi="Arial Narrow" w:cs="Calibri"/>
                <w:b/>
                <w:color w:val="000000"/>
                <w:lang w:eastAsia="fr-FR"/>
              </w:rPr>
            </w:pPr>
            <w:r w:rsidRPr="00C66F95">
              <w:rPr>
                <w:rFonts w:ascii="Arial Narrow" w:eastAsia="Times New Roman" w:hAnsi="Arial Narrow" w:cs="Calibri"/>
                <w:b/>
                <w:color w:val="000000"/>
                <w:lang w:eastAsia="fr-FR"/>
              </w:rPr>
              <w:t>Catégories d’acteurs cibles</w:t>
            </w:r>
          </w:p>
        </w:tc>
        <w:tc>
          <w:tcPr>
            <w:tcW w:w="2412"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7E8CD72F" w14:textId="77777777" w:rsidR="00C66F95" w:rsidRPr="00C66F95" w:rsidRDefault="00C66F95" w:rsidP="007E2DEC">
            <w:pPr>
              <w:widowControl/>
              <w:autoSpaceDE/>
              <w:autoSpaceDN/>
              <w:adjustRightInd/>
              <w:spacing w:before="0" w:after="0" w:line="240" w:lineRule="auto"/>
              <w:jc w:val="center"/>
              <w:rPr>
                <w:rFonts w:ascii="Arial Narrow" w:eastAsia="Times New Roman" w:hAnsi="Arial Narrow" w:cs="Calibri"/>
                <w:b/>
                <w:color w:val="000000"/>
                <w:lang w:eastAsia="fr-FR"/>
              </w:rPr>
            </w:pPr>
            <w:r w:rsidRPr="00C66F95">
              <w:rPr>
                <w:rFonts w:ascii="Arial Narrow" w:eastAsia="Times New Roman" w:hAnsi="Arial Narrow" w:cs="Calibri"/>
                <w:b/>
                <w:color w:val="000000"/>
                <w:lang w:eastAsia="fr-FR"/>
              </w:rPr>
              <w:t>Méthode de collecte</w:t>
            </w:r>
          </w:p>
        </w:tc>
        <w:tc>
          <w:tcPr>
            <w:tcW w:w="1209"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7C281291" w14:textId="77777777" w:rsidR="00C66F95" w:rsidRPr="00C66F95" w:rsidRDefault="00C66F95" w:rsidP="007E2DEC">
            <w:pPr>
              <w:widowControl/>
              <w:autoSpaceDE/>
              <w:autoSpaceDN/>
              <w:adjustRightInd/>
              <w:spacing w:before="0" w:after="0" w:line="240" w:lineRule="auto"/>
              <w:jc w:val="center"/>
              <w:rPr>
                <w:rFonts w:ascii="Arial Narrow" w:eastAsia="Times New Roman" w:hAnsi="Arial Narrow" w:cs="Calibri"/>
                <w:b/>
                <w:color w:val="000000"/>
                <w:lang w:eastAsia="fr-FR"/>
              </w:rPr>
            </w:pPr>
            <w:r w:rsidRPr="00C66F95">
              <w:rPr>
                <w:rFonts w:ascii="Arial Narrow" w:eastAsia="Times New Roman" w:hAnsi="Arial Narrow" w:cs="Calibri"/>
                <w:b/>
                <w:color w:val="000000"/>
                <w:lang w:eastAsia="fr-FR"/>
              </w:rPr>
              <w:t>Nombre de rencontres</w:t>
            </w:r>
          </w:p>
        </w:tc>
        <w:tc>
          <w:tcPr>
            <w:tcW w:w="3537" w:type="dxa"/>
            <w:gridSpan w:val="3"/>
            <w:tcBorders>
              <w:top w:val="single" w:sz="4" w:space="0" w:color="auto"/>
              <w:left w:val="nil"/>
              <w:bottom w:val="single" w:sz="4" w:space="0" w:color="auto"/>
              <w:right w:val="single" w:sz="4" w:space="0" w:color="auto"/>
            </w:tcBorders>
            <w:shd w:val="clear" w:color="auto" w:fill="FBD4B4"/>
            <w:noWrap/>
            <w:vAlign w:val="center"/>
            <w:hideMark/>
          </w:tcPr>
          <w:p w14:paraId="285D457B" w14:textId="77777777" w:rsidR="00C66F95" w:rsidRPr="00C66F95" w:rsidRDefault="00C66F95" w:rsidP="007E2DEC">
            <w:pPr>
              <w:widowControl/>
              <w:autoSpaceDE/>
              <w:autoSpaceDN/>
              <w:adjustRightInd/>
              <w:spacing w:before="0" w:after="0" w:line="240" w:lineRule="auto"/>
              <w:jc w:val="center"/>
              <w:rPr>
                <w:rFonts w:ascii="Arial Narrow" w:eastAsia="Times New Roman" w:hAnsi="Arial Narrow" w:cs="Calibri"/>
                <w:b/>
                <w:color w:val="000000"/>
                <w:lang w:eastAsia="fr-FR"/>
              </w:rPr>
            </w:pPr>
            <w:r w:rsidRPr="00C66F95">
              <w:rPr>
                <w:rFonts w:ascii="Arial Narrow" w:eastAsia="Times New Roman" w:hAnsi="Arial Narrow" w:cs="Calibri"/>
                <w:b/>
                <w:color w:val="000000"/>
                <w:lang w:eastAsia="fr-FR"/>
              </w:rPr>
              <w:t>Participants</w:t>
            </w:r>
          </w:p>
        </w:tc>
      </w:tr>
      <w:tr w:rsidR="00C66F95" w:rsidRPr="00C66F95" w14:paraId="304A12FF" w14:textId="77777777" w:rsidTr="00530E48">
        <w:trPr>
          <w:trHeight w:val="300"/>
        </w:trPr>
        <w:tc>
          <w:tcPr>
            <w:tcW w:w="2281" w:type="dxa"/>
            <w:vMerge/>
            <w:tcBorders>
              <w:top w:val="single" w:sz="4" w:space="0" w:color="auto"/>
              <w:left w:val="single" w:sz="4" w:space="0" w:color="auto"/>
              <w:bottom w:val="single" w:sz="4" w:space="0" w:color="auto"/>
              <w:right w:val="single" w:sz="4" w:space="0" w:color="auto"/>
            </w:tcBorders>
            <w:shd w:val="clear" w:color="auto" w:fill="FBD4B4"/>
            <w:vAlign w:val="center"/>
            <w:hideMark/>
          </w:tcPr>
          <w:p w14:paraId="1DFEED88" w14:textId="77777777" w:rsidR="00C66F95" w:rsidRPr="00C66F95" w:rsidRDefault="00C66F95" w:rsidP="007E2DEC">
            <w:pPr>
              <w:widowControl/>
              <w:autoSpaceDE/>
              <w:autoSpaceDN/>
              <w:adjustRightInd/>
              <w:spacing w:before="0" w:after="0" w:line="240" w:lineRule="auto"/>
              <w:jc w:val="left"/>
              <w:rPr>
                <w:rFonts w:ascii="Arial Narrow" w:eastAsia="Times New Roman" w:hAnsi="Arial Narrow" w:cs="Calibri"/>
                <w:b/>
                <w:color w:val="000000"/>
                <w:lang w:eastAsia="fr-FR"/>
              </w:rPr>
            </w:pPr>
          </w:p>
        </w:tc>
        <w:tc>
          <w:tcPr>
            <w:tcW w:w="2412" w:type="dxa"/>
            <w:vMerge/>
            <w:tcBorders>
              <w:top w:val="single" w:sz="4" w:space="0" w:color="auto"/>
              <w:left w:val="single" w:sz="4" w:space="0" w:color="auto"/>
              <w:bottom w:val="single" w:sz="4" w:space="0" w:color="auto"/>
              <w:right w:val="single" w:sz="4" w:space="0" w:color="auto"/>
            </w:tcBorders>
            <w:shd w:val="clear" w:color="auto" w:fill="FBD4B4"/>
            <w:vAlign w:val="center"/>
            <w:hideMark/>
          </w:tcPr>
          <w:p w14:paraId="57EB4782" w14:textId="77777777" w:rsidR="00C66F95" w:rsidRPr="00C66F95" w:rsidRDefault="00C66F95" w:rsidP="007E2DEC">
            <w:pPr>
              <w:widowControl/>
              <w:autoSpaceDE/>
              <w:autoSpaceDN/>
              <w:adjustRightInd/>
              <w:spacing w:before="0" w:after="0" w:line="240" w:lineRule="auto"/>
              <w:jc w:val="left"/>
              <w:rPr>
                <w:rFonts w:ascii="Arial Narrow" w:eastAsia="Times New Roman" w:hAnsi="Arial Narrow" w:cs="Calibri"/>
                <w:b/>
                <w:color w:val="000000"/>
                <w:lang w:eastAsia="fr-FR"/>
              </w:rPr>
            </w:pPr>
          </w:p>
        </w:tc>
        <w:tc>
          <w:tcPr>
            <w:tcW w:w="1209" w:type="dxa"/>
            <w:vMerge/>
            <w:tcBorders>
              <w:top w:val="single" w:sz="4" w:space="0" w:color="auto"/>
              <w:left w:val="single" w:sz="4" w:space="0" w:color="auto"/>
              <w:bottom w:val="single" w:sz="4" w:space="0" w:color="auto"/>
              <w:right w:val="single" w:sz="4" w:space="0" w:color="auto"/>
            </w:tcBorders>
            <w:shd w:val="clear" w:color="auto" w:fill="FBD4B4"/>
            <w:vAlign w:val="center"/>
            <w:hideMark/>
          </w:tcPr>
          <w:p w14:paraId="78231C8A" w14:textId="77777777" w:rsidR="00C66F95" w:rsidRPr="00C66F95" w:rsidRDefault="00C66F95" w:rsidP="007E2DEC">
            <w:pPr>
              <w:widowControl/>
              <w:autoSpaceDE/>
              <w:autoSpaceDN/>
              <w:adjustRightInd/>
              <w:spacing w:before="0" w:after="0" w:line="240" w:lineRule="auto"/>
              <w:jc w:val="left"/>
              <w:rPr>
                <w:rFonts w:ascii="Arial Narrow" w:eastAsia="Times New Roman" w:hAnsi="Arial Narrow" w:cs="Calibri"/>
                <w:b/>
                <w:color w:val="000000"/>
                <w:lang w:eastAsia="fr-FR"/>
              </w:rPr>
            </w:pPr>
          </w:p>
        </w:tc>
        <w:tc>
          <w:tcPr>
            <w:tcW w:w="1179" w:type="dxa"/>
            <w:tcBorders>
              <w:top w:val="nil"/>
              <w:left w:val="nil"/>
              <w:bottom w:val="single" w:sz="4" w:space="0" w:color="auto"/>
              <w:right w:val="single" w:sz="4" w:space="0" w:color="auto"/>
            </w:tcBorders>
            <w:shd w:val="clear" w:color="auto" w:fill="FBD4B4"/>
            <w:noWrap/>
            <w:vAlign w:val="center"/>
            <w:hideMark/>
          </w:tcPr>
          <w:p w14:paraId="760AE3EC" w14:textId="77777777" w:rsidR="00C66F95" w:rsidRPr="00C66F95" w:rsidRDefault="00C66F95" w:rsidP="007E2DEC">
            <w:pPr>
              <w:widowControl/>
              <w:autoSpaceDE/>
              <w:autoSpaceDN/>
              <w:adjustRightInd/>
              <w:spacing w:before="0" w:after="0" w:line="240" w:lineRule="auto"/>
              <w:jc w:val="center"/>
              <w:rPr>
                <w:rFonts w:ascii="Arial Narrow" w:eastAsia="Times New Roman" w:hAnsi="Arial Narrow" w:cs="Calibri"/>
                <w:b/>
                <w:color w:val="000000"/>
                <w:lang w:eastAsia="fr-FR"/>
              </w:rPr>
            </w:pPr>
            <w:r w:rsidRPr="00C66F95">
              <w:rPr>
                <w:rFonts w:ascii="Arial Narrow" w:eastAsia="Times New Roman" w:hAnsi="Arial Narrow" w:cs="Calibri"/>
                <w:b/>
                <w:color w:val="000000"/>
                <w:lang w:eastAsia="fr-FR"/>
              </w:rPr>
              <w:t>Hommes</w:t>
            </w:r>
          </w:p>
        </w:tc>
        <w:tc>
          <w:tcPr>
            <w:tcW w:w="1179" w:type="dxa"/>
            <w:tcBorders>
              <w:top w:val="nil"/>
              <w:left w:val="nil"/>
              <w:bottom w:val="single" w:sz="4" w:space="0" w:color="auto"/>
              <w:right w:val="single" w:sz="4" w:space="0" w:color="auto"/>
            </w:tcBorders>
            <w:shd w:val="clear" w:color="auto" w:fill="FBD4B4"/>
            <w:noWrap/>
            <w:vAlign w:val="center"/>
            <w:hideMark/>
          </w:tcPr>
          <w:p w14:paraId="1AD6D670" w14:textId="77777777" w:rsidR="00C66F95" w:rsidRPr="00C66F95" w:rsidRDefault="00C66F95" w:rsidP="007E2DEC">
            <w:pPr>
              <w:widowControl/>
              <w:autoSpaceDE/>
              <w:autoSpaceDN/>
              <w:adjustRightInd/>
              <w:spacing w:before="0" w:after="0" w:line="240" w:lineRule="auto"/>
              <w:jc w:val="center"/>
              <w:rPr>
                <w:rFonts w:ascii="Arial Narrow" w:eastAsia="Times New Roman" w:hAnsi="Arial Narrow" w:cs="Calibri"/>
                <w:b/>
                <w:color w:val="000000"/>
                <w:lang w:eastAsia="fr-FR"/>
              </w:rPr>
            </w:pPr>
            <w:r w:rsidRPr="00C66F95">
              <w:rPr>
                <w:rFonts w:ascii="Arial Narrow" w:eastAsia="Times New Roman" w:hAnsi="Arial Narrow" w:cs="Calibri"/>
                <w:b/>
                <w:color w:val="000000"/>
                <w:lang w:eastAsia="fr-FR"/>
              </w:rPr>
              <w:t>Femmes</w:t>
            </w:r>
          </w:p>
        </w:tc>
        <w:tc>
          <w:tcPr>
            <w:tcW w:w="1179" w:type="dxa"/>
            <w:tcBorders>
              <w:top w:val="nil"/>
              <w:left w:val="nil"/>
              <w:bottom w:val="single" w:sz="4" w:space="0" w:color="auto"/>
              <w:right w:val="single" w:sz="4" w:space="0" w:color="auto"/>
            </w:tcBorders>
            <w:shd w:val="clear" w:color="auto" w:fill="FBD4B4"/>
            <w:noWrap/>
            <w:vAlign w:val="center"/>
            <w:hideMark/>
          </w:tcPr>
          <w:p w14:paraId="3EED4A59" w14:textId="77777777" w:rsidR="00C66F95" w:rsidRPr="00C66F95" w:rsidRDefault="00C66F95" w:rsidP="007E2DEC">
            <w:pPr>
              <w:widowControl/>
              <w:autoSpaceDE/>
              <w:autoSpaceDN/>
              <w:adjustRightInd/>
              <w:spacing w:before="0" w:after="0" w:line="240" w:lineRule="auto"/>
              <w:jc w:val="center"/>
              <w:rPr>
                <w:rFonts w:ascii="Arial Narrow" w:eastAsia="Times New Roman" w:hAnsi="Arial Narrow" w:cs="Calibri"/>
                <w:b/>
                <w:color w:val="000000"/>
                <w:lang w:eastAsia="fr-FR"/>
              </w:rPr>
            </w:pPr>
            <w:r w:rsidRPr="00C66F95">
              <w:rPr>
                <w:rFonts w:ascii="Arial Narrow" w:eastAsia="Times New Roman" w:hAnsi="Arial Narrow" w:cs="Calibri"/>
                <w:b/>
                <w:color w:val="000000"/>
                <w:lang w:eastAsia="fr-FR"/>
              </w:rPr>
              <w:t>Total</w:t>
            </w:r>
          </w:p>
        </w:tc>
      </w:tr>
      <w:tr w:rsidR="00C66F95" w:rsidRPr="007E2DEC" w14:paraId="074BAD2C" w14:textId="77777777" w:rsidTr="00530E48">
        <w:trPr>
          <w:trHeight w:val="300"/>
        </w:trPr>
        <w:tc>
          <w:tcPr>
            <w:tcW w:w="2281" w:type="dxa"/>
            <w:tcBorders>
              <w:top w:val="nil"/>
              <w:left w:val="single" w:sz="4" w:space="0" w:color="auto"/>
              <w:bottom w:val="single" w:sz="4" w:space="0" w:color="auto"/>
              <w:right w:val="single" w:sz="4" w:space="0" w:color="auto"/>
            </w:tcBorders>
            <w:shd w:val="clear" w:color="auto" w:fill="auto"/>
            <w:vAlign w:val="center"/>
            <w:hideMark/>
          </w:tcPr>
          <w:p w14:paraId="24C7923C" w14:textId="77777777" w:rsidR="00C66F95" w:rsidRPr="007E2DEC" w:rsidRDefault="00C66F95" w:rsidP="007E2DEC">
            <w:pPr>
              <w:widowControl/>
              <w:autoSpaceDE/>
              <w:autoSpaceDN/>
              <w:adjustRightInd/>
              <w:spacing w:before="0" w:after="0" w:line="240" w:lineRule="auto"/>
              <w:jc w:val="left"/>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 xml:space="preserve">Association des Jeunes Leaders Communautaires pour la Paix </w:t>
            </w:r>
            <w:r w:rsidR="00B754D1" w:rsidRPr="007E2DEC">
              <w:rPr>
                <w:rFonts w:ascii="Arial Narrow" w:eastAsia="Times New Roman" w:hAnsi="Arial Narrow" w:cs="Calibri"/>
                <w:color w:val="000000"/>
                <w:sz w:val="20"/>
                <w:lang w:eastAsia="fr-FR"/>
              </w:rPr>
              <w:t>(AJELCOP)</w:t>
            </w:r>
          </w:p>
        </w:tc>
        <w:tc>
          <w:tcPr>
            <w:tcW w:w="2412" w:type="dxa"/>
            <w:tcBorders>
              <w:top w:val="nil"/>
              <w:left w:val="nil"/>
              <w:bottom w:val="nil"/>
              <w:right w:val="nil"/>
            </w:tcBorders>
            <w:shd w:val="clear" w:color="auto" w:fill="auto"/>
            <w:vAlign w:val="bottom"/>
            <w:hideMark/>
          </w:tcPr>
          <w:p w14:paraId="1741DA39" w14:textId="77777777" w:rsidR="00C66F95" w:rsidRPr="007E2DEC" w:rsidRDefault="00B754D1" w:rsidP="007E2DEC">
            <w:pPr>
              <w:widowControl/>
              <w:autoSpaceDE/>
              <w:autoSpaceDN/>
              <w:adjustRightInd/>
              <w:spacing w:before="0" w:after="0" w:line="240" w:lineRule="auto"/>
              <w:jc w:val="left"/>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Entretiens semi-structurés, Focus groupe et visites de sites de réalisations</w:t>
            </w:r>
          </w:p>
        </w:tc>
        <w:tc>
          <w:tcPr>
            <w:tcW w:w="1209" w:type="dxa"/>
            <w:tcBorders>
              <w:top w:val="nil"/>
              <w:left w:val="single" w:sz="4" w:space="0" w:color="auto"/>
              <w:bottom w:val="single" w:sz="4" w:space="0" w:color="auto"/>
              <w:right w:val="single" w:sz="4" w:space="0" w:color="auto"/>
            </w:tcBorders>
            <w:shd w:val="clear" w:color="auto" w:fill="auto"/>
            <w:noWrap/>
            <w:vAlign w:val="center"/>
            <w:hideMark/>
          </w:tcPr>
          <w:p w14:paraId="545D68B0" w14:textId="77777777" w:rsidR="00C66F95" w:rsidRPr="007E2DEC" w:rsidRDefault="00B754D1" w:rsidP="007E2DEC">
            <w:pPr>
              <w:widowControl/>
              <w:autoSpaceDE/>
              <w:autoSpaceDN/>
              <w:adjustRightInd/>
              <w:spacing w:before="0" w:after="0" w:line="240" w:lineRule="auto"/>
              <w:jc w:val="center"/>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5</w:t>
            </w:r>
          </w:p>
        </w:tc>
        <w:tc>
          <w:tcPr>
            <w:tcW w:w="1179" w:type="dxa"/>
            <w:tcBorders>
              <w:top w:val="nil"/>
              <w:left w:val="nil"/>
              <w:bottom w:val="single" w:sz="4" w:space="0" w:color="auto"/>
              <w:right w:val="single" w:sz="4" w:space="0" w:color="auto"/>
            </w:tcBorders>
            <w:shd w:val="clear" w:color="auto" w:fill="auto"/>
            <w:noWrap/>
            <w:vAlign w:val="center"/>
            <w:hideMark/>
          </w:tcPr>
          <w:p w14:paraId="1E8619AE" w14:textId="77777777" w:rsidR="00C66F95" w:rsidRPr="007E2DEC" w:rsidRDefault="00C66F95" w:rsidP="007E2DEC">
            <w:pPr>
              <w:widowControl/>
              <w:autoSpaceDE/>
              <w:autoSpaceDN/>
              <w:adjustRightInd/>
              <w:spacing w:before="0" w:after="0" w:line="240" w:lineRule="auto"/>
              <w:jc w:val="center"/>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30</w:t>
            </w:r>
          </w:p>
        </w:tc>
        <w:tc>
          <w:tcPr>
            <w:tcW w:w="1179" w:type="dxa"/>
            <w:tcBorders>
              <w:top w:val="nil"/>
              <w:left w:val="nil"/>
              <w:bottom w:val="single" w:sz="4" w:space="0" w:color="auto"/>
              <w:right w:val="single" w:sz="4" w:space="0" w:color="auto"/>
            </w:tcBorders>
            <w:shd w:val="clear" w:color="auto" w:fill="auto"/>
            <w:noWrap/>
            <w:vAlign w:val="center"/>
            <w:hideMark/>
          </w:tcPr>
          <w:p w14:paraId="1993F7B6" w14:textId="77777777" w:rsidR="00C66F95" w:rsidRPr="007E2DEC" w:rsidRDefault="00C66F95" w:rsidP="007E2DEC">
            <w:pPr>
              <w:widowControl/>
              <w:autoSpaceDE/>
              <w:autoSpaceDN/>
              <w:adjustRightInd/>
              <w:spacing w:before="0" w:after="0" w:line="240" w:lineRule="auto"/>
              <w:jc w:val="center"/>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6</w:t>
            </w:r>
          </w:p>
        </w:tc>
        <w:tc>
          <w:tcPr>
            <w:tcW w:w="1179" w:type="dxa"/>
            <w:tcBorders>
              <w:top w:val="nil"/>
              <w:left w:val="nil"/>
              <w:bottom w:val="single" w:sz="4" w:space="0" w:color="auto"/>
              <w:right w:val="single" w:sz="4" w:space="0" w:color="auto"/>
            </w:tcBorders>
            <w:shd w:val="clear" w:color="auto" w:fill="auto"/>
            <w:noWrap/>
            <w:vAlign w:val="center"/>
            <w:hideMark/>
          </w:tcPr>
          <w:p w14:paraId="5C92D03D" w14:textId="77777777" w:rsidR="00C66F95" w:rsidRPr="007E2DEC" w:rsidRDefault="00C66F95" w:rsidP="007E2DEC">
            <w:pPr>
              <w:widowControl/>
              <w:autoSpaceDE/>
              <w:autoSpaceDN/>
              <w:adjustRightInd/>
              <w:spacing w:before="0" w:after="0" w:line="240" w:lineRule="auto"/>
              <w:jc w:val="center"/>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36</w:t>
            </w:r>
          </w:p>
        </w:tc>
      </w:tr>
      <w:tr w:rsidR="00C66F95" w:rsidRPr="007E2DEC" w14:paraId="475B067D" w14:textId="77777777" w:rsidTr="00530E48">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7D3F31DE" w14:textId="0EE0DF76" w:rsidR="00C66F95" w:rsidRPr="007E2DEC" w:rsidRDefault="00C67A3F" w:rsidP="0059603A">
            <w:pPr>
              <w:widowControl/>
              <w:autoSpaceDE/>
              <w:autoSpaceDN/>
              <w:adjustRightInd/>
              <w:spacing w:after="40" w:line="240" w:lineRule="auto"/>
              <w:jc w:val="left"/>
              <w:rPr>
                <w:rFonts w:ascii="Arial Narrow" w:eastAsia="Times New Roman" w:hAnsi="Arial Narrow" w:cs="Calibri"/>
                <w:color w:val="000000"/>
                <w:sz w:val="20"/>
                <w:lang w:eastAsia="fr-FR"/>
              </w:rPr>
            </w:pPr>
            <w:r w:rsidRPr="00C67A3F">
              <w:rPr>
                <w:rFonts w:ascii="Arial Narrow" w:eastAsia="Times New Roman" w:hAnsi="Arial Narrow" w:cs="Calibri"/>
                <w:color w:val="000000"/>
                <w:sz w:val="20"/>
                <w:lang w:eastAsia="fr-FR"/>
              </w:rPr>
              <w:t xml:space="preserve">Union pour le Développement Agricole de Guinée Forestière </w:t>
            </w:r>
            <w:r>
              <w:rPr>
                <w:rFonts w:ascii="Arial Narrow" w:eastAsia="Times New Roman" w:hAnsi="Arial Narrow" w:cs="Calibri"/>
                <w:color w:val="000000"/>
                <w:sz w:val="20"/>
                <w:lang w:eastAsia="fr-FR"/>
              </w:rPr>
              <w:t>(</w:t>
            </w:r>
            <w:r w:rsidR="00C66F95" w:rsidRPr="007E2DEC">
              <w:rPr>
                <w:rFonts w:ascii="Arial Narrow" w:eastAsia="Times New Roman" w:hAnsi="Arial Narrow" w:cs="Calibri"/>
                <w:color w:val="000000"/>
                <w:sz w:val="20"/>
                <w:lang w:eastAsia="fr-FR"/>
              </w:rPr>
              <w:t>UDAGF</w:t>
            </w:r>
            <w:r>
              <w:rPr>
                <w:rFonts w:ascii="Arial Narrow" w:eastAsia="Times New Roman" w:hAnsi="Arial Narrow" w:cs="Calibri"/>
                <w:color w:val="000000"/>
                <w:sz w:val="20"/>
                <w:lang w:eastAsia="fr-FR"/>
              </w:rPr>
              <w:t>)</w:t>
            </w:r>
            <w:r w:rsidR="00C66F95" w:rsidRPr="007E2DEC">
              <w:rPr>
                <w:rFonts w:ascii="Arial Narrow" w:eastAsia="Times New Roman" w:hAnsi="Arial Narrow" w:cs="Calibri"/>
                <w:color w:val="000000"/>
                <w:sz w:val="20"/>
                <w:lang w:eastAsia="fr-FR"/>
              </w:rPr>
              <w:t xml:space="preserve"> - Macenta</w:t>
            </w:r>
          </w:p>
        </w:tc>
        <w:tc>
          <w:tcPr>
            <w:tcW w:w="2412" w:type="dxa"/>
            <w:tcBorders>
              <w:top w:val="single" w:sz="4" w:space="0" w:color="auto"/>
              <w:left w:val="nil"/>
              <w:bottom w:val="single" w:sz="4" w:space="0" w:color="auto"/>
              <w:right w:val="single" w:sz="4" w:space="0" w:color="auto"/>
            </w:tcBorders>
            <w:shd w:val="clear" w:color="auto" w:fill="auto"/>
            <w:noWrap/>
            <w:vAlign w:val="bottom"/>
            <w:hideMark/>
          </w:tcPr>
          <w:p w14:paraId="7C691D63" w14:textId="77777777" w:rsidR="00C66F95" w:rsidRPr="007E2DEC" w:rsidRDefault="00B754D1" w:rsidP="0059603A">
            <w:pPr>
              <w:widowControl/>
              <w:autoSpaceDE/>
              <w:autoSpaceDN/>
              <w:adjustRightInd/>
              <w:spacing w:after="40" w:line="240" w:lineRule="auto"/>
              <w:jc w:val="left"/>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 xml:space="preserve">Entretiens semi-structurés </w:t>
            </w:r>
            <w:r w:rsidR="00C66F95" w:rsidRPr="007E2DEC">
              <w:rPr>
                <w:rFonts w:ascii="Arial Narrow" w:eastAsia="Times New Roman" w:hAnsi="Arial Narrow" w:cs="Calibri"/>
                <w:color w:val="000000"/>
                <w:sz w:val="20"/>
                <w:lang w:eastAsia="fr-FR"/>
              </w:rPr>
              <w:t>Focus groupe</w:t>
            </w:r>
          </w:p>
        </w:tc>
        <w:tc>
          <w:tcPr>
            <w:tcW w:w="1209" w:type="dxa"/>
            <w:tcBorders>
              <w:top w:val="nil"/>
              <w:left w:val="nil"/>
              <w:bottom w:val="single" w:sz="4" w:space="0" w:color="auto"/>
              <w:right w:val="single" w:sz="4" w:space="0" w:color="auto"/>
            </w:tcBorders>
            <w:shd w:val="clear" w:color="auto" w:fill="auto"/>
            <w:noWrap/>
            <w:vAlign w:val="center"/>
            <w:hideMark/>
          </w:tcPr>
          <w:p w14:paraId="67995606" w14:textId="77777777" w:rsidR="00C66F95" w:rsidRPr="007E2DEC" w:rsidRDefault="00B754D1" w:rsidP="0059603A">
            <w:pPr>
              <w:widowControl/>
              <w:autoSpaceDE/>
              <w:autoSpaceDN/>
              <w:adjustRightInd/>
              <w:spacing w:after="40" w:line="240" w:lineRule="auto"/>
              <w:jc w:val="center"/>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1</w:t>
            </w:r>
          </w:p>
        </w:tc>
        <w:tc>
          <w:tcPr>
            <w:tcW w:w="1179" w:type="dxa"/>
            <w:tcBorders>
              <w:top w:val="nil"/>
              <w:left w:val="nil"/>
              <w:bottom w:val="single" w:sz="4" w:space="0" w:color="auto"/>
              <w:right w:val="single" w:sz="4" w:space="0" w:color="auto"/>
            </w:tcBorders>
            <w:shd w:val="clear" w:color="auto" w:fill="auto"/>
            <w:noWrap/>
            <w:vAlign w:val="center"/>
            <w:hideMark/>
          </w:tcPr>
          <w:p w14:paraId="00861626" w14:textId="77777777" w:rsidR="00C66F95" w:rsidRPr="007E2DEC" w:rsidRDefault="00C66F95" w:rsidP="0059603A">
            <w:pPr>
              <w:widowControl/>
              <w:autoSpaceDE/>
              <w:autoSpaceDN/>
              <w:adjustRightInd/>
              <w:spacing w:after="40" w:line="240" w:lineRule="auto"/>
              <w:jc w:val="center"/>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7</w:t>
            </w:r>
          </w:p>
        </w:tc>
        <w:tc>
          <w:tcPr>
            <w:tcW w:w="1179" w:type="dxa"/>
            <w:tcBorders>
              <w:top w:val="nil"/>
              <w:left w:val="nil"/>
              <w:bottom w:val="single" w:sz="4" w:space="0" w:color="auto"/>
              <w:right w:val="single" w:sz="4" w:space="0" w:color="auto"/>
            </w:tcBorders>
            <w:shd w:val="clear" w:color="auto" w:fill="auto"/>
            <w:noWrap/>
            <w:vAlign w:val="center"/>
            <w:hideMark/>
          </w:tcPr>
          <w:p w14:paraId="330C6DD9" w14:textId="77777777" w:rsidR="00C66F95" w:rsidRPr="007E2DEC" w:rsidRDefault="00C66F95" w:rsidP="0059603A">
            <w:pPr>
              <w:widowControl/>
              <w:autoSpaceDE/>
              <w:autoSpaceDN/>
              <w:adjustRightInd/>
              <w:spacing w:after="40" w:line="240" w:lineRule="auto"/>
              <w:jc w:val="center"/>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4</w:t>
            </w:r>
          </w:p>
        </w:tc>
        <w:tc>
          <w:tcPr>
            <w:tcW w:w="1179" w:type="dxa"/>
            <w:tcBorders>
              <w:top w:val="nil"/>
              <w:left w:val="nil"/>
              <w:bottom w:val="single" w:sz="4" w:space="0" w:color="auto"/>
              <w:right w:val="single" w:sz="4" w:space="0" w:color="auto"/>
            </w:tcBorders>
            <w:shd w:val="clear" w:color="auto" w:fill="auto"/>
            <w:noWrap/>
            <w:vAlign w:val="center"/>
            <w:hideMark/>
          </w:tcPr>
          <w:p w14:paraId="7EDEE097" w14:textId="77777777" w:rsidR="00C66F95" w:rsidRPr="007E2DEC" w:rsidRDefault="00C66F95" w:rsidP="0059603A">
            <w:pPr>
              <w:widowControl/>
              <w:autoSpaceDE/>
              <w:autoSpaceDN/>
              <w:adjustRightInd/>
              <w:spacing w:after="40" w:line="240" w:lineRule="auto"/>
              <w:jc w:val="center"/>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11</w:t>
            </w:r>
          </w:p>
        </w:tc>
      </w:tr>
      <w:tr w:rsidR="00B754D1" w:rsidRPr="007E2DEC" w14:paraId="77B5BDA3" w14:textId="77777777" w:rsidTr="00530E48">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0A14D4C9" w14:textId="77777777" w:rsidR="00B754D1" w:rsidRPr="007E2DEC" w:rsidRDefault="00B754D1" w:rsidP="0059603A">
            <w:pPr>
              <w:widowControl/>
              <w:autoSpaceDE/>
              <w:autoSpaceDN/>
              <w:adjustRightInd/>
              <w:spacing w:after="40" w:line="240" w:lineRule="auto"/>
              <w:jc w:val="left"/>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UMGM - Macenta</w:t>
            </w:r>
          </w:p>
        </w:tc>
        <w:tc>
          <w:tcPr>
            <w:tcW w:w="2412" w:type="dxa"/>
            <w:tcBorders>
              <w:top w:val="nil"/>
              <w:left w:val="nil"/>
              <w:bottom w:val="single" w:sz="4" w:space="0" w:color="auto"/>
              <w:right w:val="single" w:sz="4" w:space="0" w:color="auto"/>
            </w:tcBorders>
            <w:shd w:val="clear" w:color="auto" w:fill="auto"/>
            <w:noWrap/>
            <w:vAlign w:val="bottom"/>
            <w:hideMark/>
          </w:tcPr>
          <w:p w14:paraId="5C33E1A8" w14:textId="77777777" w:rsidR="00B754D1" w:rsidRPr="007E2DEC" w:rsidRDefault="00B754D1" w:rsidP="0059603A">
            <w:pPr>
              <w:widowControl/>
              <w:autoSpaceDE/>
              <w:autoSpaceDN/>
              <w:adjustRightInd/>
              <w:spacing w:after="40" w:line="240" w:lineRule="auto"/>
              <w:jc w:val="left"/>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Entretiens semi-structurés Focus groupe</w:t>
            </w:r>
          </w:p>
        </w:tc>
        <w:tc>
          <w:tcPr>
            <w:tcW w:w="1209" w:type="dxa"/>
            <w:tcBorders>
              <w:top w:val="nil"/>
              <w:left w:val="nil"/>
              <w:bottom w:val="single" w:sz="4" w:space="0" w:color="auto"/>
              <w:right w:val="single" w:sz="4" w:space="0" w:color="auto"/>
            </w:tcBorders>
            <w:shd w:val="clear" w:color="auto" w:fill="auto"/>
            <w:noWrap/>
            <w:vAlign w:val="center"/>
            <w:hideMark/>
          </w:tcPr>
          <w:p w14:paraId="4D64E48A" w14:textId="77777777" w:rsidR="00B754D1" w:rsidRPr="007E2DEC" w:rsidRDefault="00B754D1" w:rsidP="0059603A">
            <w:pPr>
              <w:widowControl/>
              <w:autoSpaceDE/>
              <w:autoSpaceDN/>
              <w:adjustRightInd/>
              <w:spacing w:after="40" w:line="240" w:lineRule="auto"/>
              <w:jc w:val="center"/>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1</w:t>
            </w:r>
          </w:p>
        </w:tc>
        <w:tc>
          <w:tcPr>
            <w:tcW w:w="1179" w:type="dxa"/>
            <w:tcBorders>
              <w:top w:val="nil"/>
              <w:left w:val="nil"/>
              <w:bottom w:val="single" w:sz="4" w:space="0" w:color="auto"/>
              <w:right w:val="single" w:sz="4" w:space="0" w:color="auto"/>
            </w:tcBorders>
            <w:shd w:val="clear" w:color="auto" w:fill="auto"/>
            <w:noWrap/>
            <w:vAlign w:val="center"/>
            <w:hideMark/>
          </w:tcPr>
          <w:p w14:paraId="32A05B4C" w14:textId="77777777" w:rsidR="00B754D1" w:rsidRPr="007E2DEC" w:rsidRDefault="00B754D1" w:rsidP="0059603A">
            <w:pPr>
              <w:widowControl/>
              <w:autoSpaceDE/>
              <w:autoSpaceDN/>
              <w:adjustRightInd/>
              <w:spacing w:after="40" w:line="240" w:lineRule="auto"/>
              <w:jc w:val="center"/>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5</w:t>
            </w:r>
          </w:p>
        </w:tc>
        <w:tc>
          <w:tcPr>
            <w:tcW w:w="1179" w:type="dxa"/>
            <w:tcBorders>
              <w:top w:val="nil"/>
              <w:left w:val="nil"/>
              <w:bottom w:val="single" w:sz="4" w:space="0" w:color="auto"/>
              <w:right w:val="single" w:sz="4" w:space="0" w:color="auto"/>
            </w:tcBorders>
            <w:shd w:val="clear" w:color="auto" w:fill="auto"/>
            <w:noWrap/>
            <w:vAlign w:val="center"/>
            <w:hideMark/>
          </w:tcPr>
          <w:p w14:paraId="4CDB524B" w14:textId="77777777" w:rsidR="00B754D1" w:rsidRPr="007E2DEC" w:rsidRDefault="00B754D1" w:rsidP="0059603A">
            <w:pPr>
              <w:widowControl/>
              <w:autoSpaceDE/>
              <w:autoSpaceDN/>
              <w:adjustRightInd/>
              <w:spacing w:after="40" w:line="240" w:lineRule="auto"/>
              <w:jc w:val="center"/>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2</w:t>
            </w:r>
          </w:p>
        </w:tc>
        <w:tc>
          <w:tcPr>
            <w:tcW w:w="1179" w:type="dxa"/>
            <w:tcBorders>
              <w:top w:val="nil"/>
              <w:left w:val="nil"/>
              <w:bottom w:val="single" w:sz="4" w:space="0" w:color="auto"/>
              <w:right w:val="single" w:sz="4" w:space="0" w:color="auto"/>
            </w:tcBorders>
            <w:shd w:val="clear" w:color="auto" w:fill="auto"/>
            <w:noWrap/>
            <w:vAlign w:val="center"/>
            <w:hideMark/>
          </w:tcPr>
          <w:p w14:paraId="14F0DF5D" w14:textId="77777777" w:rsidR="00B754D1" w:rsidRPr="007E2DEC" w:rsidRDefault="00B754D1" w:rsidP="0059603A">
            <w:pPr>
              <w:widowControl/>
              <w:autoSpaceDE/>
              <w:autoSpaceDN/>
              <w:adjustRightInd/>
              <w:spacing w:after="40" w:line="240" w:lineRule="auto"/>
              <w:jc w:val="center"/>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7</w:t>
            </w:r>
          </w:p>
        </w:tc>
      </w:tr>
      <w:tr w:rsidR="00B754D1" w:rsidRPr="007E2DEC" w14:paraId="228CC3BA" w14:textId="77777777" w:rsidTr="00530E48">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123901AA" w14:textId="7884A08E" w:rsidR="00B754D1" w:rsidRPr="007E2DEC" w:rsidRDefault="00C67A3F" w:rsidP="0059603A">
            <w:pPr>
              <w:widowControl/>
              <w:autoSpaceDE/>
              <w:autoSpaceDN/>
              <w:adjustRightInd/>
              <w:spacing w:after="40" w:line="240" w:lineRule="auto"/>
              <w:jc w:val="left"/>
              <w:rPr>
                <w:rFonts w:ascii="Arial Narrow" w:eastAsia="Times New Roman" w:hAnsi="Arial Narrow" w:cs="Calibri"/>
                <w:color w:val="000000"/>
                <w:sz w:val="20"/>
                <w:lang w:eastAsia="fr-FR"/>
              </w:rPr>
            </w:pPr>
            <w:r w:rsidRPr="00C67A3F">
              <w:rPr>
                <w:rFonts w:ascii="Arial Narrow" w:eastAsia="Times New Roman" w:hAnsi="Arial Narrow" w:cs="Calibri"/>
                <w:color w:val="000000"/>
                <w:sz w:val="20"/>
                <w:lang w:eastAsia="fr-FR"/>
              </w:rPr>
              <w:t xml:space="preserve">Association des Paysans pour le développement Rurale </w:t>
            </w:r>
            <w:r>
              <w:rPr>
                <w:rFonts w:ascii="Arial Narrow" w:eastAsia="Times New Roman" w:hAnsi="Arial Narrow" w:cs="Calibri"/>
                <w:color w:val="000000"/>
                <w:sz w:val="20"/>
                <w:lang w:eastAsia="fr-FR"/>
              </w:rPr>
              <w:t>(</w:t>
            </w:r>
            <w:r w:rsidR="00B754D1" w:rsidRPr="007E2DEC">
              <w:rPr>
                <w:rFonts w:ascii="Arial Narrow" w:eastAsia="Times New Roman" w:hAnsi="Arial Narrow" w:cs="Calibri"/>
                <w:color w:val="000000"/>
                <w:sz w:val="20"/>
                <w:lang w:eastAsia="fr-FR"/>
              </w:rPr>
              <w:t>APDR</w:t>
            </w:r>
            <w:r>
              <w:rPr>
                <w:rFonts w:ascii="Arial Narrow" w:eastAsia="Times New Roman" w:hAnsi="Arial Narrow" w:cs="Calibri"/>
                <w:color w:val="000000"/>
                <w:sz w:val="20"/>
                <w:lang w:eastAsia="fr-FR"/>
              </w:rPr>
              <w:t>)</w:t>
            </w:r>
            <w:r w:rsidR="00B754D1" w:rsidRPr="007E2DEC">
              <w:rPr>
                <w:rFonts w:ascii="Arial Narrow" w:eastAsia="Times New Roman" w:hAnsi="Arial Narrow" w:cs="Calibri"/>
                <w:color w:val="000000"/>
                <w:sz w:val="20"/>
                <w:lang w:eastAsia="fr-FR"/>
              </w:rPr>
              <w:t xml:space="preserve"> </w:t>
            </w:r>
            <w:r>
              <w:rPr>
                <w:rFonts w:ascii="Arial Narrow" w:eastAsia="Times New Roman" w:hAnsi="Arial Narrow" w:cs="Calibri"/>
                <w:color w:val="000000"/>
                <w:sz w:val="20"/>
                <w:lang w:eastAsia="fr-FR"/>
              </w:rPr>
              <w:t>–</w:t>
            </w:r>
            <w:r w:rsidR="00B754D1" w:rsidRPr="007E2DEC">
              <w:rPr>
                <w:rFonts w:ascii="Arial Narrow" w:eastAsia="Times New Roman" w:hAnsi="Arial Narrow" w:cs="Calibri"/>
                <w:color w:val="000000"/>
                <w:sz w:val="20"/>
                <w:lang w:eastAsia="fr-FR"/>
              </w:rPr>
              <w:t xml:space="preserve"> </w:t>
            </w:r>
            <w:proofErr w:type="spellStart"/>
            <w:r w:rsidR="00B754D1" w:rsidRPr="007E2DEC">
              <w:rPr>
                <w:rFonts w:ascii="Arial Narrow" w:eastAsia="Times New Roman" w:hAnsi="Arial Narrow" w:cs="Calibri"/>
                <w:color w:val="000000"/>
                <w:sz w:val="20"/>
                <w:lang w:eastAsia="fr-FR"/>
              </w:rPr>
              <w:t>Gueckédou</w:t>
            </w:r>
            <w:proofErr w:type="spellEnd"/>
          </w:p>
        </w:tc>
        <w:tc>
          <w:tcPr>
            <w:tcW w:w="2412" w:type="dxa"/>
            <w:tcBorders>
              <w:top w:val="nil"/>
              <w:left w:val="nil"/>
              <w:bottom w:val="single" w:sz="4" w:space="0" w:color="auto"/>
              <w:right w:val="single" w:sz="4" w:space="0" w:color="auto"/>
            </w:tcBorders>
            <w:shd w:val="clear" w:color="auto" w:fill="auto"/>
            <w:noWrap/>
            <w:vAlign w:val="bottom"/>
            <w:hideMark/>
          </w:tcPr>
          <w:p w14:paraId="30019C84" w14:textId="77777777" w:rsidR="00B754D1" w:rsidRPr="007E2DEC" w:rsidRDefault="00B754D1" w:rsidP="0059603A">
            <w:pPr>
              <w:widowControl/>
              <w:autoSpaceDE/>
              <w:autoSpaceDN/>
              <w:adjustRightInd/>
              <w:spacing w:after="40" w:line="240" w:lineRule="auto"/>
              <w:jc w:val="left"/>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Entretiens semi-structurés Focus groupe</w:t>
            </w:r>
          </w:p>
        </w:tc>
        <w:tc>
          <w:tcPr>
            <w:tcW w:w="1209" w:type="dxa"/>
            <w:tcBorders>
              <w:top w:val="nil"/>
              <w:left w:val="nil"/>
              <w:bottom w:val="single" w:sz="4" w:space="0" w:color="auto"/>
              <w:right w:val="single" w:sz="4" w:space="0" w:color="auto"/>
            </w:tcBorders>
            <w:shd w:val="clear" w:color="auto" w:fill="auto"/>
            <w:noWrap/>
            <w:vAlign w:val="center"/>
            <w:hideMark/>
          </w:tcPr>
          <w:p w14:paraId="48DE51EA" w14:textId="77777777" w:rsidR="00B754D1" w:rsidRPr="007E2DEC" w:rsidRDefault="00B754D1" w:rsidP="0059603A">
            <w:pPr>
              <w:widowControl/>
              <w:autoSpaceDE/>
              <w:autoSpaceDN/>
              <w:adjustRightInd/>
              <w:spacing w:after="40" w:line="240" w:lineRule="auto"/>
              <w:jc w:val="center"/>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1</w:t>
            </w:r>
          </w:p>
        </w:tc>
        <w:tc>
          <w:tcPr>
            <w:tcW w:w="1179" w:type="dxa"/>
            <w:tcBorders>
              <w:top w:val="nil"/>
              <w:left w:val="nil"/>
              <w:bottom w:val="single" w:sz="4" w:space="0" w:color="auto"/>
              <w:right w:val="single" w:sz="4" w:space="0" w:color="auto"/>
            </w:tcBorders>
            <w:shd w:val="clear" w:color="auto" w:fill="auto"/>
            <w:noWrap/>
            <w:vAlign w:val="center"/>
            <w:hideMark/>
          </w:tcPr>
          <w:p w14:paraId="13F94F4F" w14:textId="77777777" w:rsidR="00B754D1" w:rsidRPr="007E2DEC" w:rsidRDefault="00B754D1" w:rsidP="0059603A">
            <w:pPr>
              <w:widowControl/>
              <w:autoSpaceDE/>
              <w:autoSpaceDN/>
              <w:adjustRightInd/>
              <w:spacing w:after="40" w:line="240" w:lineRule="auto"/>
              <w:jc w:val="center"/>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4</w:t>
            </w:r>
          </w:p>
        </w:tc>
        <w:tc>
          <w:tcPr>
            <w:tcW w:w="1179" w:type="dxa"/>
            <w:tcBorders>
              <w:top w:val="nil"/>
              <w:left w:val="nil"/>
              <w:bottom w:val="single" w:sz="4" w:space="0" w:color="auto"/>
              <w:right w:val="single" w:sz="4" w:space="0" w:color="auto"/>
            </w:tcBorders>
            <w:shd w:val="clear" w:color="auto" w:fill="auto"/>
            <w:noWrap/>
            <w:vAlign w:val="center"/>
            <w:hideMark/>
          </w:tcPr>
          <w:p w14:paraId="5E64403F" w14:textId="77777777" w:rsidR="00B754D1" w:rsidRPr="007E2DEC" w:rsidRDefault="00B754D1" w:rsidP="0059603A">
            <w:pPr>
              <w:widowControl/>
              <w:autoSpaceDE/>
              <w:autoSpaceDN/>
              <w:adjustRightInd/>
              <w:spacing w:after="40" w:line="240" w:lineRule="auto"/>
              <w:jc w:val="center"/>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2</w:t>
            </w:r>
          </w:p>
        </w:tc>
        <w:tc>
          <w:tcPr>
            <w:tcW w:w="1179" w:type="dxa"/>
            <w:tcBorders>
              <w:top w:val="nil"/>
              <w:left w:val="nil"/>
              <w:bottom w:val="single" w:sz="4" w:space="0" w:color="auto"/>
              <w:right w:val="single" w:sz="4" w:space="0" w:color="auto"/>
            </w:tcBorders>
            <w:shd w:val="clear" w:color="auto" w:fill="auto"/>
            <w:noWrap/>
            <w:vAlign w:val="center"/>
            <w:hideMark/>
          </w:tcPr>
          <w:p w14:paraId="470193B8" w14:textId="77777777" w:rsidR="00B754D1" w:rsidRPr="007E2DEC" w:rsidRDefault="00B754D1" w:rsidP="0059603A">
            <w:pPr>
              <w:widowControl/>
              <w:autoSpaceDE/>
              <w:autoSpaceDN/>
              <w:adjustRightInd/>
              <w:spacing w:after="40" w:line="240" w:lineRule="auto"/>
              <w:jc w:val="center"/>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6</w:t>
            </w:r>
          </w:p>
        </w:tc>
      </w:tr>
      <w:tr w:rsidR="00B754D1" w:rsidRPr="007E2DEC" w14:paraId="6BD27EEB" w14:textId="77777777" w:rsidTr="00530E48">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0D3D6DCC" w14:textId="765C1EFE" w:rsidR="00B754D1" w:rsidRPr="007E2DEC" w:rsidRDefault="00C67A3F" w:rsidP="0059603A">
            <w:pPr>
              <w:widowControl/>
              <w:autoSpaceDE/>
              <w:autoSpaceDN/>
              <w:adjustRightInd/>
              <w:spacing w:after="40" w:line="240" w:lineRule="auto"/>
              <w:jc w:val="left"/>
              <w:rPr>
                <w:rFonts w:ascii="Arial Narrow" w:eastAsia="Times New Roman" w:hAnsi="Arial Narrow" w:cs="Calibri"/>
                <w:color w:val="000000"/>
                <w:sz w:val="20"/>
                <w:lang w:eastAsia="fr-FR"/>
              </w:rPr>
            </w:pPr>
            <w:r w:rsidRPr="00C67A3F">
              <w:rPr>
                <w:rFonts w:ascii="Arial Narrow" w:eastAsia="Times New Roman" w:hAnsi="Arial Narrow" w:cs="Calibri"/>
                <w:color w:val="000000"/>
                <w:sz w:val="20"/>
                <w:lang w:eastAsia="fr-FR"/>
              </w:rPr>
              <w:t xml:space="preserve">Association des Paysans pour le développement Rurale </w:t>
            </w:r>
            <w:r>
              <w:rPr>
                <w:rFonts w:ascii="Arial Narrow" w:eastAsia="Times New Roman" w:hAnsi="Arial Narrow" w:cs="Calibri"/>
                <w:color w:val="000000"/>
                <w:sz w:val="20"/>
                <w:lang w:eastAsia="fr-FR"/>
              </w:rPr>
              <w:t>(</w:t>
            </w:r>
            <w:r w:rsidR="00B754D1" w:rsidRPr="007E2DEC">
              <w:rPr>
                <w:rFonts w:ascii="Arial Narrow" w:eastAsia="Times New Roman" w:hAnsi="Arial Narrow" w:cs="Calibri"/>
                <w:color w:val="000000"/>
                <w:sz w:val="20"/>
                <w:lang w:eastAsia="fr-FR"/>
              </w:rPr>
              <w:t>APDR</w:t>
            </w:r>
            <w:r>
              <w:rPr>
                <w:rFonts w:ascii="Arial Narrow" w:eastAsia="Times New Roman" w:hAnsi="Arial Narrow" w:cs="Calibri"/>
                <w:color w:val="000000"/>
                <w:sz w:val="20"/>
                <w:lang w:eastAsia="fr-FR"/>
              </w:rPr>
              <w:t>)</w:t>
            </w:r>
            <w:r w:rsidR="00B754D1" w:rsidRPr="007E2DEC">
              <w:rPr>
                <w:rFonts w:ascii="Arial Narrow" w:eastAsia="Times New Roman" w:hAnsi="Arial Narrow" w:cs="Calibri"/>
                <w:color w:val="000000"/>
                <w:sz w:val="20"/>
                <w:lang w:eastAsia="fr-FR"/>
              </w:rPr>
              <w:t xml:space="preserve"> - Macenta</w:t>
            </w:r>
          </w:p>
        </w:tc>
        <w:tc>
          <w:tcPr>
            <w:tcW w:w="2412" w:type="dxa"/>
            <w:tcBorders>
              <w:top w:val="nil"/>
              <w:left w:val="nil"/>
              <w:bottom w:val="single" w:sz="4" w:space="0" w:color="auto"/>
              <w:right w:val="single" w:sz="4" w:space="0" w:color="auto"/>
            </w:tcBorders>
            <w:shd w:val="clear" w:color="auto" w:fill="auto"/>
            <w:noWrap/>
            <w:vAlign w:val="bottom"/>
            <w:hideMark/>
          </w:tcPr>
          <w:p w14:paraId="08A9D992" w14:textId="77777777" w:rsidR="00B754D1" w:rsidRPr="007E2DEC" w:rsidRDefault="00B754D1" w:rsidP="0059603A">
            <w:pPr>
              <w:widowControl/>
              <w:autoSpaceDE/>
              <w:autoSpaceDN/>
              <w:adjustRightInd/>
              <w:spacing w:after="40" w:line="240" w:lineRule="auto"/>
              <w:jc w:val="left"/>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Entretiens semi-structurés Focus groupe</w:t>
            </w:r>
          </w:p>
        </w:tc>
        <w:tc>
          <w:tcPr>
            <w:tcW w:w="1209" w:type="dxa"/>
            <w:tcBorders>
              <w:top w:val="nil"/>
              <w:left w:val="nil"/>
              <w:bottom w:val="single" w:sz="4" w:space="0" w:color="auto"/>
              <w:right w:val="single" w:sz="4" w:space="0" w:color="auto"/>
            </w:tcBorders>
            <w:shd w:val="clear" w:color="auto" w:fill="auto"/>
            <w:noWrap/>
            <w:vAlign w:val="center"/>
            <w:hideMark/>
          </w:tcPr>
          <w:p w14:paraId="770C5AD3" w14:textId="77777777" w:rsidR="00B754D1" w:rsidRPr="007E2DEC" w:rsidRDefault="00B754D1" w:rsidP="0059603A">
            <w:pPr>
              <w:widowControl/>
              <w:autoSpaceDE/>
              <w:autoSpaceDN/>
              <w:adjustRightInd/>
              <w:spacing w:after="40" w:line="240" w:lineRule="auto"/>
              <w:jc w:val="center"/>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1</w:t>
            </w:r>
          </w:p>
        </w:tc>
        <w:tc>
          <w:tcPr>
            <w:tcW w:w="1179" w:type="dxa"/>
            <w:tcBorders>
              <w:top w:val="nil"/>
              <w:left w:val="nil"/>
              <w:bottom w:val="single" w:sz="4" w:space="0" w:color="auto"/>
              <w:right w:val="single" w:sz="4" w:space="0" w:color="auto"/>
            </w:tcBorders>
            <w:shd w:val="clear" w:color="auto" w:fill="auto"/>
            <w:noWrap/>
            <w:vAlign w:val="center"/>
            <w:hideMark/>
          </w:tcPr>
          <w:p w14:paraId="300557F9" w14:textId="77777777" w:rsidR="00B754D1" w:rsidRPr="007E2DEC" w:rsidRDefault="00B754D1" w:rsidP="0059603A">
            <w:pPr>
              <w:widowControl/>
              <w:autoSpaceDE/>
              <w:autoSpaceDN/>
              <w:adjustRightInd/>
              <w:spacing w:after="40" w:line="240" w:lineRule="auto"/>
              <w:jc w:val="center"/>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7</w:t>
            </w:r>
          </w:p>
        </w:tc>
        <w:tc>
          <w:tcPr>
            <w:tcW w:w="1179" w:type="dxa"/>
            <w:tcBorders>
              <w:top w:val="nil"/>
              <w:left w:val="nil"/>
              <w:bottom w:val="single" w:sz="4" w:space="0" w:color="auto"/>
              <w:right w:val="single" w:sz="4" w:space="0" w:color="auto"/>
            </w:tcBorders>
            <w:shd w:val="clear" w:color="auto" w:fill="auto"/>
            <w:noWrap/>
            <w:vAlign w:val="center"/>
            <w:hideMark/>
          </w:tcPr>
          <w:p w14:paraId="580CC718" w14:textId="77777777" w:rsidR="00B754D1" w:rsidRPr="007E2DEC" w:rsidRDefault="00B754D1" w:rsidP="0059603A">
            <w:pPr>
              <w:widowControl/>
              <w:autoSpaceDE/>
              <w:autoSpaceDN/>
              <w:adjustRightInd/>
              <w:spacing w:after="40" w:line="240" w:lineRule="auto"/>
              <w:jc w:val="center"/>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4</w:t>
            </w:r>
          </w:p>
        </w:tc>
        <w:tc>
          <w:tcPr>
            <w:tcW w:w="1179" w:type="dxa"/>
            <w:tcBorders>
              <w:top w:val="nil"/>
              <w:left w:val="nil"/>
              <w:bottom w:val="single" w:sz="4" w:space="0" w:color="auto"/>
              <w:right w:val="single" w:sz="4" w:space="0" w:color="auto"/>
            </w:tcBorders>
            <w:shd w:val="clear" w:color="auto" w:fill="auto"/>
            <w:noWrap/>
            <w:vAlign w:val="center"/>
            <w:hideMark/>
          </w:tcPr>
          <w:p w14:paraId="7D3EC32D" w14:textId="77777777" w:rsidR="00B754D1" w:rsidRPr="007E2DEC" w:rsidRDefault="00B754D1" w:rsidP="0059603A">
            <w:pPr>
              <w:widowControl/>
              <w:autoSpaceDE/>
              <w:autoSpaceDN/>
              <w:adjustRightInd/>
              <w:spacing w:after="40" w:line="240" w:lineRule="auto"/>
              <w:jc w:val="center"/>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11</w:t>
            </w:r>
          </w:p>
        </w:tc>
      </w:tr>
      <w:tr w:rsidR="00B754D1" w:rsidRPr="007E2DEC" w14:paraId="40D9F942" w14:textId="77777777" w:rsidTr="00530E48">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055BFB08" w14:textId="2751EDF1" w:rsidR="00B754D1" w:rsidRPr="007E2DEC" w:rsidRDefault="00C67A3F" w:rsidP="0059603A">
            <w:pPr>
              <w:widowControl/>
              <w:autoSpaceDE/>
              <w:autoSpaceDN/>
              <w:adjustRightInd/>
              <w:spacing w:after="40" w:line="240" w:lineRule="auto"/>
              <w:jc w:val="left"/>
              <w:rPr>
                <w:rFonts w:ascii="Arial Narrow" w:eastAsia="Times New Roman" w:hAnsi="Arial Narrow" w:cs="Calibri"/>
                <w:color w:val="000000"/>
                <w:sz w:val="20"/>
                <w:lang w:eastAsia="fr-FR"/>
              </w:rPr>
            </w:pPr>
            <w:r w:rsidRPr="00C67A3F">
              <w:rPr>
                <w:rFonts w:ascii="Arial Narrow" w:eastAsia="Times New Roman" w:hAnsi="Arial Narrow" w:cs="Calibri"/>
                <w:color w:val="000000"/>
                <w:sz w:val="20"/>
                <w:lang w:eastAsia="fr-FR"/>
              </w:rPr>
              <w:t xml:space="preserve">Association des Femmes pour les initiatives de la Paix et du Développement </w:t>
            </w:r>
            <w:r>
              <w:rPr>
                <w:rFonts w:ascii="Arial Narrow" w:eastAsia="Times New Roman" w:hAnsi="Arial Narrow" w:cs="Calibri"/>
                <w:color w:val="000000"/>
                <w:sz w:val="20"/>
                <w:lang w:eastAsia="fr-FR"/>
              </w:rPr>
              <w:t>(</w:t>
            </w:r>
            <w:r w:rsidR="00B754D1" w:rsidRPr="007E2DEC">
              <w:rPr>
                <w:rFonts w:ascii="Arial Narrow" w:eastAsia="Times New Roman" w:hAnsi="Arial Narrow" w:cs="Calibri"/>
                <w:color w:val="000000"/>
                <w:sz w:val="20"/>
                <w:lang w:eastAsia="fr-FR"/>
              </w:rPr>
              <w:t>AFIPAD</w:t>
            </w:r>
            <w:r>
              <w:rPr>
                <w:rFonts w:ascii="Arial Narrow" w:eastAsia="Times New Roman" w:hAnsi="Arial Narrow" w:cs="Calibri"/>
                <w:color w:val="000000"/>
                <w:sz w:val="20"/>
                <w:lang w:eastAsia="fr-FR"/>
              </w:rPr>
              <w:t>)</w:t>
            </w:r>
            <w:r w:rsidR="00B754D1" w:rsidRPr="007E2DEC">
              <w:rPr>
                <w:rFonts w:ascii="Arial Narrow" w:eastAsia="Times New Roman" w:hAnsi="Arial Narrow" w:cs="Calibri"/>
                <w:color w:val="000000"/>
                <w:sz w:val="20"/>
                <w:lang w:eastAsia="fr-FR"/>
              </w:rPr>
              <w:t xml:space="preserve"> - Yomou</w:t>
            </w:r>
          </w:p>
        </w:tc>
        <w:tc>
          <w:tcPr>
            <w:tcW w:w="2412" w:type="dxa"/>
            <w:tcBorders>
              <w:top w:val="nil"/>
              <w:left w:val="nil"/>
              <w:bottom w:val="single" w:sz="4" w:space="0" w:color="auto"/>
              <w:right w:val="single" w:sz="4" w:space="0" w:color="auto"/>
            </w:tcBorders>
            <w:shd w:val="clear" w:color="auto" w:fill="auto"/>
            <w:noWrap/>
            <w:vAlign w:val="bottom"/>
            <w:hideMark/>
          </w:tcPr>
          <w:p w14:paraId="34BA068C" w14:textId="77777777" w:rsidR="00B754D1" w:rsidRPr="007E2DEC" w:rsidRDefault="00B754D1" w:rsidP="0059603A">
            <w:pPr>
              <w:widowControl/>
              <w:autoSpaceDE/>
              <w:autoSpaceDN/>
              <w:adjustRightInd/>
              <w:spacing w:after="40" w:line="240" w:lineRule="auto"/>
              <w:jc w:val="left"/>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Entretiens semi-structurés Focus groupe</w:t>
            </w:r>
          </w:p>
        </w:tc>
        <w:tc>
          <w:tcPr>
            <w:tcW w:w="1209" w:type="dxa"/>
            <w:tcBorders>
              <w:top w:val="nil"/>
              <w:left w:val="nil"/>
              <w:bottom w:val="single" w:sz="4" w:space="0" w:color="auto"/>
              <w:right w:val="single" w:sz="4" w:space="0" w:color="auto"/>
            </w:tcBorders>
            <w:shd w:val="clear" w:color="auto" w:fill="auto"/>
            <w:noWrap/>
            <w:vAlign w:val="center"/>
            <w:hideMark/>
          </w:tcPr>
          <w:p w14:paraId="5F99FBE1" w14:textId="77777777" w:rsidR="00B754D1" w:rsidRPr="007E2DEC" w:rsidRDefault="00B754D1" w:rsidP="0059603A">
            <w:pPr>
              <w:widowControl/>
              <w:autoSpaceDE/>
              <w:autoSpaceDN/>
              <w:adjustRightInd/>
              <w:spacing w:after="40" w:line="240" w:lineRule="auto"/>
              <w:jc w:val="center"/>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1</w:t>
            </w:r>
          </w:p>
        </w:tc>
        <w:tc>
          <w:tcPr>
            <w:tcW w:w="1179" w:type="dxa"/>
            <w:tcBorders>
              <w:top w:val="nil"/>
              <w:left w:val="nil"/>
              <w:bottom w:val="single" w:sz="4" w:space="0" w:color="auto"/>
              <w:right w:val="single" w:sz="4" w:space="0" w:color="auto"/>
            </w:tcBorders>
            <w:shd w:val="clear" w:color="auto" w:fill="auto"/>
            <w:noWrap/>
            <w:vAlign w:val="center"/>
            <w:hideMark/>
          </w:tcPr>
          <w:p w14:paraId="3160CA78" w14:textId="77777777" w:rsidR="00B754D1" w:rsidRPr="007E2DEC" w:rsidRDefault="00B754D1" w:rsidP="0059603A">
            <w:pPr>
              <w:widowControl/>
              <w:autoSpaceDE/>
              <w:autoSpaceDN/>
              <w:adjustRightInd/>
              <w:spacing w:after="40" w:line="240" w:lineRule="auto"/>
              <w:jc w:val="center"/>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5</w:t>
            </w:r>
          </w:p>
        </w:tc>
        <w:tc>
          <w:tcPr>
            <w:tcW w:w="1179" w:type="dxa"/>
            <w:tcBorders>
              <w:top w:val="nil"/>
              <w:left w:val="nil"/>
              <w:bottom w:val="single" w:sz="4" w:space="0" w:color="auto"/>
              <w:right w:val="single" w:sz="4" w:space="0" w:color="auto"/>
            </w:tcBorders>
            <w:shd w:val="clear" w:color="auto" w:fill="auto"/>
            <w:noWrap/>
            <w:vAlign w:val="center"/>
            <w:hideMark/>
          </w:tcPr>
          <w:p w14:paraId="69442E5D" w14:textId="77777777" w:rsidR="00B754D1" w:rsidRPr="007E2DEC" w:rsidRDefault="00B754D1" w:rsidP="0059603A">
            <w:pPr>
              <w:widowControl/>
              <w:autoSpaceDE/>
              <w:autoSpaceDN/>
              <w:adjustRightInd/>
              <w:spacing w:after="40" w:line="240" w:lineRule="auto"/>
              <w:jc w:val="center"/>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1</w:t>
            </w:r>
          </w:p>
        </w:tc>
        <w:tc>
          <w:tcPr>
            <w:tcW w:w="1179" w:type="dxa"/>
            <w:tcBorders>
              <w:top w:val="nil"/>
              <w:left w:val="nil"/>
              <w:bottom w:val="single" w:sz="4" w:space="0" w:color="auto"/>
              <w:right w:val="single" w:sz="4" w:space="0" w:color="auto"/>
            </w:tcBorders>
            <w:shd w:val="clear" w:color="auto" w:fill="auto"/>
            <w:noWrap/>
            <w:vAlign w:val="center"/>
            <w:hideMark/>
          </w:tcPr>
          <w:p w14:paraId="77B39EA4" w14:textId="77777777" w:rsidR="00B754D1" w:rsidRPr="007E2DEC" w:rsidRDefault="00B754D1" w:rsidP="0059603A">
            <w:pPr>
              <w:widowControl/>
              <w:autoSpaceDE/>
              <w:autoSpaceDN/>
              <w:adjustRightInd/>
              <w:spacing w:after="40" w:line="240" w:lineRule="auto"/>
              <w:jc w:val="center"/>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6</w:t>
            </w:r>
          </w:p>
        </w:tc>
      </w:tr>
      <w:tr w:rsidR="00B754D1" w:rsidRPr="007E2DEC" w14:paraId="51C4F88D" w14:textId="77777777" w:rsidTr="00530E48">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053C203D" w14:textId="3D3B3D32" w:rsidR="00B754D1" w:rsidRPr="007E2DEC" w:rsidRDefault="00C67A3F" w:rsidP="0059603A">
            <w:pPr>
              <w:widowControl/>
              <w:autoSpaceDE/>
              <w:autoSpaceDN/>
              <w:adjustRightInd/>
              <w:spacing w:after="40" w:line="240" w:lineRule="auto"/>
              <w:jc w:val="left"/>
              <w:rPr>
                <w:rFonts w:ascii="Arial Narrow" w:eastAsia="Times New Roman" w:hAnsi="Arial Narrow" w:cs="Calibri"/>
                <w:color w:val="000000"/>
                <w:sz w:val="20"/>
                <w:lang w:eastAsia="fr-FR"/>
              </w:rPr>
            </w:pPr>
            <w:r w:rsidRPr="00C67A3F">
              <w:rPr>
                <w:rFonts w:ascii="Arial Narrow" w:eastAsia="Times New Roman" w:hAnsi="Arial Narrow" w:cs="Calibri"/>
                <w:color w:val="000000"/>
                <w:sz w:val="20"/>
                <w:lang w:eastAsia="fr-FR"/>
              </w:rPr>
              <w:t xml:space="preserve">Association des Jeunes pour le Développement Agricole de Lola </w:t>
            </w:r>
            <w:r>
              <w:rPr>
                <w:rFonts w:ascii="Arial Narrow" w:eastAsia="Times New Roman" w:hAnsi="Arial Narrow" w:cs="Calibri"/>
                <w:color w:val="000000"/>
                <w:sz w:val="20"/>
                <w:lang w:eastAsia="fr-FR"/>
              </w:rPr>
              <w:t>(</w:t>
            </w:r>
            <w:r w:rsidR="00B754D1" w:rsidRPr="007E2DEC">
              <w:rPr>
                <w:rFonts w:ascii="Arial Narrow" w:eastAsia="Times New Roman" w:hAnsi="Arial Narrow" w:cs="Calibri"/>
                <w:color w:val="000000"/>
                <w:sz w:val="20"/>
                <w:lang w:eastAsia="fr-FR"/>
              </w:rPr>
              <w:t>AJDAL</w:t>
            </w:r>
            <w:r>
              <w:rPr>
                <w:rFonts w:ascii="Arial Narrow" w:eastAsia="Times New Roman" w:hAnsi="Arial Narrow" w:cs="Calibri"/>
                <w:color w:val="000000"/>
                <w:sz w:val="20"/>
                <w:lang w:eastAsia="fr-FR"/>
              </w:rPr>
              <w:t>)</w:t>
            </w:r>
            <w:r w:rsidR="00B754D1" w:rsidRPr="007E2DEC">
              <w:rPr>
                <w:rFonts w:ascii="Arial Narrow" w:eastAsia="Times New Roman" w:hAnsi="Arial Narrow" w:cs="Calibri"/>
                <w:color w:val="000000"/>
                <w:sz w:val="20"/>
                <w:lang w:eastAsia="fr-FR"/>
              </w:rPr>
              <w:t xml:space="preserve"> - Lola</w:t>
            </w:r>
          </w:p>
        </w:tc>
        <w:tc>
          <w:tcPr>
            <w:tcW w:w="2412" w:type="dxa"/>
            <w:tcBorders>
              <w:top w:val="nil"/>
              <w:left w:val="nil"/>
              <w:bottom w:val="single" w:sz="4" w:space="0" w:color="auto"/>
              <w:right w:val="single" w:sz="4" w:space="0" w:color="auto"/>
            </w:tcBorders>
            <w:shd w:val="clear" w:color="auto" w:fill="auto"/>
            <w:noWrap/>
            <w:vAlign w:val="bottom"/>
            <w:hideMark/>
          </w:tcPr>
          <w:p w14:paraId="6EAD6DAB" w14:textId="77777777" w:rsidR="00B754D1" w:rsidRPr="007E2DEC" w:rsidRDefault="00B754D1" w:rsidP="0059603A">
            <w:pPr>
              <w:widowControl/>
              <w:autoSpaceDE/>
              <w:autoSpaceDN/>
              <w:adjustRightInd/>
              <w:spacing w:after="40" w:line="240" w:lineRule="auto"/>
              <w:jc w:val="left"/>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 xml:space="preserve">Entretiens semi-structurés </w:t>
            </w:r>
          </w:p>
        </w:tc>
        <w:tc>
          <w:tcPr>
            <w:tcW w:w="1209" w:type="dxa"/>
            <w:tcBorders>
              <w:top w:val="nil"/>
              <w:left w:val="nil"/>
              <w:bottom w:val="single" w:sz="4" w:space="0" w:color="auto"/>
              <w:right w:val="single" w:sz="4" w:space="0" w:color="auto"/>
            </w:tcBorders>
            <w:shd w:val="clear" w:color="auto" w:fill="auto"/>
            <w:noWrap/>
            <w:vAlign w:val="center"/>
            <w:hideMark/>
          </w:tcPr>
          <w:p w14:paraId="0E552B17" w14:textId="77777777" w:rsidR="00B754D1" w:rsidRPr="007E2DEC" w:rsidRDefault="00B754D1" w:rsidP="0059603A">
            <w:pPr>
              <w:widowControl/>
              <w:autoSpaceDE/>
              <w:autoSpaceDN/>
              <w:adjustRightInd/>
              <w:spacing w:after="40" w:line="240" w:lineRule="auto"/>
              <w:jc w:val="center"/>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1</w:t>
            </w:r>
          </w:p>
        </w:tc>
        <w:tc>
          <w:tcPr>
            <w:tcW w:w="1179" w:type="dxa"/>
            <w:tcBorders>
              <w:top w:val="nil"/>
              <w:left w:val="nil"/>
              <w:bottom w:val="single" w:sz="4" w:space="0" w:color="auto"/>
              <w:right w:val="single" w:sz="4" w:space="0" w:color="auto"/>
            </w:tcBorders>
            <w:shd w:val="clear" w:color="auto" w:fill="auto"/>
            <w:noWrap/>
            <w:vAlign w:val="center"/>
            <w:hideMark/>
          </w:tcPr>
          <w:p w14:paraId="7462CF78" w14:textId="77777777" w:rsidR="00B754D1" w:rsidRPr="007E2DEC" w:rsidRDefault="00B754D1" w:rsidP="0059603A">
            <w:pPr>
              <w:widowControl/>
              <w:autoSpaceDE/>
              <w:autoSpaceDN/>
              <w:adjustRightInd/>
              <w:spacing w:after="40" w:line="240" w:lineRule="auto"/>
              <w:jc w:val="center"/>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2</w:t>
            </w:r>
          </w:p>
        </w:tc>
        <w:tc>
          <w:tcPr>
            <w:tcW w:w="1179" w:type="dxa"/>
            <w:tcBorders>
              <w:top w:val="nil"/>
              <w:left w:val="nil"/>
              <w:bottom w:val="single" w:sz="4" w:space="0" w:color="auto"/>
              <w:right w:val="single" w:sz="4" w:space="0" w:color="auto"/>
            </w:tcBorders>
            <w:shd w:val="clear" w:color="auto" w:fill="auto"/>
            <w:noWrap/>
            <w:vAlign w:val="center"/>
            <w:hideMark/>
          </w:tcPr>
          <w:p w14:paraId="0DBE1EB1" w14:textId="77777777" w:rsidR="00B754D1" w:rsidRPr="007E2DEC" w:rsidRDefault="00B754D1" w:rsidP="0059603A">
            <w:pPr>
              <w:widowControl/>
              <w:autoSpaceDE/>
              <w:autoSpaceDN/>
              <w:adjustRightInd/>
              <w:spacing w:after="40" w:line="240" w:lineRule="auto"/>
              <w:jc w:val="center"/>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1</w:t>
            </w:r>
          </w:p>
        </w:tc>
        <w:tc>
          <w:tcPr>
            <w:tcW w:w="1179" w:type="dxa"/>
            <w:tcBorders>
              <w:top w:val="nil"/>
              <w:left w:val="nil"/>
              <w:bottom w:val="single" w:sz="4" w:space="0" w:color="auto"/>
              <w:right w:val="single" w:sz="4" w:space="0" w:color="auto"/>
            </w:tcBorders>
            <w:shd w:val="clear" w:color="auto" w:fill="auto"/>
            <w:noWrap/>
            <w:vAlign w:val="center"/>
            <w:hideMark/>
          </w:tcPr>
          <w:p w14:paraId="51AC1596" w14:textId="77777777" w:rsidR="00B754D1" w:rsidRPr="007E2DEC" w:rsidRDefault="00B754D1" w:rsidP="0059603A">
            <w:pPr>
              <w:widowControl/>
              <w:autoSpaceDE/>
              <w:autoSpaceDN/>
              <w:adjustRightInd/>
              <w:spacing w:after="40" w:line="240" w:lineRule="auto"/>
              <w:jc w:val="center"/>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3</w:t>
            </w:r>
          </w:p>
        </w:tc>
      </w:tr>
      <w:tr w:rsidR="00B754D1" w:rsidRPr="007E2DEC" w14:paraId="39EF9413" w14:textId="77777777" w:rsidTr="00530E48">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0C8029FE" w14:textId="438F3202" w:rsidR="00B754D1" w:rsidRPr="007E2DEC" w:rsidRDefault="00C67A3F" w:rsidP="0059603A">
            <w:pPr>
              <w:widowControl/>
              <w:autoSpaceDE/>
              <w:autoSpaceDN/>
              <w:adjustRightInd/>
              <w:spacing w:after="40" w:line="240" w:lineRule="auto"/>
              <w:jc w:val="left"/>
              <w:rPr>
                <w:rFonts w:ascii="Arial Narrow" w:eastAsia="Times New Roman" w:hAnsi="Arial Narrow" w:cs="Calibri"/>
                <w:color w:val="000000"/>
                <w:sz w:val="20"/>
                <w:lang w:eastAsia="fr-FR"/>
              </w:rPr>
            </w:pPr>
            <w:proofErr w:type="spellStart"/>
            <w:r w:rsidRPr="00C67A3F">
              <w:rPr>
                <w:rFonts w:ascii="Arial Narrow" w:eastAsia="Times New Roman" w:hAnsi="Arial Narrow" w:cs="Calibri"/>
                <w:color w:val="000000"/>
                <w:sz w:val="20"/>
                <w:lang w:eastAsia="fr-FR"/>
              </w:rPr>
              <w:t>Agire</w:t>
            </w:r>
            <w:proofErr w:type="spellEnd"/>
            <w:r w:rsidRPr="00C67A3F">
              <w:rPr>
                <w:rFonts w:ascii="Arial Narrow" w:eastAsia="Times New Roman" w:hAnsi="Arial Narrow" w:cs="Calibri"/>
                <w:color w:val="000000"/>
                <w:sz w:val="20"/>
                <w:lang w:eastAsia="fr-FR"/>
              </w:rPr>
              <w:t xml:space="preserve"> pour ma Communauté </w:t>
            </w:r>
            <w:r>
              <w:rPr>
                <w:rFonts w:ascii="Arial Narrow" w:eastAsia="Times New Roman" w:hAnsi="Arial Narrow" w:cs="Calibri"/>
                <w:color w:val="000000"/>
                <w:sz w:val="20"/>
                <w:lang w:eastAsia="fr-FR"/>
              </w:rPr>
              <w:t>(</w:t>
            </w:r>
            <w:r w:rsidR="00B754D1" w:rsidRPr="007E2DEC">
              <w:rPr>
                <w:rFonts w:ascii="Arial Narrow" w:eastAsia="Times New Roman" w:hAnsi="Arial Narrow" w:cs="Calibri"/>
                <w:color w:val="000000"/>
                <w:sz w:val="20"/>
                <w:lang w:eastAsia="fr-FR"/>
              </w:rPr>
              <w:t>AGICOM</w:t>
            </w:r>
            <w:r>
              <w:rPr>
                <w:rFonts w:ascii="Arial Narrow" w:eastAsia="Times New Roman" w:hAnsi="Arial Narrow" w:cs="Calibri"/>
                <w:color w:val="000000"/>
                <w:sz w:val="20"/>
                <w:lang w:eastAsia="fr-FR"/>
              </w:rPr>
              <w:t>)</w:t>
            </w:r>
            <w:r w:rsidR="00B754D1" w:rsidRPr="007E2DEC">
              <w:rPr>
                <w:rFonts w:ascii="Arial Narrow" w:eastAsia="Times New Roman" w:hAnsi="Arial Narrow" w:cs="Calibri"/>
                <w:color w:val="000000"/>
                <w:sz w:val="20"/>
                <w:lang w:eastAsia="fr-FR"/>
              </w:rPr>
              <w:t xml:space="preserve"> - N'</w:t>
            </w:r>
            <w:proofErr w:type="spellStart"/>
            <w:r w:rsidR="00B754D1" w:rsidRPr="007E2DEC">
              <w:rPr>
                <w:rFonts w:ascii="Arial Narrow" w:eastAsia="Times New Roman" w:hAnsi="Arial Narrow" w:cs="Calibri"/>
                <w:color w:val="000000"/>
                <w:sz w:val="20"/>
                <w:lang w:eastAsia="fr-FR"/>
              </w:rPr>
              <w:t>Zérékoré</w:t>
            </w:r>
            <w:proofErr w:type="spellEnd"/>
          </w:p>
        </w:tc>
        <w:tc>
          <w:tcPr>
            <w:tcW w:w="2412" w:type="dxa"/>
            <w:tcBorders>
              <w:top w:val="nil"/>
              <w:left w:val="nil"/>
              <w:bottom w:val="single" w:sz="4" w:space="0" w:color="auto"/>
              <w:right w:val="single" w:sz="4" w:space="0" w:color="auto"/>
            </w:tcBorders>
            <w:shd w:val="clear" w:color="auto" w:fill="auto"/>
            <w:noWrap/>
            <w:vAlign w:val="bottom"/>
            <w:hideMark/>
          </w:tcPr>
          <w:p w14:paraId="2BD7B6EA" w14:textId="77777777" w:rsidR="00B754D1" w:rsidRPr="007E2DEC" w:rsidRDefault="00B754D1" w:rsidP="0059603A">
            <w:pPr>
              <w:widowControl/>
              <w:autoSpaceDE/>
              <w:autoSpaceDN/>
              <w:adjustRightInd/>
              <w:spacing w:after="40" w:line="240" w:lineRule="auto"/>
              <w:jc w:val="left"/>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Entretiens semi-structurés Focus groupe</w:t>
            </w:r>
          </w:p>
        </w:tc>
        <w:tc>
          <w:tcPr>
            <w:tcW w:w="1209" w:type="dxa"/>
            <w:tcBorders>
              <w:top w:val="nil"/>
              <w:left w:val="nil"/>
              <w:bottom w:val="single" w:sz="4" w:space="0" w:color="auto"/>
              <w:right w:val="single" w:sz="4" w:space="0" w:color="auto"/>
            </w:tcBorders>
            <w:shd w:val="clear" w:color="auto" w:fill="auto"/>
            <w:noWrap/>
            <w:vAlign w:val="center"/>
            <w:hideMark/>
          </w:tcPr>
          <w:p w14:paraId="0D90E6FC" w14:textId="77777777" w:rsidR="00B754D1" w:rsidRPr="007E2DEC" w:rsidRDefault="00B754D1" w:rsidP="0059603A">
            <w:pPr>
              <w:widowControl/>
              <w:autoSpaceDE/>
              <w:autoSpaceDN/>
              <w:adjustRightInd/>
              <w:spacing w:after="40" w:line="240" w:lineRule="auto"/>
              <w:jc w:val="center"/>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1</w:t>
            </w:r>
          </w:p>
        </w:tc>
        <w:tc>
          <w:tcPr>
            <w:tcW w:w="1179" w:type="dxa"/>
            <w:tcBorders>
              <w:top w:val="nil"/>
              <w:left w:val="nil"/>
              <w:bottom w:val="single" w:sz="4" w:space="0" w:color="auto"/>
              <w:right w:val="single" w:sz="4" w:space="0" w:color="auto"/>
            </w:tcBorders>
            <w:shd w:val="clear" w:color="auto" w:fill="auto"/>
            <w:noWrap/>
            <w:vAlign w:val="center"/>
            <w:hideMark/>
          </w:tcPr>
          <w:p w14:paraId="0AF9F8F6" w14:textId="77777777" w:rsidR="00B754D1" w:rsidRPr="007E2DEC" w:rsidRDefault="00B754D1" w:rsidP="0059603A">
            <w:pPr>
              <w:widowControl/>
              <w:autoSpaceDE/>
              <w:autoSpaceDN/>
              <w:adjustRightInd/>
              <w:spacing w:after="40" w:line="240" w:lineRule="auto"/>
              <w:jc w:val="center"/>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7</w:t>
            </w:r>
          </w:p>
        </w:tc>
        <w:tc>
          <w:tcPr>
            <w:tcW w:w="1179" w:type="dxa"/>
            <w:tcBorders>
              <w:top w:val="nil"/>
              <w:left w:val="nil"/>
              <w:bottom w:val="single" w:sz="4" w:space="0" w:color="auto"/>
              <w:right w:val="single" w:sz="4" w:space="0" w:color="auto"/>
            </w:tcBorders>
            <w:shd w:val="clear" w:color="auto" w:fill="auto"/>
            <w:noWrap/>
            <w:vAlign w:val="center"/>
            <w:hideMark/>
          </w:tcPr>
          <w:p w14:paraId="32D0BDAD" w14:textId="77777777" w:rsidR="00B754D1" w:rsidRPr="007E2DEC" w:rsidRDefault="00B754D1" w:rsidP="0059603A">
            <w:pPr>
              <w:widowControl/>
              <w:autoSpaceDE/>
              <w:autoSpaceDN/>
              <w:adjustRightInd/>
              <w:spacing w:after="40" w:line="240" w:lineRule="auto"/>
              <w:jc w:val="center"/>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0</w:t>
            </w:r>
          </w:p>
        </w:tc>
        <w:tc>
          <w:tcPr>
            <w:tcW w:w="1179" w:type="dxa"/>
            <w:tcBorders>
              <w:top w:val="nil"/>
              <w:left w:val="nil"/>
              <w:bottom w:val="single" w:sz="4" w:space="0" w:color="auto"/>
              <w:right w:val="single" w:sz="4" w:space="0" w:color="auto"/>
            </w:tcBorders>
            <w:shd w:val="clear" w:color="auto" w:fill="auto"/>
            <w:noWrap/>
            <w:vAlign w:val="center"/>
            <w:hideMark/>
          </w:tcPr>
          <w:p w14:paraId="0D095431" w14:textId="77777777" w:rsidR="00B754D1" w:rsidRPr="007E2DEC" w:rsidRDefault="00B754D1" w:rsidP="0059603A">
            <w:pPr>
              <w:widowControl/>
              <w:autoSpaceDE/>
              <w:autoSpaceDN/>
              <w:adjustRightInd/>
              <w:spacing w:after="40" w:line="240" w:lineRule="auto"/>
              <w:jc w:val="center"/>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7</w:t>
            </w:r>
          </w:p>
        </w:tc>
      </w:tr>
      <w:tr w:rsidR="00B754D1" w:rsidRPr="007E2DEC" w14:paraId="4E391262" w14:textId="77777777" w:rsidTr="00530E48">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37106030" w14:textId="6E9B8FCD" w:rsidR="00B754D1" w:rsidRPr="007E2DEC" w:rsidRDefault="00C67A3F" w:rsidP="0059603A">
            <w:pPr>
              <w:widowControl/>
              <w:autoSpaceDE/>
              <w:autoSpaceDN/>
              <w:adjustRightInd/>
              <w:spacing w:after="40" w:line="240" w:lineRule="auto"/>
              <w:jc w:val="left"/>
              <w:rPr>
                <w:rFonts w:ascii="Arial Narrow" w:eastAsia="Times New Roman" w:hAnsi="Arial Narrow" w:cs="Calibri"/>
                <w:color w:val="000000"/>
                <w:sz w:val="20"/>
                <w:lang w:eastAsia="fr-FR"/>
              </w:rPr>
            </w:pPr>
            <w:r w:rsidRPr="00C67A3F">
              <w:rPr>
                <w:rFonts w:ascii="Arial Narrow" w:eastAsia="Times New Roman" w:hAnsi="Arial Narrow" w:cs="Calibri"/>
                <w:color w:val="000000"/>
                <w:sz w:val="20"/>
                <w:lang w:eastAsia="fr-FR"/>
              </w:rPr>
              <w:t xml:space="preserve">Plateforme des jeunes Musulmans et Chrétiens </w:t>
            </w:r>
            <w:r>
              <w:rPr>
                <w:rFonts w:ascii="Arial Narrow" w:eastAsia="Times New Roman" w:hAnsi="Arial Narrow" w:cs="Calibri"/>
                <w:color w:val="000000"/>
                <w:sz w:val="20"/>
                <w:lang w:eastAsia="fr-FR"/>
              </w:rPr>
              <w:t>(</w:t>
            </w:r>
            <w:r w:rsidR="00B754D1" w:rsidRPr="007E2DEC">
              <w:rPr>
                <w:rFonts w:ascii="Arial Narrow" w:eastAsia="Times New Roman" w:hAnsi="Arial Narrow" w:cs="Calibri"/>
                <w:color w:val="000000"/>
                <w:sz w:val="20"/>
                <w:lang w:eastAsia="fr-FR"/>
              </w:rPr>
              <w:t>PLAJEMUC</w:t>
            </w:r>
            <w:r>
              <w:rPr>
                <w:rFonts w:ascii="Arial Narrow" w:eastAsia="Times New Roman" w:hAnsi="Arial Narrow" w:cs="Calibri"/>
                <w:color w:val="000000"/>
                <w:sz w:val="20"/>
                <w:lang w:eastAsia="fr-FR"/>
              </w:rPr>
              <w:t>)</w:t>
            </w:r>
            <w:r w:rsidR="00B754D1" w:rsidRPr="007E2DEC">
              <w:rPr>
                <w:rFonts w:ascii="Arial Narrow" w:eastAsia="Times New Roman" w:hAnsi="Arial Narrow" w:cs="Calibri"/>
                <w:color w:val="000000"/>
                <w:sz w:val="20"/>
                <w:lang w:eastAsia="fr-FR"/>
              </w:rPr>
              <w:t>- N'</w:t>
            </w:r>
            <w:proofErr w:type="spellStart"/>
            <w:r w:rsidR="00B754D1" w:rsidRPr="007E2DEC">
              <w:rPr>
                <w:rFonts w:ascii="Arial Narrow" w:eastAsia="Times New Roman" w:hAnsi="Arial Narrow" w:cs="Calibri"/>
                <w:color w:val="000000"/>
                <w:sz w:val="20"/>
                <w:lang w:eastAsia="fr-FR"/>
              </w:rPr>
              <w:t>Zérékoré</w:t>
            </w:r>
            <w:proofErr w:type="spellEnd"/>
          </w:p>
        </w:tc>
        <w:tc>
          <w:tcPr>
            <w:tcW w:w="2412" w:type="dxa"/>
            <w:tcBorders>
              <w:top w:val="nil"/>
              <w:left w:val="nil"/>
              <w:bottom w:val="single" w:sz="4" w:space="0" w:color="auto"/>
              <w:right w:val="single" w:sz="4" w:space="0" w:color="auto"/>
            </w:tcBorders>
            <w:shd w:val="clear" w:color="auto" w:fill="auto"/>
            <w:noWrap/>
            <w:vAlign w:val="bottom"/>
            <w:hideMark/>
          </w:tcPr>
          <w:p w14:paraId="0A46EFA0" w14:textId="77777777" w:rsidR="00B754D1" w:rsidRPr="007E2DEC" w:rsidRDefault="00B754D1" w:rsidP="0059603A">
            <w:pPr>
              <w:widowControl/>
              <w:autoSpaceDE/>
              <w:autoSpaceDN/>
              <w:adjustRightInd/>
              <w:spacing w:after="40" w:line="240" w:lineRule="auto"/>
              <w:jc w:val="left"/>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Entretiens semi-structurés Focus groupe</w:t>
            </w:r>
          </w:p>
        </w:tc>
        <w:tc>
          <w:tcPr>
            <w:tcW w:w="1209" w:type="dxa"/>
            <w:tcBorders>
              <w:top w:val="nil"/>
              <w:left w:val="nil"/>
              <w:bottom w:val="single" w:sz="4" w:space="0" w:color="auto"/>
              <w:right w:val="single" w:sz="4" w:space="0" w:color="auto"/>
            </w:tcBorders>
            <w:shd w:val="clear" w:color="auto" w:fill="auto"/>
            <w:noWrap/>
            <w:vAlign w:val="center"/>
            <w:hideMark/>
          </w:tcPr>
          <w:p w14:paraId="5E638CF6" w14:textId="77777777" w:rsidR="00B754D1" w:rsidRPr="007E2DEC" w:rsidRDefault="00B754D1" w:rsidP="0059603A">
            <w:pPr>
              <w:widowControl/>
              <w:autoSpaceDE/>
              <w:autoSpaceDN/>
              <w:adjustRightInd/>
              <w:spacing w:after="40" w:line="240" w:lineRule="auto"/>
              <w:jc w:val="center"/>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1</w:t>
            </w:r>
          </w:p>
        </w:tc>
        <w:tc>
          <w:tcPr>
            <w:tcW w:w="1179" w:type="dxa"/>
            <w:tcBorders>
              <w:top w:val="nil"/>
              <w:left w:val="nil"/>
              <w:bottom w:val="single" w:sz="4" w:space="0" w:color="auto"/>
              <w:right w:val="single" w:sz="4" w:space="0" w:color="auto"/>
            </w:tcBorders>
            <w:shd w:val="clear" w:color="auto" w:fill="auto"/>
            <w:noWrap/>
            <w:vAlign w:val="center"/>
            <w:hideMark/>
          </w:tcPr>
          <w:p w14:paraId="2C23B048" w14:textId="77777777" w:rsidR="00B754D1" w:rsidRPr="007E2DEC" w:rsidRDefault="00B754D1" w:rsidP="0059603A">
            <w:pPr>
              <w:widowControl/>
              <w:autoSpaceDE/>
              <w:autoSpaceDN/>
              <w:adjustRightInd/>
              <w:spacing w:after="40" w:line="240" w:lineRule="auto"/>
              <w:jc w:val="center"/>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5</w:t>
            </w:r>
          </w:p>
        </w:tc>
        <w:tc>
          <w:tcPr>
            <w:tcW w:w="1179" w:type="dxa"/>
            <w:tcBorders>
              <w:top w:val="nil"/>
              <w:left w:val="nil"/>
              <w:bottom w:val="single" w:sz="4" w:space="0" w:color="auto"/>
              <w:right w:val="single" w:sz="4" w:space="0" w:color="auto"/>
            </w:tcBorders>
            <w:shd w:val="clear" w:color="auto" w:fill="auto"/>
            <w:noWrap/>
            <w:vAlign w:val="center"/>
            <w:hideMark/>
          </w:tcPr>
          <w:p w14:paraId="702E77BF" w14:textId="77777777" w:rsidR="00B754D1" w:rsidRPr="007E2DEC" w:rsidRDefault="00B754D1" w:rsidP="0059603A">
            <w:pPr>
              <w:widowControl/>
              <w:autoSpaceDE/>
              <w:autoSpaceDN/>
              <w:adjustRightInd/>
              <w:spacing w:after="40" w:line="240" w:lineRule="auto"/>
              <w:jc w:val="center"/>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2</w:t>
            </w:r>
          </w:p>
        </w:tc>
        <w:tc>
          <w:tcPr>
            <w:tcW w:w="1179" w:type="dxa"/>
            <w:tcBorders>
              <w:top w:val="nil"/>
              <w:left w:val="nil"/>
              <w:bottom w:val="single" w:sz="4" w:space="0" w:color="auto"/>
              <w:right w:val="single" w:sz="4" w:space="0" w:color="auto"/>
            </w:tcBorders>
            <w:shd w:val="clear" w:color="auto" w:fill="auto"/>
            <w:noWrap/>
            <w:vAlign w:val="center"/>
            <w:hideMark/>
          </w:tcPr>
          <w:p w14:paraId="41B4C011" w14:textId="77777777" w:rsidR="00B754D1" w:rsidRPr="007E2DEC" w:rsidRDefault="00B754D1" w:rsidP="0059603A">
            <w:pPr>
              <w:widowControl/>
              <w:autoSpaceDE/>
              <w:autoSpaceDN/>
              <w:adjustRightInd/>
              <w:spacing w:after="40" w:line="240" w:lineRule="auto"/>
              <w:jc w:val="center"/>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7</w:t>
            </w:r>
          </w:p>
        </w:tc>
      </w:tr>
      <w:tr w:rsidR="00C66F95" w:rsidRPr="007E2DEC" w14:paraId="41F16540" w14:textId="77777777" w:rsidTr="00530E48">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7E831B01" w14:textId="72157864" w:rsidR="00C66F95" w:rsidRPr="007E2DEC" w:rsidRDefault="00C67A3F" w:rsidP="0059603A">
            <w:pPr>
              <w:widowControl/>
              <w:autoSpaceDE/>
              <w:autoSpaceDN/>
              <w:adjustRightInd/>
              <w:spacing w:before="120" w:after="120" w:line="240" w:lineRule="auto"/>
              <w:jc w:val="left"/>
              <w:rPr>
                <w:rFonts w:ascii="Arial Narrow" w:eastAsia="Times New Roman" w:hAnsi="Arial Narrow" w:cs="Calibri"/>
                <w:color w:val="000000"/>
                <w:sz w:val="20"/>
                <w:lang w:eastAsia="fr-FR"/>
              </w:rPr>
            </w:pPr>
            <w:r w:rsidRPr="00C67A3F">
              <w:rPr>
                <w:rFonts w:ascii="Arial Narrow" w:eastAsia="Times New Roman" w:hAnsi="Arial Narrow" w:cs="Calibri"/>
                <w:color w:val="000000"/>
                <w:sz w:val="20"/>
                <w:lang w:eastAsia="fr-FR"/>
              </w:rPr>
              <w:t xml:space="preserve">Coalition des Femmes et Files de Guinée pour le Dialogue, le Développement et la Consolidation de la Paix </w:t>
            </w:r>
            <w:r>
              <w:rPr>
                <w:rFonts w:ascii="Arial Narrow" w:eastAsia="Times New Roman" w:hAnsi="Arial Narrow" w:cs="Calibri"/>
                <w:color w:val="000000"/>
                <w:sz w:val="20"/>
                <w:lang w:eastAsia="fr-FR"/>
              </w:rPr>
              <w:t>(</w:t>
            </w:r>
            <w:r w:rsidR="00C66F95" w:rsidRPr="007E2DEC">
              <w:rPr>
                <w:rFonts w:ascii="Arial Narrow" w:eastAsia="Times New Roman" w:hAnsi="Arial Narrow" w:cs="Calibri"/>
                <w:color w:val="000000"/>
                <w:sz w:val="20"/>
                <w:lang w:eastAsia="fr-FR"/>
              </w:rPr>
              <w:t>COFFIG</w:t>
            </w:r>
            <w:r>
              <w:rPr>
                <w:rFonts w:ascii="Arial Narrow" w:eastAsia="Times New Roman" w:hAnsi="Arial Narrow" w:cs="Calibri"/>
                <w:color w:val="000000"/>
                <w:sz w:val="20"/>
                <w:lang w:eastAsia="fr-FR"/>
              </w:rPr>
              <w:t>)</w:t>
            </w:r>
            <w:r w:rsidR="00C66F95" w:rsidRPr="007E2DEC">
              <w:rPr>
                <w:rFonts w:ascii="Arial Narrow" w:eastAsia="Times New Roman" w:hAnsi="Arial Narrow" w:cs="Calibri"/>
                <w:color w:val="000000"/>
                <w:sz w:val="20"/>
                <w:lang w:eastAsia="fr-FR"/>
              </w:rPr>
              <w:t xml:space="preserve"> - </w:t>
            </w:r>
            <w:proofErr w:type="spellStart"/>
            <w:r w:rsidR="00C66F95" w:rsidRPr="007E2DEC">
              <w:rPr>
                <w:rFonts w:ascii="Arial Narrow" w:eastAsia="Times New Roman" w:hAnsi="Arial Narrow" w:cs="Calibri"/>
                <w:color w:val="000000"/>
                <w:sz w:val="20"/>
                <w:lang w:eastAsia="fr-FR"/>
              </w:rPr>
              <w:t>Beyla</w:t>
            </w:r>
            <w:proofErr w:type="spellEnd"/>
          </w:p>
        </w:tc>
        <w:tc>
          <w:tcPr>
            <w:tcW w:w="2412" w:type="dxa"/>
            <w:tcBorders>
              <w:top w:val="nil"/>
              <w:left w:val="nil"/>
              <w:bottom w:val="single" w:sz="4" w:space="0" w:color="auto"/>
              <w:right w:val="single" w:sz="4" w:space="0" w:color="auto"/>
            </w:tcBorders>
            <w:shd w:val="clear" w:color="auto" w:fill="auto"/>
            <w:noWrap/>
            <w:vAlign w:val="bottom"/>
            <w:hideMark/>
          </w:tcPr>
          <w:p w14:paraId="06AFFAAA" w14:textId="77777777" w:rsidR="00C66F95" w:rsidRPr="007E2DEC" w:rsidRDefault="00C66F95" w:rsidP="0059603A">
            <w:pPr>
              <w:widowControl/>
              <w:autoSpaceDE/>
              <w:autoSpaceDN/>
              <w:adjustRightInd/>
              <w:spacing w:before="120" w:after="120" w:line="240" w:lineRule="auto"/>
              <w:jc w:val="left"/>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 Entretiens semi-structurés</w:t>
            </w:r>
          </w:p>
        </w:tc>
        <w:tc>
          <w:tcPr>
            <w:tcW w:w="1209" w:type="dxa"/>
            <w:tcBorders>
              <w:top w:val="nil"/>
              <w:left w:val="nil"/>
              <w:bottom w:val="single" w:sz="4" w:space="0" w:color="auto"/>
              <w:right w:val="single" w:sz="4" w:space="0" w:color="auto"/>
            </w:tcBorders>
            <w:shd w:val="clear" w:color="auto" w:fill="auto"/>
            <w:noWrap/>
            <w:vAlign w:val="center"/>
            <w:hideMark/>
          </w:tcPr>
          <w:p w14:paraId="283004A1" w14:textId="77777777" w:rsidR="00C66F95" w:rsidRPr="007E2DEC" w:rsidRDefault="00B754D1" w:rsidP="0059603A">
            <w:pPr>
              <w:widowControl/>
              <w:autoSpaceDE/>
              <w:autoSpaceDN/>
              <w:adjustRightInd/>
              <w:spacing w:before="120" w:after="120" w:line="240" w:lineRule="auto"/>
              <w:jc w:val="center"/>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1</w:t>
            </w:r>
          </w:p>
        </w:tc>
        <w:tc>
          <w:tcPr>
            <w:tcW w:w="1179" w:type="dxa"/>
            <w:tcBorders>
              <w:top w:val="nil"/>
              <w:left w:val="nil"/>
              <w:bottom w:val="single" w:sz="4" w:space="0" w:color="auto"/>
              <w:right w:val="single" w:sz="4" w:space="0" w:color="auto"/>
            </w:tcBorders>
            <w:shd w:val="clear" w:color="auto" w:fill="auto"/>
            <w:noWrap/>
            <w:vAlign w:val="center"/>
            <w:hideMark/>
          </w:tcPr>
          <w:p w14:paraId="552E6928" w14:textId="77777777" w:rsidR="00C66F95" w:rsidRPr="007E2DEC" w:rsidRDefault="00C66F95" w:rsidP="0059603A">
            <w:pPr>
              <w:widowControl/>
              <w:autoSpaceDE/>
              <w:autoSpaceDN/>
              <w:adjustRightInd/>
              <w:spacing w:before="120" w:after="120" w:line="240" w:lineRule="auto"/>
              <w:jc w:val="center"/>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3</w:t>
            </w:r>
          </w:p>
        </w:tc>
        <w:tc>
          <w:tcPr>
            <w:tcW w:w="1179" w:type="dxa"/>
            <w:tcBorders>
              <w:top w:val="nil"/>
              <w:left w:val="nil"/>
              <w:bottom w:val="single" w:sz="4" w:space="0" w:color="auto"/>
              <w:right w:val="single" w:sz="4" w:space="0" w:color="auto"/>
            </w:tcBorders>
            <w:shd w:val="clear" w:color="auto" w:fill="auto"/>
            <w:noWrap/>
            <w:vAlign w:val="center"/>
            <w:hideMark/>
          </w:tcPr>
          <w:p w14:paraId="7085071C" w14:textId="77777777" w:rsidR="00C66F95" w:rsidRPr="007E2DEC" w:rsidRDefault="00C66F95" w:rsidP="0059603A">
            <w:pPr>
              <w:widowControl/>
              <w:autoSpaceDE/>
              <w:autoSpaceDN/>
              <w:adjustRightInd/>
              <w:spacing w:before="120" w:after="120" w:line="240" w:lineRule="auto"/>
              <w:jc w:val="center"/>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1</w:t>
            </w:r>
          </w:p>
        </w:tc>
        <w:tc>
          <w:tcPr>
            <w:tcW w:w="1179" w:type="dxa"/>
            <w:tcBorders>
              <w:top w:val="nil"/>
              <w:left w:val="nil"/>
              <w:bottom w:val="single" w:sz="4" w:space="0" w:color="auto"/>
              <w:right w:val="single" w:sz="4" w:space="0" w:color="auto"/>
            </w:tcBorders>
            <w:shd w:val="clear" w:color="auto" w:fill="auto"/>
            <w:noWrap/>
            <w:vAlign w:val="center"/>
            <w:hideMark/>
          </w:tcPr>
          <w:p w14:paraId="3A6EA65F" w14:textId="77777777" w:rsidR="00C66F95" w:rsidRPr="007E2DEC" w:rsidRDefault="00C66F95" w:rsidP="0059603A">
            <w:pPr>
              <w:widowControl/>
              <w:autoSpaceDE/>
              <w:autoSpaceDN/>
              <w:adjustRightInd/>
              <w:spacing w:before="120" w:after="120" w:line="240" w:lineRule="auto"/>
              <w:jc w:val="center"/>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4</w:t>
            </w:r>
          </w:p>
        </w:tc>
      </w:tr>
      <w:tr w:rsidR="00C66F95" w:rsidRPr="007E2DEC" w14:paraId="5C7149DD" w14:textId="77777777" w:rsidTr="00530E48">
        <w:trPr>
          <w:trHeight w:val="300"/>
        </w:trPr>
        <w:tc>
          <w:tcPr>
            <w:tcW w:w="2281" w:type="dxa"/>
            <w:tcBorders>
              <w:top w:val="nil"/>
              <w:left w:val="single" w:sz="4" w:space="0" w:color="auto"/>
              <w:bottom w:val="single" w:sz="4" w:space="0" w:color="auto"/>
              <w:right w:val="single" w:sz="4" w:space="0" w:color="auto"/>
            </w:tcBorders>
            <w:shd w:val="clear" w:color="auto" w:fill="FBD4B4"/>
            <w:noWrap/>
            <w:vAlign w:val="bottom"/>
            <w:hideMark/>
          </w:tcPr>
          <w:p w14:paraId="64C620D0" w14:textId="77777777" w:rsidR="00C66F95" w:rsidRPr="007E2DEC" w:rsidRDefault="00C66F95" w:rsidP="0059603A">
            <w:pPr>
              <w:widowControl/>
              <w:autoSpaceDE/>
              <w:autoSpaceDN/>
              <w:adjustRightInd/>
              <w:spacing w:before="120" w:after="120" w:line="240" w:lineRule="auto"/>
              <w:jc w:val="left"/>
              <w:rPr>
                <w:rFonts w:ascii="Arial Narrow" w:eastAsia="Times New Roman" w:hAnsi="Arial Narrow" w:cs="Calibri"/>
                <w:b/>
                <w:bCs/>
                <w:color w:val="000000"/>
                <w:sz w:val="20"/>
                <w:lang w:eastAsia="fr-FR"/>
              </w:rPr>
            </w:pPr>
            <w:r w:rsidRPr="007E2DEC">
              <w:rPr>
                <w:rFonts w:ascii="Arial Narrow" w:eastAsia="Times New Roman" w:hAnsi="Arial Narrow" w:cs="Calibri"/>
                <w:b/>
                <w:bCs/>
                <w:color w:val="000000"/>
                <w:sz w:val="20"/>
                <w:lang w:eastAsia="fr-FR"/>
              </w:rPr>
              <w:lastRenderedPageBreak/>
              <w:t> Total</w:t>
            </w:r>
          </w:p>
        </w:tc>
        <w:tc>
          <w:tcPr>
            <w:tcW w:w="2412" w:type="dxa"/>
            <w:tcBorders>
              <w:top w:val="nil"/>
              <w:left w:val="nil"/>
              <w:bottom w:val="single" w:sz="4" w:space="0" w:color="auto"/>
              <w:right w:val="single" w:sz="4" w:space="0" w:color="auto"/>
            </w:tcBorders>
            <w:shd w:val="clear" w:color="auto" w:fill="FBD4B4"/>
            <w:noWrap/>
            <w:vAlign w:val="bottom"/>
            <w:hideMark/>
          </w:tcPr>
          <w:p w14:paraId="1FE5C03A" w14:textId="77777777" w:rsidR="00C66F95" w:rsidRPr="007E2DEC" w:rsidRDefault="00C66F95" w:rsidP="0059603A">
            <w:pPr>
              <w:widowControl/>
              <w:autoSpaceDE/>
              <w:autoSpaceDN/>
              <w:adjustRightInd/>
              <w:spacing w:before="120" w:after="120" w:line="240" w:lineRule="auto"/>
              <w:jc w:val="left"/>
              <w:rPr>
                <w:rFonts w:ascii="Arial Narrow" w:eastAsia="Times New Roman" w:hAnsi="Arial Narrow" w:cs="Calibri"/>
                <w:color w:val="000000"/>
                <w:sz w:val="20"/>
                <w:lang w:eastAsia="fr-FR"/>
              </w:rPr>
            </w:pPr>
            <w:r w:rsidRPr="007E2DEC">
              <w:rPr>
                <w:rFonts w:ascii="Arial Narrow" w:eastAsia="Times New Roman" w:hAnsi="Arial Narrow" w:cs="Calibri"/>
                <w:color w:val="000000"/>
                <w:sz w:val="20"/>
                <w:lang w:eastAsia="fr-FR"/>
              </w:rPr>
              <w:t> </w:t>
            </w:r>
          </w:p>
        </w:tc>
        <w:tc>
          <w:tcPr>
            <w:tcW w:w="1209" w:type="dxa"/>
            <w:tcBorders>
              <w:top w:val="nil"/>
              <w:left w:val="nil"/>
              <w:bottom w:val="single" w:sz="4" w:space="0" w:color="auto"/>
              <w:right w:val="single" w:sz="4" w:space="0" w:color="auto"/>
            </w:tcBorders>
            <w:shd w:val="clear" w:color="auto" w:fill="FBD4B4"/>
            <w:noWrap/>
            <w:vAlign w:val="bottom"/>
            <w:hideMark/>
          </w:tcPr>
          <w:p w14:paraId="4C0C43CA" w14:textId="77777777" w:rsidR="00C66F95" w:rsidRPr="007E2DEC" w:rsidRDefault="00B754D1" w:rsidP="0059603A">
            <w:pPr>
              <w:widowControl/>
              <w:autoSpaceDE/>
              <w:autoSpaceDN/>
              <w:adjustRightInd/>
              <w:spacing w:before="120" w:after="120" w:line="240" w:lineRule="auto"/>
              <w:jc w:val="center"/>
              <w:rPr>
                <w:rFonts w:ascii="Arial Narrow" w:eastAsia="Times New Roman" w:hAnsi="Arial Narrow" w:cs="Calibri"/>
                <w:b/>
                <w:bCs/>
                <w:color w:val="000000"/>
                <w:sz w:val="20"/>
                <w:lang w:eastAsia="fr-FR"/>
              </w:rPr>
            </w:pPr>
            <w:r w:rsidRPr="007E2DEC">
              <w:rPr>
                <w:rFonts w:ascii="Arial Narrow" w:eastAsia="Times New Roman" w:hAnsi="Arial Narrow" w:cs="Calibri"/>
                <w:b/>
                <w:bCs/>
                <w:color w:val="000000"/>
                <w:sz w:val="20"/>
                <w:lang w:eastAsia="fr-FR"/>
              </w:rPr>
              <w:t>14</w:t>
            </w:r>
          </w:p>
        </w:tc>
        <w:tc>
          <w:tcPr>
            <w:tcW w:w="1179" w:type="dxa"/>
            <w:tcBorders>
              <w:top w:val="nil"/>
              <w:left w:val="nil"/>
              <w:bottom w:val="single" w:sz="4" w:space="0" w:color="auto"/>
              <w:right w:val="single" w:sz="4" w:space="0" w:color="auto"/>
            </w:tcBorders>
            <w:shd w:val="clear" w:color="auto" w:fill="FBD4B4"/>
            <w:noWrap/>
            <w:vAlign w:val="center"/>
            <w:hideMark/>
          </w:tcPr>
          <w:p w14:paraId="0D918A9B" w14:textId="77777777" w:rsidR="00C66F95" w:rsidRPr="007E2DEC" w:rsidRDefault="00C66F95" w:rsidP="0059603A">
            <w:pPr>
              <w:widowControl/>
              <w:autoSpaceDE/>
              <w:autoSpaceDN/>
              <w:adjustRightInd/>
              <w:spacing w:before="120" w:after="120" w:line="240" w:lineRule="auto"/>
              <w:jc w:val="center"/>
              <w:rPr>
                <w:rFonts w:ascii="Arial Narrow" w:eastAsia="Times New Roman" w:hAnsi="Arial Narrow" w:cs="Calibri"/>
                <w:b/>
                <w:bCs/>
                <w:color w:val="000000"/>
                <w:sz w:val="20"/>
                <w:lang w:eastAsia="fr-FR"/>
              </w:rPr>
            </w:pPr>
            <w:r w:rsidRPr="007E2DEC">
              <w:rPr>
                <w:rFonts w:ascii="Arial Narrow" w:eastAsia="Times New Roman" w:hAnsi="Arial Narrow" w:cs="Calibri"/>
                <w:b/>
                <w:bCs/>
                <w:color w:val="000000"/>
                <w:sz w:val="20"/>
                <w:lang w:eastAsia="fr-FR"/>
              </w:rPr>
              <w:t>75</w:t>
            </w:r>
          </w:p>
        </w:tc>
        <w:tc>
          <w:tcPr>
            <w:tcW w:w="1179" w:type="dxa"/>
            <w:tcBorders>
              <w:top w:val="nil"/>
              <w:left w:val="nil"/>
              <w:bottom w:val="single" w:sz="4" w:space="0" w:color="auto"/>
              <w:right w:val="single" w:sz="4" w:space="0" w:color="auto"/>
            </w:tcBorders>
            <w:shd w:val="clear" w:color="auto" w:fill="FBD4B4"/>
            <w:noWrap/>
            <w:vAlign w:val="center"/>
            <w:hideMark/>
          </w:tcPr>
          <w:p w14:paraId="237F1734" w14:textId="77777777" w:rsidR="00C66F95" w:rsidRPr="007E2DEC" w:rsidRDefault="00C66F95" w:rsidP="0059603A">
            <w:pPr>
              <w:widowControl/>
              <w:autoSpaceDE/>
              <w:autoSpaceDN/>
              <w:adjustRightInd/>
              <w:spacing w:before="120" w:after="120" w:line="240" w:lineRule="auto"/>
              <w:jc w:val="center"/>
              <w:rPr>
                <w:rFonts w:ascii="Arial Narrow" w:eastAsia="Times New Roman" w:hAnsi="Arial Narrow" w:cs="Calibri"/>
                <w:b/>
                <w:bCs/>
                <w:color w:val="000000"/>
                <w:sz w:val="20"/>
                <w:lang w:eastAsia="fr-FR"/>
              </w:rPr>
            </w:pPr>
            <w:r w:rsidRPr="007E2DEC">
              <w:rPr>
                <w:rFonts w:ascii="Arial Narrow" w:eastAsia="Times New Roman" w:hAnsi="Arial Narrow" w:cs="Calibri"/>
                <w:b/>
                <w:bCs/>
                <w:color w:val="000000"/>
                <w:sz w:val="20"/>
                <w:lang w:eastAsia="fr-FR"/>
              </w:rPr>
              <w:t>23</w:t>
            </w:r>
          </w:p>
        </w:tc>
        <w:tc>
          <w:tcPr>
            <w:tcW w:w="1179" w:type="dxa"/>
            <w:tcBorders>
              <w:top w:val="nil"/>
              <w:left w:val="nil"/>
              <w:bottom w:val="single" w:sz="4" w:space="0" w:color="auto"/>
              <w:right w:val="single" w:sz="4" w:space="0" w:color="auto"/>
            </w:tcBorders>
            <w:shd w:val="clear" w:color="auto" w:fill="FBD4B4"/>
            <w:noWrap/>
            <w:vAlign w:val="center"/>
            <w:hideMark/>
          </w:tcPr>
          <w:p w14:paraId="5DA9F6E3" w14:textId="77777777" w:rsidR="00C66F95" w:rsidRPr="007E2DEC" w:rsidRDefault="00C66F95" w:rsidP="0059603A">
            <w:pPr>
              <w:widowControl/>
              <w:autoSpaceDE/>
              <w:autoSpaceDN/>
              <w:adjustRightInd/>
              <w:spacing w:before="120" w:after="120" w:line="240" w:lineRule="auto"/>
              <w:jc w:val="center"/>
              <w:rPr>
                <w:rFonts w:ascii="Arial Narrow" w:eastAsia="Times New Roman" w:hAnsi="Arial Narrow" w:cs="Calibri"/>
                <w:b/>
                <w:bCs/>
                <w:color w:val="000000"/>
                <w:sz w:val="20"/>
                <w:lang w:eastAsia="fr-FR"/>
              </w:rPr>
            </w:pPr>
            <w:r w:rsidRPr="007E2DEC">
              <w:rPr>
                <w:rFonts w:ascii="Arial Narrow" w:eastAsia="Times New Roman" w:hAnsi="Arial Narrow" w:cs="Calibri"/>
                <w:b/>
                <w:bCs/>
                <w:color w:val="000000"/>
                <w:sz w:val="20"/>
                <w:lang w:eastAsia="fr-FR"/>
              </w:rPr>
              <w:t>98</w:t>
            </w:r>
          </w:p>
        </w:tc>
      </w:tr>
    </w:tbl>
    <w:p w14:paraId="012B969B" w14:textId="77777777" w:rsidR="00D4178B" w:rsidRPr="00B754D1" w:rsidRDefault="00D4178B" w:rsidP="00B579AA">
      <w:pPr>
        <w:pStyle w:val="Lgende"/>
        <w:rPr>
          <w:color w:val="000000"/>
          <w:sz w:val="2"/>
        </w:rPr>
      </w:pPr>
    </w:p>
    <w:p w14:paraId="003D5A55" w14:textId="77777777" w:rsidR="007E2DEC" w:rsidRDefault="007E2DEC" w:rsidP="007E2DEC">
      <w:bookmarkStart w:id="57" w:name="_Toc118746473"/>
      <w:r w:rsidRPr="00502E9F">
        <w:t xml:space="preserve">L’observation directe a permis de voir in situ </w:t>
      </w:r>
      <w:r w:rsidRPr="001147E2">
        <w:t>les activités</w:t>
      </w:r>
      <w:r w:rsidRPr="00502E9F">
        <w:t xml:space="preserve"> réalisées auprès des bénéficiaires, et partenaires de mises en œuvre, acteurs locaux, les hommes et les femmes avec lesquels </w:t>
      </w:r>
      <w:r>
        <w:t>l’OIM, l’UNFPA et le HCDH</w:t>
      </w:r>
      <w:r w:rsidR="00AC1DE0">
        <w:t>,</w:t>
      </w:r>
      <w:r>
        <w:t xml:space="preserve"> </w:t>
      </w:r>
      <w:r w:rsidRPr="00502E9F">
        <w:t xml:space="preserve">ont travaillé dans ce projet. </w:t>
      </w:r>
      <w:r w:rsidRPr="008C3403">
        <w:t>Cet outil a facilité une analyse comparative des données entre les rapports d’activités des prestataires et les constats faits sur le terrain.</w:t>
      </w:r>
    </w:p>
    <w:p w14:paraId="4CBF0DD3" w14:textId="77777777" w:rsidR="00AD25B9" w:rsidRPr="0009350B" w:rsidRDefault="00AD25B9" w:rsidP="00C11129">
      <w:pPr>
        <w:pStyle w:val="Titre3"/>
      </w:pPr>
      <w:bookmarkStart w:id="58" w:name="_Toc134046672"/>
      <w:r w:rsidRPr="0009350B">
        <w:t>Analyse et synthèse des données</w:t>
      </w:r>
      <w:bookmarkEnd w:id="57"/>
      <w:bookmarkEnd w:id="58"/>
    </w:p>
    <w:p w14:paraId="58823DAA" w14:textId="77777777" w:rsidR="00984C80" w:rsidRDefault="00984C80" w:rsidP="00B579AA">
      <w:r w:rsidRPr="00245B52">
        <w:t xml:space="preserve">La compilation des données et l'approche d'analyse adoptée </w:t>
      </w:r>
      <w:r w:rsidR="00245B52">
        <w:t>ont consisté à la consolidation</w:t>
      </w:r>
      <w:r w:rsidRPr="00245B52">
        <w:t xml:space="preserve"> et faire le recoupement des informations disponibles sur les réussites du projet afin d’identifier de manière partagée et vérifiée les résultats réalisés, mesurer les écarts avec les résultats escomptés, tirer les leçons et formuler des recommandations. </w:t>
      </w:r>
    </w:p>
    <w:p w14:paraId="17848750" w14:textId="77777777" w:rsidR="00A93100" w:rsidRPr="00E0607A" w:rsidRDefault="00A93100" w:rsidP="00B579AA">
      <w:pPr>
        <w:rPr>
          <w:color w:val="000000"/>
        </w:rPr>
      </w:pPr>
      <w:r w:rsidRPr="00E0607A">
        <w:rPr>
          <w:color w:val="000000"/>
        </w:rPr>
        <w:t>Le traitement et l’anal</w:t>
      </w:r>
      <w:r w:rsidR="00D45BE1" w:rsidRPr="00E0607A">
        <w:rPr>
          <w:color w:val="000000"/>
        </w:rPr>
        <w:t>yse des données quantitatives du questionnaire jeunes leaders (femmes et hommes)</w:t>
      </w:r>
      <w:r w:rsidRPr="00E0607A">
        <w:rPr>
          <w:color w:val="000000"/>
        </w:rPr>
        <w:t xml:space="preserve"> ont été réalisés sur les logiciels SPSS 21 et Microsoft Excel</w:t>
      </w:r>
      <w:r w:rsidR="00D45BE1" w:rsidRPr="00E0607A">
        <w:rPr>
          <w:color w:val="000000"/>
        </w:rPr>
        <w:t>,</w:t>
      </w:r>
      <w:r w:rsidRPr="00E0607A">
        <w:rPr>
          <w:color w:val="000000"/>
        </w:rPr>
        <w:t xml:space="preserve"> ainsi que l’interface de </w:t>
      </w:r>
      <w:proofErr w:type="spellStart"/>
      <w:r w:rsidRPr="00E0607A">
        <w:rPr>
          <w:color w:val="000000"/>
        </w:rPr>
        <w:t>KoBoCollect</w:t>
      </w:r>
      <w:proofErr w:type="spellEnd"/>
      <w:r w:rsidRPr="00E0607A">
        <w:rPr>
          <w:color w:val="000000"/>
        </w:rPr>
        <w:t xml:space="preserve">. Tous les points de contrôle de qualité </w:t>
      </w:r>
      <w:r w:rsidR="00D45BE1" w:rsidRPr="00E0607A">
        <w:rPr>
          <w:color w:val="000000"/>
        </w:rPr>
        <w:t>ainsi que les tests de validité,</w:t>
      </w:r>
      <w:r w:rsidRPr="00E0607A">
        <w:rPr>
          <w:color w:val="000000"/>
        </w:rPr>
        <w:t xml:space="preserve"> cohérence, vraisemblance et autres activités liées au traitement des données sont intégrés dans l’application mobile </w:t>
      </w:r>
      <w:proofErr w:type="spellStart"/>
      <w:r w:rsidRPr="00E0607A">
        <w:rPr>
          <w:color w:val="000000"/>
        </w:rPr>
        <w:t>KoBoCollect</w:t>
      </w:r>
      <w:proofErr w:type="spellEnd"/>
      <w:r w:rsidRPr="00E0607A">
        <w:rPr>
          <w:color w:val="000000"/>
        </w:rPr>
        <w:t xml:space="preserve">. </w:t>
      </w:r>
    </w:p>
    <w:p w14:paraId="5247D8C2" w14:textId="77777777" w:rsidR="002642E3" w:rsidRPr="002642E3" w:rsidRDefault="002642E3" w:rsidP="00B579AA">
      <w:r w:rsidRPr="002642E3">
        <w:t>Une analyse approfondie et une triangulation des données quantitatives obtenues à partir d</w:t>
      </w:r>
      <w:r w:rsidR="00A058DF">
        <w:t>e certains rapports</w:t>
      </w:r>
      <w:r w:rsidRPr="002642E3">
        <w:t xml:space="preserve"> et qualitatives collectées, ont permis d’exploiter toutes les informations issues des différentes sources. L’analyse a été réalisée directement sur le terrain au fur et à mesure de la collecte des données. Les indicateurs et les autres types de données ont été analysés pour répondre aux questions d’évaluation. </w:t>
      </w:r>
    </w:p>
    <w:p w14:paraId="29537C5F" w14:textId="77777777" w:rsidR="002642E3" w:rsidRPr="002642E3" w:rsidRDefault="00725E1E" w:rsidP="00B579AA">
      <w:r>
        <w:t>À</w:t>
      </w:r>
      <w:r w:rsidR="00245B52">
        <w:t xml:space="preserve"> ce titre </w:t>
      </w:r>
      <w:r w:rsidR="002642E3" w:rsidRPr="002642E3">
        <w:t xml:space="preserve">ont </w:t>
      </w:r>
      <w:r w:rsidR="00245B52">
        <w:t xml:space="preserve">été </w:t>
      </w:r>
      <w:r w:rsidR="002642E3" w:rsidRPr="002642E3">
        <w:t xml:space="preserve">réalisées : (i) une analyse de performance qui compare les données des indicateurs au fil des années et/ou par rapport aux </w:t>
      </w:r>
      <w:r w:rsidR="0048131B">
        <w:t xml:space="preserve">indicateurs de </w:t>
      </w:r>
      <w:r w:rsidR="00947B42">
        <w:t>référence</w:t>
      </w:r>
      <w:r w:rsidR="002642E3" w:rsidRPr="002642E3">
        <w:t xml:space="preserve"> ; (ii) une analyse de la contribution des produits aux effets basée sur la théorie du changement, pour confirmer ou infirmer les hypothèses de causalité sur la base d’une chaîne de raisonnement ; (iii) une analyse descriptive dans laquelle les produits sont décrits en fonction de leurs caractéristiq</w:t>
      </w:r>
      <w:r w:rsidR="00477EE2">
        <w:t>ues propres; (iv) une analyse du contenu</w:t>
      </w:r>
      <w:r w:rsidR="002642E3" w:rsidRPr="002642E3">
        <w:t xml:space="preserve"> des documents, ainsi que des entrevues réalisées, en fonction des principaux enjeux et des questions centrales de l’évaluation; et (v) une analyse comparative. Le rendement de chaque résultat a été analysé selon les critères d’évaluation qui figurent dans les termes de référence et explicité dans la matrice d’évaluation.</w:t>
      </w:r>
    </w:p>
    <w:p w14:paraId="02D6FF97" w14:textId="77777777" w:rsidR="00AD25B9" w:rsidRPr="0009350B" w:rsidRDefault="00AD25B9" w:rsidP="003451D3">
      <w:pPr>
        <w:pStyle w:val="Titre2"/>
        <w:jc w:val="both"/>
      </w:pPr>
      <w:bookmarkStart w:id="59" w:name="_Toc134046673"/>
      <w:r w:rsidRPr="0009350B">
        <w:t xml:space="preserve">Limites </w:t>
      </w:r>
      <w:r w:rsidR="00957E72" w:rsidRPr="0009350B">
        <w:t xml:space="preserve">et contraintes dans la conduite de l’évaluation </w:t>
      </w:r>
      <w:r w:rsidRPr="0009350B">
        <w:t>et mesures d’adaptations</w:t>
      </w:r>
      <w:bookmarkEnd w:id="59"/>
    </w:p>
    <w:p w14:paraId="0D17E461" w14:textId="77777777" w:rsidR="00D673D6" w:rsidRPr="006C506F" w:rsidRDefault="00D673D6" w:rsidP="00B579AA">
      <w:r w:rsidRPr="00C80024">
        <w:t xml:space="preserve">Les échanges par </w:t>
      </w:r>
      <w:r w:rsidR="006C506F" w:rsidRPr="00C80024">
        <w:t xml:space="preserve">des interviews in situ ont été privilégiés au cours de cette mission d’évaluation partout où cela s’avérait possible, même si parallèlement, les échanges par messagerie électronique </w:t>
      </w:r>
      <w:r w:rsidR="00BC32CB" w:rsidRPr="00C80024">
        <w:t xml:space="preserve">ont </w:t>
      </w:r>
      <w:r w:rsidR="006C506F" w:rsidRPr="00C80024">
        <w:t xml:space="preserve">pu être </w:t>
      </w:r>
      <w:r w:rsidR="00BC32CB" w:rsidRPr="00C80024">
        <w:t>réalisés</w:t>
      </w:r>
      <w:r w:rsidRPr="00C80024">
        <w:t xml:space="preserve">. </w:t>
      </w:r>
      <w:r w:rsidR="006C506F" w:rsidRPr="00C80024">
        <w:t>La lenteur dans les réactions au niveau des échanges par messagerie électronique</w:t>
      </w:r>
      <w:r w:rsidR="002C22C1" w:rsidRPr="00C80024">
        <w:t xml:space="preserve"> a porté un coû</w:t>
      </w:r>
      <w:r w:rsidR="006C506F" w:rsidRPr="00C80024">
        <w:t xml:space="preserve">t assez dur à la mission, notamment pour la mise </w:t>
      </w:r>
      <w:r w:rsidR="00AC1DE0">
        <w:t xml:space="preserve">à </w:t>
      </w:r>
      <w:r w:rsidR="006C506F" w:rsidRPr="00C80024">
        <w:t xml:space="preserve">disposition des documents </w:t>
      </w:r>
      <w:r w:rsidR="002065A0" w:rsidRPr="00C80024">
        <w:t xml:space="preserve">importants, notamment la </w:t>
      </w:r>
      <w:r w:rsidR="006C506F" w:rsidRPr="00C80024">
        <w:t>matrice de réalisation financière et les rapports de mise en œuvre du projet</w:t>
      </w:r>
      <w:r w:rsidR="002065A0" w:rsidRPr="00C80024">
        <w:t>, la liste et contact de certains acteurs et partenaires</w:t>
      </w:r>
      <w:r w:rsidR="006C506F" w:rsidRPr="00C80024">
        <w:t>.</w:t>
      </w:r>
      <w:r w:rsidR="006C506F">
        <w:t xml:space="preserve"> </w:t>
      </w:r>
    </w:p>
    <w:p w14:paraId="68A10A45" w14:textId="11C4EA1B" w:rsidR="00E25815" w:rsidRPr="00B955E4" w:rsidRDefault="00E25815" w:rsidP="00E25815">
      <w:pPr>
        <w:rPr>
          <w:color w:val="000000"/>
        </w:rPr>
      </w:pPr>
      <w:r w:rsidRPr="00B955E4">
        <w:rPr>
          <w:color w:val="000000"/>
        </w:rPr>
        <w:t>La possibilité d’agrégation des indicateurs au niveau de chaque produit pour l’ensemble du projet, n’ayant pas été examinés par les gestionnaires du projet, explique très certainement la difficulté de renseigner les indicateurs concernant les produits par la structure du projet chargée du suivi-évaluation. C’est pourquoi, l’appréciation qualitative basée sur l’observation de faits ou de nouveaux comportements à une échelle locale a été la méthode utilisée. Par ailleurs, il faut avouer que ces faits et comportements induits par le projet sont très diversifiés et spécifiques</w:t>
      </w:r>
      <w:r w:rsidR="00725E1E">
        <w:rPr>
          <w:color w:val="000000"/>
        </w:rPr>
        <w:t>,</w:t>
      </w:r>
      <w:r w:rsidRPr="00B955E4">
        <w:rPr>
          <w:color w:val="000000"/>
        </w:rPr>
        <w:t xml:space="preserve"> ce qui ne facilite pas leur agrégation pour en déduire des indicateurs globaux. Enfin, les facteurs qui </w:t>
      </w:r>
      <w:r w:rsidRPr="00B955E4">
        <w:rPr>
          <w:color w:val="000000"/>
        </w:rPr>
        <w:lastRenderedPageBreak/>
        <w:t xml:space="preserve">interfèrent dans la détermination de la cohésion sociale et/ou de la paix </w:t>
      </w:r>
      <w:r w:rsidR="0048131B">
        <w:rPr>
          <w:color w:val="000000"/>
        </w:rPr>
        <w:t xml:space="preserve">ne </w:t>
      </w:r>
      <w:r w:rsidRPr="00B955E4">
        <w:rPr>
          <w:color w:val="000000"/>
        </w:rPr>
        <w:t xml:space="preserve">sont </w:t>
      </w:r>
      <w:r w:rsidR="0048131B">
        <w:rPr>
          <w:color w:val="000000"/>
        </w:rPr>
        <w:t xml:space="preserve">pas </w:t>
      </w:r>
      <w:r w:rsidRPr="00B955E4">
        <w:rPr>
          <w:color w:val="000000"/>
        </w:rPr>
        <w:t xml:space="preserve">très </w:t>
      </w:r>
      <w:r w:rsidR="0048131B">
        <w:rPr>
          <w:color w:val="000000"/>
        </w:rPr>
        <w:t>facile</w:t>
      </w:r>
      <w:r w:rsidR="008D1CA6">
        <w:rPr>
          <w:color w:val="000000"/>
        </w:rPr>
        <w:t xml:space="preserve"> à cerner. Aussi, il faut faire observer </w:t>
      </w:r>
      <w:r w:rsidRPr="008D1CA6">
        <w:rPr>
          <w:color w:val="000000"/>
        </w:rPr>
        <w:t xml:space="preserve">qu’il </w:t>
      </w:r>
      <w:r w:rsidR="00903E0D" w:rsidRPr="008D1CA6">
        <w:rPr>
          <w:color w:val="000000"/>
        </w:rPr>
        <w:t>est difficile</w:t>
      </w:r>
      <w:r w:rsidR="0048131B" w:rsidRPr="00B955E4">
        <w:rPr>
          <w:color w:val="000000"/>
        </w:rPr>
        <w:t xml:space="preserve"> </w:t>
      </w:r>
      <w:r w:rsidRPr="00B955E4">
        <w:rPr>
          <w:color w:val="000000"/>
        </w:rPr>
        <w:t>d’isoler les impacts du projet.</w:t>
      </w:r>
    </w:p>
    <w:p w14:paraId="0513F046" w14:textId="77777777" w:rsidR="00D673D6" w:rsidRPr="00244FBE" w:rsidRDefault="00D673D6" w:rsidP="00B579AA">
      <w:r w:rsidRPr="00244FBE">
        <w:t xml:space="preserve">Au niveau méthodologique de l’analyse des données, certains produits devant contribuer à l’atteinte des </w:t>
      </w:r>
      <w:r w:rsidR="004A3E23">
        <w:t>résultats</w:t>
      </w:r>
      <w:r w:rsidRPr="00244FBE">
        <w:t xml:space="preserve"> ne sont pas, soit suffisants, soit adéquats ou souvent pas mesurés. Afin de remédier à cette contrainte de l’analyse par contribution, des données qualitatives par interviews et observations directes sur le terrain</w:t>
      </w:r>
      <w:r w:rsidR="004A3E23">
        <w:t>,</w:t>
      </w:r>
      <w:r w:rsidRPr="00244FBE">
        <w:t xml:space="preserve"> ont été recueillies pour trianguler autant que possible</w:t>
      </w:r>
      <w:r w:rsidR="004A3E23">
        <w:t>,</w:t>
      </w:r>
      <w:r w:rsidRPr="00244FBE">
        <w:t xml:space="preserve"> les informations provenant de la revue documentaire</w:t>
      </w:r>
      <w:r w:rsidR="004A3E23">
        <w:t>,</w:t>
      </w:r>
      <w:r w:rsidRPr="00244FBE">
        <w:t xml:space="preserve"> afin de valider les conclusions. </w:t>
      </w:r>
    </w:p>
    <w:p w14:paraId="68F5513E" w14:textId="77777777" w:rsidR="00B40D8D" w:rsidRDefault="00B40D8D" w:rsidP="00B579AA">
      <w:pPr>
        <w:pStyle w:val="Titre2"/>
      </w:pPr>
      <w:bookmarkStart w:id="60" w:name="_Toc114042685"/>
      <w:bookmarkStart w:id="61" w:name="_Toc134046674"/>
      <w:bookmarkStart w:id="62" w:name="_Toc92230814"/>
      <w:r>
        <w:t>Structure du rapport</w:t>
      </w:r>
      <w:bookmarkEnd w:id="60"/>
      <w:bookmarkEnd w:id="61"/>
      <w:r>
        <w:t xml:space="preserve"> </w:t>
      </w:r>
    </w:p>
    <w:p w14:paraId="263AB0FC" w14:textId="77777777" w:rsidR="000662B1" w:rsidRDefault="00B40D8D" w:rsidP="00B579AA">
      <w:r w:rsidRPr="003D5B5C">
        <w:t xml:space="preserve">La structure du rapport </w:t>
      </w:r>
      <w:r w:rsidR="007152F2">
        <w:t xml:space="preserve">a été fortement inspirée </w:t>
      </w:r>
      <w:r w:rsidR="008B4DC8">
        <w:t>des</w:t>
      </w:r>
      <w:r w:rsidR="00FE0D2E">
        <w:t xml:space="preserve"> recommandations contenues</w:t>
      </w:r>
      <w:r w:rsidR="007152F2">
        <w:t xml:space="preserve"> </w:t>
      </w:r>
      <w:r w:rsidRPr="003D5B5C">
        <w:t xml:space="preserve">dans le Guide d’évaluation du Cadre de Coopération pour le Développement Durable des Nations Unies. Il comprend </w:t>
      </w:r>
      <w:r w:rsidR="007152F2">
        <w:t>trois (3</w:t>
      </w:r>
      <w:r w:rsidRPr="003D5B5C">
        <w:t xml:space="preserve">) parties </w:t>
      </w:r>
      <w:r w:rsidR="007152F2">
        <w:t>et une annexe. Il s’agit d’un</w:t>
      </w:r>
      <w:r w:rsidRPr="003D5B5C">
        <w:t xml:space="preserve">e </w:t>
      </w:r>
      <w:r w:rsidR="00FE0D2E">
        <w:t xml:space="preserve">première partie introductive qui traite </w:t>
      </w:r>
      <w:r w:rsidR="009C761D">
        <w:t xml:space="preserve">du </w:t>
      </w:r>
      <w:r w:rsidR="00FE0D2E">
        <w:t>contexte, du but</w:t>
      </w:r>
      <w:r w:rsidR="00FE0D2E" w:rsidRPr="00FE0D2E">
        <w:t xml:space="preserve"> </w:t>
      </w:r>
      <w:r w:rsidR="00FE0D2E">
        <w:t>de l‘évaluation, de la portée</w:t>
      </w:r>
      <w:r w:rsidR="00FE0D2E" w:rsidRPr="00FE0D2E">
        <w:t xml:space="preserve"> </w:t>
      </w:r>
      <w:r w:rsidR="00FE0D2E">
        <w:t>de l‘évaluation</w:t>
      </w:r>
      <w:r w:rsidR="00B45452" w:rsidRPr="003D5B5C">
        <w:t>,</w:t>
      </w:r>
      <w:r w:rsidRPr="003D5B5C">
        <w:t xml:space="preserve"> </w:t>
      </w:r>
      <w:r w:rsidR="00FE0D2E">
        <w:t>des objectifs de l‘évaluation, des questions évaluatives et de la méthodologie de l’évaluation</w:t>
      </w:r>
      <w:r w:rsidR="00F90DF6">
        <w:t>. La deuxième partie</w:t>
      </w:r>
      <w:r w:rsidR="00C26C96">
        <w:t xml:space="preserve">, </w:t>
      </w:r>
      <w:r w:rsidR="00AC1DE0">
        <w:t xml:space="preserve">est </w:t>
      </w:r>
      <w:r w:rsidR="00F90DF6">
        <w:t xml:space="preserve">consacrée aux </w:t>
      </w:r>
      <w:r w:rsidRPr="003D5B5C">
        <w:t xml:space="preserve">principaux résultats de </w:t>
      </w:r>
      <w:r w:rsidR="00B45452">
        <w:t>l’évaluation</w:t>
      </w:r>
      <w:r w:rsidR="00F90DF6">
        <w:t xml:space="preserve"> </w:t>
      </w:r>
      <w:r w:rsidR="000662B1">
        <w:t xml:space="preserve">basés sur les questions d'évaluation </w:t>
      </w:r>
      <w:r w:rsidR="00F90DF6">
        <w:t xml:space="preserve">présentés par critère. La troisième partie présente </w:t>
      </w:r>
      <w:r w:rsidR="00B45452">
        <w:t xml:space="preserve">les principales conclusions, </w:t>
      </w:r>
      <w:r w:rsidR="000662B1">
        <w:t>l</w:t>
      </w:r>
      <w:r w:rsidR="000662B1" w:rsidRPr="003D5B5C">
        <w:t>es recommandations</w:t>
      </w:r>
      <w:r w:rsidR="000662B1">
        <w:t xml:space="preserve"> et </w:t>
      </w:r>
      <w:r w:rsidR="00B45452">
        <w:t xml:space="preserve">les </w:t>
      </w:r>
      <w:r w:rsidR="00B45452" w:rsidRPr="003D5B5C">
        <w:t>leçons apprises</w:t>
      </w:r>
      <w:r w:rsidR="00F90DF6">
        <w:t>.</w:t>
      </w:r>
      <w:r w:rsidR="00704613">
        <w:t xml:space="preserve"> </w:t>
      </w:r>
      <w:r w:rsidR="005F3F4A">
        <w:t xml:space="preserve">Le </w:t>
      </w:r>
      <w:r w:rsidR="005F3F4A" w:rsidRPr="003D5B5C">
        <w:t>rapport</w:t>
      </w:r>
      <w:r w:rsidR="005F3F4A">
        <w:t xml:space="preserve"> va contenir </w:t>
      </w:r>
      <w:r w:rsidR="000662B1">
        <w:t>des</w:t>
      </w:r>
      <w:r w:rsidR="005F3F4A">
        <w:t xml:space="preserve"> annexes</w:t>
      </w:r>
      <w:r w:rsidR="000662B1">
        <w:t xml:space="preserve"> concernant : la m</w:t>
      </w:r>
      <w:r w:rsidR="000662B1" w:rsidRPr="00277CA0">
        <w:t>atrice d’évaluation des progrès réalisés vis-à-vis de l’atteinte des indicateurs d’effets</w:t>
      </w:r>
      <w:r w:rsidR="000662B1">
        <w:t xml:space="preserve">, de résultats </w:t>
      </w:r>
      <w:r w:rsidR="000662B1" w:rsidRPr="00277CA0">
        <w:t>et de produits</w:t>
      </w:r>
      <w:r w:rsidR="000662B1">
        <w:t xml:space="preserve"> du projet</w:t>
      </w:r>
      <w:r w:rsidR="009C761D">
        <w:t>,</w:t>
      </w:r>
      <w:r w:rsidR="000662B1">
        <w:t xml:space="preserve"> la matrice de l'évaluation, t</w:t>
      </w:r>
      <w:r w:rsidR="000662B1" w:rsidRPr="000662B1">
        <w:t>ableau de description des indicateurs</w:t>
      </w:r>
      <w:r w:rsidR="000662B1">
        <w:t>, les outils de collecte des données (questionnaire et guides d’entretien), la liste des personnes interrogées, la biblio</w:t>
      </w:r>
      <w:r w:rsidR="00860DC4">
        <w:t>graphie des documents consultés.</w:t>
      </w:r>
      <w:r w:rsidR="000662B1">
        <w:t xml:space="preserve"> </w:t>
      </w:r>
    </w:p>
    <w:bookmarkEnd w:id="62"/>
    <w:p w14:paraId="34A477E2" w14:textId="77777777" w:rsidR="00503790" w:rsidRDefault="00350124" w:rsidP="00B579AA">
      <w:pPr>
        <w:pStyle w:val="Titre1"/>
      </w:pPr>
      <w:r>
        <w:br w:type="page"/>
      </w:r>
      <w:bookmarkStart w:id="63" w:name="_Toc114042686"/>
      <w:bookmarkStart w:id="64" w:name="_Toc134046675"/>
      <w:bookmarkEnd w:id="9"/>
      <w:bookmarkEnd w:id="10"/>
      <w:bookmarkEnd w:id="11"/>
      <w:r w:rsidR="00503790">
        <w:lastRenderedPageBreak/>
        <w:t>Principaux résultats de l’évaluation</w:t>
      </w:r>
      <w:bookmarkEnd w:id="63"/>
      <w:bookmarkEnd w:id="64"/>
    </w:p>
    <w:p w14:paraId="2497E5C1" w14:textId="77777777" w:rsidR="00503790" w:rsidRDefault="007077D0" w:rsidP="00B579AA">
      <w:r>
        <w:t>L’examen des résultats et de la performance du projet a été faite sur la base des critères d’évaluation de l’OCDE-CAD</w:t>
      </w:r>
      <w:r w:rsidR="00E037CC">
        <w:t>,</w:t>
      </w:r>
      <w:r>
        <w:t xml:space="preserve"> mais aussi</w:t>
      </w:r>
      <w:r w:rsidR="00E037CC">
        <w:t>,</w:t>
      </w:r>
      <w:r>
        <w:t xml:space="preserve"> comme principe transversal, l’approche Genre</w:t>
      </w:r>
      <w:r w:rsidR="00E037CC">
        <w:t>, les droits Humains</w:t>
      </w:r>
      <w:r>
        <w:t xml:space="preserve"> et la Gestion Axée sur les Résultats. La matrice d’évaluation </w:t>
      </w:r>
      <w:r w:rsidR="00E037CC">
        <w:t xml:space="preserve">qui </w:t>
      </w:r>
      <w:r>
        <w:t xml:space="preserve">regroupe les questions </w:t>
      </w:r>
      <w:r w:rsidR="00E037CC">
        <w:t>évaluatives</w:t>
      </w:r>
      <w:r w:rsidR="002D22E4">
        <w:t xml:space="preserve"> (concrètement traduites dans les guides d’entretien individuels et des focus groups),</w:t>
      </w:r>
      <w:r w:rsidR="00704613">
        <w:t xml:space="preserve"> </w:t>
      </w:r>
      <w:r w:rsidR="00E037CC">
        <w:t>et les résultats de l’enquête quantitative</w:t>
      </w:r>
      <w:r w:rsidR="00810870">
        <w:t>,</w:t>
      </w:r>
      <w:r w:rsidR="00E037CC">
        <w:t xml:space="preserve"> ont</w:t>
      </w:r>
      <w:r>
        <w:t xml:space="preserve"> serv</w:t>
      </w:r>
      <w:r w:rsidR="00E037CC">
        <w:t xml:space="preserve">is de base </w:t>
      </w:r>
      <w:r>
        <w:t xml:space="preserve">à notre </w:t>
      </w:r>
      <w:r w:rsidR="004A3E23" w:rsidRPr="004A3E23">
        <w:t>évaluation</w:t>
      </w:r>
      <w:r w:rsidRPr="004A3E23">
        <w:t>.</w:t>
      </w:r>
    </w:p>
    <w:p w14:paraId="7255EFFB" w14:textId="77777777" w:rsidR="00503790" w:rsidRDefault="00503790" w:rsidP="00B579AA">
      <w:pPr>
        <w:pStyle w:val="Titre2"/>
      </w:pPr>
      <w:bookmarkStart w:id="65" w:name="_Toc114042687"/>
      <w:bookmarkStart w:id="66" w:name="_Toc134046676"/>
      <w:r>
        <w:t>Pertinence</w:t>
      </w:r>
      <w:bookmarkEnd w:id="65"/>
      <w:r w:rsidR="00A21E87" w:rsidRPr="00A21E87">
        <w:t xml:space="preserve"> </w:t>
      </w:r>
      <w:r w:rsidR="00A21E87">
        <w:t>du projet</w:t>
      </w:r>
      <w:bookmarkEnd w:id="66"/>
    </w:p>
    <w:p w14:paraId="65E46C56" w14:textId="77777777" w:rsidR="005C7671" w:rsidRPr="0009350B" w:rsidRDefault="002642E3" w:rsidP="00C11129">
      <w:pPr>
        <w:pStyle w:val="Titre3"/>
      </w:pPr>
      <w:bookmarkStart w:id="67" w:name="_Toc134046677"/>
      <w:r w:rsidRPr="0009350B">
        <w:t xml:space="preserve">Pertinence et adéquation </w:t>
      </w:r>
      <w:r w:rsidR="00423B1D" w:rsidRPr="0009350B">
        <w:t xml:space="preserve">du projet </w:t>
      </w:r>
      <w:r w:rsidRPr="0009350B">
        <w:t>avec les priorités nationales</w:t>
      </w:r>
      <w:r w:rsidR="005C7671" w:rsidRPr="0009350B">
        <w:t xml:space="preserve"> et les engagements internationaux du pays</w:t>
      </w:r>
      <w:bookmarkEnd w:id="67"/>
    </w:p>
    <w:p w14:paraId="071D1EB3" w14:textId="77777777" w:rsidR="001D3BBC" w:rsidRDefault="001D3BBC" w:rsidP="001D3BBC">
      <w:r w:rsidRPr="004A3E23">
        <w:t>Le but, les objectifs spécifiques et les résultats attendus du projet “Action concertée des jeunes leaders communautaires pour la consolidation de la paix et du renforcement de la cohésion sociale en Guinée Forestière’’, s’inscrivent dans le cadre des objectifs du Programme des Nations Unies pour le Développement (PNUAD), s</w:t>
      </w:r>
      <w:r w:rsidR="002F5923" w:rsidRPr="004A3E23">
        <w:t xml:space="preserve">’alignent </w:t>
      </w:r>
      <w:r w:rsidR="002D22E4" w:rsidRPr="004A3E23">
        <w:t>sur les</w:t>
      </w:r>
      <w:r w:rsidRPr="004A3E23">
        <w:t xml:space="preserve"> orientations du Plan National de Développement Éco</w:t>
      </w:r>
      <w:r w:rsidR="002D22E4" w:rsidRPr="004A3E23">
        <w:t>nomique et Social (PNDES, 2016-</w:t>
      </w:r>
      <w:r w:rsidRPr="004A3E23">
        <w:t xml:space="preserve">2020), </w:t>
      </w:r>
      <w:r w:rsidR="002D22E4" w:rsidRPr="004A3E23">
        <w:t>mais aussi</w:t>
      </w:r>
      <w:r w:rsidR="00A227BB">
        <w:t>,</w:t>
      </w:r>
      <w:r w:rsidR="002D22E4" w:rsidRPr="004A3E23">
        <w:t xml:space="preserve"> </w:t>
      </w:r>
      <w:r w:rsidR="00F10D7E" w:rsidRPr="004A3E23">
        <w:t xml:space="preserve">se situe </w:t>
      </w:r>
      <w:r w:rsidR="002D22E4" w:rsidRPr="004A3E23">
        <w:t xml:space="preserve">dans la perspective pour </w:t>
      </w:r>
      <w:r w:rsidRPr="004A3E23">
        <w:t>l’atteinte d’ici 2030, des Objectifs de Développement Durable (ODD).</w:t>
      </w:r>
    </w:p>
    <w:p w14:paraId="032F6B62" w14:textId="77777777" w:rsidR="00442557" w:rsidRDefault="00442557" w:rsidP="00442557">
      <w:r w:rsidRPr="00B579AA">
        <w:t xml:space="preserve">Pour la période 2018 -2022, les agences du </w:t>
      </w:r>
      <w:r>
        <w:t>système des nations unies (</w:t>
      </w:r>
      <w:r w:rsidRPr="00B579AA">
        <w:t>SNU</w:t>
      </w:r>
      <w:r>
        <w:t>)</w:t>
      </w:r>
      <w:r w:rsidRPr="00B579AA">
        <w:t xml:space="preserve"> en Guinée</w:t>
      </w:r>
      <w:r>
        <w:t>,</w:t>
      </w:r>
      <w:r w:rsidRPr="00B579AA">
        <w:t xml:space="preserve"> se sont engagées à accompagner </w:t>
      </w:r>
      <w:r>
        <w:t xml:space="preserve">le gouvernement de la Guinée, à travers des </w:t>
      </w:r>
      <w:r w:rsidR="00F10D7E" w:rsidRPr="00F10D7E">
        <w:t>contribution</w:t>
      </w:r>
      <w:r w:rsidR="00F10D7E">
        <w:t>s</w:t>
      </w:r>
      <w:r>
        <w:t xml:space="preserve"> qui permettent aux </w:t>
      </w:r>
      <w:r w:rsidRPr="00B579AA">
        <w:t xml:space="preserve">institutions nationales au niveau central, décentralisé et déconcentré, </w:t>
      </w:r>
      <w:r>
        <w:t>à assurer et garantir</w:t>
      </w:r>
      <w:r w:rsidRPr="00B579AA">
        <w:t xml:space="preserve"> de manière inclusive, l’État de droit, la démocratie, la sécurité, la paix sociale et une gouvernance institutionnelle performante, conformément aux principes des droits de l’Homme. C’est dans ce cadre, </w:t>
      </w:r>
      <w:r w:rsidR="002B0059">
        <w:t xml:space="preserve">que </w:t>
      </w:r>
      <w:r w:rsidRPr="002B0059">
        <w:t>la finalité</w:t>
      </w:r>
      <w:r>
        <w:t xml:space="preserve"> du projet </w:t>
      </w:r>
      <w:r w:rsidR="002B0059">
        <w:t xml:space="preserve">qui est </w:t>
      </w:r>
      <w:r>
        <w:t>de consolider la paix en assurant l’inclusion des jeunes au niveau local</w:t>
      </w:r>
      <w:r w:rsidR="002B0059">
        <w:t>,</w:t>
      </w:r>
      <w:r>
        <w:t xml:space="preserve"> apporte une réponse directe à l’ODD</w:t>
      </w:r>
      <w:r w:rsidR="00810870">
        <w:t xml:space="preserve"> </w:t>
      </w:r>
      <w:r>
        <w:t>16</w:t>
      </w:r>
      <w:r w:rsidR="00810870">
        <w:t>,</w:t>
      </w:r>
      <w:r>
        <w:t xml:space="preserve"> </w:t>
      </w:r>
      <w:r w:rsidR="002B0059">
        <w:t xml:space="preserve">qui </w:t>
      </w:r>
      <w:r>
        <w:t xml:space="preserve">vise à promouvoir des sociétés pacifiques et à mettre en place des institutions ouvertes à tous. </w:t>
      </w:r>
    </w:p>
    <w:p w14:paraId="4D374479" w14:textId="77777777" w:rsidR="00442557" w:rsidRDefault="00442557" w:rsidP="00442557">
      <w:r w:rsidRPr="004A3E23">
        <w:t xml:space="preserve">La conception du projet a veillé aussi à intégrer l’aspect genre en visant des objectifs garantissant une égalité entre les sexes, mais aussi, en impliquant de manière transversale dans la mise en œuvre, les femmes en tant que bénéficiaire et acteurs dans toutes les activités du projet. </w:t>
      </w:r>
      <w:r w:rsidR="00A058DF" w:rsidRPr="004A3E23">
        <w:t>L</w:t>
      </w:r>
      <w:r w:rsidRPr="004A3E23">
        <w:t xml:space="preserve">e renforcement de la cohésion sociale et le vivre ensemble, constituent les bases </w:t>
      </w:r>
      <w:r w:rsidR="009F0D4A">
        <w:t>qui</w:t>
      </w:r>
      <w:r w:rsidR="009F0D4A" w:rsidRPr="004A3E23">
        <w:t xml:space="preserve"> </w:t>
      </w:r>
      <w:r w:rsidRPr="00C84D21">
        <w:t>soutiennent</w:t>
      </w:r>
      <w:r w:rsidR="009F0D4A">
        <w:t xml:space="preserve"> </w:t>
      </w:r>
      <w:r w:rsidRPr="004A3E23">
        <w:t>le processus d’appui à la réhabilitation socioéconomique des jeunes leaders, à travers la mise en place et le développement d’initiatives à utilité publique communautaire.</w:t>
      </w:r>
      <w:r w:rsidRPr="00B579AA">
        <w:t xml:space="preserve"> </w:t>
      </w:r>
    </w:p>
    <w:p w14:paraId="5C4AC6CD" w14:textId="77777777" w:rsidR="00442557" w:rsidRDefault="00442557" w:rsidP="00442557">
      <w:r>
        <w:rPr>
          <w:color w:val="000000"/>
        </w:rPr>
        <w:t>Le but du projet auquel contribuent deux objectifs spécifiques, montre que le projet « </w:t>
      </w:r>
      <w:r>
        <w:t>Action concertée des jeunes (femmes et hommes) et leaders communautaires pour le renforcement de la cohésion sociale et la consolidation de la Paix en Guinée Forestière » s’inscrit bien dans le cadre des priorités définies dans le Programme des Nations Unies pour le Développement (PNUAD), notamment au niveau de l’effet</w:t>
      </w:r>
      <w:r w:rsidR="00810870">
        <w:t xml:space="preserve"> </w:t>
      </w:r>
      <w:r>
        <w:t>1.</w:t>
      </w:r>
    </w:p>
    <w:p w14:paraId="3BB98615" w14:textId="77777777" w:rsidR="00442557" w:rsidRDefault="00442557" w:rsidP="00442557">
      <w:r>
        <w:rPr>
          <w:color w:val="000000"/>
        </w:rPr>
        <w:t>L</w:t>
      </w:r>
      <w:r w:rsidRPr="00D57528">
        <w:rPr>
          <w:color w:val="000000"/>
        </w:rPr>
        <w:t xml:space="preserve">es objectifs et les résultats du projet </w:t>
      </w:r>
      <w:r>
        <w:rPr>
          <w:color w:val="000000"/>
        </w:rPr>
        <w:t xml:space="preserve">sont en </w:t>
      </w:r>
      <w:r>
        <w:t xml:space="preserve">adéquation avec les priorités nationales que l’on peut observer au niveau de leur alignement au Pilier 1 du Plan National de Développement Économique et Social (PNDES, 2016- 2020) : la Promotion de la bonne gouvernance au service du </w:t>
      </w:r>
      <w:r w:rsidRPr="00F10D7E">
        <w:t>développement durable</w:t>
      </w:r>
      <w:r w:rsidR="00A227BB">
        <w:t xml:space="preserve">, </w:t>
      </w:r>
      <w:r w:rsidRPr="00F10D7E">
        <w:t>spécifiquement au niveau de ses trois résultats stratégiques que sont : le résultat stratégique 1 «l’État de droit, la justice la sécurité et la cohésion sociale sont consolidés», le résultat stratégique 2 «l’action publique est efficace, efficiente et durable» et</w:t>
      </w:r>
      <w:r w:rsidR="00810870">
        <w:t>,</w:t>
      </w:r>
      <w:r w:rsidRPr="00F10D7E">
        <w:t xml:space="preserve"> le résultat stratégique 5 «l’emploi décent et l’inclusion sociale des couches vulnérables sont assurés»</w:t>
      </w:r>
      <w:r w:rsidR="00F10D7E" w:rsidRPr="00F10D7E">
        <w:t xml:space="preserve"> (</w:t>
      </w:r>
      <w:proofErr w:type="spellStart"/>
      <w:r w:rsidR="00F10D7E" w:rsidRPr="00F10D7E">
        <w:t>cf</w:t>
      </w:r>
      <w:proofErr w:type="spellEnd"/>
      <w:r w:rsidR="00F10D7E" w:rsidRPr="00F10D7E">
        <w:t xml:space="preserve"> graphique ci-dessous)</w:t>
      </w:r>
      <w:r w:rsidRPr="00F10D7E">
        <w:t>.</w:t>
      </w:r>
      <w:r w:rsidR="00F10D7E">
        <w:t xml:space="preserve"> Le projet contribue aussi à la réalisation des objectifs de la Stratégie Nationale de prévention, de gestion et de renforcement de la </w:t>
      </w:r>
      <w:r w:rsidR="00DC4CE6">
        <w:t>citoyenneté</w:t>
      </w:r>
      <w:r w:rsidR="00F10D7E">
        <w:t>.</w:t>
      </w:r>
    </w:p>
    <w:p w14:paraId="5759A4C6" w14:textId="77777777" w:rsidR="00AD437F" w:rsidRDefault="00AD437F" w:rsidP="00E86480">
      <w:pPr>
        <w:pStyle w:val="Sansinterligne"/>
      </w:pPr>
      <w:r w:rsidRPr="009F7FCC">
        <w:rPr>
          <w:b/>
        </w:rPr>
        <w:lastRenderedPageBreak/>
        <w:t>Graphique 01 :</w:t>
      </w:r>
      <w:r w:rsidRPr="009F7FCC">
        <w:t xml:space="preserve"> Liens entre le projet “Action concertée des jeunes leaders communautaires pour la consolidation de la paix et du renforcement de la cohésion sociale en guinée forestière’’, le PNDES 2016- 2020, le PNUAD 2018-2022 et les ODD</w:t>
      </w:r>
    </w:p>
    <w:p w14:paraId="25133545" w14:textId="77777777" w:rsidR="007536D8" w:rsidRDefault="00486E83" w:rsidP="00E86480">
      <w:pPr>
        <w:pStyle w:val="Sansinterligne"/>
      </w:pPr>
      <w:r>
        <w:rPr>
          <w:noProof/>
          <w:lang w:eastAsia="fr-FR"/>
        </w:rPr>
        <w:drawing>
          <wp:inline distT="0" distB="0" distL="0" distR="0" wp14:anchorId="6012D6FC" wp14:editId="4DCE6936">
            <wp:extent cx="5971540" cy="4676140"/>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1540" cy="4676140"/>
                    </a:xfrm>
                    <a:prstGeom prst="rect">
                      <a:avLst/>
                    </a:prstGeom>
                    <a:noFill/>
                    <a:ln>
                      <a:noFill/>
                    </a:ln>
                  </pic:spPr>
                </pic:pic>
              </a:graphicData>
            </a:graphic>
          </wp:inline>
        </w:drawing>
      </w:r>
    </w:p>
    <w:p w14:paraId="6CEF5CC6" w14:textId="77777777" w:rsidR="007536D8" w:rsidRPr="007536D8" w:rsidRDefault="007536D8" w:rsidP="00E86480">
      <w:pPr>
        <w:pStyle w:val="Sansinterligne"/>
      </w:pPr>
    </w:p>
    <w:p w14:paraId="35C7076D" w14:textId="77777777" w:rsidR="0038516A" w:rsidRDefault="00B579AA" w:rsidP="0038516A">
      <w:r w:rsidRPr="00442557">
        <w:t>Enfin, les objectifs et les résultats du projet contribuent à la mise en œuvre des engagements internationaux et régionaux de la Guinée, étant aligné</w:t>
      </w:r>
      <w:r w:rsidR="005C7671" w:rsidRPr="00442557">
        <w:t xml:space="preserve">s </w:t>
      </w:r>
      <w:r w:rsidR="00442557" w:rsidRPr="00442557">
        <w:t>parfaitement à l’</w:t>
      </w:r>
      <w:r w:rsidRPr="00442557">
        <w:t>Objectif de Développement Durable (</w:t>
      </w:r>
      <w:r w:rsidRPr="00442557">
        <w:rPr>
          <w:b/>
        </w:rPr>
        <w:t>ODD 16</w:t>
      </w:r>
      <w:r w:rsidRPr="00442557">
        <w:t xml:space="preserve">), qui </w:t>
      </w:r>
      <w:r w:rsidR="00442557" w:rsidRPr="00442557">
        <w:t xml:space="preserve">vise à </w:t>
      </w:r>
      <w:r w:rsidR="00F10D7E">
        <w:t>« </w:t>
      </w:r>
      <w:r w:rsidR="00442557" w:rsidRPr="00442557">
        <w:t xml:space="preserve">promouvoir </w:t>
      </w:r>
      <w:r w:rsidRPr="00442557">
        <w:t xml:space="preserve">des sociétés pacifiques et ouvertes à tous aux fins du développement durable, assurer l’accès de tous à la justice et mettre en place à tous les niveaux des institutions efficaces, </w:t>
      </w:r>
      <w:r w:rsidR="00442557" w:rsidRPr="00442557">
        <w:t>responsables et ouvertes à tous</w:t>
      </w:r>
      <w:r w:rsidR="00F10D7E">
        <w:t> »</w:t>
      </w:r>
      <w:r w:rsidRPr="00442557">
        <w:t>.</w:t>
      </w:r>
      <w:r>
        <w:t xml:space="preserve"> </w:t>
      </w:r>
      <w:bookmarkStart w:id="68" w:name="_Toc114042688"/>
    </w:p>
    <w:p w14:paraId="2F749EDD" w14:textId="77777777" w:rsidR="00503790" w:rsidRPr="0009350B" w:rsidRDefault="00503790" w:rsidP="00C11129">
      <w:pPr>
        <w:pStyle w:val="Titre3"/>
      </w:pPr>
      <w:bookmarkStart w:id="69" w:name="_Toc134046678"/>
      <w:r w:rsidRPr="0009350B">
        <w:t xml:space="preserve">Pertinence et adéquation des objectifs du projet avec les besoins des jeunes </w:t>
      </w:r>
      <w:r w:rsidR="00CF7335" w:rsidRPr="0009350B">
        <w:t xml:space="preserve">leaders communautaires (femmes et hommes) </w:t>
      </w:r>
      <w:r w:rsidRPr="0009350B">
        <w:t>et des priorités du bailleur</w:t>
      </w:r>
      <w:bookmarkEnd w:id="68"/>
      <w:bookmarkEnd w:id="69"/>
    </w:p>
    <w:p w14:paraId="27FF5BF4" w14:textId="77777777" w:rsidR="005F3F4A" w:rsidRDefault="005F3F4A" w:rsidP="00D406D7">
      <w:r>
        <w:t xml:space="preserve">La région forestière a connu plusieurs infrastructures sociales de paix (ISF), grâce aux projets </w:t>
      </w:r>
      <w:r w:rsidR="00301F91">
        <w:t xml:space="preserve">mis en œuvre </w:t>
      </w:r>
      <w:r>
        <w:t xml:space="preserve">et </w:t>
      </w:r>
      <w:r w:rsidR="00F10D7E">
        <w:t>les O</w:t>
      </w:r>
      <w:r>
        <w:t>SC. Dès lors se pose la question de s</w:t>
      </w:r>
      <w:r w:rsidR="00F562F4">
        <w:t>a</w:t>
      </w:r>
      <w:r>
        <w:t xml:space="preserve">voir pourquoi un autre projet. En effet, la </w:t>
      </w:r>
      <w:r w:rsidR="000309E5">
        <w:t>caractéristique</w:t>
      </w:r>
      <w:r>
        <w:t xml:space="preserve"> </w:t>
      </w:r>
      <w:r w:rsidR="000309E5">
        <w:t>principale</w:t>
      </w:r>
      <w:r>
        <w:t xml:space="preserve"> de</w:t>
      </w:r>
      <w:r w:rsidR="00F562F4">
        <w:t xml:space="preserve">s anciennes </w:t>
      </w:r>
      <w:r>
        <w:t xml:space="preserve">ISF est la très faible représentativité </w:t>
      </w:r>
      <w:r w:rsidR="00F562F4">
        <w:t xml:space="preserve">des jeunes et des femmes, </w:t>
      </w:r>
      <w:r>
        <w:t>mais aussi</w:t>
      </w:r>
      <w:r w:rsidR="00F562F4">
        <w:t>,</w:t>
      </w:r>
      <w:r>
        <w:t xml:space="preserve"> </w:t>
      </w:r>
      <w:r w:rsidR="000309E5">
        <w:t>le</w:t>
      </w:r>
      <w:r>
        <w:t xml:space="preserve">ur faible implication </w:t>
      </w:r>
      <w:r w:rsidR="000309E5">
        <w:t xml:space="preserve">dans la prévention, la gestion, et la résolution des conflits. </w:t>
      </w:r>
      <w:r w:rsidR="00C746C9">
        <w:t xml:space="preserve">Et </w:t>
      </w:r>
      <w:r w:rsidR="00F562F4">
        <w:t xml:space="preserve">un autre </w:t>
      </w:r>
      <w:r w:rsidR="00C746C9">
        <w:t>constat était l’assujettissement des jeunes à la manipulation par les acteurs socio-politiques</w:t>
      </w:r>
      <w:r w:rsidR="00F10D7E">
        <w:t xml:space="preserve"> et quelque fois même, par les autorités administratives et communales</w:t>
      </w:r>
      <w:r w:rsidR="00C746C9">
        <w:t xml:space="preserve">. </w:t>
      </w:r>
    </w:p>
    <w:p w14:paraId="0A77670D" w14:textId="77777777" w:rsidR="00DC4CE6" w:rsidRPr="00575901" w:rsidRDefault="00DC4CE6" w:rsidP="00D406D7">
      <w:pPr>
        <w:rPr>
          <w:color w:val="000000"/>
        </w:rPr>
      </w:pPr>
      <w:r>
        <w:t xml:space="preserve">Par rapport à la </w:t>
      </w:r>
      <w:r w:rsidRPr="00575901">
        <w:rPr>
          <w:color w:val="000000"/>
        </w:rPr>
        <w:t>r</w:t>
      </w:r>
      <w:r w:rsidR="002A653A" w:rsidRPr="00575901">
        <w:rPr>
          <w:color w:val="000000"/>
        </w:rPr>
        <w:t>éponse aux besoins et attentes des bénéficiaires</w:t>
      </w:r>
      <w:r w:rsidRPr="00575901">
        <w:rPr>
          <w:color w:val="000000"/>
        </w:rPr>
        <w:t>, le p</w:t>
      </w:r>
      <w:r w:rsidR="002A653A" w:rsidRPr="00575901">
        <w:rPr>
          <w:color w:val="000000"/>
        </w:rPr>
        <w:t xml:space="preserve">rojet </w:t>
      </w:r>
      <w:r w:rsidRPr="00DC4CE6">
        <w:rPr>
          <w:color w:val="000000"/>
        </w:rPr>
        <w:t>vise clairement l’amélioration de la cohésion sociale et la consolidation de la paix</w:t>
      </w:r>
      <w:r w:rsidR="00A85BD7">
        <w:rPr>
          <w:color w:val="000000"/>
        </w:rPr>
        <w:t>,</w:t>
      </w:r>
      <w:r w:rsidRPr="00DC4CE6">
        <w:rPr>
          <w:color w:val="000000"/>
        </w:rPr>
        <w:t xml:space="preserve"> </w:t>
      </w:r>
      <w:r w:rsidR="00642E0D">
        <w:rPr>
          <w:color w:val="000000"/>
        </w:rPr>
        <w:t>sur la base</w:t>
      </w:r>
      <w:r w:rsidRPr="00DC4CE6">
        <w:rPr>
          <w:color w:val="000000"/>
        </w:rPr>
        <w:t xml:space="preserve"> </w:t>
      </w:r>
      <w:r w:rsidR="00642E0D">
        <w:rPr>
          <w:color w:val="000000"/>
        </w:rPr>
        <w:t>d’</w:t>
      </w:r>
      <w:r w:rsidRPr="00DC4CE6">
        <w:rPr>
          <w:color w:val="000000"/>
        </w:rPr>
        <w:t>une meilleure inclusion des jeunes des deux sexes</w:t>
      </w:r>
      <w:r>
        <w:rPr>
          <w:color w:val="000000"/>
        </w:rPr>
        <w:t>,</w:t>
      </w:r>
      <w:r w:rsidRPr="00DC4CE6">
        <w:rPr>
          <w:color w:val="000000"/>
        </w:rPr>
        <w:t xml:space="preserve"> </w:t>
      </w:r>
      <w:r w:rsidRPr="00642E0D">
        <w:rPr>
          <w:color w:val="000000"/>
        </w:rPr>
        <w:t>à travers les</w:t>
      </w:r>
      <w:r w:rsidRPr="00575901">
        <w:rPr>
          <w:color w:val="000000"/>
        </w:rPr>
        <w:t xml:space="preserve"> actions de sensibilisation, de communication, de renforcement des capacités et un appui à des initiatives et des projets d’intérêt général mis en œuvre en premier lieu par les jeunes. Il en est de même des actions</w:t>
      </w:r>
      <w:r w:rsidR="00704613">
        <w:rPr>
          <w:color w:val="000000"/>
        </w:rPr>
        <w:t xml:space="preserve"> </w:t>
      </w:r>
      <w:r w:rsidRPr="00575901">
        <w:rPr>
          <w:color w:val="000000"/>
        </w:rPr>
        <w:t xml:space="preserve">création et/ou de renforcement d’un mécanisme de prise en charge des jeunes victimes (y compris les jeunes filles </w:t>
      </w:r>
      <w:r w:rsidRPr="00575901">
        <w:rPr>
          <w:color w:val="000000"/>
        </w:rPr>
        <w:lastRenderedPageBreak/>
        <w:t>et femmes) d’abus et de violations d</w:t>
      </w:r>
      <w:r w:rsidR="00A85BD7">
        <w:rPr>
          <w:color w:val="000000"/>
        </w:rPr>
        <w:t>es droits de l’homme en Guinée F</w:t>
      </w:r>
      <w:r w:rsidRPr="00575901">
        <w:rPr>
          <w:color w:val="000000"/>
        </w:rPr>
        <w:t xml:space="preserve">orestière. </w:t>
      </w:r>
    </w:p>
    <w:p w14:paraId="21B9152C" w14:textId="77777777" w:rsidR="002A653A" w:rsidRPr="00575901" w:rsidRDefault="00DC4CE6" w:rsidP="00D406D7">
      <w:pPr>
        <w:rPr>
          <w:color w:val="000000"/>
        </w:rPr>
      </w:pPr>
      <w:r w:rsidRPr="00575901">
        <w:rPr>
          <w:color w:val="000000"/>
        </w:rPr>
        <w:t>P</w:t>
      </w:r>
      <w:r w:rsidR="002A653A" w:rsidRPr="00575901">
        <w:rPr>
          <w:color w:val="000000"/>
        </w:rPr>
        <w:t xml:space="preserve">our la plupart des jeunes interviewés, cette orientation était claire et correspondait à leurs attentes par rapport au projet. Néanmoins, pour certains jeunes, les attentes par rapport au projet dépassaient </w:t>
      </w:r>
      <w:r w:rsidRPr="00575901">
        <w:rPr>
          <w:color w:val="000000"/>
        </w:rPr>
        <w:t xml:space="preserve">ses capacités </w:t>
      </w:r>
      <w:r w:rsidR="002A653A" w:rsidRPr="00575901">
        <w:rPr>
          <w:color w:val="000000"/>
        </w:rPr>
        <w:t>d’intervention</w:t>
      </w:r>
      <w:r w:rsidRPr="00575901">
        <w:rPr>
          <w:color w:val="000000"/>
        </w:rPr>
        <w:t xml:space="preserve">, en </w:t>
      </w:r>
      <w:r w:rsidR="00A22251" w:rsidRPr="00575901">
        <w:rPr>
          <w:color w:val="000000"/>
        </w:rPr>
        <w:t>se focalisa</w:t>
      </w:r>
      <w:r w:rsidR="002A653A" w:rsidRPr="00575901">
        <w:rPr>
          <w:color w:val="000000"/>
        </w:rPr>
        <w:t>nt davantage sur un accompagnement et des appuis pour lancer des AGR que ce soit dans le cadre de ce projet et/ou d’opportunités ultérieures. Ils estiment qu’une telle attente était légitime et prioritaire compte tenu d</w:t>
      </w:r>
      <w:r w:rsidR="00A22251" w:rsidRPr="00575901">
        <w:rPr>
          <w:color w:val="000000"/>
        </w:rPr>
        <w:t xml:space="preserve">u </w:t>
      </w:r>
      <w:r w:rsidR="002A653A" w:rsidRPr="00575901">
        <w:rPr>
          <w:color w:val="000000"/>
        </w:rPr>
        <w:t>statut</w:t>
      </w:r>
      <w:r w:rsidR="00A22251" w:rsidRPr="00575901">
        <w:rPr>
          <w:color w:val="000000"/>
        </w:rPr>
        <w:t xml:space="preserve"> des </w:t>
      </w:r>
      <w:r w:rsidR="00A22251" w:rsidRPr="00A22251">
        <w:rPr>
          <w:color w:val="000000"/>
        </w:rPr>
        <w:t xml:space="preserve">jeunes </w:t>
      </w:r>
      <w:r w:rsidR="00A22251">
        <w:rPr>
          <w:color w:val="000000"/>
        </w:rPr>
        <w:t>des deux sexes.</w:t>
      </w:r>
      <w:r w:rsidR="002A653A" w:rsidRPr="00575901">
        <w:rPr>
          <w:color w:val="000000"/>
        </w:rPr>
        <w:t xml:space="preserve"> </w:t>
      </w:r>
      <w:r w:rsidR="00A22251" w:rsidRPr="00575901">
        <w:rPr>
          <w:color w:val="000000"/>
        </w:rPr>
        <w:t>I</w:t>
      </w:r>
      <w:r w:rsidR="002A653A" w:rsidRPr="00575901">
        <w:rPr>
          <w:color w:val="000000"/>
        </w:rPr>
        <w:t xml:space="preserve">ls sont satisfaits du projet et estiment qu’il leur a permis d’accomplir des initiatives pour leurs localités et de gérer de manière autonome </w:t>
      </w:r>
      <w:proofErr w:type="gramStart"/>
      <w:r w:rsidR="002A653A" w:rsidRPr="00575901">
        <w:rPr>
          <w:color w:val="000000"/>
        </w:rPr>
        <w:t xml:space="preserve">la </w:t>
      </w:r>
      <w:r w:rsidR="00A22251" w:rsidRPr="00575901">
        <w:rPr>
          <w:color w:val="000000"/>
        </w:rPr>
        <w:t>micro-</w:t>
      </w:r>
      <w:r w:rsidR="002A653A" w:rsidRPr="00575901">
        <w:rPr>
          <w:color w:val="000000"/>
        </w:rPr>
        <w:t>projet</w:t>
      </w:r>
      <w:r w:rsidR="00A22251" w:rsidRPr="00575901">
        <w:rPr>
          <w:color w:val="000000"/>
        </w:rPr>
        <w:t xml:space="preserve"> génératrice</w:t>
      </w:r>
      <w:proofErr w:type="gramEnd"/>
      <w:r w:rsidR="00A22251" w:rsidRPr="00575901">
        <w:rPr>
          <w:color w:val="000000"/>
        </w:rPr>
        <w:t xml:space="preserve"> de revenus</w:t>
      </w:r>
      <w:r w:rsidR="002A653A" w:rsidRPr="00575901">
        <w:rPr>
          <w:color w:val="000000"/>
        </w:rPr>
        <w:t>.</w:t>
      </w:r>
    </w:p>
    <w:p w14:paraId="546DFC58" w14:textId="77777777" w:rsidR="002A653A" w:rsidRDefault="002A653A" w:rsidP="00D406D7">
      <w:r w:rsidRPr="00A22251">
        <w:t>Les formations sur la communication ont permis aussi de répondre à un besoin d’amélioration dans ces domaines pour la plupart des jeune</w:t>
      </w:r>
      <w:r w:rsidR="00A22251">
        <w:t xml:space="preserve">s. Certains ont rapporté qu’ils </w:t>
      </w:r>
      <w:r w:rsidRPr="00A22251">
        <w:t xml:space="preserve">avaient auparavant </w:t>
      </w:r>
      <w:r w:rsidR="00A22251">
        <w:t xml:space="preserve">des faiblesses et </w:t>
      </w:r>
      <w:r w:rsidRPr="00A22251">
        <w:t>un blocage en matière de communication</w:t>
      </w:r>
      <w:r w:rsidR="00937006">
        <w:t>,</w:t>
      </w:r>
      <w:r w:rsidRPr="00A22251">
        <w:t xml:space="preserve"> qui les empêchait d’exprimer facilement leurs points de vue et de s’imposer.</w:t>
      </w:r>
    </w:p>
    <w:p w14:paraId="1A76A120" w14:textId="77777777" w:rsidR="00D406D7" w:rsidRPr="001D6ACE" w:rsidRDefault="00C746C9" w:rsidP="00D406D7">
      <w:r w:rsidRPr="004A3E23">
        <w:t xml:space="preserve">De ce qui précède, l’on se rend compte que </w:t>
      </w:r>
      <w:r w:rsidR="00111918" w:rsidRPr="004A3E23">
        <w:t xml:space="preserve">le but et </w:t>
      </w:r>
      <w:r w:rsidRPr="004A3E23">
        <w:t>le</w:t>
      </w:r>
      <w:r w:rsidR="00D406D7" w:rsidRPr="004A3E23">
        <w:t>s objectifs</w:t>
      </w:r>
      <w:r w:rsidR="00111918" w:rsidRPr="004A3E23">
        <w:t xml:space="preserve"> spécifiques</w:t>
      </w:r>
      <w:r w:rsidR="00D406D7" w:rsidRPr="004A3E23">
        <w:t xml:space="preserve">, </w:t>
      </w:r>
      <w:r w:rsidR="00111918" w:rsidRPr="004A3E23">
        <w:t xml:space="preserve">les </w:t>
      </w:r>
      <w:r w:rsidR="00D406D7" w:rsidRPr="004A3E23">
        <w:t>résultats et produits tels que formulés dans le document du projet</w:t>
      </w:r>
      <w:r w:rsidR="004A3E23" w:rsidRPr="004A3E23">
        <w:t>,</w:t>
      </w:r>
      <w:r w:rsidR="00D406D7" w:rsidRPr="004A3E23">
        <w:t xml:space="preserve"> montre</w:t>
      </w:r>
      <w:r w:rsidR="004A3E23" w:rsidRPr="004A3E23">
        <w:t>nt</w:t>
      </w:r>
      <w:r w:rsidR="00D406D7" w:rsidRPr="004A3E23">
        <w:t xml:space="preserve"> qu’ils sont en adéquation avec les besoins des bénéficiaires (acteurs majeurs qui animent la vie communautaire) que sont : les jeunes leaders communautaires (femmes et hommes), les jeunes activistes des mouvements socio-politiques, les jeunes exerçants les petits métiers, les jeunes migrants de retours</w:t>
      </w:r>
      <w:r w:rsidR="00077A3E" w:rsidRPr="004A3E23">
        <w:t xml:space="preserve"> (plus de 4.500 jeunes recensés « document du projet »)</w:t>
      </w:r>
      <w:r w:rsidR="00D406D7" w:rsidRPr="004A3E23">
        <w:t>, les</w:t>
      </w:r>
      <w:r w:rsidR="0069429B" w:rsidRPr="004A3E23">
        <w:t xml:space="preserve"> jeunes </w:t>
      </w:r>
      <w:r w:rsidR="006353CE" w:rsidRPr="004A3E23">
        <w:t>ex-</w:t>
      </w:r>
      <w:proofErr w:type="spellStart"/>
      <w:r w:rsidR="006353CE" w:rsidRPr="004A3E23">
        <w:t>Kaléya</w:t>
      </w:r>
      <w:proofErr w:type="spellEnd"/>
      <w:r w:rsidR="006353CE" w:rsidRPr="004A3E23">
        <w:t xml:space="preserve"> recrutés en 2009 d’une manière irrégulière dans l’armée Guinéenne sous la transition militaire</w:t>
      </w:r>
      <w:r w:rsidR="0069429B" w:rsidRPr="004A3E23">
        <w:t>.</w:t>
      </w:r>
      <w:r w:rsidR="0069429B">
        <w:t xml:space="preserve"> </w:t>
      </w:r>
    </w:p>
    <w:p w14:paraId="54100458" w14:textId="77777777" w:rsidR="00503790" w:rsidRPr="0009350B" w:rsidRDefault="00503790" w:rsidP="00C11129">
      <w:pPr>
        <w:pStyle w:val="Titre3"/>
      </w:pPr>
      <w:bookmarkStart w:id="70" w:name="_Toc114042689"/>
      <w:bookmarkStart w:id="71" w:name="_Toc134046679"/>
      <w:r w:rsidRPr="0009350B">
        <w:t>Pertinence de la réponse du projet en matière de cohésion sociale et de consolidation de la paix à travers l’implication et la participation des jeunes et des femmes</w:t>
      </w:r>
      <w:bookmarkEnd w:id="70"/>
      <w:bookmarkEnd w:id="71"/>
    </w:p>
    <w:p w14:paraId="058374E5" w14:textId="77777777" w:rsidR="00503790" w:rsidRDefault="00EE1CA1" w:rsidP="00EE1CA1">
      <w:r>
        <w:rPr>
          <w:lang w:eastAsia="fr-FR"/>
        </w:rPr>
        <w:t xml:space="preserve">Dans le processus de réalisation de la cohésion sociale et de la consolidation de la paix, on observe généralement l’exclusion des femmes et des enfants. Cette limite est un des enseignements tirés, mais aussi une des leçons apprises, dans la formulation </w:t>
      </w:r>
      <w:r w:rsidR="00947ED6">
        <w:t>d</w:t>
      </w:r>
      <w:r>
        <w:t>e ce pr</w:t>
      </w:r>
      <w:r w:rsidR="00947ED6">
        <w:t xml:space="preserve">ojet. </w:t>
      </w:r>
      <w:r>
        <w:t xml:space="preserve">En effet, le </w:t>
      </w:r>
      <w:r w:rsidR="00947ED6">
        <w:t>consortium OIM, UNFPA et HCDH, dans le cadre de leur</w:t>
      </w:r>
      <w:r w:rsidR="00AC5892">
        <w:t>s</w:t>
      </w:r>
      <w:r w:rsidR="00947ED6">
        <w:t xml:space="preserve"> avantages comparatifs, </w:t>
      </w:r>
      <w:r w:rsidR="00114089" w:rsidRPr="002C0F4F">
        <w:t>mettent</w:t>
      </w:r>
      <w:r w:rsidR="00114089">
        <w:t xml:space="preserve"> en œuvre une démarche concertée </w:t>
      </w:r>
      <w:r w:rsidR="00E369F7">
        <w:t>d’appropriation des mécanismes locaux de résolution des conflits</w:t>
      </w:r>
      <w:r w:rsidR="002C0F4F">
        <w:t>,</w:t>
      </w:r>
      <w:r w:rsidR="00E369F7">
        <w:t xml:space="preserve"> qui requiert la participation effective d</w:t>
      </w:r>
      <w:r w:rsidR="002C0F4F">
        <w:t xml:space="preserve">es jeunes leaders et des femmes et, </w:t>
      </w:r>
      <w:r w:rsidR="00E369F7">
        <w:t>de l’ensemble des catégories socio-politiques et ethniques, dans le processus de prévention et de résolution des conflits.</w:t>
      </w:r>
    </w:p>
    <w:p w14:paraId="1F282F43" w14:textId="77777777" w:rsidR="00AC5892" w:rsidRPr="002A653A" w:rsidRDefault="002A653A" w:rsidP="00C11129">
      <w:pPr>
        <w:pStyle w:val="Titre3"/>
      </w:pPr>
      <w:bookmarkStart w:id="72" w:name="_Toc134046680"/>
      <w:r>
        <w:t>Pertinence par rapport à la réponse aux besoins et attentes des autres bénéficiaires du projet</w:t>
      </w:r>
      <w:r w:rsidR="00AC5892">
        <w:t xml:space="preserve"> (organisations et a</w:t>
      </w:r>
      <w:r w:rsidR="00AC5892" w:rsidRPr="002A653A">
        <w:t>ssociations locales</w:t>
      </w:r>
      <w:r w:rsidR="00AC5892">
        <w:t>, autorités communales, médias)</w:t>
      </w:r>
      <w:bookmarkEnd w:id="72"/>
      <w:r w:rsidR="00AC5892" w:rsidRPr="002A653A">
        <w:t xml:space="preserve"> </w:t>
      </w:r>
    </w:p>
    <w:p w14:paraId="63A9EE69" w14:textId="77777777" w:rsidR="002A653A" w:rsidRPr="00575901" w:rsidRDefault="002A653A" w:rsidP="002A653A">
      <w:pPr>
        <w:rPr>
          <w:color w:val="000000"/>
        </w:rPr>
      </w:pPr>
      <w:r w:rsidRPr="00D576BF">
        <w:rPr>
          <w:color w:val="000000"/>
        </w:rPr>
        <w:t>Pour les associations</w:t>
      </w:r>
      <w:r w:rsidR="00AC5892" w:rsidRPr="00D576BF">
        <w:rPr>
          <w:color w:val="000000"/>
        </w:rPr>
        <w:t xml:space="preserve"> et </w:t>
      </w:r>
      <w:r w:rsidR="00722938" w:rsidRPr="00D576BF">
        <w:rPr>
          <w:color w:val="000000"/>
        </w:rPr>
        <w:t>organisations</w:t>
      </w:r>
      <w:r w:rsidR="00AC5892" w:rsidRPr="00D576BF">
        <w:rPr>
          <w:b/>
          <w:color w:val="000000"/>
        </w:rPr>
        <w:t xml:space="preserve"> </w:t>
      </w:r>
      <w:r w:rsidR="00AC5892" w:rsidRPr="00D576BF">
        <w:rPr>
          <w:color w:val="000000"/>
        </w:rPr>
        <w:t>locales</w:t>
      </w:r>
      <w:r w:rsidRPr="00D576BF">
        <w:rPr>
          <w:color w:val="000000"/>
        </w:rPr>
        <w:t>, le projet a répondu à leurs attentes en termes de r</w:t>
      </w:r>
      <w:r w:rsidR="00450A03" w:rsidRPr="00D576BF">
        <w:rPr>
          <w:color w:val="000000"/>
        </w:rPr>
        <w:t>enforcement des capacités dans l</w:t>
      </w:r>
      <w:r w:rsidRPr="00D576BF">
        <w:rPr>
          <w:color w:val="000000"/>
        </w:rPr>
        <w:t xml:space="preserve">es domaines </w:t>
      </w:r>
      <w:r w:rsidR="00450A03" w:rsidRPr="00D576BF">
        <w:rPr>
          <w:color w:val="000000"/>
        </w:rPr>
        <w:t xml:space="preserve">qui permettent de </w:t>
      </w:r>
      <w:r w:rsidR="00450A03" w:rsidRPr="00D576BF">
        <w:t>contribuer à la rupture du cycle de violences que vit la région de la Guinée Forestière au cours de ces sept (07) dernières années. L</w:t>
      </w:r>
      <w:r w:rsidRPr="00D576BF">
        <w:rPr>
          <w:color w:val="000000"/>
        </w:rPr>
        <w:t>a maitrise des approches basées sur le genre</w:t>
      </w:r>
      <w:r w:rsidR="00450A03" w:rsidRPr="00D576BF">
        <w:rPr>
          <w:color w:val="000000"/>
        </w:rPr>
        <w:t xml:space="preserve">, </w:t>
      </w:r>
      <w:r w:rsidRPr="00D576BF">
        <w:rPr>
          <w:color w:val="000000"/>
        </w:rPr>
        <w:t>le ciblage et la mobilisation des jeunes difficiles à atteindre</w:t>
      </w:r>
      <w:r w:rsidR="00590D78">
        <w:rPr>
          <w:color w:val="000000"/>
        </w:rPr>
        <w:t>,</w:t>
      </w:r>
      <w:r w:rsidR="00450A03" w:rsidRPr="00D576BF">
        <w:rPr>
          <w:color w:val="000000"/>
        </w:rPr>
        <w:t xml:space="preserve"> est le premier garant du succès de ces formations. Il faut faire également allusion, à</w:t>
      </w:r>
      <w:r w:rsidR="00F6127B" w:rsidRPr="00D576BF">
        <w:rPr>
          <w:color w:val="000000"/>
        </w:rPr>
        <w:t xml:space="preserve"> la </w:t>
      </w:r>
      <w:r w:rsidR="00F6127B" w:rsidRPr="00D576BF">
        <w:t xml:space="preserve">mise en place et l’accompagnement </w:t>
      </w:r>
      <w:r w:rsidR="00F6127B" w:rsidRPr="00D576BF">
        <w:rPr>
          <w:color w:val="000000"/>
        </w:rPr>
        <w:t xml:space="preserve">des </w:t>
      </w:r>
      <w:r w:rsidR="00F6127B" w:rsidRPr="00D576BF">
        <w:t xml:space="preserve">initiatives communautaires par les jeunes leaders communautaires favorisant la diversité sociopolitique, religieuse et ethnique. </w:t>
      </w:r>
      <w:r w:rsidR="00450A03" w:rsidRPr="00D576BF">
        <w:t>L</w:t>
      </w:r>
      <w:r w:rsidRPr="00D576BF">
        <w:rPr>
          <w:color w:val="000000"/>
        </w:rPr>
        <w:t xml:space="preserve">e projet leur a donné l’opportunité de mener des activités au niveau de leurs localités et d’avoir une certaine visibilité auprès des jeunes et de la population en général. </w:t>
      </w:r>
      <w:r w:rsidR="00D576BF" w:rsidRPr="00D576BF">
        <w:rPr>
          <w:color w:val="000000"/>
        </w:rPr>
        <w:t>Il est important de faire observer que l</w:t>
      </w:r>
      <w:r w:rsidRPr="00D576BF">
        <w:rPr>
          <w:color w:val="000000"/>
        </w:rPr>
        <w:t>es outils reçus lors des formations (suivi de projet) sont même exploités par certaines associations dans d’autres projets.</w:t>
      </w:r>
    </w:p>
    <w:p w14:paraId="092C2084" w14:textId="77777777" w:rsidR="00CF7335" w:rsidRPr="00722938" w:rsidRDefault="00722938" w:rsidP="00B579AA">
      <w:r w:rsidRPr="006A3976">
        <w:lastRenderedPageBreak/>
        <w:t>En ce qui concerne les autorités communales, c</w:t>
      </w:r>
      <w:r w:rsidR="002A653A" w:rsidRPr="006A3976">
        <w:t>e pro</w:t>
      </w:r>
      <w:r w:rsidRPr="006A3976">
        <w:t>jet l</w:t>
      </w:r>
      <w:r w:rsidR="002A653A" w:rsidRPr="006A3976">
        <w:t>eur a permis de maitriser des concepts qui n’étaient pas suffisamment compris auparavant</w:t>
      </w:r>
      <w:r w:rsidR="006A3976" w:rsidRPr="006A3976">
        <w:t>,</w:t>
      </w:r>
      <w:r w:rsidR="002A653A" w:rsidRPr="006A3976">
        <w:t xml:space="preserve"> et surtout non intégrés dans leurs approches de travail. Le projet a permis également aux </w:t>
      </w:r>
      <w:r w:rsidRPr="006A3976">
        <w:t xml:space="preserve">autorités communales </w:t>
      </w:r>
      <w:r w:rsidR="002A653A" w:rsidRPr="006A3976">
        <w:t>d’interagir directement avec les jeunes</w:t>
      </w:r>
      <w:r w:rsidR="00D95789" w:rsidRPr="006A3976">
        <w:t>,</w:t>
      </w:r>
      <w:r w:rsidR="002A653A" w:rsidRPr="006A3976">
        <w:t xml:space="preserve"> et d’écouter leurs points de vue répondant ainsi à un besoin au niveau du travail municipal</w:t>
      </w:r>
      <w:r w:rsidR="00D95789" w:rsidRPr="006A3976">
        <w:t>,</w:t>
      </w:r>
      <w:r w:rsidR="002A653A" w:rsidRPr="006A3976">
        <w:t xml:space="preserve"> de s’ouvrir sur la population et d’adopter des approches plus participatives.</w:t>
      </w:r>
    </w:p>
    <w:p w14:paraId="7CE830C8" w14:textId="77777777" w:rsidR="00C7562F" w:rsidRDefault="002A653A" w:rsidP="00C7562F">
      <w:r w:rsidRPr="00C7562F">
        <w:t xml:space="preserve">Les représentants des médias ont pu prendre part aux formations réalisées dans le cadre du projet </w:t>
      </w:r>
      <w:r w:rsidR="00C7562F" w:rsidRPr="00C7562F">
        <w:t xml:space="preserve">ce qui les a permis de maitriser un certain nombre de </w:t>
      </w:r>
      <w:r w:rsidRPr="00C7562F">
        <w:t>concepts clefs très utiles</w:t>
      </w:r>
      <w:r w:rsidR="00C7562F" w:rsidRPr="00C7562F">
        <w:t>, pour améliorer le</w:t>
      </w:r>
      <w:r w:rsidRPr="00C7562F">
        <w:t xml:space="preserve"> traitement des sujets relatifs aux </w:t>
      </w:r>
      <w:r w:rsidR="00C7562F" w:rsidRPr="00C7562F">
        <w:t>thématiques résolution des conflits, paix et cohésion sociale</w:t>
      </w:r>
      <w:r w:rsidR="002316D4">
        <w:t>,</w:t>
      </w:r>
      <w:r w:rsidR="00C7562F" w:rsidRPr="00C7562F">
        <w:t xml:space="preserve"> </w:t>
      </w:r>
      <w:r w:rsidRPr="00C7562F">
        <w:t xml:space="preserve">en rapport avec l’inclusion de la jeunesse et des femmes. </w:t>
      </w:r>
      <w:bookmarkStart w:id="73" w:name="_Toc114042690"/>
    </w:p>
    <w:p w14:paraId="72A457C6" w14:textId="77777777" w:rsidR="00763705" w:rsidRPr="00FC049C" w:rsidRDefault="00763705" w:rsidP="00763705">
      <w:pPr>
        <w:pStyle w:val="Titre3"/>
      </w:pPr>
      <w:bookmarkStart w:id="74" w:name="_Toc134046681"/>
      <w:r w:rsidRPr="00FC049C">
        <w:t>Pertinence des objectifs du projet après la période de mise en œuvre des activités du projet à la lumière des besoins des jeunes et des priorités du bailleur</w:t>
      </w:r>
      <w:bookmarkEnd w:id="74"/>
    </w:p>
    <w:p w14:paraId="25C82F28" w14:textId="77777777" w:rsidR="00F7472C" w:rsidRPr="00B83C29" w:rsidRDefault="00240894" w:rsidP="00F7472C">
      <w:r w:rsidRPr="00F7472C">
        <w:t xml:space="preserve">Après la période de mise en œuvre des activités du projet, les besoins des bénéficiaires directes et les priorités du bailleur, sont restés les mêmes. C’est pourquoi, </w:t>
      </w:r>
      <w:r w:rsidR="00FC049C">
        <w:t>l</w:t>
      </w:r>
      <w:r w:rsidR="00F7472C" w:rsidRPr="00F7472C">
        <w:t>es objectifs du projet après la période de mise en œuvre des activités</w:t>
      </w:r>
      <w:r w:rsidR="00CB119B">
        <w:t>,</w:t>
      </w:r>
      <w:r w:rsidR="00F7472C" w:rsidRPr="00F7472C">
        <w:t xml:space="preserve"> à la lumière des besoins des jeunes et des priorités du bailleur</w:t>
      </w:r>
      <w:r w:rsidR="00CB119B">
        <w:t xml:space="preserve"> gardent toute leur pertinence. Ce qui exige des actions de consolidation, notamment au niveau de l’amélioration des revenus à travers le relais d’autres partenaires orientés vers les activités génératrices de revenus.</w:t>
      </w:r>
    </w:p>
    <w:p w14:paraId="0BC5DE7C" w14:textId="77777777" w:rsidR="00EB1803" w:rsidRPr="0009350B" w:rsidRDefault="00EB1803" w:rsidP="00C11129">
      <w:pPr>
        <w:pStyle w:val="Titre3"/>
      </w:pPr>
      <w:bookmarkStart w:id="75" w:name="_Toc134046682"/>
      <w:r w:rsidRPr="0009350B">
        <w:t xml:space="preserve">Validité </w:t>
      </w:r>
      <w:r w:rsidR="00B17D5E" w:rsidRPr="0009350B">
        <w:t xml:space="preserve">et pertinence </w:t>
      </w:r>
      <w:r w:rsidRPr="0009350B">
        <w:t>de la théorie du changement</w:t>
      </w:r>
      <w:bookmarkEnd w:id="73"/>
      <w:bookmarkEnd w:id="75"/>
    </w:p>
    <w:p w14:paraId="40F5036E" w14:textId="77777777" w:rsidR="004D3744" w:rsidRDefault="004D3744" w:rsidP="00284233">
      <w:r w:rsidRPr="009B76CE">
        <w:t xml:space="preserve">Le document de projet a intégré une théorie de changement pertinente </w:t>
      </w:r>
      <w:r w:rsidR="009B76CE">
        <w:t xml:space="preserve">bâtie sur </w:t>
      </w:r>
      <w:r w:rsidR="009B76CE" w:rsidRPr="009B76CE">
        <w:t xml:space="preserve">des idées reçues entre jeunes, </w:t>
      </w:r>
      <w:r w:rsidR="009B76CE">
        <w:t xml:space="preserve">et dans les échanges avec les autres acteurs, </w:t>
      </w:r>
      <w:r w:rsidR="009B76CE" w:rsidRPr="009B76CE">
        <w:t xml:space="preserve">qui briserait les barrières et favoriserait plus de rapprochement et de concertation entre ces parties </w:t>
      </w:r>
      <w:r w:rsidRPr="009B76CE">
        <w:t xml:space="preserve">fondée essentiellement sur les principes suivants : </w:t>
      </w:r>
      <w:r w:rsidR="00B675FD" w:rsidRPr="00934904">
        <w:t>u</w:t>
      </w:r>
      <w:r w:rsidRPr="00934904">
        <w:t xml:space="preserve">ne inclusion des jeunes à travers des initiatives locales qu’ils </w:t>
      </w:r>
      <w:r w:rsidR="009B76CE" w:rsidRPr="00934904">
        <w:t xml:space="preserve">doivent </w:t>
      </w:r>
      <w:r w:rsidRPr="00934904">
        <w:t>identifier eux-mêmes</w:t>
      </w:r>
      <w:r w:rsidR="002316D4" w:rsidRPr="00934904">
        <w:t>,</w:t>
      </w:r>
      <w:r w:rsidRPr="00934904">
        <w:t xml:space="preserve"> et assurer leur réalisation</w:t>
      </w:r>
      <w:r w:rsidR="009B76CE" w:rsidRPr="00934904">
        <w:t xml:space="preserve">, une </w:t>
      </w:r>
      <w:r w:rsidRPr="00934904">
        <w:t xml:space="preserve">intégration des aspects genre </w:t>
      </w:r>
      <w:r w:rsidR="009B76CE" w:rsidRPr="00934904">
        <w:t xml:space="preserve">et droit humain </w:t>
      </w:r>
      <w:r w:rsidRPr="00934904">
        <w:t xml:space="preserve">à travers </w:t>
      </w:r>
      <w:r w:rsidR="00B675FD" w:rsidRPr="00934904">
        <w:t>la</w:t>
      </w:r>
      <w:r w:rsidRPr="00934904">
        <w:t xml:space="preserve"> sensibilisation, </w:t>
      </w:r>
      <w:r w:rsidR="00B675FD" w:rsidRPr="00934904">
        <w:t xml:space="preserve">la formation et les </w:t>
      </w:r>
      <w:r w:rsidRPr="00934904">
        <w:t>activités favorisant l’interaction et le travail en commun entre l</w:t>
      </w:r>
      <w:r w:rsidR="009B76CE" w:rsidRPr="00934904">
        <w:t xml:space="preserve">es autorités communales </w:t>
      </w:r>
      <w:r w:rsidRPr="00934904">
        <w:t>et les jeunes</w:t>
      </w:r>
      <w:r w:rsidR="009B76CE" w:rsidRPr="00934904">
        <w:t xml:space="preserve">, la </w:t>
      </w:r>
      <w:r w:rsidRPr="00934904">
        <w:t>création d’espace d’échange et de concertation impliquant les autorités locales, la société civile et les jeunes</w:t>
      </w:r>
      <w:r w:rsidR="009B76CE" w:rsidRPr="00934904">
        <w:t>.</w:t>
      </w:r>
      <w:r>
        <w:t xml:space="preserve"> </w:t>
      </w:r>
    </w:p>
    <w:p w14:paraId="12915846" w14:textId="77777777" w:rsidR="00D84AE9" w:rsidRDefault="004D3744" w:rsidP="00284233">
      <w:r w:rsidRPr="003F190A">
        <w:t>Il s’agit d’une théorie très cohérente basée sur un changement des attitudes et des manières de faire des bénéficiaires du projet</w:t>
      </w:r>
      <w:r w:rsidR="009B76CE" w:rsidRPr="003F190A">
        <w:t>,</w:t>
      </w:r>
      <w:r w:rsidRPr="003F190A">
        <w:t xml:space="preserve"> dans le cadre d’une approche concertée </w:t>
      </w:r>
      <w:r w:rsidR="00D84AE9" w:rsidRPr="003F190A">
        <w:t>qui repose sur le principe d’outiller les acteurs vecteurs de la paix, ainsi que de la promotion de la culture et du respect du cadre légal et des droits de l’homme</w:t>
      </w:r>
      <w:r w:rsidR="003F190A" w:rsidRPr="003F190A">
        <w:t>. Cette démarche permet</w:t>
      </w:r>
      <w:r w:rsidRPr="003F190A">
        <w:t xml:space="preserve"> d’atteindre l’objectif final d</w:t>
      </w:r>
      <w:r w:rsidR="00D84AE9" w:rsidRPr="003F190A">
        <w:t>u projet qui consiste</w:t>
      </w:r>
      <w:r w:rsidR="00B17D5E" w:rsidRPr="003F190A">
        <w:t>,</w:t>
      </w:r>
      <w:r w:rsidR="00D84AE9" w:rsidRPr="003F190A">
        <w:t xml:space="preserve"> à</w:t>
      </w:r>
      <w:r w:rsidRPr="003F190A">
        <w:t xml:space="preserve"> </w:t>
      </w:r>
      <w:r w:rsidR="00D84AE9" w:rsidRPr="003F190A">
        <w:t>contribuer à la rupture du cycle de violences que vit la région de la Guinée Forestière, à travers la promotion de la participation inclusive des jeunes (hommes et femmes) leaders communautaires, au renforcement de la cohésion sociale et de la consolidation de la paix</w:t>
      </w:r>
      <w:r w:rsidRPr="003F190A">
        <w:t>.</w:t>
      </w:r>
      <w:r w:rsidRPr="009B76CE">
        <w:t xml:space="preserve"> </w:t>
      </w:r>
    </w:p>
    <w:p w14:paraId="6CF42994" w14:textId="77777777" w:rsidR="00284233" w:rsidRPr="00575901" w:rsidRDefault="001026B1" w:rsidP="00284233">
      <w:pPr>
        <w:rPr>
          <w:color w:val="000000"/>
        </w:rPr>
      </w:pPr>
      <w:r w:rsidRPr="001026B1">
        <w:rPr>
          <w:color w:val="000000"/>
        </w:rPr>
        <w:t>Conséquemment, l</w:t>
      </w:r>
      <w:r w:rsidR="00284233" w:rsidRPr="001026B1">
        <w:rPr>
          <w:color w:val="000000"/>
        </w:rPr>
        <w:t>a théorie du changement du projet peut se résumer à la préservation de la</w:t>
      </w:r>
      <w:r w:rsidR="00284233" w:rsidRPr="00575901">
        <w:rPr>
          <w:color w:val="000000"/>
        </w:rPr>
        <w:t xml:space="preserve"> cohésion sociale et </w:t>
      </w:r>
      <w:r w:rsidR="00803376" w:rsidRPr="00575901">
        <w:rPr>
          <w:color w:val="000000"/>
        </w:rPr>
        <w:t xml:space="preserve">la </w:t>
      </w:r>
      <w:r w:rsidR="00284233" w:rsidRPr="00575901">
        <w:rPr>
          <w:color w:val="000000"/>
        </w:rPr>
        <w:t xml:space="preserve">pérennisation de la paix en renforçant les capacités des communautés (dans une approche participative et sensible à l’équité de genre) à répondre adéquatement aux diverses tensions tout en leur apportant les outils favorisant la résilience face aux conflits qui peuvent en résulter. </w:t>
      </w:r>
    </w:p>
    <w:p w14:paraId="6DEBFCC9" w14:textId="77777777" w:rsidR="006816B7" w:rsidRDefault="00B17D5E" w:rsidP="0014569B">
      <w:pPr>
        <w:rPr>
          <w:color w:val="000000"/>
        </w:rPr>
      </w:pPr>
      <w:r w:rsidRPr="00575901">
        <w:rPr>
          <w:color w:val="000000"/>
        </w:rPr>
        <w:t xml:space="preserve">En effet, les résultats de l’évaluation montrent que la théorie du changement </w:t>
      </w:r>
      <w:r w:rsidR="00284233" w:rsidRPr="00575901">
        <w:rPr>
          <w:color w:val="000000"/>
        </w:rPr>
        <w:t xml:space="preserve">a sous-tendue l’ensemble des actions et des approches déployées sur le terrain. </w:t>
      </w:r>
      <w:r w:rsidRPr="00575901">
        <w:rPr>
          <w:color w:val="000000"/>
        </w:rPr>
        <w:t>C’est dans ce cadre que le</w:t>
      </w:r>
      <w:r w:rsidR="00284233" w:rsidRPr="00575901">
        <w:rPr>
          <w:color w:val="000000"/>
        </w:rPr>
        <w:t>s observations</w:t>
      </w:r>
      <w:r w:rsidRPr="00575901">
        <w:rPr>
          <w:color w:val="000000"/>
        </w:rPr>
        <w:t xml:space="preserve"> qui sont faites de </w:t>
      </w:r>
      <w:r w:rsidR="00284233" w:rsidRPr="00575901">
        <w:rPr>
          <w:color w:val="000000"/>
        </w:rPr>
        <w:t>cette théorie</w:t>
      </w:r>
      <w:r w:rsidRPr="00575901">
        <w:rPr>
          <w:color w:val="000000"/>
        </w:rPr>
        <w:t>,</w:t>
      </w:r>
      <w:r w:rsidR="00284233" w:rsidRPr="00575901">
        <w:rPr>
          <w:color w:val="000000"/>
        </w:rPr>
        <w:t xml:space="preserve"> a fait sa preuve et reste valable au vu du contexte et des résultats obtenus. </w:t>
      </w:r>
    </w:p>
    <w:p w14:paraId="114DAC20" w14:textId="77777777" w:rsidR="0014569B" w:rsidRDefault="007D5332" w:rsidP="0014569B">
      <w:r>
        <w:rPr>
          <w:color w:val="000000"/>
        </w:rPr>
        <w:t>L</w:t>
      </w:r>
      <w:r w:rsidR="00284233" w:rsidRPr="00491A91">
        <w:t xml:space="preserve">es résultats de l’évaluation montrent </w:t>
      </w:r>
      <w:r w:rsidR="004D18AD" w:rsidRPr="00491A91">
        <w:t>que</w:t>
      </w:r>
      <w:r w:rsidR="00284233" w:rsidRPr="00491A91">
        <w:t xml:space="preserve"> la théorie du changement s’est justifiée utile à trois </w:t>
      </w:r>
      <w:r w:rsidR="00284233" w:rsidRPr="00491A91">
        <w:lastRenderedPageBreak/>
        <w:t>niveaux :</w:t>
      </w:r>
      <w:r w:rsidR="005B6A4D" w:rsidRPr="00491A91">
        <w:t xml:space="preserve"> </w:t>
      </w:r>
      <w:r w:rsidR="00051DE1">
        <w:t xml:space="preserve">(i) </w:t>
      </w:r>
      <w:r w:rsidR="005B6A4D" w:rsidRPr="00491A91">
        <w:t xml:space="preserve">l’approche humanitaire intégrale adaptée au contexte du </w:t>
      </w:r>
      <w:r w:rsidR="005B6A4D" w:rsidRPr="00934904">
        <w:t>projet, qui s’explique par le contexte socioéconomique de la région forestière</w:t>
      </w:r>
      <w:r w:rsidR="00550791">
        <w:t xml:space="preserve">, </w:t>
      </w:r>
      <w:r w:rsidR="005B6A4D" w:rsidRPr="00550791">
        <w:t>montre encore des signes</w:t>
      </w:r>
      <w:r w:rsidR="005B6A4D" w:rsidRPr="00934904">
        <w:t xml:space="preserve"> de précarité aussi bien pour les populations d’accueil</w:t>
      </w:r>
      <w:r w:rsidR="002316D4" w:rsidRPr="00934904">
        <w:t>,</w:t>
      </w:r>
      <w:r w:rsidR="005B6A4D" w:rsidRPr="00934904">
        <w:t xml:space="preserve"> que pour les jeunes migrants de retour ou alors les jeunes de </w:t>
      </w:r>
      <w:proofErr w:type="spellStart"/>
      <w:r w:rsidR="005B6A4D" w:rsidRPr="00934904">
        <w:t>Kalyah</w:t>
      </w:r>
      <w:proofErr w:type="spellEnd"/>
      <w:r w:rsidR="005B6A4D" w:rsidRPr="00934904">
        <w:t xml:space="preserve"> ; </w:t>
      </w:r>
      <w:r w:rsidR="00051DE1" w:rsidRPr="00934904">
        <w:t xml:space="preserve">(ii) </w:t>
      </w:r>
      <w:r w:rsidR="005B6A4D" w:rsidRPr="00934904">
        <w:t>la combinaison d’une série d’activités, notamment le renforcement des capacités de résilience et de consolidation de paix</w:t>
      </w:r>
      <w:r w:rsidR="00B73425" w:rsidRPr="00934904">
        <w:t>, les</w:t>
      </w:r>
      <w:r w:rsidR="005B6A4D" w:rsidRPr="00934904">
        <w:t xml:space="preserve"> </w:t>
      </w:r>
      <w:r w:rsidR="00B73425" w:rsidRPr="00934904">
        <w:t>activités génératrices de revenu et les renforcements de capacités en gestion et prévention des conflits</w:t>
      </w:r>
      <w:r w:rsidR="00491A91" w:rsidRPr="00934904">
        <w:t xml:space="preserve">, </w:t>
      </w:r>
      <w:r w:rsidR="005B6A4D" w:rsidRPr="00934904">
        <w:t>qui s</w:t>
      </w:r>
      <w:r w:rsidR="00491A91" w:rsidRPr="00934904">
        <w:t xml:space="preserve">e </w:t>
      </w:r>
      <w:r w:rsidR="005B6A4D" w:rsidRPr="00934904">
        <w:t>s</w:t>
      </w:r>
      <w:r w:rsidR="00491A91" w:rsidRPr="00934904">
        <w:t>on</w:t>
      </w:r>
      <w:r w:rsidR="005B6A4D" w:rsidRPr="00934904">
        <w:t>t avérée</w:t>
      </w:r>
      <w:r w:rsidR="00491A91" w:rsidRPr="00934904">
        <w:t>s</w:t>
      </w:r>
      <w:r w:rsidR="005B6A4D" w:rsidRPr="00934904">
        <w:t xml:space="preserve"> essentielle</w:t>
      </w:r>
      <w:r w:rsidR="00491A91" w:rsidRPr="00934904">
        <w:t>s</w:t>
      </w:r>
      <w:r w:rsidR="005B6A4D" w:rsidRPr="00934904">
        <w:t xml:space="preserve"> pou</w:t>
      </w:r>
      <w:r w:rsidR="002316D4" w:rsidRPr="00934904">
        <w:t>r les bénéficiaires</w:t>
      </w:r>
      <w:r w:rsidR="005B6A4D" w:rsidRPr="00934904">
        <w:t xml:space="preserve"> et ; </w:t>
      </w:r>
      <w:r w:rsidR="0014569B" w:rsidRPr="00934904">
        <w:t xml:space="preserve">(iii) </w:t>
      </w:r>
      <w:r w:rsidR="005B6A4D" w:rsidRPr="00934904">
        <w:t xml:space="preserve">l’implication des groupes sociaux diversifiés dans la mise sur pied des mécanismes de résolutions des conflits, </w:t>
      </w:r>
      <w:r w:rsidR="00491A91" w:rsidRPr="00934904">
        <w:t>avec le recours à toutes les anciennes infrastructures de paix, (synergie communale des acteurs de paix (SYCAP), Synergie Préfectorale des Acteurs de la paix (SYPAP), synergie régionale d’acteurs de paix (SYRAP); les Co</w:t>
      </w:r>
      <w:r w:rsidR="006816B7">
        <w:t>nseils locaux de jeunes (CLJ), l</w:t>
      </w:r>
      <w:r w:rsidR="00491A91" w:rsidRPr="00934904">
        <w:t>es Conseils Locaux de Sécurité et la prévention de la Délinquance (CLSPD)</w:t>
      </w:r>
      <w:r w:rsidR="0014569B" w:rsidRPr="00934904">
        <w:t>.</w:t>
      </w:r>
      <w:bookmarkStart w:id="76" w:name="_Toc114042692"/>
    </w:p>
    <w:p w14:paraId="6BD0F9E6" w14:textId="77777777" w:rsidR="00763705" w:rsidRDefault="00763705" w:rsidP="00763705">
      <w:pPr>
        <w:pStyle w:val="Titre3"/>
      </w:pPr>
      <w:bookmarkStart w:id="77" w:name="_Toc134046683"/>
      <w:r>
        <w:t xml:space="preserve">De </w:t>
      </w:r>
      <w:r w:rsidR="0037052C">
        <w:t xml:space="preserve">l’adaptation du projet à </w:t>
      </w:r>
      <w:r>
        <w:t>l’évolution d</w:t>
      </w:r>
      <w:r w:rsidR="0037052C">
        <w:t>es besoins et d</w:t>
      </w:r>
      <w:r w:rsidRPr="00B83C29">
        <w:t>es cibles</w:t>
      </w:r>
      <w:bookmarkEnd w:id="77"/>
      <w:r w:rsidRPr="00B83C29">
        <w:t xml:space="preserve"> </w:t>
      </w:r>
    </w:p>
    <w:p w14:paraId="4B0FE830" w14:textId="77777777" w:rsidR="00763705" w:rsidRDefault="0079654C" w:rsidP="00763705">
      <w:r>
        <w:t xml:space="preserve">Les bénéficiaires </w:t>
      </w:r>
      <w:r w:rsidR="00C82878">
        <w:t xml:space="preserve">sont </w:t>
      </w:r>
      <w:r>
        <w:t xml:space="preserve">constitués </w:t>
      </w:r>
      <w:r w:rsidR="00C82878">
        <w:t xml:space="preserve">selon le document du projet principalement </w:t>
      </w:r>
      <w:r>
        <w:t>par : (i) les jeunes femmes et les jeunes hommes leaders communautaires</w:t>
      </w:r>
      <w:r w:rsidRPr="0079654C">
        <w:t xml:space="preserve"> </w:t>
      </w:r>
      <w:r>
        <w:t xml:space="preserve">qui récentes les besoins d’être résiliant aux manifestations politiques et sociales pour devenir des acteurs de paix,  </w:t>
      </w:r>
      <w:r w:rsidR="00225881">
        <w:t xml:space="preserve">(ii) </w:t>
      </w:r>
      <w:r>
        <w:t xml:space="preserve">les femmes en tant que dépositaires des valeurs coutumières traditionnelles </w:t>
      </w:r>
      <w:r w:rsidR="00225881">
        <w:t>qui doivent bénéficier de renforcement de capacité pour être bien outiller sur les techniques de résolution pacifique des conflits</w:t>
      </w:r>
      <w:r>
        <w:t xml:space="preserve">, </w:t>
      </w:r>
      <w:r w:rsidR="00225881">
        <w:t xml:space="preserve">(iii) </w:t>
      </w:r>
      <w:r>
        <w:t>les représentants des structures déconcentrées </w:t>
      </w:r>
      <w:r w:rsidR="00225881">
        <w:t xml:space="preserve">et décentralisées </w:t>
      </w:r>
      <w:r w:rsidR="00C82878">
        <w:t>devant jouer le rôle de régulateur dans leurs entités relevant de leurs circonscriptions administratives ; (iv) les leaders religieux des différentes communautés qui méritent d’être suffisamment bien sensibilisés</w:t>
      </w:r>
      <w:r w:rsidR="0037052C">
        <w:t>,</w:t>
      </w:r>
      <w:r w:rsidR="00C82878">
        <w:t xml:space="preserve"> sur l’importance de leur rôle de réconciliateur, de médiateur et de régulateur dans les communautés</w:t>
      </w:r>
      <w:r w:rsidR="0037052C">
        <w:t xml:space="preserve"> et ; (v) les organisations non gouvernementales en tant que OSC partenaires et acteurs</w:t>
      </w:r>
      <w:r w:rsidR="00C82878">
        <w:t>.</w:t>
      </w:r>
      <w:r w:rsidR="0037052C">
        <w:t xml:space="preserve"> Il se trouve, que p</w:t>
      </w:r>
      <w:r w:rsidR="00C82878">
        <w:t>our chacune de ces cibles, les besoins n’ont pas évolué</w:t>
      </w:r>
      <w:r w:rsidR="0037052C">
        <w:t>, donc le projet n’avait pas à envisager</w:t>
      </w:r>
      <w:r w:rsidR="00C82878">
        <w:t xml:space="preserve"> </w:t>
      </w:r>
      <w:r w:rsidR="0037052C">
        <w:t xml:space="preserve">des mesures d’adaptation. </w:t>
      </w:r>
    </w:p>
    <w:p w14:paraId="3C4B4830" w14:textId="77777777" w:rsidR="00503790" w:rsidRDefault="00503790" w:rsidP="0014569B">
      <w:pPr>
        <w:pStyle w:val="Titre2"/>
      </w:pPr>
      <w:bookmarkStart w:id="78" w:name="_Toc134046684"/>
      <w:r>
        <w:t>Cohérence</w:t>
      </w:r>
      <w:bookmarkEnd w:id="76"/>
      <w:r w:rsidR="00A21E87" w:rsidRPr="00A21E87">
        <w:t xml:space="preserve"> </w:t>
      </w:r>
      <w:r w:rsidR="00A21E87">
        <w:t>du projet</w:t>
      </w:r>
      <w:bookmarkEnd w:id="78"/>
    </w:p>
    <w:p w14:paraId="2F1D2F9B" w14:textId="77777777" w:rsidR="00DF783E" w:rsidRPr="0009350B" w:rsidRDefault="00DF783E" w:rsidP="00C11129">
      <w:pPr>
        <w:pStyle w:val="Titre3"/>
      </w:pPr>
      <w:bookmarkStart w:id="79" w:name="_Toc134046685"/>
      <w:r w:rsidRPr="0009350B">
        <w:t xml:space="preserve">Cohérence </w:t>
      </w:r>
      <w:r w:rsidR="005B231B" w:rsidRPr="0009350B">
        <w:t>de la chaine de résultats</w:t>
      </w:r>
      <w:r w:rsidR="00D42F57" w:rsidRPr="0009350B">
        <w:t>, pertinence et qualité des indicateurs du</w:t>
      </w:r>
      <w:r w:rsidR="004D18AD" w:rsidRPr="0009350B">
        <w:t xml:space="preserve"> </w:t>
      </w:r>
      <w:r w:rsidR="00D42F57" w:rsidRPr="0009350B">
        <w:t>projet</w:t>
      </w:r>
      <w:bookmarkEnd w:id="79"/>
    </w:p>
    <w:p w14:paraId="0DB822CE" w14:textId="77777777" w:rsidR="00051DE1" w:rsidRDefault="00051DE1" w:rsidP="00051DE1">
      <w:r>
        <w:t xml:space="preserve">La </w:t>
      </w:r>
      <w:r w:rsidR="0014569B">
        <w:t xml:space="preserve">Cohérence de la chaine de résultats du projet est appréciée à travers </w:t>
      </w:r>
      <w:r w:rsidR="002B1C0C">
        <w:t>la matrice du</w:t>
      </w:r>
      <w:r>
        <w:t xml:space="preserve"> cadre logique</w:t>
      </w:r>
      <w:r w:rsidR="002B1C0C">
        <w:t>,</w:t>
      </w:r>
      <w:r>
        <w:t xml:space="preserve"> </w:t>
      </w:r>
      <w:r w:rsidR="0014569B">
        <w:t xml:space="preserve">qui </w:t>
      </w:r>
      <w:r>
        <w:t xml:space="preserve">permet de clarifier </w:t>
      </w:r>
      <w:r w:rsidR="002B1C0C">
        <w:t>la logique d’intervention</w:t>
      </w:r>
      <w:r w:rsidR="00550791">
        <w:t>,</w:t>
      </w:r>
      <w:r w:rsidR="00E539D5">
        <w:t xml:space="preserve"> en s’attachant</w:t>
      </w:r>
      <w:r w:rsidR="002B1C0C">
        <w:t xml:space="preserve"> à </w:t>
      </w:r>
      <w:r w:rsidR="002B1C0C" w:rsidRPr="00550791">
        <w:t>cla</w:t>
      </w:r>
      <w:r w:rsidR="00E539D5" w:rsidRPr="00550791">
        <w:t>rifier</w:t>
      </w:r>
      <w:r w:rsidR="00E539D5">
        <w:t xml:space="preserve"> les intentions du projet à travers </w:t>
      </w:r>
      <w:r>
        <w:t xml:space="preserve">les différents résultats, </w:t>
      </w:r>
      <w:r w:rsidR="00550791">
        <w:t>sur la base</w:t>
      </w:r>
      <w:r>
        <w:t xml:space="preserve"> d’hypothèses logiques de causalité. </w:t>
      </w:r>
      <w:r w:rsidR="0014569B">
        <w:t xml:space="preserve">Il faut </w:t>
      </w:r>
      <w:r w:rsidR="00E539D5">
        <w:t xml:space="preserve">également </w:t>
      </w:r>
      <w:r>
        <w:t xml:space="preserve">apprécier la logique horizontale </w:t>
      </w:r>
      <w:r w:rsidR="0014569B">
        <w:t xml:space="preserve">afin </w:t>
      </w:r>
      <w:r>
        <w:t>d’identifier à la fois les conditions critiques qui influencent chaque étape de raisonnement</w:t>
      </w:r>
      <w:r w:rsidR="00E539D5">
        <w:t>, mais en même temps</w:t>
      </w:r>
      <w:r>
        <w:t xml:space="preserve"> </w:t>
      </w:r>
      <w:r w:rsidRPr="004073FD">
        <w:t>détermine</w:t>
      </w:r>
      <w:r>
        <w:t xml:space="preserve"> les indices et les preuves tangibles de réussite pour chacune des étapes.</w:t>
      </w:r>
    </w:p>
    <w:p w14:paraId="6C1BF5FA" w14:textId="77777777" w:rsidR="00C569E2" w:rsidRDefault="00C569E2" w:rsidP="00C569E2">
      <w:r w:rsidRPr="004F008D">
        <w:t>La mise en œuvre du projet doit être</w:t>
      </w:r>
      <w:r>
        <w:t xml:space="preserve"> suivie et évaluée</w:t>
      </w:r>
      <w:r w:rsidRPr="004F008D">
        <w:t xml:space="preserve"> </w:t>
      </w:r>
      <w:r>
        <w:t xml:space="preserve">sur la base </w:t>
      </w:r>
      <w:r w:rsidRPr="004F008D">
        <w:t xml:space="preserve">de </w:t>
      </w:r>
      <w:r>
        <w:t xml:space="preserve">dix-sept (17) indicateurs, dont sept (7) pour les trois résultats et dix (10) indicateurs pour les sept (7) produits. Et, il est certain que ces indicateurs permettent de mesurer et d’établir le niveau de réalisation du projet. Cependant, le projet manque </w:t>
      </w:r>
      <w:r w:rsidRPr="001A56F7">
        <w:t xml:space="preserve">d’indicateurs d’impact </w:t>
      </w:r>
      <w:r>
        <w:t xml:space="preserve">qui </w:t>
      </w:r>
      <w:r w:rsidRPr="001A56F7">
        <w:t xml:space="preserve">n’ont pas été définis dans la phase de conception et </w:t>
      </w:r>
      <w:r>
        <w:t xml:space="preserve">ont manqué d’attention de la part des gestionnaires du projet qui </w:t>
      </w:r>
      <w:r w:rsidRPr="001A56F7">
        <w:t xml:space="preserve">étaient censés </w:t>
      </w:r>
      <w:r>
        <w:t>menés une réflexion</w:t>
      </w:r>
      <w:r w:rsidRPr="001A56F7">
        <w:t xml:space="preserve"> au démarrage du projet</w:t>
      </w:r>
      <w:r>
        <w:t xml:space="preserve"> dans ce cadre. La raison évoquée généralement est que le projet étant de courte durée, n’était pas censée parvenir à des effets et impacts à la fin du projet (effets et impacts </w:t>
      </w:r>
      <w:r w:rsidR="002316D4">
        <w:t xml:space="preserve">qui </w:t>
      </w:r>
      <w:r>
        <w:t xml:space="preserve">sont des résultats de longue durée). </w:t>
      </w:r>
    </w:p>
    <w:p w14:paraId="07B85A0E" w14:textId="77777777" w:rsidR="00C569E2" w:rsidRDefault="00C569E2" w:rsidP="00C569E2">
      <w:r>
        <w:t xml:space="preserve">Ainsi, dans le cadre de cette évaluation, faute de </w:t>
      </w:r>
      <w:r w:rsidRPr="001A56F7">
        <w:t>développer des indicateurs d’impact pertinents pour le projet</w:t>
      </w:r>
      <w:r>
        <w:t>, il fallait s’orienter vers le niveau d’utilisation des différents produi</w:t>
      </w:r>
      <w:r w:rsidR="00187008">
        <w:t>ts (résultat de premier niveau)</w:t>
      </w:r>
      <w:r>
        <w:t xml:space="preserve"> par les bénéficiaires. </w:t>
      </w:r>
    </w:p>
    <w:p w14:paraId="466383A8" w14:textId="77777777" w:rsidR="0014569B" w:rsidRDefault="0014569B" w:rsidP="0014569B">
      <w:r w:rsidRPr="00CE1707">
        <w:t xml:space="preserve">Globalement, il </w:t>
      </w:r>
      <w:r>
        <w:t>existe une liaison directe qui traduit les relations « </w:t>
      </w:r>
      <w:r w:rsidRPr="00CF3198">
        <w:rPr>
          <w:b/>
        </w:rPr>
        <w:t>moyens – fins</w:t>
      </w:r>
      <w:r>
        <w:rPr>
          <w:b/>
        </w:rPr>
        <w:t> »</w:t>
      </w:r>
      <w:r>
        <w:t xml:space="preserve"> en termes de </w:t>
      </w:r>
      <w:r>
        <w:lastRenderedPageBreak/>
        <w:t>contribution directe</w:t>
      </w:r>
      <w:r w:rsidR="00152C42">
        <w:t xml:space="preserve"> entre les différents maillons de la chaine de résultats</w:t>
      </w:r>
      <w:r>
        <w:t xml:space="preserve">. Cette </w:t>
      </w:r>
      <w:r w:rsidRPr="00CE1707">
        <w:t xml:space="preserve">concordance se constate à différents niveaux : </w:t>
      </w:r>
      <w:r>
        <w:t xml:space="preserve">le premier concerne la logique d’intervention qui permet de faire observer que, les produits 1.1, 1.2 et 1.3 sont appropriés pour parvenir au résultat 1. Il en est de même pour les produits 2.1 et 2.2 également très bien appropriés pour parvenir au résultat </w:t>
      </w:r>
      <w:r w:rsidR="00152C42">
        <w:t xml:space="preserve">2, ainsi que les produits </w:t>
      </w:r>
      <w:r>
        <w:t>3</w:t>
      </w:r>
      <w:r w:rsidR="00152C42">
        <w:t>.1</w:t>
      </w:r>
      <w:r>
        <w:t xml:space="preserve"> et 3.2 qui contribuent à la réalisation du résultat 3. </w:t>
      </w:r>
    </w:p>
    <w:p w14:paraId="72BEA330" w14:textId="77777777" w:rsidR="0014569B" w:rsidRDefault="0014569B" w:rsidP="0014569B">
      <w:r w:rsidRPr="00F6127B">
        <w:rPr>
          <w:color w:val="000000"/>
        </w:rPr>
        <w:t>La stratégie de mise en œuvre du projet repose sur les deux axes d’intervention que sont : l’axe d’intervention</w:t>
      </w:r>
      <w:r w:rsidR="006816B7">
        <w:rPr>
          <w:color w:val="000000"/>
        </w:rPr>
        <w:t xml:space="preserve"> </w:t>
      </w:r>
      <w:r w:rsidRPr="00F6127B">
        <w:rPr>
          <w:color w:val="000000"/>
        </w:rPr>
        <w:t>1 « p</w:t>
      </w:r>
      <w:r>
        <w:t xml:space="preserve">articipation inclusive et intergénérationnelle des jeunes leaders et autres acteurs communautaires à la protection des droits de l’homme, à la prévention et la gestion des conflits, et à la consolidation de la paix » et le deuxième axe </w:t>
      </w:r>
      <w:r w:rsidRPr="00B70CC1">
        <w:rPr>
          <w:color w:val="000000"/>
        </w:rPr>
        <w:t>d’intervention</w:t>
      </w:r>
      <w:r>
        <w:t xml:space="preserve"> « le soutien à la mise en œuvre du cadre juridique en vigueur relatif à la lutte contre les violences conformément aux standards internationaux des droits de l’homme, dans la zone ciblée ». </w:t>
      </w:r>
    </w:p>
    <w:p w14:paraId="16875C81" w14:textId="77777777" w:rsidR="00CE1707" w:rsidRPr="001C7128" w:rsidRDefault="00CE1707" w:rsidP="00E86480">
      <w:pPr>
        <w:pStyle w:val="Sansinterligne"/>
      </w:pPr>
      <w:r>
        <w:rPr>
          <w:b/>
        </w:rPr>
        <w:t>Graphique 02</w:t>
      </w:r>
      <w:r w:rsidRPr="009F7FCC">
        <w:rPr>
          <w:b/>
        </w:rPr>
        <w:t xml:space="preserve"> :</w:t>
      </w:r>
      <w:r w:rsidRPr="009F7FCC">
        <w:t xml:space="preserve"> </w:t>
      </w:r>
      <w:r w:rsidR="00E3183A">
        <w:t>C</w:t>
      </w:r>
      <w:r>
        <w:t xml:space="preserve">adre logique du projet </w:t>
      </w:r>
      <w:r w:rsidRPr="009F7FCC">
        <w:t>“Action concertée des jeunes leaders communautaires pour la consolidation de la paix et du renforce</w:t>
      </w:r>
      <w:r w:rsidR="00E3183A">
        <w:t>ment de la cohésion sociale en Guinée F</w:t>
      </w:r>
      <w:r w:rsidRPr="009F7FCC">
        <w:t>orestière’’</w:t>
      </w:r>
      <w:r w:rsidR="001C7128">
        <w:t xml:space="preserve"> </w:t>
      </w:r>
    </w:p>
    <w:p w14:paraId="61F48246" w14:textId="77777777" w:rsidR="00197C11" w:rsidRDefault="00486E83" w:rsidP="00B579AA">
      <w:pPr>
        <w:rPr>
          <w:highlight w:val="green"/>
        </w:rPr>
      </w:pPr>
      <w:r>
        <w:rPr>
          <w:noProof/>
          <w:lang w:eastAsia="fr-FR"/>
        </w:rPr>
        <w:drawing>
          <wp:inline distT="0" distB="0" distL="0" distR="0" wp14:anchorId="02A70EBE" wp14:editId="5DED457F">
            <wp:extent cx="5942709" cy="5624423"/>
            <wp:effectExtent l="0" t="0" r="1270" b="0"/>
            <wp:docPr id="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4862" cy="5626461"/>
                    </a:xfrm>
                    <a:prstGeom prst="rect">
                      <a:avLst/>
                    </a:prstGeom>
                    <a:noFill/>
                    <a:ln>
                      <a:noFill/>
                    </a:ln>
                  </pic:spPr>
                </pic:pic>
              </a:graphicData>
            </a:graphic>
          </wp:inline>
        </w:drawing>
      </w:r>
    </w:p>
    <w:p w14:paraId="7C36A738" w14:textId="77777777" w:rsidR="008A7F84" w:rsidRDefault="008A7F84" w:rsidP="008A7F84">
      <w:r>
        <w:rPr>
          <w:color w:val="000000"/>
        </w:rPr>
        <w:t xml:space="preserve">Il existe un troisième </w:t>
      </w:r>
      <w:r w:rsidRPr="00B70CC1">
        <w:rPr>
          <w:color w:val="000000"/>
        </w:rPr>
        <w:t>axe d’intervention</w:t>
      </w:r>
      <w:r>
        <w:t xml:space="preserve"> qui apporte un soutien aux deux premiers qui concerne « l’Appui à la réhabilitation socioéconomique les jeunes leaders à travers la mise en place et le développement d’initiatives à utilité publique communautaire afin de renforcer la cohésion sociale et le vivre ensemble ».</w:t>
      </w:r>
    </w:p>
    <w:p w14:paraId="57BA0FD8" w14:textId="77777777" w:rsidR="00B70CC1" w:rsidRPr="00575901" w:rsidRDefault="00B70CC1" w:rsidP="00B579AA">
      <w:pPr>
        <w:rPr>
          <w:color w:val="000000"/>
          <w:highlight w:val="green"/>
        </w:rPr>
      </w:pPr>
      <w:r>
        <w:lastRenderedPageBreak/>
        <w:t>De ce qui précède, la logique d’intervention est tout à fait cohérente et logique</w:t>
      </w:r>
      <w:r w:rsidR="00935E10">
        <w:t xml:space="preserve">, parce que permettant </w:t>
      </w:r>
      <w:r>
        <w:t>au gestionnaire du projet</w:t>
      </w:r>
      <w:r w:rsidR="00935E10">
        <w:t>,</w:t>
      </w:r>
      <w:r>
        <w:t xml:space="preserve"> de parvenir aux objectifs poursuivis à travers les résultats envisagés et</w:t>
      </w:r>
      <w:r w:rsidR="00935E10">
        <w:t>,</w:t>
      </w:r>
      <w:r>
        <w:t xml:space="preserve"> de réaliser les résultats à travers les différents produits.</w:t>
      </w:r>
      <w:r w:rsidR="006816B7">
        <w:t xml:space="preserve"> Par ailleurs, l</w:t>
      </w:r>
      <w:r w:rsidR="009E33C4">
        <w:t xml:space="preserve">e projet résulte du traitement de façon pertinente les facteurs de conflits et les facteurs de paix exposés dans l’analyse des conflits, des acteurs de conflits et les conséquences. </w:t>
      </w:r>
      <w:r w:rsidR="00F01131">
        <w:t xml:space="preserve">Mieux, </w:t>
      </w:r>
      <w:r w:rsidR="009E33C4">
        <w:t>Le projet a</w:t>
      </w:r>
      <w:r w:rsidR="00F01131">
        <w:t xml:space="preserve"> </w:t>
      </w:r>
      <w:r w:rsidR="009E33C4">
        <w:t>été conçu de façon appropriée et stratégique</w:t>
      </w:r>
      <w:r w:rsidR="00150DB4">
        <w:t>,</w:t>
      </w:r>
      <w:r w:rsidR="009E33C4">
        <w:t xml:space="preserve"> compte tenu des principaux objectifs de consolidation de la paix et des difficultés propres </w:t>
      </w:r>
      <w:r w:rsidR="00F01131">
        <w:t>à la région forestière de la Guinée. Enfin, il a</w:t>
      </w:r>
      <w:r w:rsidR="00704613">
        <w:t xml:space="preserve"> </w:t>
      </w:r>
      <w:r w:rsidR="009E33C4">
        <w:t>conservé sa pertinence to</w:t>
      </w:r>
      <w:r w:rsidR="00F01131">
        <w:t>ut au long de sa mise en œuvre</w:t>
      </w:r>
      <w:r w:rsidR="00187008">
        <w:t>, suit au fait que n’est s</w:t>
      </w:r>
      <w:r w:rsidR="00150DB4">
        <w:t xml:space="preserve">urvenu aucun </w:t>
      </w:r>
      <w:r w:rsidR="00187008">
        <w:t>évènement</w:t>
      </w:r>
      <w:r w:rsidR="00150DB4">
        <w:t xml:space="preserve"> qui pouvait </w:t>
      </w:r>
      <w:proofErr w:type="gramStart"/>
      <w:r w:rsidR="004D3C25">
        <w:t>avoir</w:t>
      </w:r>
      <w:proofErr w:type="gramEnd"/>
      <w:r w:rsidR="004D3C25">
        <w:t xml:space="preserve"> </w:t>
      </w:r>
      <w:r w:rsidR="00150DB4">
        <w:t xml:space="preserve">une influence qui exigeait la revus de la stratégie de mise en œuvre et une </w:t>
      </w:r>
      <w:r w:rsidR="00187008">
        <w:t>réorientation</w:t>
      </w:r>
      <w:r w:rsidR="00150DB4">
        <w:t xml:space="preserve"> des activités</w:t>
      </w:r>
      <w:r w:rsidR="00F01131">
        <w:t>.</w:t>
      </w:r>
    </w:p>
    <w:p w14:paraId="17FEBF17" w14:textId="77777777" w:rsidR="00503790" w:rsidRDefault="00503790" w:rsidP="00C11129">
      <w:pPr>
        <w:pStyle w:val="Titre3"/>
        <w:rPr>
          <w:lang w:eastAsia="en-US"/>
        </w:rPr>
      </w:pPr>
      <w:bookmarkStart w:id="80" w:name="_Toc114042693"/>
      <w:bookmarkStart w:id="81" w:name="_Toc134046686"/>
      <w:r>
        <w:t xml:space="preserve">Des synergies et des liens créés avec d’autres interventions mises en œuvre par l’OIM, l’UNFPA et le HCDH en Guinée, dans </w:t>
      </w:r>
      <w:r w:rsidRPr="0059503E">
        <w:rPr>
          <w:rFonts w:cs="Ä}Úø/cÙ"/>
          <w:sz w:val="22"/>
        </w:rPr>
        <w:t>le renforcement de la cohésion sociale et la consolidation de la paix</w:t>
      </w:r>
      <w:bookmarkEnd w:id="80"/>
      <w:bookmarkEnd w:id="81"/>
    </w:p>
    <w:p w14:paraId="22F5A53B" w14:textId="77777777" w:rsidR="00C566E2" w:rsidRDefault="00C566E2" w:rsidP="00B87912">
      <w:r w:rsidRPr="00C566E2">
        <w:t>Les synergies et la complémentarité recherchées</w:t>
      </w:r>
      <w:r w:rsidR="004D3744" w:rsidRPr="00C566E2">
        <w:t xml:space="preserve"> </w:t>
      </w:r>
      <w:r w:rsidRPr="00C566E2">
        <w:t xml:space="preserve">dans le </w:t>
      </w:r>
      <w:r w:rsidR="004D3744" w:rsidRPr="00C566E2">
        <w:t xml:space="preserve">cadre de </w:t>
      </w:r>
      <w:r>
        <w:t xml:space="preserve">la mise en œuvre de ce projet se traduit par les avantages comparatifs de chacune des institutions formant le consortium. En effet, l’OIM en tant que </w:t>
      </w:r>
      <w:r w:rsidR="004307DB">
        <w:t>lead dispose d’une expertise avérée d’accompagnement des jeunes vulnérables qui vivent dans le dénouement total, la précarité, qui ignorent complètement les principes de la citoyenneté et le vivre ensemble. En ce qui concerne le FUNUAP, il draine avec lui une grande expérience et un savoir-faire</w:t>
      </w:r>
      <w:r w:rsidR="0002661F">
        <w:t>,</w:t>
      </w:r>
      <w:r w:rsidR="004307DB">
        <w:t xml:space="preserve"> dans le développement des approches </w:t>
      </w:r>
      <w:r w:rsidR="00B87912">
        <w:t xml:space="preserve">communautaires participatives et inclusives, notamment en faveur des jeunes. Et s’agissant </w:t>
      </w:r>
      <w:r w:rsidR="004D3C25">
        <w:t>du</w:t>
      </w:r>
      <w:r w:rsidR="00B87912">
        <w:t xml:space="preserve"> HCDH, à travers ce projet</w:t>
      </w:r>
      <w:r w:rsidR="0002661F">
        <w:t>,</w:t>
      </w:r>
      <w:r w:rsidR="00B87912">
        <w:t xml:space="preserve"> va mettre à disposition son expertise et son expérience en matière de renforcement des capacités de sensibilisation, de plaidoyer et d’accompagnement juridique et judiciaire des bénéficiaires</w:t>
      </w:r>
      <w:r w:rsidR="00D23672">
        <w:t>,</w:t>
      </w:r>
      <w:r w:rsidR="00B87912">
        <w:t xml:space="preserve"> que sont les Jeunes Leaders Communautaires. </w:t>
      </w:r>
    </w:p>
    <w:p w14:paraId="44D09409" w14:textId="77777777" w:rsidR="00B87912" w:rsidRDefault="00B87912" w:rsidP="00B87912">
      <w:r>
        <w:t xml:space="preserve">Ainsi, dans le cadre de la mise en œuvre du projet </w:t>
      </w:r>
      <w:r w:rsidR="004073FD">
        <w:t>chacune de</w:t>
      </w:r>
      <w:r w:rsidR="00DD359D">
        <w:t xml:space="preserve"> ces agences a identifié des ONG partenaires de mise en œuvre. Voilà qui pose un défi de taille, celui de la coordination des interventions. </w:t>
      </w:r>
    </w:p>
    <w:p w14:paraId="10CC01AD" w14:textId="77777777" w:rsidR="00106D65" w:rsidRPr="00903E0D" w:rsidRDefault="00106D65" w:rsidP="00106D65">
      <w:pPr>
        <w:rPr>
          <w:rFonts w:cs="Arial"/>
        </w:rPr>
      </w:pPr>
      <w:r w:rsidRPr="00903E0D">
        <w:rPr>
          <w:rFonts w:cs="Arial"/>
        </w:rPr>
        <w:t xml:space="preserve">La région forestière connait la mise en œuvre de plusieurs projets. Au cours de cette évaluation, l’analyse de la mesure dans laquelle le projet évalué est cohérent avec d’autres projets mis en œuvre dans la région, n’a pas permis de confirmer la réalisation d’un ciblage conjoint, un travail conjoint et une planification commune. Cependant, dans la mise en œuvre des projets : (i) prévention des conflits intercommunautaires en Guinée forestière par une économie mutualisée et l’amélioration de la gouvernance foncière, (ii) action concertée des jeunes (femmes et hommes) leaders communautaires pour le renforcement de la cohésion sociale et la consolidation de la paix en Guinée Forestière, et (iii) le projet d’appui à la participation des jeunes à la prévention des conflits en période électorale et la pérennisation des synergies locales des acteurs de paix, il a été fait recours à l’utilisation de démarches identiques dans la mise en place des différentes associations, notamment : la composition des Synergie Communale des acteurs de paix (SYCAP) avec le PNUD et le </w:t>
      </w:r>
      <w:proofErr w:type="spellStart"/>
      <w:r w:rsidRPr="00903E0D">
        <w:rPr>
          <w:rFonts w:cs="Arial"/>
        </w:rPr>
        <w:t>Search</w:t>
      </w:r>
      <w:proofErr w:type="spellEnd"/>
      <w:r w:rsidRPr="00903E0D">
        <w:rPr>
          <w:rFonts w:cs="Arial"/>
        </w:rPr>
        <w:t xml:space="preserve"> For Common Ground), ainsi que l’Association des jeunes Leaders pour la Consolidation de la Paix (AJELCOP) avec l’UNFPA, l’OIM et le HCDH. Cette option se justifie par l’enseignement tiré de la mise en œuvre des différents projets, qui consiste à créer des interactions solides et pérennes entre les organisations sociales de la région, notamment les structures de jeunes fondées sur des considérations religieuses et ethniques, et opposées les unes aux autres. </w:t>
      </w:r>
    </w:p>
    <w:p w14:paraId="7D690C9B" w14:textId="7B20F675" w:rsidR="00106D65" w:rsidRPr="00106D65" w:rsidRDefault="00106D65" w:rsidP="00106D65">
      <w:pPr>
        <w:rPr>
          <w:rFonts w:cs="Arial"/>
          <w:color w:val="0000CC"/>
        </w:rPr>
      </w:pPr>
      <w:r w:rsidRPr="00903E0D">
        <w:rPr>
          <w:rFonts w:cs="Arial"/>
        </w:rPr>
        <w:t xml:space="preserve">Dans le processus de sélection et d’appui aux bénéficiaires, la démarche a été de renforcer la collaboration et l’implication de chacun et de tous aux activités organisées, afin de permettre une harmonie dans la communication entre les jeunes bénéficiaires des interventions et les autorités de l’administration publique et des collectivités. En matière d’efforts de développement, les </w:t>
      </w:r>
      <w:r w:rsidRPr="00903E0D">
        <w:rPr>
          <w:rFonts w:cs="Arial"/>
        </w:rPr>
        <w:lastRenderedPageBreak/>
        <w:t xml:space="preserve">différents projets mis en œuvre ont pris en compte systématisation des inégalités entre les sexes et, dans leur conception et leur mise en œuvre, les aspects </w:t>
      </w:r>
      <w:r w:rsidR="003E5C13" w:rsidRPr="00903E0D">
        <w:rPr>
          <w:rFonts w:cs="Arial"/>
        </w:rPr>
        <w:t>concernant les</w:t>
      </w:r>
      <w:r w:rsidRPr="00903E0D">
        <w:rPr>
          <w:rFonts w:cs="Arial"/>
        </w:rPr>
        <w:t xml:space="preserve"> droits humains ont été respectés.</w:t>
      </w:r>
    </w:p>
    <w:p w14:paraId="42159071" w14:textId="77777777" w:rsidR="00503790" w:rsidRDefault="00340D34" w:rsidP="00C11129">
      <w:pPr>
        <w:pStyle w:val="Titre3"/>
      </w:pPr>
      <w:bookmarkStart w:id="82" w:name="_Toc134046687"/>
      <w:r>
        <w:t>Cohérence et dimension catalytique du projet</w:t>
      </w:r>
      <w:bookmarkEnd w:id="82"/>
    </w:p>
    <w:p w14:paraId="50531BE3" w14:textId="77777777" w:rsidR="008F2171" w:rsidRPr="001026B1" w:rsidRDefault="008F2171" w:rsidP="008F2171">
      <w:pPr>
        <w:rPr>
          <w:color w:val="0000CC"/>
        </w:rPr>
      </w:pPr>
      <w:r w:rsidRPr="001026B1">
        <w:rPr>
          <w:color w:val="000000"/>
        </w:rPr>
        <w:t>Ce projet est un modèle d’intervention qui se situe dans le cadre des projets intégrés des agences de l’Organisation des Nations Unies (ONU)</w:t>
      </w:r>
      <w:r w:rsidR="001026B1" w:rsidRPr="001026B1">
        <w:rPr>
          <w:color w:val="000000"/>
        </w:rPr>
        <w:t>, portant</w:t>
      </w:r>
      <w:r w:rsidRPr="001026B1">
        <w:rPr>
          <w:color w:val="000000"/>
        </w:rPr>
        <w:t xml:space="preserve"> sur des thématiques, </w:t>
      </w:r>
      <w:r w:rsidR="001026B1" w:rsidRPr="001026B1">
        <w:rPr>
          <w:color w:val="000000"/>
        </w:rPr>
        <w:t xml:space="preserve">ciblant </w:t>
      </w:r>
      <w:r w:rsidRPr="001026B1">
        <w:rPr>
          <w:color w:val="000000"/>
        </w:rPr>
        <w:t xml:space="preserve">des groupes </w:t>
      </w:r>
      <w:r w:rsidR="001026B1" w:rsidRPr="001026B1">
        <w:rPr>
          <w:color w:val="000000"/>
        </w:rPr>
        <w:t>de bénéficiaires</w:t>
      </w:r>
      <w:r w:rsidRPr="001026B1">
        <w:rPr>
          <w:color w:val="000000"/>
        </w:rPr>
        <w:t xml:space="preserve"> </w:t>
      </w:r>
      <w:r w:rsidR="001026B1" w:rsidRPr="001026B1">
        <w:rPr>
          <w:color w:val="000000"/>
        </w:rPr>
        <w:t xml:space="preserve">spécifiques </w:t>
      </w:r>
      <w:r w:rsidRPr="001026B1">
        <w:rPr>
          <w:color w:val="000000"/>
        </w:rPr>
        <w:t>et</w:t>
      </w:r>
      <w:r w:rsidR="001026B1" w:rsidRPr="001026B1">
        <w:rPr>
          <w:color w:val="000000"/>
        </w:rPr>
        <w:t>, devant être mis en œuvre d</w:t>
      </w:r>
      <w:r w:rsidRPr="001026B1">
        <w:rPr>
          <w:color w:val="000000"/>
        </w:rPr>
        <w:t>ans des zones peu explorées par les autres mécanismes des d</w:t>
      </w:r>
      <w:r w:rsidR="000A6C1A">
        <w:rPr>
          <w:color w:val="000000"/>
        </w:rPr>
        <w:t>ifférent</w:t>
      </w:r>
      <w:r w:rsidRPr="001026B1">
        <w:rPr>
          <w:color w:val="000000"/>
        </w:rPr>
        <w:t xml:space="preserve">s partenaires techniques et financiers, pour des considérations de risques opérationnels. </w:t>
      </w:r>
    </w:p>
    <w:p w14:paraId="1F61AF54" w14:textId="77777777" w:rsidR="008F2171" w:rsidRPr="006668BC" w:rsidRDefault="008F2171" w:rsidP="008F2171">
      <w:r w:rsidRPr="001026B1">
        <w:t xml:space="preserve">En effet, </w:t>
      </w:r>
      <w:r w:rsidR="001026B1" w:rsidRPr="001026B1">
        <w:t>l</w:t>
      </w:r>
      <w:r w:rsidR="001026B1">
        <w:t>e projet</w:t>
      </w:r>
      <w:r w:rsidR="001026B1" w:rsidRPr="001026B1">
        <w:t xml:space="preserve"> </w:t>
      </w:r>
      <w:r w:rsidRPr="001026B1">
        <w:t xml:space="preserve">a permis d’identifier des opportunités pour consolider dans le futur l’appui aux jeunes </w:t>
      </w:r>
      <w:r w:rsidR="001026B1">
        <w:t xml:space="preserve">leaders communautaires hommes </w:t>
      </w:r>
      <w:r w:rsidRPr="001026B1">
        <w:t>et femmes</w:t>
      </w:r>
      <w:r w:rsidR="001026B1">
        <w:t>,</w:t>
      </w:r>
      <w:r w:rsidRPr="001026B1">
        <w:t xml:space="preserve"> dans les zones d’intervention pour renforcer la cohésion sociale à travers le développement des initiatives et des acquis du projet. À cet effet, </w:t>
      </w:r>
      <w:r w:rsidR="001026B1">
        <w:t>il</w:t>
      </w:r>
      <w:r w:rsidRPr="001026B1">
        <w:t xml:space="preserve"> correspond à </w:t>
      </w:r>
      <w:r w:rsidRPr="001026B1">
        <w:rPr>
          <w:rFonts w:cs="Arial"/>
        </w:rPr>
        <w:t>l’approche catalytique promue par le Fonds PBF</w:t>
      </w:r>
      <w:r w:rsidR="001026B1">
        <w:rPr>
          <w:rFonts w:cs="Arial"/>
        </w:rPr>
        <w:t>,</w:t>
      </w:r>
      <w:r w:rsidRPr="001026B1">
        <w:t xml:space="preserve"> visant à créer des opportunités et un environnement propice à l’intervention ultérieure d’autres mécanismes et partenaires.</w:t>
      </w:r>
    </w:p>
    <w:p w14:paraId="018FF785" w14:textId="77777777" w:rsidR="00ED0AF4" w:rsidRPr="00B955E4" w:rsidRDefault="00340D34" w:rsidP="00B579AA">
      <w:pPr>
        <w:rPr>
          <w:color w:val="000000"/>
        </w:rPr>
      </w:pPr>
      <w:r w:rsidRPr="00B955E4">
        <w:rPr>
          <w:color w:val="000000"/>
        </w:rPr>
        <w:t xml:space="preserve">Les entretiens avec les équipes dans la zone du projet ont permis de </w:t>
      </w:r>
      <w:r w:rsidR="002E432D" w:rsidRPr="00B955E4">
        <w:rPr>
          <w:color w:val="000000"/>
        </w:rPr>
        <w:t xml:space="preserve">se rendre compte que la </w:t>
      </w:r>
      <w:r w:rsidRPr="00B955E4">
        <w:rPr>
          <w:color w:val="000000"/>
        </w:rPr>
        <w:t>complémentarité</w:t>
      </w:r>
      <w:r w:rsidR="002E432D" w:rsidRPr="00B955E4">
        <w:rPr>
          <w:color w:val="000000"/>
        </w:rPr>
        <w:t xml:space="preserve"> entre les différents acteurs commanditaires et entre eux et les autres acteurs et partenaires</w:t>
      </w:r>
      <w:r w:rsidR="00266DCD" w:rsidRPr="00B955E4">
        <w:rPr>
          <w:color w:val="000000"/>
        </w:rPr>
        <w:t>,</w:t>
      </w:r>
      <w:r w:rsidR="002E432D" w:rsidRPr="00B955E4">
        <w:rPr>
          <w:color w:val="000000"/>
        </w:rPr>
        <w:t xml:space="preserve"> ont permis aux différents intervenants de </w:t>
      </w:r>
      <w:r w:rsidRPr="00B955E4">
        <w:rPr>
          <w:color w:val="000000"/>
        </w:rPr>
        <w:t xml:space="preserve">s’engager sur les questions de </w:t>
      </w:r>
      <w:r w:rsidR="002E432D" w:rsidRPr="00B955E4">
        <w:rPr>
          <w:color w:val="000000"/>
        </w:rPr>
        <w:t>prévention</w:t>
      </w:r>
      <w:r w:rsidR="00266DCD" w:rsidRPr="00B955E4">
        <w:rPr>
          <w:color w:val="000000"/>
        </w:rPr>
        <w:t xml:space="preserve">, de </w:t>
      </w:r>
      <w:r w:rsidR="002E432D" w:rsidRPr="00B955E4">
        <w:rPr>
          <w:color w:val="000000"/>
        </w:rPr>
        <w:t xml:space="preserve">gestion et </w:t>
      </w:r>
      <w:r w:rsidR="00266DCD" w:rsidRPr="00B955E4">
        <w:rPr>
          <w:color w:val="000000"/>
        </w:rPr>
        <w:t xml:space="preserve">de </w:t>
      </w:r>
      <w:r w:rsidR="002E432D" w:rsidRPr="00B955E4">
        <w:rPr>
          <w:color w:val="000000"/>
        </w:rPr>
        <w:t>résolution des conflits</w:t>
      </w:r>
      <w:r w:rsidR="00266DCD" w:rsidRPr="00B955E4">
        <w:rPr>
          <w:color w:val="000000"/>
        </w:rPr>
        <w:t>,</w:t>
      </w:r>
      <w:r w:rsidR="002E432D" w:rsidRPr="00B955E4">
        <w:rPr>
          <w:color w:val="000000"/>
        </w:rPr>
        <w:t xml:space="preserve"> dans une dynamique</w:t>
      </w:r>
      <w:r w:rsidRPr="00B955E4">
        <w:rPr>
          <w:color w:val="000000"/>
        </w:rPr>
        <w:t xml:space="preserve"> de partage d’informations </w:t>
      </w:r>
      <w:r w:rsidR="00797B5C" w:rsidRPr="00B955E4">
        <w:rPr>
          <w:color w:val="000000"/>
        </w:rPr>
        <w:t xml:space="preserve">et de mise en œuvre conjointe des </w:t>
      </w:r>
      <w:r w:rsidRPr="00B955E4">
        <w:rPr>
          <w:color w:val="000000"/>
        </w:rPr>
        <w:t>activités</w:t>
      </w:r>
      <w:r w:rsidR="001640C0" w:rsidRPr="00B955E4">
        <w:rPr>
          <w:color w:val="000000"/>
        </w:rPr>
        <w:t xml:space="preserve"> </w:t>
      </w:r>
      <w:r w:rsidR="001640C0">
        <w:rPr>
          <w:color w:val="000000"/>
        </w:rPr>
        <w:t>pa</w:t>
      </w:r>
      <w:r w:rsidR="001640C0" w:rsidRPr="001640C0">
        <w:rPr>
          <w:color w:val="000000"/>
        </w:rPr>
        <w:t>r les OSC partenaires</w:t>
      </w:r>
      <w:r w:rsidR="00797B5C" w:rsidRPr="00B955E4">
        <w:rPr>
          <w:color w:val="000000"/>
        </w:rPr>
        <w:t xml:space="preserve">. </w:t>
      </w:r>
    </w:p>
    <w:p w14:paraId="0B17602B" w14:textId="77777777" w:rsidR="00503790" w:rsidRDefault="00503790" w:rsidP="00B579AA">
      <w:pPr>
        <w:pStyle w:val="Titre2"/>
      </w:pPr>
      <w:bookmarkStart w:id="83" w:name="_Toc114042696"/>
      <w:bookmarkStart w:id="84" w:name="_Toc134046688"/>
      <w:r>
        <w:t>Efficacité</w:t>
      </w:r>
      <w:bookmarkEnd w:id="83"/>
      <w:r w:rsidR="00A21E87" w:rsidRPr="00A21E87">
        <w:t xml:space="preserve"> </w:t>
      </w:r>
      <w:r w:rsidR="00A21E87">
        <w:t>du projet</w:t>
      </w:r>
      <w:bookmarkEnd w:id="84"/>
    </w:p>
    <w:p w14:paraId="1AD1039A" w14:textId="77777777" w:rsidR="008F2171" w:rsidRDefault="00EA7368" w:rsidP="00BB15E1">
      <w:pPr>
        <w:rPr>
          <w:rFonts w:ascii="Arial Black" w:hAnsi="Arial Black"/>
        </w:rPr>
      </w:pPr>
      <w:r>
        <w:t>Pour l’analyse de l’efficacité du projet, il a été tenu compte des spécificités à prendre en compte pour évaluer un projet de consolidation de la paix pour lesquels existe un</w:t>
      </w:r>
      <w:r w:rsidR="00704613">
        <w:t xml:space="preserve"> </w:t>
      </w:r>
      <w:r>
        <w:t>guide pour orienter les chefs de l’évaluation.</w:t>
      </w:r>
      <w:r w:rsidR="004264E0">
        <w:t xml:space="preserve"> </w:t>
      </w:r>
      <w:r w:rsidR="00E87FEF" w:rsidRPr="004264E0">
        <w:t>Le cadre des résultats du projet a identifié un ensemble d’indicateurs et d’effets attendus. L’analyse de l’efficacité a pour objectif de vérifier le niveau d’atteinte de ces indicateurs, aussi bien quantitatifs que qualitatifs en nous basant d’une part</w:t>
      </w:r>
      <w:r w:rsidR="00BB15E1">
        <w:t>,</w:t>
      </w:r>
      <w:r w:rsidR="00E87FEF" w:rsidRPr="004264E0">
        <w:t xml:space="preserve"> sur la documentation de ces indicateurs par le projet, et d’autre part, sur les données de notre enquête de terrain.</w:t>
      </w:r>
      <w:r w:rsidR="00BB15E1" w:rsidRPr="00BB15E1">
        <w:rPr>
          <w:rFonts w:ascii="Arial Black" w:hAnsi="Arial Black"/>
        </w:rPr>
        <w:t xml:space="preserve"> </w:t>
      </w:r>
    </w:p>
    <w:p w14:paraId="5F83EFD7" w14:textId="77777777" w:rsidR="00BB15E1" w:rsidRPr="00BB15E1" w:rsidRDefault="00BB15E1" w:rsidP="00BB15E1">
      <w:pPr>
        <w:rPr>
          <w:rFonts w:cs="Arial"/>
          <w:color w:val="0000CC"/>
        </w:rPr>
      </w:pPr>
      <w:r w:rsidRPr="00BB15E1">
        <w:rPr>
          <w:rFonts w:cs="Arial"/>
        </w:rPr>
        <w:t xml:space="preserve">Il s’agit concrètement de l’analyse de la mesure dans laquelle le projet a apporté une contribution concrète à la </w:t>
      </w:r>
      <w:r>
        <w:t>rupture du cycle de violences que vit la région de la Guinée Forestière au cours de ces sept (07) dernières années, en s’investissant concrètement à la promotion et à la participation inclusive des jeunes (hommes et femmes) leaders communautaires, au renforcement de la cohésion sociale et de la consolidation de la paix en Guinée Forestière.</w:t>
      </w:r>
    </w:p>
    <w:p w14:paraId="6394F8D6" w14:textId="77777777" w:rsidR="00503790" w:rsidRPr="0015315F" w:rsidRDefault="00503790" w:rsidP="00C11129">
      <w:pPr>
        <w:pStyle w:val="Titre3"/>
      </w:pPr>
      <w:bookmarkStart w:id="85" w:name="_Toc114042697"/>
      <w:bookmarkStart w:id="86" w:name="_Toc134046689"/>
      <w:r w:rsidRPr="0015315F">
        <w:t>Niveau de réalisation des résultats et des objectifs spécifiques visés du projet</w:t>
      </w:r>
      <w:bookmarkEnd w:id="85"/>
      <w:bookmarkEnd w:id="86"/>
    </w:p>
    <w:p w14:paraId="651B1749" w14:textId="25FF03F3" w:rsidR="007A6636" w:rsidRDefault="004264E0" w:rsidP="00896037">
      <w:r w:rsidRPr="00DA4F04">
        <w:t xml:space="preserve">L'état global de </w:t>
      </w:r>
      <w:r w:rsidR="00CD2617" w:rsidRPr="00DA4F04">
        <w:t xml:space="preserve">réalisation </w:t>
      </w:r>
      <w:r w:rsidRPr="00DA4F04">
        <w:t xml:space="preserve">du résultat 1 est </w:t>
      </w:r>
      <w:r w:rsidR="002B46B8" w:rsidRPr="00DA4F04">
        <w:t>apprécié</w:t>
      </w:r>
      <w:r w:rsidRPr="00DA4F04">
        <w:t xml:space="preserve"> à partir de deux indicateurs. </w:t>
      </w:r>
      <w:r w:rsidR="003C72A4" w:rsidRPr="00DA4F04">
        <w:t xml:space="preserve">Dans ce cadre, </w:t>
      </w:r>
      <w:r w:rsidR="007A6636" w:rsidRPr="00DA4F04">
        <w:t xml:space="preserve">le premier est analysé sur la base </w:t>
      </w:r>
      <w:r w:rsidR="009A0F03" w:rsidRPr="00DA4F04">
        <w:t>d’intérêt</w:t>
      </w:r>
      <w:r w:rsidR="007A6636" w:rsidRPr="00DA4F04">
        <w:t xml:space="preserve"> particulier exprimé par l</w:t>
      </w:r>
      <w:r w:rsidRPr="00DA4F04">
        <w:t>es jeunes (h/f) leaders communautaires</w:t>
      </w:r>
      <w:r w:rsidR="007A6636" w:rsidRPr="00DA4F04">
        <w:t>,</w:t>
      </w:r>
      <w:r w:rsidRPr="00DA4F04">
        <w:t xml:space="preserve"> pour la prévention et la gestion des conflits</w:t>
      </w:r>
      <w:r w:rsidR="00DA4F04" w:rsidRPr="00DA4F04">
        <w:t>,</w:t>
      </w:r>
      <w:r w:rsidRPr="00DA4F04">
        <w:t xml:space="preserve"> pour une paix durable dans la région</w:t>
      </w:r>
      <w:r w:rsidR="007A6636" w:rsidRPr="00DA4F04">
        <w:t xml:space="preserve">. L’évaluation finale montre qu’à </w:t>
      </w:r>
      <w:r w:rsidRPr="00DA4F04">
        <w:t>la fin du projet</w:t>
      </w:r>
      <w:r w:rsidR="002B46B8" w:rsidRPr="00DA4F04">
        <w:t>,</w:t>
      </w:r>
      <w:r w:rsidRPr="00DA4F04">
        <w:t xml:space="preserve"> </w:t>
      </w:r>
      <w:r w:rsidR="007A6636" w:rsidRPr="00DA4F04">
        <w:t xml:space="preserve">les jeunes qui expriment cet intérêt </w:t>
      </w:r>
      <w:r w:rsidRPr="00DA4F04">
        <w:t>représentent 90,8% pour l’ensemble</w:t>
      </w:r>
      <w:r w:rsidR="007A6636" w:rsidRPr="00DA4F04">
        <w:t>,</w:t>
      </w:r>
      <w:r w:rsidRPr="00DA4F04">
        <w:t xml:space="preserve"> avec 91,6%</w:t>
      </w:r>
      <w:r w:rsidR="002B46B8" w:rsidRPr="00DA4F04">
        <w:t xml:space="preserve"> pour les jeunes de sexe fém</w:t>
      </w:r>
      <w:r w:rsidR="007A6636" w:rsidRPr="00DA4F04">
        <w:t>inin et 90,4% pour ceux de</w:t>
      </w:r>
      <w:r w:rsidR="002B46B8" w:rsidRPr="00DA4F04">
        <w:t xml:space="preserve"> sexe masculin.</w:t>
      </w:r>
      <w:r w:rsidR="002B46B8">
        <w:t xml:space="preserve"> </w:t>
      </w:r>
    </w:p>
    <w:p w14:paraId="5B593AC9" w14:textId="77777777" w:rsidR="004303D3" w:rsidRPr="007A6636" w:rsidRDefault="004303D3" w:rsidP="004303D3">
      <w:r w:rsidRPr="00DA4F04">
        <w:rPr>
          <w:color w:val="000000"/>
        </w:rPr>
        <w:t xml:space="preserve">S’agissant du deuxième indicateur, il a été établi que la proportion des jeunes qui ont une très bonne perception du rôle des jeunes leaders </w:t>
      </w:r>
      <w:r w:rsidRPr="00DA4F04">
        <w:t xml:space="preserve">hommes et femmes dans la prévention des conflits, la consolidation de la paix et le renforcement de la cohésion sociale, a connu une augmentation de 50,5% par rapport à la situation de référence, pour la modalité « très important », 26% pour la modalité « important et une baisse de de l’ordre de 17,5% pour la modalité « pas du tout </w:t>
      </w:r>
      <w:r w:rsidRPr="00DA4F04">
        <w:lastRenderedPageBreak/>
        <w:t>important ».</w:t>
      </w:r>
    </w:p>
    <w:p w14:paraId="0931271C" w14:textId="77777777" w:rsidR="00C569E2" w:rsidRDefault="00512E50" w:rsidP="00C569E2">
      <w:pPr>
        <w:pStyle w:val="Sansinterligne"/>
        <w:spacing w:after="200"/>
      </w:pPr>
      <w:r>
        <w:rPr>
          <w:b/>
        </w:rPr>
        <w:t>Graphique 03</w:t>
      </w:r>
      <w:r w:rsidR="00C569E2" w:rsidRPr="00E86480">
        <w:rPr>
          <w:b/>
        </w:rPr>
        <w:t> :</w:t>
      </w:r>
      <w:r w:rsidR="00C569E2" w:rsidRPr="00E86480">
        <w:t xml:space="preserve"> Répartition (%) des jeunes (</w:t>
      </w:r>
      <w:r w:rsidR="00C569E2">
        <w:t>hommes et femmes</w:t>
      </w:r>
      <w:r w:rsidR="00C569E2" w:rsidRPr="00E86480">
        <w:t xml:space="preserve">) leaders communautaires </w:t>
      </w:r>
      <w:r w:rsidR="00C569E2">
        <w:rPr>
          <w:lang w:eastAsia="fr-FR"/>
        </w:rPr>
        <w:t xml:space="preserve">qui affirme avoir </w:t>
      </w:r>
      <w:r w:rsidR="00C569E2" w:rsidRPr="008E4A7B">
        <w:rPr>
          <w:lang w:eastAsia="fr-FR"/>
        </w:rPr>
        <w:t>un intérêt particulier pour la prévention et la gestion des conflits pour une paix durable dans la région</w:t>
      </w:r>
      <w:r w:rsidR="00C569E2" w:rsidRPr="00614B53">
        <w:rPr>
          <w:noProof/>
          <w:lang w:eastAsia="fr-FR"/>
        </w:rPr>
        <w:t xml:space="preserve"> </w:t>
      </w:r>
      <w:r w:rsidR="00486E83">
        <w:rPr>
          <w:noProof/>
          <w:lang w:eastAsia="fr-FR"/>
        </w:rPr>
        <w:drawing>
          <wp:inline distT="0" distB="0" distL="0" distR="0" wp14:anchorId="728FF500" wp14:editId="17B6E602">
            <wp:extent cx="5922645" cy="2078966"/>
            <wp:effectExtent l="0" t="0" r="1905" b="17145"/>
            <wp:docPr id="4"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DB61AD7" w14:textId="77777777" w:rsidR="00ED42A8" w:rsidRDefault="007A6636" w:rsidP="00896037">
      <w:r w:rsidRPr="00DA4F04">
        <w:rPr>
          <w:rFonts w:cs="Arial"/>
        </w:rPr>
        <w:t>En dépit du fait que le premier indicateur connait un taux de réalisation relativement faible</w:t>
      </w:r>
      <w:r w:rsidR="00ED42A8" w:rsidRPr="00DA4F04">
        <w:rPr>
          <w:rFonts w:cs="Arial"/>
        </w:rPr>
        <w:t>,</w:t>
      </w:r>
      <w:r w:rsidRPr="00DA4F04">
        <w:rPr>
          <w:rFonts w:cs="Arial"/>
        </w:rPr>
        <w:t xml:space="preserve"> avec </w:t>
      </w:r>
      <w:r w:rsidR="00ED42A8" w:rsidRPr="00DA4F04">
        <w:rPr>
          <w:rFonts w:cs="Arial"/>
        </w:rPr>
        <w:t xml:space="preserve">une </w:t>
      </w:r>
      <w:r w:rsidRPr="00DA4F04">
        <w:rPr>
          <w:rFonts w:cs="Arial"/>
          <w:lang w:eastAsia="fr-FR"/>
        </w:rPr>
        <w:t xml:space="preserve">baisse enregistrée </w:t>
      </w:r>
      <w:r w:rsidR="00ED42A8" w:rsidRPr="00DA4F04">
        <w:rPr>
          <w:rFonts w:cs="Arial"/>
          <w:lang w:eastAsia="fr-FR"/>
        </w:rPr>
        <w:t xml:space="preserve">qui </w:t>
      </w:r>
      <w:r w:rsidRPr="00DA4F04">
        <w:rPr>
          <w:rFonts w:cs="Arial"/>
          <w:lang w:eastAsia="fr-FR"/>
        </w:rPr>
        <w:t xml:space="preserve">atteint </w:t>
      </w:r>
      <w:r w:rsidRPr="00DA4F04">
        <w:rPr>
          <w:rFonts w:eastAsia="Times New Roman" w:cs="Arial"/>
          <w:color w:val="000000"/>
          <w:lang w:eastAsia="fr-FR"/>
        </w:rPr>
        <w:t>-5,2% pour les jeunes femmes, -8,1% jeunes hommes et -</w:t>
      </w:r>
      <w:r w:rsidR="004D3C25">
        <w:rPr>
          <w:rFonts w:eastAsia="Times New Roman" w:cs="Arial"/>
          <w:color w:val="000000"/>
          <w:lang w:eastAsia="fr-FR"/>
        </w:rPr>
        <w:t>7</w:t>
      </w:r>
      <w:r w:rsidRPr="00DA4F04">
        <w:rPr>
          <w:rFonts w:eastAsia="Times New Roman" w:cs="Arial"/>
          <w:color w:val="000000"/>
          <w:lang w:eastAsia="fr-FR"/>
        </w:rPr>
        <w:t>,2% pour l’ensemble</w:t>
      </w:r>
      <w:r w:rsidR="00ED42A8" w:rsidRPr="00DA4F04">
        <w:rPr>
          <w:rFonts w:eastAsia="Times New Roman" w:cs="Arial"/>
          <w:color w:val="000000"/>
          <w:lang w:eastAsia="fr-FR"/>
        </w:rPr>
        <w:t xml:space="preserve"> par rapport </w:t>
      </w:r>
      <w:r w:rsidR="00D23672">
        <w:rPr>
          <w:rFonts w:cs="Arial"/>
          <w:lang w:eastAsia="fr-FR"/>
        </w:rPr>
        <w:t>à la situation de référence.</w:t>
      </w:r>
      <w:r w:rsidR="00ED42A8" w:rsidRPr="00DA4F04">
        <w:rPr>
          <w:rFonts w:cs="Arial"/>
          <w:lang w:eastAsia="fr-FR"/>
        </w:rPr>
        <w:t xml:space="preserve"> </w:t>
      </w:r>
      <w:r w:rsidR="00D23672" w:rsidRPr="00DA4F04">
        <w:rPr>
          <w:rFonts w:cs="Arial"/>
          <w:lang w:eastAsia="fr-FR"/>
        </w:rPr>
        <w:t>Ce</w:t>
      </w:r>
      <w:r w:rsidR="00ED42A8" w:rsidRPr="00DA4F04">
        <w:t xml:space="preserve"> résultat est toutefois assez appréciable, avec plus de neuf jeunes (h/f) leaders communautaires sur dix, qui manifestent un intérêt particulier pour la prévention et la gestion des conflits pour une paix durable dans la région.</w:t>
      </w:r>
      <w:r w:rsidR="00ED42A8">
        <w:t xml:space="preserve"> </w:t>
      </w:r>
    </w:p>
    <w:p w14:paraId="0E307064" w14:textId="77777777" w:rsidR="00ED42A8" w:rsidRDefault="00ED42A8" w:rsidP="00ED42A8">
      <w:r w:rsidRPr="00DA4F04">
        <w:t>Les jeunes leaders (hommes et femmes) des différentes communautés, ont acquis de bonnes connaissances pratiques sur la prévention et la résolution des conflits, ainsi qu’en matière de droits de l’homme. Cet avis est celui de 54,6% des jeunes de sexe masculin et de 41,9% de celui des jeunes de sexe féminin (50,1% pour l’ensemble de la population jeunes).</w:t>
      </w:r>
    </w:p>
    <w:p w14:paraId="73546E56" w14:textId="77777777" w:rsidR="00ED42A8" w:rsidRPr="00E86480" w:rsidRDefault="00512E50" w:rsidP="00ED42A8">
      <w:pPr>
        <w:pStyle w:val="Sansinterligne"/>
      </w:pPr>
      <w:r>
        <w:rPr>
          <w:b/>
        </w:rPr>
        <w:t>Graphique 04</w:t>
      </w:r>
      <w:r w:rsidR="00ED42A8" w:rsidRPr="00E86480">
        <w:rPr>
          <w:b/>
        </w:rPr>
        <w:t> :</w:t>
      </w:r>
      <w:r w:rsidR="00ED42A8" w:rsidRPr="00E86480">
        <w:t xml:space="preserve"> Répartition (%) des jeunes (h-f) leaders communautaires </w:t>
      </w:r>
      <w:r w:rsidR="00ED42A8">
        <w:t xml:space="preserve">qui ont </w:t>
      </w:r>
      <w:r w:rsidR="00ED42A8" w:rsidRPr="0056205A">
        <w:t xml:space="preserve">bénéficié de formations </w:t>
      </w:r>
      <w:r w:rsidR="00ED42A8">
        <w:t>sur</w:t>
      </w:r>
      <w:r w:rsidR="00ED42A8" w:rsidRPr="00E86480">
        <w:t xml:space="preserve"> la prévention des conflits</w:t>
      </w:r>
      <w:r w:rsidR="00ED42A8">
        <w:t xml:space="preserve">, </w:t>
      </w:r>
      <w:r w:rsidR="00ED42A8" w:rsidRPr="0056205A">
        <w:t>la résolution pacifique des conflits</w:t>
      </w:r>
      <w:r w:rsidR="00ED42A8">
        <w:t xml:space="preserve">, </w:t>
      </w:r>
      <w:r w:rsidR="00ED42A8" w:rsidRPr="00E86480">
        <w:t xml:space="preserve">la consolidation de la paix et </w:t>
      </w:r>
      <w:r w:rsidR="00ED42A8">
        <w:t>le</w:t>
      </w:r>
      <w:r w:rsidR="00ED42A8" w:rsidRPr="00E86480">
        <w:t xml:space="preserve"> renforcement de la cohésion sociale </w:t>
      </w:r>
    </w:p>
    <w:p w14:paraId="0919DA6C" w14:textId="77777777" w:rsidR="00ED42A8" w:rsidRDefault="00486E83" w:rsidP="00ED42A8">
      <w:r>
        <w:rPr>
          <w:noProof/>
          <w:lang w:eastAsia="fr-FR"/>
        </w:rPr>
        <w:drawing>
          <wp:inline distT="0" distB="0" distL="0" distR="0" wp14:anchorId="5EA28882" wp14:editId="1C5BBC65">
            <wp:extent cx="5923915" cy="2216988"/>
            <wp:effectExtent l="0" t="0" r="635" b="12065"/>
            <wp:docPr id="5"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FDD1A68" w14:textId="77777777" w:rsidR="00ED42A8" w:rsidRDefault="00ED42A8" w:rsidP="00ED42A8">
      <w:pPr>
        <w:rPr>
          <w:rFonts w:eastAsia="Times New Roman" w:cs="Arial"/>
          <w:color w:val="000000"/>
          <w:szCs w:val="18"/>
          <w:lang w:eastAsia="fr-FR"/>
        </w:rPr>
      </w:pPr>
      <w:r w:rsidRPr="00DA4F04">
        <w:t>Les résultats de cette évaluation montrent que les</w:t>
      </w:r>
      <w:r w:rsidRPr="00DA4F04">
        <w:rPr>
          <w:b/>
        </w:rPr>
        <w:t xml:space="preserve"> </w:t>
      </w:r>
      <w:r w:rsidRPr="00DA4F04">
        <w:t xml:space="preserve">jeunes leaders communautaires </w:t>
      </w:r>
      <w:r w:rsidR="00DA4F04">
        <w:t>(</w:t>
      </w:r>
      <w:r w:rsidR="00DA4F04" w:rsidRPr="00DA4F04">
        <w:rPr>
          <w:rFonts w:eastAsia="Times New Roman" w:cs="Arial"/>
          <w:color w:val="000000"/>
          <w:szCs w:val="18"/>
          <w:lang w:eastAsia="fr-FR"/>
        </w:rPr>
        <w:t>36,3% des jeunes interviewés</w:t>
      </w:r>
      <w:r w:rsidR="00DA4F04">
        <w:rPr>
          <w:rFonts w:eastAsia="Times New Roman" w:cs="Arial"/>
          <w:color w:val="000000"/>
          <w:szCs w:val="18"/>
          <w:lang w:eastAsia="fr-FR"/>
        </w:rPr>
        <w:t>)</w:t>
      </w:r>
      <w:r w:rsidR="00DA4F04" w:rsidRPr="00DA4F04">
        <w:t xml:space="preserve"> </w:t>
      </w:r>
      <w:r w:rsidRPr="00DA4F04">
        <w:t>ont bénéficié de renforcement de capacités, tirent profit des différentes formations reçues avec l’acquisition d’</w:t>
      </w:r>
      <w:r w:rsidRPr="00DA4F04">
        <w:rPr>
          <w:rFonts w:eastAsia="Times New Roman" w:cs="Arial"/>
          <w:color w:val="000000"/>
          <w:szCs w:val="18"/>
          <w:lang w:eastAsia="fr-FR"/>
        </w:rPr>
        <w:t xml:space="preserve">une nouvelle technologie de résolution des conflits et le respect des droits de l’homme. La région connait </w:t>
      </w:r>
      <w:r w:rsidR="00DA4F04">
        <w:rPr>
          <w:rFonts w:eastAsia="Times New Roman" w:cs="Arial"/>
          <w:color w:val="000000"/>
          <w:szCs w:val="18"/>
          <w:lang w:eastAsia="fr-FR"/>
        </w:rPr>
        <w:t xml:space="preserve">également </w:t>
      </w:r>
      <w:r w:rsidRPr="00DA4F04">
        <w:rPr>
          <w:rFonts w:eastAsia="Times New Roman" w:cs="Arial"/>
          <w:color w:val="000000"/>
          <w:szCs w:val="18"/>
          <w:lang w:eastAsia="fr-FR"/>
        </w:rPr>
        <w:t xml:space="preserve">la présence désormais de </w:t>
      </w:r>
      <w:r w:rsidR="00787C8F" w:rsidRPr="00DA4F04">
        <w:t xml:space="preserve">jeunes leaders </w:t>
      </w:r>
      <w:r w:rsidRPr="00DA4F04">
        <w:rPr>
          <w:rFonts w:eastAsia="Times New Roman" w:cs="Arial"/>
          <w:color w:val="000000"/>
          <w:szCs w:val="18"/>
          <w:lang w:eastAsia="fr-FR"/>
        </w:rPr>
        <w:t>qui s’activent à la gestion pacifique des conflits</w:t>
      </w:r>
      <w:r w:rsidR="00DA4F04">
        <w:rPr>
          <w:rFonts w:eastAsia="Times New Roman" w:cs="Arial"/>
          <w:color w:val="000000"/>
          <w:szCs w:val="18"/>
          <w:lang w:eastAsia="fr-FR"/>
        </w:rPr>
        <w:t xml:space="preserve"> </w:t>
      </w:r>
      <w:r w:rsidR="00D23672" w:rsidRPr="00DA4F04">
        <w:rPr>
          <w:rFonts w:eastAsia="Times New Roman" w:cs="Arial"/>
          <w:color w:val="000000"/>
          <w:szCs w:val="18"/>
          <w:lang w:eastAsia="fr-FR"/>
        </w:rPr>
        <w:t xml:space="preserve">(17,6%) </w:t>
      </w:r>
      <w:r w:rsidR="00DA4F04">
        <w:rPr>
          <w:rFonts w:eastAsia="Times New Roman" w:cs="Arial"/>
          <w:color w:val="000000"/>
          <w:szCs w:val="18"/>
          <w:lang w:eastAsia="fr-FR"/>
        </w:rPr>
        <w:t>et</w:t>
      </w:r>
      <w:r w:rsidR="00D23672">
        <w:rPr>
          <w:rFonts w:eastAsia="Times New Roman" w:cs="Arial"/>
          <w:color w:val="000000"/>
          <w:szCs w:val="18"/>
          <w:lang w:eastAsia="fr-FR"/>
        </w:rPr>
        <w:t>,</w:t>
      </w:r>
      <w:r w:rsidR="00787C8F" w:rsidRPr="00DA4F04">
        <w:rPr>
          <w:rFonts w:eastAsia="Times New Roman" w:cs="Arial"/>
          <w:color w:val="000000"/>
          <w:szCs w:val="18"/>
          <w:lang w:eastAsia="fr-FR"/>
        </w:rPr>
        <w:t xml:space="preserve"> au </w:t>
      </w:r>
      <w:r w:rsidRPr="00DA4F04">
        <w:rPr>
          <w:rFonts w:eastAsia="Times New Roman" w:cs="Arial"/>
          <w:color w:val="000000"/>
          <w:szCs w:val="18"/>
          <w:lang w:eastAsia="fr-FR"/>
        </w:rPr>
        <w:t>renforcement du tissu social (9,6</w:t>
      </w:r>
      <w:r w:rsidR="00DA4F04">
        <w:rPr>
          <w:rFonts w:eastAsia="Times New Roman" w:cs="Arial"/>
          <w:color w:val="000000"/>
          <w:szCs w:val="18"/>
          <w:lang w:eastAsia="fr-FR"/>
        </w:rPr>
        <w:t>%). Ils sont aussi</w:t>
      </w:r>
      <w:r w:rsidRPr="00DA4F04">
        <w:rPr>
          <w:rFonts w:eastAsia="Times New Roman" w:cs="Arial"/>
          <w:color w:val="000000"/>
          <w:szCs w:val="18"/>
          <w:lang w:eastAsia="fr-FR"/>
        </w:rPr>
        <w:t xml:space="preserve"> </w:t>
      </w:r>
      <w:r w:rsidR="00787C8F" w:rsidRPr="00DA4F04">
        <w:rPr>
          <w:rFonts w:eastAsia="Times New Roman" w:cs="Arial"/>
          <w:color w:val="000000"/>
          <w:szCs w:val="18"/>
          <w:lang w:eastAsia="fr-FR"/>
        </w:rPr>
        <w:t>outillés</w:t>
      </w:r>
      <w:r w:rsidRPr="00DA4F04">
        <w:rPr>
          <w:rFonts w:eastAsia="Times New Roman" w:cs="Arial"/>
          <w:color w:val="000000"/>
          <w:szCs w:val="18"/>
          <w:lang w:eastAsia="fr-FR"/>
        </w:rPr>
        <w:t xml:space="preserve"> de nouvelles stratégies de techniques de communication sur la prévention, la gestion et la résolution des conflits (8,2%)</w:t>
      </w:r>
      <w:r w:rsidR="00787C8F" w:rsidRPr="00DA4F04">
        <w:rPr>
          <w:rFonts w:eastAsia="Times New Roman" w:cs="Arial"/>
          <w:color w:val="000000"/>
          <w:szCs w:val="18"/>
          <w:lang w:eastAsia="fr-FR"/>
        </w:rPr>
        <w:t>,</w:t>
      </w:r>
      <w:r w:rsidRPr="00DA4F04">
        <w:rPr>
          <w:rFonts w:eastAsia="Times New Roman" w:cs="Arial"/>
          <w:color w:val="000000"/>
          <w:szCs w:val="18"/>
          <w:lang w:eastAsia="fr-FR"/>
        </w:rPr>
        <w:t xml:space="preserve"> et </w:t>
      </w:r>
      <w:r w:rsidR="00787C8F" w:rsidRPr="00DA4F04">
        <w:rPr>
          <w:rFonts w:eastAsia="Times New Roman" w:cs="Arial"/>
          <w:color w:val="000000"/>
          <w:szCs w:val="18"/>
          <w:lang w:eastAsia="fr-FR"/>
        </w:rPr>
        <w:t xml:space="preserve">à </w:t>
      </w:r>
      <w:r w:rsidRPr="00DA4F04">
        <w:rPr>
          <w:rFonts w:eastAsia="Times New Roman" w:cs="Arial"/>
          <w:color w:val="000000"/>
          <w:szCs w:val="18"/>
          <w:lang w:eastAsia="fr-FR"/>
        </w:rPr>
        <w:t xml:space="preserve">l’accès facile aux informations de façon </w:t>
      </w:r>
      <w:r w:rsidR="002D4CC3" w:rsidRPr="00DA4F04">
        <w:rPr>
          <w:rFonts w:eastAsia="Times New Roman" w:cs="Arial"/>
          <w:color w:val="000000"/>
          <w:szCs w:val="18"/>
          <w:lang w:eastAsia="fr-FR"/>
        </w:rPr>
        <w:t>très</w:t>
      </w:r>
      <w:r w:rsidR="00787C8F" w:rsidRPr="00DA4F04">
        <w:rPr>
          <w:rFonts w:eastAsia="Times New Roman" w:cs="Arial"/>
          <w:color w:val="000000"/>
          <w:szCs w:val="18"/>
          <w:lang w:eastAsia="fr-FR"/>
        </w:rPr>
        <w:t xml:space="preserve"> en</w:t>
      </w:r>
      <w:r w:rsidRPr="00DA4F04">
        <w:rPr>
          <w:rFonts w:eastAsia="Times New Roman" w:cs="Arial"/>
          <w:color w:val="000000"/>
          <w:szCs w:val="18"/>
          <w:lang w:eastAsia="fr-FR"/>
        </w:rPr>
        <w:t>cadrée (6,6%).</w:t>
      </w:r>
    </w:p>
    <w:p w14:paraId="204AD1F6" w14:textId="77777777" w:rsidR="00ED42A8" w:rsidRPr="00E86480" w:rsidRDefault="0074297F" w:rsidP="00ED42A8">
      <w:pPr>
        <w:pStyle w:val="Sansinterligne"/>
      </w:pPr>
      <w:r>
        <w:rPr>
          <w:b/>
        </w:rPr>
        <w:lastRenderedPageBreak/>
        <w:t>Tableau</w:t>
      </w:r>
      <w:r w:rsidR="00512E50">
        <w:rPr>
          <w:b/>
        </w:rPr>
        <w:t xml:space="preserve"> 0</w:t>
      </w:r>
      <w:r w:rsidR="00D403DC">
        <w:rPr>
          <w:b/>
        </w:rPr>
        <w:t>2</w:t>
      </w:r>
      <w:r w:rsidR="00ED42A8" w:rsidRPr="00E86480">
        <w:rPr>
          <w:b/>
        </w:rPr>
        <w:t> :</w:t>
      </w:r>
      <w:r w:rsidR="00ED42A8" w:rsidRPr="00E86480">
        <w:t xml:space="preserve"> Répartition (%) des jeunes (h-f) leaders communautaires en fonction de leur perception de leur rôle dans la prévention des conflits et la consolidation de la paix et du renforcement de la cohésion sociale </w:t>
      </w:r>
    </w:p>
    <w:tbl>
      <w:tblPr>
        <w:tblW w:w="9296" w:type="dxa"/>
        <w:tblInd w:w="55" w:type="dxa"/>
        <w:tblCellMar>
          <w:left w:w="70" w:type="dxa"/>
          <w:right w:w="70" w:type="dxa"/>
        </w:tblCellMar>
        <w:tblLook w:val="04A0" w:firstRow="1" w:lastRow="0" w:firstColumn="1" w:lastColumn="0" w:noHBand="0" w:noVBand="1"/>
      </w:tblPr>
      <w:tblGrid>
        <w:gridCol w:w="5878"/>
        <w:gridCol w:w="1174"/>
        <w:gridCol w:w="1174"/>
        <w:gridCol w:w="1070"/>
      </w:tblGrid>
      <w:tr w:rsidR="00ED42A8" w:rsidRPr="00945B77" w14:paraId="5DF4F9C2" w14:textId="77777777" w:rsidTr="007B0DDC">
        <w:trPr>
          <w:trHeight w:val="20"/>
        </w:trPr>
        <w:tc>
          <w:tcPr>
            <w:tcW w:w="5878" w:type="dxa"/>
            <w:tcBorders>
              <w:top w:val="single" w:sz="4" w:space="0" w:color="auto"/>
              <w:left w:val="single" w:sz="4" w:space="0" w:color="auto"/>
              <w:bottom w:val="single" w:sz="4" w:space="0" w:color="auto"/>
              <w:right w:val="single" w:sz="4" w:space="0" w:color="auto"/>
            </w:tcBorders>
            <w:shd w:val="clear" w:color="auto" w:fill="FBD4B4"/>
            <w:vAlign w:val="center"/>
            <w:hideMark/>
          </w:tcPr>
          <w:p w14:paraId="71659D76" w14:textId="77777777" w:rsidR="00ED42A8" w:rsidRPr="00945B77" w:rsidRDefault="00ED42A8" w:rsidP="007B0DDC">
            <w:pPr>
              <w:widowControl/>
              <w:autoSpaceDE/>
              <w:autoSpaceDN/>
              <w:adjustRightInd/>
              <w:spacing w:before="20" w:after="20" w:line="240" w:lineRule="auto"/>
              <w:jc w:val="center"/>
              <w:rPr>
                <w:rFonts w:eastAsia="Times New Roman" w:cs="Arial"/>
                <w:b/>
                <w:color w:val="000000"/>
                <w:sz w:val="18"/>
                <w:szCs w:val="18"/>
                <w:lang w:eastAsia="fr-FR"/>
              </w:rPr>
            </w:pPr>
            <w:r w:rsidRPr="00945B77">
              <w:rPr>
                <w:rFonts w:eastAsia="Times New Roman" w:cs="Arial"/>
                <w:b/>
                <w:color w:val="000000"/>
                <w:sz w:val="18"/>
                <w:szCs w:val="18"/>
                <w:lang w:eastAsia="fr-FR"/>
              </w:rPr>
              <w:t>Désignation</w:t>
            </w:r>
          </w:p>
        </w:tc>
        <w:tc>
          <w:tcPr>
            <w:tcW w:w="1174" w:type="dxa"/>
            <w:tcBorders>
              <w:top w:val="single" w:sz="4" w:space="0" w:color="auto"/>
              <w:left w:val="nil"/>
              <w:bottom w:val="single" w:sz="4" w:space="0" w:color="auto"/>
              <w:right w:val="single" w:sz="4" w:space="0" w:color="auto"/>
            </w:tcBorders>
            <w:shd w:val="clear" w:color="auto" w:fill="FBD4B4"/>
            <w:vAlign w:val="center"/>
            <w:hideMark/>
          </w:tcPr>
          <w:p w14:paraId="6256A290" w14:textId="77777777" w:rsidR="00ED42A8" w:rsidRPr="00945B77" w:rsidRDefault="00ED42A8" w:rsidP="007B0DDC">
            <w:pPr>
              <w:widowControl/>
              <w:autoSpaceDE/>
              <w:autoSpaceDN/>
              <w:adjustRightInd/>
              <w:spacing w:before="20" w:after="20" w:line="240" w:lineRule="auto"/>
              <w:jc w:val="center"/>
              <w:rPr>
                <w:rFonts w:eastAsia="Times New Roman" w:cs="Arial"/>
                <w:b/>
                <w:color w:val="000000"/>
                <w:sz w:val="18"/>
                <w:szCs w:val="18"/>
                <w:lang w:eastAsia="fr-FR"/>
              </w:rPr>
            </w:pPr>
            <w:r w:rsidRPr="00945B77">
              <w:rPr>
                <w:rFonts w:eastAsia="Times New Roman" w:cs="Arial"/>
                <w:b/>
                <w:color w:val="000000"/>
                <w:sz w:val="18"/>
                <w:szCs w:val="18"/>
                <w:lang w:eastAsia="fr-FR"/>
              </w:rPr>
              <w:t>Femme</w:t>
            </w:r>
          </w:p>
        </w:tc>
        <w:tc>
          <w:tcPr>
            <w:tcW w:w="1174" w:type="dxa"/>
            <w:tcBorders>
              <w:top w:val="single" w:sz="4" w:space="0" w:color="auto"/>
              <w:left w:val="nil"/>
              <w:bottom w:val="single" w:sz="4" w:space="0" w:color="auto"/>
              <w:right w:val="single" w:sz="4" w:space="0" w:color="auto"/>
            </w:tcBorders>
            <w:shd w:val="clear" w:color="auto" w:fill="FBD4B4"/>
            <w:vAlign w:val="center"/>
            <w:hideMark/>
          </w:tcPr>
          <w:p w14:paraId="30A76154" w14:textId="77777777" w:rsidR="00ED42A8" w:rsidRPr="00945B77" w:rsidRDefault="00ED42A8" w:rsidP="007B0DDC">
            <w:pPr>
              <w:widowControl/>
              <w:autoSpaceDE/>
              <w:autoSpaceDN/>
              <w:adjustRightInd/>
              <w:spacing w:before="20" w:after="20" w:line="240" w:lineRule="auto"/>
              <w:jc w:val="center"/>
              <w:rPr>
                <w:rFonts w:eastAsia="Times New Roman" w:cs="Arial"/>
                <w:b/>
                <w:color w:val="000000"/>
                <w:sz w:val="18"/>
                <w:szCs w:val="18"/>
                <w:lang w:eastAsia="fr-FR"/>
              </w:rPr>
            </w:pPr>
            <w:r w:rsidRPr="00945B77">
              <w:rPr>
                <w:rFonts w:eastAsia="Times New Roman" w:cs="Arial"/>
                <w:b/>
                <w:color w:val="000000"/>
                <w:sz w:val="18"/>
                <w:szCs w:val="18"/>
                <w:lang w:eastAsia="fr-FR"/>
              </w:rPr>
              <w:t>Homme</w:t>
            </w:r>
          </w:p>
        </w:tc>
        <w:tc>
          <w:tcPr>
            <w:tcW w:w="1070" w:type="dxa"/>
            <w:tcBorders>
              <w:top w:val="single" w:sz="4" w:space="0" w:color="auto"/>
              <w:left w:val="nil"/>
              <w:bottom w:val="single" w:sz="4" w:space="0" w:color="auto"/>
              <w:right w:val="single" w:sz="4" w:space="0" w:color="auto"/>
            </w:tcBorders>
            <w:shd w:val="clear" w:color="auto" w:fill="FBD4B4"/>
            <w:vAlign w:val="center"/>
            <w:hideMark/>
          </w:tcPr>
          <w:p w14:paraId="204DA663" w14:textId="77777777" w:rsidR="00ED42A8" w:rsidRPr="00945B77" w:rsidRDefault="00ED42A8" w:rsidP="007B0DDC">
            <w:pPr>
              <w:widowControl/>
              <w:autoSpaceDE/>
              <w:autoSpaceDN/>
              <w:adjustRightInd/>
              <w:spacing w:before="20" w:after="20" w:line="240" w:lineRule="auto"/>
              <w:jc w:val="center"/>
              <w:rPr>
                <w:rFonts w:eastAsia="Times New Roman" w:cs="Arial"/>
                <w:b/>
                <w:color w:val="000000"/>
                <w:sz w:val="18"/>
                <w:szCs w:val="18"/>
                <w:lang w:eastAsia="fr-FR"/>
              </w:rPr>
            </w:pPr>
            <w:r w:rsidRPr="00945B77">
              <w:rPr>
                <w:rFonts w:eastAsia="Times New Roman" w:cs="Arial"/>
                <w:b/>
                <w:color w:val="000000"/>
                <w:sz w:val="18"/>
                <w:szCs w:val="18"/>
                <w:lang w:eastAsia="fr-FR"/>
              </w:rPr>
              <w:t>Total</w:t>
            </w:r>
          </w:p>
        </w:tc>
      </w:tr>
      <w:tr w:rsidR="00ED42A8" w:rsidRPr="00945B77" w14:paraId="4E0017C4" w14:textId="77777777" w:rsidTr="007B0DDC">
        <w:trPr>
          <w:trHeight w:val="20"/>
        </w:trPr>
        <w:tc>
          <w:tcPr>
            <w:tcW w:w="5878" w:type="dxa"/>
            <w:tcBorders>
              <w:top w:val="nil"/>
              <w:left w:val="single" w:sz="4" w:space="0" w:color="auto"/>
              <w:bottom w:val="single" w:sz="4" w:space="0" w:color="auto"/>
              <w:right w:val="single" w:sz="4" w:space="0" w:color="auto"/>
            </w:tcBorders>
            <w:shd w:val="clear" w:color="auto" w:fill="auto"/>
            <w:vAlign w:val="center"/>
            <w:hideMark/>
          </w:tcPr>
          <w:p w14:paraId="1A1E607E" w14:textId="77777777" w:rsidR="00ED42A8" w:rsidRPr="00945B77" w:rsidRDefault="00ED42A8" w:rsidP="007B0DDC">
            <w:pPr>
              <w:widowControl/>
              <w:autoSpaceDE/>
              <w:autoSpaceDN/>
              <w:adjustRightInd/>
              <w:spacing w:before="20" w:after="20" w:line="240" w:lineRule="auto"/>
              <w:jc w:val="left"/>
              <w:rPr>
                <w:rFonts w:eastAsia="Times New Roman" w:cs="Arial"/>
                <w:color w:val="000000"/>
                <w:sz w:val="18"/>
                <w:szCs w:val="18"/>
                <w:lang w:eastAsia="fr-FR"/>
              </w:rPr>
            </w:pPr>
            <w:r w:rsidRPr="00945B77">
              <w:rPr>
                <w:rFonts w:eastAsia="Times New Roman" w:cs="Arial"/>
                <w:color w:val="000000"/>
                <w:sz w:val="18"/>
                <w:szCs w:val="18"/>
                <w:lang w:eastAsia="fr-FR"/>
              </w:rPr>
              <w:t>Accès facile aux informations dans la région de façon cadrée.</w:t>
            </w:r>
          </w:p>
        </w:tc>
        <w:tc>
          <w:tcPr>
            <w:tcW w:w="1174" w:type="dxa"/>
            <w:tcBorders>
              <w:top w:val="nil"/>
              <w:left w:val="nil"/>
              <w:bottom w:val="single" w:sz="4" w:space="0" w:color="auto"/>
              <w:right w:val="single" w:sz="4" w:space="0" w:color="auto"/>
            </w:tcBorders>
            <w:shd w:val="clear" w:color="auto" w:fill="auto"/>
            <w:noWrap/>
            <w:vAlign w:val="center"/>
            <w:hideMark/>
          </w:tcPr>
          <w:p w14:paraId="1A689386" w14:textId="77777777" w:rsidR="00ED42A8" w:rsidRPr="00945B77" w:rsidRDefault="00ED42A8" w:rsidP="007B0DDC">
            <w:pPr>
              <w:widowControl/>
              <w:autoSpaceDE/>
              <w:autoSpaceDN/>
              <w:adjustRightInd/>
              <w:spacing w:before="20" w:after="20" w:line="240" w:lineRule="auto"/>
              <w:jc w:val="center"/>
              <w:rPr>
                <w:rFonts w:eastAsia="Times New Roman" w:cs="Arial"/>
                <w:color w:val="000000"/>
                <w:sz w:val="18"/>
                <w:szCs w:val="18"/>
                <w:lang w:eastAsia="fr-FR"/>
              </w:rPr>
            </w:pPr>
            <w:r w:rsidRPr="00945B77">
              <w:rPr>
                <w:rFonts w:eastAsia="Times New Roman" w:cs="Arial"/>
                <w:color w:val="000000"/>
                <w:sz w:val="18"/>
                <w:szCs w:val="18"/>
                <w:lang w:eastAsia="fr-FR"/>
              </w:rPr>
              <w:t>8,3</w:t>
            </w:r>
          </w:p>
        </w:tc>
        <w:tc>
          <w:tcPr>
            <w:tcW w:w="1174" w:type="dxa"/>
            <w:tcBorders>
              <w:top w:val="nil"/>
              <w:left w:val="nil"/>
              <w:bottom w:val="single" w:sz="4" w:space="0" w:color="auto"/>
              <w:right w:val="single" w:sz="4" w:space="0" w:color="auto"/>
            </w:tcBorders>
            <w:shd w:val="clear" w:color="auto" w:fill="auto"/>
            <w:noWrap/>
            <w:vAlign w:val="center"/>
            <w:hideMark/>
          </w:tcPr>
          <w:p w14:paraId="38F035AD" w14:textId="77777777" w:rsidR="00ED42A8" w:rsidRPr="00945B77" w:rsidRDefault="00ED42A8" w:rsidP="007B0DDC">
            <w:pPr>
              <w:widowControl/>
              <w:autoSpaceDE/>
              <w:autoSpaceDN/>
              <w:adjustRightInd/>
              <w:spacing w:before="20" w:after="20" w:line="240" w:lineRule="auto"/>
              <w:jc w:val="center"/>
              <w:rPr>
                <w:rFonts w:eastAsia="Times New Roman" w:cs="Arial"/>
                <w:color w:val="000000"/>
                <w:sz w:val="18"/>
                <w:szCs w:val="18"/>
                <w:lang w:eastAsia="fr-FR"/>
              </w:rPr>
            </w:pPr>
            <w:r w:rsidRPr="00945B77">
              <w:rPr>
                <w:rFonts w:eastAsia="Times New Roman" w:cs="Arial"/>
                <w:color w:val="000000"/>
                <w:sz w:val="18"/>
                <w:szCs w:val="18"/>
                <w:lang w:eastAsia="fr-FR"/>
              </w:rPr>
              <w:t>5,8</w:t>
            </w:r>
          </w:p>
        </w:tc>
        <w:tc>
          <w:tcPr>
            <w:tcW w:w="1070" w:type="dxa"/>
            <w:tcBorders>
              <w:top w:val="nil"/>
              <w:left w:val="nil"/>
              <w:bottom w:val="single" w:sz="4" w:space="0" w:color="auto"/>
              <w:right w:val="single" w:sz="4" w:space="0" w:color="auto"/>
            </w:tcBorders>
            <w:shd w:val="clear" w:color="auto" w:fill="auto"/>
            <w:noWrap/>
            <w:vAlign w:val="center"/>
            <w:hideMark/>
          </w:tcPr>
          <w:p w14:paraId="7247F7F3" w14:textId="77777777" w:rsidR="00ED42A8" w:rsidRPr="00945B77" w:rsidRDefault="00ED42A8" w:rsidP="007B0DDC">
            <w:pPr>
              <w:widowControl/>
              <w:autoSpaceDE/>
              <w:autoSpaceDN/>
              <w:adjustRightInd/>
              <w:spacing w:before="20" w:after="20" w:line="240" w:lineRule="auto"/>
              <w:jc w:val="center"/>
              <w:rPr>
                <w:rFonts w:eastAsia="Times New Roman" w:cs="Arial"/>
                <w:color w:val="000000"/>
                <w:sz w:val="18"/>
                <w:szCs w:val="18"/>
                <w:lang w:eastAsia="fr-FR"/>
              </w:rPr>
            </w:pPr>
            <w:r w:rsidRPr="00945B77">
              <w:rPr>
                <w:rFonts w:eastAsia="Times New Roman" w:cs="Arial"/>
                <w:color w:val="000000"/>
                <w:sz w:val="18"/>
                <w:szCs w:val="18"/>
                <w:lang w:eastAsia="fr-FR"/>
              </w:rPr>
              <w:t>6,6</w:t>
            </w:r>
          </w:p>
        </w:tc>
      </w:tr>
      <w:tr w:rsidR="00ED42A8" w:rsidRPr="00945B77" w14:paraId="7F11FBC6" w14:textId="77777777" w:rsidTr="007B0DDC">
        <w:trPr>
          <w:trHeight w:val="20"/>
        </w:trPr>
        <w:tc>
          <w:tcPr>
            <w:tcW w:w="5878" w:type="dxa"/>
            <w:tcBorders>
              <w:top w:val="nil"/>
              <w:left w:val="single" w:sz="4" w:space="0" w:color="auto"/>
              <w:bottom w:val="single" w:sz="4" w:space="0" w:color="auto"/>
              <w:right w:val="single" w:sz="4" w:space="0" w:color="auto"/>
            </w:tcBorders>
            <w:shd w:val="clear" w:color="auto" w:fill="auto"/>
            <w:vAlign w:val="center"/>
            <w:hideMark/>
          </w:tcPr>
          <w:p w14:paraId="749CA905" w14:textId="77777777" w:rsidR="00ED42A8" w:rsidRPr="00945B77" w:rsidRDefault="00ED42A8" w:rsidP="007B0DDC">
            <w:pPr>
              <w:widowControl/>
              <w:autoSpaceDE/>
              <w:autoSpaceDN/>
              <w:adjustRightInd/>
              <w:spacing w:before="20" w:after="20" w:line="240" w:lineRule="auto"/>
              <w:jc w:val="left"/>
              <w:rPr>
                <w:rFonts w:eastAsia="Times New Roman" w:cs="Arial"/>
                <w:color w:val="000000"/>
                <w:sz w:val="18"/>
                <w:szCs w:val="18"/>
                <w:lang w:eastAsia="fr-FR"/>
              </w:rPr>
            </w:pPr>
            <w:r w:rsidRPr="00945B77">
              <w:rPr>
                <w:rFonts w:eastAsia="Times New Roman" w:cs="Arial"/>
                <w:color w:val="000000"/>
                <w:sz w:val="18"/>
                <w:szCs w:val="18"/>
                <w:lang w:eastAsia="fr-FR"/>
              </w:rPr>
              <w:t>Avoir des notions sur la prévention et la gestion des conflits</w:t>
            </w:r>
          </w:p>
        </w:tc>
        <w:tc>
          <w:tcPr>
            <w:tcW w:w="1174" w:type="dxa"/>
            <w:tcBorders>
              <w:top w:val="nil"/>
              <w:left w:val="nil"/>
              <w:bottom w:val="single" w:sz="4" w:space="0" w:color="auto"/>
              <w:right w:val="single" w:sz="4" w:space="0" w:color="auto"/>
            </w:tcBorders>
            <w:shd w:val="clear" w:color="auto" w:fill="auto"/>
            <w:noWrap/>
            <w:vAlign w:val="center"/>
            <w:hideMark/>
          </w:tcPr>
          <w:p w14:paraId="390D1775" w14:textId="77777777" w:rsidR="00ED42A8" w:rsidRPr="00945B77" w:rsidRDefault="00ED42A8" w:rsidP="007B0DDC">
            <w:pPr>
              <w:widowControl/>
              <w:autoSpaceDE/>
              <w:autoSpaceDN/>
              <w:adjustRightInd/>
              <w:spacing w:before="20" w:after="20" w:line="240" w:lineRule="auto"/>
              <w:jc w:val="center"/>
              <w:rPr>
                <w:rFonts w:eastAsia="Times New Roman" w:cs="Arial"/>
                <w:color w:val="000000"/>
                <w:sz w:val="18"/>
                <w:szCs w:val="18"/>
                <w:lang w:eastAsia="fr-FR"/>
              </w:rPr>
            </w:pPr>
            <w:r w:rsidRPr="00945B77">
              <w:rPr>
                <w:rFonts w:eastAsia="Times New Roman" w:cs="Arial"/>
                <w:color w:val="000000"/>
                <w:sz w:val="18"/>
                <w:szCs w:val="18"/>
                <w:lang w:eastAsia="fr-FR"/>
              </w:rPr>
              <w:t>4,3</w:t>
            </w:r>
          </w:p>
        </w:tc>
        <w:tc>
          <w:tcPr>
            <w:tcW w:w="1174" w:type="dxa"/>
            <w:tcBorders>
              <w:top w:val="nil"/>
              <w:left w:val="nil"/>
              <w:bottom w:val="single" w:sz="4" w:space="0" w:color="auto"/>
              <w:right w:val="single" w:sz="4" w:space="0" w:color="auto"/>
            </w:tcBorders>
            <w:shd w:val="clear" w:color="auto" w:fill="auto"/>
            <w:noWrap/>
            <w:vAlign w:val="center"/>
            <w:hideMark/>
          </w:tcPr>
          <w:p w14:paraId="4649BA0C" w14:textId="77777777" w:rsidR="00ED42A8" w:rsidRPr="00945B77" w:rsidRDefault="00ED42A8" w:rsidP="007B0DDC">
            <w:pPr>
              <w:widowControl/>
              <w:autoSpaceDE/>
              <w:autoSpaceDN/>
              <w:adjustRightInd/>
              <w:spacing w:before="20" w:after="20" w:line="240" w:lineRule="auto"/>
              <w:jc w:val="center"/>
              <w:rPr>
                <w:rFonts w:eastAsia="Times New Roman" w:cs="Arial"/>
                <w:color w:val="000000"/>
                <w:sz w:val="18"/>
                <w:szCs w:val="18"/>
                <w:lang w:eastAsia="fr-FR"/>
              </w:rPr>
            </w:pPr>
            <w:r w:rsidRPr="00945B77">
              <w:rPr>
                <w:rFonts w:eastAsia="Times New Roman" w:cs="Arial"/>
                <w:color w:val="000000"/>
                <w:sz w:val="18"/>
                <w:szCs w:val="18"/>
                <w:lang w:eastAsia="fr-FR"/>
              </w:rPr>
              <w:t>3,9</w:t>
            </w:r>
          </w:p>
        </w:tc>
        <w:tc>
          <w:tcPr>
            <w:tcW w:w="1070" w:type="dxa"/>
            <w:tcBorders>
              <w:top w:val="nil"/>
              <w:left w:val="nil"/>
              <w:bottom w:val="single" w:sz="4" w:space="0" w:color="auto"/>
              <w:right w:val="single" w:sz="4" w:space="0" w:color="auto"/>
            </w:tcBorders>
            <w:shd w:val="clear" w:color="auto" w:fill="auto"/>
            <w:noWrap/>
            <w:vAlign w:val="center"/>
            <w:hideMark/>
          </w:tcPr>
          <w:p w14:paraId="15733055" w14:textId="77777777" w:rsidR="00ED42A8" w:rsidRPr="00945B77" w:rsidRDefault="00ED42A8" w:rsidP="007B0DDC">
            <w:pPr>
              <w:widowControl/>
              <w:autoSpaceDE/>
              <w:autoSpaceDN/>
              <w:adjustRightInd/>
              <w:spacing w:before="20" w:after="20" w:line="240" w:lineRule="auto"/>
              <w:jc w:val="center"/>
              <w:rPr>
                <w:rFonts w:eastAsia="Times New Roman" w:cs="Arial"/>
                <w:color w:val="000000"/>
                <w:sz w:val="18"/>
                <w:szCs w:val="18"/>
                <w:lang w:eastAsia="fr-FR"/>
              </w:rPr>
            </w:pPr>
            <w:r w:rsidRPr="00945B77">
              <w:rPr>
                <w:rFonts w:eastAsia="Times New Roman" w:cs="Arial"/>
                <w:color w:val="000000"/>
                <w:sz w:val="18"/>
                <w:szCs w:val="18"/>
                <w:lang w:eastAsia="fr-FR"/>
              </w:rPr>
              <w:t>4,0</w:t>
            </w:r>
          </w:p>
        </w:tc>
      </w:tr>
      <w:tr w:rsidR="00ED42A8" w:rsidRPr="00945B77" w14:paraId="2AFF8EE6" w14:textId="77777777" w:rsidTr="007B0DDC">
        <w:trPr>
          <w:trHeight w:val="20"/>
        </w:trPr>
        <w:tc>
          <w:tcPr>
            <w:tcW w:w="5878" w:type="dxa"/>
            <w:tcBorders>
              <w:top w:val="nil"/>
              <w:left w:val="single" w:sz="4" w:space="0" w:color="auto"/>
              <w:bottom w:val="single" w:sz="4" w:space="0" w:color="auto"/>
              <w:right w:val="single" w:sz="4" w:space="0" w:color="auto"/>
            </w:tcBorders>
            <w:shd w:val="clear" w:color="auto" w:fill="auto"/>
            <w:vAlign w:val="center"/>
            <w:hideMark/>
          </w:tcPr>
          <w:p w14:paraId="6FF4E565" w14:textId="77777777" w:rsidR="00ED42A8" w:rsidRPr="00945B77" w:rsidRDefault="00ED42A8" w:rsidP="007B0DDC">
            <w:pPr>
              <w:widowControl/>
              <w:autoSpaceDE/>
              <w:autoSpaceDN/>
              <w:adjustRightInd/>
              <w:spacing w:before="20" w:after="20" w:line="240" w:lineRule="auto"/>
              <w:jc w:val="left"/>
              <w:rPr>
                <w:rFonts w:eastAsia="Times New Roman" w:cs="Arial"/>
                <w:color w:val="000000"/>
                <w:sz w:val="18"/>
                <w:szCs w:val="18"/>
                <w:lang w:eastAsia="fr-FR"/>
              </w:rPr>
            </w:pPr>
            <w:r w:rsidRPr="00945B77">
              <w:rPr>
                <w:rFonts w:eastAsia="Times New Roman" w:cs="Arial"/>
                <w:color w:val="000000"/>
                <w:sz w:val="18"/>
                <w:szCs w:val="18"/>
                <w:lang w:eastAsia="fr-FR"/>
              </w:rPr>
              <w:t>L'accompagnement techniques et financier des initiatives locales et opérationnel, le renforcement des capacités des membres afin de les rendre professionnelles dans la prévention la gestion et la résolution des conflits</w:t>
            </w:r>
          </w:p>
        </w:tc>
        <w:tc>
          <w:tcPr>
            <w:tcW w:w="1174" w:type="dxa"/>
            <w:tcBorders>
              <w:top w:val="nil"/>
              <w:left w:val="nil"/>
              <w:bottom w:val="single" w:sz="4" w:space="0" w:color="auto"/>
              <w:right w:val="single" w:sz="4" w:space="0" w:color="auto"/>
            </w:tcBorders>
            <w:shd w:val="clear" w:color="auto" w:fill="auto"/>
            <w:noWrap/>
            <w:vAlign w:val="center"/>
            <w:hideMark/>
          </w:tcPr>
          <w:p w14:paraId="2111474F" w14:textId="77777777" w:rsidR="00ED42A8" w:rsidRPr="00945B77" w:rsidRDefault="00ED42A8" w:rsidP="007B0DDC">
            <w:pPr>
              <w:widowControl/>
              <w:autoSpaceDE/>
              <w:autoSpaceDN/>
              <w:adjustRightInd/>
              <w:spacing w:before="20" w:after="20" w:line="240" w:lineRule="auto"/>
              <w:jc w:val="center"/>
              <w:rPr>
                <w:rFonts w:eastAsia="Times New Roman" w:cs="Arial"/>
                <w:color w:val="000000"/>
                <w:sz w:val="18"/>
                <w:szCs w:val="18"/>
                <w:lang w:eastAsia="fr-FR"/>
              </w:rPr>
            </w:pPr>
            <w:r w:rsidRPr="00945B77">
              <w:rPr>
                <w:rFonts w:eastAsia="Times New Roman" w:cs="Arial"/>
                <w:color w:val="000000"/>
                <w:sz w:val="18"/>
                <w:szCs w:val="18"/>
                <w:lang w:eastAsia="fr-FR"/>
              </w:rPr>
              <w:t>4,8</w:t>
            </w:r>
          </w:p>
        </w:tc>
        <w:tc>
          <w:tcPr>
            <w:tcW w:w="1174" w:type="dxa"/>
            <w:tcBorders>
              <w:top w:val="nil"/>
              <w:left w:val="nil"/>
              <w:bottom w:val="single" w:sz="4" w:space="0" w:color="auto"/>
              <w:right w:val="single" w:sz="4" w:space="0" w:color="auto"/>
            </w:tcBorders>
            <w:shd w:val="clear" w:color="auto" w:fill="auto"/>
            <w:noWrap/>
            <w:vAlign w:val="center"/>
            <w:hideMark/>
          </w:tcPr>
          <w:p w14:paraId="2EE95FAB" w14:textId="77777777" w:rsidR="00ED42A8" w:rsidRPr="00945B77" w:rsidRDefault="00ED42A8" w:rsidP="007B0DDC">
            <w:pPr>
              <w:widowControl/>
              <w:autoSpaceDE/>
              <w:autoSpaceDN/>
              <w:adjustRightInd/>
              <w:spacing w:before="20" w:after="20" w:line="240" w:lineRule="auto"/>
              <w:jc w:val="center"/>
              <w:rPr>
                <w:rFonts w:eastAsia="Times New Roman" w:cs="Arial"/>
                <w:color w:val="000000"/>
                <w:sz w:val="18"/>
                <w:szCs w:val="18"/>
                <w:lang w:eastAsia="fr-FR"/>
              </w:rPr>
            </w:pPr>
            <w:r w:rsidRPr="00945B77">
              <w:rPr>
                <w:rFonts w:eastAsia="Times New Roman" w:cs="Arial"/>
                <w:color w:val="000000"/>
                <w:sz w:val="18"/>
                <w:szCs w:val="18"/>
                <w:lang w:eastAsia="fr-FR"/>
              </w:rPr>
              <w:t>6,4</w:t>
            </w:r>
          </w:p>
        </w:tc>
        <w:tc>
          <w:tcPr>
            <w:tcW w:w="1070" w:type="dxa"/>
            <w:tcBorders>
              <w:top w:val="nil"/>
              <w:left w:val="nil"/>
              <w:bottom w:val="single" w:sz="4" w:space="0" w:color="auto"/>
              <w:right w:val="single" w:sz="4" w:space="0" w:color="auto"/>
            </w:tcBorders>
            <w:shd w:val="clear" w:color="auto" w:fill="auto"/>
            <w:noWrap/>
            <w:vAlign w:val="center"/>
            <w:hideMark/>
          </w:tcPr>
          <w:p w14:paraId="4A07DEEA" w14:textId="77777777" w:rsidR="00ED42A8" w:rsidRPr="00945B77" w:rsidRDefault="00ED42A8" w:rsidP="007B0DDC">
            <w:pPr>
              <w:widowControl/>
              <w:autoSpaceDE/>
              <w:autoSpaceDN/>
              <w:adjustRightInd/>
              <w:spacing w:before="20" w:after="20" w:line="240" w:lineRule="auto"/>
              <w:jc w:val="center"/>
              <w:rPr>
                <w:rFonts w:eastAsia="Times New Roman" w:cs="Arial"/>
                <w:color w:val="000000"/>
                <w:sz w:val="18"/>
                <w:szCs w:val="18"/>
                <w:lang w:eastAsia="fr-FR"/>
              </w:rPr>
            </w:pPr>
            <w:r w:rsidRPr="00945B77">
              <w:rPr>
                <w:rFonts w:eastAsia="Times New Roman" w:cs="Arial"/>
                <w:color w:val="000000"/>
                <w:sz w:val="18"/>
                <w:szCs w:val="18"/>
                <w:lang w:eastAsia="fr-FR"/>
              </w:rPr>
              <w:t>5,9</w:t>
            </w:r>
          </w:p>
        </w:tc>
      </w:tr>
      <w:tr w:rsidR="00ED42A8" w:rsidRPr="00945B77" w14:paraId="0C6F9E56" w14:textId="77777777" w:rsidTr="007B0DDC">
        <w:trPr>
          <w:trHeight w:val="20"/>
        </w:trPr>
        <w:tc>
          <w:tcPr>
            <w:tcW w:w="5878" w:type="dxa"/>
            <w:tcBorders>
              <w:top w:val="nil"/>
              <w:left w:val="single" w:sz="4" w:space="0" w:color="auto"/>
              <w:bottom w:val="single" w:sz="4" w:space="0" w:color="auto"/>
              <w:right w:val="single" w:sz="4" w:space="0" w:color="auto"/>
            </w:tcBorders>
            <w:shd w:val="clear" w:color="auto" w:fill="auto"/>
            <w:vAlign w:val="center"/>
            <w:hideMark/>
          </w:tcPr>
          <w:p w14:paraId="2919E9DE" w14:textId="77777777" w:rsidR="00ED42A8" w:rsidRPr="00945B77" w:rsidRDefault="00ED42A8" w:rsidP="007B0DDC">
            <w:pPr>
              <w:widowControl/>
              <w:autoSpaceDE/>
              <w:autoSpaceDN/>
              <w:adjustRightInd/>
              <w:spacing w:before="20" w:after="20" w:line="240" w:lineRule="auto"/>
              <w:jc w:val="left"/>
              <w:rPr>
                <w:rFonts w:eastAsia="Times New Roman" w:cs="Arial"/>
                <w:color w:val="000000"/>
                <w:sz w:val="18"/>
                <w:szCs w:val="18"/>
                <w:lang w:eastAsia="fr-FR"/>
              </w:rPr>
            </w:pPr>
            <w:r w:rsidRPr="00945B77">
              <w:rPr>
                <w:rFonts w:eastAsia="Times New Roman" w:cs="Arial"/>
                <w:color w:val="000000"/>
                <w:sz w:val="18"/>
                <w:szCs w:val="18"/>
                <w:lang w:eastAsia="fr-FR"/>
              </w:rPr>
              <w:t>L’amour, la cohésion sociale entre les citoyens</w:t>
            </w:r>
          </w:p>
        </w:tc>
        <w:tc>
          <w:tcPr>
            <w:tcW w:w="1174" w:type="dxa"/>
            <w:tcBorders>
              <w:top w:val="nil"/>
              <w:left w:val="nil"/>
              <w:bottom w:val="single" w:sz="4" w:space="0" w:color="auto"/>
              <w:right w:val="single" w:sz="4" w:space="0" w:color="auto"/>
            </w:tcBorders>
            <w:shd w:val="clear" w:color="auto" w:fill="auto"/>
            <w:noWrap/>
            <w:vAlign w:val="center"/>
            <w:hideMark/>
          </w:tcPr>
          <w:p w14:paraId="622DBB18" w14:textId="77777777" w:rsidR="00ED42A8" w:rsidRPr="00945B77" w:rsidRDefault="00ED42A8" w:rsidP="007B0DDC">
            <w:pPr>
              <w:widowControl/>
              <w:autoSpaceDE/>
              <w:autoSpaceDN/>
              <w:adjustRightInd/>
              <w:spacing w:before="20" w:after="20" w:line="240" w:lineRule="auto"/>
              <w:jc w:val="center"/>
              <w:rPr>
                <w:rFonts w:eastAsia="Times New Roman" w:cs="Arial"/>
                <w:color w:val="000000"/>
                <w:sz w:val="18"/>
                <w:szCs w:val="18"/>
                <w:lang w:eastAsia="fr-FR"/>
              </w:rPr>
            </w:pPr>
            <w:r w:rsidRPr="00945B77">
              <w:rPr>
                <w:rFonts w:eastAsia="Times New Roman" w:cs="Arial"/>
                <w:color w:val="000000"/>
                <w:sz w:val="18"/>
                <w:szCs w:val="18"/>
                <w:lang w:eastAsia="fr-FR"/>
              </w:rPr>
              <w:t>0,0</w:t>
            </w:r>
          </w:p>
        </w:tc>
        <w:tc>
          <w:tcPr>
            <w:tcW w:w="1174" w:type="dxa"/>
            <w:tcBorders>
              <w:top w:val="nil"/>
              <w:left w:val="nil"/>
              <w:bottom w:val="single" w:sz="4" w:space="0" w:color="auto"/>
              <w:right w:val="single" w:sz="4" w:space="0" w:color="auto"/>
            </w:tcBorders>
            <w:shd w:val="clear" w:color="auto" w:fill="auto"/>
            <w:noWrap/>
            <w:vAlign w:val="center"/>
            <w:hideMark/>
          </w:tcPr>
          <w:p w14:paraId="0F6F7292" w14:textId="77777777" w:rsidR="00ED42A8" w:rsidRPr="00945B77" w:rsidRDefault="00ED42A8" w:rsidP="007B0DDC">
            <w:pPr>
              <w:widowControl/>
              <w:autoSpaceDE/>
              <w:autoSpaceDN/>
              <w:adjustRightInd/>
              <w:spacing w:before="20" w:after="20" w:line="240" w:lineRule="auto"/>
              <w:jc w:val="center"/>
              <w:rPr>
                <w:rFonts w:eastAsia="Times New Roman" w:cs="Arial"/>
                <w:color w:val="000000"/>
                <w:sz w:val="18"/>
                <w:szCs w:val="18"/>
                <w:lang w:eastAsia="fr-FR"/>
              </w:rPr>
            </w:pPr>
            <w:r w:rsidRPr="00945B77">
              <w:rPr>
                <w:rFonts w:eastAsia="Times New Roman" w:cs="Arial"/>
                <w:color w:val="000000"/>
                <w:sz w:val="18"/>
                <w:szCs w:val="18"/>
                <w:lang w:eastAsia="fr-FR"/>
              </w:rPr>
              <w:t>1,1</w:t>
            </w:r>
          </w:p>
        </w:tc>
        <w:tc>
          <w:tcPr>
            <w:tcW w:w="1070" w:type="dxa"/>
            <w:tcBorders>
              <w:top w:val="nil"/>
              <w:left w:val="nil"/>
              <w:bottom w:val="single" w:sz="4" w:space="0" w:color="auto"/>
              <w:right w:val="single" w:sz="4" w:space="0" w:color="auto"/>
            </w:tcBorders>
            <w:shd w:val="clear" w:color="auto" w:fill="auto"/>
            <w:noWrap/>
            <w:vAlign w:val="center"/>
            <w:hideMark/>
          </w:tcPr>
          <w:p w14:paraId="418AFF44" w14:textId="77777777" w:rsidR="00ED42A8" w:rsidRPr="00945B77" w:rsidRDefault="00ED42A8" w:rsidP="007B0DDC">
            <w:pPr>
              <w:widowControl/>
              <w:autoSpaceDE/>
              <w:autoSpaceDN/>
              <w:adjustRightInd/>
              <w:spacing w:before="20" w:after="20" w:line="240" w:lineRule="auto"/>
              <w:jc w:val="center"/>
              <w:rPr>
                <w:rFonts w:eastAsia="Times New Roman" w:cs="Arial"/>
                <w:color w:val="000000"/>
                <w:sz w:val="18"/>
                <w:szCs w:val="18"/>
                <w:lang w:eastAsia="fr-FR"/>
              </w:rPr>
            </w:pPr>
            <w:r w:rsidRPr="00945B77">
              <w:rPr>
                <w:rFonts w:eastAsia="Times New Roman" w:cs="Arial"/>
                <w:color w:val="000000"/>
                <w:sz w:val="18"/>
                <w:szCs w:val="18"/>
                <w:lang w:eastAsia="fr-FR"/>
              </w:rPr>
              <w:t>0,7</w:t>
            </w:r>
          </w:p>
        </w:tc>
      </w:tr>
      <w:tr w:rsidR="00ED42A8" w:rsidRPr="00945B77" w14:paraId="3A94A4AE" w14:textId="77777777" w:rsidTr="007B0DDC">
        <w:trPr>
          <w:trHeight w:val="20"/>
        </w:trPr>
        <w:tc>
          <w:tcPr>
            <w:tcW w:w="5878" w:type="dxa"/>
            <w:tcBorders>
              <w:top w:val="nil"/>
              <w:left w:val="single" w:sz="4" w:space="0" w:color="auto"/>
              <w:bottom w:val="single" w:sz="4" w:space="0" w:color="auto"/>
              <w:right w:val="single" w:sz="4" w:space="0" w:color="auto"/>
            </w:tcBorders>
            <w:shd w:val="clear" w:color="auto" w:fill="auto"/>
            <w:vAlign w:val="center"/>
            <w:hideMark/>
          </w:tcPr>
          <w:p w14:paraId="3119F96C" w14:textId="77777777" w:rsidR="00ED42A8" w:rsidRPr="00945B77" w:rsidRDefault="00ED42A8" w:rsidP="007B0DDC">
            <w:pPr>
              <w:widowControl/>
              <w:autoSpaceDE/>
              <w:autoSpaceDN/>
              <w:adjustRightInd/>
              <w:spacing w:before="20" w:after="20" w:line="240" w:lineRule="auto"/>
              <w:jc w:val="left"/>
              <w:rPr>
                <w:rFonts w:eastAsia="Times New Roman" w:cs="Arial"/>
                <w:color w:val="000000"/>
                <w:sz w:val="18"/>
                <w:szCs w:val="18"/>
                <w:lang w:eastAsia="fr-FR"/>
              </w:rPr>
            </w:pPr>
            <w:r w:rsidRPr="00945B77">
              <w:rPr>
                <w:rFonts w:eastAsia="Times New Roman" w:cs="Arial"/>
                <w:color w:val="000000"/>
                <w:sz w:val="18"/>
                <w:szCs w:val="18"/>
                <w:lang w:eastAsia="fr-FR"/>
              </w:rPr>
              <w:t>La valorisation et le respect des droits de l’homme</w:t>
            </w:r>
          </w:p>
        </w:tc>
        <w:tc>
          <w:tcPr>
            <w:tcW w:w="1174" w:type="dxa"/>
            <w:tcBorders>
              <w:top w:val="nil"/>
              <w:left w:val="nil"/>
              <w:bottom w:val="single" w:sz="4" w:space="0" w:color="auto"/>
              <w:right w:val="single" w:sz="4" w:space="0" w:color="auto"/>
            </w:tcBorders>
            <w:shd w:val="clear" w:color="auto" w:fill="auto"/>
            <w:noWrap/>
            <w:vAlign w:val="center"/>
            <w:hideMark/>
          </w:tcPr>
          <w:p w14:paraId="4C827635" w14:textId="77777777" w:rsidR="00ED42A8" w:rsidRPr="00945B77" w:rsidRDefault="00ED42A8" w:rsidP="007B0DDC">
            <w:pPr>
              <w:widowControl/>
              <w:autoSpaceDE/>
              <w:autoSpaceDN/>
              <w:adjustRightInd/>
              <w:spacing w:before="20" w:after="20" w:line="240" w:lineRule="auto"/>
              <w:jc w:val="center"/>
              <w:rPr>
                <w:rFonts w:eastAsia="Times New Roman" w:cs="Arial"/>
                <w:color w:val="000000"/>
                <w:sz w:val="18"/>
                <w:szCs w:val="18"/>
                <w:lang w:eastAsia="fr-FR"/>
              </w:rPr>
            </w:pPr>
            <w:r w:rsidRPr="00945B77">
              <w:rPr>
                <w:rFonts w:eastAsia="Times New Roman" w:cs="Arial"/>
                <w:color w:val="000000"/>
                <w:sz w:val="18"/>
                <w:szCs w:val="18"/>
                <w:lang w:eastAsia="fr-FR"/>
              </w:rPr>
              <w:t>2,2</w:t>
            </w:r>
          </w:p>
        </w:tc>
        <w:tc>
          <w:tcPr>
            <w:tcW w:w="1174" w:type="dxa"/>
            <w:tcBorders>
              <w:top w:val="nil"/>
              <w:left w:val="nil"/>
              <w:bottom w:val="single" w:sz="4" w:space="0" w:color="auto"/>
              <w:right w:val="single" w:sz="4" w:space="0" w:color="auto"/>
            </w:tcBorders>
            <w:shd w:val="clear" w:color="auto" w:fill="auto"/>
            <w:noWrap/>
            <w:vAlign w:val="center"/>
            <w:hideMark/>
          </w:tcPr>
          <w:p w14:paraId="43FD9E27" w14:textId="77777777" w:rsidR="00ED42A8" w:rsidRPr="00945B77" w:rsidRDefault="00ED42A8" w:rsidP="007B0DDC">
            <w:pPr>
              <w:widowControl/>
              <w:autoSpaceDE/>
              <w:autoSpaceDN/>
              <w:adjustRightInd/>
              <w:spacing w:before="20" w:after="20" w:line="240" w:lineRule="auto"/>
              <w:jc w:val="center"/>
              <w:rPr>
                <w:rFonts w:eastAsia="Times New Roman" w:cs="Arial"/>
                <w:color w:val="000000"/>
                <w:sz w:val="18"/>
                <w:szCs w:val="18"/>
                <w:lang w:eastAsia="fr-FR"/>
              </w:rPr>
            </w:pPr>
            <w:r w:rsidRPr="00945B77">
              <w:rPr>
                <w:rFonts w:eastAsia="Times New Roman" w:cs="Arial"/>
                <w:color w:val="000000"/>
                <w:sz w:val="18"/>
                <w:szCs w:val="18"/>
                <w:lang w:eastAsia="fr-FR"/>
              </w:rPr>
              <w:t>3,2</w:t>
            </w:r>
          </w:p>
        </w:tc>
        <w:tc>
          <w:tcPr>
            <w:tcW w:w="1070" w:type="dxa"/>
            <w:tcBorders>
              <w:top w:val="nil"/>
              <w:left w:val="nil"/>
              <w:bottom w:val="single" w:sz="4" w:space="0" w:color="auto"/>
              <w:right w:val="single" w:sz="4" w:space="0" w:color="auto"/>
            </w:tcBorders>
            <w:shd w:val="clear" w:color="auto" w:fill="auto"/>
            <w:noWrap/>
            <w:vAlign w:val="center"/>
            <w:hideMark/>
          </w:tcPr>
          <w:p w14:paraId="73A92245" w14:textId="77777777" w:rsidR="00ED42A8" w:rsidRPr="00945B77" w:rsidRDefault="00ED42A8" w:rsidP="007B0DDC">
            <w:pPr>
              <w:widowControl/>
              <w:autoSpaceDE/>
              <w:autoSpaceDN/>
              <w:adjustRightInd/>
              <w:spacing w:before="20" w:after="20" w:line="240" w:lineRule="auto"/>
              <w:jc w:val="center"/>
              <w:rPr>
                <w:rFonts w:eastAsia="Times New Roman" w:cs="Arial"/>
                <w:color w:val="000000"/>
                <w:sz w:val="18"/>
                <w:szCs w:val="18"/>
                <w:lang w:eastAsia="fr-FR"/>
              </w:rPr>
            </w:pPr>
            <w:r w:rsidRPr="00945B77">
              <w:rPr>
                <w:rFonts w:eastAsia="Times New Roman" w:cs="Arial"/>
                <w:color w:val="000000"/>
                <w:sz w:val="18"/>
                <w:szCs w:val="18"/>
                <w:lang w:eastAsia="fr-FR"/>
              </w:rPr>
              <w:t>2,9</w:t>
            </w:r>
          </w:p>
        </w:tc>
      </w:tr>
      <w:tr w:rsidR="00ED42A8" w:rsidRPr="00945B77" w14:paraId="2D2A80C1" w14:textId="77777777" w:rsidTr="007B0DDC">
        <w:trPr>
          <w:trHeight w:val="20"/>
        </w:trPr>
        <w:tc>
          <w:tcPr>
            <w:tcW w:w="5878" w:type="dxa"/>
            <w:tcBorders>
              <w:top w:val="nil"/>
              <w:left w:val="single" w:sz="4" w:space="0" w:color="auto"/>
              <w:bottom w:val="single" w:sz="4" w:space="0" w:color="auto"/>
              <w:right w:val="single" w:sz="4" w:space="0" w:color="auto"/>
            </w:tcBorders>
            <w:shd w:val="clear" w:color="auto" w:fill="auto"/>
            <w:vAlign w:val="center"/>
            <w:hideMark/>
          </w:tcPr>
          <w:p w14:paraId="737E8B89" w14:textId="77777777" w:rsidR="00ED42A8" w:rsidRPr="00945B77" w:rsidRDefault="00ED42A8" w:rsidP="007B0DDC">
            <w:pPr>
              <w:widowControl/>
              <w:autoSpaceDE/>
              <w:autoSpaceDN/>
              <w:adjustRightInd/>
              <w:spacing w:before="20" w:after="20" w:line="240" w:lineRule="auto"/>
              <w:jc w:val="left"/>
              <w:rPr>
                <w:rFonts w:eastAsia="Times New Roman" w:cs="Arial"/>
                <w:color w:val="000000"/>
                <w:sz w:val="18"/>
                <w:szCs w:val="18"/>
                <w:lang w:eastAsia="fr-FR"/>
              </w:rPr>
            </w:pPr>
            <w:r w:rsidRPr="00945B77">
              <w:rPr>
                <w:rFonts w:eastAsia="Times New Roman" w:cs="Arial"/>
                <w:color w:val="000000"/>
                <w:sz w:val="18"/>
                <w:szCs w:val="18"/>
                <w:lang w:eastAsia="fr-FR"/>
              </w:rPr>
              <w:t>Le changement positif du développement dans la communauté</w:t>
            </w:r>
          </w:p>
        </w:tc>
        <w:tc>
          <w:tcPr>
            <w:tcW w:w="1174" w:type="dxa"/>
            <w:tcBorders>
              <w:top w:val="nil"/>
              <w:left w:val="nil"/>
              <w:bottom w:val="single" w:sz="4" w:space="0" w:color="auto"/>
              <w:right w:val="single" w:sz="4" w:space="0" w:color="auto"/>
            </w:tcBorders>
            <w:shd w:val="clear" w:color="auto" w:fill="auto"/>
            <w:noWrap/>
            <w:vAlign w:val="center"/>
            <w:hideMark/>
          </w:tcPr>
          <w:p w14:paraId="58BC0F4A" w14:textId="77777777" w:rsidR="00ED42A8" w:rsidRPr="00945B77" w:rsidRDefault="00ED42A8" w:rsidP="007B0DDC">
            <w:pPr>
              <w:widowControl/>
              <w:autoSpaceDE/>
              <w:autoSpaceDN/>
              <w:adjustRightInd/>
              <w:spacing w:before="20" w:after="20" w:line="240" w:lineRule="auto"/>
              <w:jc w:val="center"/>
              <w:rPr>
                <w:rFonts w:eastAsia="Times New Roman" w:cs="Arial"/>
                <w:color w:val="000000"/>
                <w:sz w:val="18"/>
                <w:szCs w:val="18"/>
                <w:lang w:eastAsia="fr-FR"/>
              </w:rPr>
            </w:pPr>
            <w:r w:rsidRPr="00945B77">
              <w:rPr>
                <w:rFonts w:eastAsia="Times New Roman" w:cs="Arial"/>
                <w:color w:val="000000"/>
                <w:sz w:val="18"/>
                <w:szCs w:val="18"/>
                <w:lang w:eastAsia="fr-FR"/>
              </w:rPr>
              <w:t>5,2</w:t>
            </w:r>
          </w:p>
        </w:tc>
        <w:tc>
          <w:tcPr>
            <w:tcW w:w="1174" w:type="dxa"/>
            <w:tcBorders>
              <w:top w:val="nil"/>
              <w:left w:val="nil"/>
              <w:bottom w:val="single" w:sz="4" w:space="0" w:color="auto"/>
              <w:right w:val="single" w:sz="4" w:space="0" w:color="auto"/>
            </w:tcBorders>
            <w:shd w:val="clear" w:color="auto" w:fill="auto"/>
            <w:noWrap/>
            <w:vAlign w:val="center"/>
            <w:hideMark/>
          </w:tcPr>
          <w:p w14:paraId="41A361EC" w14:textId="77777777" w:rsidR="00ED42A8" w:rsidRPr="00945B77" w:rsidRDefault="00ED42A8" w:rsidP="007B0DDC">
            <w:pPr>
              <w:widowControl/>
              <w:autoSpaceDE/>
              <w:autoSpaceDN/>
              <w:adjustRightInd/>
              <w:spacing w:before="20" w:after="20" w:line="240" w:lineRule="auto"/>
              <w:jc w:val="center"/>
              <w:rPr>
                <w:rFonts w:eastAsia="Times New Roman" w:cs="Arial"/>
                <w:color w:val="000000"/>
                <w:sz w:val="18"/>
                <w:szCs w:val="18"/>
                <w:lang w:eastAsia="fr-FR"/>
              </w:rPr>
            </w:pPr>
            <w:r w:rsidRPr="00945B77">
              <w:rPr>
                <w:rFonts w:eastAsia="Times New Roman" w:cs="Arial"/>
                <w:color w:val="000000"/>
                <w:sz w:val="18"/>
                <w:szCs w:val="18"/>
                <w:lang w:eastAsia="fr-FR"/>
              </w:rPr>
              <w:t>4,9</w:t>
            </w:r>
          </w:p>
        </w:tc>
        <w:tc>
          <w:tcPr>
            <w:tcW w:w="1070" w:type="dxa"/>
            <w:tcBorders>
              <w:top w:val="nil"/>
              <w:left w:val="nil"/>
              <w:bottom w:val="single" w:sz="4" w:space="0" w:color="auto"/>
              <w:right w:val="single" w:sz="4" w:space="0" w:color="auto"/>
            </w:tcBorders>
            <w:shd w:val="clear" w:color="auto" w:fill="auto"/>
            <w:noWrap/>
            <w:vAlign w:val="center"/>
            <w:hideMark/>
          </w:tcPr>
          <w:p w14:paraId="33F084FC" w14:textId="77777777" w:rsidR="00ED42A8" w:rsidRPr="00945B77" w:rsidRDefault="00ED42A8" w:rsidP="007B0DDC">
            <w:pPr>
              <w:widowControl/>
              <w:autoSpaceDE/>
              <w:autoSpaceDN/>
              <w:adjustRightInd/>
              <w:spacing w:before="20" w:after="20" w:line="240" w:lineRule="auto"/>
              <w:jc w:val="center"/>
              <w:rPr>
                <w:rFonts w:eastAsia="Times New Roman" w:cs="Arial"/>
                <w:color w:val="000000"/>
                <w:sz w:val="18"/>
                <w:szCs w:val="18"/>
                <w:lang w:eastAsia="fr-FR"/>
              </w:rPr>
            </w:pPr>
            <w:r w:rsidRPr="00945B77">
              <w:rPr>
                <w:rFonts w:eastAsia="Times New Roman" w:cs="Arial"/>
                <w:color w:val="000000"/>
                <w:sz w:val="18"/>
                <w:szCs w:val="18"/>
                <w:lang w:eastAsia="fr-FR"/>
              </w:rPr>
              <w:t>5,0</w:t>
            </w:r>
          </w:p>
        </w:tc>
      </w:tr>
      <w:tr w:rsidR="00ED42A8" w:rsidRPr="00945B77" w14:paraId="1C254ACC" w14:textId="77777777" w:rsidTr="007B0DDC">
        <w:trPr>
          <w:trHeight w:val="20"/>
        </w:trPr>
        <w:tc>
          <w:tcPr>
            <w:tcW w:w="5878" w:type="dxa"/>
            <w:tcBorders>
              <w:top w:val="nil"/>
              <w:left w:val="single" w:sz="4" w:space="0" w:color="auto"/>
              <w:bottom w:val="single" w:sz="4" w:space="0" w:color="auto"/>
              <w:right w:val="single" w:sz="4" w:space="0" w:color="auto"/>
            </w:tcBorders>
            <w:shd w:val="clear" w:color="auto" w:fill="auto"/>
            <w:vAlign w:val="center"/>
            <w:hideMark/>
          </w:tcPr>
          <w:p w14:paraId="529A3159" w14:textId="77777777" w:rsidR="00ED42A8" w:rsidRPr="00945B77" w:rsidRDefault="00ED42A8" w:rsidP="007B0DDC">
            <w:pPr>
              <w:widowControl/>
              <w:autoSpaceDE/>
              <w:autoSpaceDN/>
              <w:adjustRightInd/>
              <w:spacing w:before="20" w:after="20" w:line="240" w:lineRule="auto"/>
              <w:jc w:val="left"/>
              <w:rPr>
                <w:rFonts w:eastAsia="Times New Roman" w:cs="Arial"/>
                <w:color w:val="000000"/>
                <w:sz w:val="18"/>
                <w:szCs w:val="18"/>
                <w:lang w:eastAsia="fr-FR"/>
              </w:rPr>
            </w:pPr>
            <w:r w:rsidRPr="00945B77">
              <w:rPr>
                <w:rFonts w:eastAsia="Times New Roman" w:cs="Arial"/>
                <w:color w:val="000000"/>
                <w:sz w:val="18"/>
                <w:szCs w:val="18"/>
                <w:lang w:eastAsia="fr-FR"/>
              </w:rPr>
              <w:t>Le renforcement du tissu social</w:t>
            </w:r>
          </w:p>
        </w:tc>
        <w:tc>
          <w:tcPr>
            <w:tcW w:w="1174" w:type="dxa"/>
            <w:tcBorders>
              <w:top w:val="nil"/>
              <w:left w:val="nil"/>
              <w:bottom w:val="single" w:sz="4" w:space="0" w:color="auto"/>
              <w:right w:val="single" w:sz="4" w:space="0" w:color="auto"/>
            </w:tcBorders>
            <w:shd w:val="clear" w:color="auto" w:fill="auto"/>
            <w:noWrap/>
            <w:vAlign w:val="center"/>
            <w:hideMark/>
          </w:tcPr>
          <w:p w14:paraId="0063F6E2" w14:textId="77777777" w:rsidR="00ED42A8" w:rsidRPr="00945B77" w:rsidRDefault="00ED42A8" w:rsidP="007B0DDC">
            <w:pPr>
              <w:widowControl/>
              <w:autoSpaceDE/>
              <w:autoSpaceDN/>
              <w:adjustRightInd/>
              <w:spacing w:before="20" w:after="20" w:line="240" w:lineRule="auto"/>
              <w:jc w:val="center"/>
              <w:rPr>
                <w:rFonts w:eastAsia="Times New Roman" w:cs="Arial"/>
                <w:color w:val="000000"/>
                <w:sz w:val="18"/>
                <w:szCs w:val="18"/>
                <w:lang w:eastAsia="fr-FR"/>
              </w:rPr>
            </w:pPr>
            <w:r w:rsidRPr="00945B77">
              <w:rPr>
                <w:rFonts w:eastAsia="Times New Roman" w:cs="Arial"/>
                <w:color w:val="000000"/>
                <w:sz w:val="18"/>
                <w:szCs w:val="18"/>
                <w:lang w:eastAsia="fr-FR"/>
              </w:rPr>
              <w:t>11,3</w:t>
            </w:r>
          </w:p>
        </w:tc>
        <w:tc>
          <w:tcPr>
            <w:tcW w:w="1174" w:type="dxa"/>
            <w:tcBorders>
              <w:top w:val="nil"/>
              <w:left w:val="nil"/>
              <w:bottom w:val="single" w:sz="4" w:space="0" w:color="auto"/>
              <w:right w:val="single" w:sz="4" w:space="0" w:color="auto"/>
            </w:tcBorders>
            <w:shd w:val="clear" w:color="auto" w:fill="auto"/>
            <w:noWrap/>
            <w:vAlign w:val="center"/>
            <w:hideMark/>
          </w:tcPr>
          <w:p w14:paraId="1602DD86" w14:textId="77777777" w:rsidR="00ED42A8" w:rsidRPr="00945B77" w:rsidRDefault="00ED42A8" w:rsidP="007B0DDC">
            <w:pPr>
              <w:widowControl/>
              <w:autoSpaceDE/>
              <w:autoSpaceDN/>
              <w:adjustRightInd/>
              <w:spacing w:before="20" w:after="20" w:line="240" w:lineRule="auto"/>
              <w:jc w:val="center"/>
              <w:rPr>
                <w:rFonts w:eastAsia="Times New Roman" w:cs="Arial"/>
                <w:color w:val="000000"/>
                <w:sz w:val="18"/>
                <w:szCs w:val="18"/>
                <w:lang w:eastAsia="fr-FR"/>
              </w:rPr>
            </w:pPr>
            <w:r w:rsidRPr="00945B77">
              <w:rPr>
                <w:rFonts w:eastAsia="Times New Roman" w:cs="Arial"/>
                <w:color w:val="000000"/>
                <w:sz w:val="18"/>
                <w:szCs w:val="18"/>
                <w:lang w:eastAsia="fr-FR"/>
              </w:rPr>
              <w:t>8,8</w:t>
            </w:r>
          </w:p>
        </w:tc>
        <w:tc>
          <w:tcPr>
            <w:tcW w:w="1070" w:type="dxa"/>
            <w:tcBorders>
              <w:top w:val="nil"/>
              <w:left w:val="nil"/>
              <w:bottom w:val="single" w:sz="4" w:space="0" w:color="auto"/>
              <w:right w:val="single" w:sz="4" w:space="0" w:color="auto"/>
            </w:tcBorders>
            <w:shd w:val="clear" w:color="auto" w:fill="auto"/>
            <w:noWrap/>
            <w:vAlign w:val="center"/>
            <w:hideMark/>
          </w:tcPr>
          <w:p w14:paraId="06F9119C" w14:textId="77777777" w:rsidR="00ED42A8" w:rsidRPr="00945B77" w:rsidRDefault="00ED42A8" w:rsidP="007B0DDC">
            <w:pPr>
              <w:widowControl/>
              <w:autoSpaceDE/>
              <w:autoSpaceDN/>
              <w:adjustRightInd/>
              <w:spacing w:before="20" w:after="20" w:line="240" w:lineRule="auto"/>
              <w:jc w:val="center"/>
              <w:rPr>
                <w:rFonts w:eastAsia="Times New Roman" w:cs="Arial"/>
                <w:color w:val="000000"/>
                <w:sz w:val="18"/>
                <w:szCs w:val="18"/>
                <w:lang w:eastAsia="fr-FR"/>
              </w:rPr>
            </w:pPr>
            <w:r w:rsidRPr="00945B77">
              <w:rPr>
                <w:rFonts w:eastAsia="Times New Roman" w:cs="Arial"/>
                <w:color w:val="000000"/>
                <w:sz w:val="18"/>
                <w:szCs w:val="18"/>
                <w:lang w:eastAsia="fr-FR"/>
              </w:rPr>
              <w:t>9,6</w:t>
            </w:r>
          </w:p>
        </w:tc>
      </w:tr>
      <w:tr w:rsidR="00ED42A8" w:rsidRPr="00945B77" w14:paraId="7FC66770" w14:textId="77777777" w:rsidTr="007B0DDC">
        <w:trPr>
          <w:trHeight w:val="20"/>
        </w:trPr>
        <w:tc>
          <w:tcPr>
            <w:tcW w:w="5878" w:type="dxa"/>
            <w:tcBorders>
              <w:top w:val="nil"/>
              <w:left w:val="single" w:sz="4" w:space="0" w:color="auto"/>
              <w:bottom w:val="single" w:sz="4" w:space="0" w:color="auto"/>
              <w:right w:val="single" w:sz="4" w:space="0" w:color="auto"/>
            </w:tcBorders>
            <w:shd w:val="clear" w:color="auto" w:fill="auto"/>
            <w:vAlign w:val="center"/>
            <w:hideMark/>
          </w:tcPr>
          <w:p w14:paraId="5DB337D3" w14:textId="77777777" w:rsidR="00ED42A8" w:rsidRPr="00945B77" w:rsidRDefault="00ED42A8" w:rsidP="007B0DDC">
            <w:pPr>
              <w:widowControl/>
              <w:autoSpaceDE/>
              <w:autoSpaceDN/>
              <w:adjustRightInd/>
              <w:spacing w:before="20" w:after="20" w:line="240" w:lineRule="auto"/>
              <w:jc w:val="left"/>
              <w:rPr>
                <w:rFonts w:eastAsia="Times New Roman" w:cs="Arial"/>
                <w:color w:val="000000"/>
                <w:sz w:val="18"/>
                <w:szCs w:val="18"/>
                <w:lang w:eastAsia="fr-FR"/>
              </w:rPr>
            </w:pPr>
            <w:r w:rsidRPr="00945B77">
              <w:rPr>
                <w:rFonts w:eastAsia="Times New Roman" w:cs="Arial"/>
                <w:color w:val="000000"/>
                <w:sz w:val="18"/>
                <w:szCs w:val="18"/>
                <w:lang w:eastAsia="fr-FR"/>
              </w:rPr>
              <w:t>Les jeunes s’activent à la gestion pacifique des conflits</w:t>
            </w:r>
          </w:p>
        </w:tc>
        <w:tc>
          <w:tcPr>
            <w:tcW w:w="1174" w:type="dxa"/>
            <w:tcBorders>
              <w:top w:val="nil"/>
              <w:left w:val="nil"/>
              <w:bottom w:val="single" w:sz="4" w:space="0" w:color="auto"/>
              <w:right w:val="single" w:sz="4" w:space="0" w:color="auto"/>
            </w:tcBorders>
            <w:shd w:val="clear" w:color="auto" w:fill="auto"/>
            <w:noWrap/>
            <w:vAlign w:val="center"/>
            <w:hideMark/>
          </w:tcPr>
          <w:p w14:paraId="3F718327" w14:textId="77777777" w:rsidR="00ED42A8" w:rsidRPr="00945B77" w:rsidRDefault="00ED42A8" w:rsidP="007B0DDC">
            <w:pPr>
              <w:widowControl/>
              <w:autoSpaceDE/>
              <w:autoSpaceDN/>
              <w:adjustRightInd/>
              <w:spacing w:before="20" w:after="20" w:line="240" w:lineRule="auto"/>
              <w:jc w:val="center"/>
              <w:rPr>
                <w:rFonts w:eastAsia="Times New Roman" w:cs="Arial"/>
                <w:color w:val="000000"/>
                <w:sz w:val="18"/>
                <w:szCs w:val="18"/>
                <w:lang w:eastAsia="fr-FR"/>
              </w:rPr>
            </w:pPr>
            <w:r w:rsidRPr="00945B77">
              <w:rPr>
                <w:rFonts w:eastAsia="Times New Roman" w:cs="Arial"/>
                <w:color w:val="000000"/>
                <w:sz w:val="18"/>
                <w:szCs w:val="18"/>
                <w:lang w:eastAsia="fr-FR"/>
              </w:rPr>
              <w:t>22,2</w:t>
            </w:r>
          </w:p>
        </w:tc>
        <w:tc>
          <w:tcPr>
            <w:tcW w:w="1174" w:type="dxa"/>
            <w:tcBorders>
              <w:top w:val="nil"/>
              <w:left w:val="nil"/>
              <w:bottom w:val="single" w:sz="4" w:space="0" w:color="auto"/>
              <w:right w:val="single" w:sz="4" w:space="0" w:color="auto"/>
            </w:tcBorders>
            <w:shd w:val="clear" w:color="auto" w:fill="auto"/>
            <w:noWrap/>
            <w:vAlign w:val="center"/>
            <w:hideMark/>
          </w:tcPr>
          <w:p w14:paraId="00C13F6C" w14:textId="77777777" w:rsidR="00ED42A8" w:rsidRPr="00945B77" w:rsidRDefault="00ED42A8" w:rsidP="007B0DDC">
            <w:pPr>
              <w:widowControl/>
              <w:autoSpaceDE/>
              <w:autoSpaceDN/>
              <w:adjustRightInd/>
              <w:spacing w:before="20" w:after="20" w:line="240" w:lineRule="auto"/>
              <w:jc w:val="center"/>
              <w:rPr>
                <w:rFonts w:eastAsia="Times New Roman" w:cs="Arial"/>
                <w:color w:val="000000"/>
                <w:sz w:val="18"/>
                <w:szCs w:val="18"/>
                <w:lang w:eastAsia="fr-FR"/>
              </w:rPr>
            </w:pPr>
            <w:r w:rsidRPr="00945B77">
              <w:rPr>
                <w:rFonts w:eastAsia="Times New Roman" w:cs="Arial"/>
                <w:color w:val="000000"/>
                <w:sz w:val="18"/>
                <w:szCs w:val="18"/>
                <w:lang w:eastAsia="fr-FR"/>
              </w:rPr>
              <w:t>15,4</w:t>
            </w:r>
          </w:p>
        </w:tc>
        <w:tc>
          <w:tcPr>
            <w:tcW w:w="1070" w:type="dxa"/>
            <w:tcBorders>
              <w:top w:val="nil"/>
              <w:left w:val="nil"/>
              <w:bottom w:val="single" w:sz="4" w:space="0" w:color="auto"/>
              <w:right w:val="single" w:sz="4" w:space="0" w:color="auto"/>
            </w:tcBorders>
            <w:shd w:val="clear" w:color="auto" w:fill="auto"/>
            <w:noWrap/>
            <w:vAlign w:val="center"/>
            <w:hideMark/>
          </w:tcPr>
          <w:p w14:paraId="10AAB3F5" w14:textId="77777777" w:rsidR="00ED42A8" w:rsidRPr="00945B77" w:rsidRDefault="00ED42A8" w:rsidP="007B0DDC">
            <w:pPr>
              <w:widowControl/>
              <w:autoSpaceDE/>
              <w:autoSpaceDN/>
              <w:adjustRightInd/>
              <w:spacing w:before="20" w:after="20" w:line="240" w:lineRule="auto"/>
              <w:jc w:val="center"/>
              <w:rPr>
                <w:rFonts w:eastAsia="Times New Roman" w:cs="Arial"/>
                <w:color w:val="000000"/>
                <w:sz w:val="18"/>
                <w:szCs w:val="18"/>
                <w:lang w:eastAsia="fr-FR"/>
              </w:rPr>
            </w:pPr>
            <w:r w:rsidRPr="00945B77">
              <w:rPr>
                <w:rFonts w:eastAsia="Times New Roman" w:cs="Arial"/>
                <w:color w:val="000000"/>
                <w:sz w:val="18"/>
                <w:szCs w:val="18"/>
                <w:lang w:eastAsia="fr-FR"/>
              </w:rPr>
              <w:t>17,6</w:t>
            </w:r>
          </w:p>
        </w:tc>
      </w:tr>
      <w:tr w:rsidR="00ED42A8" w:rsidRPr="00945B77" w14:paraId="03DA078D" w14:textId="77777777" w:rsidTr="007B0DDC">
        <w:trPr>
          <w:trHeight w:val="20"/>
        </w:trPr>
        <w:tc>
          <w:tcPr>
            <w:tcW w:w="5878" w:type="dxa"/>
            <w:tcBorders>
              <w:top w:val="nil"/>
              <w:left w:val="single" w:sz="4" w:space="0" w:color="auto"/>
              <w:bottom w:val="single" w:sz="4" w:space="0" w:color="auto"/>
              <w:right w:val="single" w:sz="4" w:space="0" w:color="auto"/>
            </w:tcBorders>
            <w:shd w:val="clear" w:color="auto" w:fill="auto"/>
            <w:vAlign w:val="center"/>
            <w:hideMark/>
          </w:tcPr>
          <w:p w14:paraId="797B2A2F" w14:textId="77777777" w:rsidR="00ED42A8" w:rsidRPr="00945B77" w:rsidRDefault="00ED42A8" w:rsidP="007B0DDC">
            <w:pPr>
              <w:widowControl/>
              <w:autoSpaceDE/>
              <w:autoSpaceDN/>
              <w:adjustRightInd/>
              <w:spacing w:before="20" w:after="20" w:line="240" w:lineRule="auto"/>
              <w:jc w:val="left"/>
              <w:rPr>
                <w:rFonts w:eastAsia="Times New Roman" w:cs="Arial"/>
                <w:color w:val="000000"/>
                <w:sz w:val="18"/>
                <w:szCs w:val="18"/>
                <w:lang w:eastAsia="fr-FR"/>
              </w:rPr>
            </w:pPr>
            <w:r w:rsidRPr="00945B77">
              <w:rPr>
                <w:rFonts w:eastAsia="Times New Roman" w:cs="Arial"/>
                <w:color w:val="000000"/>
                <w:sz w:val="18"/>
                <w:szCs w:val="18"/>
                <w:lang w:eastAsia="fr-FR"/>
              </w:rPr>
              <w:t>Obtention de nouvelles stratégies de techniques de communication sur la prévention, la gestion et la résolution des conflits</w:t>
            </w:r>
          </w:p>
        </w:tc>
        <w:tc>
          <w:tcPr>
            <w:tcW w:w="1174" w:type="dxa"/>
            <w:tcBorders>
              <w:top w:val="nil"/>
              <w:left w:val="nil"/>
              <w:bottom w:val="single" w:sz="4" w:space="0" w:color="auto"/>
              <w:right w:val="single" w:sz="4" w:space="0" w:color="auto"/>
            </w:tcBorders>
            <w:shd w:val="clear" w:color="auto" w:fill="auto"/>
            <w:noWrap/>
            <w:vAlign w:val="center"/>
            <w:hideMark/>
          </w:tcPr>
          <w:p w14:paraId="050E444A" w14:textId="77777777" w:rsidR="00ED42A8" w:rsidRPr="00945B77" w:rsidRDefault="00ED42A8" w:rsidP="007B0DDC">
            <w:pPr>
              <w:widowControl/>
              <w:autoSpaceDE/>
              <w:autoSpaceDN/>
              <w:adjustRightInd/>
              <w:spacing w:before="20" w:after="20" w:line="240" w:lineRule="auto"/>
              <w:jc w:val="center"/>
              <w:rPr>
                <w:rFonts w:eastAsia="Times New Roman" w:cs="Arial"/>
                <w:color w:val="000000"/>
                <w:sz w:val="18"/>
                <w:szCs w:val="18"/>
                <w:lang w:eastAsia="fr-FR"/>
              </w:rPr>
            </w:pPr>
            <w:r w:rsidRPr="00945B77">
              <w:rPr>
                <w:rFonts w:eastAsia="Times New Roman" w:cs="Arial"/>
                <w:color w:val="000000"/>
                <w:sz w:val="18"/>
                <w:szCs w:val="18"/>
                <w:lang w:eastAsia="fr-FR"/>
              </w:rPr>
              <w:t>8,3</w:t>
            </w:r>
          </w:p>
        </w:tc>
        <w:tc>
          <w:tcPr>
            <w:tcW w:w="1174" w:type="dxa"/>
            <w:tcBorders>
              <w:top w:val="nil"/>
              <w:left w:val="nil"/>
              <w:bottom w:val="single" w:sz="4" w:space="0" w:color="auto"/>
              <w:right w:val="single" w:sz="4" w:space="0" w:color="auto"/>
            </w:tcBorders>
            <w:shd w:val="clear" w:color="auto" w:fill="auto"/>
            <w:noWrap/>
            <w:vAlign w:val="center"/>
            <w:hideMark/>
          </w:tcPr>
          <w:p w14:paraId="0F5E7E10" w14:textId="77777777" w:rsidR="00ED42A8" w:rsidRPr="00945B77" w:rsidRDefault="00ED42A8" w:rsidP="007B0DDC">
            <w:pPr>
              <w:widowControl/>
              <w:autoSpaceDE/>
              <w:autoSpaceDN/>
              <w:adjustRightInd/>
              <w:spacing w:before="20" w:after="20" w:line="240" w:lineRule="auto"/>
              <w:jc w:val="center"/>
              <w:rPr>
                <w:rFonts w:eastAsia="Times New Roman" w:cs="Arial"/>
                <w:color w:val="000000"/>
                <w:sz w:val="18"/>
                <w:szCs w:val="18"/>
                <w:lang w:eastAsia="fr-FR"/>
              </w:rPr>
            </w:pPr>
            <w:r w:rsidRPr="00945B77">
              <w:rPr>
                <w:rFonts w:eastAsia="Times New Roman" w:cs="Arial"/>
                <w:color w:val="000000"/>
                <w:sz w:val="18"/>
                <w:szCs w:val="18"/>
                <w:lang w:eastAsia="fr-FR"/>
              </w:rPr>
              <w:t>8,1</w:t>
            </w:r>
          </w:p>
        </w:tc>
        <w:tc>
          <w:tcPr>
            <w:tcW w:w="1070" w:type="dxa"/>
            <w:tcBorders>
              <w:top w:val="nil"/>
              <w:left w:val="nil"/>
              <w:bottom w:val="single" w:sz="4" w:space="0" w:color="auto"/>
              <w:right w:val="single" w:sz="4" w:space="0" w:color="auto"/>
            </w:tcBorders>
            <w:shd w:val="clear" w:color="auto" w:fill="auto"/>
            <w:noWrap/>
            <w:vAlign w:val="center"/>
            <w:hideMark/>
          </w:tcPr>
          <w:p w14:paraId="3716E19D" w14:textId="77777777" w:rsidR="00ED42A8" w:rsidRPr="00945B77" w:rsidRDefault="00ED42A8" w:rsidP="007B0DDC">
            <w:pPr>
              <w:widowControl/>
              <w:autoSpaceDE/>
              <w:autoSpaceDN/>
              <w:adjustRightInd/>
              <w:spacing w:before="20" w:after="20" w:line="240" w:lineRule="auto"/>
              <w:jc w:val="center"/>
              <w:rPr>
                <w:rFonts w:eastAsia="Times New Roman" w:cs="Arial"/>
                <w:color w:val="000000"/>
                <w:sz w:val="18"/>
                <w:szCs w:val="18"/>
                <w:lang w:eastAsia="fr-FR"/>
              </w:rPr>
            </w:pPr>
            <w:r w:rsidRPr="00945B77">
              <w:rPr>
                <w:rFonts w:eastAsia="Times New Roman" w:cs="Arial"/>
                <w:color w:val="000000"/>
                <w:sz w:val="18"/>
                <w:szCs w:val="18"/>
                <w:lang w:eastAsia="fr-FR"/>
              </w:rPr>
              <w:t>8,2</w:t>
            </w:r>
          </w:p>
        </w:tc>
      </w:tr>
      <w:tr w:rsidR="00ED42A8" w:rsidRPr="00945B77" w14:paraId="03703B44" w14:textId="77777777" w:rsidTr="007B0DDC">
        <w:trPr>
          <w:trHeight w:val="20"/>
        </w:trPr>
        <w:tc>
          <w:tcPr>
            <w:tcW w:w="5878" w:type="dxa"/>
            <w:tcBorders>
              <w:top w:val="nil"/>
              <w:left w:val="single" w:sz="4" w:space="0" w:color="auto"/>
              <w:bottom w:val="single" w:sz="4" w:space="0" w:color="auto"/>
              <w:right w:val="single" w:sz="4" w:space="0" w:color="auto"/>
            </w:tcBorders>
            <w:shd w:val="clear" w:color="auto" w:fill="auto"/>
            <w:vAlign w:val="center"/>
            <w:hideMark/>
          </w:tcPr>
          <w:p w14:paraId="5E605296" w14:textId="77777777" w:rsidR="00ED42A8" w:rsidRPr="00945B77" w:rsidRDefault="00ED42A8" w:rsidP="007B0DDC">
            <w:pPr>
              <w:widowControl/>
              <w:autoSpaceDE/>
              <w:autoSpaceDN/>
              <w:adjustRightInd/>
              <w:spacing w:before="20" w:after="20" w:line="240" w:lineRule="auto"/>
              <w:jc w:val="left"/>
              <w:rPr>
                <w:rFonts w:eastAsia="Times New Roman" w:cs="Arial"/>
                <w:color w:val="000000"/>
                <w:sz w:val="18"/>
                <w:szCs w:val="18"/>
                <w:lang w:eastAsia="fr-FR"/>
              </w:rPr>
            </w:pPr>
            <w:r w:rsidRPr="00945B77">
              <w:rPr>
                <w:rFonts w:eastAsia="Times New Roman" w:cs="Arial"/>
                <w:color w:val="000000"/>
                <w:sz w:val="18"/>
                <w:szCs w:val="18"/>
                <w:lang w:eastAsia="fr-FR"/>
              </w:rPr>
              <w:t>Sensibilisation des communautés</w:t>
            </w:r>
          </w:p>
        </w:tc>
        <w:tc>
          <w:tcPr>
            <w:tcW w:w="1174" w:type="dxa"/>
            <w:tcBorders>
              <w:top w:val="nil"/>
              <w:left w:val="nil"/>
              <w:bottom w:val="single" w:sz="4" w:space="0" w:color="auto"/>
              <w:right w:val="single" w:sz="4" w:space="0" w:color="auto"/>
            </w:tcBorders>
            <w:shd w:val="clear" w:color="auto" w:fill="auto"/>
            <w:noWrap/>
            <w:vAlign w:val="center"/>
            <w:hideMark/>
          </w:tcPr>
          <w:p w14:paraId="304D1E55" w14:textId="77777777" w:rsidR="00ED42A8" w:rsidRPr="00945B77" w:rsidRDefault="00ED42A8" w:rsidP="007B0DDC">
            <w:pPr>
              <w:widowControl/>
              <w:autoSpaceDE/>
              <w:autoSpaceDN/>
              <w:adjustRightInd/>
              <w:spacing w:before="20" w:after="20" w:line="240" w:lineRule="auto"/>
              <w:jc w:val="center"/>
              <w:rPr>
                <w:rFonts w:eastAsia="Times New Roman" w:cs="Arial"/>
                <w:color w:val="000000"/>
                <w:sz w:val="18"/>
                <w:szCs w:val="18"/>
                <w:lang w:eastAsia="fr-FR"/>
              </w:rPr>
            </w:pPr>
            <w:r w:rsidRPr="00945B77">
              <w:rPr>
                <w:rFonts w:eastAsia="Times New Roman" w:cs="Arial"/>
                <w:color w:val="000000"/>
                <w:sz w:val="18"/>
                <w:szCs w:val="18"/>
                <w:lang w:eastAsia="fr-FR"/>
              </w:rPr>
              <w:t>3,0</w:t>
            </w:r>
          </w:p>
        </w:tc>
        <w:tc>
          <w:tcPr>
            <w:tcW w:w="1174" w:type="dxa"/>
            <w:tcBorders>
              <w:top w:val="nil"/>
              <w:left w:val="nil"/>
              <w:bottom w:val="single" w:sz="4" w:space="0" w:color="auto"/>
              <w:right w:val="single" w:sz="4" w:space="0" w:color="auto"/>
            </w:tcBorders>
            <w:shd w:val="clear" w:color="auto" w:fill="auto"/>
            <w:noWrap/>
            <w:vAlign w:val="center"/>
            <w:hideMark/>
          </w:tcPr>
          <w:p w14:paraId="1991748E" w14:textId="77777777" w:rsidR="00ED42A8" w:rsidRPr="00945B77" w:rsidRDefault="00ED42A8" w:rsidP="007B0DDC">
            <w:pPr>
              <w:widowControl/>
              <w:autoSpaceDE/>
              <w:autoSpaceDN/>
              <w:adjustRightInd/>
              <w:spacing w:before="20" w:after="20" w:line="240" w:lineRule="auto"/>
              <w:jc w:val="center"/>
              <w:rPr>
                <w:rFonts w:eastAsia="Times New Roman" w:cs="Arial"/>
                <w:color w:val="000000"/>
                <w:sz w:val="18"/>
                <w:szCs w:val="18"/>
                <w:lang w:eastAsia="fr-FR"/>
              </w:rPr>
            </w:pPr>
            <w:r w:rsidRPr="00945B77">
              <w:rPr>
                <w:rFonts w:eastAsia="Times New Roman" w:cs="Arial"/>
                <w:color w:val="000000"/>
                <w:sz w:val="18"/>
                <w:szCs w:val="18"/>
                <w:lang w:eastAsia="fr-FR"/>
              </w:rPr>
              <w:t>3,2</w:t>
            </w:r>
          </w:p>
        </w:tc>
        <w:tc>
          <w:tcPr>
            <w:tcW w:w="1070" w:type="dxa"/>
            <w:tcBorders>
              <w:top w:val="nil"/>
              <w:left w:val="nil"/>
              <w:bottom w:val="single" w:sz="4" w:space="0" w:color="auto"/>
              <w:right w:val="single" w:sz="4" w:space="0" w:color="auto"/>
            </w:tcBorders>
            <w:shd w:val="clear" w:color="auto" w:fill="auto"/>
            <w:noWrap/>
            <w:vAlign w:val="center"/>
            <w:hideMark/>
          </w:tcPr>
          <w:p w14:paraId="7C311E9C" w14:textId="77777777" w:rsidR="00ED42A8" w:rsidRPr="00945B77" w:rsidRDefault="00ED42A8" w:rsidP="007B0DDC">
            <w:pPr>
              <w:widowControl/>
              <w:autoSpaceDE/>
              <w:autoSpaceDN/>
              <w:adjustRightInd/>
              <w:spacing w:before="20" w:after="20" w:line="240" w:lineRule="auto"/>
              <w:jc w:val="center"/>
              <w:rPr>
                <w:rFonts w:eastAsia="Times New Roman" w:cs="Arial"/>
                <w:color w:val="000000"/>
                <w:sz w:val="18"/>
                <w:szCs w:val="18"/>
                <w:lang w:eastAsia="fr-FR"/>
              </w:rPr>
            </w:pPr>
            <w:r w:rsidRPr="00945B77">
              <w:rPr>
                <w:rFonts w:eastAsia="Times New Roman" w:cs="Arial"/>
                <w:color w:val="000000"/>
                <w:sz w:val="18"/>
                <w:szCs w:val="18"/>
                <w:lang w:eastAsia="fr-FR"/>
              </w:rPr>
              <w:t>3,2</w:t>
            </w:r>
          </w:p>
        </w:tc>
      </w:tr>
      <w:tr w:rsidR="00ED42A8" w:rsidRPr="00945B77" w14:paraId="36AF8FE2" w14:textId="77777777" w:rsidTr="007B0DDC">
        <w:trPr>
          <w:trHeight w:val="20"/>
        </w:trPr>
        <w:tc>
          <w:tcPr>
            <w:tcW w:w="5878" w:type="dxa"/>
            <w:tcBorders>
              <w:top w:val="nil"/>
              <w:left w:val="single" w:sz="4" w:space="0" w:color="auto"/>
              <w:bottom w:val="single" w:sz="4" w:space="0" w:color="auto"/>
              <w:right w:val="single" w:sz="4" w:space="0" w:color="auto"/>
            </w:tcBorders>
            <w:shd w:val="clear" w:color="auto" w:fill="auto"/>
            <w:vAlign w:val="center"/>
            <w:hideMark/>
          </w:tcPr>
          <w:p w14:paraId="039E4519" w14:textId="77777777" w:rsidR="00ED42A8" w:rsidRPr="00945B77" w:rsidRDefault="00ED42A8" w:rsidP="007B0DDC">
            <w:pPr>
              <w:widowControl/>
              <w:autoSpaceDE/>
              <w:autoSpaceDN/>
              <w:adjustRightInd/>
              <w:spacing w:before="20" w:after="20" w:line="240" w:lineRule="auto"/>
              <w:jc w:val="left"/>
              <w:rPr>
                <w:rFonts w:eastAsia="Times New Roman" w:cs="Arial"/>
                <w:color w:val="000000"/>
                <w:sz w:val="18"/>
                <w:szCs w:val="18"/>
                <w:lang w:eastAsia="fr-FR"/>
              </w:rPr>
            </w:pPr>
            <w:r w:rsidRPr="00945B77">
              <w:rPr>
                <w:rFonts w:eastAsia="Times New Roman" w:cs="Arial"/>
                <w:color w:val="000000"/>
                <w:sz w:val="18"/>
                <w:szCs w:val="18"/>
                <w:lang w:eastAsia="fr-FR"/>
              </w:rPr>
              <w:t>Une nouvelle technologie</w:t>
            </w:r>
            <w:r>
              <w:rPr>
                <w:rFonts w:eastAsia="Times New Roman" w:cs="Arial"/>
                <w:color w:val="000000"/>
                <w:sz w:val="18"/>
                <w:szCs w:val="18"/>
                <w:lang w:eastAsia="fr-FR"/>
              </w:rPr>
              <w:t xml:space="preserve"> </w:t>
            </w:r>
            <w:r w:rsidRPr="00945B77">
              <w:rPr>
                <w:rFonts w:eastAsia="Times New Roman" w:cs="Arial"/>
                <w:color w:val="000000"/>
                <w:sz w:val="18"/>
                <w:szCs w:val="18"/>
                <w:lang w:eastAsia="fr-FR"/>
              </w:rPr>
              <w:t>de résolution des conflits</w:t>
            </w:r>
            <w:r>
              <w:rPr>
                <w:rFonts w:eastAsia="Times New Roman" w:cs="Arial"/>
                <w:color w:val="000000"/>
                <w:sz w:val="18"/>
                <w:szCs w:val="18"/>
                <w:lang w:eastAsia="fr-FR"/>
              </w:rPr>
              <w:t xml:space="preserve"> </w:t>
            </w:r>
            <w:r w:rsidRPr="00945B77">
              <w:rPr>
                <w:rFonts w:eastAsia="Times New Roman" w:cs="Arial"/>
                <w:color w:val="000000"/>
                <w:sz w:val="18"/>
                <w:szCs w:val="18"/>
                <w:lang w:eastAsia="fr-FR"/>
              </w:rPr>
              <w:t>et le respect</w:t>
            </w:r>
            <w:r>
              <w:rPr>
                <w:rFonts w:eastAsia="Times New Roman" w:cs="Arial"/>
                <w:color w:val="000000"/>
                <w:sz w:val="18"/>
                <w:szCs w:val="18"/>
                <w:lang w:eastAsia="fr-FR"/>
              </w:rPr>
              <w:t xml:space="preserve"> </w:t>
            </w:r>
            <w:r w:rsidRPr="00945B77">
              <w:rPr>
                <w:rFonts w:eastAsia="Times New Roman" w:cs="Arial"/>
                <w:color w:val="000000"/>
                <w:sz w:val="18"/>
                <w:szCs w:val="18"/>
                <w:lang w:eastAsia="fr-FR"/>
              </w:rPr>
              <w:t>des droits de l’homme</w:t>
            </w:r>
          </w:p>
        </w:tc>
        <w:tc>
          <w:tcPr>
            <w:tcW w:w="1174" w:type="dxa"/>
            <w:tcBorders>
              <w:top w:val="nil"/>
              <w:left w:val="nil"/>
              <w:bottom w:val="single" w:sz="4" w:space="0" w:color="auto"/>
              <w:right w:val="single" w:sz="4" w:space="0" w:color="auto"/>
            </w:tcBorders>
            <w:shd w:val="clear" w:color="auto" w:fill="auto"/>
            <w:noWrap/>
            <w:vAlign w:val="center"/>
            <w:hideMark/>
          </w:tcPr>
          <w:p w14:paraId="69CD75B2" w14:textId="77777777" w:rsidR="00ED42A8" w:rsidRPr="00945B77" w:rsidRDefault="00ED42A8" w:rsidP="007B0DDC">
            <w:pPr>
              <w:widowControl/>
              <w:autoSpaceDE/>
              <w:autoSpaceDN/>
              <w:adjustRightInd/>
              <w:spacing w:before="20" w:after="20" w:line="240" w:lineRule="auto"/>
              <w:jc w:val="center"/>
              <w:rPr>
                <w:rFonts w:eastAsia="Times New Roman" w:cs="Arial"/>
                <w:color w:val="000000"/>
                <w:sz w:val="18"/>
                <w:szCs w:val="18"/>
                <w:lang w:eastAsia="fr-FR"/>
              </w:rPr>
            </w:pPr>
            <w:r w:rsidRPr="00945B77">
              <w:rPr>
                <w:rFonts w:eastAsia="Times New Roman" w:cs="Arial"/>
                <w:color w:val="000000"/>
                <w:sz w:val="18"/>
                <w:szCs w:val="18"/>
                <w:lang w:eastAsia="fr-FR"/>
              </w:rPr>
              <w:t>30,4</w:t>
            </w:r>
          </w:p>
        </w:tc>
        <w:tc>
          <w:tcPr>
            <w:tcW w:w="1174" w:type="dxa"/>
            <w:tcBorders>
              <w:top w:val="nil"/>
              <w:left w:val="nil"/>
              <w:bottom w:val="single" w:sz="4" w:space="0" w:color="auto"/>
              <w:right w:val="single" w:sz="4" w:space="0" w:color="auto"/>
            </w:tcBorders>
            <w:shd w:val="clear" w:color="auto" w:fill="auto"/>
            <w:noWrap/>
            <w:vAlign w:val="center"/>
            <w:hideMark/>
          </w:tcPr>
          <w:p w14:paraId="0A290E8D" w14:textId="77777777" w:rsidR="00ED42A8" w:rsidRPr="00945B77" w:rsidRDefault="00ED42A8" w:rsidP="007B0DDC">
            <w:pPr>
              <w:widowControl/>
              <w:autoSpaceDE/>
              <w:autoSpaceDN/>
              <w:adjustRightInd/>
              <w:spacing w:before="20" w:after="20" w:line="240" w:lineRule="auto"/>
              <w:jc w:val="center"/>
              <w:rPr>
                <w:rFonts w:eastAsia="Times New Roman" w:cs="Arial"/>
                <w:color w:val="000000"/>
                <w:sz w:val="18"/>
                <w:szCs w:val="18"/>
                <w:lang w:eastAsia="fr-FR"/>
              </w:rPr>
            </w:pPr>
            <w:r w:rsidRPr="00945B77">
              <w:rPr>
                <w:rFonts w:eastAsia="Times New Roman" w:cs="Arial"/>
                <w:color w:val="000000"/>
                <w:sz w:val="18"/>
                <w:szCs w:val="18"/>
                <w:lang w:eastAsia="fr-FR"/>
              </w:rPr>
              <w:t>39,2</w:t>
            </w:r>
          </w:p>
        </w:tc>
        <w:tc>
          <w:tcPr>
            <w:tcW w:w="1070" w:type="dxa"/>
            <w:tcBorders>
              <w:top w:val="nil"/>
              <w:left w:val="nil"/>
              <w:bottom w:val="single" w:sz="4" w:space="0" w:color="auto"/>
              <w:right w:val="single" w:sz="4" w:space="0" w:color="auto"/>
            </w:tcBorders>
            <w:shd w:val="clear" w:color="auto" w:fill="auto"/>
            <w:noWrap/>
            <w:vAlign w:val="center"/>
            <w:hideMark/>
          </w:tcPr>
          <w:p w14:paraId="641FE560" w14:textId="77777777" w:rsidR="00ED42A8" w:rsidRPr="00945B77" w:rsidRDefault="00ED42A8" w:rsidP="007B0DDC">
            <w:pPr>
              <w:widowControl/>
              <w:autoSpaceDE/>
              <w:autoSpaceDN/>
              <w:adjustRightInd/>
              <w:spacing w:before="20" w:after="20" w:line="240" w:lineRule="auto"/>
              <w:jc w:val="center"/>
              <w:rPr>
                <w:rFonts w:eastAsia="Times New Roman" w:cs="Arial"/>
                <w:color w:val="000000"/>
                <w:sz w:val="18"/>
                <w:szCs w:val="18"/>
                <w:lang w:eastAsia="fr-FR"/>
              </w:rPr>
            </w:pPr>
            <w:r w:rsidRPr="00945B77">
              <w:rPr>
                <w:rFonts w:eastAsia="Times New Roman" w:cs="Arial"/>
                <w:color w:val="000000"/>
                <w:sz w:val="18"/>
                <w:szCs w:val="18"/>
                <w:lang w:eastAsia="fr-FR"/>
              </w:rPr>
              <w:t>36,3</w:t>
            </w:r>
          </w:p>
        </w:tc>
      </w:tr>
      <w:tr w:rsidR="00ED42A8" w:rsidRPr="0056205A" w14:paraId="51E018C2" w14:textId="77777777" w:rsidTr="007B0DDC">
        <w:trPr>
          <w:trHeight w:val="20"/>
        </w:trPr>
        <w:tc>
          <w:tcPr>
            <w:tcW w:w="5878" w:type="dxa"/>
            <w:tcBorders>
              <w:top w:val="nil"/>
              <w:left w:val="single" w:sz="4" w:space="0" w:color="auto"/>
              <w:bottom w:val="single" w:sz="4" w:space="0" w:color="auto"/>
              <w:right w:val="single" w:sz="4" w:space="0" w:color="auto"/>
            </w:tcBorders>
            <w:shd w:val="clear" w:color="auto" w:fill="FBD4B4"/>
            <w:vAlign w:val="center"/>
            <w:hideMark/>
          </w:tcPr>
          <w:p w14:paraId="082F9C2F" w14:textId="77777777" w:rsidR="00ED42A8" w:rsidRPr="0056205A" w:rsidRDefault="00ED42A8" w:rsidP="007B0DDC">
            <w:pPr>
              <w:widowControl/>
              <w:autoSpaceDE/>
              <w:autoSpaceDN/>
              <w:adjustRightInd/>
              <w:spacing w:before="20" w:after="20" w:line="240" w:lineRule="auto"/>
              <w:jc w:val="left"/>
              <w:rPr>
                <w:rFonts w:eastAsia="Times New Roman" w:cs="Arial"/>
                <w:b/>
                <w:color w:val="000000"/>
                <w:sz w:val="18"/>
                <w:szCs w:val="18"/>
                <w:lang w:eastAsia="fr-FR"/>
              </w:rPr>
            </w:pPr>
            <w:r w:rsidRPr="0056205A">
              <w:rPr>
                <w:rFonts w:eastAsia="Times New Roman" w:cs="Arial"/>
                <w:b/>
                <w:color w:val="000000"/>
                <w:sz w:val="18"/>
                <w:szCs w:val="18"/>
                <w:lang w:eastAsia="fr-FR"/>
              </w:rPr>
              <w:t>Total</w:t>
            </w:r>
          </w:p>
        </w:tc>
        <w:tc>
          <w:tcPr>
            <w:tcW w:w="1174" w:type="dxa"/>
            <w:tcBorders>
              <w:top w:val="nil"/>
              <w:left w:val="nil"/>
              <w:bottom w:val="single" w:sz="4" w:space="0" w:color="auto"/>
              <w:right w:val="single" w:sz="4" w:space="0" w:color="auto"/>
            </w:tcBorders>
            <w:shd w:val="clear" w:color="auto" w:fill="FBD4B4"/>
            <w:noWrap/>
            <w:vAlign w:val="center"/>
            <w:hideMark/>
          </w:tcPr>
          <w:p w14:paraId="25876AB4" w14:textId="77777777" w:rsidR="00ED42A8" w:rsidRPr="0056205A" w:rsidRDefault="00ED42A8" w:rsidP="007B0DDC">
            <w:pPr>
              <w:widowControl/>
              <w:autoSpaceDE/>
              <w:autoSpaceDN/>
              <w:adjustRightInd/>
              <w:spacing w:before="20" w:after="20" w:line="240" w:lineRule="auto"/>
              <w:jc w:val="center"/>
              <w:rPr>
                <w:rFonts w:eastAsia="Times New Roman" w:cs="Arial"/>
                <w:b/>
                <w:color w:val="000000"/>
                <w:sz w:val="18"/>
                <w:szCs w:val="18"/>
                <w:lang w:eastAsia="fr-FR"/>
              </w:rPr>
            </w:pPr>
            <w:r w:rsidRPr="0056205A">
              <w:rPr>
                <w:rFonts w:eastAsia="Times New Roman" w:cs="Arial"/>
                <w:b/>
                <w:color w:val="000000"/>
                <w:sz w:val="18"/>
                <w:szCs w:val="18"/>
                <w:lang w:eastAsia="fr-FR"/>
              </w:rPr>
              <w:t>100,0</w:t>
            </w:r>
          </w:p>
        </w:tc>
        <w:tc>
          <w:tcPr>
            <w:tcW w:w="1174" w:type="dxa"/>
            <w:tcBorders>
              <w:top w:val="nil"/>
              <w:left w:val="nil"/>
              <w:bottom w:val="single" w:sz="4" w:space="0" w:color="auto"/>
              <w:right w:val="single" w:sz="4" w:space="0" w:color="auto"/>
            </w:tcBorders>
            <w:shd w:val="clear" w:color="auto" w:fill="FBD4B4"/>
            <w:noWrap/>
            <w:vAlign w:val="center"/>
            <w:hideMark/>
          </w:tcPr>
          <w:p w14:paraId="571534A2" w14:textId="77777777" w:rsidR="00ED42A8" w:rsidRPr="0056205A" w:rsidRDefault="00ED42A8" w:rsidP="007B0DDC">
            <w:pPr>
              <w:widowControl/>
              <w:autoSpaceDE/>
              <w:autoSpaceDN/>
              <w:adjustRightInd/>
              <w:spacing w:before="20" w:after="20" w:line="240" w:lineRule="auto"/>
              <w:jc w:val="center"/>
              <w:rPr>
                <w:rFonts w:eastAsia="Times New Roman" w:cs="Arial"/>
                <w:b/>
                <w:color w:val="000000"/>
                <w:sz w:val="18"/>
                <w:szCs w:val="18"/>
                <w:lang w:eastAsia="fr-FR"/>
              </w:rPr>
            </w:pPr>
            <w:r w:rsidRPr="0056205A">
              <w:rPr>
                <w:rFonts w:eastAsia="Times New Roman" w:cs="Arial"/>
                <w:b/>
                <w:color w:val="000000"/>
                <w:sz w:val="18"/>
                <w:szCs w:val="18"/>
                <w:lang w:eastAsia="fr-FR"/>
              </w:rPr>
              <w:t>100,0</w:t>
            </w:r>
          </w:p>
        </w:tc>
        <w:tc>
          <w:tcPr>
            <w:tcW w:w="1070" w:type="dxa"/>
            <w:tcBorders>
              <w:top w:val="nil"/>
              <w:left w:val="nil"/>
              <w:bottom w:val="single" w:sz="4" w:space="0" w:color="auto"/>
              <w:right w:val="single" w:sz="4" w:space="0" w:color="auto"/>
            </w:tcBorders>
            <w:shd w:val="clear" w:color="auto" w:fill="FBD4B4"/>
            <w:noWrap/>
            <w:vAlign w:val="center"/>
            <w:hideMark/>
          </w:tcPr>
          <w:p w14:paraId="6391225C" w14:textId="77777777" w:rsidR="00ED42A8" w:rsidRPr="0056205A" w:rsidRDefault="00ED42A8" w:rsidP="007B0DDC">
            <w:pPr>
              <w:widowControl/>
              <w:autoSpaceDE/>
              <w:autoSpaceDN/>
              <w:adjustRightInd/>
              <w:spacing w:before="20" w:after="20" w:line="240" w:lineRule="auto"/>
              <w:jc w:val="center"/>
              <w:rPr>
                <w:rFonts w:eastAsia="Times New Roman" w:cs="Arial"/>
                <w:b/>
                <w:color w:val="000000"/>
                <w:sz w:val="18"/>
                <w:szCs w:val="18"/>
                <w:lang w:eastAsia="fr-FR"/>
              </w:rPr>
            </w:pPr>
            <w:r w:rsidRPr="0056205A">
              <w:rPr>
                <w:rFonts w:eastAsia="Times New Roman" w:cs="Arial"/>
                <w:b/>
                <w:color w:val="000000"/>
                <w:sz w:val="18"/>
                <w:szCs w:val="18"/>
                <w:lang w:eastAsia="fr-FR"/>
              </w:rPr>
              <w:t>100,0</w:t>
            </w:r>
          </w:p>
        </w:tc>
      </w:tr>
    </w:tbl>
    <w:p w14:paraId="1D22B58D" w14:textId="77777777" w:rsidR="005D47E0" w:rsidRPr="00077BF2" w:rsidRDefault="005D47E0" w:rsidP="006353CE">
      <w:pPr>
        <w:rPr>
          <w:sz w:val="2"/>
          <w:highlight w:val="yellow"/>
        </w:rPr>
      </w:pPr>
    </w:p>
    <w:p w14:paraId="579BAB5A" w14:textId="77777777" w:rsidR="002541BB" w:rsidRPr="00784733" w:rsidRDefault="002541BB" w:rsidP="002541BB">
      <w:pPr>
        <w:rPr>
          <w:rFonts w:eastAsia="Times New Roman" w:cs="Arial"/>
          <w:color w:val="000000"/>
          <w:lang w:eastAsia="fr-FR"/>
        </w:rPr>
      </w:pPr>
      <w:r w:rsidRPr="00784733">
        <w:t>La</w:t>
      </w:r>
      <w:r w:rsidR="006353CE" w:rsidRPr="00784733">
        <w:t xml:space="preserve"> combinaison d’une série d’activités de renforcement des capacités de résilience et de consolidation de paix</w:t>
      </w:r>
      <w:r w:rsidR="00A61653">
        <w:t>,</w:t>
      </w:r>
      <w:r w:rsidR="006353CE" w:rsidRPr="00784733">
        <w:t xml:space="preserve"> s’est avérée essentielle pour les bénéficiaires. Les appuis multiformes (matériels et financiers) aux activités génératrices de revenu et les renforcements de capacités en gestion et prévention des conflits, ont contribué fortement à la stabilisation des conflits dans la zone du projet. Ainsi, les résultats de l’évaluation confirment </w:t>
      </w:r>
      <w:r w:rsidR="005D47E0" w:rsidRPr="00784733">
        <w:t>que l</w:t>
      </w:r>
      <w:r w:rsidR="006353CE" w:rsidRPr="00784733">
        <w:t>es bénéficiaires privilégient</w:t>
      </w:r>
      <w:r w:rsidR="005D47E0" w:rsidRPr="00784733">
        <w:t> </w:t>
      </w:r>
      <w:r w:rsidR="00D32B55" w:rsidRPr="00784733">
        <w:t xml:space="preserve">dans leurs démarches </w:t>
      </w:r>
      <w:r w:rsidR="005D47E0" w:rsidRPr="00784733">
        <w:t xml:space="preserve">: le </w:t>
      </w:r>
      <w:r w:rsidR="005D47E0" w:rsidRPr="00784733">
        <w:rPr>
          <w:rFonts w:eastAsia="Times New Roman" w:cs="Arial"/>
          <w:color w:val="000000"/>
          <w:lang w:eastAsia="fr-FR"/>
        </w:rPr>
        <w:t xml:space="preserve">dialogue direct entre les parties en conflit (84%), </w:t>
      </w:r>
      <w:r w:rsidR="00D32B55" w:rsidRPr="00784733">
        <w:rPr>
          <w:rFonts w:eastAsia="Times New Roman" w:cs="Arial"/>
          <w:color w:val="000000"/>
          <w:lang w:eastAsia="fr-FR"/>
        </w:rPr>
        <w:t xml:space="preserve">la participation du </w:t>
      </w:r>
      <w:r w:rsidR="005D47E0" w:rsidRPr="00784733">
        <w:rPr>
          <w:rFonts w:eastAsia="Times New Roman" w:cs="Arial"/>
          <w:color w:val="000000"/>
          <w:lang w:eastAsia="fr-FR"/>
        </w:rPr>
        <w:t xml:space="preserve">conseil des sages et </w:t>
      </w:r>
      <w:r w:rsidR="00D32B55" w:rsidRPr="00784733">
        <w:rPr>
          <w:rFonts w:eastAsia="Times New Roman" w:cs="Arial"/>
          <w:color w:val="000000"/>
          <w:lang w:eastAsia="fr-FR"/>
        </w:rPr>
        <w:t xml:space="preserve">des </w:t>
      </w:r>
      <w:r w:rsidR="005D47E0" w:rsidRPr="00784733">
        <w:rPr>
          <w:rFonts w:eastAsia="Times New Roman" w:cs="Arial"/>
          <w:color w:val="000000"/>
          <w:lang w:eastAsia="fr-FR"/>
        </w:rPr>
        <w:t xml:space="preserve">leaders religieux (83,3%), </w:t>
      </w:r>
      <w:r w:rsidR="00D32B55" w:rsidRPr="00784733">
        <w:rPr>
          <w:rFonts w:eastAsia="Times New Roman" w:cs="Arial"/>
          <w:color w:val="000000"/>
          <w:lang w:eastAsia="fr-FR"/>
        </w:rPr>
        <w:t>la participation d</w:t>
      </w:r>
      <w:r w:rsidR="002145FF" w:rsidRPr="00784733">
        <w:rPr>
          <w:rFonts w:eastAsia="Times New Roman" w:cs="Arial"/>
          <w:color w:val="000000"/>
          <w:lang w:eastAsia="fr-FR"/>
        </w:rPr>
        <w:t>es organisations</w:t>
      </w:r>
      <w:r w:rsidR="005D47E0" w:rsidRPr="00784733">
        <w:rPr>
          <w:rFonts w:eastAsia="Times New Roman" w:cs="Arial"/>
          <w:color w:val="000000"/>
          <w:lang w:eastAsia="fr-FR"/>
        </w:rPr>
        <w:t xml:space="preserve"> de la société civile (67,2%)</w:t>
      </w:r>
      <w:r w:rsidRPr="00784733">
        <w:rPr>
          <w:rFonts w:eastAsia="Times New Roman" w:cs="Arial"/>
          <w:color w:val="000000"/>
          <w:lang w:eastAsia="fr-FR"/>
        </w:rPr>
        <w:t xml:space="preserve"> et</w:t>
      </w:r>
      <w:r w:rsidR="005D47E0" w:rsidRPr="00784733">
        <w:rPr>
          <w:rFonts w:eastAsia="Times New Roman" w:cs="Arial"/>
          <w:color w:val="000000"/>
          <w:lang w:eastAsia="fr-FR"/>
        </w:rPr>
        <w:t xml:space="preserve"> </w:t>
      </w:r>
      <w:r w:rsidRPr="00784733">
        <w:rPr>
          <w:rFonts w:eastAsia="Times New Roman" w:cs="Arial"/>
          <w:color w:val="000000"/>
          <w:lang w:eastAsia="fr-FR"/>
        </w:rPr>
        <w:t xml:space="preserve">les </w:t>
      </w:r>
      <w:r w:rsidR="005D47E0" w:rsidRPr="00784733">
        <w:rPr>
          <w:rFonts w:eastAsia="Times New Roman" w:cs="Arial"/>
          <w:color w:val="000000"/>
          <w:lang w:eastAsia="fr-FR"/>
        </w:rPr>
        <w:t>structures locales de gestion des conflits (62,1%)</w:t>
      </w:r>
      <w:r w:rsidR="00D32B55" w:rsidRPr="00784733">
        <w:rPr>
          <w:rFonts w:eastAsia="Times New Roman" w:cs="Arial"/>
          <w:color w:val="000000"/>
          <w:lang w:eastAsia="fr-FR"/>
        </w:rPr>
        <w:t xml:space="preserve">, ainsi que </w:t>
      </w:r>
      <w:proofErr w:type="gramStart"/>
      <w:r w:rsidRPr="00784733">
        <w:rPr>
          <w:rFonts w:eastAsia="Times New Roman" w:cs="Arial"/>
          <w:color w:val="000000"/>
          <w:lang w:eastAsia="fr-FR"/>
        </w:rPr>
        <w:t>la</w:t>
      </w:r>
      <w:proofErr w:type="gramEnd"/>
      <w:r w:rsidRPr="00784733">
        <w:rPr>
          <w:rFonts w:eastAsia="Times New Roman" w:cs="Arial"/>
          <w:color w:val="000000"/>
          <w:lang w:eastAsia="fr-FR"/>
        </w:rPr>
        <w:t xml:space="preserve"> médiation/recours à un facilitateur externe (37,2%). Cependant</w:t>
      </w:r>
      <w:r w:rsidR="002145FF" w:rsidRPr="00784733">
        <w:rPr>
          <w:rFonts w:eastAsia="Times New Roman" w:cs="Arial"/>
          <w:color w:val="000000"/>
          <w:lang w:eastAsia="fr-FR"/>
        </w:rPr>
        <w:t>,</w:t>
      </w:r>
      <w:r w:rsidRPr="00784733">
        <w:rPr>
          <w:rFonts w:eastAsia="Times New Roman" w:cs="Arial"/>
          <w:color w:val="000000"/>
          <w:lang w:eastAsia="fr-FR"/>
        </w:rPr>
        <w:t xml:space="preserve"> </w:t>
      </w:r>
      <w:r w:rsidR="002145FF" w:rsidRPr="00784733">
        <w:rPr>
          <w:rFonts w:eastAsia="Times New Roman" w:cs="Arial"/>
          <w:color w:val="000000"/>
          <w:lang w:eastAsia="fr-FR"/>
        </w:rPr>
        <w:t>l’attention mérite</w:t>
      </w:r>
      <w:r w:rsidRPr="00784733">
        <w:rPr>
          <w:rFonts w:eastAsia="Times New Roman" w:cs="Arial"/>
          <w:color w:val="000000"/>
          <w:lang w:eastAsia="fr-FR"/>
        </w:rPr>
        <w:t xml:space="preserve"> d’</w:t>
      </w:r>
      <w:r w:rsidR="002145FF" w:rsidRPr="00784733">
        <w:rPr>
          <w:rFonts w:eastAsia="Times New Roman" w:cs="Arial"/>
          <w:color w:val="000000"/>
          <w:lang w:eastAsia="fr-FR"/>
        </w:rPr>
        <w:t>être</w:t>
      </w:r>
      <w:r w:rsidRPr="00784733">
        <w:rPr>
          <w:rFonts w:eastAsia="Times New Roman" w:cs="Arial"/>
          <w:color w:val="000000"/>
          <w:lang w:eastAsia="fr-FR"/>
        </w:rPr>
        <w:t xml:space="preserve"> portée encore sur le </w:t>
      </w:r>
      <w:r w:rsidR="005D47E0" w:rsidRPr="00784733">
        <w:rPr>
          <w:rFonts w:eastAsia="Times New Roman" w:cs="Arial"/>
          <w:color w:val="000000"/>
          <w:lang w:eastAsia="fr-FR"/>
        </w:rPr>
        <w:t xml:space="preserve">recours à la justice et aux tribunaux (41,6%), </w:t>
      </w:r>
      <w:r w:rsidR="002145FF" w:rsidRPr="00784733">
        <w:rPr>
          <w:rFonts w:eastAsia="Times New Roman" w:cs="Arial"/>
          <w:color w:val="000000"/>
          <w:lang w:eastAsia="fr-FR"/>
        </w:rPr>
        <w:t xml:space="preserve">ainsi </w:t>
      </w:r>
      <w:r w:rsidR="0093659A" w:rsidRPr="00784733">
        <w:rPr>
          <w:rFonts w:eastAsia="Times New Roman" w:cs="Arial"/>
          <w:color w:val="000000"/>
          <w:lang w:eastAsia="fr-FR"/>
        </w:rPr>
        <w:t xml:space="preserve">que </w:t>
      </w:r>
      <w:r w:rsidR="00D32B55" w:rsidRPr="00784733">
        <w:rPr>
          <w:rFonts w:eastAsia="Times New Roman" w:cs="Arial"/>
          <w:color w:val="000000"/>
          <w:lang w:eastAsia="fr-FR"/>
        </w:rPr>
        <w:t xml:space="preserve">des services </w:t>
      </w:r>
      <w:r w:rsidR="002145FF" w:rsidRPr="00784733">
        <w:rPr>
          <w:rFonts w:eastAsia="Times New Roman" w:cs="Arial"/>
          <w:color w:val="000000"/>
          <w:lang w:eastAsia="fr-FR"/>
        </w:rPr>
        <w:t>de</w:t>
      </w:r>
      <w:r w:rsidR="005D47E0" w:rsidRPr="00784733">
        <w:rPr>
          <w:rFonts w:eastAsia="Times New Roman" w:cs="Arial"/>
          <w:color w:val="000000"/>
          <w:lang w:eastAsia="fr-FR"/>
        </w:rPr>
        <w:t xml:space="preserve"> police et/ou </w:t>
      </w:r>
      <w:r w:rsidR="00D32B55" w:rsidRPr="00784733">
        <w:rPr>
          <w:rFonts w:eastAsia="Times New Roman" w:cs="Arial"/>
          <w:color w:val="000000"/>
          <w:lang w:eastAsia="fr-FR"/>
        </w:rPr>
        <w:t>de</w:t>
      </w:r>
      <w:r w:rsidR="005D47E0" w:rsidRPr="00784733">
        <w:rPr>
          <w:rFonts w:eastAsia="Times New Roman" w:cs="Arial"/>
          <w:color w:val="000000"/>
          <w:lang w:eastAsia="fr-FR"/>
        </w:rPr>
        <w:t xml:space="preserve"> gendarmerie (36,1%)</w:t>
      </w:r>
      <w:r w:rsidR="00D32B55" w:rsidRPr="00784733">
        <w:rPr>
          <w:rFonts w:eastAsia="Times New Roman" w:cs="Arial"/>
          <w:color w:val="000000"/>
          <w:lang w:eastAsia="fr-FR"/>
        </w:rPr>
        <w:t xml:space="preserve"> pour la résolution des conflits</w:t>
      </w:r>
      <w:r w:rsidRPr="00784733">
        <w:rPr>
          <w:rFonts w:eastAsia="Times New Roman" w:cs="Arial"/>
          <w:color w:val="000000"/>
          <w:lang w:eastAsia="fr-FR"/>
        </w:rPr>
        <w:t>.</w:t>
      </w:r>
    </w:p>
    <w:p w14:paraId="0A098054" w14:textId="77777777" w:rsidR="00077BF2" w:rsidRDefault="0074297F" w:rsidP="00077BF2">
      <w:pPr>
        <w:rPr>
          <w:color w:val="000000"/>
        </w:rPr>
      </w:pPr>
      <w:r w:rsidRPr="00784733">
        <w:rPr>
          <w:color w:val="000000"/>
        </w:rPr>
        <w:t xml:space="preserve">L’analyse des données quantitatives de l’évaluation finale </w:t>
      </w:r>
      <w:r w:rsidR="00F56878" w:rsidRPr="00784733">
        <w:rPr>
          <w:color w:val="000000"/>
        </w:rPr>
        <w:t xml:space="preserve">après </w:t>
      </w:r>
      <w:r w:rsidRPr="00784733">
        <w:rPr>
          <w:color w:val="000000"/>
        </w:rPr>
        <w:t>compara</w:t>
      </w:r>
      <w:r w:rsidR="00F56878" w:rsidRPr="00784733">
        <w:rPr>
          <w:color w:val="000000"/>
        </w:rPr>
        <w:t xml:space="preserve">ison de </w:t>
      </w:r>
      <w:r w:rsidRPr="00784733">
        <w:rPr>
          <w:color w:val="000000"/>
        </w:rPr>
        <w:t xml:space="preserve">ces données avec celles </w:t>
      </w:r>
      <w:r w:rsidR="00F56878" w:rsidRPr="00784733">
        <w:rPr>
          <w:color w:val="000000"/>
        </w:rPr>
        <w:t>de l’étude de référence du projet faite en 2021</w:t>
      </w:r>
      <w:r w:rsidRPr="00784733">
        <w:rPr>
          <w:color w:val="000000"/>
        </w:rPr>
        <w:t xml:space="preserve">, </w:t>
      </w:r>
      <w:r w:rsidR="00F56878" w:rsidRPr="00784733">
        <w:rPr>
          <w:color w:val="000000"/>
        </w:rPr>
        <w:t>fait</w:t>
      </w:r>
      <w:r w:rsidRPr="00784733">
        <w:rPr>
          <w:color w:val="000000"/>
        </w:rPr>
        <w:t xml:space="preserve"> constate</w:t>
      </w:r>
      <w:r w:rsidR="00F56878" w:rsidRPr="00784733">
        <w:rPr>
          <w:color w:val="000000"/>
        </w:rPr>
        <w:t>r</w:t>
      </w:r>
      <w:r w:rsidRPr="00784733">
        <w:rPr>
          <w:color w:val="000000"/>
        </w:rPr>
        <w:t xml:space="preserve"> une nette </w:t>
      </w:r>
      <w:r w:rsidR="00F56878" w:rsidRPr="00784733">
        <w:rPr>
          <w:color w:val="000000"/>
        </w:rPr>
        <w:t>diminution</w:t>
      </w:r>
      <w:r w:rsidR="0093659A" w:rsidRPr="00784733">
        <w:rPr>
          <w:color w:val="000000"/>
        </w:rPr>
        <w:t xml:space="preserve"> de</w:t>
      </w:r>
      <w:r w:rsidRPr="00784733">
        <w:rPr>
          <w:color w:val="000000"/>
        </w:rPr>
        <w:t xml:space="preserve"> l’ampleur des conflits</w:t>
      </w:r>
      <w:r w:rsidR="00F56878" w:rsidRPr="00784733">
        <w:rPr>
          <w:color w:val="000000"/>
        </w:rPr>
        <w:t>, aussi bien pour les femmes (86,1% en 2021 contre 61,7% en 2022)</w:t>
      </w:r>
      <w:r w:rsidRPr="00784733">
        <w:rPr>
          <w:color w:val="000000"/>
        </w:rPr>
        <w:t xml:space="preserve"> </w:t>
      </w:r>
      <w:r w:rsidR="00F56878" w:rsidRPr="00784733">
        <w:rPr>
          <w:color w:val="000000"/>
        </w:rPr>
        <w:t xml:space="preserve">que </w:t>
      </w:r>
      <w:r w:rsidR="00A61653">
        <w:rPr>
          <w:color w:val="000000"/>
        </w:rPr>
        <w:t xml:space="preserve">pour </w:t>
      </w:r>
      <w:r w:rsidR="00F56878" w:rsidRPr="00784733">
        <w:rPr>
          <w:color w:val="000000"/>
        </w:rPr>
        <w:t>les jeunes hommes, en passant de 89,7</w:t>
      </w:r>
      <w:r w:rsidRPr="00784733">
        <w:rPr>
          <w:color w:val="000000"/>
        </w:rPr>
        <w:t xml:space="preserve">% </w:t>
      </w:r>
      <w:r w:rsidR="00F56878" w:rsidRPr="00784733">
        <w:rPr>
          <w:color w:val="000000"/>
        </w:rPr>
        <w:t xml:space="preserve">en 2021 </w:t>
      </w:r>
      <w:r w:rsidRPr="00784733">
        <w:rPr>
          <w:color w:val="000000"/>
        </w:rPr>
        <w:t xml:space="preserve">à </w:t>
      </w:r>
      <w:r w:rsidR="00F56878" w:rsidRPr="00784733">
        <w:rPr>
          <w:color w:val="000000"/>
        </w:rPr>
        <w:t>60,5</w:t>
      </w:r>
      <w:r w:rsidRPr="00784733">
        <w:rPr>
          <w:color w:val="000000"/>
        </w:rPr>
        <w:t>%</w:t>
      </w:r>
      <w:r w:rsidR="00F56878" w:rsidRPr="00784733">
        <w:rPr>
          <w:color w:val="000000"/>
        </w:rPr>
        <w:t xml:space="preserve"> en 2022. Cette situation conduit à un niveau de baisse qui atteint </w:t>
      </w:r>
      <w:r w:rsidR="00077BF2" w:rsidRPr="00784733">
        <w:rPr>
          <w:color w:val="000000"/>
        </w:rPr>
        <w:t>46</w:t>
      </w:r>
      <w:r w:rsidR="00F56878" w:rsidRPr="00784733">
        <w:rPr>
          <w:color w:val="000000"/>
        </w:rPr>
        <w:t>%</w:t>
      </w:r>
      <w:r w:rsidR="00077BF2" w:rsidRPr="00784733">
        <w:rPr>
          <w:color w:val="000000"/>
        </w:rPr>
        <w:t xml:space="preserve"> pour l’ensemble, avec 39,5% pour les jeunes femmes et 48,3% pour les jeunes hommes.</w:t>
      </w:r>
    </w:p>
    <w:p w14:paraId="298CC7D2" w14:textId="77777777" w:rsidR="00600562" w:rsidRPr="002A7335" w:rsidRDefault="00512E50" w:rsidP="00600562">
      <w:pPr>
        <w:pStyle w:val="Sansinterligne"/>
      </w:pPr>
      <w:r>
        <w:rPr>
          <w:b/>
        </w:rPr>
        <w:t>Graphique 0</w:t>
      </w:r>
      <w:r w:rsidR="00D403DC">
        <w:rPr>
          <w:b/>
        </w:rPr>
        <w:t>5</w:t>
      </w:r>
      <w:r w:rsidR="00600562" w:rsidRPr="00E86480">
        <w:rPr>
          <w:b/>
        </w:rPr>
        <w:t> :</w:t>
      </w:r>
      <w:r w:rsidR="00600562" w:rsidRPr="00E86480">
        <w:t xml:space="preserve"> Répartition (%) des jeunes (h-f) leaders communautaires en fonction de leur perception </w:t>
      </w:r>
      <w:r w:rsidR="00600562">
        <w:t xml:space="preserve">sur la </w:t>
      </w:r>
      <w:r w:rsidR="00600562" w:rsidRPr="002A7335">
        <w:t>réduction/diminution des pratiques néfastes enfreignant les droits de l’homme dans les communautés</w:t>
      </w:r>
    </w:p>
    <w:p w14:paraId="18DA8AB3" w14:textId="77777777" w:rsidR="0074297F" w:rsidRDefault="00486E83" w:rsidP="00B4406F">
      <w:r>
        <w:rPr>
          <w:noProof/>
          <w:lang w:eastAsia="fr-FR"/>
        </w:rPr>
        <w:drawing>
          <wp:inline distT="0" distB="0" distL="0" distR="0" wp14:anchorId="06572804" wp14:editId="58A6D334">
            <wp:extent cx="5937250" cy="1613140"/>
            <wp:effectExtent l="0" t="0" r="6350" b="6350"/>
            <wp:docPr id="6"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307AC7A" w14:textId="689DBE70" w:rsidR="00C55C21" w:rsidRPr="006C015B" w:rsidRDefault="00C55C21" w:rsidP="00C55C21">
      <w:pPr>
        <w:rPr>
          <w:rFonts w:cs="Arial"/>
        </w:rPr>
      </w:pPr>
      <w:r w:rsidRPr="00CA0E42">
        <w:t xml:space="preserve">La région forestière zone d’intervention du projet se caractérise par un sentiment partagé par </w:t>
      </w:r>
      <w:r>
        <w:t>u</w:t>
      </w:r>
      <w:r w:rsidRPr="00CA0E42">
        <w:t>ne importante proportion de la population</w:t>
      </w:r>
      <w:r>
        <w:t>,</w:t>
      </w:r>
      <w:r w:rsidRPr="00CA0E42">
        <w:t xml:space="preserve"> d’ouvrer pour la gestion pacifique des conflits et la </w:t>
      </w:r>
      <w:r w:rsidRPr="00CA0E42">
        <w:lastRenderedPageBreak/>
        <w:t xml:space="preserve">promotion de la paix. </w:t>
      </w:r>
      <w:r>
        <w:t xml:space="preserve">L’analyse des données quantitatives de l’évaluation finale montre, que les </w:t>
      </w:r>
      <w:r w:rsidRPr="00CA0E42">
        <w:t>des pratiques néfastes enfreignant les droits de l’homme dans les communautés</w:t>
      </w:r>
      <w:r>
        <w:t xml:space="preserve">, </w:t>
      </w:r>
      <w:r w:rsidRPr="004749BC">
        <w:t xml:space="preserve">sont </w:t>
      </w:r>
      <w:r>
        <w:t>en forte baisse</w:t>
      </w:r>
      <w:r w:rsidR="00BD4367">
        <w:t xml:space="preserve"> en 2022 par rapport à 202</w:t>
      </w:r>
      <w:r w:rsidR="00DC5381">
        <w:t>1</w:t>
      </w:r>
      <w:r w:rsidRPr="004749BC">
        <w:t>.</w:t>
      </w:r>
      <w:r>
        <w:t xml:space="preserve"> </w:t>
      </w:r>
      <w:r w:rsidR="00BD4367">
        <w:t xml:space="preserve">Selon l’âgé, </w:t>
      </w:r>
      <w:r w:rsidR="006C015B">
        <w:t>le</w:t>
      </w:r>
      <w:r w:rsidR="00BD4367">
        <w:t xml:space="preserve"> </w:t>
      </w:r>
      <w:r w:rsidR="006C015B">
        <w:t>niveau de diminution est de </w:t>
      </w:r>
      <w:r w:rsidR="006C015B" w:rsidRPr="006C015B">
        <w:rPr>
          <w:rFonts w:cs="Arial"/>
        </w:rPr>
        <w:t xml:space="preserve">: </w:t>
      </w:r>
      <w:r w:rsidR="006C015B" w:rsidRPr="00EF0538">
        <w:rPr>
          <w:rFonts w:eastAsia="Times New Roman" w:cs="Arial"/>
          <w:color w:val="000000"/>
          <w:lang w:eastAsia="fr-FR"/>
        </w:rPr>
        <w:t>-26,2</w:t>
      </w:r>
      <w:r w:rsidR="006C015B" w:rsidRPr="006C015B">
        <w:rPr>
          <w:rFonts w:eastAsia="Times New Roman" w:cs="Arial"/>
          <w:color w:val="000000"/>
          <w:lang w:eastAsia="fr-FR"/>
        </w:rPr>
        <w:t xml:space="preserve">% pour les 5 - 19 ans, </w:t>
      </w:r>
      <w:r w:rsidR="006C015B" w:rsidRPr="00EF0538">
        <w:rPr>
          <w:rFonts w:eastAsia="Times New Roman" w:cs="Arial"/>
          <w:color w:val="000000"/>
          <w:lang w:eastAsia="fr-FR"/>
        </w:rPr>
        <w:t>-21,7</w:t>
      </w:r>
      <w:r w:rsidR="006C015B" w:rsidRPr="006C015B">
        <w:rPr>
          <w:rFonts w:eastAsia="Times New Roman" w:cs="Arial"/>
          <w:color w:val="000000"/>
          <w:lang w:eastAsia="fr-FR"/>
        </w:rPr>
        <w:t xml:space="preserve">% pour les 20 - 24 ans, </w:t>
      </w:r>
      <w:r w:rsidR="006C015B" w:rsidRPr="00EF0538">
        <w:rPr>
          <w:rFonts w:eastAsia="Times New Roman" w:cs="Arial"/>
          <w:color w:val="000000"/>
          <w:lang w:eastAsia="fr-FR"/>
        </w:rPr>
        <w:t>-27,6</w:t>
      </w:r>
      <w:r w:rsidR="006C015B" w:rsidRPr="006C015B">
        <w:rPr>
          <w:rFonts w:eastAsia="Times New Roman" w:cs="Arial"/>
          <w:color w:val="000000"/>
          <w:lang w:eastAsia="fr-FR"/>
        </w:rPr>
        <w:t xml:space="preserve">% pour les 25 - 29 ans, </w:t>
      </w:r>
      <w:r w:rsidR="006C015B" w:rsidRPr="00EF0538">
        <w:rPr>
          <w:rFonts w:eastAsia="Times New Roman" w:cs="Arial"/>
          <w:color w:val="000000"/>
          <w:lang w:eastAsia="fr-FR"/>
        </w:rPr>
        <w:t>-22,6</w:t>
      </w:r>
      <w:r w:rsidR="006C015B" w:rsidRPr="006C015B">
        <w:rPr>
          <w:rFonts w:eastAsia="Times New Roman" w:cs="Arial"/>
          <w:color w:val="000000"/>
          <w:lang w:eastAsia="fr-FR"/>
        </w:rPr>
        <w:t xml:space="preserve">% pour les </w:t>
      </w:r>
      <w:r w:rsidR="006C015B" w:rsidRPr="00EF0538">
        <w:rPr>
          <w:rFonts w:eastAsia="Times New Roman" w:cs="Arial"/>
          <w:color w:val="000000"/>
          <w:lang w:eastAsia="fr-FR"/>
        </w:rPr>
        <w:t xml:space="preserve">30 </w:t>
      </w:r>
      <w:r w:rsidR="00DC5381">
        <w:rPr>
          <w:rFonts w:eastAsia="Times New Roman" w:cs="Arial"/>
          <w:color w:val="000000"/>
          <w:lang w:eastAsia="fr-FR"/>
        </w:rPr>
        <w:t>-</w:t>
      </w:r>
      <w:r w:rsidR="006C015B" w:rsidRPr="00EF0538">
        <w:rPr>
          <w:rFonts w:eastAsia="Times New Roman" w:cs="Arial"/>
          <w:color w:val="000000"/>
          <w:lang w:eastAsia="fr-FR"/>
        </w:rPr>
        <w:t xml:space="preserve">34 ans </w:t>
      </w:r>
      <w:r w:rsidR="006C015B" w:rsidRPr="006C015B">
        <w:rPr>
          <w:rFonts w:eastAsia="Times New Roman" w:cs="Arial"/>
          <w:color w:val="000000"/>
          <w:lang w:eastAsia="fr-FR"/>
        </w:rPr>
        <w:t xml:space="preserve">et </w:t>
      </w:r>
      <w:r w:rsidR="006C015B" w:rsidRPr="00EF0538">
        <w:rPr>
          <w:rFonts w:eastAsia="Times New Roman" w:cs="Arial"/>
          <w:color w:val="000000"/>
          <w:lang w:eastAsia="fr-FR"/>
        </w:rPr>
        <w:t>-26,1</w:t>
      </w:r>
      <w:r w:rsidR="006C015B" w:rsidRPr="006C015B">
        <w:rPr>
          <w:rFonts w:eastAsia="Times New Roman" w:cs="Arial"/>
          <w:color w:val="000000"/>
          <w:lang w:eastAsia="fr-FR"/>
        </w:rPr>
        <w:t xml:space="preserve">% pour les </w:t>
      </w:r>
      <w:r w:rsidR="006C015B" w:rsidRPr="00EF0538">
        <w:rPr>
          <w:rFonts w:eastAsia="Times New Roman" w:cs="Arial"/>
          <w:color w:val="000000"/>
          <w:lang w:eastAsia="fr-FR"/>
        </w:rPr>
        <w:t>35 - 39 ans</w:t>
      </w:r>
      <w:r w:rsidR="006C015B">
        <w:rPr>
          <w:rFonts w:eastAsia="Times New Roman" w:cs="Arial"/>
          <w:color w:val="000000"/>
          <w:lang w:eastAsia="fr-FR"/>
        </w:rPr>
        <w:t>.</w:t>
      </w:r>
    </w:p>
    <w:p w14:paraId="287087AF" w14:textId="77777777" w:rsidR="00367091" w:rsidRPr="002A7335" w:rsidRDefault="00512E50" w:rsidP="00367091">
      <w:pPr>
        <w:pStyle w:val="Sansinterligne"/>
      </w:pPr>
      <w:r>
        <w:rPr>
          <w:b/>
        </w:rPr>
        <w:t>Graphique 0</w:t>
      </w:r>
      <w:r w:rsidR="00D403DC">
        <w:rPr>
          <w:b/>
        </w:rPr>
        <w:t>6</w:t>
      </w:r>
      <w:r w:rsidR="00367091" w:rsidRPr="00E86480">
        <w:rPr>
          <w:b/>
        </w:rPr>
        <w:t> :</w:t>
      </w:r>
      <w:r w:rsidR="00367091" w:rsidRPr="00E86480">
        <w:t xml:space="preserve"> Répartition (%) des jeunes (h-f) leaders communautaires en fonction de leur perception </w:t>
      </w:r>
      <w:r w:rsidR="00367091">
        <w:t xml:space="preserve">sur la </w:t>
      </w:r>
      <w:r w:rsidR="00367091" w:rsidRPr="002A7335">
        <w:t>réduction/diminution des pratiques néfastes enfreignant les droits de l’homme dans les communautés</w:t>
      </w:r>
      <w:r w:rsidR="00367091">
        <w:t>, selon l’âge</w:t>
      </w:r>
    </w:p>
    <w:p w14:paraId="0012035E" w14:textId="77777777" w:rsidR="00367091" w:rsidRDefault="00486E83" w:rsidP="00B4406F">
      <w:r>
        <w:rPr>
          <w:noProof/>
          <w:lang w:eastAsia="fr-FR"/>
        </w:rPr>
        <w:drawing>
          <wp:inline distT="0" distB="0" distL="0" distR="0" wp14:anchorId="1301631C" wp14:editId="3743EE42">
            <wp:extent cx="5922645" cy="1578634"/>
            <wp:effectExtent l="0" t="0" r="1905" b="2540"/>
            <wp:docPr id="7"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E17E8DE" w14:textId="77777777" w:rsidR="002A7335" w:rsidRDefault="00CA0E42" w:rsidP="00B4406F">
      <w:r>
        <w:t>En comparant ces données avec celles de l’étude de référence du projet faite en 2021</w:t>
      </w:r>
      <w:r w:rsidR="006D05A6">
        <w:t xml:space="preserve"> (</w:t>
      </w:r>
      <w:proofErr w:type="spellStart"/>
      <w:r w:rsidR="006D05A6">
        <w:t>cf</w:t>
      </w:r>
      <w:proofErr w:type="spellEnd"/>
      <w:r w:rsidR="006D05A6">
        <w:t xml:space="preserve"> graphique 07)</w:t>
      </w:r>
      <w:r>
        <w:t>, on constate une nette réduction d</w:t>
      </w:r>
      <w:r w:rsidR="00D22DDC">
        <w:t>e</w:t>
      </w:r>
      <w:r>
        <w:t xml:space="preserve"> l’ampleur </w:t>
      </w:r>
      <w:r w:rsidR="00B4406F" w:rsidRPr="00CA0E42">
        <w:t xml:space="preserve">des pratiques néfastes </w:t>
      </w:r>
      <w:r>
        <w:t xml:space="preserve">qui </w:t>
      </w:r>
      <w:r w:rsidR="007B2312">
        <w:t xml:space="preserve">qui se traduisent par </w:t>
      </w:r>
      <w:r w:rsidR="00B4406F">
        <w:t xml:space="preserve">: </w:t>
      </w:r>
      <w:r w:rsidR="002A7335" w:rsidRPr="00B4406F">
        <w:t>la complicité et abus de l'autorité administrative</w:t>
      </w:r>
      <w:r w:rsidR="00B4406F" w:rsidRPr="00B4406F">
        <w:t xml:space="preserve"> </w:t>
      </w:r>
      <w:r w:rsidR="002A7335" w:rsidRPr="00B4406F">
        <w:t>(</w:t>
      </w:r>
      <w:r w:rsidR="002A7335" w:rsidRPr="002A7335">
        <w:t>-17,7</w:t>
      </w:r>
      <w:r w:rsidR="002A7335" w:rsidRPr="00B4406F">
        <w:t>%), les violences sexuelles impunies</w:t>
      </w:r>
      <w:r w:rsidR="00B4406F" w:rsidRPr="00B4406F">
        <w:t xml:space="preserve"> </w:t>
      </w:r>
      <w:r w:rsidR="002A7335" w:rsidRPr="00B4406F">
        <w:t>(</w:t>
      </w:r>
      <w:r w:rsidR="002A7335" w:rsidRPr="002A7335">
        <w:t>-17,7</w:t>
      </w:r>
      <w:r w:rsidR="002A7335" w:rsidRPr="00B4406F">
        <w:t>%), la violence des services de sécurité</w:t>
      </w:r>
      <w:r w:rsidR="00B4406F" w:rsidRPr="00B4406F">
        <w:t xml:space="preserve"> </w:t>
      </w:r>
      <w:r w:rsidR="002A7335" w:rsidRPr="00B4406F">
        <w:t>(</w:t>
      </w:r>
      <w:r w:rsidR="002A7335" w:rsidRPr="002A7335">
        <w:t>-20</w:t>
      </w:r>
      <w:r w:rsidR="002A7335" w:rsidRPr="00B4406F">
        <w:t>%), l'exploitation des enfants</w:t>
      </w:r>
      <w:r w:rsidR="00B4406F" w:rsidRPr="00B4406F">
        <w:t xml:space="preserve"> </w:t>
      </w:r>
      <w:r w:rsidR="002A7335" w:rsidRPr="00B4406F">
        <w:t>(</w:t>
      </w:r>
      <w:r w:rsidR="002A7335" w:rsidRPr="002A7335">
        <w:t>-23,5</w:t>
      </w:r>
      <w:r w:rsidR="002A7335" w:rsidRPr="00B4406F">
        <w:t>%), la récurrence des affrontements</w:t>
      </w:r>
      <w:r w:rsidR="00B4406F" w:rsidRPr="00B4406F">
        <w:t xml:space="preserve"> </w:t>
      </w:r>
      <w:r w:rsidR="002A7335" w:rsidRPr="00B4406F">
        <w:t>(</w:t>
      </w:r>
      <w:r w:rsidR="002A7335" w:rsidRPr="002A7335">
        <w:t>-25,8</w:t>
      </w:r>
      <w:r w:rsidR="002A7335" w:rsidRPr="00B4406F">
        <w:t>%), la faiblesse de l'appareil judiciaire (faveurs accordées aux malfait</w:t>
      </w:r>
      <w:r w:rsidR="00B4406F" w:rsidRPr="00B4406F">
        <w:t xml:space="preserve">eurs  </w:t>
      </w:r>
      <w:r w:rsidR="002A7335" w:rsidRPr="00B4406F">
        <w:t>(</w:t>
      </w:r>
      <w:r w:rsidR="002A7335" w:rsidRPr="002A7335">
        <w:t>-30,1</w:t>
      </w:r>
      <w:r w:rsidR="002A7335" w:rsidRPr="00B4406F">
        <w:t>%), les abus de pouvoir des autorités locales</w:t>
      </w:r>
      <w:r w:rsidR="00B4406F" w:rsidRPr="00B4406F">
        <w:t xml:space="preserve"> </w:t>
      </w:r>
      <w:r w:rsidR="002A7335" w:rsidRPr="00B4406F">
        <w:t>(</w:t>
      </w:r>
      <w:r w:rsidR="002A7335" w:rsidRPr="002A7335">
        <w:t>-50</w:t>
      </w:r>
      <w:r w:rsidR="002A7335" w:rsidRPr="00B4406F">
        <w:t>%), l’incitation à la violence</w:t>
      </w:r>
      <w:r w:rsidR="00B4406F" w:rsidRPr="00B4406F">
        <w:t xml:space="preserve"> </w:t>
      </w:r>
      <w:r w:rsidR="002A7335" w:rsidRPr="00B4406F">
        <w:t>(</w:t>
      </w:r>
      <w:r w:rsidR="002A7335" w:rsidRPr="002A7335">
        <w:t>-53,6</w:t>
      </w:r>
      <w:r w:rsidR="002A7335" w:rsidRPr="00B4406F">
        <w:t>%), l'exclusion, la marginal</w:t>
      </w:r>
      <w:r w:rsidR="00D22DDC">
        <w:t>isation et le mépris de l'autre</w:t>
      </w:r>
      <w:r w:rsidR="00B4406F" w:rsidRPr="00B4406F">
        <w:t xml:space="preserve"> </w:t>
      </w:r>
      <w:r w:rsidR="002A7335" w:rsidRPr="00B4406F">
        <w:t>(</w:t>
      </w:r>
      <w:r w:rsidR="002A7335" w:rsidRPr="002A7335">
        <w:t>-66,7</w:t>
      </w:r>
      <w:r w:rsidR="002A7335" w:rsidRPr="00B4406F">
        <w:t>%), l’ethnocentrisme</w:t>
      </w:r>
      <w:r w:rsidR="00B4406F" w:rsidRPr="00B4406F">
        <w:t xml:space="preserve"> </w:t>
      </w:r>
      <w:r w:rsidR="002A7335" w:rsidRPr="00B4406F">
        <w:t>(</w:t>
      </w:r>
      <w:r w:rsidR="002A7335" w:rsidRPr="002A7335">
        <w:t>-66,7</w:t>
      </w:r>
      <w:r w:rsidR="002A7335" w:rsidRPr="00B4406F">
        <w:t>%), l’influence des responsables politiques dans la prise des décisions judiciaires</w:t>
      </w:r>
      <w:r w:rsidR="00B4406F" w:rsidRPr="00B4406F">
        <w:t xml:space="preserve"> </w:t>
      </w:r>
      <w:r w:rsidR="002A7335" w:rsidRPr="00B4406F">
        <w:t>(</w:t>
      </w:r>
      <w:r w:rsidR="002A7335" w:rsidRPr="002A7335">
        <w:t>-72</w:t>
      </w:r>
      <w:r w:rsidR="002A7335" w:rsidRPr="00B4406F">
        <w:t>%), l’incitation à la haine</w:t>
      </w:r>
      <w:r w:rsidR="00B4406F" w:rsidRPr="00B4406F">
        <w:t xml:space="preserve"> </w:t>
      </w:r>
      <w:r w:rsidR="002A7335" w:rsidRPr="00B4406F">
        <w:t>(</w:t>
      </w:r>
      <w:r w:rsidR="002A7335" w:rsidRPr="002A7335">
        <w:t>-84,6</w:t>
      </w:r>
      <w:r w:rsidR="002A7335" w:rsidRPr="00B4406F">
        <w:t>%) et la délinquance juvénile et la désinformation.(</w:t>
      </w:r>
      <w:r w:rsidR="002A7335" w:rsidRPr="002A7335">
        <w:t>-87,5</w:t>
      </w:r>
      <w:r w:rsidR="002A7335" w:rsidRPr="00B4406F">
        <w:t>%).</w:t>
      </w:r>
    </w:p>
    <w:p w14:paraId="064D5D94" w14:textId="77777777" w:rsidR="00DB2F2D" w:rsidRPr="002A7335" w:rsidRDefault="00512E50" w:rsidP="00DB2F2D">
      <w:pPr>
        <w:pStyle w:val="Sansinterligne"/>
      </w:pPr>
      <w:r>
        <w:rPr>
          <w:b/>
        </w:rPr>
        <w:t>Graphique 0</w:t>
      </w:r>
      <w:r w:rsidR="00D403DC">
        <w:rPr>
          <w:b/>
        </w:rPr>
        <w:t>7</w:t>
      </w:r>
      <w:r w:rsidR="00DB2F2D" w:rsidRPr="00E86480">
        <w:rPr>
          <w:b/>
        </w:rPr>
        <w:t> :</w:t>
      </w:r>
      <w:r w:rsidR="00DB2F2D" w:rsidRPr="00E86480">
        <w:t xml:space="preserve"> Répartition (%) des jeunes (h-f) leaders communautaires en fonction de leur perception </w:t>
      </w:r>
      <w:r w:rsidR="002A7335">
        <w:t xml:space="preserve">sur la </w:t>
      </w:r>
      <w:r w:rsidR="002A7335" w:rsidRPr="002A7335">
        <w:t>réduction/diminution des pratiques néfastes enfreignant les droits de l’homme dans les communautés</w:t>
      </w:r>
    </w:p>
    <w:p w14:paraId="610B981B" w14:textId="77777777" w:rsidR="00DB2F2D" w:rsidRDefault="00486E83" w:rsidP="00DB2F2D">
      <w:pPr>
        <w:spacing w:after="40"/>
        <w:rPr>
          <w:b/>
          <w:color w:val="0000CC"/>
        </w:rPr>
      </w:pPr>
      <w:r>
        <w:rPr>
          <w:noProof/>
          <w:lang w:eastAsia="fr-FR"/>
        </w:rPr>
        <w:drawing>
          <wp:inline distT="0" distB="0" distL="0" distR="0" wp14:anchorId="44181F96" wp14:editId="6C808D83">
            <wp:extent cx="5924550" cy="3502325"/>
            <wp:effectExtent l="0" t="0" r="0" b="3175"/>
            <wp:docPr id="8"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4D73D7F" w14:textId="77777777" w:rsidR="00DB2F2D" w:rsidRPr="00DB2F2D" w:rsidRDefault="00DB2F2D" w:rsidP="00DB2F2D">
      <w:pPr>
        <w:spacing w:after="40"/>
        <w:rPr>
          <w:b/>
          <w:color w:val="0000CC"/>
          <w:sz w:val="8"/>
        </w:rPr>
      </w:pPr>
    </w:p>
    <w:p w14:paraId="205EE404" w14:textId="77777777" w:rsidR="00AA08AF" w:rsidRPr="00C17352" w:rsidRDefault="00C17352" w:rsidP="00F41091">
      <w:r w:rsidRPr="00C17352">
        <w:lastRenderedPageBreak/>
        <w:t>Dans la région forestière, l’on observe selon les résultats de cette é</w:t>
      </w:r>
      <w:r>
        <w:t>valuation</w:t>
      </w:r>
      <w:r w:rsidRPr="00C17352">
        <w:t xml:space="preserve">, que les jeunes leaders communautaires des deux sexes ont </w:t>
      </w:r>
      <w:r w:rsidR="00F41091">
        <w:t xml:space="preserve">affirmé qu’il a été mis en </w:t>
      </w:r>
      <w:r w:rsidR="00F41091" w:rsidRPr="00F42FC9">
        <w:t>place des initiatives socioéconomique</w:t>
      </w:r>
      <w:r w:rsidR="00F41091">
        <w:t>s</w:t>
      </w:r>
      <w:r w:rsidR="00F41091" w:rsidRPr="00F42FC9">
        <w:t xml:space="preserve"> en lien avec la cohésion sociale</w:t>
      </w:r>
      <w:r w:rsidR="00F41091">
        <w:t>.</w:t>
      </w:r>
      <w:r w:rsidR="00F41091" w:rsidRPr="00C17352">
        <w:t xml:space="preserve"> </w:t>
      </w:r>
      <w:r w:rsidRPr="00C17352">
        <w:t xml:space="preserve">En effet, dans l’ensemble, </w:t>
      </w:r>
      <w:r w:rsidR="00F41091">
        <w:t>ce sont 54,1</w:t>
      </w:r>
      <w:r w:rsidRPr="00C17352">
        <w:t xml:space="preserve">% des jeunes (femmes et hommes) leaders communautaires </w:t>
      </w:r>
      <w:r w:rsidR="00D22DDC">
        <w:t xml:space="preserve">qui </w:t>
      </w:r>
      <w:r w:rsidRPr="00C17352">
        <w:t xml:space="preserve">ont affirmé </w:t>
      </w:r>
      <w:r w:rsidR="00F41091">
        <w:t xml:space="preserve">que </w:t>
      </w:r>
      <w:r w:rsidR="00F41091" w:rsidRPr="00F42FC9">
        <w:t>des initiatives socioéconomique</w:t>
      </w:r>
      <w:r w:rsidR="00F41091">
        <w:t>s</w:t>
      </w:r>
      <w:r w:rsidR="00F41091" w:rsidRPr="00F42FC9">
        <w:t xml:space="preserve"> en lien avec la cohésion sociale</w:t>
      </w:r>
      <w:r w:rsidR="00F41091" w:rsidRPr="00C17352">
        <w:t xml:space="preserve"> </w:t>
      </w:r>
      <w:r w:rsidR="00F41091">
        <w:t xml:space="preserve">ont été mises en place. </w:t>
      </w:r>
      <w:r w:rsidRPr="00C17352">
        <w:t xml:space="preserve">Selon le sexe, cette proportion est de </w:t>
      </w:r>
      <w:r w:rsidR="00F41091">
        <w:t>57,2</w:t>
      </w:r>
      <w:r w:rsidRPr="00C17352">
        <w:t>% pour les jeunes leaders communau</w:t>
      </w:r>
      <w:r w:rsidR="00F41091">
        <w:t xml:space="preserve">taires de sexe </w:t>
      </w:r>
      <w:r w:rsidR="00F41091" w:rsidRPr="00C17352">
        <w:t>masculin</w:t>
      </w:r>
      <w:r w:rsidR="00F41091">
        <w:t>, contre 48,5</w:t>
      </w:r>
      <w:r w:rsidRPr="00C17352">
        <w:t xml:space="preserve">% pour les jeunes leaders communautaires de sexe </w:t>
      </w:r>
      <w:r w:rsidR="00F41091">
        <w:t>féminin.</w:t>
      </w:r>
    </w:p>
    <w:p w14:paraId="735E2DBD" w14:textId="77777777" w:rsidR="00C11BA2" w:rsidRPr="00C11BA2" w:rsidRDefault="00512E50" w:rsidP="00C11BA2">
      <w:pPr>
        <w:pStyle w:val="Sansinterligne"/>
      </w:pPr>
      <w:r>
        <w:rPr>
          <w:b/>
        </w:rPr>
        <w:t>Graphique 0</w:t>
      </w:r>
      <w:r w:rsidR="00D403DC">
        <w:rPr>
          <w:b/>
        </w:rPr>
        <w:t>8</w:t>
      </w:r>
      <w:r w:rsidR="00C11BA2" w:rsidRPr="00E86480">
        <w:rPr>
          <w:b/>
        </w:rPr>
        <w:t> :</w:t>
      </w:r>
      <w:r w:rsidR="00C11BA2" w:rsidRPr="00E86480">
        <w:t xml:space="preserve"> Répartition (%) des jeunes (h-f) leaders communautaires en fonction de leur perception </w:t>
      </w:r>
      <w:r w:rsidR="00C11BA2">
        <w:t>sur la mise</w:t>
      </w:r>
      <w:r w:rsidR="00C11BA2" w:rsidRPr="00C11BA2">
        <w:t xml:space="preserve"> en place</w:t>
      </w:r>
      <w:r w:rsidR="00C11BA2" w:rsidRPr="002A7335">
        <w:t xml:space="preserve"> </w:t>
      </w:r>
      <w:r w:rsidR="00C11BA2" w:rsidRPr="00C11BA2">
        <w:t xml:space="preserve">des initiatives socio-économiques en lien avec la cohésion sociale </w:t>
      </w:r>
    </w:p>
    <w:p w14:paraId="7F0DA604" w14:textId="77777777" w:rsidR="00C11BA2" w:rsidRDefault="00486E83" w:rsidP="00DB2F2D">
      <w:pPr>
        <w:spacing w:after="40"/>
        <w:rPr>
          <w:noProof/>
          <w:lang w:eastAsia="fr-FR"/>
        </w:rPr>
      </w:pPr>
      <w:r>
        <w:rPr>
          <w:noProof/>
          <w:lang w:eastAsia="fr-FR"/>
        </w:rPr>
        <w:drawing>
          <wp:inline distT="0" distB="0" distL="0" distR="0" wp14:anchorId="1AC1DA7F" wp14:editId="19E7F003">
            <wp:extent cx="5924550" cy="1915065"/>
            <wp:effectExtent l="0" t="0" r="0" b="9525"/>
            <wp:docPr id="9"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9A6D91E" w14:textId="77777777" w:rsidR="00A05730" w:rsidRPr="00A05730" w:rsidRDefault="00A05730" w:rsidP="00916D0E">
      <w:pPr>
        <w:rPr>
          <w:sz w:val="2"/>
        </w:rPr>
      </w:pPr>
    </w:p>
    <w:p w14:paraId="20E442DF" w14:textId="7C01C123" w:rsidR="00916D0E" w:rsidRPr="00D22DDC" w:rsidRDefault="00916D0E" w:rsidP="00916D0E">
      <w:r w:rsidRPr="00FE47C4">
        <w:t xml:space="preserve">Du point de vue de l’âge, les plus importantes proportions de jeunes leaders communautaires qui ont affirmé que des initiatives socio-économiques en lien avec la cohésion sociale, ont été mises en place, sont observées au niveau des jeunes appartenant aux groupes d’âges 15 – 19 ans (71,9%) et parmi les 20 – 24 ans 64,2%. S’agissant des autres groupes d’âges, les résultats de l’évaluation montrent que : </w:t>
      </w:r>
      <w:r w:rsidR="00FA51DF" w:rsidRPr="00FE47C4">
        <w:t>59,1</w:t>
      </w:r>
      <w:r w:rsidRPr="00FE47C4">
        <w:t>% des jeunes qui ont affirmé que des initiatives socio-économiques en lien avec la cohésion sociale</w:t>
      </w:r>
      <w:r w:rsidR="00FE47C4" w:rsidRPr="00FE47C4">
        <w:t xml:space="preserve"> ont été mise en place</w:t>
      </w:r>
      <w:r w:rsidR="000C61C2">
        <w:t>,</w:t>
      </w:r>
      <w:r w:rsidR="00FA51DF" w:rsidRPr="00FE47C4">
        <w:t xml:space="preserve"> appartiennent au groupe d’âges 30 – 34 </w:t>
      </w:r>
      <w:r w:rsidR="00903E0D" w:rsidRPr="00FE47C4">
        <w:t>ans, 52</w:t>
      </w:r>
      <w:r w:rsidR="00FA51DF" w:rsidRPr="00FE47C4">
        <w:t xml:space="preserve">,7% sont âgés de 35 – 39 ans et 42,5% </w:t>
      </w:r>
      <w:r w:rsidRPr="00FE47C4">
        <w:t>ont 21 – 24 ans.</w:t>
      </w:r>
    </w:p>
    <w:p w14:paraId="6FE618DC" w14:textId="77777777" w:rsidR="00916D0E" w:rsidRPr="00C11BA2" w:rsidRDefault="00512E50" w:rsidP="00916D0E">
      <w:pPr>
        <w:pStyle w:val="Sansinterligne"/>
      </w:pPr>
      <w:r>
        <w:rPr>
          <w:b/>
        </w:rPr>
        <w:t xml:space="preserve">Graphique </w:t>
      </w:r>
      <w:r w:rsidR="00916D0E" w:rsidRPr="00E86480">
        <w:rPr>
          <w:b/>
        </w:rPr>
        <w:t>0</w:t>
      </w:r>
      <w:r w:rsidR="00D403DC">
        <w:rPr>
          <w:b/>
        </w:rPr>
        <w:t>9</w:t>
      </w:r>
      <w:r w:rsidR="00916D0E" w:rsidRPr="00E86480">
        <w:rPr>
          <w:b/>
        </w:rPr>
        <w:t> :</w:t>
      </w:r>
      <w:r w:rsidR="00916D0E" w:rsidRPr="00E86480">
        <w:t xml:space="preserve"> Répartition (%) des jeunes (h-f) leaders communautaires en fonction de leur perception </w:t>
      </w:r>
      <w:r w:rsidR="00916D0E">
        <w:t>sur la mise</w:t>
      </w:r>
      <w:r w:rsidR="00916D0E" w:rsidRPr="00C11BA2">
        <w:t xml:space="preserve"> en place</w:t>
      </w:r>
      <w:r w:rsidR="00916D0E" w:rsidRPr="002A7335">
        <w:t xml:space="preserve"> </w:t>
      </w:r>
      <w:r w:rsidR="00916D0E" w:rsidRPr="00C11BA2">
        <w:t>des initiatives socio-économiques en lien avec la cohésion sociale</w:t>
      </w:r>
      <w:r w:rsidR="00916D0E">
        <w:t xml:space="preserve"> et selon </w:t>
      </w:r>
      <w:r w:rsidR="00A43191">
        <w:t xml:space="preserve">l’âge </w:t>
      </w:r>
      <w:r w:rsidR="00916D0E" w:rsidRPr="00C11BA2">
        <w:t xml:space="preserve"> </w:t>
      </w:r>
    </w:p>
    <w:p w14:paraId="6954A46F" w14:textId="77777777" w:rsidR="00C11BA2" w:rsidRDefault="00486E83" w:rsidP="00DB2F2D">
      <w:pPr>
        <w:spacing w:after="40"/>
        <w:rPr>
          <w:noProof/>
          <w:lang w:eastAsia="fr-FR"/>
        </w:rPr>
      </w:pPr>
      <w:r>
        <w:rPr>
          <w:noProof/>
          <w:lang w:eastAsia="fr-FR"/>
        </w:rPr>
        <w:drawing>
          <wp:inline distT="0" distB="0" distL="0" distR="0" wp14:anchorId="71EF6D91" wp14:editId="094B42A6">
            <wp:extent cx="5922645" cy="1923691"/>
            <wp:effectExtent l="0" t="0" r="1905" b="635"/>
            <wp:docPr id="10"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F35218B" w14:textId="77777777" w:rsidR="00C11BA2" w:rsidRPr="00E3608B" w:rsidRDefault="00C11BA2" w:rsidP="00DB2F2D">
      <w:pPr>
        <w:spacing w:after="40"/>
        <w:rPr>
          <w:noProof/>
          <w:sz w:val="10"/>
          <w:lang w:eastAsia="fr-FR"/>
        </w:rPr>
      </w:pPr>
    </w:p>
    <w:p w14:paraId="6454CEED" w14:textId="77777777" w:rsidR="00E3608B" w:rsidRPr="00E3608B" w:rsidRDefault="00E3608B" w:rsidP="00FE1E96">
      <w:r w:rsidRPr="006D05A6">
        <w:t xml:space="preserve">Les jeunes (h-f) leaders communautaires ont affirmé avoir obtenus un certain nombre de bénéfice </w:t>
      </w:r>
      <w:proofErr w:type="gramStart"/>
      <w:r w:rsidRPr="006D05A6">
        <w:t>suite à</w:t>
      </w:r>
      <w:proofErr w:type="gramEnd"/>
      <w:r w:rsidRPr="006D05A6">
        <w:t xml:space="preserve"> la mise en en place des initiatives socio-</w:t>
      </w:r>
      <w:r w:rsidR="00FA51DF" w:rsidRPr="006D05A6">
        <w:t>économiques en</w:t>
      </w:r>
      <w:r w:rsidRPr="006D05A6">
        <w:t xml:space="preserve"> lien avec la cohésion sociale</w:t>
      </w:r>
      <w:r w:rsidR="00BF1478" w:rsidRPr="006D05A6">
        <w:t>. Les résultats de l’évaluation ont identifié comme bénéfice</w:t>
      </w:r>
      <w:r w:rsidRPr="006D05A6">
        <w:t> : la stabilité économi</w:t>
      </w:r>
      <w:r w:rsidR="000C61C2">
        <w:t>que et sociale des acteurs (41</w:t>
      </w:r>
      <w:r w:rsidRPr="006D05A6">
        <w:t xml:space="preserve">%), le renforcement de la cohésion sociale (32,4%), la réduction du coût des activités (7,4%), la prévention et la gestion des conflits (7,2%), l'amélioration des comportements et le développement durable dans les activités (5,2%), la mobilisation des ressources humaines et financières rendue facile (5,1%), le respect réciproque entre les citoyens  </w:t>
      </w:r>
      <w:r w:rsidR="005E7B08" w:rsidRPr="006D05A6">
        <w:t xml:space="preserve">(1,5%) </w:t>
      </w:r>
      <w:r w:rsidRPr="006D05A6">
        <w:t>et la stabilité économique et sociale des acteurs (0,2%).</w:t>
      </w:r>
    </w:p>
    <w:p w14:paraId="249336A3" w14:textId="77777777" w:rsidR="00C11BA2" w:rsidRDefault="00512E50" w:rsidP="00C11BA2">
      <w:pPr>
        <w:pStyle w:val="Sansinterligne"/>
      </w:pPr>
      <w:r>
        <w:rPr>
          <w:b/>
        </w:rPr>
        <w:lastRenderedPageBreak/>
        <w:t xml:space="preserve">Graphique </w:t>
      </w:r>
      <w:r w:rsidR="00D403DC">
        <w:rPr>
          <w:b/>
        </w:rPr>
        <w:t>10</w:t>
      </w:r>
      <w:r w:rsidR="00C11BA2" w:rsidRPr="00E86480">
        <w:rPr>
          <w:b/>
        </w:rPr>
        <w:t> :</w:t>
      </w:r>
      <w:r w:rsidR="00C11BA2" w:rsidRPr="00E86480">
        <w:t xml:space="preserve"> Répartition (%) des jeunes (h-f) leaders communautaires en fonction de leur perception </w:t>
      </w:r>
      <w:r w:rsidR="00C11BA2">
        <w:t xml:space="preserve">sur les bénéfices obtenus de la mise en place des initiatives socio-économiques en lien avec la cohésion sociale </w:t>
      </w:r>
    </w:p>
    <w:p w14:paraId="3EA3CB34" w14:textId="77777777" w:rsidR="000953F5" w:rsidRDefault="00486E83" w:rsidP="00C11BA2">
      <w:pPr>
        <w:pStyle w:val="Sansinterligne"/>
        <w:rPr>
          <w:b/>
          <w:color w:val="0000CC"/>
        </w:rPr>
      </w:pPr>
      <w:r>
        <w:rPr>
          <w:noProof/>
          <w:lang w:eastAsia="fr-FR"/>
        </w:rPr>
        <w:drawing>
          <wp:inline distT="0" distB="0" distL="0" distR="0" wp14:anchorId="27488E3B" wp14:editId="2585428E">
            <wp:extent cx="5948045" cy="3288665"/>
            <wp:effectExtent l="0" t="0" r="14605" b="26035"/>
            <wp:docPr id="11"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CB76860" w14:textId="77777777" w:rsidR="000A2FF5" w:rsidRPr="00AA08AF" w:rsidRDefault="000A2FF5" w:rsidP="00DB2F2D">
      <w:pPr>
        <w:spacing w:after="40"/>
        <w:rPr>
          <w:noProof/>
          <w:sz w:val="10"/>
          <w:lang w:eastAsia="fr-FR"/>
        </w:rPr>
      </w:pPr>
    </w:p>
    <w:p w14:paraId="132C0697" w14:textId="77777777" w:rsidR="006B4B2D" w:rsidRPr="00B955E4" w:rsidRDefault="00AA08AF" w:rsidP="00AA08AF">
      <w:pPr>
        <w:rPr>
          <w:color w:val="000000"/>
        </w:rPr>
      </w:pPr>
      <w:r w:rsidRPr="00B955E4">
        <w:rPr>
          <w:color w:val="000000"/>
        </w:rPr>
        <w:t xml:space="preserve">En abordant la question de l’appréciation </w:t>
      </w:r>
      <w:r w:rsidR="00F41091" w:rsidRPr="00B955E4">
        <w:rPr>
          <w:color w:val="000000"/>
        </w:rPr>
        <w:t>de la mise en place des initiatives socio-économiques en lien avec la cohésion sociale</w:t>
      </w:r>
      <w:r w:rsidRPr="00B955E4">
        <w:rPr>
          <w:color w:val="000000"/>
        </w:rPr>
        <w:t xml:space="preserve"> </w:t>
      </w:r>
      <w:r w:rsidR="00F41091" w:rsidRPr="00B955E4">
        <w:rPr>
          <w:color w:val="000000"/>
        </w:rPr>
        <w:t xml:space="preserve">par des jeunes leaders (hommes et femmes), </w:t>
      </w:r>
      <w:r w:rsidRPr="00B955E4">
        <w:rPr>
          <w:color w:val="000000"/>
        </w:rPr>
        <w:t>on observe que l’appréciation « très important » occupe la première place au niveau des réponses données dans l’ensemble (</w:t>
      </w:r>
      <w:r w:rsidR="00F41091" w:rsidRPr="00B955E4">
        <w:rPr>
          <w:color w:val="000000"/>
        </w:rPr>
        <w:t>61,3</w:t>
      </w:r>
      <w:r w:rsidRPr="00B955E4">
        <w:rPr>
          <w:color w:val="000000"/>
        </w:rPr>
        <w:t xml:space="preserve">%) et par rapport </w:t>
      </w:r>
      <w:r w:rsidR="006B4B2D" w:rsidRPr="00B955E4">
        <w:rPr>
          <w:color w:val="000000"/>
        </w:rPr>
        <w:t xml:space="preserve">au sexe, la proportion des hommes jeunes leaders </w:t>
      </w:r>
      <w:r w:rsidRPr="00B955E4">
        <w:rPr>
          <w:color w:val="000000"/>
        </w:rPr>
        <w:t>(53,1%)</w:t>
      </w:r>
      <w:r w:rsidR="00F34418">
        <w:rPr>
          <w:color w:val="000000"/>
        </w:rPr>
        <w:t>,</w:t>
      </w:r>
      <w:r w:rsidRPr="00B955E4">
        <w:rPr>
          <w:color w:val="000000"/>
        </w:rPr>
        <w:t xml:space="preserve"> </w:t>
      </w:r>
      <w:r w:rsidR="006B4B2D" w:rsidRPr="00B955E4">
        <w:rPr>
          <w:color w:val="000000"/>
        </w:rPr>
        <w:t xml:space="preserve">est plus importante que </w:t>
      </w:r>
      <w:r w:rsidR="00A43191">
        <w:rPr>
          <w:color w:val="000000"/>
        </w:rPr>
        <w:t>celle d</w:t>
      </w:r>
      <w:r w:rsidR="006B4B2D" w:rsidRPr="00B955E4">
        <w:rPr>
          <w:color w:val="000000"/>
        </w:rPr>
        <w:t xml:space="preserve">es jeunes leaders femmes </w:t>
      </w:r>
      <w:r w:rsidRPr="00B955E4">
        <w:rPr>
          <w:color w:val="000000"/>
        </w:rPr>
        <w:t>(</w:t>
      </w:r>
      <w:r w:rsidR="006B4B2D" w:rsidRPr="00B955E4">
        <w:rPr>
          <w:color w:val="000000"/>
        </w:rPr>
        <w:t>57,4</w:t>
      </w:r>
      <w:r w:rsidRPr="00B955E4">
        <w:rPr>
          <w:color w:val="000000"/>
        </w:rPr>
        <w:t xml:space="preserve">%). Les répondants qui ont affirmé que </w:t>
      </w:r>
      <w:r w:rsidR="006B4B2D" w:rsidRPr="00B955E4">
        <w:rPr>
          <w:color w:val="000000"/>
        </w:rPr>
        <w:t xml:space="preserve">la mise en place des initiatives socio-économiques en lien avec la cohésion sociale, </w:t>
      </w:r>
      <w:r w:rsidRPr="00B955E4">
        <w:rPr>
          <w:color w:val="000000"/>
        </w:rPr>
        <w:t xml:space="preserve">est « important », est également </w:t>
      </w:r>
      <w:r w:rsidR="006B4B2D" w:rsidRPr="00B955E4">
        <w:rPr>
          <w:color w:val="000000"/>
        </w:rPr>
        <w:t>relativement élevée, car elle représente 30</w:t>
      </w:r>
      <w:r w:rsidRPr="00B955E4">
        <w:rPr>
          <w:color w:val="000000"/>
        </w:rPr>
        <w:t xml:space="preserve">% pour l’ensemble, </w:t>
      </w:r>
      <w:r w:rsidR="006B4B2D" w:rsidRPr="00B955E4">
        <w:rPr>
          <w:color w:val="000000"/>
        </w:rPr>
        <w:t>31,4</w:t>
      </w:r>
      <w:r w:rsidRPr="00B955E4">
        <w:rPr>
          <w:color w:val="000000"/>
        </w:rPr>
        <w:t xml:space="preserve">% pour les </w:t>
      </w:r>
      <w:r w:rsidR="006B4B2D" w:rsidRPr="00B955E4">
        <w:rPr>
          <w:color w:val="000000"/>
        </w:rPr>
        <w:t xml:space="preserve">jeunes leaders </w:t>
      </w:r>
      <w:r w:rsidRPr="00B955E4">
        <w:rPr>
          <w:color w:val="000000"/>
        </w:rPr>
        <w:t xml:space="preserve">femmes et </w:t>
      </w:r>
      <w:r w:rsidR="006B4B2D" w:rsidRPr="00B955E4">
        <w:rPr>
          <w:color w:val="000000"/>
        </w:rPr>
        <w:t>29,2</w:t>
      </w:r>
      <w:r w:rsidRPr="00B955E4">
        <w:rPr>
          <w:color w:val="000000"/>
        </w:rPr>
        <w:t xml:space="preserve">% chez les </w:t>
      </w:r>
      <w:r w:rsidR="006B4B2D" w:rsidRPr="00B955E4">
        <w:rPr>
          <w:color w:val="000000"/>
        </w:rPr>
        <w:t xml:space="preserve">jeunes leaders </w:t>
      </w:r>
      <w:r w:rsidRPr="00B955E4">
        <w:rPr>
          <w:color w:val="000000"/>
        </w:rPr>
        <w:t xml:space="preserve">hommes. </w:t>
      </w:r>
    </w:p>
    <w:p w14:paraId="1B058EEC" w14:textId="77777777" w:rsidR="000A2FF5" w:rsidRDefault="000A2FF5" w:rsidP="000A2FF5">
      <w:pPr>
        <w:pStyle w:val="Sansinterligne"/>
      </w:pPr>
      <w:r>
        <w:rPr>
          <w:b/>
        </w:rPr>
        <w:t>Tableau</w:t>
      </w:r>
      <w:r w:rsidR="00D403DC">
        <w:rPr>
          <w:b/>
        </w:rPr>
        <w:t xml:space="preserve"> 03</w:t>
      </w:r>
      <w:r w:rsidRPr="00E86480">
        <w:rPr>
          <w:b/>
        </w:rPr>
        <w:t> :</w:t>
      </w:r>
      <w:r w:rsidRPr="00E86480">
        <w:t xml:space="preserve"> Répartition (%) des jeunes (h-f) leaders communautaires </w:t>
      </w:r>
      <w:r w:rsidR="00024434">
        <w:t xml:space="preserve">selon leur </w:t>
      </w:r>
      <w:r w:rsidR="008B2FCF">
        <w:t>appréciation</w:t>
      </w:r>
      <w:r w:rsidR="00024434">
        <w:t xml:space="preserve"> </w:t>
      </w:r>
      <w:r w:rsidR="000C61C2">
        <w:t>de</w:t>
      </w:r>
      <w:r w:rsidR="00024434">
        <w:t xml:space="preserve"> </w:t>
      </w:r>
      <w:r>
        <w:t>la mise en place des initiatives socio-économiques en lien avec la cohésion sociale, selon le sexe</w:t>
      </w: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36"/>
        <w:gridCol w:w="1940"/>
        <w:gridCol w:w="1940"/>
        <w:gridCol w:w="1940"/>
      </w:tblGrid>
      <w:tr w:rsidR="000A2FF5" w:rsidRPr="000A2FF5" w14:paraId="1B0DF1FB" w14:textId="77777777" w:rsidTr="000953F5">
        <w:trPr>
          <w:trHeight w:val="288"/>
        </w:trPr>
        <w:tc>
          <w:tcPr>
            <w:tcW w:w="3536" w:type="dxa"/>
            <w:shd w:val="clear" w:color="auto" w:fill="auto"/>
            <w:vAlign w:val="center"/>
            <w:hideMark/>
          </w:tcPr>
          <w:p w14:paraId="3F48B2D3" w14:textId="77777777" w:rsidR="000A2FF5" w:rsidRPr="000A2FF5" w:rsidRDefault="000A2FF5" w:rsidP="00A04015">
            <w:pPr>
              <w:widowControl/>
              <w:autoSpaceDE/>
              <w:autoSpaceDN/>
              <w:adjustRightInd/>
              <w:spacing w:before="80" w:after="80" w:line="240" w:lineRule="auto"/>
              <w:jc w:val="left"/>
              <w:rPr>
                <w:rFonts w:eastAsia="Times New Roman" w:cs="Arial"/>
                <w:b/>
                <w:color w:val="000000"/>
                <w:sz w:val="18"/>
                <w:szCs w:val="18"/>
                <w:lang w:eastAsia="fr-FR"/>
              </w:rPr>
            </w:pPr>
            <w:r w:rsidRPr="000A2FF5">
              <w:rPr>
                <w:rFonts w:eastAsia="Times New Roman" w:cs="Arial"/>
                <w:b/>
                <w:color w:val="000000"/>
                <w:sz w:val="18"/>
                <w:szCs w:val="18"/>
                <w:lang w:eastAsia="fr-FR"/>
              </w:rPr>
              <w:t> </w:t>
            </w:r>
            <w:r>
              <w:rPr>
                <w:rFonts w:eastAsia="Times New Roman" w:cs="Arial"/>
                <w:b/>
                <w:color w:val="000000"/>
                <w:sz w:val="18"/>
                <w:szCs w:val="18"/>
                <w:lang w:eastAsia="fr-FR"/>
              </w:rPr>
              <w:t>Appréciation</w:t>
            </w:r>
          </w:p>
        </w:tc>
        <w:tc>
          <w:tcPr>
            <w:tcW w:w="1940" w:type="dxa"/>
            <w:shd w:val="clear" w:color="auto" w:fill="auto"/>
            <w:vAlign w:val="center"/>
            <w:hideMark/>
          </w:tcPr>
          <w:p w14:paraId="6301203E" w14:textId="77777777" w:rsidR="000A2FF5" w:rsidRPr="000A2FF5" w:rsidRDefault="000A2FF5" w:rsidP="00A04015">
            <w:pPr>
              <w:widowControl/>
              <w:autoSpaceDE/>
              <w:autoSpaceDN/>
              <w:adjustRightInd/>
              <w:spacing w:before="80" w:after="80" w:line="240" w:lineRule="auto"/>
              <w:jc w:val="center"/>
              <w:rPr>
                <w:rFonts w:eastAsia="Times New Roman" w:cs="Arial"/>
                <w:b/>
                <w:color w:val="000000"/>
                <w:sz w:val="18"/>
                <w:szCs w:val="18"/>
                <w:lang w:eastAsia="fr-FR"/>
              </w:rPr>
            </w:pPr>
            <w:r w:rsidRPr="000A2FF5">
              <w:rPr>
                <w:rFonts w:eastAsia="Times New Roman" w:cs="Arial"/>
                <w:b/>
                <w:color w:val="000000"/>
                <w:sz w:val="18"/>
                <w:szCs w:val="18"/>
                <w:lang w:eastAsia="fr-FR"/>
              </w:rPr>
              <w:t>Femme</w:t>
            </w:r>
          </w:p>
        </w:tc>
        <w:tc>
          <w:tcPr>
            <w:tcW w:w="1940" w:type="dxa"/>
            <w:shd w:val="clear" w:color="auto" w:fill="auto"/>
            <w:vAlign w:val="center"/>
            <w:hideMark/>
          </w:tcPr>
          <w:p w14:paraId="3D3ED153" w14:textId="77777777" w:rsidR="000A2FF5" w:rsidRPr="000A2FF5" w:rsidRDefault="000A2FF5" w:rsidP="00A04015">
            <w:pPr>
              <w:widowControl/>
              <w:autoSpaceDE/>
              <w:autoSpaceDN/>
              <w:adjustRightInd/>
              <w:spacing w:before="80" w:after="80" w:line="240" w:lineRule="auto"/>
              <w:jc w:val="center"/>
              <w:rPr>
                <w:rFonts w:eastAsia="Times New Roman" w:cs="Arial"/>
                <w:b/>
                <w:color w:val="000000"/>
                <w:sz w:val="18"/>
                <w:szCs w:val="18"/>
                <w:lang w:eastAsia="fr-FR"/>
              </w:rPr>
            </w:pPr>
            <w:r w:rsidRPr="000A2FF5">
              <w:rPr>
                <w:rFonts w:eastAsia="Times New Roman" w:cs="Arial"/>
                <w:b/>
                <w:color w:val="000000"/>
                <w:sz w:val="18"/>
                <w:szCs w:val="18"/>
                <w:lang w:eastAsia="fr-FR"/>
              </w:rPr>
              <w:t>Homme</w:t>
            </w:r>
          </w:p>
        </w:tc>
        <w:tc>
          <w:tcPr>
            <w:tcW w:w="1940" w:type="dxa"/>
            <w:shd w:val="clear" w:color="auto" w:fill="auto"/>
            <w:vAlign w:val="center"/>
            <w:hideMark/>
          </w:tcPr>
          <w:p w14:paraId="2DF13F16" w14:textId="77777777" w:rsidR="000A2FF5" w:rsidRPr="000A2FF5" w:rsidRDefault="000A2FF5" w:rsidP="00A04015">
            <w:pPr>
              <w:widowControl/>
              <w:autoSpaceDE/>
              <w:autoSpaceDN/>
              <w:adjustRightInd/>
              <w:spacing w:before="80" w:after="80" w:line="240" w:lineRule="auto"/>
              <w:jc w:val="center"/>
              <w:rPr>
                <w:rFonts w:eastAsia="Times New Roman" w:cs="Arial"/>
                <w:b/>
                <w:color w:val="000000"/>
                <w:sz w:val="18"/>
                <w:szCs w:val="18"/>
                <w:lang w:eastAsia="fr-FR"/>
              </w:rPr>
            </w:pPr>
            <w:r w:rsidRPr="000A2FF5">
              <w:rPr>
                <w:rFonts w:eastAsia="Times New Roman" w:cs="Arial"/>
                <w:b/>
                <w:color w:val="000000"/>
                <w:sz w:val="18"/>
                <w:szCs w:val="18"/>
                <w:lang w:eastAsia="fr-FR"/>
              </w:rPr>
              <w:t>Total</w:t>
            </w:r>
          </w:p>
        </w:tc>
      </w:tr>
      <w:tr w:rsidR="000A2FF5" w:rsidRPr="000A2FF5" w14:paraId="0D7EA3F3" w14:textId="77777777" w:rsidTr="000953F5">
        <w:trPr>
          <w:trHeight w:val="288"/>
        </w:trPr>
        <w:tc>
          <w:tcPr>
            <w:tcW w:w="3536" w:type="dxa"/>
            <w:shd w:val="clear" w:color="auto" w:fill="auto"/>
            <w:vAlign w:val="center"/>
            <w:hideMark/>
          </w:tcPr>
          <w:p w14:paraId="0108EC80" w14:textId="77777777" w:rsidR="000A2FF5" w:rsidRPr="000A2FF5" w:rsidRDefault="000A2FF5" w:rsidP="00A04015">
            <w:pPr>
              <w:widowControl/>
              <w:autoSpaceDE/>
              <w:autoSpaceDN/>
              <w:adjustRightInd/>
              <w:spacing w:before="80" w:after="80" w:line="240" w:lineRule="auto"/>
              <w:jc w:val="left"/>
              <w:rPr>
                <w:rFonts w:eastAsia="Times New Roman" w:cs="Arial"/>
                <w:color w:val="000000"/>
                <w:sz w:val="18"/>
                <w:szCs w:val="18"/>
                <w:lang w:eastAsia="fr-FR"/>
              </w:rPr>
            </w:pPr>
            <w:r w:rsidRPr="000A2FF5">
              <w:rPr>
                <w:rFonts w:eastAsia="Times New Roman" w:cs="Arial"/>
                <w:color w:val="000000"/>
                <w:sz w:val="18"/>
                <w:szCs w:val="18"/>
                <w:lang w:eastAsia="fr-FR"/>
              </w:rPr>
              <w:t>Très important</w:t>
            </w:r>
          </w:p>
        </w:tc>
        <w:tc>
          <w:tcPr>
            <w:tcW w:w="1940" w:type="dxa"/>
            <w:shd w:val="clear" w:color="auto" w:fill="auto"/>
            <w:noWrap/>
            <w:vAlign w:val="center"/>
            <w:hideMark/>
          </w:tcPr>
          <w:p w14:paraId="4E659476" w14:textId="77777777" w:rsidR="000A2FF5" w:rsidRPr="000A2FF5" w:rsidRDefault="000A2FF5" w:rsidP="00A04015">
            <w:pPr>
              <w:widowControl/>
              <w:autoSpaceDE/>
              <w:autoSpaceDN/>
              <w:adjustRightInd/>
              <w:spacing w:before="80" w:after="80" w:line="240" w:lineRule="auto"/>
              <w:jc w:val="center"/>
              <w:rPr>
                <w:rFonts w:eastAsia="Times New Roman" w:cs="Arial"/>
                <w:color w:val="000000"/>
                <w:sz w:val="18"/>
                <w:szCs w:val="18"/>
                <w:lang w:eastAsia="fr-FR"/>
              </w:rPr>
            </w:pPr>
            <w:r w:rsidRPr="000A2FF5">
              <w:rPr>
                <w:rFonts w:eastAsia="Times New Roman" w:cs="Arial"/>
                <w:color w:val="000000"/>
                <w:sz w:val="18"/>
                <w:szCs w:val="18"/>
                <w:lang w:eastAsia="fr-FR"/>
              </w:rPr>
              <w:t>57,4</w:t>
            </w:r>
          </w:p>
        </w:tc>
        <w:tc>
          <w:tcPr>
            <w:tcW w:w="1940" w:type="dxa"/>
            <w:shd w:val="clear" w:color="auto" w:fill="auto"/>
            <w:noWrap/>
            <w:vAlign w:val="center"/>
            <w:hideMark/>
          </w:tcPr>
          <w:p w14:paraId="29FD41EB" w14:textId="77777777" w:rsidR="000A2FF5" w:rsidRPr="000A2FF5" w:rsidRDefault="000A2FF5" w:rsidP="00A04015">
            <w:pPr>
              <w:widowControl/>
              <w:autoSpaceDE/>
              <w:autoSpaceDN/>
              <w:adjustRightInd/>
              <w:spacing w:before="80" w:after="80" w:line="240" w:lineRule="auto"/>
              <w:jc w:val="center"/>
              <w:rPr>
                <w:rFonts w:eastAsia="Times New Roman" w:cs="Arial"/>
                <w:color w:val="000000"/>
                <w:sz w:val="18"/>
                <w:szCs w:val="18"/>
                <w:lang w:eastAsia="fr-FR"/>
              </w:rPr>
            </w:pPr>
            <w:r w:rsidRPr="000A2FF5">
              <w:rPr>
                <w:rFonts w:eastAsia="Times New Roman" w:cs="Arial"/>
                <w:color w:val="000000"/>
                <w:sz w:val="18"/>
                <w:szCs w:val="18"/>
                <w:lang w:eastAsia="fr-FR"/>
              </w:rPr>
              <w:t>63,5</w:t>
            </w:r>
          </w:p>
        </w:tc>
        <w:tc>
          <w:tcPr>
            <w:tcW w:w="1940" w:type="dxa"/>
            <w:shd w:val="clear" w:color="auto" w:fill="auto"/>
            <w:noWrap/>
            <w:vAlign w:val="center"/>
            <w:hideMark/>
          </w:tcPr>
          <w:p w14:paraId="73D6AB83" w14:textId="77777777" w:rsidR="000A2FF5" w:rsidRPr="000A2FF5" w:rsidRDefault="000A2FF5" w:rsidP="00A04015">
            <w:pPr>
              <w:widowControl/>
              <w:autoSpaceDE/>
              <w:autoSpaceDN/>
              <w:adjustRightInd/>
              <w:spacing w:before="80" w:after="80" w:line="240" w:lineRule="auto"/>
              <w:jc w:val="center"/>
              <w:rPr>
                <w:rFonts w:eastAsia="Times New Roman" w:cs="Arial"/>
                <w:color w:val="000000"/>
                <w:sz w:val="18"/>
                <w:szCs w:val="18"/>
                <w:lang w:eastAsia="fr-FR"/>
              </w:rPr>
            </w:pPr>
            <w:r w:rsidRPr="000A2FF5">
              <w:rPr>
                <w:rFonts w:eastAsia="Times New Roman" w:cs="Arial"/>
                <w:color w:val="000000"/>
                <w:sz w:val="18"/>
                <w:szCs w:val="18"/>
                <w:lang w:eastAsia="fr-FR"/>
              </w:rPr>
              <w:t>61,3</w:t>
            </w:r>
          </w:p>
        </w:tc>
      </w:tr>
      <w:tr w:rsidR="000A2FF5" w:rsidRPr="000A2FF5" w14:paraId="31BD74A5" w14:textId="77777777" w:rsidTr="000953F5">
        <w:trPr>
          <w:trHeight w:val="288"/>
        </w:trPr>
        <w:tc>
          <w:tcPr>
            <w:tcW w:w="3536" w:type="dxa"/>
            <w:shd w:val="clear" w:color="auto" w:fill="auto"/>
            <w:vAlign w:val="center"/>
            <w:hideMark/>
          </w:tcPr>
          <w:p w14:paraId="4E644F5C" w14:textId="77777777" w:rsidR="000A2FF5" w:rsidRPr="000A2FF5" w:rsidRDefault="000A2FF5" w:rsidP="00A04015">
            <w:pPr>
              <w:widowControl/>
              <w:autoSpaceDE/>
              <w:autoSpaceDN/>
              <w:adjustRightInd/>
              <w:spacing w:before="80" w:after="80" w:line="240" w:lineRule="auto"/>
              <w:jc w:val="left"/>
              <w:rPr>
                <w:rFonts w:eastAsia="Times New Roman" w:cs="Arial"/>
                <w:color w:val="000000"/>
                <w:sz w:val="18"/>
                <w:szCs w:val="18"/>
                <w:lang w:eastAsia="fr-FR"/>
              </w:rPr>
            </w:pPr>
            <w:r w:rsidRPr="000A2FF5">
              <w:rPr>
                <w:rFonts w:eastAsia="Times New Roman" w:cs="Arial"/>
                <w:color w:val="000000"/>
                <w:sz w:val="18"/>
                <w:szCs w:val="18"/>
                <w:lang w:eastAsia="fr-FR"/>
              </w:rPr>
              <w:t>Important</w:t>
            </w:r>
          </w:p>
        </w:tc>
        <w:tc>
          <w:tcPr>
            <w:tcW w:w="1940" w:type="dxa"/>
            <w:shd w:val="clear" w:color="auto" w:fill="auto"/>
            <w:noWrap/>
            <w:vAlign w:val="center"/>
            <w:hideMark/>
          </w:tcPr>
          <w:p w14:paraId="79454B18" w14:textId="77777777" w:rsidR="000A2FF5" w:rsidRPr="000A2FF5" w:rsidRDefault="000A2FF5" w:rsidP="00A04015">
            <w:pPr>
              <w:widowControl/>
              <w:autoSpaceDE/>
              <w:autoSpaceDN/>
              <w:adjustRightInd/>
              <w:spacing w:before="80" w:after="80" w:line="240" w:lineRule="auto"/>
              <w:jc w:val="center"/>
              <w:rPr>
                <w:rFonts w:eastAsia="Times New Roman" w:cs="Arial"/>
                <w:color w:val="000000"/>
                <w:sz w:val="18"/>
                <w:szCs w:val="18"/>
                <w:lang w:eastAsia="fr-FR"/>
              </w:rPr>
            </w:pPr>
            <w:r w:rsidRPr="000A2FF5">
              <w:rPr>
                <w:rFonts w:eastAsia="Times New Roman" w:cs="Arial"/>
                <w:color w:val="000000"/>
                <w:sz w:val="18"/>
                <w:szCs w:val="18"/>
                <w:lang w:eastAsia="fr-FR"/>
              </w:rPr>
              <w:t>31,4</w:t>
            </w:r>
          </w:p>
        </w:tc>
        <w:tc>
          <w:tcPr>
            <w:tcW w:w="1940" w:type="dxa"/>
            <w:shd w:val="clear" w:color="auto" w:fill="auto"/>
            <w:noWrap/>
            <w:vAlign w:val="center"/>
            <w:hideMark/>
          </w:tcPr>
          <w:p w14:paraId="725ECD47" w14:textId="77777777" w:rsidR="000A2FF5" w:rsidRPr="000A2FF5" w:rsidRDefault="000A2FF5" w:rsidP="00A04015">
            <w:pPr>
              <w:widowControl/>
              <w:autoSpaceDE/>
              <w:autoSpaceDN/>
              <w:adjustRightInd/>
              <w:spacing w:before="80" w:after="80" w:line="240" w:lineRule="auto"/>
              <w:jc w:val="center"/>
              <w:rPr>
                <w:rFonts w:eastAsia="Times New Roman" w:cs="Arial"/>
                <w:color w:val="000000"/>
                <w:sz w:val="18"/>
                <w:szCs w:val="18"/>
                <w:lang w:eastAsia="fr-FR"/>
              </w:rPr>
            </w:pPr>
            <w:r w:rsidRPr="000A2FF5">
              <w:rPr>
                <w:rFonts w:eastAsia="Times New Roman" w:cs="Arial"/>
                <w:color w:val="000000"/>
                <w:sz w:val="18"/>
                <w:szCs w:val="18"/>
                <w:lang w:eastAsia="fr-FR"/>
              </w:rPr>
              <w:t>29,2</w:t>
            </w:r>
          </w:p>
        </w:tc>
        <w:tc>
          <w:tcPr>
            <w:tcW w:w="1940" w:type="dxa"/>
            <w:shd w:val="clear" w:color="auto" w:fill="auto"/>
            <w:noWrap/>
            <w:vAlign w:val="center"/>
            <w:hideMark/>
          </w:tcPr>
          <w:p w14:paraId="39F61CD9" w14:textId="77777777" w:rsidR="000A2FF5" w:rsidRPr="000A2FF5" w:rsidRDefault="000A2FF5" w:rsidP="00A04015">
            <w:pPr>
              <w:widowControl/>
              <w:autoSpaceDE/>
              <w:autoSpaceDN/>
              <w:adjustRightInd/>
              <w:spacing w:before="80" w:after="80" w:line="240" w:lineRule="auto"/>
              <w:jc w:val="center"/>
              <w:rPr>
                <w:rFonts w:eastAsia="Times New Roman" w:cs="Arial"/>
                <w:color w:val="000000"/>
                <w:sz w:val="18"/>
                <w:szCs w:val="18"/>
                <w:lang w:eastAsia="fr-FR"/>
              </w:rPr>
            </w:pPr>
            <w:r w:rsidRPr="000A2FF5">
              <w:rPr>
                <w:rFonts w:eastAsia="Times New Roman" w:cs="Arial"/>
                <w:color w:val="000000"/>
                <w:sz w:val="18"/>
                <w:szCs w:val="18"/>
                <w:lang w:eastAsia="fr-FR"/>
              </w:rPr>
              <w:t>30,0</w:t>
            </w:r>
          </w:p>
        </w:tc>
      </w:tr>
      <w:tr w:rsidR="000A2FF5" w:rsidRPr="000A2FF5" w14:paraId="6322DB5C" w14:textId="77777777" w:rsidTr="000953F5">
        <w:trPr>
          <w:trHeight w:val="288"/>
        </w:trPr>
        <w:tc>
          <w:tcPr>
            <w:tcW w:w="3536" w:type="dxa"/>
            <w:shd w:val="clear" w:color="auto" w:fill="auto"/>
            <w:vAlign w:val="center"/>
            <w:hideMark/>
          </w:tcPr>
          <w:p w14:paraId="4C30A02D" w14:textId="77777777" w:rsidR="000A2FF5" w:rsidRPr="000A2FF5" w:rsidRDefault="000A2FF5" w:rsidP="00A04015">
            <w:pPr>
              <w:widowControl/>
              <w:autoSpaceDE/>
              <w:autoSpaceDN/>
              <w:adjustRightInd/>
              <w:spacing w:before="80" w:after="80" w:line="240" w:lineRule="auto"/>
              <w:jc w:val="left"/>
              <w:rPr>
                <w:rFonts w:eastAsia="Times New Roman" w:cs="Arial"/>
                <w:color w:val="000000"/>
                <w:sz w:val="18"/>
                <w:szCs w:val="18"/>
                <w:lang w:eastAsia="fr-FR"/>
              </w:rPr>
            </w:pPr>
            <w:r w:rsidRPr="000A2FF5">
              <w:rPr>
                <w:rFonts w:eastAsia="Times New Roman" w:cs="Arial"/>
                <w:color w:val="000000"/>
                <w:sz w:val="18"/>
                <w:szCs w:val="18"/>
                <w:lang w:eastAsia="fr-FR"/>
              </w:rPr>
              <w:t>Moyennement important</w:t>
            </w:r>
          </w:p>
        </w:tc>
        <w:tc>
          <w:tcPr>
            <w:tcW w:w="1940" w:type="dxa"/>
            <w:shd w:val="clear" w:color="auto" w:fill="auto"/>
            <w:noWrap/>
            <w:vAlign w:val="center"/>
            <w:hideMark/>
          </w:tcPr>
          <w:p w14:paraId="007DCE12" w14:textId="77777777" w:rsidR="000A2FF5" w:rsidRPr="000A2FF5" w:rsidRDefault="000A2FF5" w:rsidP="00A04015">
            <w:pPr>
              <w:widowControl/>
              <w:autoSpaceDE/>
              <w:autoSpaceDN/>
              <w:adjustRightInd/>
              <w:spacing w:before="80" w:after="80" w:line="240" w:lineRule="auto"/>
              <w:jc w:val="center"/>
              <w:rPr>
                <w:rFonts w:eastAsia="Times New Roman" w:cs="Arial"/>
                <w:color w:val="000000"/>
                <w:sz w:val="18"/>
                <w:szCs w:val="18"/>
                <w:lang w:eastAsia="fr-FR"/>
              </w:rPr>
            </w:pPr>
            <w:r w:rsidRPr="000A2FF5">
              <w:rPr>
                <w:rFonts w:eastAsia="Times New Roman" w:cs="Arial"/>
                <w:color w:val="000000"/>
                <w:sz w:val="18"/>
                <w:szCs w:val="18"/>
                <w:lang w:eastAsia="fr-FR"/>
              </w:rPr>
              <w:t>4,7</w:t>
            </w:r>
          </w:p>
        </w:tc>
        <w:tc>
          <w:tcPr>
            <w:tcW w:w="1940" w:type="dxa"/>
            <w:shd w:val="clear" w:color="auto" w:fill="auto"/>
            <w:noWrap/>
            <w:vAlign w:val="center"/>
            <w:hideMark/>
          </w:tcPr>
          <w:p w14:paraId="75573558" w14:textId="77777777" w:rsidR="000A2FF5" w:rsidRPr="000A2FF5" w:rsidRDefault="000A2FF5" w:rsidP="00A04015">
            <w:pPr>
              <w:widowControl/>
              <w:autoSpaceDE/>
              <w:autoSpaceDN/>
              <w:adjustRightInd/>
              <w:spacing w:before="80" w:after="80" w:line="240" w:lineRule="auto"/>
              <w:jc w:val="center"/>
              <w:rPr>
                <w:rFonts w:eastAsia="Times New Roman" w:cs="Arial"/>
                <w:color w:val="000000"/>
                <w:sz w:val="18"/>
                <w:szCs w:val="18"/>
                <w:lang w:eastAsia="fr-FR"/>
              </w:rPr>
            </w:pPr>
            <w:r w:rsidRPr="000A2FF5">
              <w:rPr>
                <w:rFonts w:eastAsia="Times New Roman" w:cs="Arial"/>
                <w:color w:val="000000"/>
                <w:sz w:val="18"/>
                <w:szCs w:val="18"/>
                <w:lang w:eastAsia="fr-FR"/>
              </w:rPr>
              <w:t>4,3</w:t>
            </w:r>
          </w:p>
        </w:tc>
        <w:tc>
          <w:tcPr>
            <w:tcW w:w="1940" w:type="dxa"/>
            <w:shd w:val="clear" w:color="auto" w:fill="auto"/>
            <w:noWrap/>
            <w:vAlign w:val="center"/>
            <w:hideMark/>
          </w:tcPr>
          <w:p w14:paraId="2DA662A3" w14:textId="77777777" w:rsidR="000A2FF5" w:rsidRPr="000A2FF5" w:rsidRDefault="000A2FF5" w:rsidP="00A04015">
            <w:pPr>
              <w:widowControl/>
              <w:autoSpaceDE/>
              <w:autoSpaceDN/>
              <w:adjustRightInd/>
              <w:spacing w:before="80" w:after="80" w:line="240" w:lineRule="auto"/>
              <w:jc w:val="center"/>
              <w:rPr>
                <w:rFonts w:eastAsia="Times New Roman" w:cs="Arial"/>
                <w:color w:val="000000"/>
                <w:sz w:val="18"/>
                <w:szCs w:val="18"/>
                <w:lang w:eastAsia="fr-FR"/>
              </w:rPr>
            </w:pPr>
            <w:r w:rsidRPr="000A2FF5">
              <w:rPr>
                <w:rFonts w:eastAsia="Times New Roman" w:cs="Arial"/>
                <w:color w:val="000000"/>
                <w:sz w:val="18"/>
                <w:szCs w:val="18"/>
                <w:lang w:eastAsia="fr-FR"/>
              </w:rPr>
              <w:t>4,4</w:t>
            </w:r>
          </w:p>
        </w:tc>
      </w:tr>
      <w:tr w:rsidR="000A2FF5" w:rsidRPr="000A2FF5" w14:paraId="4914BA13" w14:textId="77777777" w:rsidTr="000953F5">
        <w:trPr>
          <w:trHeight w:val="288"/>
        </w:trPr>
        <w:tc>
          <w:tcPr>
            <w:tcW w:w="3536" w:type="dxa"/>
            <w:shd w:val="clear" w:color="auto" w:fill="auto"/>
            <w:vAlign w:val="center"/>
            <w:hideMark/>
          </w:tcPr>
          <w:p w14:paraId="4B463196" w14:textId="77777777" w:rsidR="000A2FF5" w:rsidRPr="000A2FF5" w:rsidRDefault="000A2FF5" w:rsidP="00A04015">
            <w:pPr>
              <w:widowControl/>
              <w:autoSpaceDE/>
              <w:autoSpaceDN/>
              <w:adjustRightInd/>
              <w:spacing w:before="80" w:after="80" w:line="240" w:lineRule="auto"/>
              <w:jc w:val="left"/>
              <w:rPr>
                <w:rFonts w:eastAsia="Times New Roman" w:cs="Arial"/>
                <w:color w:val="000000"/>
                <w:sz w:val="18"/>
                <w:szCs w:val="18"/>
                <w:lang w:eastAsia="fr-FR"/>
              </w:rPr>
            </w:pPr>
            <w:r w:rsidRPr="000A2FF5">
              <w:rPr>
                <w:rFonts w:eastAsia="Times New Roman" w:cs="Arial"/>
                <w:color w:val="000000"/>
                <w:sz w:val="18"/>
                <w:szCs w:val="18"/>
                <w:lang w:eastAsia="fr-FR"/>
              </w:rPr>
              <w:t>Pas du tout important</w:t>
            </w:r>
          </w:p>
        </w:tc>
        <w:tc>
          <w:tcPr>
            <w:tcW w:w="1940" w:type="dxa"/>
            <w:shd w:val="clear" w:color="auto" w:fill="auto"/>
            <w:noWrap/>
            <w:vAlign w:val="center"/>
            <w:hideMark/>
          </w:tcPr>
          <w:p w14:paraId="5EE9272D" w14:textId="77777777" w:rsidR="000A2FF5" w:rsidRPr="000A2FF5" w:rsidRDefault="000A2FF5" w:rsidP="00A04015">
            <w:pPr>
              <w:widowControl/>
              <w:autoSpaceDE/>
              <w:autoSpaceDN/>
              <w:adjustRightInd/>
              <w:spacing w:before="80" w:after="80" w:line="240" w:lineRule="auto"/>
              <w:jc w:val="center"/>
              <w:rPr>
                <w:rFonts w:eastAsia="Times New Roman" w:cs="Arial"/>
                <w:color w:val="000000"/>
                <w:sz w:val="18"/>
                <w:szCs w:val="18"/>
                <w:lang w:eastAsia="fr-FR"/>
              </w:rPr>
            </w:pPr>
            <w:r w:rsidRPr="000A2FF5">
              <w:rPr>
                <w:rFonts w:eastAsia="Times New Roman" w:cs="Arial"/>
                <w:color w:val="000000"/>
                <w:sz w:val="18"/>
                <w:szCs w:val="18"/>
                <w:lang w:eastAsia="fr-FR"/>
              </w:rPr>
              <w:t>0,7</w:t>
            </w:r>
          </w:p>
        </w:tc>
        <w:tc>
          <w:tcPr>
            <w:tcW w:w="1940" w:type="dxa"/>
            <w:shd w:val="clear" w:color="auto" w:fill="auto"/>
            <w:noWrap/>
            <w:vAlign w:val="center"/>
            <w:hideMark/>
          </w:tcPr>
          <w:p w14:paraId="3190C177" w14:textId="77777777" w:rsidR="000A2FF5" w:rsidRPr="000A2FF5" w:rsidRDefault="000A2FF5" w:rsidP="00A04015">
            <w:pPr>
              <w:widowControl/>
              <w:autoSpaceDE/>
              <w:autoSpaceDN/>
              <w:adjustRightInd/>
              <w:spacing w:before="80" w:after="80" w:line="240" w:lineRule="auto"/>
              <w:jc w:val="center"/>
              <w:rPr>
                <w:rFonts w:eastAsia="Times New Roman" w:cs="Arial"/>
                <w:color w:val="000000"/>
                <w:sz w:val="18"/>
                <w:szCs w:val="18"/>
                <w:lang w:eastAsia="fr-FR"/>
              </w:rPr>
            </w:pPr>
            <w:r w:rsidRPr="000A2FF5">
              <w:rPr>
                <w:rFonts w:eastAsia="Times New Roman" w:cs="Arial"/>
                <w:color w:val="000000"/>
                <w:sz w:val="18"/>
                <w:szCs w:val="18"/>
                <w:lang w:eastAsia="fr-FR"/>
              </w:rPr>
              <w:t>0,9</w:t>
            </w:r>
          </w:p>
        </w:tc>
        <w:tc>
          <w:tcPr>
            <w:tcW w:w="1940" w:type="dxa"/>
            <w:shd w:val="clear" w:color="auto" w:fill="auto"/>
            <w:noWrap/>
            <w:vAlign w:val="center"/>
            <w:hideMark/>
          </w:tcPr>
          <w:p w14:paraId="195ABD16" w14:textId="77777777" w:rsidR="000A2FF5" w:rsidRPr="000A2FF5" w:rsidRDefault="000A2FF5" w:rsidP="00A04015">
            <w:pPr>
              <w:widowControl/>
              <w:autoSpaceDE/>
              <w:autoSpaceDN/>
              <w:adjustRightInd/>
              <w:spacing w:before="80" w:after="80" w:line="240" w:lineRule="auto"/>
              <w:jc w:val="center"/>
              <w:rPr>
                <w:rFonts w:eastAsia="Times New Roman" w:cs="Arial"/>
                <w:color w:val="000000"/>
                <w:sz w:val="18"/>
                <w:szCs w:val="18"/>
                <w:lang w:eastAsia="fr-FR"/>
              </w:rPr>
            </w:pPr>
            <w:r w:rsidRPr="000A2FF5">
              <w:rPr>
                <w:rFonts w:eastAsia="Times New Roman" w:cs="Arial"/>
                <w:color w:val="000000"/>
                <w:sz w:val="18"/>
                <w:szCs w:val="18"/>
                <w:lang w:eastAsia="fr-FR"/>
              </w:rPr>
              <w:t>0,8</w:t>
            </w:r>
          </w:p>
        </w:tc>
      </w:tr>
      <w:tr w:rsidR="000A2FF5" w:rsidRPr="000A2FF5" w14:paraId="20A3771D" w14:textId="77777777" w:rsidTr="000953F5">
        <w:trPr>
          <w:trHeight w:val="288"/>
        </w:trPr>
        <w:tc>
          <w:tcPr>
            <w:tcW w:w="3536" w:type="dxa"/>
            <w:shd w:val="clear" w:color="auto" w:fill="auto"/>
            <w:vAlign w:val="center"/>
            <w:hideMark/>
          </w:tcPr>
          <w:p w14:paraId="3B3356E0" w14:textId="77777777" w:rsidR="000A2FF5" w:rsidRPr="000A2FF5" w:rsidRDefault="000A2FF5" w:rsidP="00A04015">
            <w:pPr>
              <w:widowControl/>
              <w:autoSpaceDE/>
              <w:autoSpaceDN/>
              <w:adjustRightInd/>
              <w:spacing w:before="80" w:after="80" w:line="240" w:lineRule="auto"/>
              <w:jc w:val="left"/>
              <w:rPr>
                <w:rFonts w:eastAsia="Times New Roman" w:cs="Arial"/>
                <w:color w:val="000000"/>
                <w:sz w:val="18"/>
                <w:szCs w:val="18"/>
                <w:lang w:eastAsia="fr-FR"/>
              </w:rPr>
            </w:pPr>
            <w:r w:rsidRPr="000A2FF5">
              <w:rPr>
                <w:rFonts w:eastAsia="Times New Roman" w:cs="Arial"/>
                <w:color w:val="000000"/>
                <w:sz w:val="18"/>
                <w:szCs w:val="18"/>
                <w:lang w:eastAsia="fr-FR"/>
              </w:rPr>
              <w:t>NSP</w:t>
            </w:r>
          </w:p>
        </w:tc>
        <w:tc>
          <w:tcPr>
            <w:tcW w:w="1940" w:type="dxa"/>
            <w:shd w:val="clear" w:color="auto" w:fill="auto"/>
            <w:noWrap/>
            <w:vAlign w:val="center"/>
            <w:hideMark/>
          </w:tcPr>
          <w:p w14:paraId="3B989F66" w14:textId="77777777" w:rsidR="000A2FF5" w:rsidRPr="000A2FF5" w:rsidRDefault="000A2FF5" w:rsidP="00A04015">
            <w:pPr>
              <w:widowControl/>
              <w:autoSpaceDE/>
              <w:autoSpaceDN/>
              <w:adjustRightInd/>
              <w:spacing w:before="80" w:after="80" w:line="240" w:lineRule="auto"/>
              <w:jc w:val="center"/>
              <w:rPr>
                <w:rFonts w:eastAsia="Times New Roman" w:cs="Arial"/>
                <w:color w:val="000000"/>
                <w:sz w:val="18"/>
                <w:szCs w:val="18"/>
                <w:lang w:eastAsia="fr-FR"/>
              </w:rPr>
            </w:pPr>
            <w:r w:rsidRPr="000A2FF5">
              <w:rPr>
                <w:rFonts w:eastAsia="Times New Roman" w:cs="Arial"/>
                <w:color w:val="000000"/>
                <w:sz w:val="18"/>
                <w:szCs w:val="18"/>
                <w:lang w:eastAsia="fr-FR"/>
              </w:rPr>
              <w:t>5,9</w:t>
            </w:r>
          </w:p>
        </w:tc>
        <w:tc>
          <w:tcPr>
            <w:tcW w:w="1940" w:type="dxa"/>
            <w:shd w:val="clear" w:color="auto" w:fill="auto"/>
            <w:noWrap/>
            <w:vAlign w:val="center"/>
            <w:hideMark/>
          </w:tcPr>
          <w:p w14:paraId="6927E598" w14:textId="77777777" w:rsidR="000A2FF5" w:rsidRPr="000A2FF5" w:rsidRDefault="000A2FF5" w:rsidP="00A04015">
            <w:pPr>
              <w:widowControl/>
              <w:autoSpaceDE/>
              <w:autoSpaceDN/>
              <w:adjustRightInd/>
              <w:spacing w:before="80" w:after="80" w:line="240" w:lineRule="auto"/>
              <w:jc w:val="center"/>
              <w:rPr>
                <w:rFonts w:eastAsia="Times New Roman" w:cs="Arial"/>
                <w:color w:val="000000"/>
                <w:sz w:val="18"/>
                <w:szCs w:val="18"/>
                <w:lang w:eastAsia="fr-FR"/>
              </w:rPr>
            </w:pPr>
            <w:r w:rsidRPr="000A2FF5">
              <w:rPr>
                <w:rFonts w:eastAsia="Times New Roman" w:cs="Arial"/>
                <w:color w:val="000000"/>
                <w:sz w:val="18"/>
                <w:szCs w:val="18"/>
                <w:lang w:eastAsia="fr-FR"/>
              </w:rPr>
              <w:t>2,1</w:t>
            </w:r>
          </w:p>
        </w:tc>
        <w:tc>
          <w:tcPr>
            <w:tcW w:w="1940" w:type="dxa"/>
            <w:shd w:val="clear" w:color="auto" w:fill="auto"/>
            <w:noWrap/>
            <w:vAlign w:val="center"/>
            <w:hideMark/>
          </w:tcPr>
          <w:p w14:paraId="3A9FD462" w14:textId="77777777" w:rsidR="000A2FF5" w:rsidRPr="000A2FF5" w:rsidRDefault="000A2FF5" w:rsidP="00A04015">
            <w:pPr>
              <w:widowControl/>
              <w:autoSpaceDE/>
              <w:autoSpaceDN/>
              <w:adjustRightInd/>
              <w:spacing w:before="80" w:after="80" w:line="240" w:lineRule="auto"/>
              <w:jc w:val="center"/>
              <w:rPr>
                <w:rFonts w:eastAsia="Times New Roman" w:cs="Arial"/>
                <w:color w:val="000000"/>
                <w:sz w:val="18"/>
                <w:szCs w:val="18"/>
                <w:lang w:eastAsia="fr-FR"/>
              </w:rPr>
            </w:pPr>
            <w:r w:rsidRPr="000A2FF5">
              <w:rPr>
                <w:rFonts w:eastAsia="Times New Roman" w:cs="Arial"/>
                <w:color w:val="000000"/>
                <w:sz w:val="18"/>
                <w:szCs w:val="18"/>
                <w:lang w:eastAsia="fr-FR"/>
              </w:rPr>
              <w:t>3,4</w:t>
            </w:r>
          </w:p>
        </w:tc>
      </w:tr>
      <w:tr w:rsidR="000A2FF5" w:rsidRPr="000953F5" w14:paraId="3D690080" w14:textId="77777777" w:rsidTr="00560915">
        <w:trPr>
          <w:trHeight w:val="288"/>
        </w:trPr>
        <w:tc>
          <w:tcPr>
            <w:tcW w:w="3536" w:type="dxa"/>
            <w:shd w:val="clear" w:color="auto" w:fill="FBD4B4"/>
            <w:vAlign w:val="center"/>
          </w:tcPr>
          <w:p w14:paraId="3A1D6043" w14:textId="77777777" w:rsidR="000A2FF5" w:rsidRPr="000953F5" w:rsidRDefault="000A2FF5" w:rsidP="00A04015">
            <w:pPr>
              <w:widowControl/>
              <w:autoSpaceDE/>
              <w:autoSpaceDN/>
              <w:adjustRightInd/>
              <w:spacing w:before="80" w:after="80" w:line="240" w:lineRule="auto"/>
              <w:jc w:val="left"/>
              <w:rPr>
                <w:rFonts w:eastAsia="Times New Roman" w:cs="Arial"/>
                <w:b/>
                <w:color w:val="000000"/>
                <w:sz w:val="18"/>
                <w:szCs w:val="18"/>
                <w:lang w:eastAsia="fr-FR"/>
              </w:rPr>
            </w:pPr>
            <w:r w:rsidRPr="000953F5">
              <w:rPr>
                <w:rFonts w:eastAsia="Times New Roman" w:cs="Arial"/>
                <w:b/>
                <w:color w:val="000000"/>
                <w:sz w:val="18"/>
                <w:szCs w:val="18"/>
                <w:lang w:eastAsia="fr-FR"/>
              </w:rPr>
              <w:t>Total</w:t>
            </w:r>
          </w:p>
        </w:tc>
        <w:tc>
          <w:tcPr>
            <w:tcW w:w="1940" w:type="dxa"/>
            <w:shd w:val="clear" w:color="auto" w:fill="FBD4B4"/>
            <w:noWrap/>
            <w:vAlign w:val="center"/>
          </w:tcPr>
          <w:p w14:paraId="1402C42F" w14:textId="77777777" w:rsidR="000A2FF5" w:rsidRPr="000953F5" w:rsidRDefault="000A2FF5" w:rsidP="00A04015">
            <w:pPr>
              <w:widowControl/>
              <w:autoSpaceDE/>
              <w:autoSpaceDN/>
              <w:adjustRightInd/>
              <w:spacing w:before="80" w:after="80" w:line="240" w:lineRule="auto"/>
              <w:jc w:val="center"/>
              <w:rPr>
                <w:rFonts w:eastAsia="Times New Roman" w:cs="Arial"/>
                <w:b/>
                <w:color w:val="000000"/>
                <w:sz w:val="18"/>
                <w:szCs w:val="18"/>
                <w:lang w:eastAsia="fr-FR"/>
              </w:rPr>
            </w:pPr>
            <w:r w:rsidRPr="000953F5">
              <w:rPr>
                <w:rFonts w:eastAsia="Times New Roman" w:cs="Arial"/>
                <w:b/>
                <w:color w:val="000000"/>
                <w:sz w:val="18"/>
                <w:szCs w:val="18"/>
                <w:lang w:eastAsia="fr-FR"/>
              </w:rPr>
              <w:t>100,0</w:t>
            </w:r>
          </w:p>
        </w:tc>
        <w:tc>
          <w:tcPr>
            <w:tcW w:w="1940" w:type="dxa"/>
            <w:shd w:val="clear" w:color="auto" w:fill="FBD4B4"/>
            <w:noWrap/>
            <w:vAlign w:val="center"/>
          </w:tcPr>
          <w:p w14:paraId="492CEA62" w14:textId="77777777" w:rsidR="000A2FF5" w:rsidRPr="000953F5" w:rsidRDefault="000A2FF5" w:rsidP="00A04015">
            <w:pPr>
              <w:widowControl/>
              <w:autoSpaceDE/>
              <w:autoSpaceDN/>
              <w:adjustRightInd/>
              <w:spacing w:before="80" w:after="80" w:line="240" w:lineRule="auto"/>
              <w:jc w:val="center"/>
              <w:rPr>
                <w:rFonts w:eastAsia="Times New Roman" w:cs="Arial"/>
                <w:b/>
                <w:color w:val="000000"/>
                <w:sz w:val="18"/>
                <w:szCs w:val="18"/>
                <w:lang w:eastAsia="fr-FR"/>
              </w:rPr>
            </w:pPr>
            <w:r w:rsidRPr="000953F5">
              <w:rPr>
                <w:rFonts w:eastAsia="Times New Roman" w:cs="Arial"/>
                <w:b/>
                <w:color w:val="000000"/>
                <w:sz w:val="18"/>
                <w:szCs w:val="18"/>
                <w:lang w:eastAsia="fr-FR"/>
              </w:rPr>
              <w:t>100,0</w:t>
            </w:r>
          </w:p>
        </w:tc>
        <w:tc>
          <w:tcPr>
            <w:tcW w:w="1940" w:type="dxa"/>
            <w:shd w:val="clear" w:color="auto" w:fill="FBD4B4"/>
            <w:noWrap/>
            <w:vAlign w:val="center"/>
          </w:tcPr>
          <w:p w14:paraId="5B288AFD" w14:textId="77777777" w:rsidR="000A2FF5" w:rsidRPr="000953F5" w:rsidRDefault="000A2FF5" w:rsidP="00A04015">
            <w:pPr>
              <w:widowControl/>
              <w:autoSpaceDE/>
              <w:autoSpaceDN/>
              <w:adjustRightInd/>
              <w:spacing w:before="80" w:after="80" w:line="240" w:lineRule="auto"/>
              <w:jc w:val="center"/>
              <w:rPr>
                <w:rFonts w:eastAsia="Times New Roman" w:cs="Arial"/>
                <w:b/>
                <w:color w:val="000000"/>
                <w:sz w:val="18"/>
                <w:szCs w:val="18"/>
                <w:lang w:eastAsia="fr-FR"/>
              </w:rPr>
            </w:pPr>
            <w:r w:rsidRPr="000953F5">
              <w:rPr>
                <w:rFonts w:eastAsia="Times New Roman" w:cs="Arial"/>
                <w:b/>
                <w:color w:val="000000"/>
                <w:sz w:val="18"/>
                <w:szCs w:val="18"/>
                <w:lang w:eastAsia="fr-FR"/>
              </w:rPr>
              <w:t>100,0</w:t>
            </w:r>
          </w:p>
        </w:tc>
      </w:tr>
    </w:tbl>
    <w:p w14:paraId="0044FA42" w14:textId="77777777" w:rsidR="009B6890" w:rsidRPr="002547AC" w:rsidRDefault="009B6890" w:rsidP="009B6890">
      <w:pPr>
        <w:pStyle w:val="Sansinterligne"/>
        <w:rPr>
          <w:sz w:val="8"/>
        </w:rPr>
      </w:pPr>
    </w:p>
    <w:p w14:paraId="71415B96" w14:textId="77777777" w:rsidR="00AA08AF" w:rsidRPr="002547AC" w:rsidRDefault="00AA08AF" w:rsidP="009B6890">
      <w:pPr>
        <w:pStyle w:val="Sansinterligne"/>
        <w:rPr>
          <w:b/>
          <w:sz w:val="4"/>
        </w:rPr>
      </w:pPr>
    </w:p>
    <w:p w14:paraId="736390BD" w14:textId="77777777" w:rsidR="00402068" w:rsidRPr="00402068" w:rsidRDefault="002547AC" w:rsidP="00402068">
      <w:pPr>
        <w:rPr>
          <w:rFonts w:eastAsia="Times New Roman" w:cs="Arial"/>
          <w:color w:val="000000"/>
          <w:lang w:eastAsia="fr-FR"/>
        </w:rPr>
      </w:pPr>
      <w:r w:rsidRPr="00402068">
        <w:t>Les jeunes (h-f) leaders communautaires ont affirmé que dans la mise en œuvre des différentes initiatives socio-économiques en lien avec la cohésion sociale</w:t>
      </w:r>
      <w:r w:rsidR="00402068" w:rsidRPr="00402068">
        <w:t>,</w:t>
      </w:r>
      <w:r w:rsidRPr="00402068">
        <w:t xml:space="preserve"> </w:t>
      </w:r>
      <w:r w:rsidR="00402068" w:rsidRPr="00402068">
        <w:t xml:space="preserve">des obstacles ont été </w:t>
      </w:r>
      <w:r w:rsidRPr="00402068">
        <w:t>rencontrés</w:t>
      </w:r>
      <w:r w:rsidR="00402068" w:rsidRPr="00402068">
        <w:t>, et il était important d’y faire face pour les</w:t>
      </w:r>
      <w:r w:rsidRPr="00402068">
        <w:t xml:space="preserve"> </w:t>
      </w:r>
      <w:r w:rsidR="00402068" w:rsidRPr="00402068">
        <w:t>surmonter. C’est dans ce cadre que des mesures</w:t>
      </w:r>
      <w:r w:rsidR="00727C38">
        <w:t xml:space="preserve"> prises par ordre d’importance </w:t>
      </w:r>
      <w:r w:rsidR="00402068" w:rsidRPr="00402068">
        <w:t xml:space="preserve">ont </w:t>
      </w:r>
      <w:r w:rsidR="00727C38">
        <w:t xml:space="preserve">été </w:t>
      </w:r>
      <w:r w:rsidR="00402068" w:rsidRPr="00402068">
        <w:t xml:space="preserve">: </w:t>
      </w:r>
      <w:r w:rsidR="00402068" w:rsidRPr="00402068">
        <w:rPr>
          <w:rFonts w:eastAsia="Times New Roman" w:cs="Arial"/>
          <w:color w:val="000000"/>
          <w:lang w:eastAsia="fr-FR"/>
        </w:rPr>
        <w:t xml:space="preserve">la mobilisation des acteurs à des réunions périodiques (74,1%), la recherche du consensus sur le choix des activités génératrices de </w:t>
      </w:r>
      <w:proofErr w:type="gramStart"/>
      <w:r w:rsidR="00402068" w:rsidRPr="00402068">
        <w:rPr>
          <w:rFonts w:eastAsia="Times New Roman" w:cs="Arial"/>
          <w:color w:val="000000"/>
          <w:lang w:eastAsia="fr-FR"/>
        </w:rPr>
        <w:t>revenus  (</w:t>
      </w:r>
      <w:proofErr w:type="gramEnd"/>
      <w:r w:rsidR="00402068" w:rsidRPr="00402068">
        <w:rPr>
          <w:rFonts w:eastAsia="Times New Roman" w:cs="Arial"/>
          <w:color w:val="000000"/>
          <w:lang w:eastAsia="fr-FR"/>
        </w:rPr>
        <w:t>16,4%), la communication (5,8%), la formation des jeunes femmes et les jeunes leaders (3,4%) et le cadre de la mobilisation et l'obtention d'un consensus sur le choix de l'initiative entre les acteurs (0,3%).</w:t>
      </w:r>
    </w:p>
    <w:p w14:paraId="4DB485A4" w14:textId="77777777" w:rsidR="009B6890" w:rsidRDefault="009B6890" w:rsidP="009B6890">
      <w:pPr>
        <w:pStyle w:val="Sansinterligne"/>
      </w:pPr>
      <w:r>
        <w:rPr>
          <w:b/>
        </w:rPr>
        <w:lastRenderedPageBreak/>
        <w:t>Tableau</w:t>
      </w:r>
      <w:r w:rsidR="00D403DC">
        <w:rPr>
          <w:b/>
        </w:rPr>
        <w:t xml:space="preserve"> 04</w:t>
      </w:r>
      <w:r w:rsidRPr="00E86480">
        <w:rPr>
          <w:b/>
        </w:rPr>
        <w:t> :</w:t>
      </w:r>
      <w:r w:rsidRPr="00E86480">
        <w:t xml:space="preserve"> Répartition (%) des jeunes (h-f) leaders communautaires en fonction de leur perception </w:t>
      </w:r>
      <w:r w:rsidR="000C61C2">
        <w:t>de</w:t>
      </w:r>
      <w:r w:rsidR="00AA08AF">
        <w:t xml:space="preserve"> </w:t>
      </w:r>
      <w:r>
        <w:t xml:space="preserve">comment </w:t>
      </w:r>
      <w:r w:rsidR="00AA08AF">
        <w:t>les obstacles rencontrés durant la mise en œuvre des différentes initiatives socio-économique</w:t>
      </w:r>
      <w:r w:rsidR="002547AC">
        <w:t>s</w:t>
      </w:r>
      <w:r w:rsidR="00AA08AF">
        <w:t xml:space="preserve"> en lien avec la cohésion sociale</w:t>
      </w:r>
      <w:r w:rsidR="00727C38">
        <w:t>,</w:t>
      </w:r>
      <w:r w:rsidR="00AA08AF">
        <w:t xml:space="preserve"> ont été surmontés</w:t>
      </w: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06"/>
        <w:gridCol w:w="1462"/>
        <w:gridCol w:w="1394"/>
        <w:gridCol w:w="1394"/>
      </w:tblGrid>
      <w:tr w:rsidR="009B6890" w:rsidRPr="009B6890" w14:paraId="7F3DF19B" w14:textId="77777777" w:rsidTr="00B955E4">
        <w:trPr>
          <w:trHeight w:val="20"/>
        </w:trPr>
        <w:tc>
          <w:tcPr>
            <w:tcW w:w="5106" w:type="dxa"/>
            <w:shd w:val="clear" w:color="auto" w:fill="FBD4B4"/>
            <w:vAlign w:val="center"/>
            <w:hideMark/>
          </w:tcPr>
          <w:p w14:paraId="2177BC79" w14:textId="77777777" w:rsidR="009B6890" w:rsidRPr="009B6890" w:rsidRDefault="00A04015" w:rsidP="005D0959">
            <w:pPr>
              <w:widowControl/>
              <w:autoSpaceDE/>
              <w:autoSpaceDN/>
              <w:adjustRightInd/>
              <w:spacing w:before="100" w:after="100" w:line="240" w:lineRule="auto"/>
              <w:jc w:val="center"/>
              <w:rPr>
                <w:rFonts w:eastAsia="Times New Roman" w:cs="Arial"/>
                <w:b/>
                <w:color w:val="000000"/>
                <w:sz w:val="18"/>
                <w:szCs w:val="18"/>
                <w:lang w:eastAsia="fr-FR"/>
              </w:rPr>
            </w:pPr>
            <w:r>
              <w:rPr>
                <w:rFonts w:eastAsia="Times New Roman" w:cs="Arial"/>
                <w:b/>
                <w:color w:val="000000"/>
                <w:sz w:val="18"/>
                <w:szCs w:val="18"/>
                <w:lang w:eastAsia="fr-FR"/>
              </w:rPr>
              <w:t>Désignation</w:t>
            </w:r>
          </w:p>
        </w:tc>
        <w:tc>
          <w:tcPr>
            <w:tcW w:w="1462" w:type="dxa"/>
            <w:shd w:val="clear" w:color="auto" w:fill="FBD4B4"/>
            <w:vAlign w:val="center"/>
            <w:hideMark/>
          </w:tcPr>
          <w:p w14:paraId="098623E9" w14:textId="77777777" w:rsidR="009B6890" w:rsidRPr="009B6890" w:rsidRDefault="009B6890" w:rsidP="005D0959">
            <w:pPr>
              <w:widowControl/>
              <w:autoSpaceDE/>
              <w:autoSpaceDN/>
              <w:adjustRightInd/>
              <w:spacing w:before="100" w:after="100" w:line="240" w:lineRule="auto"/>
              <w:jc w:val="center"/>
              <w:rPr>
                <w:rFonts w:eastAsia="Times New Roman" w:cs="Arial"/>
                <w:b/>
                <w:color w:val="000000"/>
                <w:sz w:val="18"/>
                <w:szCs w:val="18"/>
                <w:lang w:eastAsia="fr-FR"/>
              </w:rPr>
            </w:pPr>
            <w:r w:rsidRPr="009B6890">
              <w:rPr>
                <w:rFonts w:eastAsia="Times New Roman" w:cs="Arial"/>
                <w:b/>
                <w:color w:val="000000"/>
                <w:sz w:val="18"/>
                <w:szCs w:val="18"/>
                <w:lang w:eastAsia="fr-FR"/>
              </w:rPr>
              <w:t>Femme</w:t>
            </w:r>
          </w:p>
        </w:tc>
        <w:tc>
          <w:tcPr>
            <w:tcW w:w="1394" w:type="dxa"/>
            <w:shd w:val="clear" w:color="auto" w:fill="FBD4B4"/>
            <w:vAlign w:val="center"/>
            <w:hideMark/>
          </w:tcPr>
          <w:p w14:paraId="7A1C4CBA" w14:textId="77777777" w:rsidR="009B6890" w:rsidRPr="009B6890" w:rsidRDefault="009B6890" w:rsidP="005D0959">
            <w:pPr>
              <w:widowControl/>
              <w:autoSpaceDE/>
              <w:autoSpaceDN/>
              <w:adjustRightInd/>
              <w:spacing w:before="100" w:after="100" w:line="240" w:lineRule="auto"/>
              <w:jc w:val="center"/>
              <w:rPr>
                <w:rFonts w:eastAsia="Times New Roman" w:cs="Arial"/>
                <w:b/>
                <w:color w:val="000000"/>
                <w:sz w:val="18"/>
                <w:szCs w:val="18"/>
                <w:lang w:eastAsia="fr-FR"/>
              </w:rPr>
            </w:pPr>
            <w:r w:rsidRPr="009B6890">
              <w:rPr>
                <w:rFonts w:eastAsia="Times New Roman" w:cs="Arial"/>
                <w:b/>
                <w:color w:val="000000"/>
                <w:sz w:val="18"/>
                <w:szCs w:val="18"/>
                <w:lang w:eastAsia="fr-FR"/>
              </w:rPr>
              <w:t>Homme</w:t>
            </w:r>
          </w:p>
        </w:tc>
        <w:tc>
          <w:tcPr>
            <w:tcW w:w="1394" w:type="dxa"/>
            <w:shd w:val="clear" w:color="auto" w:fill="FBD4B4"/>
            <w:vAlign w:val="center"/>
            <w:hideMark/>
          </w:tcPr>
          <w:p w14:paraId="2AB8666B" w14:textId="77777777" w:rsidR="009B6890" w:rsidRPr="009B6890" w:rsidRDefault="009B6890" w:rsidP="005D0959">
            <w:pPr>
              <w:widowControl/>
              <w:autoSpaceDE/>
              <w:autoSpaceDN/>
              <w:adjustRightInd/>
              <w:spacing w:before="100" w:after="100" w:line="240" w:lineRule="auto"/>
              <w:jc w:val="center"/>
              <w:rPr>
                <w:rFonts w:eastAsia="Times New Roman" w:cs="Arial"/>
                <w:b/>
                <w:color w:val="000000"/>
                <w:sz w:val="18"/>
                <w:szCs w:val="18"/>
                <w:lang w:eastAsia="fr-FR"/>
              </w:rPr>
            </w:pPr>
            <w:r w:rsidRPr="009B6890">
              <w:rPr>
                <w:rFonts w:eastAsia="Times New Roman" w:cs="Arial"/>
                <w:b/>
                <w:color w:val="000000"/>
                <w:sz w:val="18"/>
                <w:szCs w:val="18"/>
                <w:lang w:eastAsia="fr-FR"/>
              </w:rPr>
              <w:t>Total</w:t>
            </w:r>
          </w:p>
        </w:tc>
      </w:tr>
      <w:tr w:rsidR="009B6890" w:rsidRPr="009B6890" w14:paraId="639138C7" w14:textId="77777777" w:rsidTr="009B6890">
        <w:trPr>
          <w:trHeight w:val="20"/>
        </w:trPr>
        <w:tc>
          <w:tcPr>
            <w:tcW w:w="5106" w:type="dxa"/>
            <w:shd w:val="clear" w:color="auto" w:fill="auto"/>
            <w:vAlign w:val="center"/>
            <w:hideMark/>
          </w:tcPr>
          <w:p w14:paraId="066AC63E" w14:textId="77777777" w:rsidR="009B6890" w:rsidRPr="009B6890" w:rsidRDefault="009B6890" w:rsidP="005D0959">
            <w:pPr>
              <w:widowControl/>
              <w:autoSpaceDE/>
              <w:autoSpaceDN/>
              <w:adjustRightInd/>
              <w:spacing w:before="100" w:after="100" w:line="240" w:lineRule="auto"/>
              <w:jc w:val="left"/>
              <w:rPr>
                <w:rFonts w:eastAsia="Times New Roman" w:cs="Arial"/>
                <w:color w:val="000000"/>
                <w:sz w:val="18"/>
                <w:szCs w:val="18"/>
                <w:lang w:eastAsia="fr-FR"/>
              </w:rPr>
            </w:pPr>
            <w:r w:rsidRPr="009B6890">
              <w:rPr>
                <w:rFonts w:eastAsia="Times New Roman" w:cs="Arial"/>
                <w:color w:val="000000"/>
                <w:sz w:val="18"/>
                <w:szCs w:val="18"/>
                <w:lang w:eastAsia="fr-FR"/>
              </w:rPr>
              <w:t>La communication</w:t>
            </w:r>
          </w:p>
        </w:tc>
        <w:tc>
          <w:tcPr>
            <w:tcW w:w="1462" w:type="dxa"/>
            <w:shd w:val="clear" w:color="auto" w:fill="auto"/>
            <w:noWrap/>
            <w:vAlign w:val="center"/>
            <w:hideMark/>
          </w:tcPr>
          <w:p w14:paraId="4943E09C" w14:textId="77777777" w:rsidR="009B6890" w:rsidRPr="009B6890" w:rsidRDefault="009B6890" w:rsidP="005D0959">
            <w:pPr>
              <w:widowControl/>
              <w:autoSpaceDE/>
              <w:autoSpaceDN/>
              <w:adjustRightInd/>
              <w:spacing w:before="100" w:after="100" w:line="240" w:lineRule="auto"/>
              <w:jc w:val="center"/>
              <w:rPr>
                <w:rFonts w:eastAsia="Times New Roman" w:cs="Arial"/>
                <w:color w:val="000000"/>
                <w:sz w:val="18"/>
                <w:szCs w:val="18"/>
                <w:lang w:eastAsia="fr-FR"/>
              </w:rPr>
            </w:pPr>
            <w:r w:rsidRPr="009B6890">
              <w:rPr>
                <w:rFonts w:eastAsia="Times New Roman" w:cs="Arial"/>
                <w:color w:val="000000"/>
                <w:sz w:val="18"/>
                <w:szCs w:val="18"/>
                <w:lang w:eastAsia="fr-FR"/>
              </w:rPr>
              <w:t>5,8</w:t>
            </w:r>
          </w:p>
        </w:tc>
        <w:tc>
          <w:tcPr>
            <w:tcW w:w="1394" w:type="dxa"/>
            <w:shd w:val="clear" w:color="auto" w:fill="auto"/>
            <w:noWrap/>
            <w:vAlign w:val="center"/>
            <w:hideMark/>
          </w:tcPr>
          <w:p w14:paraId="4C0CA154" w14:textId="77777777" w:rsidR="009B6890" w:rsidRPr="009B6890" w:rsidRDefault="009B6890" w:rsidP="005D0959">
            <w:pPr>
              <w:widowControl/>
              <w:autoSpaceDE/>
              <w:autoSpaceDN/>
              <w:adjustRightInd/>
              <w:spacing w:before="100" w:after="100" w:line="240" w:lineRule="auto"/>
              <w:jc w:val="center"/>
              <w:rPr>
                <w:rFonts w:eastAsia="Times New Roman" w:cs="Arial"/>
                <w:color w:val="000000"/>
                <w:sz w:val="18"/>
                <w:szCs w:val="18"/>
                <w:lang w:eastAsia="fr-FR"/>
              </w:rPr>
            </w:pPr>
            <w:r w:rsidRPr="009B6890">
              <w:rPr>
                <w:rFonts w:eastAsia="Times New Roman" w:cs="Arial"/>
                <w:color w:val="000000"/>
                <w:sz w:val="18"/>
                <w:szCs w:val="18"/>
                <w:lang w:eastAsia="fr-FR"/>
              </w:rPr>
              <w:t>5,7</w:t>
            </w:r>
          </w:p>
        </w:tc>
        <w:tc>
          <w:tcPr>
            <w:tcW w:w="1394" w:type="dxa"/>
            <w:shd w:val="clear" w:color="auto" w:fill="auto"/>
            <w:noWrap/>
            <w:vAlign w:val="center"/>
            <w:hideMark/>
          </w:tcPr>
          <w:p w14:paraId="1B95F97F" w14:textId="77777777" w:rsidR="009B6890" w:rsidRPr="009B6890" w:rsidRDefault="009B6890" w:rsidP="005D0959">
            <w:pPr>
              <w:widowControl/>
              <w:autoSpaceDE/>
              <w:autoSpaceDN/>
              <w:adjustRightInd/>
              <w:spacing w:before="100" w:after="100" w:line="240" w:lineRule="auto"/>
              <w:jc w:val="center"/>
              <w:rPr>
                <w:rFonts w:eastAsia="Times New Roman" w:cs="Arial"/>
                <w:color w:val="000000"/>
                <w:sz w:val="18"/>
                <w:szCs w:val="18"/>
                <w:lang w:eastAsia="fr-FR"/>
              </w:rPr>
            </w:pPr>
            <w:r w:rsidRPr="009B6890">
              <w:rPr>
                <w:rFonts w:eastAsia="Times New Roman" w:cs="Arial"/>
                <w:color w:val="000000"/>
                <w:sz w:val="18"/>
                <w:szCs w:val="18"/>
                <w:lang w:eastAsia="fr-FR"/>
              </w:rPr>
              <w:t>5,8</w:t>
            </w:r>
          </w:p>
        </w:tc>
      </w:tr>
      <w:tr w:rsidR="009B6890" w:rsidRPr="009B6890" w14:paraId="65BC9F06" w14:textId="77777777" w:rsidTr="009B6890">
        <w:trPr>
          <w:trHeight w:val="20"/>
        </w:trPr>
        <w:tc>
          <w:tcPr>
            <w:tcW w:w="5106" w:type="dxa"/>
            <w:shd w:val="clear" w:color="auto" w:fill="auto"/>
            <w:vAlign w:val="center"/>
            <w:hideMark/>
          </w:tcPr>
          <w:p w14:paraId="553C1A9C" w14:textId="77777777" w:rsidR="009B6890" w:rsidRPr="009B6890" w:rsidRDefault="009B6890" w:rsidP="005D0959">
            <w:pPr>
              <w:widowControl/>
              <w:autoSpaceDE/>
              <w:autoSpaceDN/>
              <w:adjustRightInd/>
              <w:spacing w:before="100" w:after="100" w:line="240" w:lineRule="auto"/>
              <w:jc w:val="left"/>
              <w:rPr>
                <w:rFonts w:eastAsia="Times New Roman" w:cs="Arial"/>
                <w:color w:val="000000"/>
                <w:sz w:val="18"/>
                <w:szCs w:val="18"/>
                <w:lang w:eastAsia="fr-FR"/>
              </w:rPr>
            </w:pPr>
            <w:r w:rsidRPr="009B6890">
              <w:rPr>
                <w:rFonts w:eastAsia="Times New Roman" w:cs="Arial"/>
                <w:color w:val="000000"/>
                <w:sz w:val="18"/>
                <w:szCs w:val="18"/>
                <w:lang w:eastAsia="fr-FR"/>
              </w:rPr>
              <w:t>La formation des jeunes femmes et les jeunes leaders</w:t>
            </w:r>
          </w:p>
        </w:tc>
        <w:tc>
          <w:tcPr>
            <w:tcW w:w="1462" w:type="dxa"/>
            <w:shd w:val="clear" w:color="auto" w:fill="auto"/>
            <w:noWrap/>
            <w:vAlign w:val="center"/>
            <w:hideMark/>
          </w:tcPr>
          <w:p w14:paraId="7DD5B739" w14:textId="77777777" w:rsidR="009B6890" w:rsidRPr="009B6890" w:rsidRDefault="009B6890" w:rsidP="005D0959">
            <w:pPr>
              <w:widowControl/>
              <w:autoSpaceDE/>
              <w:autoSpaceDN/>
              <w:adjustRightInd/>
              <w:spacing w:before="100" w:after="100" w:line="240" w:lineRule="auto"/>
              <w:jc w:val="center"/>
              <w:rPr>
                <w:rFonts w:eastAsia="Times New Roman" w:cs="Arial"/>
                <w:color w:val="000000"/>
                <w:sz w:val="18"/>
                <w:szCs w:val="18"/>
                <w:lang w:eastAsia="fr-FR"/>
              </w:rPr>
            </w:pPr>
            <w:r w:rsidRPr="009B6890">
              <w:rPr>
                <w:rFonts w:eastAsia="Times New Roman" w:cs="Arial"/>
                <w:color w:val="000000"/>
                <w:sz w:val="18"/>
                <w:szCs w:val="18"/>
                <w:lang w:eastAsia="fr-FR"/>
              </w:rPr>
              <w:t>4,6</w:t>
            </w:r>
          </w:p>
        </w:tc>
        <w:tc>
          <w:tcPr>
            <w:tcW w:w="1394" w:type="dxa"/>
            <w:shd w:val="clear" w:color="auto" w:fill="auto"/>
            <w:noWrap/>
            <w:vAlign w:val="center"/>
            <w:hideMark/>
          </w:tcPr>
          <w:p w14:paraId="0AE2FCC6" w14:textId="77777777" w:rsidR="009B6890" w:rsidRPr="009B6890" w:rsidRDefault="009B6890" w:rsidP="005D0959">
            <w:pPr>
              <w:widowControl/>
              <w:autoSpaceDE/>
              <w:autoSpaceDN/>
              <w:adjustRightInd/>
              <w:spacing w:before="100" w:after="100" w:line="240" w:lineRule="auto"/>
              <w:jc w:val="center"/>
              <w:rPr>
                <w:rFonts w:eastAsia="Times New Roman" w:cs="Arial"/>
                <w:color w:val="000000"/>
                <w:sz w:val="18"/>
                <w:szCs w:val="18"/>
                <w:lang w:eastAsia="fr-FR"/>
              </w:rPr>
            </w:pPr>
            <w:r w:rsidRPr="009B6890">
              <w:rPr>
                <w:rFonts w:eastAsia="Times New Roman" w:cs="Arial"/>
                <w:color w:val="000000"/>
                <w:sz w:val="18"/>
                <w:szCs w:val="18"/>
                <w:lang w:eastAsia="fr-FR"/>
              </w:rPr>
              <w:t>2,8</w:t>
            </w:r>
          </w:p>
        </w:tc>
        <w:tc>
          <w:tcPr>
            <w:tcW w:w="1394" w:type="dxa"/>
            <w:shd w:val="clear" w:color="auto" w:fill="auto"/>
            <w:noWrap/>
            <w:vAlign w:val="center"/>
            <w:hideMark/>
          </w:tcPr>
          <w:p w14:paraId="4107DD2B" w14:textId="77777777" w:rsidR="009B6890" w:rsidRPr="009B6890" w:rsidRDefault="009B6890" w:rsidP="005D0959">
            <w:pPr>
              <w:widowControl/>
              <w:autoSpaceDE/>
              <w:autoSpaceDN/>
              <w:adjustRightInd/>
              <w:spacing w:before="100" w:after="100" w:line="240" w:lineRule="auto"/>
              <w:jc w:val="center"/>
              <w:rPr>
                <w:rFonts w:eastAsia="Times New Roman" w:cs="Arial"/>
                <w:color w:val="000000"/>
                <w:sz w:val="18"/>
                <w:szCs w:val="18"/>
                <w:lang w:eastAsia="fr-FR"/>
              </w:rPr>
            </w:pPr>
            <w:r w:rsidRPr="009B6890">
              <w:rPr>
                <w:rFonts w:eastAsia="Times New Roman" w:cs="Arial"/>
                <w:color w:val="000000"/>
                <w:sz w:val="18"/>
                <w:szCs w:val="18"/>
                <w:lang w:eastAsia="fr-FR"/>
              </w:rPr>
              <w:t>3,4</w:t>
            </w:r>
          </w:p>
        </w:tc>
      </w:tr>
      <w:tr w:rsidR="009B6890" w:rsidRPr="009B6890" w14:paraId="487EE80E" w14:textId="77777777" w:rsidTr="009B6890">
        <w:trPr>
          <w:trHeight w:val="20"/>
        </w:trPr>
        <w:tc>
          <w:tcPr>
            <w:tcW w:w="5106" w:type="dxa"/>
            <w:shd w:val="clear" w:color="auto" w:fill="auto"/>
            <w:vAlign w:val="center"/>
            <w:hideMark/>
          </w:tcPr>
          <w:p w14:paraId="102D924F" w14:textId="77777777" w:rsidR="009B6890" w:rsidRPr="009B6890" w:rsidRDefault="009B6890" w:rsidP="005D0959">
            <w:pPr>
              <w:widowControl/>
              <w:autoSpaceDE/>
              <w:autoSpaceDN/>
              <w:adjustRightInd/>
              <w:spacing w:before="100" w:after="100" w:line="240" w:lineRule="auto"/>
              <w:jc w:val="left"/>
              <w:rPr>
                <w:rFonts w:eastAsia="Times New Roman" w:cs="Arial"/>
                <w:color w:val="000000"/>
                <w:sz w:val="18"/>
                <w:szCs w:val="18"/>
                <w:lang w:eastAsia="fr-FR"/>
              </w:rPr>
            </w:pPr>
            <w:r w:rsidRPr="009B6890">
              <w:rPr>
                <w:rFonts w:eastAsia="Times New Roman" w:cs="Arial"/>
                <w:color w:val="000000"/>
                <w:sz w:val="18"/>
                <w:szCs w:val="18"/>
                <w:lang w:eastAsia="fr-FR"/>
              </w:rPr>
              <w:t>La mobilisation des acteurs à des réunions périodiques</w:t>
            </w:r>
          </w:p>
        </w:tc>
        <w:tc>
          <w:tcPr>
            <w:tcW w:w="1462" w:type="dxa"/>
            <w:shd w:val="clear" w:color="auto" w:fill="auto"/>
            <w:noWrap/>
            <w:vAlign w:val="center"/>
            <w:hideMark/>
          </w:tcPr>
          <w:p w14:paraId="3F528E1B" w14:textId="77777777" w:rsidR="009B6890" w:rsidRPr="009B6890" w:rsidRDefault="009B6890" w:rsidP="005D0959">
            <w:pPr>
              <w:widowControl/>
              <w:autoSpaceDE/>
              <w:autoSpaceDN/>
              <w:adjustRightInd/>
              <w:spacing w:before="100" w:after="100" w:line="240" w:lineRule="auto"/>
              <w:jc w:val="center"/>
              <w:rPr>
                <w:rFonts w:eastAsia="Times New Roman" w:cs="Arial"/>
                <w:color w:val="000000"/>
                <w:sz w:val="18"/>
                <w:szCs w:val="18"/>
                <w:lang w:eastAsia="fr-FR"/>
              </w:rPr>
            </w:pPr>
            <w:r w:rsidRPr="009B6890">
              <w:rPr>
                <w:rFonts w:eastAsia="Times New Roman" w:cs="Arial"/>
                <w:color w:val="000000"/>
                <w:sz w:val="18"/>
                <w:szCs w:val="18"/>
                <w:lang w:eastAsia="fr-FR"/>
              </w:rPr>
              <w:t>72,6</w:t>
            </w:r>
          </w:p>
        </w:tc>
        <w:tc>
          <w:tcPr>
            <w:tcW w:w="1394" w:type="dxa"/>
            <w:shd w:val="clear" w:color="auto" w:fill="auto"/>
            <w:noWrap/>
            <w:vAlign w:val="center"/>
            <w:hideMark/>
          </w:tcPr>
          <w:p w14:paraId="5D227E7E" w14:textId="77777777" w:rsidR="009B6890" w:rsidRPr="009B6890" w:rsidRDefault="009B6890" w:rsidP="005D0959">
            <w:pPr>
              <w:widowControl/>
              <w:autoSpaceDE/>
              <w:autoSpaceDN/>
              <w:adjustRightInd/>
              <w:spacing w:before="100" w:after="100" w:line="240" w:lineRule="auto"/>
              <w:jc w:val="center"/>
              <w:rPr>
                <w:rFonts w:eastAsia="Times New Roman" w:cs="Arial"/>
                <w:color w:val="000000"/>
                <w:sz w:val="18"/>
                <w:szCs w:val="18"/>
                <w:lang w:eastAsia="fr-FR"/>
              </w:rPr>
            </w:pPr>
            <w:r w:rsidRPr="009B6890">
              <w:rPr>
                <w:rFonts w:eastAsia="Times New Roman" w:cs="Arial"/>
                <w:color w:val="000000"/>
                <w:sz w:val="18"/>
                <w:szCs w:val="18"/>
                <w:lang w:eastAsia="fr-FR"/>
              </w:rPr>
              <w:t>74,9</w:t>
            </w:r>
          </w:p>
        </w:tc>
        <w:tc>
          <w:tcPr>
            <w:tcW w:w="1394" w:type="dxa"/>
            <w:shd w:val="clear" w:color="auto" w:fill="auto"/>
            <w:noWrap/>
            <w:vAlign w:val="center"/>
            <w:hideMark/>
          </w:tcPr>
          <w:p w14:paraId="0F5B9C11" w14:textId="77777777" w:rsidR="009B6890" w:rsidRPr="009B6890" w:rsidRDefault="009B6890" w:rsidP="005D0959">
            <w:pPr>
              <w:widowControl/>
              <w:autoSpaceDE/>
              <w:autoSpaceDN/>
              <w:adjustRightInd/>
              <w:spacing w:before="100" w:after="100" w:line="240" w:lineRule="auto"/>
              <w:jc w:val="center"/>
              <w:rPr>
                <w:rFonts w:eastAsia="Times New Roman" w:cs="Arial"/>
                <w:color w:val="000000"/>
                <w:sz w:val="18"/>
                <w:szCs w:val="18"/>
                <w:lang w:eastAsia="fr-FR"/>
              </w:rPr>
            </w:pPr>
            <w:r w:rsidRPr="009B6890">
              <w:rPr>
                <w:rFonts w:eastAsia="Times New Roman" w:cs="Arial"/>
                <w:color w:val="000000"/>
                <w:sz w:val="18"/>
                <w:szCs w:val="18"/>
                <w:lang w:eastAsia="fr-FR"/>
              </w:rPr>
              <w:t>74,1</w:t>
            </w:r>
          </w:p>
        </w:tc>
      </w:tr>
      <w:tr w:rsidR="009B6890" w:rsidRPr="009B6890" w14:paraId="2F40371A" w14:textId="77777777" w:rsidTr="009B6890">
        <w:trPr>
          <w:trHeight w:val="20"/>
        </w:trPr>
        <w:tc>
          <w:tcPr>
            <w:tcW w:w="5106" w:type="dxa"/>
            <w:shd w:val="clear" w:color="auto" w:fill="auto"/>
            <w:vAlign w:val="center"/>
            <w:hideMark/>
          </w:tcPr>
          <w:p w14:paraId="47993D8C" w14:textId="77777777" w:rsidR="009B6890" w:rsidRPr="009B6890" w:rsidRDefault="009B6890" w:rsidP="005D0959">
            <w:pPr>
              <w:widowControl/>
              <w:autoSpaceDE/>
              <w:autoSpaceDN/>
              <w:adjustRightInd/>
              <w:spacing w:before="100" w:after="100" w:line="240" w:lineRule="auto"/>
              <w:jc w:val="left"/>
              <w:rPr>
                <w:rFonts w:eastAsia="Times New Roman" w:cs="Arial"/>
                <w:color w:val="000000"/>
                <w:sz w:val="18"/>
                <w:szCs w:val="18"/>
                <w:lang w:eastAsia="fr-FR"/>
              </w:rPr>
            </w:pPr>
            <w:r w:rsidRPr="009B6890">
              <w:rPr>
                <w:rFonts w:eastAsia="Times New Roman" w:cs="Arial"/>
                <w:color w:val="000000"/>
                <w:sz w:val="18"/>
                <w:szCs w:val="18"/>
                <w:lang w:eastAsia="fr-FR"/>
              </w:rPr>
              <w:t xml:space="preserve">La recherche du consensus sur le choix de l'AGR de </w:t>
            </w:r>
            <w:proofErr w:type="gramStart"/>
            <w:r w:rsidRPr="009B6890">
              <w:rPr>
                <w:rFonts w:eastAsia="Times New Roman" w:cs="Arial"/>
                <w:color w:val="000000"/>
                <w:sz w:val="18"/>
                <w:szCs w:val="18"/>
                <w:lang w:eastAsia="fr-FR"/>
              </w:rPr>
              <w:t>la  plateforme</w:t>
            </w:r>
            <w:proofErr w:type="gramEnd"/>
          </w:p>
        </w:tc>
        <w:tc>
          <w:tcPr>
            <w:tcW w:w="1462" w:type="dxa"/>
            <w:shd w:val="clear" w:color="auto" w:fill="auto"/>
            <w:noWrap/>
            <w:vAlign w:val="center"/>
            <w:hideMark/>
          </w:tcPr>
          <w:p w14:paraId="5CDB033E" w14:textId="77777777" w:rsidR="009B6890" w:rsidRPr="009B6890" w:rsidRDefault="009B6890" w:rsidP="005D0959">
            <w:pPr>
              <w:widowControl/>
              <w:autoSpaceDE/>
              <w:autoSpaceDN/>
              <w:adjustRightInd/>
              <w:spacing w:before="100" w:after="100" w:line="240" w:lineRule="auto"/>
              <w:jc w:val="center"/>
              <w:rPr>
                <w:rFonts w:eastAsia="Times New Roman" w:cs="Arial"/>
                <w:color w:val="000000"/>
                <w:sz w:val="18"/>
                <w:szCs w:val="18"/>
                <w:lang w:eastAsia="fr-FR"/>
              </w:rPr>
            </w:pPr>
            <w:r w:rsidRPr="009B6890">
              <w:rPr>
                <w:rFonts w:eastAsia="Times New Roman" w:cs="Arial"/>
                <w:color w:val="000000"/>
                <w:sz w:val="18"/>
                <w:szCs w:val="18"/>
                <w:lang w:eastAsia="fr-FR"/>
              </w:rPr>
              <w:t>16,6</w:t>
            </w:r>
          </w:p>
        </w:tc>
        <w:tc>
          <w:tcPr>
            <w:tcW w:w="1394" w:type="dxa"/>
            <w:shd w:val="clear" w:color="auto" w:fill="auto"/>
            <w:noWrap/>
            <w:vAlign w:val="center"/>
            <w:hideMark/>
          </w:tcPr>
          <w:p w14:paraId="59184421" w14:textId="77777777" w:rsidR="009B6890" w:rsidRPr="009B6890" w:rsidRDefault="009B6890" w:rsidP="005D0959">
            <w:pPr>
              <w:widowControl/>
              <w:autoSpaceDE/>
              <w:autoSpaceDN/>
              <w:adjustRightInd/>
              <w:spacing w:before="100" w:after="100" w:line="240" w:lineRule="auto"/>
              <w:jc w:val="center"/>
              <w:rPr>
                <w:rFonts w:eastAsia="Times New Roman" w:cs="Arial"/>
                <w:color w:val="000000"/>
                <w:sz w:val="18"/>
                <w:szCs w:val="18"/>
                <w:lang w:eastAsia="fr-FR"/>
              </w:rPr>
            </w:pPr>
            <w:r w:rsidRPr="009B6890">
              <w:rPr>
                <w:rFonts w:eastAsia="Times New Roman" w:cs="Arial"/>
                <w:color w:val="000000"/>
                <w:sz w:val="18"/>
                <w:szCs w:val="18"/>
                <w:lang w:eastAsia="fr-FR"/>
              </w:rPr>
              <w:t>16,3</w:t>
            </w:r>
          </w:p>
        </w:tc>
        <w:tc>
          <w:tcPr>
            <w:tcW w:w="1394" w:type="dxa"/>
            <w:shd w:val="clear" w:color="auto" w:fill="auto"/>
            <w:noWrap/>
            <w:vAlign w:val="center"/>
            <w:hideMark/>
          </w:tcPr>
          <w:p w14:paraId="12FA8154" w14:textId="77777777" w:rsidR="009B6890" w:rsidRPr="009B6890" w:rsidRDefault="009B6890" w:rsidP="005D0959">
            <w:pPr>
              <w:widowControl/>
              <w:autoSpaceDE/>
              <w:autoSpaceDN/>
              <w:adjustRightInd/>
              <w:spacing w:before="100" w:after="100" w:line="240" w:lineRule="auto"/>
              <w:jc w:val="center"/>
              <w:rPr>
                <w:rFonts w:eastAsia="Times New Roman" w:cs="Arial"/>
                <w:color w:val="000000"/>
                <w:sz w:val="18"/>
                <w:szCs w:val="18"/>
                <w:lang w:eastAsia="fr-FR"/>
              </w:rPr>
            </w:pPr>
            <w:r w:rsidRPr="009B6890">
              <w:rPr>
                <w:rFonts w:eastAsia="Times New Roman" w:cs="Arial"/>
                <w:color w:val="000000"/>
                <w:sz w:val="18"/>
                <w:szCs w:val="18"/>
                <w:lang w:eastAsia="fr-FR"/>
              </w:rPr>
              <w:t>16,4</w:t>
            </w:r>
          </w:p>
        </w:tc>
      </w:tr>
      <w:tr w:rsidR="009B6890" w:rsidRPr="009B6890" w14:paraId="04EBA6EA" w14:textId="77777777" w:rsidTr="009B6890">
        <w:trPr>
          <w:trHeight w:val="20"/>
        </w:trPr>
        <w:tc>
          <w:tcPr>
            <w:tcW w:w="5106" w:type="dxa"/>
            <w:shd w:val="clear" w:color="auto" w:fill="auto"/>
            <w:vAlign w:val="center"/>
            <w:hideMark/>
          </w:tcPr>
          <w:p w14:paraId="4D8EB424" w14:textId="77777777" w:rsidR="009B6890" w:rsidRPr="009B6890" w:rsidRDefault="009B6890" w:rsidP="005D0959">
            <w:pPr>
              <w:widowControl/>
              <w:autoSpaceDE/>
              <w:autoSpaceDN/>
              <w:adjustRightInd/>
              <w:spacing w:before="100" w:after="100" w:line="240" w:lineRule="auto"/>
              <w:jc w:val="left"/>
              <w:rPr>
                <w:rFonts w:eastAsia="Times New Roman" w:cs="Arial"/>
                <w:color w:val="000000"/>
                <w:sz w:val="18"/>
                <w:szCs w:val="18"/>
                <w:lang w:eastAsia="fr-FR"/>
              </w:rPr>
            </w:pPr>
            <w:r w:rsidRPr="009B6890">
              <w:rPr>
                <w:rFonts w:eastAsia="Times New Roman" w:cs="Arial"/>
                <w:color w:val="000000"/>
                <w:sz w:val="18"/>
                <w:szCs w:val="18"/>
                <w:lang w:eastAsia="fr-FR"/>
              </w:rPr>
              <w:t>Le cadre de la mobilisation et l'obtention d'un consensus sur le choix de l'initiative entre les acteurs</w:t>
            </w:r>
          </w:p>
        </w:tc>
        <w:tc>
          <w:tcPr>
            <w:tcW w:w="1462" w:type="dxa"/>
            <w:shd w:val="clear" w:color="auto" w:fill="auto"/>
            <w:noWrap/>
            <w:vAlign w:val="center"/>
            <w:hideMark/>
          </w:tcPr>
          <w:p w14:paraId="76A19ECB" w14:textId="77777777" w:rsidR="009B6890" w:rsidRPr="009B6890" w:rsidRDefault="009B6890" w:rsidP="005D0959">
            <w:pPr>
              <w:widowControl/>
              <w:autoSpaceDE/>
              <w:autoSpaceDN/>
              <w:adjustRightInd/>
              <w:spacing w:before="100" w:after="100" w:line="240" w:lineRule="auto"/>
              <w:jc w:val="center"/>
              <w:rPr>
                <w:rFonts w:eastAsia="Times New Roman" w:cs="Arial"/>
                <w:color w:val="000000"/>
                <w:sz w:val="18"/>
                <w:szCs w:val="18"/>
                <w:lang w:eastAsia="fr-FR"/>
              </w:rPr>
            </w:pPr>
            <w:r w:rsidRPr="009B6890">
              <w:rPr>
                <w:rFonts w:eastAsia="Times New Roman" w:cs="Arial"/>
                <w:color w:val="000000"/>
                <w:sz w:val="18"/>
                <w:szCs w:val="18"/>
                <w:lang w:eastAsia="fr-FR"/>
              </w:rPr>
              <w:t>0,4</w:t>
            </w:r>
          </w:p>
        </w:tc>
        <w:tc>
          <w:tcPr>
            <w:tcW w:w="1394" w:type="dxa"/>
            <w:shd w:val="clear" w:color="auto" w:fill="auto"/>
            <w:noWrap/>
            <w:vAlign w:val="center"/>
            <w:hideMark/>
          </w:tcPr>
          <w:p w14:paraId="3155CA28" w14:textId="77777777" w:rsidR="009B6890" w:rsidRPr="009B6890" w:rsidRDefault="009B6890" w:rsidP="005D0959">
            <w:pPr>
              <w:widowControl/>
              <w:autoSpaceDE/>
              <w:autoSpaceDN/>
              <w:adjustRightInd/>
              <w:spacing w:before="100" w:after="100" w:line="240" w:lineRule="auto"/>
              <w:jc w:val="center"/>
              <w:rPr>
                <w:rFonts w:eastAsia="Times New Roman" w:cs="Arial"/>
                <w:color w:val="000000"/>
                <w:sz w:val="18"/>
                <w:szCs w:val="18"/>
                <w:lang w:eastAsia="fr-FR"/>
              </w:rPr>
            </w:pPr>
            <w:r w:rsidRPr="009B6890">
              <w:rPr>
                <w:rFonts w:eastAsia="Times New Roman" w:cs="Arial"/>
                <w:color w:val="000000"/>
                <w:sz w:val="18"/>
                <w:szCs w:val="18"/>
                <w:lang w:eastAsia="fr-FR"/>
              </w:rPr>
              <w:t>0,2</w:t>
            </w:r>
          </w:p>
        </w:tc>
        <w:tc>
          <w:tcPr>
            <w:tcW w:w="1394" w:type="dxa"/>
            <w:shd w:val="clear" w:color="auto" w:fill="auto"/>
            <w:noWrap/>
            <w:vAlign w:val="center"/>
            <w:hideMark/>
          </w:tcPr>
          <w:p w14:paraId="43393679" w14:textId="77777777" w:rsidR="009B6890" w:rsidRPr="009B6890" w:rsidRDefault="009B6890" w:rsidP="005D0959">
            <w:pPr>
              <w:widowControl/>
              <w:autoSpaceDE/>
              <w:autoSpaceDN/>
              <w:adjustRightInd/>
              <w:spacing w:before="100" w:after="100" w:line="240" w:lineRule="auto"/>
              <w:jc w:val="center"/>
              <w:rPr>
                <w:rFonts w:eastAsia="Times New Roman" w:cs="Arial"/>
                <w:color w:val="000000"/>
                <w:sz w:val="18"/>
                <w:szCs w:val="18"/>
                <w:lang w:eastAsia="fr-FR"/>
              </w:rPr>
            </w:pPr>
            <w:r w:rsidRPr="009B6890">
              <w:rPr>
                <w:rFonts w:eastAsia="Times New Roman" w:cs="Arial"/>
                <w:color w:val="000000"/>
                <w:sz w:val="18"/>
                <w:szCs w:val="18"/>
                <w:lang w:eastAsia="fr-FR"/>
              </w:rPr>
              <w:t>0,3</w:t>
            </w:r>
          </w:p>
        </w:tc>
      </w:tr>
      <w:tr w:rsidR="009B6890" w:rsidRPr="000953F5" w14:paraId="42FAE37E" w14:textId="77777777" w:rsidTr="00B955E4">
        <w:trPr>
          <w:trHeight w:val="20"/>
        </w:trPr>
        <w:tc>
          <w:tcPr>
            <w:tcW w:w="5106" w:type="dxa"/>
            <w:shd w:val="clear" w:color="auto" w:fill="FBD4B4"/>
            <w:vAlign w:val="center"/>
          </w:tcPr>
          <w:p w14:paraId="5F6F0226" w14:textId="77777777" w:rsidR="009B6890" w:rsidRPr="000953F5" w:rsidRDefault="009B6890" w:rsidP="005D0959">
            <w:pPr>
              <w:widowControl/>
              <w:autoSpaceDE/>
              <w:autoSpaceDN/>
              <w:adjustRightInd/>
              <w:spacing w:before="100" w:after="100" w:line="240" w:lineRule="auto"/>
              <w:jc w:val="center"/>
              <w:rPr>
                <w:rFonts w:eastAsia="Times New Roman" w:cs="Arial"/>
                <w:b/>
                <w:color w:val="000000"/>
                <w:sz w:val="18"/>
                <w:szCs w:val="18"/>
                <w:lang w:eastAsia="fr-FR"/>
              </w:rPr>
            </w:pPr>
            <w:r w:rsidRPr="000953F5">
              <w:rPr>
                <w:rFonts w:eastAsia="Times New Roman" w:cs="Arial"/>
                <w:b/>
                <w:color w:val="000000"/>
                <w:sz w:val="18"/>
                <w:szCs w:val="18"/>
                <w:lang w:eastAsia="fr-FR"/>
              </w:rPr>
              <w:t>Total</w:t>
            </w:r>
          </w:p>
        </w:tc>
        <w:tc>
          <w:tcPr>
            <w:tcW w:w="1462" w:type="dxa"/>
            <w:shd w:val="clear" w:color="auto" w:fill="FBD4B4"/>
            <w:noWrap/>
            <w:vAlign w:val="center"/>
          </w:tcPr>
          <w:p w14:paraId="40B24CE9" w14:textId="77777777" w:rsidR="009B6890" w:rsidRPr="000953F5" w:rsidRDefault="009B6890" w:rsidP="005D0959">
            <w:pPr>
              <w:widowControl/>
              <w:autoSpaceDE/>
              <w:autoSpaceDN/>
              <w:adjustRightInd/>
              <w:spacing w:before="100" w:after="100" w:line="240" w:lineRule="auto"/>
              <w:jc w:val="center"/>
              <w:rPr>
                <w:rFonts w:eastAsia="Times New Roman" w:cs="Arial"/>
                <w:b/>
                <w:color w:val="000000"/>
                <w:sz w:val="18"/>
                <w:szCs w:val="18"/>
                <w:lang w:eastAsia="fr-FR"/>
              </w:rPr>
            </w:pPr>
            <w:r w:rsidRPr="000953F5">
              <w:rPr>
                <w:rFonts w:eastAsia="Times New Roman" w:cs="Arial"/>
                <w:b/>
                <w:color w:val="000000"/>
                <w:sz w:val="18"/>
                <w:szCs w:val="18"/>
                <w:lang w:eastAsia="fr-FR"/>
              </w:rPr>
              <w:t>100,0</w:t>
            </w:r>
          </w:p>
        </w:tc>
        <w:tc>
          <w:tcPr>
            <w:tcW w:w="1394" w:type="dxa"/>
            <w:shd w:val="clear" w:color="auto" w:fill="FBD4B4"/>
            <w:noWrap/>
            <w:vAlign w:val="center"/>
          </w:tcPr>
          <w:p w14:paraId="133D7012" w14:textId="77777777" w:rsidR="009B6890" w:rsidRPr="000953F5" w:rsidRDefault="009B6890" w:rsidP="005D0959">
            <w:pPr>
              <w:widowControl/>
              <w:autoSpaceDE/>
              <w:autoSpaceDN/>
              <w:adjustRightInd/>
              <w:spacing w:before="100" w:after="100" w:line="240" w:lineRule="auto"/>
              <w:jc w:val="center"/>
              <w:rPr>
                <w:rFonts w:eastAsia="Times New Roman" w:cs="Arial"/>
                <w:b/>
                <w:color w:val="000000"/>
                <w:sz w:val="18"/>
                <w:szCs w:val="18"/>
                <w:lang w:eastAsia="fr-FR"/>
              </w:rPr>
            </w:pPr>
            <w:r w:rsidRPr="000953F5">
              <w:rPr>
                <w:rFonts w:eastAsia="Times New Roman" w:cs="Arial"/>
                <w:b/>
                <w:color w:val="000000"/>
                <w:sz w:val="18"/>
                <w:szCs w:val="18"/>
                <w:lang w:eastAsia="fr-FR"/>
              </w:rPr>
              <w:t>100,0</w:t>
            </w:r>
          </w:p>
        </w:tc>
        <w:tc>
          <w:tcPr>
            <w:tcW w:w="1394" w:type="dxa"/>
            <w:shd w:val="clear" w:color="auto" w:fill="FBD4B4"/>
            <w:noWrap/>
            <w:vAlign w:val="center"/>
          </w:tcPr>
          <w:p w14:paraId="37012BD2" w14:textId="77777777" w:rsidR="009B6890" w:rsidRPr="000953F5" w:rsidRDefault="009B6890" w:rsidP="005D0959">
            <w:pPr>
              <w:widowControl/>
              <w:autoSpaceDE/>
              <w:autoSpaceDN/>
              <w:adjustRightInd/>
              <w:spacing w:before="100" w:after="100" w:line="240" w:lineRule="auto"/>
              <w:jc w:val="center"/>
              <w:rPr>
                <w:rFonts w:eastAsia="Times New Roman" w:cs="Arial"/>
                <w:b/>
                <w:color w:val="000000"/>
                <w:sz w:val="18"/>
                <w:szCs w:val="18"/>
                <w:lang w:eastAsia="fr-FR"/>
              </w:rPr>
            </w:pPr>
            <w:r w:rsidRPr="000953F5">
              <w:rPr>
                <w:rFonts w:eastAsia="Times New Roman" w:cs="Arial"/>
                <w:b/>
                <w:color w:val="000000"/>
                <w:sz w:val="18"/>
                <w:szCs w:val="18"/>
                <w:lang w:eastAsia="fr-FR"/>
              </w:rPr>
              <w:t>100,0</w:t>
            </w:r>
          </w:p>
        </w:tc>
      </w:tr>
    </w:tbl>
    <w:p w14:paraId="2DF62833" w14:textId="77777777" w:rsidR="009B6890" w:rsidRDefault="009B6890" w:rsidP="00DB2F2D">
      <w:pPr>
        <w:spacing w:after="40"/>
        <w:rPr>
          <w:b/>
          <w:color w:val="0000CC"/>
          <w:sz w:val="8"/>
        </w:rPr>
      </w:pPr>
    </w:p>
    <w:p w14:paraId="5770F4AF" w14:textId="77777777" w:rsidR="005A7A75" w:rsidRDefault="005A7A75" w:rsidP="005A7A75">
      <w:r w:rsidRPr="009A2DDF">
        <w:t>En effet, la participation des jeunes dans la vie de leurs localités, notamment dans la prévention et la résolution des conflits, dans la perspective de la promotion de la paix et la cohésion sociale entre les différentes communautés de la région forestière, est la ligne directrice du projet. C’est alors dans ce processus de transformer pleinement les jeunes en acteurs de paix, que le projet a engagé des initiatives relatives aux activités socio-économiques. Ces activités constituent des occasions pour les jeunes de se rencontrer, d’échanger, et de promotion la culture de la paix, de dialogue et d'acceptation des différences, afin de rendre plus accessibles et compréhensibles pour les jeunes, des questions de paix.</w:t>
      </w:r>
      <w:r>
        <w:t xml:space="preserve"> </w:t>
      </w:r>
    </w:p>
    <w:p w14:paraId="2367B458" w14:textId="77777777" w:rsidR="005A7A75" w:rsidRPr="00F93609" w:rsidRDefault="005A7A75" w:rsidP="00DB2F2D">
      <w:pPr>
        <w:spacing w:after="40"/>
        <w:rPr>
          <w:b/>
          <w:color w:val="0000CC"/>
          <w:sz w:val="8"/>
        </w:rPr>
      </w:pPr>
    </w:p>
    <w:p w14:paraId="5C7E547B" w14:textId="77777777" w:rsidR="00503790" w:rsidRPr="00C11129" w:rsidRDefault="00503790" w:rsidP="00C11129">
      <w:pPr>
        <w:pStyle w:val="Titre3"/>
      </w:pPr>
      <w:bookmarkStart w:id="87" w:name="_Toc114042698"/>
      <w:bookmarkStart w:id="88" w:name="_Toc134046690"/>
      <w:r w:rsidRPr="00C11129">
        <w:t>Facteurs qui ont contribué ou empêché à la réalisation des produits et à l’atteinte des effets directs du projet</w:t>
      </w:r>
      <w:bookmarkEnd w:id="87"/>
      <w:bookmarkEnd w:id="88"/>
      <w:r w:rsidRPr="00C11129">
        <w:t xml:space="preserve"> </w:t>
      </w:r>
    </w:p>
    <w:p w14:paraId="757BDB95" w14:textId="77777777" w:rsidR="00345270" w:rsidRPr="00903E0D" w:rsidRDefault="00A2096A" w:rsidP="00345270">
      <w:r w:rsidRPr="00903E0D">
        <w:t>Le renforcement des capacités sur les techniques de sensibilisation avec des approches innovantes, la réalisation d’un bon ciblage des associations et des organisations, ainsi que l’implication de toutes les composantes sociales, principalement les jeunes, sur la gouvernance locale, la gestion et la prévention des conflits, constituent des facteurs qui ont contribué fortement à la réalisation des résultats du projet. Dans ce cadre, le préalable jugé très important a été l’identification des ISP évoluant dans chaque localité, mais aussi et surtout, en plus de l’harmonisation des messages de sensibilisation à véhiculer (à travers les masses médias et les différentes campagnes), la recherche des complémentarités et des synergies.</w:t>
      </w:r>
      <w:r w:rsidR="00F24531" w:rsidRPr="00903E0D">
        <w:t xml:space="preserve"> </w:t>
      </w:r>
    </w:p>
    <w:p w14:paraId="2BA3C85C" w14:textId="77777777" w:rsidR="00ED4848" w:rsidRDefault="00ED4848" w:rsidP="00ED4848">
      <w:pPr>
        <w:pStyle w:val="Sansinterligne"/>
      </w:pPr>
      <w:r>
        <w:rPr>
          <w:b/>
        </w:rPr>
        <w:t>Tableau</w:t>
      </w:r>
      <w:r w:rsidR="00D403DC">
        <w:rPr>
          <w:b/>
        </w:rPr>
        <w:t xml:space="preserve"> 05</w:t>
      </w:r>
      <w:r w:rsidRPr="00E86480">
        <w:rPr>
          <w:b/>
        </w:rPr>
        <w:t> :</w:t>
      </w:r>
      <w:r w:rsidRPr="00E86480">
        <w:t xml:space="preserve"> Répartition (%) des jeunes (h-f) leaders communautaires en</w:t>
      </w:r>
      <w:r>
        <w:t xml:space="preserve"> fonction de leur perception de</w:t>
      </w:r>
      <w:r w:rsidRPr="00ED4848">
        <w:t>s limites des acteurs engagés dans la gestion et la résolution des conflits</w:t>
      </w:r>
    </w:p>
    <w:tbl>
      <w:tblPr>
        <w:tblW w:w="9356" w:type="dxa"/>
        <w:tblInd w:w="55" w:type="dxa"/>
        <w:tblCellMar>
          <w:left w:w="70" w:type="dxa"/>
          <w:right w:w="70" w:type="dxa"/>
        </w:tblCellMar>
        <w:tblLook w:val="04A0" w:firstRow="1" w:lastRow="0" w:firstColumn="1" w:lastColumn="0" w:noHBand="0" w:noVBand="1"/>
      </w:tblPr>
      <w:tblGrid>
        <w:gridCol w:w="4916"/>
        <w:gridCol w:w="1480"/>
        <w:gridCol w:w="1480"/>
        <w:gridCol w:w="1480"/>
      </w:tblGrid>
      <w:tr w:rsidR="0003428D" w:rsidRPr="005D0959" w14:paraId="6EA097BE" w14:textId="77777777" w:rsidTr="0003428D">
        <w:trPr>
          <w:trHeight w:val="20"/>
        </w:trPr>
        <w:tc>
          <w:tcPr>
            <w:tcW w:w="4916" w:type="dxa"/>
            <w:tcBorders>
              <w:top w:val="single" w:sz="4" w:space="0" w:color="auto"/>
              <w:left w:val="single" w:sz="4" w:space="0" w:color="auto"/>
              <w:bottom w:val="single" w:sz="4" w:space="0" w:color="auto"/>
              <w:right w:val="single" w:sz="4" w:space="0" w:color="auto"/>
            </w:tcBorders>
            <w:shd w:val="clear" w:color="auto" w:fill="FBD4B4"/>
            <w:vAlign w:val="center"/>
            <w:hideMark/>
          </w:tcPr>
          <w:p w14:paraId="454A342F" w14:textId="77777777" w:rsidR="0003428D" w:rsidRPr="005D0959" w:rsidRDefault="0003428D" w:rsidP="005D0959">
            <w:pPr>
              <w:widowControl/>
              <w:autoSpaceDE/>
              <w:autoSpaceDN/>
              <w:adjustRightInd/>
              <w:spacing w:before="120" w:after="120" w:line="240" w:lineRule="auto"/>
              <w:jc w:val="center"/>
              <w:rPr>
                <w:rFonts w:eastAsia="Times New Roman" w:cs="Arial"/>
                <w:b/>
                <w:color w:val="000000"/>
                <w:sz w:val="18"/>
                <w:szCs w:val="18"/>
                <w:lang w:eastAsia="fr-FR"/>
              </w:rPr>
            </w:pPr>
            <w:r w:rsidRPr="005D0959">
              <w:rPr>
                <w:rFonts w:eastAsia="Times New Roman" w:cs="Arial"/>
                <w:b/>
                <w:color w:val="000000"/>
                <w:sz w:val="18"/>
                <w:szCs w:val="18"/>
                <w:lang w:eastAsia="fr-FR"/>
              </w:rPr>
              <w:t>Désignation</w:t>
            </w:r>
          </w:p>
        </w:tc>
        <w:tc>
          <w:tcPr>
            <w:tcW w:w="1480" w:type="dxa"/>
            <w:tcBorders>
              <w:top w:val="single" w:sz="4" w:space="0" w:color="auto"/>
              <w:left w:val="nil"/>
              <w:bottom w:val="single" w:sz="4" w:space="0" w:color="auto"/>
              <w:right w:val="single" w:sz="4" w:space="0" w:color="auto"/>
            </w:tcBorders>
            <w:shd w:val="clear" w:color="auto" w:fill="FBD4B4"/>
            <w:vAlign w:val="center"/>
            <w:hideMark/>
          </w:tcPr>
          <w:p w14:paraId="4AC0C2D8" w14:textId="77777777" w:rsidR="0003428D" w:rsidRPr="005D0959" w:rsidRDefault="0003428D" w:rsidP="005D0959">
            <w:pPr>
              <w:widowControl/>
              <w:autoSpaceDE/>
              <w:autoSpaceDN/>
              <w:adjustRightInd/>
              <w:spacing w:before="120" w:after="120" w:line="240" w:lineRule="auto"/>
              <w:jc w:val="center"/>
              <w:rPr>
                <w:rFonts w:eastAsia="Times New Roman" w:cs="Arial"/>
                <w:b/>
                <w:color w:val="000000"/>
                <w:sz w:val="18"/>
                <w:szCs w:val="18"/>
                <w:lang w:eastAsia="fr-FR"/>
              </w:rPr>
            </w:pPr>
            <w:r w:rsidRPr="005D0959">
              <w:rPr>
                <w:rFonts w:eastAsia="Times New Roman" w:cs="Arial"/>
                <w:b/>
                <w:color w:val="000000"/>
                <w:sz w:val="18"/>
                <w:szCs w:val="18"/>
                <w:lang w:eastAsia="fr-FR"/>
              </w:rPr>
              <w:t>Femme</w:t>
            </w:r>
          </w:p>
        </w:tc>
        <w:tc>
          <w:tcPr>
            <w:tcW w:w="1480" w:type="dxa"/>
            <w:tcBorders>
              <w:top w:val="single" w:sz="4" w:space="0" w:color="auto"/>
              <w:left w:val="nil"/>
              <w:bottom w:val="single" w:sz="4" w:space="0" w:color="auto"/>
              <w:right w:val="single" w:sz="4" w:space="0" w:color="auto"/>
            </w:tcBorders>
            <w:shd w:val="clear" w:color="auto" w:fill="FBD4B4"/>
            <w:vAlign w:val="center"/>
            <w:hideMark/>
          </w:tcPr>
          <w:p w14:paraId="5FFFB527" w14:textId="77777777" w:rsidR="0003428D" w:rsidRPr="005D0959" w:rsidRDefault="0003428D" w:rsidP="005D0959">
            <w:pPr>
              <w:widowControl/>
              <w:autoSpaceDE/>
              <w:autoSpaceDN/>
              <w:adjustRightInd/>
              <w:spacing w:before="120" w:after="120" w:line="240" w:lineRule="auto"/>
              <w:jc w:val="center"/>
              <w:rPr>
                <w:rFonts w:eastAsia="Times New Roman" w:cs="Arial"/>
                <w:b/>
                <w:color w:val="000000"/>
                <w:sz w:val="18"/>
                <w:szCs w:val="18"/>
                <w:lang w:eastAsia="fr-FR"/>
              </w:rPr>
            </w:pPr>
            <w:r w:rsidRPr="005D0959">
              <w:rPr>
                <w:rFonts w:eastAsia="Times New Roman" w:cs="Arial"/>
                <w:b/>
                <w:color w:val="000000"/>
                <w:sz w:val="18"/>
                <w:szCs w:val="18"/>
                <w:lang w:eastAsia="fr-FR"/>
              </w:rPr>
              <w:t>Homme</w:t>
            </w:r>
          </w:p>
        </w:tc>
        <w:tc>
          <w:tcPr>
            <w:tcW w:w="1480" w:type="dxa"/>
            <w:tcBorders>
              <w:top w:val="single" w:sz="4" w:space="0" w:color="auto"/>
              <w:left w:val="nil"/>
              <w:bottom w:val="single" w:sz="4" w:space="0" w:color="auto"/>
              <w:right w:val="single" w:sz="4" w:space="0" w:color="auto"/>
            </w:tcBorders>
            <w:shd w:val="clear" w:color="auto" w:fill="FBD4B4"/>
            <w:vAlign w:val="center"/>
            <w:hideMark/>
          </w:tcPr>
          <w:p w14:paraId="6FD58D74" w14:textId="77777777" w:rsidR="0003428D" w:rsidRPr="005D0959" w:rsidRDefault="0003428D" w:rsidP="005D0959">
            <w:pPr>
              <w:widowControl/>
              <w:autoSpaceDE/>
              <w:autoSpaceDN/>
              <w:adjustRightInd/>
              <w:spacing w:before="120" w:after="120" w:line="240" w:lineRule="auto"/>
              <w:jc w:val="center"/>
              <w:rPr>
                <w:rFonts w:eastAsia="Times New Roman" w:cs="Arial"/>
                <w:b/>
                <w:color w:val="000000"/>
                <w:sz w:val="18"/>
                <w:szCs w:val="18"/>
                <w:lang w:eastAsia="fr-FR"/>
              </w:rPr>
            </w:pPr>
            <w:r w:rsidRPr="005D0959">
              <w:rPr>
                <w:rFonts w:eastAsia="Times New Roman" w:cs="Arial"/>
                <w:b/>
                <w:color w:val="000000"/>
                <w:sz w:val="18"/>
                <w:szCs w:val="18"/>
                <w:lang w:eastAsia="fr-FR"/>
              </w:rPr>
              <w:t>Total</w:t>
            </w:r>
          </w:p>
        </w:tc>
      </w:tr>
      <w:tr w:rsidR="0003428D" w:rsidRPr="005D0959" w14:paraId="1EB1019D" w14:textId="77777777" w:rsidTr="00065202">
        <w:trPr>
          <w:trHeight w:val="20"/>
        </w:trPr>
        <w:tc>
          <w:tcPr>
            <w:tcW w:w="4916" w:type="dxa"/>
            <w:tcBorders>
              <w:top w:val="nil"/>
              <w:left w:val="single" w:sz="4" w:space="0" w:color="auto"/>
              <w:bottom w:val="single" w:sz="4" w:space="0" w:color="auto"/>
              <w:right w:val="single" w:sz="4" w:space="0" w:color="auto"/>
            </w:tcBorders>
            <w:shd w:val="clear" w:color="auto" w:fill="auto"/>
            <w:vAlign w:val="center"/>
            <w:hideMark/>
          </w:tcPr>
          <w:p w14:paraId="21EA56ED" w14:textId="77777777" w:rsidR="0003428D" w:rsidRPr="005D0959" w:rsidRDefault="0003428D" w:rsidP="005D0959">
            <w:pPr>
              <w:widowControl/>
              <w:autoSpaceDE/>
              <w:autoSpaceDN/>
              <w:adjustRightInd/>
              <w:spacing w:before="120" w:after="120" w:line="240" w:lineRule="auto"/>
              <w:jc w:val="left"/>
              <w:rPr>
                <w:rFonts w:eastAsia="Times New Roman" w:cs="Arial"/>
                <w:color w:val="000000"/>
                <w:sz w:val="18"/>
                <w:szCs w:val="18"/>
                <w:lang w:eastAsia="fr-FR"/>
              </w:rPr>
            </w:pPr>
            <w:r w:rsidRPr="005D0959">
              <w:rPr>
                <w:rFonts w:eastAsia="Times New Roman" w:cs="Arial"/>
                <w:color w:val="000000"/>
                <w:sz w:val="18"/>
                <w:szCs w:val="18"/>
                <w:lang w:eastAsia="fr-FR"/>
              </w:rPr>
              <w:t>Manque des moyens</w:t>
            </w:r>
          </w:p>
        </w:tc>
        <w:tc>
          <w:tcPr>
            <w:tcW w:w="1480" w:type="dxa"/>
            <w:tcBorders>
              <w:top w:val="nil"/>
              <w:left w:val="nil"/>
              <w:bottom w:val="single" w:sz="4" w:space="0" w:color="auto"/>
              <w:right w:val="single" w:sz="4" w:space="0" w:color="auto"/>
            </w:tcBorders>
            <w:shd w:val="clear" w:color="auto" w:fill="auto"/>
            <w:noWrap/>
            <w:vAlign w:val="center"/>
            <w:hideMark/>
          </w:tcPr>
          <w:p w14:paraId="3615822A" w14:textId="77777777" w:rsidR="0003428D" w:rsidRPr="005D0959" w:rsidRDefault="0003428D" w:rsidP="005D0959">
            <w:pPr>
              <w:widowControl/>
              <w:autoSpaceDE/>
              <w:autoSpaceDN/>
              <w:adjustRightInd/>
              <w:spacing w:before="120" w:after="120" w:line="240" w:lineRule="auto"/>
              <w:jc w:val="center"/>
              <w:rPr>
                <w:rFonts w:eastAsia="Times New Roman" w:cs="Arial"/>
                <w:color w:val="000000"/>
                <w:sz w:val="18"/>
                <w:szCs w:val="18"/>
                <w:lang w:eastAsia="fr-FR"/>
              </w:rPr>
            </w:pPr>
            <w:r w:rsidRPr="005D0959">
              <w:rPr>
                <w:rFonts w:eastAsia="Times New Roman" w:cs="Arial"/>
                <w:color w:val="000000"/>
                <w:sz w:val="18"/>
                <w:szCs w:val="18"/>
                <w:lang w:eastAsia="fr-FR"/>
              </w:rPr>
              <w:t>54,8</w:t>
            </w:r>
          </w:p>
        </w:tc>
        <w:tc>
          <w:tcPr>
            <w:tcW w:w="1480" w:type="dxa"/>
            <w:tcBorders>
              <w:top w:val="nil"/>
              <w:left w:val="nil"/>
              <w:bottom w:val="single" w:sz="4" w:space="0" w:color="auto"/>
              <w:right w:val="single" w:sz="4" w:space="0" w:color="auto"/>
            </w:tcBorders>
            <w:shd w:val="clear" w:color="auto" w:fill="auto"/>
            <w:noWrap/>
            <w:vAlign w:val="center"/>
            <w:hideMark/>
          </w:tcPr>
          <w:p w14:paraId="722F4458" w14:textId="77777777" w:rsidR="0003428D" w:rsidRPr="005D0959" w:rsidRDefault="0003428D" w:rsidP="005D0959">
            <w:pPr>
              <w:widowControl/>
              <w:autoSpaceDE/>
              <w:autoSpaceDN/>
              <w:adjustRightInd/>
              <w:spacing w:before="120" w:after="120" w:line="240" w:lineRule="auto"/>
              <w:jc w:val="center"/>
              <w:rPr>
                <w:rFonts w:eastAsia="Times New Roman" w:cs="Arial"/>
                <w:color w:val="000000"/>
                <w:sz w:val="18"/>
                <w:szCs w:val="18"/>
                <w:lang w:eastAsia="fr-FR"/>
              </w:rPr>
            </w:pPr>
            <w:r w:rsidRPr="005D0959">
              <w:rPr>
                <w:rFonts w:eastAsia="Times New Roman" w:cs="Arial"/>
                <w:color w:val="000000"/>
                <w:sz w:val="18"/>
                <w:szCs w:val="18"/>
                <w:lang w:eastAsia="fr-FR"/>
              </w:rPr>
              <w:t>63,8</w:t>
            </w:r>
          </w:p>
        </w:tc>
        <w:tc>
          <w:tcPr>
            <w:tcW w:w="1480" w:type="dxa"/>
            <w:tcBorders>
              <w:top w:val="nil"/>
              <w:left w:val="nil"/>
              <w:bottom w:val="single" w:sz="4" w:space="0" w:color="auto"/>
              <w:right w:val="single" w:sz="4" w:space="0" w:color="auto"/>
            </w:tcBorders>
            <w:shd w:val="clear" w:color="auto" w:fill="auto"/>
            <w:noWrap/>
            <w:vAlign w:val="center"/>
            <w:hideMark/>
          </w:tcPr>
          <w:p w14:paraId="1A5DE1ED" w14:textId="77777777" w:rsidR="0003428D" w:rsidRPr="005D0959" w:rsidRDefault="0003428D" w:rsidP="005D0959">
            <w:pPr>
              <w:widowControl/>
              <w:autoSpaceDE/>
              <w:autoSpaceDN/>
              <w:adjustRightInd/>
              <w:spacing w:before="120" w:after="120" w:line="240" w:lineRule="auto"/>
              <w:jc w:val="center"/>
              <w:rPr>
                <w:rFonts w:eastAsia="Times New Roman" w:cs="Arial"/>
                <w:color w:val="000000"/>
                <w:sz w:val="18"/>
                <w:szCs w:val="18"/>
                <w:lang w:eastAsia="fr-FR"/>
              </w:rPr>
            </w:pPr>
            <w:r w:rsidRPr="005D0959">
              <w:rPr>
                <w:rFonts w:eastAsia="Times New Roman" w:cs="Arial"/>
                <w:color w:val="000000"/>
                <w:sz w:val="18"/>
                <w:szCs w:val="18"/>
                <w:lang w:eastAsia="fr-FR"/>
              </w:rPr>
              <w:t>60,6</w:t>
            </w:r>
          </w:p>
        </w:tc>
      </w:tr>
      <w:tr w:rsidR="0003428D" w:rsidRPr="005D0959" w14:paraId="7F35CED0" w14:textId="77777777" w:rsidTr="00065202">
        <w:trPr>
          <w:trHeight w:val="20"/>
        </w:trPr>
        <w:tc>
          <w:tcPr>
            <w:tcW w:w="4916" w:type="dxa"/>
            <w:tcBorders>
              <w:top w:val="nil"/>
              <w:left w:val="single" w:sz="4" w:space="0" w:color="auto"/>
              <w:bottom w:val="single" w:sz="4" w:space="0" w:color="auto"/>
              <w:right w:val="single" w:sz="4" w:space="0" w:color="auto"/>
            </w:tcBorders>
            <w:shd w:val="clear" w:color="auto" w:fill="auto"/>
            <w:vAlign w:val="center"/>
            <w:hideMark/>
          </w:tcPr>
          <w:p w14:paraId="0797A693" w14:textId="77777777" w:rsidR="0003428D" w:rsidRPr="005D0959" w:rsidRDefault="0003428D" w:rsidP="005D0959">
            <w:pPr>
              <w:widowControl/>
              <w:autoSpaceDE/>
              <w:autoSpaceDN/>
              <w:adjustRightInd/>
              <w:spacing w:before="120" w:after="120" w:line="240" w:lineRule="auto"/>
              <w:jc w:val="left"/>
              <w:rPr>
                <w:rFonts w:eastAsia="Times New Roman" w:cs="Arial"/>
                <w:color w:val="000000"/>
                <w:sz w:val="18"/>
                <w:szCs w:val="18"/>
                <w:lang w:eastAsia="fr-FR"/>
              </w:rPr>
            </w:pPr>
            <w:r w:rsidRPr="005D0959">
              <w:rPr>
                <w:rFonts w:eastAsia="Times New Roman" w:cs="Arial"/>
                <w:color w:val="000000"/>
                <w:sz w:val="18"/>
                <w:szCs w:val="18"/>
                <w:lang w:eastAsia="fr-FR"/>
              </w:rPr>
              <w:t>Incompréhension de la dynamique des conflits</w:t>
            </w:r>
          </w:p>
        </w:tc>
        <w:tc>
          <w:tcPr>
            <w:tcW w:w="1480" w:type="dxa"/>
            <w:tcBorders>
              <w:top w:val="nil"/>
              <w:left w:val="nil"/>
              <w:bottom w:val="single" w:sz="4" w:space="0" w:color="auto"/>
              <w:right w:val="single" w:sz="4" w:space="0" w:color="auto"/>
            </w:tcBorders>
            <w:shd w:val="clear" w:color="auto" w:fill="auto"/>
            <w:noWrap/>
            <w:vAlign w:val="center"/>
            <w:hideMark/>
          </w:tcPr>
          <w:p w14:paraId="5FDE1444" w14:textId="77777777" w:rsidR="0003428D" w:rsidRPr="005D0959" w:rsidRDefault="0003428D" w:rsidP="005D0959">
            <w:pPr>
              <w:widowControl/>
              <w:autoSpaceDE/>
              <w:autoSpaceDN/>
              <w:adjustRightInd/>
              <w:spacing w:before="120" w:after="120" w:line="240" w:lineRule="auto"/>
              <w:jc w:val="center"/>
              <w:rPr>
                <w:rFonts w:eastAsia="Times New Roman" w:cs="Arial"/>
                <w:color w:val="000000"/>
                <w:sz w:val="18"/>
                <w:szCs w:val="18"/>
                <w:lang w:eastAsia="fr-FR"/>
              </w:rPr>
            </w:pPr>
            <w:r w:rsidRPr="005D0959">
              <w:rPr>
                <w:rFonts w:eastAsia="Times New Roman" w:cs="Arial"/>
                <w:color w:val="000000"/>
                <w:sz w:val="18"/>
                <w:szCs w:val="18"/>
                <w:lang w:eastAsia="fr-FR"/>
              </w:rPr>
              <w:t>52,9</w:t>
            </w:r>
          </w:p>
        </w:tc>
        <w:tc>
          <w:tcPr>
            <w:tcW w:w="1480" w:type="dxa"/>
            <w:tcBorders>
              <w:top w:val="nil"/>
              <w:left w:val="nil"/>
              <w:bottom w:val="single" w:sz="4" w:space="0" w:color="auto"/>
              <w:right w:val="single" w:sz="4" w:space="0" w:color="auto"/>
            </w:tcBorders>
            <w:shd w:val="clear" w:color="auto" w:fill="auto"/>
            <w:noWrap/>
            <w:vAlign w:val="center"/>
            <w:hideMark/>
          </w:tcPr>
          <w:p w14:paraId="65BC5DC0" w14:textId="77777777" w:rsidR="0003428D" w:rsidRPr="005D0959" w:rsidRDefault="0003428D" w:rsidP="005D0959">
            <w:pPr>
              <w:widowControl/>
              <w:autoSpaceDE/>
              <w:autoSpaceDN/>
              <w:adjustRightInd/>
              <w:spacing w:before="120" w:after="120" w:line="240" w:lineRule="auto"/>
              <w:jc w:val="center"/>
              <w:rPr>
                <w:rFonts w:eastAsia="Times New Roman" w:cs="Arial"/>
                <w:color w:val="000000"/>
                <w:sz w:val="18"/>
                <w:szCs w:val="18"/>
                <w:lang w:eastAsia="fr-FR"/>
              </w:rPr>
            </w:pPr>
            <w:r w:rsidRPr="005D0959">
              <w:rPr>
                <w:rFonts w:eastAsia="Times New Roman" w:cs="Arial"/>
                <w:color w:val="000000"/>
                <w:sz w:val="18"/>
                <w:szCs w:val="18"/>
                <w:lang w:eastAsia="fr-FR"/>
              </w:rPr>
              <w:t>54,1</w:t>
            </w:r>
          </w:p>
        </w:tc>
        <w:tc>
          <w:tcPr>
            <w:tcW w:w="1480" w:type="dxa"/>
            <w:tcBorders>
              <w:top w:val="nil"/>
              <w:left w:val="nil"/>
              <w:bottom w:val="single" w:sz="4" w:space="0" w:color="auto"/>
              <w:right w:val="single" w:sz="4" w:space="0" w:color="auto"/>
            </w:tcBorders>
            <w:shd w:val="clear" w:color="auto" w:fill="auto"/>
            <w:noWrap/>
            <w:vAlign w:val="center"/>
            <w:hideMark/>
          </w:tcPr>
          <w:p w14:paraId="066581EB" w14:textId="77777777" w:rsidR="0003428D" w:rsidRPr="005D0959" w:rsidRDefault="0003428D" w:rsidP="005D0959">
            <w:pPr>
              <w:widowControl/>
              <w:autoSpaceDE/>
              <w:autoSpaceDN/>
              <w:adjustRightInd/>
              <w:spacing w:before="120" w:after="120" w:line="240" w:lineRule="auto"/>
              <w:jc w:val="center"/>
              <w:rPr>
                <w:rFonts w:eastAsia="Times New Roman" w:cs="Arial"/>
                <w:color w:val="000000"/>
                <w:sz w:val="18"/>
                <w:szCs w:val="18"/>
                <w:lang w:eastAsia="fr-FR"/>
              </w:rPr>
            </w:pPr>
            <w:r w:rsidRPr="005D0959">
              <w:rPr>
                <w:rFonts w:eastAsia="Times New Roman" w:cs="Arial"/>
                <w:color w:val="000000"/>
                <w:sz w:val="18"/>
                <w:szCs w:val="18"/>
                <w:lang w:eastAsia="fr-FR"/>
              </w:rPr>
              <w:t>53,7</w:t>
            </w:r>
          </w:p>
        </w:tc>
      </w:tr>
      <w:tr w:rsidR="0003428D" w:rsidRPr="005D0959" w14:paraId="5FD9F379" w14:textId="77777777" w:rsidTr="00065202">
        <w:trPr>
          <w:trHeight w:val="20"/>
        </w:trPr>
        <w:tc>
          <w:tcPr>
            <w:tcW w:w="4916" w:type="dxa"/>
            <w:tcBorders>
              <w:top w:val="nil"/>
              <w:left w:val="single" w:sz="4" w:space="0" w:color="auto"/>
              <w:bottom w:val="single" w:sz="4" w:space="0" w:color="auto"/>
              <w:right w:val="single" w:sz="4" w:space="0" w:color="auto"/>
            </w:tcBorders>
            <w:shd w:val="clear" w:color="auto" w:fill="auto"/>
            <w:vAlign w:val="center"/>
            <w:hideMark/>
          </w:tcPr>
          <w:p w14:paraId="4E4BF57A" w14:textId="77777777" w:rsidR="0003428D" w:rsidRPr="005D0959" w:rsidRDefault="0003428D" w:rsidP="005D0959">
            <w:pPr>
              <w:widowControl/>
              <w:autoSpaceDE/>
              <w:autoSpaceDN/>
              <w:adjustRightInd/>
              <w:spacing w:before="120" w:after="120" w:line="240" w:lineRule="auto"/>
              <w:jc w:val="left"/>
              <w:rPr>
                <w:rFonts w:eastAsia="Times New Roman" w:cs="Arial"/>
                <w:color w:val="000000"/>
                <w:sz w:val="18"/>
                <w:szCs w:val="18"/>
                <w:lang w:eastAsia="fr-FR"/>
              </w:rPr>
            </w:pPr>
            <w:r w:rsidRPr="005D0959">
              <w:rPr>
                <w:rFonts w:eastAsia="Times New Roman" w:cs="Arial"/>
                <w:color w:val="000000"/>
                <w:sz w:val="18"/>
                <w:szCs w:val="18"/>
                <w:lang w:eastAsia="fr-FR"/>
              </w:rPr>
              <w:t>Manque de volonté des parties</w:t>
            </w:r>
          </w:p>
        </w:tc>
        <w:tc>
          <w:tcPr>
            <w:tcW w:w="1480" w:type="dxa"/>
            <w:tcBorders>
              <w:top w:val="nil"/>
              <w:left w:val="nil"/>
              <w:bottom w:val="single" w:sz="4" w:space="0" w:color="auto"/>
              <w:right w:val="single" w:sz="4" w:space="0" w:color="auto"/>
            </w:tcBorders>
            <w:shd w:val="clear" w:color="auto" w:fill="auto"/>
            <w:noWrap/>
            <w:vAlign w:val="center"/>
            <w:hideMark/>
          </w:tcPr>
          <w:p w14:paraId="53152329" w14:textId="77777777" w:rsidR="0003428D" w:rsidRPr="005D0959" w:rsidRDefault="0003428D" w:rsidP="005D0959">
            <w:pPr>
              <w:widowControl/>
              <w:autoSpaceDE/>
              <w:autoSpaceDN/>
              <w:adjustRightInd/>
              <w:spacing w:before="120" w:after="120" w:line="240" w:lineRule="auto"/>
              <w:jc w:val="center"/>
              <w:rPr>
                <w:rFonts w:eastAsia="Times New Roman" w:cs="Arial"/>
                <w:color w:val="000000"/>
                <w:sz w:val="18"/>
                <w:szCs w:val="18"/>
                <w:lang w:eastAsia="fr-FR"/>
              </w:rPr>
            </w:pPr>
            <w:r w:rsidRPr="005D0959">
              <w:rPr>
                <w:rFonts w:eastAsia="Times New Roman" w:cs="Arial"/>
                <w:color w:val="000000"/>
                <w:sz w:val="18"/>
                <w:szCs w:val="18"/>
                <w:lang w:eastAsia="fr-FR"/>
              </w:rPr>
              <w:t>48,2</w:t>
            </w:r>
          </w:p>
        </w:tc>
        <w:tc>
          <w:tcPr>
            <w:tcW w:w="1480" w:type="dxa"/>
            <w:tcBorders>
              <w:top w:val="nil"/>
              <w:left w:val="nil"/>
              <w:bottom w:val="single" w:sz="4" w:space="0" w:color="auto"/>
              <w:right w:val="single" w:sz="4" w:space="0" w:color="auto"/>
            </w:tcBorders>
            <w:shd w:val="clear" w:color="auto" w:fill="auto"/>
            <w:noWrap/>
            <w:vAlign w:val="center"/>
            <w:hideMark/>
          </w:tcPr>
          <w:p w14:paraId="6CF2AD90" w14:textId="77777777" w:rsidR="0003428D" w:rsidRPr="005D0959" w:rsidRDefault="0003428D" w:rsidP="005D0959">
            <w:pPr>
              <w:widowControl/>
              <w:autoSpaceDE/>
              <w:autoSpaceDN/>
              <w:adjustRightInd/>
              <w:spacing w:before="120" w:after="120" w:line="240" w:lineRule="auto"/>
              <w:jc w:val="center"/>
              <w:rPr>
                <w:rFonts w:eastAsia="Times New Roman" w:cs="Arial"/>
                <w:color w:val="000000"/>
                <w:sz w:val="18"/>
                <w:szCs w:val="18"/>
                <w:lang w:eastAsia="fr-FR"/>
              </w:rPr>
            </w:pPr>
            <w:r w:rsidRPr="005D0959">
              <w:rPr>
                <w:rFonts w:eastAsia="Times New Roman" w:cs="Arial"/>
                <w:color w:val="000000"/>
                <w:sz w:val="18"/>
                <w:szCs w:val="18"/>
                <w:lang w:eastAsia="fr-FR"/>
              </w:rPr>
              <w:t>52,3</w:t>
            </w:r>
          </w:p>
        </w:tc>
        <w:tc>
          <w:tcPr>
            <w:tcW w:w="1480" w:type="dxa"/>
            <w:tcBorders>
              <w:top w:val="nil"/>
              <w:left w:val="nil"/>
              <w:bottom w:val="single" w:sz="4" w:space="0" w:color="auto"/>
              <w:right w:val="single" w:sz="4" w:space="0" w:color="auto"/>
            </w:tcBorders>
            <w:shd w:val="clear" w:color="auto" w:fill="auto"/>
            <w:noWrap/>
            <w:vAlign w:val="center"/>
            <w:hideMark/>
          </w:tcPr>
          <w:p w14:paraId="34F96D11" w14:textId="77777777" w:rsidR="0003428D" w:rsidRPr="005D0959" w:rsidRDefault="0003428D" w:rsidP="005D0959">
            <w:pPr>
              <w:widowControl/>
              <w:autoSpaceDE/>
              <w:autoSpaceDN/>
              <w:adjustRightInd/>
              <w:spacing w:before="120" w:after="120" w:line="240" w:lineRule="auto"/>
              <w:jc w:val="center"/>
              <w:rPr>
                <w:rFonts w:eastAsia="Times New Roman" w:cs="Arial"/>
                <w:color w:val="000000"/>
                <w:sz w:val="18"/>
                <w:szCs w:val="18"/>
                <w:lang w:eastAsia="fr-FR"/>
              </w:rPr>
            </w:pPr>
            <w:r w:rsidRPr="005D0959">
              <w:rPr>
                <w:rFonts w:eastAsia="Times New Roman" w:cs="Arial"/>
                <w:color w:val="000000"/>
                <w:sz w:val="18"/>
                <w:szCs w:val="18"/>
                <w:lang w:eastAsia="fr-FR"/>
              </w:rPr>
              <w:t>50,8</w:t>
            </w:r>
          </w:p>
        </w:tc>
      </w:tr>
      <w:tr w:rsidR="0003428D" w:rsidRPr="005D0959" w14:paraId="7CA7BC1D" w14:textId="77777777" w:rsidTr="00065202">
        <w:trPr>
          <w:trHeight w:val="20"/>
        </w:trPr>
        <w:tc>
          <w:tcPr>
            <w:tcW w:w="4916" w:type="dxa"/>
            <w:tcBorders>
              <w:top w:val="nil"/>
              <w:left w:val="single" w:sz="4" w:space="0" w:color="auto"/>
              <w:bottom w:val="single" w:sz="4" w:space="0" w:color="auto"/>
              <w:right w:val="single" w:sz="4" w:space="0" w:color="auto"/>
            </w:tcBorders>
            <w:shd w:val="clear" w:color="auto" w:fill="auto"/>
            <w:vAlign w:val="center"/>
            <w:hideMark/>
          </w:tcPr>
          <w:p w14:paraId="475E620B" w14:textId="77777777" w:rsidR="0003428D" w:rsidRPr="005D0959" w:rsidRDefault="0003428D" w:rsidP="005D0959">
            <w:pPr>
              <w:widowControl/>
              <w:autoSpaceDE/>
              <w:autoSpaceDN/>
              <w:adjustRightInd/>
              <w:spacing w:before="120" w:after="120" w:line="240" w:lineRule="auto"/>
              <w:jc w:val="left"/>
              <w:rPr>
                <w:rFonts w:eastAsia="Times New Roman" w:cs="Arial"/>
                <w:color w:val="000000"/>
                <w:sz w:val="18"/>
                <w:szCs w:val="18"/>
                <w:lang w:eastAsia="fr-FR"/>
              </w:rPr>
            </w:pPr>
            <w:r w:rsidRPr="005D0959">
              <w:rPr>
                <w:rFonts w:eastAsia="Times New Roman" w:cs="Arial"/>
                <w:color w:val="000000"/>
                <w:sz w:val="18"/>
                <w:szCs w:val="18"/>
                <w:lang w:eastAsia="fr-FR"/>
              </w:rPr>
              <w:t>Insuffisance des approches et techniques appropriées d’aborder les conflits</w:t>
            </w:r>
          </w:p>
        </w:tc>
        <w:tc>
          <w:tcPr>
            <w:tcW w:w="1480" w:type="dxa"/>
            <w:tcBorders>
              <w:top w:val="nil"/>
              <w:left w:val="nil"/>
              <w:bottom w:val="single" w:sz="4" w:space="0" w:color="auto"/>
              <w:right w:val="single" w:sz="4" w:space="0" w:color="auto"/>
            </w:tcBorders>
            <w:shd w:val="clear" w:color="auto" w:fill="auto"/>
            <w:noWrap/>
            <w:vAlign w:val="bottom"/>
            <w:hideMark/>
          </w:tcPr>
          <w:p w14:paraId="0AE407DB" w14:textId="77777777" w:rsidR="0003428D" w:rsidRPr="005D0959" w:rsidRDefault="0003428D" w:rsidP="005D0959">
            <w:pPr>
              <w:widowControl/>
              <w:autoSpaceDE/>
              <w:autoSpaceDN/>
              <w:adjustRightInd/>
              <w:spacing w:before="120" w:after="120" w:line="240" w:lineRule="auto"/>
              <w:jc w:val="center"/>
              <w:rPr>
                <w:rFonts w:eastAsia="Times New Roman" w:cs="Arial"/>
                <w:color w:val="000000"/>
                <w:sz w:val="18"/>
                <w:szCs w:val="18"/>
                <w:lang w:eastAsia="fr-FR"/>
              </w:rPr>
            </w:pPr>
            <w:r w:rsidRPr="005D0959">
              <w:rPr>
                <w:rFonts w:eastAsia="Times New Roman" w:cs="Arial"/>
                <w:color w:val="000000"/>
                <w:sz w:val="18"/>
                <w:szCs w:val="18"/>
                <w:lang w:eastAsia="fr-FR"/>
              </w:rPr>
              <w:t>62,5</w:t>
            </w:r>
          </w:p>
        </w:tc>
        <w:tc>
          <w:tcPr>
            <w:tcW w:w="1480" w:type="dxa"/>
            <w:tcBorders>
              <w:top w:val="nil"/>
              <w:left w:val="nil"/>
              <w:bottom w:val="single" w:sz="4" w:space="0" w:color="auto"/>
              <w:right w:val="single" w:sz="4" w:space="0" w:color="auto"/>
            </w:tcBorders>
            <w:shd w:val="clear" w:color="auto" w:fill="auto"/>
            <w:noWrap/>
            <w:vAlign w:val="bottom"/>
            <w:hideMark/>
          </w:tcPr>
          <w:p w14:paraId="690E1773" w14:textId="77777777" w:rsidR="0003428D" w:rsidRPr="005D0959" w:rsidRDefault="0003428D" w:rsidP="005D0959">
            <w:pPr>
              <w:widowControl/>
              <w:autoSpaceDE/>
              <w:autoSpaceDN/>
              <w:adjustRightInd/>
              <w:spacing w:before="120" w:after="120" w:line="240" w:lineRule="auto"/>
              <w:jc w:val="center"/>
              <w:rPr>
                <w:rFonts w:eastAsia="Times New Roman" w:cs="Arial"/>
                <w:color w:val="000000"/>
                <w:sz w:val="18"/>
                <w:szCs w:val="18"/>
                <w:lang w:eastAsia="fr-FR"/>
              </w:rPr>
            </w:pPr>
            <w:r w:rsidRPr="005D0959">
              <w:rPr>
                <w:rFonts w:eastAsia="Times New Roman" w:cs="Arial"/>
                <w:color w:val="000000"/>
                <w:sz w:val="18"/>
                <w:szCs w:val="18"/>
                <w:lang w:eastAsia="fr-FR"/>
              </w:rPr>
              <w:t>72,7</w:t>
            </w:r>
          </w:p>
        </w:tc>
        <w:tc>
          <w:tcPr>
            <w:tcW w:w="1480" w:type="dxa"/>
            <w:tcBorders>
              <w:top w:val="nil"/>
              <w:left w:val="nil"/>
              <w:bottom w:val="single" w:sz="4" w:space="0" w:color="auto"/>
              <w:right w:val="single" w:sz="4" w:space="0" w:color="auto"/>
            </w:tcBorders>
            <w:shd w:val="clear" w:color="auto" w:fill="auto"/>
            <w:noWrap/>
            <w:vAlign w:val="bottom"/>
            <w:hideMark/>
          </w:tcPr>
          <w:p w14:paraId="5CA68E23" w14:textId="77777777" w:rsidR="0003428D" w:rsidRPr="005D0959" w:rsidRDefault="0003428D" w:rsidP="005D0959">
            <w:pPr>
              <w:widowControl/>
              <w:autoSpaceDE/>
              <w:autoSpaceDN/>
              <w:adjustRightInd/>
              <w:spacing w:before="120" w:after="120" w:line="240" w:lineRule="auto"/>
              <w:jc w:val="center"/>
              <w:rPr>
                <w:rFonts w:eastAsia="Times New Roman" w:cs="Arial"/>
                <w:color w:val="000000"/>
                <w:sz w:val="18"/>
                <w:szCs w:val="18"/>
                <w:lang w:eastAsia="fr-FR"/>
              </w:rPr>
            </w:pPr>
            <w:r w:rsidRPr="005D0959">
              <w:rPr>
                <w:rFonts w:eastAsia="Times New Roman" w:cs="Arial"/>
                <w:color w:val="000000"/>
                <w:sz w:val="18"/>
                <w:szCs w:val="18"/>
                <w:lang w:eastAsia="fr-FR"/>
              </w:rPr>
              <w:t>69,1</w:t>
            </w:r>
          </w:p>
        </w:tc>
      </w:tr>
      <w:tr w:rsidR="0003428D" w:rsidRPr="005D0959" w14:paraId="4EEC347A" w14:textId="77777777" w:rsidTr="00065202">
        <w:trPr>
          <w:trHeight w:val="20"/>
        </w:trPr>
        <w:tc>
          <w:tcPr>
            <w:tcW w:w="49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E897D9" w14:textId="77777777" w:rsidR="0003428D" w:rsidRPr="005D0959" w:rsidRDefault="0003428D" w:rsidP="005D0959">
            <w:pPr>
              <w:widowControl/>
              <w:autoSpaceDE/>
              <w:autoSpaceDN/>
              <w:adjustRightInd/>
              <w:spacing w:before="120" w:after="120" w:line="240" w:lineRule="auto"/>
              <w:jc w:val="left"/>
              <w:rPr>
                <w:rFonts w:eastAsia="Times New Roman" w:cs="Arial"/>
                <w:color w:val="000000"/>
                <w:sz w:val="18"/>
                <w:szCs w:val="18"/>
                <w:lang w:eastAsia="fr-FR"/>
              </w:rPr>
            </w:pPr>
            <w:r w:rsidRPr="005D0959">
              <w:rPr>
                <w:rFonts w:eastAsia="Times New Roman" w:cs="Arial"/>
                <w:color w:val="000000"/>
                <w:sz w:val="18"/>
                <w:szCs w:val="18"/>
                <w:lang w:eastAsia="fr-FR"/>
              </w:rPr>
              <w:t>Les acteurs de résolution sont eux-mêmes juges et parties</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7B164EA6" w14:textId="77777777" w:rsidR="0003428D" w:rsidRPr="005D0959" w:rsidRDefault="0003428D" w:rsidP="005D0959">
            <w:pPr>
              <w:widowControl/>
              <w:autoSpaceDE/>
              <w:autoSpaceDN/>
              <w:adjustRightInd/>
              <w:spacing w:before="120" w:after="120" w:line="240" w:lineRule="auto"/>
              <w:jc w:val="center"/>
              <w:rPr>
                <w:rFonts w:eastAsia="Times New Roman" w:cs="Arial"/>
                <w:color w:val="000000"/>
                <w:sz w:val="18"/>
                <w:szCs w:val="18"/>
                <w:lang w:eastAsia="fr-FR"/>
              </w:rPr>
            </w:pPr>
            <w:r w:rsidRPr="005D0959">
              <w:rPr>
                <w:rFonts w:eastAsia="Times New Roman" w:cs="Arial"/>
                <w:color w:val="000000"/>
                <w:sz w:val="18"/>
                <w:szCs w:val="18"/>
                <w:lang w:eastAsia="fr-FR"/>
              </w:rPr>
              <w:t>37,2</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21D428F2" w14:textId="77777777" w:rsidR="0003428D" w:rsidRPr="005D0959" w:rsidRDefault="0003428D" w:rsidP="005D0959">
            <w:pPr>
              <w:widowControl/>
              <w:autoSpaceDE/>
              <w:autoSpaceDN/>
              <w:adjustRightInd/>
              <w:spacing w:before="120" w:after="120" w:line="240" w:lineRule="auto"/>
              <w:jc w:val="center"/>
              <w:rPr>
                <w:rFonts w:eastAsia="Times New Roman" w:cs="Arial"/>
                <w:color w:val="000000"/>
                <w:sz w:val="18"/>
                <w:szCs w:val="18"/>
                <w:lang w:eastAsia="fr-FR"/>
              </w:rPr>
            </w:pPr>
            <w:r w:rsidRPr="005D0959">
              <w:rPr>
                <w:rFonts w:eastAsia="Times New Roman" w:cs="Arial"/>
                <w:color w:val="000000"/>
                <w:sz w:val="18"/>
                <w:szCs w:val="18"/>
                <w:lang w:eastAsia="fr-FR"/>
              </w:rPr>
              <w:t>36,5</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6333A274" w14:textId="77777777" w:rsidR="0003428D" w:rsidRPr="005D0959" w:rsidRDefault="0003428D" w:rsidP="005D0959">
            <w:pPr>
              <w:widowControl/>
              <w:autoSpaceDE/>
              <w:autoSpaceDN/>
              <w:adjustRightInd/>
              <w:spacing w:before="120" w:after="120" w:line="240" w:lineRule="auto"/>
              <w:jc w:val="center"/>
              <w:rPr>
                <w:rFonts w:eastAsia="Times New Roman" w:cs="Arial"/>
                <w:color w:val="000000"/>
                <w:sz w:val="18"/>
                <w:szCs w:val="18"/>
                <w:lang w:eastAsia="fr-FR"/>
              </w:rPr>
            </w:pPr>
            <w:r w:rsidRPr="005D0959">
              <w:rPr>
                <w:rFonts w:eastAsia="Times New Roman" w:cs="Arial"/>
                <w:color w:val="000000"/>
                <w:sz w:val="18"/>
                <w:szCs w:val="18"/>
                <w:lang w:eastAsia="fr-FR"/>
              </w:rPr>
              <w:t>36,8</w:t>
            </w:r>
          </w:p>
        </w:tc>
      </w:tr>
    </w:tbl>
    <w:p w14:paraId="56A5FB38" w14:textId="77777777" w:rsidR="0003428D" w:rsidRPr="0003428D" w:rsidRDefault="0003428D" w:rsidP="00ED4848">
      <w:pPr>
        <w:pStyle w:val="Sansinterligne"/>
        <w:rPr>
          <w:sz w:val="2"/>
        </w:rPr>
      </w:pPr>
    </w:p>
    <w:p w14:paraId="38A37773" w14:textId="77777777" w:rsidR="001B2292" w:rsidRPr="001B2292" w:rsidRDefault="001B2292" w:rsidP="001B2292">
      <w:pPr>
        <w:rPr>
          <w:sz w:val="2"/>
        </w:rPr>
      </w:pPr>
      <w:bookmarkStart w:id="89" w:name="_Toc114042699"/>
    </w:p>
    <w:p w14:paraId="722A4407" w14:textId="77777777" w:rsidR="005D0959" w:rsidRPr="00575901" w:rsidRDefault="005D0959" w:rsidP="005D0959">
      <w:pPr>
        <w:rPr>
          <w:color w:val="000000"/>
        </w:rPr>
      </w:pPr>
      <w:r w:rsidRPr="00575901">
        <w:rPr>
          <w:color w:val="000000"/>
        </w:rPr>
        <w:t>Un autre facteur qui a contribué à la réalisation des produits et à l’atteinte des effets directs du projet, a été la qualité de l’appui technique de l’ATUJG, l’ONG Espace-Femme-Enfant</w:t>
      </w:r>
      <w:r>
        <w:rPr>
          <w:color w:val="000000"/>
        </w:rPr>
        <w:t>,</w:t>
      </w:r>
      <w:r w:rsidRPr="00575901">
        <w:rPr>
          <w:color w:val="000000"/>
        </w:rPr>
        <w:t xml:space="preserve"> le Club </w:t>
      </w:r>
      <w:r w:rsidRPr="00575901">
        <w:rPr>
          <w:color w:val="000000"/>
        </w:rPr>
        <w:lastRenderedPageBreak/>
        <w:t xml:space="preserve">des Jeunes Filles Leaders de Guinée </w:t>
      </w:r>
      <w:r>
        <w:rPr>
          <w:color w:val="000000"/>
        </w:rPr>
        <w:t>(</w:t>
      </w:r>
      <w:r w:rsidRPr="00575901">
        <w:rPr>
          <w:color w:val="000000"/>
        </w:rPr>
        <w:t>CJFLG</w:t>
      </w:r>
      <w:r>
        <w:rPr>
          <w:color w:val="000000"/>
        </w:rPr>
        <w:t>), et</w:t>
      </w:r>
      <w:r w:rsidRPr="00575901">
        <w:rPr>
          <w:color w:val="000000"/>
        </w:rPr>
        <w:t xml:space="preserve"> </w:t>
      </w:r>
      <w:r>
        <w:rPr>
          <w:color w:val="000000"/>
        </w:rPr>
        <w:t xml:space="preserve">le </w:t>
      </w:r>
      <w:r w:rsidRPr="004303EB">
        <w:rPr>
          <w:rFonts w:eastAsia="Times New Roman" w:cs="Arial"/>
          <w:color w:val="222222"/>
          <w:sz w:val="24"/>
          <w:szCs w:val="24"/>
          <w:lang w:eastAsia="fr-FR"/>
        </w:rPr>
        <w:t xml:space="preserve">Réseau </w:t>
      </w:r>
      <w:proofErr w:type="spellStart"/>
      <w:proofErr w:type="gramStart"/>
      <w:r w:rsidRPr="004303EB">
        <w:rPr>
          <w:rFonts w:eastAsia="Times New Roman" w:cs="Arial"/>
          <w:color w:val="222222"/>
          <w:sz w:val="24"/>
          <w:szCs w:val="24"/>
          <w:lang w:eastAsia="fr-FR"/>
        </w:rPr>
        <w:t>CoJeLPaiD</w:t>
      </w:r>
      <w:proofErr w:type="spellEnd"/>
      <w:r>
        <w:rPr>
          <w:rFonts w:eastAsia="Times New Roman" w:cs="Arial"/>
          <w:color w:val="222222"/>
          <w:sz w:val="24"/>
          <w:szCs w:val="24"/>
          <w:lang w:eastAsia="fr-FR"/>
        </w:rPr>
        <w:t>,</w:t>
      </w:r>
      <w:r w:rsidRPr="004303EB">
        <w:rPr>
          <w:rFonts w:eastAsia="Times New Roman" w:cs="Arial"/>
          <w:color w:val="222222"/>
          <w:sz w:val="24"/>
          <w:szCs w:val="24"/>
          <w:lang w:eastAsia="fr-FR"/>
        </w:rPr>
        <w:t> </w:t>
      </w:r>
      <w:r w:rsidRPr="00C87440">
        <w:rPr>
          <w:color w:val="000000"/>
        </w:rPr>
        <w:t xml:space="preserve"> en</w:t>
      </w:r>
      <w:proofErr w:type="gramEnd"/>
      <w:r w:rsidRPr="00C87440">
        <w:rPr>
          <w:color w:val="000000"/>
        </w:rPr>
        <w:t xml:space="preserve"> tant qu’opérateur</w:t>
      </w:r>
      <w:r w:rsidRPr="00575901">
        <w:rPr>
          <w:color w:val="000000"/>
        </w:rPr>
        <w:t xml:space="preserve"> </w:t>
      </w:r>
      <w:r w:rsidRPr="00053FFB">
        <w:rPr>
          <w:color w:val="000000"/>
        </w:rPr>
        <w:t>qui ont fait montre d’une</w:t>
      </w:r>
      <w:r w:rsidRPr="00575901">
        <w:rPr>
          <w:color w:val="000000"/>
        </w:rPr>
        <w:t xml:space="preserve"> grande capacité dans l’accompagnement </w:t>
      </w:r>
      <w:r>
        <w:rPr>
          <w:color w:val="000000"/>
        </w:rPr>
        <w:t>d</w:t>
      </w:r>
      <w:r w:rsidRPr="00575901">
        <w:rPr>
          <w:color w:val="000000"/>
        </w:rPr>
        <w:t>u projet.</w:t>
      </w:r>
    </w:p>
    <w:p w14:paraId="5A80A4CC" w14:textId="77777777" w:rsidR="00F24531" w:rsidRDefault="00F24531" w:rsidP="00F24531">
      <w:r w:rsidRPr="00D169C1">
        <w:rPr>
          <w:color w:val="000000"/>
        </w:rPr>
        <w:t xml:space="preserve">Les espaces ou cadres de dialogue et de concertation entre les différents acteurs socio-politique, ou des parties en conflits en vue du maintien d’un client de paix, de sécurité et de cohabitation pacifique dans la localité à travers des action de sensibilisation, de médiation ou de plaidoyer, des cadres qui ont permis un travail cohérent. </w:t>
      </w:r>
      <w:r w:rsidRPr="00D169C1">
        <w:t>La stratégie de ciblage du projet a été très bien appropriée en termes de couverture des zones géographiques et assez claire par rapport</w:t>
      </w:r>
      <w:r>
        <w:t xml:space="preserve"> au choix des</w:t>
      </w:r>
      <w:r w:rsidRPr="00D169C1">
        <w:t xml:space="preserve"> bénéficiaires.</w:t>
      </w:r>
    </w:p>
    <w:p w14:paraId="143F0173" w14:textId="77777777" w:rsidR="00A04015" w:rsidRPr="00B240D5" w:rsidRDefault="00A04015" w:rsidP="00A04015">
      <w:pPr>
        <w:rPr>
          <w:rFonts w:eastAsia="Times New Roman" w:cs="Arial"/>
          <w:color w:val="000000"/>
          <w:lang w:eastAsia="fr-FR"/>
        </w:rPr>
      </w:pPr>
      <w:r w:rsidRPr="00B240D5">
        <w:t>Malgré les efforts soutenus et le souci de coordination, l’équipe d’évaluation a cependant constaté certaines défaillances</w:t>
      </w:r>
      <w:r w:rsidR="008C0F3A">
        <w:t>,</w:t>
      </w:r>
      <w:r w:rsidRPr="00B240D5">
        <w:t xml:space="preserve"> car les intervenants au projet, ne semblent pas tous </w:t>
      </w:r>
      <w:r w:rsidR="00F24531">
        <w:t xml:space="preserve">se situer au </w:t>
      </w:r>
      <w:r w:rsidRPr="00B240D5">
        <w:t xml:space="preserve">même niveau d’information ce qui aura fort probablement joué sur la cohérence et l’efficience des actions entreprises. Enfin, pour les jeunes (h-f) leaders communautaires, les facteurs qui limites la réalisation des résultats sont : </w:t>
      </w:r>
      <w:r w:rsidRPr="00B240D5">
        <w:rPr>
          <w:rFonts w:eastAsia="Times New Roman" w:cs="Arial"/>
          <w:color w:val="000000"/>
          <w:lang w:eastAsia="fr-FR"/>
        </w:rPr>
        <w:t xml:space="preserve">l’insuffisance dans la vulgarisation des approches novatrices et techniques appropriées d’aborder les conflits (60,6%), le manque des moyens qui limite les interventions aux seules zones accessibles sans beaucoup de frais (53,7%), l’incompréhension de la dynamique des conflits (50,8%), le manque de volonté des parties (69,1%) </w:t>
      </w:r>
      <w:r w:rsidRPr="001B2292">
        <w:rPr>
          <w:rFonts w:eastAsia="Times New Roman" w:cs="Arial"/>
          <w:color w:val="000000"/>
          <w:lang w:eastAsia="fr-FR"/>
        </w:rPr>
        <w:t>et quelque fois</w:t>
      </w:r>
      <w:r w:rsidR="00CF33A8">
        <w:rPr>
          <w:rFonts w:eastAsia="Times New Roman" w:cs="Arial"/>
          <w:color w:val="000000"/>
          <w:lang w:eastAsia="fr-FR"/>
        </w:rPr>
        <w:t>,</w:t>
      </w:r>
      <w:r w:rsidRPr="001B2292">
        <w:rPr>
          <w:rFonts w:eastAsia="Times New Roman" w:cs="Arial"/>
          <w:color w:val="000000"/>
          <w:lang w:eastAsia="fr-FR"/>
        </w:rPr>
        <w:t xml:space="preserve"> il se trouve que les acteurs de résolution </w:t>
      </w:r>
      <w:r w:rsidR="009D5D54">
        <w:rPr>
          <w:rFonts w:eastAsia="Times New Roman" w:cs="Arial"/>
          <w:color w:val="000000"/>
          <w:lang w:eastAsia="fr-FR"/>
        </w:rPr>
        <w:t xml:space="preserve">des conflits </w:t>
      </w:r>
      <w:r w:rsidRPr="001B2292">
        <w:rPr>
          <w:rFonts w:eastAsia="Times New Roman" w:cs="Arial"/>
          <w:color w:val="000000"/>
          <w:lang w:eastAsia="fr-FR"/>
        </w:rPr>
        <w:t>sont eux-mêmes juges et parties (36,8%).</w:t>
      </w:r>
    </w:p>
    <w:p w14:paraId="50275C5D" w14:textId="77777777" w:rsidR="00503790" w:rsidRPr="00F03F72" w:rsidRDefault="00503790" w:rsidP="00C11129">
      <w:pPr>
        <w:pStyle w:val="Titre3"/>
      </w:pPr>
      <w:bookmarkStart w:id="90" w:name="_Toc134046691"/>
      <w:r w:rsidRPr="00F03F72">
        <w:t>La qualité des résultats/services/biens fournis par le projet</w:t>
      </w:r>
      <w:bookmarkEnd w:id="89"/>
      <w:bookmarkEnd w:id="90"/>
    </w:p>
    <w:p w14:paraId="110F2F7C" w14:textId="6C306A2E" w:rsidR="006F0C14" w:rsidRDefault="00BB15E1" w:rsidP="006F0C14">
      <w:r>
        <w:t xml:space="preserve">Les résultats de cette évaluation montrent que </w:t>
      </w:r>
      <w:r w:rsidR="00C7562F" w:rsidRPr="009B72BD">
        <w:t xml:space="preserve">l’accompagnement et l’appui matériel et technique dont ont bénéficié </w:t>
      </w:r>
      <w:r>
        <w:t xml:space="preserve">les </w:t>
      </w:r>
      <w:r w:rsidRPr="00E86480">
        <w:t>jeunes (h-f) leaders communautaires</w:t>
      </w:r>
      <w:r>
        <w:t>,</w:t>
      </w:r>
      <w:r w:rsidR="00A040B4">
        <w:t xml:space="preserve"> notamment</w:t>
      </w:r>
      <w:r w:rsidR="00467042">
        <w:t xml:space="preserve"> la mise en </w:t>
      </w:r>
      <w:r w:rsidR="00467042" w:rsidRPr="00700406">
        <w:t xml:space="preserve">place des </w:t>
      </w:r>
      <w:r w:rsidR="00467042" w:rsidRPr="00903E0D">
        <w:t>cadres de dialogue et de concertation</w:t>
      </w:r>
      <w:r w:rsidR="00DC5381" w:rsidRPr="00903E0D">
        <w:t xml:space="preserve"> (c’est-à-dire des espaces et des rencontres regroupant les acteurs œuvrant pour la paix)</w:t>
      </w:r>
      <w:r w:rsidR="00467042" w:rsidRPr="00903E0D">
        <w:t xml:space="preserve"> entre différents acteurs socio-politique impliqués dans la prévention des conflits</w:t>
      </w:r>
      <w:r w:rsidR="00700406" w:rsidRPr="00903E0D">
        <w:t>,</w:t>
      </w:r>
      <w:r w:rsidR="00467042" w:rsidRPr="00903E0D">
        <w:t xml:space="preserve"> ont amélioré sensiblement la prévention, la gestion et la résolution pacifique des différents conflits qui surviennent dans les collectivités locales. Ils ont aussi permis de maintenir un climat de paix, de sécurité et de cohabitation pacifique dans les localités à travers des action de sensibilisation, de médiation ou de plaidoyer. Il en est de même de</w:t>
      </w:r>
      <w:r w:rsidR="00A040B4" w:rsidRPr="00903E0D">
        <w:t xml:space="preserve"> la promotion de la paix à travers les réseaux sociaux et la plateforme numérique</w:t>
      </w:r>
      <w:r w:rsidR="00DC5381" w:rsidRPr="00903E0D">
        <w:t xml:space="preserve"> « Entente</w:t>
      </w:r>
      <w:r w:rsidR="00A040B4" w:rsidRPr="00903E0D">
        <w:t xml:space="preserve"> </w:t>
      </w:r>
      <w:r w:rsidR="00DC5381" w:rsidRPr="00903E0D">
        <w:t>communautaire »</w:t>
      </w:r>
      <w:r w:rsidR="00A040B4" w:rsidRPr="00903E0D">
        <w:t xml:space="preserve">, </w:t>
      </w:r>
      <w:r w:rsidR="00CF33A8" w:rsidRPr="00903E0D">
        <w:t xml:space="preserve">qui </w:t>
      </w:r>
      <w:r w:rsidR="00A040B4" w:rsidRPr="00903E0D">
        <w:t>o</w:t>
      </w:r>
      <w:r w:rsidR="00C7562F" w:rsidRPr="00903E0D">
        <w:t xml:space="preserve">nt été très utiles </w:t>
      </w:r>
      <w:r w:rsidRPr="00903E0D">
        <w:t>en permettant</w:t>
      </w:r>
      <w:r w:rsidR="00A040B4" w:rsidRPr="00903E0D">
        <w:t>,</w:t>
      </w:r>
      <w:r w:rsidRPr="00903E0D">
        <w:t xml:space="preserve"> la </w:t>
      </w:r>
      <w:r w:rsidR="00C7562F" w:rsidRPr="00903E0D">
        <w:t>conce</w:t>
      </w:r>
      <w:r w:rsidRPr="00903E0D">
        <w:t xml:space="preserve">ption </w:t>
      </w:r>
      <w:r w:rsidR="00C7562F" w:rsidRPr="00903E0D">
        <w:t xml:space="preserve">et </w:t>
      </w:r>
      <w:r w:rsidRPr="00903E0D">
        <w:t>la réalisation</w:t>
      </w:r>
      <w:r w:rsidR="00C7562F" w:rsidRPr="00903E0D">
        <w:t xml:space="preserve"> des évènements médiatiques au niveau de</w:t>
      </w:r>
      <w:r w:rsidR="00467042" w:rsidRPr="00903E0D">
        <w:t>s</w:t>
      </w:r>
      <w:r w:rsidR="00C7562F" w:rsidRPr="00903E0D">
        <w:t xml:space="preserve"> localités sur des problématiques d’actualité</w:t>
      </w:r>
      <w:r w:rsidRPr="00903E0D">
        <w:t>,</w:t>
      </w:r>
      <w:r w:rsidR="00C7562F" w:rsidRPr="00903E0D">
        <w:t xml:space="preserve"> en impliquant fortement les jeunes </w:t>
      </w:r>
      <w:r w:rsidRPr="00903E0D">
        <w:t xml:space="preserve">hommes et femmes </w:t>
      </w:r>
      <w:r w:rsidR="00C7562F" w:rsidRPr="00903E0D">
        <w:t>dans les débats.</w:t>
      </w:r>
      <w:r w:rsidR="009B72BD" w:rsidRPr="00903E0D">
        <w:t xml:space="preserve"> </w:t>
      </w:r>
      <w:r w:rsidR="00467042" w:rsidRPr="00903E0D">
        <w:t>La plateforme numérique</w:t>
      </w:r>
      <w:r w:rsidR="00862875" w:rsidRPr="00903E0D">
        <w:t xml:space="preserve"> (</w:t>
      </w:r>
      <w:hyperlink r:id="rId19" w:history="1">
        <w:r w:rsidR="00862875" w:rsidRPr="00903E0D">
          <w:rPr>
            <w:rStyle w:val="Lienhypertexte"/>
            <w:color w:val="auto"/>
          </w:rPr>
          <w:t>www.ententecommunautaire.org</w:t>
        </w:r>
      </w:hyperlink>
      <w:r w:rsidR="00862875" w:rsidRPr="00903E0D">
        <w:t xml:space="preserve"> )</w:t>
      </w:r>
      <w:r w:rsidR="00467042" w:rsidRPr="00903E0D">
        <w:t xml:space="preserve"> est</w:t>
      </w:r>
      <w:r w:rsidR="00862875" w:rsidRPr="00903E0D">
        <w:t xml:space="preserve"> un site internet</w:t>
      </w:r>
      <w:r w:rsidR="00467042" w:rsidRPr="00903E0D">
        <w:t xml:space="preserve"> devenue une source d’information crédible consultée par la plupart des acteurs impliqués dans la problématique de</w:t>
      </w:r>
      <w:r w:rsidR="008C0F3A" w:rsidRPr="00903E0D">
        <w:t>s</w:t>
      </w:r>
      <w:r w:rsidR="00467042" w:rsidRPr="00903E0D">
        <w:t xml:space="preserve"> conflits. </w:t>
      </w:r>
      <w:r w:rsidR="00862875" w:rsidRPr="00903E0D">
        <w:t xml:space="preserve">Cette plateforme est alimentée par les jeunes des AJELCOP grâce aux formations et équipements reçus dans le cadre du projet. </w:t>
      </w:r>
      <w:r w:rsidR="009B72BD" w:rsidRPr="00903E0D">
        <w:t xml:space="preserve">Enfin, la région connait </w:t>
      </w:r>
      <w:r w:rsidR="00A040B4" w:rsidRPr="00467042">
        <w:t xml:space="preserve">un renforcement du </w:t>
      </w:r>
      <w:r w:rsidR="006F0C14" w:rsidRPr="00467042">
        <w:t xml:space="preserve">climat de paix, de sécurité et de confiance entre les différentes entités sociales de </w:t>
      </w:r>
      <w:r w:rsidR="00A040B4" w:rsidRPr="00467042">
        <w:t>la région.</w:t>
      </w:r>
    </w:p>
    <w:p w14:paraId="0E9D5768" w14:textId="77777777" w:rsidR="00503790" w:rsidRPr="000953F5" w:rsidRDefault="00503790" w:rsidP="00C11129">
      <w:pPr>
        <w:pStyle w:val="Titre3"/>
      </w:pPr>
      <w:bookmarkStart w:id="91" w:name="_Toc114042700"/>
      <w:bookmarkStart w:id="92" w:name="_Toc134046692"/>
      <w:r w:rsidRPr="000953F5">
        <w:t xml:space="preserve">Appréciation du soutien reçu par les jeunes </w:t>
      </w:r>
      <w:r w:rsidR="00601B25" w:rsidRPr="000953F5">
        <w:t xml:space="preserve">(hommes et femmes) leaders communautaires </w:t>
      </w:r>
      <w:r w:rsidRPr="000953F5">
        <w:t>vis-à-vis de leur</w:t>
      </w:r>
      <w:r w:rsidR="006639BF" w:rsidRPr="000953F5">
        <w:t>s</w:t>
      </w:r>
      <w:r w:rsidRPr="000953F5">
        <w:t xml:space="preserve"> besoins en matière de consolidation de la paix et de la cohésion sociale</w:t>
      </w:r>
      <w:bookmarkEnd w:id="91"/>
      <w:bookmarkEnd w:id="92"/>
    </w:p>
    <w:p w14:paraId="452EDC77" w14:textId="7A875774" w:rsidR="00601B25" w:rsidRDefault="00601B25" w:rsidP="00601B25">
      <w:r w:rsidRPr="00601B25">
        <w:t>Dans le cadre de</w:t>
      </w:r>
      <w:r w:rsidR="00587DBD">
        <w:t xml:space="preserve"> l’appréciation de</w:t>
      </w:r>
      <w:r>
        <w:t xml:space="preserve">s appuis </w:t>
      </w:r>
      <w:r w:rsidR="0032226D">
        <w:t>reçus</w:t>
      </w:r>
      <w:r w:rsidR="0032226D" w:rsidRPr="0032226D">
        <w:t xml:space="preserve"> </w:t>
      </w:r>
      <w:r w:rsidR="0032226D">
        <w:t>en matière de consolidation de la paix et de la cohésion sociale,</w:t>
      </w:r>
      <w:r>
        <w:t xml:space="preserve"> les jeunes (hommes et femmes) leaders communautaires </w:t>
      </w:r>
      <w:r w:rsidR="00DC5381">
        <w:t>pensent globalement</w:t>
      </w:r>
      <w:r w:rsidR="00587DBD">
        <w:t xml:space="preserve"> qu’ils ont été « </w:t>
      </w:r>
      <w:r w:rsidR="008E4A7B">
        <w:t>très importants</w:t>
      </w:r>
      <w:r w:rsidR="00587DBD">
        <w:t> »</w:t>
      </w:r>
      <w:r w:rsidR="008E4A7B">
        <w:t xml:space="preserve"> dans leur grande majorité. </w:t>
      </w:r>
      <w:r w:rsidR="00751064">
        <w:t>En premier lieu,</w:t>
      </w:r>
      <w:r w:rsidR="00212F14">
        <w:t xml:space="preserve"> </w:t>
      </w:r>
      <w:r w:rsidR="00751064">
        <w:t>les jeunes (hommes et femmes) leaders communautaires</w:t>
      </w:r>
      <w:r w:rsidR="00212F14">
        <w:t xml:space="preserve"> ont pris conscience</w:t>
      </w:r>
      <w:r w:rsidR="00751064">
        <w:t>,</w:t>
      </w:r>
      <w:r w:rsidR="00212F14">
        <w:t xml:space="preserve"> qu’ils ont un rôle à jouer qu’ils jugent « très important » selon 68% des jeunes hommes et 63,9% </w:t>
      </w:r>
      <w:r w:rsidR="009D5D54">
        <w:t>pour l</w:t>
      </w:r>
      <w:r w:rsidR="00212F14">
        <w:t>es jeunes femmes.</w:t>
      </w:r>
      <w:r w:rsidR="008E4A7B">
        <w:t xml:space="preserve">  </w:t>
      </w:r>
      <w:r w:rsidR="00212F14">
        <w:t xml:space="preserve">L’on observe </w:t>
      </w:r>
      <w:r w:rsidR="00751064">
        <w:t xml:space="preserve">également </w:t>
      </w:r>
      <w:r w:rsidR="00212F14">
        <w:t xml:space="preserve">que la proportion qui </w:t>
      </w:r>
      <w:r w:rsidR="00DB2F2D">
        <w:t>juge</w:t>
      </w:r>
      <w:r w:rsidR="00212F14">
        <w:t xml:space="preserve"> le rôle des </w:t>
      </w:r>
      <w:r w:rsidR="00212F14" w:rsidRPr="00E86480">
        <w:t>jeunes (</w:t>
      </w:r>
      <w:r w:rsidR="00212F14">
        <w:t>hommes et femmes</w:t>
      </w:r>
      <w:r w:rsidR="00212F14" w:rsidRPr="00E86480">
        <w:t>) leaders communautaires</w:t>
      </w:r>
      <w:r w:rsidR="00212F14">
        <w:t xml:space="preserve"> « importants » n’est pas négligeable avec 32,6% pour les </w:t>
      </w:r>
      <w:r w:rsidR="00751064">
        <w:t xml:space="preserve">jeunes </w:t>
      </w:r>
      <w:r w:rsidR="00212F14">
        <w:t>femmes</w:t>
      </w:r>
      <w:r w:rsidR="00751064" w:rsidRPr="00751064">
        <w:t xml:space="preserve"> </w:t>
      </w:r>
      <w:r w:rsidR="00751064">
        <w:t>et 30,1% pour les jeunes hommes</w:t>
      </w:r>
      <w:r w:rsidR="00212F14" w:rsidRPr="00E86480">
        <w:t xml:space="preserve"> leaders communautaires</w:t>
      </w:r>
      <w:r w:rsidR="00751064">
        <w:t>.</w:t>
      </w:r>
    </w:p>
    <w:p w14:paraId="31CC9719" w14:textId="77777777" w:rsidR="005D0959" w:rsidRDefault="005D0959" w:rsidP="00601B25"/>
    <w:p w14:paraId="10CD7A12" w14:textId="77777777" w:rsidR="006639BF" w:rsidRPr="00E86480" w:rsidRDefault="00D403DC" w:rsidP="00E86480">
      <w:pPr>
        <w:pStyle w:val="Sansinterligne"/>
      </w:pPr>
      <w:r>
        <w:rPr>
          <w:b/>
        </w:rPr>
        <w:t>Graphique 11</w:t>
      </w:r>
      <w:r w:rsidR="002C58AD" w:rsidRPr="00E86480">
        <w:rPr>
          <w:b/>
        </w:rPr>
        <w:t> :</w:t>
      </w:r>
      <w:r w:rsidR="002C58AD" w:rsidRPr="00E86480">
        <w:t xml:space="preserve"> Répartition (%) des jeunes (</w:t>
      </w:r>
      <w:r w:rsidR="000F4071">
        <w:t>hommes et femmes</w:t>
      </w:r>
      <w:r w:rsidR="002C58AD" w:rsidRPr="00E86480">
        <w:t>) leaders communautaires en fonction de l</w:t>
      </w:r>
      <w:r w:rsidR="00587DBD">
        <w:t xml:space="preserve">’appréciation des appuis reçus </w:t>
      </w:r>
      <w:r w:rsidR="002C58AD" w:rsidRPr="00E86480">
        <w:t xml:space="preserve">dans </w:t>
      </w:r>
      <w:r w:rsidR="00587DBD">
        <w:t xml:space="preserve">le cadre de </w:t>
      </w:r>
      <w:r w:rsidR="002C58AD" w:rsidRPr="00E86480">
        <w:t xml:space="preserve">la prévention des conflits et la consolidation de la paix et du renforcement de la cohésion sociale </w:t>
      </w:r>
    </w:p>
    <w:p w14:paraId="35D0ABCD" w14:textId="77777777" w:rsidR="00503790" w:rsidRDefault="00486E83" w:rsidP="00B579AA">
      <w:r>
        <w:rPr>
          <w:noProof/>
          <w:lang w:eastAsia="fr-FR"/>
        </w:rPr>
        <w:drawing>
          <wp:inline distT="0" distB="0" distL="0" distR="0" wp14:anchorId="04570241" wp14:editId="18FE21BA">
            <wp:extent cx="5922645" cy="2225615"/>
            <wp:effectExtent l="0" t="0" r="1905" b="3810"/>
            <wp:docPr id="12"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15BB835" w14:textId="77777777" w:rsidR="004665D0" w:rsidRDefault="004665D0" w:rsidP="00B579AA">
      <w:r>
        <w:t xml:space="preserve">La présente évaluation s’est penchée sur la fonctionnalité </w:t>
      </w:r>
      <w:r w:rsidRPr="002C58AD">
        <w:t>les plateformes (mécanisme) multi-acteurs de dialogues communautaires</w:t>
      </w:r>
      <w:r>
        <w:t xml:space="preserve"> </w:t>
      </w:r>
      <w:r w:rsidRPr="002C58AD">
        <w:t>pour la prévention des con</w:t>
      </w:r>
      <w:r>
        <w:t xml:space="preserve">flits. Dans ce cadre, ce sont 52,9% </w:t>
      </w:r>
      <w:r w:rsidRPr="002C58AD">
        <w:t>des jeunes (</w:t>
      </w:r>
      <w:r>
        <w:t>hommes et femmes</w:t>
      </w:r>
      <w:r w:rsidRPr="002C58AD">
        <w:t xml:space="preserve">) leaders communautaires </w:t>
      </w:r>
      <w:r>
        <w:t xml:space="preserve">qui ont </w:t>
      </w:r>
      <w:r w:rsidRPr="002C58AD">
        <w:t>affirmé que les plateformes (mécanisme) multi-acteurs de dialogues communautaires mis</w:t>
      </w:r>
      <w:r>
        <w:t>es en place</w:t>
      </w:r>
      <w:r w:rsidR="008C0F3A">
        <w:t>,</w:t>
      </w:r>
      <w:r>
        <w:t xml:space="preserve"> sont fonctionnelles. La proportion des jeunes hommes qui partage cet avis est plus importante (55,9%) que </w:t>
      </w:r>
      <w:r w:rsidR="008C0F3A">
        <w:t>celle d</w:t>
      </w:r>
      <w:r>
        <w:t>es jeunes femmes (47,5%).</w:t>
      </w:r>
    </w:p>
    <w:p w14:paraId="56B68FD6" w14:textId="77777777" w:rsidR="00503790" w:rsidRPr="002C58AD" w:rsidRDefault="00512E50" w:rsidP="00E86480">
      <w:pPr>
        <w:pStyle w:val="Sansinterligne"/>
      </w:pPr>
      <w:r>
        <w:rPr>
          <w:b/>
        </w:rPr>
        <w:t>Graphique 12</w:t>
      </w:r>
      <w:r w:rsidR="002C58AD" w:rsidRPr="002C58AD">
        <w:rPr>
          <w:b/>
        </w:rPr>
        <w:t> :</w:t>
      </w:r>
      <w:r w:rsidR="002C58AD" w:rsidRPr="002C58AD">
        <w:t xml:space="preserve"> Répartition (%) des jeunes (</w:t>
      </w:r>
      <w:r w:rsidR="000F4071">
        <w:t>hommes et femmes</w:t>
      </w:r>
      <w:r w:rsidR="002C58AD" w:rsidRPr="002C58AD">
        <w:t xml:space="preserve">) leaders communautaires ayant affirmé que les plateformes (mécanisme) multi-acteurs de dialogues communautaires mises en place sont fonctionnelles pour la prévention des conflits </w:t>
      </w:r>
    </w:p>
    <w:p w14:paraId="34B8E2A1" w14:textId="77777777" w:rsidR="002C58AD" w:rsidRDefault="00486E83" w:rsidP="00B579AA">
      <w:pPr>
        <w:rPr>
          <w:noProof/>
          <w:lang w:eastAsia="fr-FR"/>
        </w:rPr>
      </w:pPr>
      <w:r>
        <w:rPr>
          <w:noProof/>
          <w:lang w:eastAsia="fr-FR"/>
        </w:rPr>
        <w:drawing>
          <wp:inline distT="0" distB="0" distL="0" distR="0" wp14:anchorId="68609331" wp14:editId="5BFBA899">
            <wp:extent cx="5922645" cy="1966823"/>
            <wp:effectExtent l="0" t="0" r="1905" b="14605"/>
            <wp:docPr id="13"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3DB04D1" w14:textId="77777777" w:rsidR="00601B25" w:rsidRDefault="00601B25" w:rsidP="00C11129">
      <w:pPr>
        <w:pStyle w:val="Titre3"/>
      </w:pPr>
      <w:bookmarkStart w:id="93" w:name="_Toc134046693"/>
      <w:r>
        <w:t>Appréciation du soutien reçu par les jeunes des AJELCOP vis-à-vis de leurs besoins en matière de consolidation de la paix et de la cohésion sociale</w:t>
      </w:r>
      <w:bookmarkEnd w:id="93"/>
    </w:p>
    <w:p w14:paraId="7454A6F4" w14:textId="77777777" w:rsidR="008B1B66" w:rsidRDefault="00EE47AA" w:rsidP="00217109">
      <w:pPr>
        <w:rPr>
          <w:rFonts w:cs="Arial"/>
        </w:rPr>
      </w:pPr>
      <w:r>
        <w:t>Selon les jeunes leaders communautaires, le renforcement de leurs capacités à travers les modules de formation sur</w:t>
      </w:r>
      <w:r w:rsidR="00640537">
        <w:rPr>
          <w:rFonts w:cs="Arial"/>
        </w:rPr>
        <w:t xml:space="preserve"> la</w:t>
      </w:r>
      <w:r w:rsidRPr="00EE47AA">
        <w:rPr>
          <w:rFonts w:cs="Arial"/>
        </w:rPr>
        <w:t xml:space="preserve"> mobilisation et </w:t>
      </w:r>
      <w:r w:rsidR="00640537">
        <w:rPr>
          <w:rFonts w:cs="Arial"/>
        </w:rPr>
        <w:t xml:space="preserve">le </w:t>
      </w:r>
      <w:r w:rsidRPr="00EE47AA">
        <w:rPr>
          <w:rFonts w:cs="Arial"/>
        </w:rPr>
        <w:t>dialogue social</w:t>
      </w:r>
      <w:r>
        <w:rPr>
          <w:rFonts w:cs="Arial"/>
        </w:rPr>
        <w:t xml:space="preserve">, </w:t>
      </w:r>
      <w:r w:rsidR="00640537">
        <w:rPr>
          <w:rFonts w:cs="Arial"/>
        </w:rPr>
        <w:t xml:space="preserve">le </w:t>
      </w:r>
      <w:r w:rsidRPr="00EE47AA">
        <w:rPr>
          <w:rFonts w:cs="Arial"/>
        </w:rPr>
        <w:t>plaidoyer</w:t>
      </w:r>
      <w:r>
        <w:rPr>
          <w:rFonts w:cs="Arial"/>
        </w:rPr>
        <w:t xml:space="preserve">, </w:t>
      </w:r>
      <w:r>
        <w:t>en vie associative, technique de négociation et de gestion pacifique des conflits, ainsi qu’en Identification, montage et gestion de microprojets</w:t>
      </w:r>
      <w:r w:rsidR="00640537">
        <w:t>,</w:t>
      </w:r>
      <w:r>
        <w:t xml:space="preserve"> ont contribué fortement au </w:t>
      </w:r>
      <w:r w:rsidRPr="00EE47AA">
        <w:rPr>
          <w:rFonts w:cs="Arial"/>
        </w:rPr>
        <w:t>renforcement de la cohésion sociale et la consolidation de la paix</w:t>
      </w:r>
      <w:r w:rsidR="00363737">
        <w:rPr>
          <w:rFonts w:cs="Arial"/>
        </w:rPr>
        <w:t>,</w:t>
      </w:r>
      <w:r w:rsidRPr="00EE47AA">
        <w:rPr>
          <w:rFonts w:cs="Arial"/>
        </w:rPr>
        <w:t xml:space="preserve"> par la promotion du dialogue inclusif et participatif entre les organisations de jeunes (hommes et femmes) et</w:t>
      </w:r>
      <w:r w:rsidR="004F4BB3">
        <w:rPr>
          <w:rFonts w:cs="Arial"/>
        </w:rPr>
        <w:t>,</w:t>
      </w:r>
      <w:r w:rsidRPr="00EE47AA">
        <w:rPr>
          <w:rFonts w:cs="Arial"/>
        </w:rPr>
        <w:t xml:space="preserve"> les acteurs communautaires de la région forestière</w:t>
      </w:r>
      <w:r w:rsidR="00640537">
        <w:rPr>
          <w:rFonts w:cs="Arial"/>
        </w:rPr>
        <w:t xml:space="preserve">. </w:t>
      </w:r>
      <w:r w:rsidR="00640537" w:rsidRPr="00EE47AA">
        <w:rPr>
          <w:rFonts w:cs="Arial"/>
        </w:rPr>
        <w:t>La manière dont les conflits sont gérés et résolus</w:t>
      </w:r>
      <w:r w:rsidR="00363737">
        <w:rPr>
          <w:rFonts w:cs="Arial"/>
        </w:rPr>
        <w:t>,</w:t>
      </w:r>
      <w:r w:rsidR="00640537" w:rsidRPr="00EE47AA">
        <w:rPr>
          <w:rFonts w:cs="Arial"/>
        </w:rPr>
        <w:t xml:space="preserve"> </w:t>
      </w:r>
      <w:r w:rsidR="004A6992">
        <w:rPr>
          <w:rFonts w:cs="Arial"/>
        </w:rPr>
        <w:t>a</w:t>
      </w:r>
      <w:r w:rsidR="00640537" w:rsidRPr="00EE47AA">
        <w:rPr>
          <w:rFonts w:cs="Arial"/>
        </w:rPr>
        <w:t xml:space="preserve"> une incidence sur sa durabilité.</w:t>
      </w:r>
      <w:r w:rsidR="004A6992">
        <w:rPr>
          <w:rFonts w:cs="Arial"/>
        </w:rPr>
        <w:t xml:space="preserve"> </w:t>
      </w:r>
    </w:p>
    <w:p w14:paraId="6E95E775" w14:textId="77777777" w:rsidR="008B1B66" w:rsidRDefault="00217109" w:rsidP="008B1B66">
      <w:pPr>
        <w:rPr>
          <w:color w:val="000000"/>
        </w:rPr>
      </w:pPr>
      <w:r w:rsidRPr="00B955E4">
        <w:rPr>
          <w:color w:val="000000"/>
        </w:rPr>
        <w:t xml:space="preserve">La participation d’un effectif important </w:t>
      </w:r>
      <w:r w:rsidR="00CA66E5" w:rsidRPr="00B955E4">
        <w:rPr>
          <w:color w:val="000000"/>
        </w:rPr>
        <w:t xml:space="preserve">de personnes appartenant : aux </w:t>
      </w:r>
      <w:r w:rsidR="00CA66E5">
        <w:rPr>
          <w:rFonts w:cs="Arial"/>
        </w:rPr>
        <w:t>organisations</w:t>
      </w:r>
      <w:r w:rsidR="00CA66E5" w:rsidRPr="004A6992">
        <w:rPr>
          <w:rFonts w:cs="Arial"/>
        </w:rPr>
        <w:t xml:space="preserve"> de jeunes </w:t>
      </w:r>
      <w:r w:rsidR="00CA66E5">
        <w:rPr>
          <w:rFonts w:cs="Arial"/>
        </w:rPr>
        <w:lastRenderedPageBreak/>
        <w:t>(</w:t>
      </w:r>
      <w:r w:rsidR="00CA66E5" w:rsidRPr="004A6992">
        <w:rPr>
          <w:rFonts w:cs="Arial"/>
        </w:rPr>
        <w:t>femmes et hommes</w:t>
      </w:r>
      <w:r w:rsidR="00CA66E5">
        <w:rPr>
          <w:rFonts w:cs="Arial"/>
        </w:rPr>
        <w:t>),</w:t>
      </w:r>
      <w:r w:rsidR="00CA66E5" w:rsidRPr="004A6992">
        <w:rPr>
          <w:rFonts w:cs="Arial"/>
        </w:rPr>
        <w:t xml:space="preserve"> </w:t>
      </w:r>
      <w:r w:rsidR="00CA66E5">
        <w:rPr>
          <w:rFonts w:cs="Arial"/>
        </w:rPr>
        <w:t>aux</w:t>
      </w:r>
      <w:r w:rsidR="00CA66E5" w:rsidRPr="004A6992">
        <w:rPr>
          <w:rFonts w:cs="Arial"/>
        </w:rPr>
        <w:t xml:space="preserve"> structures  communautaires (conseil  communal, conseil des sages, autorités coutumières traditionnelles</w:t>
      </w:r>
      <w:r w:rsidR="00CA66E5">
        <w:rPr>
          <w:rFonts w:cs="Arial"/>
        </w:rPr>
        <w:t>)</w:t>
      </w:r>
      <w:r w:rsidR="00CA66E5" w:rsidRPr="004A6992">
        <w:rPr>
          <w:rFonts w:cs="Arial"/>
        </w:rPr>
        <w:t xml:space="preserve">, </w:t>
      </w:r>
      <w:r w:rsidR="00CA66E5">
        <w:rPr>
          <w:rFonts w:cs="Arial"/>
        </w:rPr>
        <w:t xml:space="preserve">aux </w:t>
      </w:r>
      <w:r w:rsidR="00CA66E5" w:rsidRPr="004A6992">
        <w:rPr>
          <w:rFonts w:cs="Arial"/>
        </w:rPr>
        <w:t>infrastructures sociales de paix</w:t>
      </w:r>
      <w:r w:rsidR="00CA66E5">
        <w:rPr>
          <w:rFonts w:cs="Arial"/>
        </w:rPr>
        <w:t xml:space="preserve">, </w:t>
      </w:r>
      <w:r w:rsidR="00CA66E5" w:rsidRPr="00CA66E5">
        <w:rPr>
          <w:color w:val="000000"/>
        </w:rPr>
        <w:t xml:space="preserve"> </w:t>
      </w:r>
      <w:r w:rsidR="00CA66E5" w:rsidRPr="00B955E4">
        <w:rPr>
          <w:color w:val="000000"/>
        </w:rPr>
        <w:t>aux</w:t>
      </w:r>
      <w:r w:rsidRPr="00B955E4">
        <w:rPr>
          <w:color w:val="000000"/>
        </w:rPr>
        <w:t xml:space="preserve"> jeunes leaders communautaires (2.762 jeunes dont 1.106 jeunes femmes)</w:t>
      </w:r>
      <w:r w:rsidR="00CA66E5" w:rsidRPr="00B955E4">
        <w:rPr>
          <w:color w:val="000000"/>
        </w:rPr>
        <w:t xml:space="preserve">, </w:t>
      </w:r>
      <w:r w:rsidRPr="00B955E4">
        <w:rPr>
          <w:color w:val="000000"/>
        </w:rPr>
        <w:t xml:space="preserve"> constitue une démarche que les </w:t>
      </w:r>
      <w:r w:rsidR="00CA66E5" w:rsidRPr="00CA66E5">
        <w:rPr>
          <w:color w:val="000000"/>
        </w:rPr>
        <w:t xml:space="preserve">membres de l’AJELCOP </w:t>
      </w:r>
      <w:r w:rsidR="008B1B66" w:rsidRPr="00B955E4">
        <w:rPr>
          <w:color w:val="000000"/>
        </w:rPr>
        <w:t>comptent</w:t>
      </w:r>
      <w:r w:rsidRPr="00B955E4">
        <w:rPr>
          <w:color w:val="000000"/>
        </w:rPr>
        <w:t xml:space="preserve"> désormais utiliser</w:t>
      </w:r>
      <w:r w:rsidR="00CA66E5" w:rsidRPr="00B955E4">
        <w:rPr>
          <w:color w:val="000000"/>
        </w:rPr>
        <w:t>,</w:t>
      </w:r>
      <w:r w:rsidRPr="00B955E4">
        <w:rPr>
          <w:color w:val="000000"/>
        </w:rPr>
        <w:t xml:space="preserve"> pour </w:t>
      </w:r>
      <w:r w:rsidR="008B1B66" w:rsidRPr="00B955E4">
        <w:rPr>
          <w:color w:val="000000"/>
        </w:rPr>
        <w:t xml:space="preserve">la détermination </w:t>
      </w:r>
      <w:r w:rsidRPr="00B955E4">
        <w:rPr>
          <w:color w:val="000000"/>
        </w:rPr>
        <w:t>des activité</w:t>
      </w:r>
      <w:r w:rsidR="008B1B66" w:rsidRPr="00B955E4">
        <w:rPr>
          <w:color w:val="000000"/>
        </w:rPr>
        <w:t>s</w:t>
      </w:r>
      <w:r w:rsidRPr="00B955E4">
        <w:rPr>
          <w:color w:val="000000"/>
        </w:rPr>
        <w:t xml:space="preserve"> </w:t>
      </w:r>
      <w:r w:rsidR="00CA66E5" w:rsidRPr="00B955E4">
        <w:rPr>
          <w:color w:val="000000"/>
        </w:rPr>
        <w:t>communautaires</w:t>
      </w:r>
      <w:r w:rsidRPr="00B955E4">
        <w:rPr>
          <w:color w:val="000000"/>
        </w:rPr>
        <w:t xml:space="preserve">, </w:t>
      </w:r>
      <w:r w:rsidR="008B1B66" w:rsidRPr="00B955E4">
        <w:rPr>
          <w:color w:val="000000"/>
        </w:rPr>
        <w:t xml:space="preserve">qui </w:t>
      </w:r>
      <w:r w:rsidR="00CA66E5" w:rsidRPr="00B955E4">
        <w:rPr>
          <w:color w:val="000000"/>
        </w:rPr>
        <w:t>a</w:t>
      </w:r>
      <w:r w:rsidR="008B1B66" w:rsidRPr="00B955E4">
        <w:rPr>
          <w:color w:val="000000"/>
        </w:rPr>
        <w:t xml:space="preserve"> un </w:t>
      </w:r>
      <w:r w:rsidRPr="00B955E4">
        <w:rPr>
          <w:color w:val="000000"/>
        </w:rPr>
        <w:t>impact sur le cadre de vie et la cohésion sociale</w:t>
      </w:r>
      <w:r w:rsidR="008B1B66" w:rsidRPr="00B955E4">
        <w:rPr>
          <w:color w:val="000000"/>
        </w:rPr>
        <w:t>. Les jeunes ont témoigné de manière générale</w:t>
      </w:r>
      <w:r w:rsidR="00CA66E5" w:rsidRPr="00B955E4">
        <w:rPr>
          <w:color w:val="000000"/>
        </w:rPr>
        <w:t>,</w:t>
      </w:r>
      <w:r w:rsidR="008B1B66" w:rsidRPr="00B955E4">
        <w:rPr>
          <w:color w:val="000000"/>
        </w:rPr>
        <w:t xml:space="preserve"> leurs sentiments de satisfaction et un grand intérêt pour cette initiative, qui a connu la participation d’autres jeunes hommes et jeunes femmes de la commune. </w:t>
      </w:r>
    </w:p>
    <w:p w14:paraId="07DD676C" w14:textId="77777777" w:rsidR="006C6A1A" w:rsidRPr="00903E0D" w:rsidRDefault="006C6A1A" w:rsidP="006C6A1A">
      <w:r w:rsidRPr="006C6A1A">
        <w:rPr>
          <w:rFonts w:ascii="Times New Roman" w:hAnsi="Times New Roman" w:cs="Times New Roman"/>
          <w:noProof/>
          <w:color w:val="0000CC"/>
          <w:sz w:val="24"/>
          <w:szCs w:val="24"/>
          <w:lang w:eastAsia="fr-FR"/>
        </w:rPr>
        <mc:AlternateContent>
          <mc:Choice Requires="wps">
            <w:drawing>
              <wp:anchor distT="0" distB="0" distL="114300" distR="114300" simplePos="0" relativeHeight="251665920" behindDoc="0" locked="0" layoutInCell="0" allowOverlap="1" wp14:anchorId="607FE1B4" wp14:editId="2502945A">
                <wp:simplePos x="0" y="0"/>
                <wp:positionH relativeFrom="margin">
                  <wp:align>left</wp:align>
                </wp:positionH>
                <wp:positionV relativeFrom="page">
                  <wp:posOffset>2336081</wp:posOffset>
                </wp:positionV>
                <wp:extent cx="4051935" cy="1669415"/>
                <wp:effectExtent l="0" t="0" r="24765" b="26035"/>
                <wp:wrapSquare wrapText="bothSides"/>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935" cy="1669415"/>
                        </a:xfrm>
                        <a:prstGeom prst="rect">
                          <a:avLst/>
                        </a:prstGeom>
                        <a:solidFill>
                          <a:schemeClr val="accent6">
                            <a:lumMod val="20000"/>
                            <a:lumOff val="80000"/>
                          </a:schemeClr>
                        </a:solidFill>
                        <a:ln w="12700" cmpd="thickThin">
                          <a:solidFill>
                            <a:srgbClr val="622423"/>
                          </a:solidFill>
                          <a:miter lim="800000"/>
                          <a:headEnd/>
                          <a:tailEnd/>
                        </a:ln>
                      </wps:spPr>
                      <wps:txbx>
                        <w:txbxContent>
                          <w:p w14:paraId="2720E801" w14:textId="6BC01803" w:rsidR="004917B0" w:rsidRDefault="004917B0" w:rsidP="006C6A1A">
                            <w:pPr>
                              <w:spacing w:before="0" w:after="0" w:line="240" w:lineRule="auto"/>
                              <w:rPr>
                                <w:rFonts w:ascii="Arial Narrow" w:eastAsiaTheme="majorEastAsia" w:hAnsi="Arial Narrow" w:cstheme="majorBidi"/>
                                <w:iCs/>
                                <w:color w:val="0000CC"/>
                                <w:sz w:val="24"/>
                                <w:szCs w:val="28"/>
                              </w:rPr>
                            </w:pPr>
                            <w:r>
                              <w:rPr>
                                <w:rFonts w:ascii="Arial Narrow" w:eastAsiaTheme="majorEastAsia" w:hAnsi="Arial Narrow" w:cstheme="majorBidi"/>
                                <w:iCs/>
                                <w:color w:val="0000CC"/>
                                <w:sz w:val="24"/>
                                <w:szCs w:val="28"/>
                              </w:rPr>
                              <w:t xml:space="preserve">Selon le maire de Pela, les AJELCOP à travers leur plateforme, </w:t>
                            </w:r>
                            <w:proofErr w:type="gramStart"/>
                            <w:r>
                              <w:rPr>
                                <w:rFonts w:ascii="Arial Narrow" w:eastAsiaTheme="majorEastAsia" w:hAnsi="Arial Narrow" w:cstheme="majorBidi"/>
                                <w:iCs/>
                                <w:color w:val="0000CC"/>
                                <w:sz w:val="24"/>
                                <w:szCs w:val="28"/>
                              </w:rPr>
                              <w:t>donnent</w:t>
                            </w:r>
                            <w:proofErr w:type="gramEnd"/>
                            <w:r>
                              <w:rPr>
                                <w:rFonts w:ascii="Arial Narrow" w:eastAsiaTheme="majorEastAsia" w:hAnsi="Arial Narrow" w:cstheme="majorBidi"/>
                                <w:iCs/>
                                <w:color w:val="0000CC"/>
                                <w:sz w:val="24"/>
                                <w:szCs w:val="28"/>
                              </w:rPr>
                              <w:t xml:space="preserve"> des informations sur tous les évènements importants qui se déroulent dans </w:t>
                            </w:r>
                            <w:r w:rsidR="00FB66BA">
                              <w:rPr>
                                <w:rFonts w:ascii="Arial Narrow" w:eastAsiaTheme="majorEastAsia" w:hAnsi="Arial Narrow" w:cstheme="majorBidi"/>
                                <w:iCs/>
                                <w:color w:val="0000CC"/>
                                <w:sz w:val="24"/>
                                <w:szCs w:val="28"/>
                              </w:rPr>
                              <w:t>leurs localités appuyées</w:t>
                            </w:r>
                            <w:r>
                              <w:rPr>
                                <w:rFonts w:ascii="Arial Narrow" w:eastAsiaTheme="majorEastAsia" w:hAnsi="Arial Narrow" w:cstheme="majorBidi"/>
                                <w:iCs/>
                                <w:color w:val="0000CC"/>
                                <w:sz w:val="24"/>
                                <w:szCs w:val="28"/>
                              </w:rPr>
                              <w:t xml:space="preserve"> par les images, ce qui ne laissent plus la place à des spéculations et à la diffusion de fausses informations. </w:t>
                            </w:r>
                          </w:p>
                          <w:p w14:paraId="34712D4E" w14:textId="40B1B857" w:rsidR="004917B0" w:rsidRDefault="004917B0" w:rsidP="006C6A1A">
                            <w:pPr>
                              <w:spacing w:before="0" w:after="0" w:line="240" w:lineRule="auto"/>
                              <w:rPr>
                                <w:rFonts w:ascii="Arial Narrow" w:eastAsiaTheme="majorEastAsia" w:hAnsi="Arial Narrow" w:cstheme="majorBidi"/>
                                <w:iCs/>
                                <w:color w:val="0000CC"/>
                                <w:sz w:val="24"/>
                                <w:szCs w:val="28"/>
                              </w:rPr>
                            </w:pPr>
                            <w:r>
                              <w:rPr>
                                <w:rFonts w:ascii="Arial Narrow" w:eastAsiaTheme="majorEastAsia" w:hAnsi="Arial Narrow" w:cstheme="majorBidi"/>
                                <w:iCs/>
                                <w:color w:val="0000CC"/>
                                <w:sz w:val="24"/>
                                <w:szCs w:val="28"/>
                              </w:rPr>
                              <w:t xml:space="preserve">Le cas </w:t>
                            </w:r>
                            <w:proofErr w:type="gramStart"/>
                            <w:r>
                              <w:rPr>
                                <w:rFonts w:ascii="Arial Narrow" w:eastAsiaTheme="majorEastAsia" w:hAnsi="Arial Narrow" w:cstheme="majorBidi"/>
                                <w:iCs/>
                                <w:color w:val="0000CC"/>
                                <w:sz w:val="24"/>
                                <w:szCs w:val="28"/>
                              </w:rPr>
                              <w:t>de Ouassou</w:t>
                            </w:r>
                            <w:proofErr w:type="gramEnd"/>
                            <w:r>
                              <w:rPr>
                                <w:rFonts w:ascii="Arial Narrow" w:eastAsiaTheme="majorEastAsia" w:hAnsi="Arial Narrow" w:cstheme="majorBidi"/>
                                <w:iCs/>
                                <w:color w:val="0000CC"/>
                                <w:sz w:val="24"/>
                                <w:szCs w:val="28"/>
                              </w:rPr>
                              <w:t xml:space="preserve"> en est une illustration parfaite car, nous avons suivi l’évolution de cet évènement </w:t>
                            </w:r>
                            <w:r w:rsidR="00FB66BA">
                              <w:rPr>
                                <w:rFonts w:ascii="Arial Narrow" w:eastAsiaTheme="majorEastAsia" w:hAnsi="Arial Narrow" w:cstheme="majorBidi"/>
                                <w:iCs/>
                                <w:color w:val="0000CC"/>
                                <w:sz w:val="24"/>
                                <w:szCs w:val="28"/>
                              </w:rPr>
                              <w:t>malheureux sur</w:t>
                            </w:r>
                            <w:r>
                              <w:rPr>
                                <w:rFonts w:ascii="Arial Narrow" w:eastAsiaTheme="majorEastAsia" w:hAnsi="Arial Narrow" w:cstheme="majorBidi"/>
                                <w:iCs/>
                                <w:color w:val="0000CC"/>
                                <w:sz w:val="24"/>
                                <w:szCs w:val="28"/>
                              </w:rPr>
                              <w:t xml:space="preserve"> la plateforme, ce qui ne laissait pas de place aux spéculations mal intentionnées.</w:t>
                            </w: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07FE1B4" id="_x0000_t202" coordsize="21600,21600" o:spt="202" path="m,l,21600r21600,l21600,xe">
                <v:stroke joinstyle="miter"/>
                <v:path gradientshapeok="t" o:connecttype="rect"/>
              </v:shapetype>
              <v:shape id="Zone de texte 23" o:spid="_x0000_s1028" type="#_x0000_t202" style="position:absolute;left:0;text-align:left;margin-left:0;margin-top:183.95pt;width:319.05pt;height:131.45pt;z-index:2516659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" o:allowincell="f" fillcolor="#fde9d9 [665]" strokecolor="#622423" strokeweight="1pt">
                <v:stroke linestyle="thickThin"/>
                <v:textbox inset="10.8pt,7.2pt,10.8pt,7.2pt">
                  <w:txbxContent>
                    <w:p w14:paraId="2720E801" w14:textId="6BC01803" w:rsidR="004917B0" w:rsidRDefault="004917B0" w:rsidP="006C6A1A">
                      <w:pPr>
                        <w:spacing w:before="0" w:after="0" w:line="240" w:lineRule="auto"/>
                        <w:rPr>
                          <w:rFonts w:ascii="Arial Narrow" w:eastAsiaTheme="majorEastAsia" w:hAnsi="Arial Narrow" w:cstheme="majorBidi"/>
                          <w:iCs/>
                          <w:color w:val="0000CC"/>
                          <w:sz w:val="24"/>
                          <w:szCs w:val="28"/>
                        </w:rPr>
                      </w:pPr>
                      <w:r>
                        <w:rPr>
                          <w:rFonts w:ascii="Arial Narrow" w:eastAsiaTheme="majorEastAsia" w:hAnsi="Arial Narrow" w:cstheme="majorBidi"/>
                          <w:iCs/>
                          <w:color w:val="0000CC"/>
                          <w:sz w:val="24"/>
                          <w:szCs w:val="28"/>
                        </w:rPr>
                        <w:t xml:space="preserve">Selon le maire de Pela, les AJELCOP à travers leur plateforme, donnent des informations sur tous les évènements importants qui se déroulent dans </w:t>
                      </w:r>
                      <w:r w:rsidR="00FB66BA">
                        <w:rPr>
                          <w:rFonts w:ascii="Arial Narrow" w:eastAsiaTheme="majorEastAsia" w:hAnsi="Arial Narrow" w:cstheme="majorBidi"/>
                          <w:iCs/>
                          <w:color w:val="0000CC"/>
                          <w:sz w:val="24"/>
                          <w:szCs w:val="28"/>
                        </w:rPr>
                        <w:t>leurs localités appuyées</w:t>
                      </w:r>
                      <w:r>
                        <w:rPr>
                          <w:rFonts w:ascii="Arial Narrow" w:eastAsiaTheme="majorEastAsia" w:hAnsi="Arial Narrow" w:cstheme="majorBidi"/>
                          <w:iCs/>
                          <w:color w:val="0000CC"/>
                          <w:sz w:val="24"/>
                          <w:szCs w:val="28"/>
                        </w:rPr>
                        <w:t xml:space="preserve"> par les images, ce qui ne laissent plus la place à des spéculations et à la diffusion de fausses informations. </w:t>
                      </w:r>
                    </w:p>
                    <w:p w14:paraId="34712D4E" w14:textId="40B1B857" w:rsidR="004917B0" w:rsidRDefault="004917B0" w:rsidP="006C6A1A">
                      <w:pPr>
                        <w:spacing w:before="0" w:after="0" w:line="240" w:lineRule="auto"/>
                        <w:rPr>
                          <w:rFonts w:ascii="Arial Narrow" w:eastAsiaTheme="majorEastAsia" w:hAnsi="Arial Narrow" w:cstheme="majorBidi"/>
                          <w:iCs/>
                          <w:color w:val="0000CC"/>
                          <w:sz w:val="24"/>
                          <w:szCs w:val="28"/>
                        </w:rPr>
                      </w:pPr>
                      <w:r>
                        <w:rPr>
                          <w:rFonts w:ascii="Arial Narrow" w:eastAsiaTheme="majorEastAsia" w:hAnsi="Arial Narrow" w:cstheme="majorBidi"/>
                          <w:iCs/>
                          <w:color w:val="0000CC"/>
                          <w:sz w:val="24"/>
                          <w:szCs w:val="28"/>
                        </w:rPr>
                        <w:t xml:space="preserve">Le cas de Ouassou en est une illustration parfaite car, nous avons suivi l’évolution de cet évènement </w:t>
                      </w:r>
                      <w:r w:rsidR="00FB66BA">
                        <w:rPr>
                          <w:rFonts w:ascii="Arial Narrow" w:eastAsiaTheme="majorEastAsia" w:hAnsi="Arial Narrow" w:cstheme="majorBidi"/>
                          <w:iCs/>
                          <w:color w:val="0000CC"/>
                          <w:sz w:val="24"/>
                          <w:szCs w:val="28"/>
                        </w:rPr>
                        <w:t>malheureux sur</w:t>
                      </w:r>
                      <w:r>
                        <w:rPr>
                          <w:rFonts w:ascii="Arial Narrow" w:eastAsiaTheme="majorEastAsia" w:hAnsi="Arial Narrow" w:cstheme="majorBidi"/>
                          <w:iCs/>
                          <w:color w:val="0000CC"/>
                          <w:sz w:val="24"/>
                          <w:szCs w:val="28"/>
                        </w:rPr>
                        <w:t xml:space="preserve"> la plateforme, ce qui ne laissait pas de place aux spéculations mal intentionnées.</w:t>
                      </w:r>
                    </w:p>
                  </w:txbxContent>
                </v:textbox>
                <w10:wrap type="square" anchorx="margin" anchory="page"/>
              </v:shape>
            </w:pict>
          </mc:Fallback>
        </mc:AlternateContent>
      </w:r>
      <w:r w:rsidRPr="006C6A1A">
        <w:rPr>
          <w:color w:val="0000CC"/>
        </w:rPr>
        <w:t xml:space="preserve"> </w:t>
      </w:r>
      <w:r w:rsidRPr="00903E0D">
        <w:t>Les membres de l’AJELCOP ont affirmé que leurs besoins en matière de consolidation de la paix et de la cohésion sociale ont été pris en compte à travers un certain nombre d’activités de renforcement de capacités, afin de les doter d’aptitudes et de comportements, ainsi que et de les outiller dans des domaines que sont : la citoyenneté (notion de citoyens, de droits, de devoirs, la solidarité,  la civilité, le civisme et l’éducation citoyenne); les aptitudes et mécanismes pour la communication non violente  (CNV), les rôles</w:t>
      </w:r>
      <w:r w:rsidR="0048446E" w:rsidRPr="00903E0D">
        <w:t xml:space="preserve"> et </w:t>
      </w:r>
      <w:r w:rsidRPr="00903E0D">
        <w:t xml:space="preserve">responsabilités des jeunes leaders communautaires dans le développement communautaire ; les notions sur les Droits de l’Homme et ses mécanismes clés. Pour la réalisation de cette formation, 28 pairs-formateurs ont été déployés pour la formation de 308 jeunes leaders identifiés à travers l’enquête de perception initiale soit 22 jeunes leaders communautaires par localité cible. </w:t>
      </w:r>
    </w:p>
    <w:p w14:paraId="53D54DB6" w14:textId="77777777" w:rsidR="006C6A1A" w:rsidRPr="00903E0D" w:rsidRDefault="006C6A1A" w:rsidP="006C6A1A">
      <w:r w:rsidRPr="00903E0D">
        <w:t>Par ailleurs, la mise en place d’une plateforme numérique, la formation en techniques de prises de vidéos et d’audio de témoignages historiques sur les différents pactes de cohabitation pacifique et, la mise en réseau des animateurs membres des AJELCOP, a favorisé des échanges sur les bonnes pratiques qui a fortement contribué à consolider la paix et à renforcer la cohésion sociale en Guinée Forestière. Des témoignages sont postés sur la plateforme numérique pour de larges diffusions en faveur des jeunes.</w:t>
      </w:r>
    </w:p>
    <w:p w14:paraId="391310CA" w14:textId="77777777" w:rsidR="006C6A1A" w:rsidRPr="00903E0D" w:rsidRDefault="006C6A1A" w:rsidP="006C6A1A">
      <w:pPr>
        <w:rPr>
          <w:rFonts w:cs="Arial"/>
        </w:rPr>
      </w:pPr>
      <w:r w:rsidRPr="00903E0D">
        <w:rPr>
          <w:rFonts w:cs="Arial"/>
        </w:rPr>
        <w:t>Enfin, le projet a assuré la formation de 52 jeunes leaders pairs-formateurs et de 360 jeunes leaders communautaires (un total 317 jeunes soit 195 hommes et 122 femmes) dans les 14 localités : en vie associative, technique de négociation et de gestion pacifique des conflits, ainsi qu’en identification, montage et gestion de microprojets.</w:t>
      </w:r>
    </w:p>
    <w:p w14:paraId="2B77EEC6" w14:textId="77777777" w:rsidR="00587086" w:rsidRDefault="004F4BB3" w:rsidP="004A6992">
      <w:r>
        <w:t>L</w:t>
      </w:r>
      <w:r w:rsidR="00CA66E5" w:rsidRPr="0091043A">
        <w:t xml:space="preserve">es membres de l’AJELCOP local </w:t>
      </w:r>
      <w:r w:rsidR="00587086" w:rsidRPr="0091043A">
        <w:t xml:space="preserve">ont témoigné de manière générale leurs sentiments de satisfaction et un grand intérêt pour les dialogues communautaires qui se font en compagnie </w:t>
      </w:r>
      <w:r w:rsidR="00CA66E5" w:rsidRPr="0091043A">
        <w:t>d’autres jeunes hommes et jeunes femmes de la commune.</w:t>
      </w:r>
      <w:r w:rsidR="00CA66E5" w:rsidRPr="004A6992">
        <w:t xml:space="preserve"> </w:t>
      </w:r>
    </w:p>
    <w:p w14:paraId="330FF028" w14:textId="77777777" w:rsidR="00354AB3" w:rsidRDefault="003D4756" w:rsidP="00C11129">
      <w:pPr>
        <w:pStyle w:val="Titre3"/>
      </w:pPr>
      <w:bookmarkStart w:id="94" w:name="_Toc134046694"/>
      <w:r w:rsidRPr="008E7185">
        <w:t>Contribution à la vision stratégique du Fonds</w:t>
      </w:r>
      <w:r w:rsidR="00836D3A" w:rsidRPr="008E7185">
        <w:t xml:space="preserve"> de consolidation de la paix</w:t>
      </w:r>
      <w:bookmarkEnd w:id="94"/>
    </w:p>
    <w:p w14:paraId="057CFA4A" w14:textId="77777777" w:rsidR="00700406" w:rsidRDefault="002D1BBF" w:rsidP="008E7185">
      <w:pPr>
        <w:rPr>
          <w:color w:val="000000"/>
          <w:lang w:val="fr-CA"/>
        </w:rPr>
      </w:pPr>
      <w:r w:rsidRPr="00700406">
        <w:rPr>
          <w:color w:val="000000"/>
        </w:rPr>
        <w:t>La contribution à la vision stratégique du Fonds de consolidation de la paix a été réalisée en </w:t>
      </w:r>
      <w:r w:rsidR="00291161" w:rsidRPr="00700406">
        <w:rPr>
          <w:color w:val="000000"/>
        </w:rPr>
        <w:t>cherchant par les actions mise</w:t>
      </w:r>
      <w:r w:rsidR="00700406" w:rsidRPr="00700406">
        <w:rPr>
          <w:color w:val="000000"/>
        </w:rPr>
        <w:t>s</w:t>
      </w:r>
      <w:r w:rsidR="00291161" w:rsidRPr="00700406">
        <w:rPr>
          <w:color w:val="000000"/>
        </w:rPr>
        <w:t xml:space="preserve"> en œuvre</w:t>
      </w:r>
      <w:r w:rsidR="00700406" w:rsidRPr="00700406">
        <w:rPr>
          <w:color w:val="000000"/>
        </w:rPr>
        <w:t>,</w:t>
      </w:r>
      <w:r w:rsidR="00291161" w:rsidRPr="00700406">
        <w:rPr>
          <w:color w:val="000000"/>
        </w:rPr>
        <w:t xml:space="preserve"> à </w:t>
      </w:r>
      <w:r w:rsidR="00291161" w:rsidRPr="00700406">
        <w:rPr>
          <w:color w:val="000000"/>
          <w:lang w:val="fr-CA"/>
        </w:rPr>
        <w:t>r</w:t>
      </w:r>
      <w:r w:rsidR="008E7185" w:rsidRPr="00700406">
        <w:rPr>
          <w:color w:val="000000"/>
          <w:lang w:val="fr-CA"/>
        </w:rPr>
        <w:t>épondre aux causes et facteurs (potentiels) de conflit</w:t>
      </w:r>
      <w:r w:rsidR="00CF33A8">
        <w:rPr>
          <w:color w:val="000000"/>
          <w:lang w:val="fr-CA"/>
        </w:rPr>
        <w:t>,</w:t>
      </w:r>
      <w:r w:rsidR="008E7185" w:rsidRPr="00700406">
        <w:rPr>
          <w:color w:val="000000"/>
          <w:lang w:val="fr-CA"/>
        </w:rPr>
        <w:t xml:space="preserve"> </w:t>
      </w:r>
      <w:r w:rsidR="00700406" w:rsidRPr="00700406">
        <w:rPr>
          <w:color w:val="000000"/>
          <w:lang w:val="fr-CA"/>
        </w:rPr>
        <w:t xml:space="preserve">et </w:t>
      </w:r>
      <w:r w:rsidR="008E7185" w:rsidRPr="00700406">
        <w:rPr>
          <w:color w:val="000000"/>
          <w:lang w:val="fr-CA"/>
        </w:rPr>
        <w:t xml:space="preserve">en se concentrant sur une zone géographique particulière </w:t>
      </w:r>
      <w:r w:rsidR="00700406" w:rsidRPr="00700406">
        <w:rPr>
          <w:color w:val="000000"/>
          <w:lang w:val="fr-CA"/>
        </w:rPr>
        <w:t xml:space="preserve">(les plus importantes communes conflictuelles) </w:t>
      </w:r>
      <w:r w:rsidR="008E7185" w:rsidRPr="00700406">
        <w:rPr>
          <w:color w:val="000000"/>
          <w:lang w:val="fr-CA"/>
        </w:rPr>
        <w:t xml:space="preserve">ou un groupe de population affecté ou risquant d’influencer les facteurs et </w:t>
      </w:r>
      <w:r w:rsidR="00291161" w:rsidRPr="00700406">
        <w:rPr>
          <w:color w:val="000000"/>
          <w:lang w:val="fr-CA"/>
        </w:rPr>
        <w:t xml:space="preserve">les </w:t>
      </w:r>
      <w:r w:rsidR="00363737" w:rsidRPr="00700406">
        <w:rPr>
          <w:color w:val="000000"/>
          <w:lang w:val="fr-CA"/>
        </w:rPr>
        <w:t>dynamiques de conflit/</w:t>
      </w:r>
      <w:r w:rsidR="008E7185" w:rsidRPr="00700406">
        <w:rPr>
          <w:color w:val="000000"/>
          <w:lang w:val="fr-CA"/>
        </w:rPr>
        <w:t>transition </w:t>
      </w:r>
      <w:r w:rsidR="00700406" w:rsidRPr="00700406">
        <w:rPr>
          <w:color w:val="000000"/>
          <w:lang w:val="fr-CA"/>
        </w:rPr>
        <w:t>(</w:t>
      </w:r>
      <w:r w:rsidR="00700406" w:rsidRPr="00700406">
        <w:t>des jeunes (h-f) leaders communautaires).</w:t>
      </w:r>
      <w:r w:rsidR="00291161" w:rsidRPr="00700406">
        <w:rPr>
          <w:color w:val="000000"/>
          <w:lang w:val="fr-CA"/>
        </w:rPr>
        <w:t xml:space="preserve"> </w:t>
      </w:r>
      <w:r w:rsidR="00700406" w:rsidRPr="00700406">
        <w:rPr>
          <w:color w:val="000000"/>
          <w:lang w:val="fr-CA"/>
        </w:rPr>
        <w:t xml:space="preserve">Le projet s’oriente aussi vers les efforts transversaux concernant les </w:t>
      </w:r>
      <w:r w:rsidR="008E7185" w:rsidRPr="00700406">
        <w:rPr>
          <w:color w:val="000000"/>
          <w:lang w:val="fr-CA"/>
        </w:rPr>
        <w:t>piliers paix</w:t>
      </w:r>
      <w:r w:rsidR="00700406" w:rsidRPr="00700406">
        <w:rPr>
          <w:color w:val="000000"/>
          <w:lang w:val="fr-CA"/>
        </w:rPr>
        <w:t xml:space="preserve"> et sécurité, droits de l’homme</w:t>
      </w:r>
      <w:r w:rsidR="008E7185" w:rsidRPr="00700406">
        <w:rPr>
          <w:color w:val="000000"/>
          <w:lang w:val="fr-CA"/>
        </w:rPr>
        <w:t xml:space="preserve"> et développement, </w:t>
      </w:r>
      <w:r w:rsidR="00700406" w:rsidRPr="00700406">
        <w:rPr>
          <w:color w:val="000000"/>
          <w:lang w:val="fr-CA"/>
        </w:rPr>
        <w:t xml:space="preserve">tout </w:t>
      </w:r>
      <w:r w:rsidR="00291161" w:rsidRPr="00700406">
        <w:rPr>
          <w:color w:val="000000"/>
          <w:lang w:val="fr-CA"/>
        </w:rPr>
        <w:t>en donnant</w:t>
      </w:r>
      <w:r w:rsidR="008E7185" w:rsidRPr="00700406">
        <w:rPr>
          <w:color w:val="000000"/>
          <w:lang w:val="fr-CA"/>
        </w:rPr>
        <w:t xml:space="preserve"> </w:t>
      </w:r>
      <w:r w:rsidR="00291161" w:rsidRPr="00700406">
        <w:rPr>
          <w:color w:val="000000"/>
          <w:lang w:val="fr-CA"/>
        </w:rPr>
        <w:t xml:space="preserve">la </w:t>
      </w:r>
      <w:r w:rsidR="008E7185" w:rsidRPr="00700406">
        <w:rPr>
          <w:color w:val="000000"/>
          <w:lang w:val="fr-CA"/>
        </w:rPr>
        <w:t>priorité aux approches holistiques permettant de répondre aux besoins de paix durable</w:t>
      </w:r>
      <w:r w:rsidR="00700406" w:rsidRPr="00700406">
        <w:rPr>
          <w:color w:val="000000"/>
          <w:lang w:val="fr-CA"/>
        </w:rPr>
        <w:t>,</w:t>
      </w:r>
      <w:r w:rsidR="008E7185" w:rsidRPr="00700406">
        <w:rPr>
          <w:color w:val="000000"/>
          <w:lang w:val="fr-CA"/>
        </w:rPr>
        <w:t xml:space="preserve"> tirant profit de l’expertise de chacune des </w:t>
      </w:r>
      <w:r w:rsidR="00700406" w:rsidRPr="00700406">
        <w:rPr>
          <w:color w:val="000000"/>
          <w:lang w:val="fr-CA"/>
        </w:rPr>
        <w:t xml:space="preserve">agences </w:t>
      </w:r>
      <w:r w:rsidR="00DB6643" w:rsidRPr="00700406">
        <w:rPr>
          <w:color w:val="000000"/>
          <w:lang w:val="fr-CA"/>
        </w:rPr>
        <w:lastRenderedPageBreak/>
        <w:t>récipiendaires</w:t>
      </w:r>
      <w:r w:rsidR="008E7185" w:rsidRPr="00700406">
        <w:rPr>
          <w:color w:val="000000"/>
          <w:lang w:val="fr-CA"/>
        </w:rPr>
        <w:t>, et contribuant à renforcer la cohérence stratégique des interventions</w:t>
      </w:r>
      <w:r w:rsidR="00700406" w:rsidRPr="00700406">
        <w:rPr>
          <w:color w:val="000000"/>
          <w:lang w:val="fr-CA"/>
        </w:rPr>
        <w:t>.</w:t>
      </w:r>
    </w:p>
    <w:p w14:paraId="269A8E80" w14:textId="77777777" w:rsidR="008E7185" w:rsidRPr="0086303E" w:rsidRDefault="00526897" w:rsidP="008E7185">
      <w:pPr>
        <w:rPr>
          <w:color w:val="000000"/>
          <w:lang w:val="fr-CA"/>
        </w:rPr>
      </w:pPr>
      <w:r w:rsidRPr="00526897">
        <w:rPr>
          <w:color w:val="000000"/>
          <w:lang w:val="fr-CA"/>
        </w:rPr>
        <w:t xml:space="preserve">La vision stratégique du PBF est prise en compte par le projet en </w:t>
      </w:r>
      <w:r w:rsidR="00291161" w:rsidRPr="00526897">
        <w:rPr>
          <w:color w:val="000000"/>
          <w:lang w:val="fr-CA"/>
        </w:rPr>
        <w:t xml:space="preserve">apportant une </w:t>
      </w:r>
      <w:r w:rsidR="008E7185" w:rsidRPr="00526897">
        <w:rPr>
          <w:color w:val="000000"/>
          <w:lang w:val="fr-CA"/>
        </w:rPr>
        <w:t>réponse rapide et flexible</w:t>
      </w:r>
      <w:r w:rsidR="008E7185" w:rsidRPr="00526897">
        <w:rPr>
          <w:color w:val="000000"/>
          <w:u w:val="single"/>
          <w:lang w:val="fr-CA"/>
        </w:rPr>
        <w:t> </w:t>
      </w:r>
      <w:r w:rsidR="008E7185" w:rsidRPr="00526897">
        <w:rPr>
          <w:color w:val="000000"/>
          <w:lang w:val="fr-CA"/>
        </w:rPr>
        <w:t>prenant en compte les opportunités, lorsqu’elles sont de courte durée, dans la</w:t>
      </w:r>
      <w:r w:rsidRPr="00526897">
        <w:rPr>
          <w:color w:val="000000"/>
          <w:lang w:val="fr-CA"/>
        </w:rPr>
        <w:t xml:space="preserve"> stratégie d’intervention en tant que</w:t>
      </w:r>
      <w:r w:rsidR="00291161" w:rsidRPr="00526897">
        <w:rPr>
          <w:color w:val="000000"/>
          <w:lang w:val="fr-CA"/>
        </w:rPr>
        <w:t xml:space="preserve"> </w:t>
      </w:r>
      <w:r w:rsidR="008E7185" w:rsidRPr="00526897">
        <w:rPr>
          <w:color w:val="000000"/>
          <w:lang w:val="fr-CA"/>
        </w:rPr>
        <w:t>« investisseur de premier recours »</w:t>
      </w:r>
      <w:r w:rsidRPr="00526897">
        <w:rPr>
          <w:color w:val="000000"/>
          <w:lang w:val="fr-CA"/>
        </w:rPr>
        <w:t xml:space="preserve">. </w:t>
      </w:r>
      <w:r>
        <w:rPr>
          <w:color w:val="000000"/>
          <w:lang w:val="fr-CA"/>
        </w:rPr>
        <w:t xml:space="preserve">Enfin la contribution du projet se réalise </w:t>
      </w:r>
      <w:r w:rsidR="00A618EA" w:rsidRPr="00526897">
        <w:rPr>
          <w:color w:val="000000"/>
          <w:lang w:val="fr-CA"/>
        </w:rPr>
        <w:t>en stimulant</w:t>
      </w:r>
      <w:r w:rsidR="008E7185" w:rsidRPr="00526897">
        <w:rPr>
          <w:color w:val="000000"/>
          <w:lang w:val="fr-CA"/>
        </w:rPr>
        <w:t xml:space="preserve"> des processus de consolidation de</w:t>
      </w:r>
      <w:r w:rsidR="00A618EA" w:rsidRPr="00526897">
        <w:rPr>
          <w:color w:val="000000"/>
          <w:lang w:val="fr-CA"/>
        </w:rPr>
        <w:t xml:space="preserve"> la paix inclusifs et encourageant</w:t>
      </w:r>
      <w:r w:rsidR="008E7185" w:rsidRPr="00526897">
        <w:rPr>
          <w:color w:val="000000"/>
          <w:lang w:val="fr-CA"/>
        </w:rPr>
        <w:t xml:space="preserve"> des partenariats parmi les différents acteurs et parties prenantes</w:t>
      </w:r>
      <w:r w:rsidR="00010E57">
        <w:rPr>
          <w:color w:val="000000"/>
          <w:lang w:val="fr-CA"/>
        </w:rPr>
        <w:t>,</w:t>
      </w:r>
      <w:r w:rsidR="008E7185" w:rsidRPr="00526897">
        <w:rPr>
          <w:color w:val="000000"/>
          <w:lang w:val="fr-CA"/>
        </w:rPr>
        <w:t xml:space="preserve"> en prenant en compte l’ensemble des vulnérabilités identifiées dans l’analyse de conflit/de situation.</w:t>
      </w:r>
    </w:p>
    <w:p w14:paraId="12597F06" w14:textId="77777777" w:rsidR="00503790" w:rsidRDefault="00503790" w:rsidP="00B579AA">
      <w:pPr>
        <w:pStyle w:val="Titre2"/>
      </w:pPr>
      <w:bookmarkStart w:id="95" w:name="_Toc114042703"/>
      <w:bookmarkStart w:id="96" w:name="_Toc134046695"/>
      <w:r>
        <w:t>Efficience</w:t>
      </w:r>
      <w:bookmarkEnd w:id="95"/>
      <w:r w:rsidR="00A21E87" w:rsidRPr="00A21E87">
        <w:t xml:space="preserve"> </w:t>
      </w:r>
      <w:r w:rsidR="00A21E87">
        <w:t>du projet</w:t>
      </w:r>
      <w:bookmarkEnd w:id="96"/>
    </w:p>
    <w:p w14:paraId="0E6AB757" w14:textId="77777777" w:rsidR="008E7185" w:rsidRPr="008E7185" w:rsidRDefault="00820893" w:rsidP="008E7185">
      <w:pPr>
        <w:rPr>
          <w:lang w:eastAsia="fr-FR"/>
        </w:rPr>
      </w:pPr>
      <w:r>
        <w:t>L´analyse de l´efficience est faite par rapport à la mobilisation des ressources financières, humaines et matérielles dans le projet au moindre coût pour l’atteinte des résultats escomptés. Autrement dit cette analyse de l´efficience a conduit à mesurer et à apprécier la relation entre le coût du projet et ses résultats attendus ou prévus dépendamment des activités réalisées. Il convient donc de vérifier si les résultats prévus par le projet sont atteints.</w:t>
      </w:r>
      <w:r w:rsidR="00363737">
        <w:t xml:space="preserve"> </w:t>
      </w:r>
    </w:p>
    <w:p w14:paraId="2F0833E3" w14:textId="77777777" w:rsidR="00503790" w:rsidRDefault="00503790" w:rsidP="00C11129">
      <w:pPr>
        <w:pStyle w:val="Titre3"/>
      </w:pPr>
      <w:bookmarkStart w:id="97" w:name="_Toc114042704"/>
      <w:bookmarkStart w:id="98" w:name="_Toc134046696"/>
      <w:r w:rsidRPr="008E7185">
        <w:t>Optimalité de l’utilisation des ressources financières</w:t>
      </w:r>
      <w:bookmarkEnd w:id="97"/>
      <w:bookmarkEnd w:id="98"/>
    </w:p>
    <w:p w14:paraId="68BB568A" w14:textId="1A5FFA85" w:rsidR="00AB2916" w:rsidRPr="00F5349E" w:rsidRDefault="00C92D07" w:rsidP="00AB2916">
      <w:pPr>
        <w:rPr>
          <w:rFonts w:eastAsia="Times New Roman" w:cs="Arial"/>
          <w:color w:val="000000"/>
          <w:lang w:eastAsia="fr-FR"/>
        </w:rPr>
      </w:pPr>
      <w:r>
        <w:t>Au regard du budget total approuvé par agence récipiendaire, les ressources budgétaires allouées à l’</w:t>
      </w:r>
      <w:r w:rsidRPr="00C92D07">
        <w:rPr>
          <w:rFonts w:eastAsia="Times New Roman" w:cs="Arial"/>
          <w:color w:val="000000"/>
          <w:lang w:eastAsia="fr-FR"/>
        </w:rPr>
        <w:t xml:space="preserve">OIM </w:t>
      </w:r>
      <w:r>
        <w:rPr>
          <w:rFonts w:eastAsia="Times New Roman" w:cs="Arial"/>
          <w:color w:val="000000"/>
          <w:lang w:eastAsia="fr-FR"/>
        </w:rPr>
        <w:t xml:space="preserve">représentent </w:t>
      </w:r>
      <w:r w:rsidRPr="00C92D07">
        <w:rPr>
          <w:rFonts w:eastAsia="Times New Roman" w:cs="Arial"/>
          <w:color w:val="000000"/>
          <w:lang w:eastAsia="fr-FR"/>
        </w:rPr>
        <w:t>39,4%</w:t>
      </w:r>
      <w:r>
        <w:rPr>
          <w:rFonts w:eastAsia="Times New Roman" w:cs="Arial"/>
          <w:color w:val="000000"/>
          <w:lang w:eastAsia="fr-FR"/>
        </w:rPr>
        <w:t>, alors que pour l’</w:t>
      </w:r>
      <w:r w:rsidRPr="00C92D07">
        <w:rPr>
          <w:rFonts w:eastAsia="Times New Roman" w:cs="Arial"/>
          <w:color w:val="000000"/>
          <w:lang w:eastAsia="fr-FR"/>
        </w:rPr>
        <w:t>UNFPA</w:t>
      </w:r>
      <w:r>
        <w:rPr>
          <w:rFonts w:eastAsia="Times New Roman" w:cs="Arial"/>
          <w:color w:val="000000"/>
          <w:lang w:eastAsia="fr-FR"/>
        </w:rPr>
        <w:t xml:space="preserve">, </w:t>
      </w:r>
      <w:r w:rsidR="00903E0D">
        <w:rPr>
          <w:rFonts w:eastAsia="Times New Roman" w:cs="Arial"/>
          <w:color w:val="000000"/>
          <w:lang w:eastAsia="fr-FR"/>
        </w:rPr>
        <w:t xml:space="preserve">elles </w:t>
      </w:r>
      <w:r w:rsidR="00903E0D" w:rsidRPr="00C92D07">
        <w:rPr>
          <w:rFonts w:eastAsia="Times New Roman" w:cs="Arial"/>
          <w:color w:val="000000"/>
          <w:lang w:eastAsia="fr-FR"/>
        </w:rPr>
        <w:t>se</w:t>
      </w:r>
      <w:r>
        <w:rPr>
          <w:rFonts w:eastAsia="Times New Roman" w:cs="Arial"/>
          <w:color w:val="000000"/>
          <w:lang w:eastAsia="fr-FR"/>
        </w:rPr>
        <w:t xml:space="preserve"> situent à </w:t>
      </w:r>
      <w:r w:rsidRPr="00C92D07">
        <w:rPr>
          <w:rFonts w:eastAsia="Times New Roman" w:cs="Arial"/>
          <w:color w:val="000000"/>
          <w:lang w:eastAsia="fr-FR"/>
        </w:rPr>
        <w:t>34,3%</w:t>
      </w:r>
      <w:r>
        <w:rPr>
          <w:rFonts w:eastAsia="Times New Roman" w:cs="Arial"/>
          <w:color w:val="000000"/>
          <w:lang w:eastAsia="fr-FR"/>
        </w:rPr>
        <w:t xml:space="preserve"> et </w:t>
      </w:r>
      <w:r w:rsidRPr="00C92D07">
        <w:rPr>
          <w:rFonts w:eastAsia="Times New Roman" w:cs="Arial"/>
          <w:color w:val="000000"/>
          <w:lang w:eastAsia="fr-FR"/>
        </w:rPr>
        <w:t>26,3%</w:t>
      </w:r>
      <w:r>
        <w:rPr>
          <w:rFonts w:eastAsia="Times New Roman" w:cs="Arial"/>
          <w:color w:val="000000"/>
          <w:lang w:eastAsia="fr-FR"/>
        </w:rPr>
        <w:t xml:space="preserve"> pour l’</w:t>
      </w:r>
      <w:r w:rsidRPr="00C92D07">
        <w:rPr>
          <w:rFonts w:eastAsia="Times New Roman" w:cs="Arial"/>
          <w:color w:val="000000"/>
          <w:lang w:eastAsia="fr-FR"/>
        </w:rPr>
        <w:t>HCDH</w:t>
      </w:r>
      <w:r>
        <w:rPr>
          <w:rFonts w:eastAsia="Times New Roman" w:cs="Arial"/>
          <w:color w:val="000000"/>
          <w:lang w:eastAsia="fr-FR"/>
        </w:rPr>
        <w:t>.</w:t>
      </w:r>
      <w:r w:rsidRPr="00C92D07">
        <w:rPr>
          <w:rFonts w:eastAsia="Times New Roman" w:cs="Arial"/>
          <w:color w:val="000000"/>
          <w:lang w:eastAsia="fr-FR"/>
        </w:rPr>
        <w:t xml:space="preserve"> </w:t>
      </w:r>
      <w:r w:rsidR="00AB2916">
        <w:rPr>
          <w:rFonts w:eastAsia="Times New Roman" w:cs="Arial"/>
          <w:color w:val="000000"/>
          <w:lang w:eastAsia="fr-FR"/>
        </w:rPr>
        <w:t xml:space="preserve">L’ensemble des ressources allouées a été transféré et </w:t>
      </w:r>
      <w:r w:rsidR="00AB2916">
        <w:t xml:space="preserve">l’utilisation </w:t>
      </w:r>
      <w:r w:rsidR="00AB2916" w:rsidRPr="006B545E">
        <w:t>de</w:t>
      </w:r>
      <w:r w:rsidR="00AB2916">
        <w:t xml:space="preserve"> celles-ci a été optimale </w:t>
      </w:r>
      <w:r w:rsidR="00C87C64">
        <w:t>avec un niveau d’exécution de 97,7</w:t>
      </w:r>
      <w:r w:rsidR="00AB2916">
        <w:t>% pour l’ensemble du projet. En fonction des agences récipiendaires, le taux de réalisation financière est de 100% au niveau de l’OIM, 100% pour le HCDH et, 93,4% pour l’UNFPA.</w:t>
      </w:r>
    </w:p>
    <w:p w14:paraId="75F3EC7B" w14:textId="77777777" w:rsidR="00AB2916" w:rsidRDefault="00AB2916" w:rsidP="00C92D07">
      <w:pPr>
        <w:rPr>
          <w:rFonts w:eastAsia="Times New Roman" w:cs="Arial"/>
          <w:color w:val="000000"/>
          <w:lang w:eastAsia="fr-FR"/>
        </w:rPr>
      </w:pPr>
      <w:r>
        <w:t xml:space="preserve">On note qu’il y a efficacité des réalisations à travers l’allocation des ressources aux différents partenaires de mise en œuvre, qui d’une manière rationnelle ont pu satisfaire favorablement les bénéficiaires dans la mission qui leur </w:t>
      </w:r>
      <w:r w:rsidR="00010E57">
        <w:t>a été</w:t>
      </w:r>
      <w:r>
        <w:t xml:space="preserve"> confiée.</w:t>
      </w:r>
    </w:p>
    <w:p w14:paraId="29C430A8" w14:textId="77777777" w:rsidR="00503790" w:rsidRDefault="00B11FB2" w:rsidP="00FF2875">
      <w:pPr>
        <w:pStyle w:val="Sansinterligne"/>
      </w:pPr>
      <w:r>
        <w:rPr>
          <w:b/>
        </w:rPr>
        <w:t>Tableau 06</w:t>
      </w:r>
      <w:r w:rsidR="00FF2875" w:rsidRPr="00FF2875">
        <w:rPr>
          <w:b/>
        </w:rPr>
        <w:t xml:space="preserve"> :</w:t>
      </w:r>
      <w:r w:rsidR="00FF2875">
        <w:t xml:space="preserve"> Budget alloué et dépensé par agence récipiendaire </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842"/>
        <w:gridCol w:w="2143"/>
        <w:gridCol w:w="1962"/>
        <w:gridCol w:w="1962"/>
      </w:tblGrid>
      <w:tr w:rsidR="00FF2875" w:rsidRPr="0086303E" w14:paraId="5400744E" w14:textId="77777777" w:rsidTr="006C6A1A">
        <w:tc>
          <w:tcPr>
            <w:tcW w:w="1560" w:type="dxa"/>
            <w:shd w:val="clear" w:color="auto" w:fill="FDE9D9"/>
            <w:vAlign w:val="center"/>
          </w:tcPr>
          <w:p w14:paraId="668B6E2D" w14:textId="77777777" w:rsidR="00FF2875" w:rsidRPr="0086303E" w:rsidRDefault="00FF2875" w:rsidP="00A656C9">
            <w:pPr>
              <w:spacing w:before="80" w:after="80"/>
              <w:jc w:val="center"/>
              <w:rPr>
                <w:rFonts w:ascii="Arial Narrow" w:hAnsi="Arial Narrow"/>
                <w:b/>
                <w:szCs w:val="20"/>
              </w:rPr>
            </w:pPr>
            <w:r w:rsidRPr="0086303E">
              <w:rPr>
                <w:rFonts w:ascii="Arial Narrow" w:hAnsi="Arial Narrow"/>
                <w:b/>
                <w:szCs w:val="20"/>
              </w:rPr>
              <w:t>Récipiendaire</w:t>
            </w:r>
          </w:p>
        </w:tc>
        <w:tc>
          <w:tcPr>
            <w:tcW w:w="1842" w:type="dxa"/>
            <w:shd w:val="clear" w:color="auto" w:fill="FDE9D9"/>
            <w:vAlign w:val="center"/>
          </w:tcPr>
          <w:p w14:paraId="0E0EA9B0" w14:textId="77777777" w:rsidR="00FF2875" w:rsidRPr="0086303E" w:rsidRDefault="00FF2875" w:rsidP="00A656C9">
            <w:pPr>
              <w:spacing w:before="80" w:after="80"/>
              <w:jc w:val="center"/>
              <w:rPr>
                <w:rFonts w:ascii="Arial Narrow" w:hAnsi="Arial Narrow"/>
                <w:b/>
                <w:szCs w:val="20"/>
              </w:rPr>
            </w:pPr>
            <w:r w:rsidRPr="0086303E">
              <w:rPr>
                <w:rFonts w:ascii="Arial Narrow" w:hAnsi="Arial Narrow"/>
                <w:b/>
                <w:szCs w:val="20"/>
              </w:rPr>
              <w:t>Budget Alloué ($)</w:t>
            </w:r>
          </w:p>
        </w:tc>
        <w:tc>
          <w:tcPr>
            <w:tcW w:w="2143" w:type="dxa"/>
            <w:shd w:val="clear" w:color="auto" w:fill="FDE9D9"/>
            <w:vAlign w:val="center"/>
          </w:tcPr>
          <w:p w14:paraId="639089A5" w14:textId="77777777" w:rsidR="00FF2875" w:rsidRPr="0086303E" w:rsidRDefault="00FF2875" w:rsidP="00A656C9">
            <w:pPr>
              <w:spacing w:before="80" w:after="80"/>
              <w:jc w:val="center"/>
              <w:rPr>
                <w:rFonts w:ascii="Arial Narrow" w:hAnsi="Arial Narrow"/>
                <w:b/>
                <w:szCs w:val="20"/>
              </w:rPr>
            </w:pPr>
            <w:r w:rsidRPr="0086303E">
              <w:rPr>
                <w:rFonts w:ascii="Arial Narrow" w:hAnsi="Arial Narrow"/>
                <w:b/>
                <w:szCs w:val="20"/>
              </w:rPr>
              <w:t>Transferts à ce jour ($)</w:t>
            </w:r>
          </w:p>
        </w:tc>
        <w:tc>
          <w:tcPr>
            <w:tcW w:w="1962" w:type="dxa"/>
            <w:shd w:val="clear" w:color="auto" w:fill="FDE9D9"/>
            <w:vAlign w:val="center"/>
          </w:tcPr>
          <w:p w14:paraId="3AFD6E6F" w14:textId="77777777" w:rsidR="00FF2875" w:rsidRPr="0086303E" w:rsidRDefault="00FF2875" w:rsidP="00A656C9">
            <w:pPr>
              <w:spacing w:before="80" w:after="80"/>
              <w:jc w:val="center"/>
              <w:rPr>
                <w:rFonts w:ascii="Arial Narrow" w:hAnsi="Arial Narrow"/>
                <w:b/>
                <w:szCs w:val="20"/>
              </w:rPr>
            </w:pPr>
            <w:r w:rsidRPr="0086303E">
              <w:rPr>
                <w:rFonts w:ascii="Arial Narrow" w:hAnsi="Arial Narrow"/>
                <w:b/>
                <w:szCs w:val="20"/>
              </w:rPr>
              <w:t>Dépenses à ce jour ($)</w:t>
            </w:r>
          </w:p>
        </w:tc>
        <w:tc>
          <w:tcPr>
            <w:tcW w:w="1962" w:type="dxa"/>
            <w:shd w:val="clear" w:color="auto" w:fill="FDE9D9"/>
            <w:vAlign w:val="center"/>
          </w:tcPr>
          <w:p w14:paraId="27827CF4" w14:textId="77777777" w:rsidR="00FF2875" w:rsidRPr="0086303E" w:rsidRDefault="00FF2875" w:rsidP="00A656C9">
            <w:pPr>
              <w:spacing w:before="80" w:after="80"/>
              <w:jc w:val="center"/>
              <w:rPr>
                <w:rFonts w:ascii="Arial Narrow" w:hAnsi="Arial Narrow"/>
                <w:b/>
                <w:szCs w:val="20"/>
              </w:rPr>
            </w:pPr>
            <w:r w:rsidRPr="0086303E">
              <w:rPr>
                <w:rFonts w:ascii="Arial Narrow" w:hAnsi="Arial Narrow"/>
                <w:b/>
                <w:szCs w:val="20"/>
              </w:rPr>
              <w:t>Taux de réalisations</w:t>
            </w:r>
          </w:p>
        </w:tc>
      </w:tr>
      <w:tr w:rsidR="00FF2875" w:rsidRPr="0086303E" w14:paraId="4EF62FAB" w14:textId="77777777" w:rsidTr="006C6A1A">
        <w:tc>
          <w:tcPr>
            <w:tcW w:w="1560" w:type="dxa"/>
            <w:shd w:val="clear" w:color="auto" w:fill="auto"/>
            <w:vAlign w:val="center"/>
          </w:tcPr>
          <w:p w14:paraId="307AC21B" w14:textId="77777777" w:rsidR="00FF2875" w:rsidRPr="0086303E" w:rsidRDefault="00FF2875" w:rsidP="00911CFF">
            <w:pPr>
              <w:spacing w:before="80" w:after="80"/>
              <w:jc w:val="left"/>
              <w:rPr>
                <w:rFonts w:ascii="Arial Narrow" w:hAnsi="Arial Narrow"/>
                <w:szCs w:val="20"/>
              </w:rPr>
            </w:pPr>
            <w:r w:rsidRPr="0086303E">
              <w:rPr>
                <w:rFonts w:ascii="Arial Narrow" w:hAnsi="Arial Narrow"/>
                <w:szCs w:val="20"/>
              </w:rPr>
              <w:t xml:space="preserve">OIM </w:t>
            </w:r>
          </w:p>
        </w:tc>
        <w:tc>
          <w:tcPr>
            <w:tcW w:w="1842" w:type="dxa"/>
            <w:shd w:val="clear" w:color="auto" w:fill="auto"/>
          </w:tcPr>
          <w:p w14:paraId="7075639E" w14:textId="77777777" w:rsidR="00FF2875" w:rsidRPr="0086303E" w:rsidRDefault="00FF2875" w:rsidP="00911CFF">
            <w:pPr>
              <w:spacing w:before="80" w:after="80"/>
              <w:jc w:val="right"/>
              <w:rPr>
                <w:rFonts w:ascii="Arial Narrow" w:hAnsi="Arial Narrow"/>
                <w:szCs w:val="20"/>
              </w:rPr>
            </w:pPr>
            <w:r w:rsidRPr="0086303E">
              <w:rPr>
                <w:rFonts w:ascii="Arial Narrow" w:hAnsi="Arial Narrow"/>
                <w:szCs w:val="20"/>
              </w:rPr>
              <w:t xml:space="preserve">562 820 </w:t>
            </w:r>
          </w:p>
        </w:tc>
        <w:tc>
          <w:tcPr>
            <w:tcW w:w="2143" w:type="dxa"/>
            <w:shd w:val="clear" w:color="auto" w:fill="auto"/>
          </w:tcPr>
          <w:p w14:paraId="627B8E1F" w14:textId="77777777" w:rsidR="00FF2875" w:rsidRPr="0086303E" w:rsidRDefault="00FF2875" w:rsidP="00911CFF">
            <w:pPr>
              <w:spacing w:before="80" w:after="80"/>
              <w:jc w:val="right"/>
              <w:rPr>
                <w:rFonts w:ascii="Arial Narrow" w:hAnsi="Arial Narrow"/>
                <w:szCs w:val="20"/>
              </w:rPr>
            </w:pPr>
            <w:r w:rsidRPr="0086303E">
              <w:rPr>
                <w:rFonts w:ascii="Arial Narrow" w:hAnsi="Arial Narrow"/>
                <w:szCs w:val="20"/>
              </w:rPr>
              <w:t xml:space="preserve">562 820 </w:t>
            </w:r>
          </w:p>
        </w:tc>
        <w:tc>
          <w:tcPr>
            <w:tcW w:w="1962" w:type="dxa"/>
            <w:shd w:val="clear" w:color="auto" w:fill="auto"/>
          </w:tcPr>
          <w:p w14:paraId="3908207E" w14:textId="77777777" w:rsidR="00FF2875" w:rsidRPr="0086303E" w:rsidRDefault="00FF2875" w:rsidP="00911CFF">
            <w:pPr>
              <w:spacing w:before="80" w:after="80"/>
              <w:jc w:val="right"/>
              <w:rPr>
                <w:rFonts w:ascii="Arial Narrow" w:hAnsi="Arial Narrow"/>
                <w:szCs w:val="20"/>
              </w:rPr>
            </w:pPr>
            <w:r w:rsidRPr="0086303E">
              <w:rPr>
                <w:rFonts w:ascii="Arial Narrow" w:hAnsi="Arial Narrow"/>
                <w:szCs w:val="20"/>
              </w:rPr>
              <w:t>562 820</w:t>
            </w:r>
          </w:p>
        </w:tc>
        <w:tc>
          <w:tcPr>
            <w:tcW w:w="1962" w:type="dxa"/>
            <w:shd w:val="clear" w:color="auto" w:fill="auto"/>
            <w:vAlign w:val="bottom"/>
          </w:tcPr>
          <w:p w14:paraId="07D34477" w14:textId="77777777" w:rsidR="00FF2875" w:rsidRPr="0086303E" w:rsidRDefault="00FF2875" w:rsidP="00911CFF">
            <w:pPr>
              <w:spacing w:before="80" w:after="80"/>
              <w:jc w:val="center"/>
              <w:rPr>
                <w:rFonts w:ascii="Arial Narrow" w:hAnsi="Arial Narrow"/>
                <w:szCs w:val="20"/>
              </w:rPr>
            </w:pPr>
            <w:r w:rsidRPr="0086303E">
              <w:rPr>
                <w:rFonts w:ascii="Arial Narrow" w:hAnsi="Arial Narrow"/>
                <w:szCs w:val="20"/>
              </w:rPr>
              <w:t>100,0</w:t>
            </w:r>
          </w:p>
        </w:tc>
      </w:tr>
      <w:tr w:rsidR="00FF2875" w:rsidRPr="0086303E" w14:paraId="1347F63E" w14:textId="77777777" w:rsidTr="006C6A1A">
        <w:tc>
          <w:tcPr>
            <w:tcW w:w="1560" w:type="dxa"/>
            <w:shd w:val="clear" w:color="auto" w:fill="auto"/>
            <w:vAlign w:val="center"/>
          </w:tcPr>
          <w:p w14:paraId="558F93ED" w14:textId="77777777" w:rsidR="00FF2875" w:rsidRPr="0086303E" w:rsidRDefault="00FF2875" w:rsidP="00911CFF">
            <w:pPr>
              <w:spacing w:before="80" w:after="80"/>
              <w:jc w:val="left"/>
              <w:rPr>
                <w:rFonts w:ascii="Arial Narrow" w:hAnsi="Arial Narrow"/>
                <w:szCs w:val="20"/>
              </w:rPr>
            </w:pPr>
            <w:r w:rsidRPr="0086303E">
              <w:rPr>
                <w:rFonts w:ascii="Arial Narrow" w:hAnsi="Arial Narrow"/>
                <w:szCs w:val="20"/>
              </w:rPr>
              <w:t xml:space="preserve">UNFPA </w:t>
            </w:r>
          </w:p>
        </w:tc>
        <w:tc>
          <w:tcPr>
            <w:tcW w:w="1842" w:type="dxa"/>
            <w:shd w:val="clear" w:color="auto" w:fill="auto"/>
          </w:tcPr>
          <w:p w14:paraId="002ADF04" w14:textId="77777777" w:rsidR="00FF2875" w:rsidRPr="0086303E" w:rsidRDefault="00FF2875" w:rsidP="00911CFF">
            <w:pPr>
              <w:spacing w:before="80" w:after="80"/>
              <w:jc w:val="right"/>
              <w:rPr>
                <w:rFonts w:ascii="Arial Narrow" w:hAnsi="Arial Narrow"/>
                <w:szCs w:val="20"/>
              </w:rPr>
            </w:pPr>
            <w:r w:rsidRPr="0086303E">
              <w:rPr>
                <w:rFonts w:ascii="Arial Narrow" w:hAnsi="Arial Narrow"/>
                <w:szCs w:val="20"/>
              </w:rPr>
              <w:t xml:space="preserve">489 525 </w:t>
            </w:r>
          </w:p>
        </w:tc>
        <w:tc>
          <w:tcPr>
            <w:tcW w:w="2143" w:type="dxa"/>
            <w:shd w:val="clear" w:color="auto" w:fill="auto"/>
          </w:tcPr>
          <w:p w14:paraId="07BA4FDC" w14:textId="77777777" w:rsidR="00FF2875" w:rsidRPr="0086303E" w:rsidRDefault="00FF2875" w:rsidP="00911CFF">
            <w:pPr>
              <w:spacing w:before="80" w:after="80"/>
              <w:jc w:val="right"/>
              <w:rPr>
                <w:rFonts w:ascii="Arial Narrow" w:hAnsi="Arial Narrow"/>
                <w:szCs w:val="20"/>
              </w:rPr>
            </w:pPr>
            <w:r w:rsidRPr="0086303E">
              <w:rPr>
                <w:rFonts w:ascii="Arial Narrow" w:hAnsi="Arial Narrow"/>
                <w:szCs w:val="20"/>
              </w:rPr>
              <w:t xml:space="preserve">489 525 </w:t>
            </w:r>
          </w:p>
        </w:tc>
        <w:tc>
          <w:tcPr>
            <w:tcW w:w="1962" w:type="dxa"/>
            <w:shd w:val="clear" w:color="auto" w:fill="auto"/>
          </w:tcPr>
          <w:p w14:paraId="11964F44" w14:textId="77777777" w:rsidR="00FF2875" w:rsidRPr="0086303E" w:rsidRDefault="00FF2875" w:rsidP="00911CFF">
            <w:pPr>
              <w:spacing w:before="80" w:after="80"/>
              <w:jc w:val="right"/>
              <w:rPr>
                <w:rFonts w:ascii="Arial Narrow" w:hAnsi="Arial Narrow"/>
                <w:szCs w:val="20"/>
              </w:rPr>
            </w:pPr>
            <w:r w:rsidRPr="0086303E">
              <w:rPr>
                <w:rFonts w:ascii="Arial Narrow" w:hAnsi="Arial Narrow"/>
                <w:szCs w:val="20"/>
              </w:rPr>
              <w:t>457 000</w:t>
            </w:r>
          </w:p>
        </w:tc>
        <w:tc>
          <w:tcPr>
            <w:tcW w:w="1962" w:type="dxa"/>
            <w:shd w:val="clear" w:color="auto" w:fill="auto"/>
            <w:vAlign w:val="bottom"/>
          </w:tcPr>
          <w:p w14:paraId="4E6BA93A" w14:textId="77777777" w:rsidR="00FF2875" w:rsidRPr="0086303E" w:rsidRDefault="00FF2875" w:rsidP="00911CFF">
            <w:pPr>
              <w:spacing w:before="80" w:after="80"/>
              <w:jc w:val="center"/>
              <w:rPr>
                <w:rFonts w:ascii="Arial Narrow" w:hAnsi="Arial Narrow"/>
                <w:szCs w:val="20"/>
              </w:rPr>
            </w:pPr>
            <w:r w:rsidRPr="0086303E">
              <w:rPr>
                <w:rFonts w:ascii="Arial Narrow" w:hAnsi="Arial Narrow"/>
                <w:szCs w:val="20"/>
              </w:rPr>
              <w:t>93,4</w:t>
            </w:r>
          </w:p>
        </w:tc>
      </w:tr>
      <w:tr w:rsidR="00FF2875" w:rsidRPr="0086303E" w14:paraId="4CFA1199" w14:textId="77777777" w:rsidTr="006C6A1A">
        <w:tc>
          <w:tcPr>
            <w:tcW w:w="1560" w:type="dxa"/>
            <w:shd w:val="clear" w:color="auto" w:fill="auto"/>
            <w:vAlign w:val="center"/>
          </w:tcPr>
          <w:p w14:paraId="4ABE745A" w14:textId="77777777" w:rsidR="00FF2875" w:rsidRPr="0086303E" w:rsidRDefault="00FF2875" w:rsidP="00911CFF">
            <w:pPr>
              <w:spacing w:before="80" w:after="80"/>
              <w:jc w:val="left"/>
              <w:rPr>
                <w:rFonts w:ascii="Arial Narrow" w:hAnsi="Arial Narrow"/>
                <w:szCs w:val="20"/>
              </w:rPr>
            </w:pPr>
            <w:r w:rsidRPr="0086303E">
              <w:rPr>
                <w:rFonts w:ascii="Arial Narrow" w:hAnsi="Arial Narrow"/>
                <w:szCs w:val="20"/>
              </w:rPr>
              <w:t xml:space="preserve">HCDH </w:t>
            </w:r>
          </w:p>
        </w:tc>
        <w:tc>
          <w:tcPr>
            <w:tcW w:w="1842" w:type="dxa"/>
            <w:shd w:val="clear" w:color="auto" w:fill="auto"/>
          </w:tcPr>
          <w:p w14:paraId="078273A5" w14:textId="77777777" w:rsidR="00FF2875" w:rsidRPr="0086303E" w:rsidRDefault="00FF2875" w:rsidP="00911CFF">
            <w:pPr>
              <w:spacing w:before="80" w:after="80"/>
              <w:jc w:val="right"/>
              <w:rPr>
                <w:rFonts w:ascii="Arial Narrow" w:hAnsi="Arial Narrow"/>
                <w:szCs w:val="20"/>
              </w:rPr>
            </w:pPr>
            <w:r w:rsidRPr="0086303E">
              <w:rPr>
                <w:rFonts w:ascii="Arial Narrow" w:hAnsi="Arial Narrow"/>
                <w:szCs w:val="20"/>
              </w:rPr>
              <w:t xml:space="preserve">375 570 </w:t>
            </w:r>
          </w:p>
        </w:tc>
        <w:tc>
          <w:tcPr>
            <w:tcW w:w="2143" w:type="dxa"/>
            <w:shd w:val="clear" w:color="auto" w:fill="auto"/>
          </w:tcPr>
          <w:p w14:paraId="329B3757" w14:textId="77777777" w:rsidR="00FF2875" w:rsidRPr="0086303E" w:rsidRDefault="00FF2875" w:rsidP="00911CFF">
            <w:pPr>
              <w:spacing w:before="80" w:after="80"/>
              <w:jc w:val="right"/>
              <w:rPr>
                <w:rFonts w:ascii="Arial Narrow" w:hAnsi="Arial Narrow"/>
                <w:szCs w:val="20"/>
              </w:rPr>
            </w:pPr>
            <w:r w:rsidRPr="0086303E">
              <w:rPr>
                <w:rFonts w:ascii="Arial Narrow" w:hAnsi="Arial Narrow"/>
                <w:szCs w:val="20"/>
              </w:rPr>
              <w:t xml:space="preserve">375 570 </w:t>
            </w:r>
          </w:p>
        </w:tc>
        <w:tc>
          <w:tcPr>
            <w:tcW w:w="1962" w:type="dxa"/>
            <w:shd w:val="clear" w:color="auto" w:fill="auto"/>
          </w:tcPr>
          <w:p w14:paraId="07A6D981" w14:textId="77777777" w:rsidR="00FF2875" w:rsidRPr="0086303E" w:rsidRDefault="00FF2875" w:rsidP="00911CFF">
            <w:pPr>
              <w:spacing w:before="80" w:after="80"/>
              <w:jc w:val="right"/>
              <w:rPr>
                <w:rFonts w:ascii="Arial Narrow" w:hAnsi="Arial Narrow"/>
                <w:szCs w:val="20"/>
              </w:rPr>
            </w:pPr>
            <w:r w:rsidRPr="0086303E">
              <w:rPr>
                <w:rFonts w:ascii="Arial Narrow" w:hAnsi="Arial Narrow"/>
                <w:szCs w:val="20"/>
              </w:rPr>
              <w:t>375 570</w:t>
            </w:r>
          </w:p>
        </w:tc>
        <w:tc>
          <w:tcPr>
            <w:tcW w:w="1962" w:type="dxa"/>
            <w:shd w:val="clear" w:color="auto" w:fill="auto"/>
            <w:vAlign w:val="bottom"/>
          </w:tcPr>
          <w:p w14:paraId="26F2D5A0" w14:textId="77777777" w:rsidR="00FF2875" w:rsidRPr="0086303E" w:rsidRDefault="00FF2875" w:rsidP="00911CFF">
            <w:pPr>
              <w:spacing w:before="80" w:after="80"/>
              <w:jc w:val="center"/>
              <w:rPr>
                <w:rFonts w:ascii="Arial Narrow" w:hAnsi="Arial Narrow"/>
                <w:szCs w:val="20"/>
              </w:rPr>
            </w:pPr>
            <w:r w:rsidRPr="0086303E">
              <w:rPr>
                <w:rFonts w:ascii="Arial Narrow" w:hAnsi="Arial Narrow"/>
                <w:szCs w:val="20"/>
              </w:rPr>
              <w:t>100,0</w:t>
            </w:r>
          </w:p>
        </w:tc>
      </w:tr>
      <w:tr w:rsidR="00C87C64" w:rsidRPr="0086303E" w14:paraId="655E7B55" w14:textId="77777777" w:rsidTr="006C6A1A">
        <w:tc>
          <w:tcPr>
            <w:tcW w:w="1560" w:type="dxa"/>
            <w:shd w:val="clear" w:color="auto" w:fill="FDE9D9"/>
            <w:vAlign w:val="center"/>
          </w:tcPr>
          <w:p w14:paraId="3081F672" w14:textId="77777777" w:rsidR="00C87C64" w:rsidRPr="00C87C64" w:rsidRDefault="00C87C64" w:rsidP="00C87C64">
            <w:pPr>
              <w:spacing w:after="40"/>
              <w:rPr>
                <w:rFonts w:ascii="Arial Narrow" w:hAnsi="Arial Narrow" w:cs="Calibri"/>
                <w:b/>
                <w:bCs/>
                <w:color w:val="000000"/>
              </w:rPr>
            </w:pPr>
            <w:r w:rsidRPr="00C87C64">
              <w:rPr>
                <w:rFonts w:ascii="Arial Narrow" w:hAnsi="Arial Narrow" w:cs="Calibri"/>
                <w:b/>
                <w:bCs/>
                <w:color w:val="000000"/>
                <w:szCs w:val="20"/>
              </w:rPr>
              <w:t xml:space="preserve">TOTAL </w:t>
            </w:r>
          </w:p>
        </w:tc>
        <w:tc>
          <w:tcPr>
            <w:tcW w:w="1842" w:type="dxa"/>
            <w:shd w:val="clear" w:color="auto" w:fill="FDE9D9"/>
            <w:vAlign w:val="center"/>
          </w:tcPr>
          <w:p w14:paraId="04D8416B" w14:textId="77777777" w:rsidR="00C87C64" w:rsidRPr="00C87C64" w:rsidRDefault="00C87C64" w:rsidP="00C87C64">
            <w:pPr>
              <w:spacing w:after="40"/>
              <w:jc w:val="right"/>
              <w:rPr>
                <w:rFonts w:ascii="Arial Narrow" w:hAnsi="Arial Narrow" w:cs="Calibri"/>
                <w:b/>
                <w:bCs/>
                <w:color w:val="000000"/>
              </w:rPr>
            </w:pPr>
            <w:r w:rsidRPr="00C87C64">
              <w:rPr>
                <w:rFonts w:ascii="Arial Narrow" w:hAnsi="Arial Narrow" w:cs="Calibri"/>
                <w:b/>
                <w:bCs/>
                <w:color w:val="000000"/>
                <w:szCs w:val="20"/>
              </w:rPr>
              <w:t>1 427 915</w:t>
            </w:r>
          </w:p>
        </w:tc>
        <w:tc>
          <w:tcPr>
            <w:tcW w:w="2143" w:type="dxa"/>
            <w:shd w:val="clear" w:color="auto" w:fill="FDE9D9"/>
            <w:vAlign w:val="center"/>
          </w:tcPr>
          <w:p w14:paraId="77525CB7" w14:textId="77777777" w:rsidR="00C87C64" w:rsidRPr="00C87C64" w:rsidRDefault="00C87C64" w:rsidP="00C87C64">
            <w:pPr>
              <w:spacing w:after="40"/>
              <w:jc w:val="right"/>
              <w:rPr>
                <w:rFonts w:ascii="Arial Narrow" w:hAnsi="Arial Narrow" w:cs="Calibri"/>
                <w:b/>
                <w:bCs/>
                <w:color w:val="000000"/>
              </w:rPr>
            </w:pPr>
            <w:r w:rsidRPr="00C87C64">
              <w:rPr>
                <w:rFonts w:ascii="Arial Narrow" w:hAnsi="Arial Narrow" w:cs="Calibri"/>
                <w:b/>
                <w:bCs/>
                <w:color w:val="000000"/>
                <w:szCs w:val="20"/>
              </w:rPr>
              <w:t>1 427 915</w:t>
            </w:r>
          </w:p>
        </w:tc>
        <w:tc>
          <w:tcPr>
            <w:tcW w:w="1962" w:type="dxa"/>
            <w:shd w:val="clear" w:color="auto" w:fill="FDE9D9"/>
            <w:vAlign w:val="center"/>
          </w:tcPr>
          <w:p w14:paraId="2DBBD730" w14:textId="77777777" w:rsidR="00C87C64" w:rsidRPr="00C87C64" w:rsidRDefault="00C87C64" w:rsidP="00C87C64">
            <w:pPr>
              <w:spacing w:after="40"/>
              <w:jc w:val="right"/>
              <w:rPr>
                <w:rFonts w:ascii="Arial Narrow" w:hAnsi="Arial Narrow" w:cs="Calibri"/>
                <w:b/>
                <w:bCs/>
                <w:color w:val="000000"/>
              </w:rPr>
            </w:pPr>
            <w:r w:rsidRPr="00C87C64">
              <w:rPr>
                <w:rFonts w:ascii="Arial Narrow" w:hAnsi="Arial Narrow" w:cs="Calibri"/>
                <w:b/>
                <w:bCs/>
                <w:color w:val="000000"/>
                <w:szCs w:val="20"/>
              </w:rPr>
              <w:t>1 395 390</w:t>
            </w:r>
          </w:p>
        </w:tc>
        <w:tc>
          <w:tcPr>
            <w:tcW w:w="1962" w:type="dxa"/>
            <w:shd w:val="clear" w:color="auto" w:fill="FDE9D9"/>
            <w:vAlign w:val="center"/>
          </w:tcPr>
          <w:p w14:paraId="1A3B05E9" w14:textId="77777777" w:rsidR="00C87C64" w:rsidRPr="00C87C64" w:rsidRDefault="00C87C64" w:rsidP="00C87C64">
            <w:pPr>
              <w:spacing w:after="40"/>
              <w:jc w:val="center"/>
              <w:rPr>
                <w:rFonts w:ascii="Arial Narrow" w:hAnsi="Arial Narrow" w:cs="Calibri"/>
                <w:b/>
                <w:color w:val="000000"/>
              </w:rPr>
            </w:pPr>
            <w:r w:rsidRPr="00C87C64">
              <w:rPr>
                <w:rFonts w:ascii="Arial Narrow" w:hAnsi="Arial Narrow" w:cs="Calibri"/>
                <w:b/>
                <w:color w:val="000000"/>
                <w:szCs w:val="20"/>
              </w:rPr>
              <w:t>97,7</w:t>
            </w:r>
          </w:p>
        </w:tc>
      </w:tr>
    </w:tbl>
    <w:p w14:paraId="74AE54DA" w14:textId="77777777" w:rsidR="00FF2875" w:rsidRDefault="00FF2875" w:rsidP="00B579AA">
      <w:pPr>
        <w:rPr>
          <w:sz w:val="4"/>
        </w:rPr>
      </w:pPr>
    </w:p>
    <w:p w14:paraId="5EFA1B64" w14:textId="77777777" w:rsidR="00AB2916" w:rsidRPr="00344570" w:rsidRDefault="00AB2916" w:rsidP="00B579AA">
      <w:pPr>
        <w:rPr>
          <w:sz w:val="4"/>
        </w:rPr>
      </w:pPr>
      <w:r>
        <w:t xml:space="preserve">L’allocation des ressources pour la réalisation des différentes activités </w:t>
      </w:r>
      <w:r w:rsidR="00620963">
        <w:t>a été</w:t>
      </w:r>
      <w:r>
        <w:t xml:space="preserve"> efficace et a permis aux bénéficiaires de </w:t>
      </w:r>
      <w:r w:rsidR="00620963">
        <w:t>tirer d</w:t>
      </w:r>
      <w:r>
        <w:t>es avantages du projet. Au vu des enquêtes menées sur le terrain, il ressort clairement que la plupart des activités réalisées ont permis d’aboutir à un changement. L’appréciation de l’efficience en termes de réalisations s’explique aussi par le fait que</w:t>
      </w:r>
      <w:r w:rsidR="006B545E">
        <w:t>,</w:t>
      </w:r>
      <w:r>
        <w:t xml:space="preserve"> les dépenses engagées ont permis de diminuer la violence dans les différentes localités du projet. La mobilisation optimale des ressources a permis de réaliser les activités et </w:t>
      </w:r>
      <w:r w:rsidR="00010E57">
        <w:t>d’</w:t>
      </w:r>
      <w:r>
        <w:t>atteindre ainsi l’objectif du projet.</w:t>
      </w:r>
    </w:p>
    <w:p w14:paraId="3BF9B042" w14:textId="77777777" w:rsidR="00A57974" w:rsidRPr="008E7185" w:rsidRDefault="00A57974" w:rsidP="00A57974">
      <w:pPr>
        <w:pStyle w:val="Titre3"/>
      </w:pPr>
      <w:bookmarkStart w:id="99" w:name="_Toc114042709"/>
      <w:bookmarkStart w:id="100" w:name="_Toc134046697"/>
      <w:r w:rsidRPr="008E7185">
        <w:t>Conversion des ressources en résultats</w:t>
      </w:r>
      <w:bookmarkEnd w:id="99"/>
      <w:bookmarkEnd w:id="100"/>
      <w:r w:rsidRPr="008E7185">
        <w:t xml:space="preserve"> </w:t>
      </w:r>
    </w:p>
    <w:p w14:paraId="74EBA126" w14:textId="77777777" w:rsidR="003A14EE" w:rsidRDefault="00F70087" w:rsidP="00B579AA">
      <w:r w:rsidRPr="0091043A">
        <w:t>A</w:t>
      </w:r>
      <w:r w:rsidR="003A14EE" w:rsidRPr="0091043A">
        <w:t xml:space="preserve">u niveau opérationnel, </w:t>
      </w:r>
      <w:r w:rsidRPr="0091043A">
        <w:t xml:space="preserve">toutes les activités planifiées ont été réalisées et comme évoquée plus haut, celles-ci ont été réalisées conformément aux </w:t>
      </w:r>
      <w:r w:rsidR="00010E57">
        <w:t>cahiers de charge</w:t>
      </w:r>
      <w:r w:rsidRPr="0091043A">
        <w:t xml:space="preserve">. De l’avis des personnes qui ont répondu à l’enquête ainsi que les participants aux groupes de discussion et aux entretiens, </w:t>
      </w:r>
      <w:r w:rsidR="003A14EE" w:rsidRPr="0091043A">
        <w:lastRenderedPageBreak/>
        <w:t xml:space="preserve">le temps mis entre la signature des </w:t>
      </w:r>
      <w:r w:rsidRPr="0091043A">
        <w:t>contrats</w:t>
      </w:r>
      <w:r w:rsidR="003A14EE" w:rsidRPr="0091043A">
        <w:t xml:space="preserve"> et le début d’exécution des activités est très long</w:t>
      </w:r>
      <w:r w:rsidRPr="0091043A">
        <w:t>,</w:t>
      </w:r>
      <w:r w:rsidR="003A14EE" w:rsidRPr="0091043A">
        <w:t xml:space="preserve"> de telle sorte que la période couverte par les activités </w:t>
      </w:r>
      <w:r w:rsidRPr="0091043A">
        <w:t>en souffre</w:t>
      </w:r>
      <w:r w:rsidR="003A14EE" w:rsidRPr="003A14EE">
        <w:t xml:space="preserve"> </w:t>
      </w:r>
    </w:p>
    <w:p w14:paraId="0E923275" w14:textId="77777777" w:rsidR="003A14EE" w:rsidRDefault="00B46A4C" w:rsidP="003A14EE">
      <w:pPr>
        <w:pStyle w:val="Titre3"/>
      </w:pPr>
      <w:bookmarkStart w:id="101" w:name="_Toc134046698"/>
      <w:r>
        <w:t>La réduction du coût</w:t>
      </w:r>
      <w:r w:rsidR="003A14EE">
        <w:t xml:space="preserve"> de</w:t>
      </w:r>
      <w:r>
        <w:t>s</w:t>
      </w:r>
      <w:r w:rsidR="003A14EE">
        <w:t xml:space="preserve"> transaction</w:t>
      </w:r>
      <w:r>
        <w:t>s</w:t>
      </w:r>
      <w:bookmarkEnd w:id="101"/>
      <w:r w:rsidR="003A14EE">
        <w:t xml:space="preserve"> </w:t>
      </w:r>
    </w:p>
    <w:p w14:paraId="19A66B87" w14:textId="77777777" w:rsidR="00503790" w:rsidRDefault="003A14EE" w:rsidP="00B579AA">
      <w:r w:rsidRPr="0091043A">
        <w:t xml:space="preserve">Les efforts conjugués des </w:t>
      </w:r>
      <w:r w:rsidR="00F70087" w:rsidRPr="0091043A">
        <w:t xml:space="preserve">agences récipiendaires qui mettent </w:t>
      </w:r>
      <w:r w:rsidR="00E514D0" w:rsidRPr="0091043A">
        <w:t>à</w:t>
      </w:r>
      <w:r w:rsidR="00F70087" w:rsidRPr="0091043A">
        <w:t xml:space="preserve"> profit leurs </w:t>
      </w:r>
      <w:r w:rsidR="00363737" w:rsidRPr="0091043A">
        <w:t>expériences</w:t>
      </w:r>
      <w:r w:rsidR="00F70087" w:rsidRPr="0091043A">
        <w:t xml:space="preserve"> et savoir-faire, </w:t>
      </w:r>
      <w:r w:rsidRPr="0091043A">
        <w:t xml:space="preserve">ont permis de nouer des partenariats à long </w:t>
      </w:r>
      <w:r w:rsidR="00C03C23" w:rsidRPr="0091043A">
        <w:t xml:space="preserve">terme </w:t>
      </w:r>
      <w:r w:rsidRPr="0091043A">
        <w:t xml:space="preserve">avec des prestataires de services </w:t>
      </w:r>
      <w:r w:rsidR="00C851C5" w:rsidRPr="0091043A">
        <w:t xml:space="preserve">qui s’accordent sur les </w:t>
      </w:r>
      <w:r w:rsidRPr="0091043A">
        <w:t>termes de contrat</w:t>
      </w:r>
      <w:r w:rsidR="00C851C5" w:rsidRPr="0091043A">
        <w:t>, qui</w:t>
      </w:r>
      <w:r w:rsidRPr="0091043A">
        <w:t xml:space="preserve"> sont à l’avantage des agences qui obtiennent des biens et des services à des prix concurrentiels. Par ailleurs, </w:t>
      </w:r>
      <w:r w:rsidR="00C851C5" w:rsidRPr="0091043A">
        <w:t>avec des efforts</w:t>
      </w:r>
      <w:r w:rsidRPr="0091043A">
        <w:t xml:space="preserve"> d</w:t>
      </w:r>
      <w:r w:rsidR="00C851C5" w:rsidRPr="0091043A">
        <w:t>ans l’harmonisation d</w:t>
      </w:r>
      <w:r w:rsidRPr="0091043A">
        <w:t xml:space="preserve">es procédures de transferts monétaires dans les programmes avec </w:t>
      </w:r>
      <w:r w:rsidR="00C851C5" w:rsidRPr="0091043A">
        <w:t>les prestataires,</w:t>
      </w:r>
      <w:r w:rsidRPr="0091043A">
        <w:t xml:space="preserve"> plusieurs interventions et renforcement de capacités ont été réalisées en vue d’une meilleure appropriation </w:t>
      </w:r>
      <w:r w:rsidR="007A58E5" w:rsidRPr="0091043A">
        <w:t>des procédures et outils sur l’approche harmonisée de remise d’espèces (</w:t>
      </w:r>
      <w:r w:rsidRPr="0091043A">
        <w:t>HACT</w:t>
      </w:r>
      <w:r w:rsidR="007A58E5" w:rsidRPr="0091043A">
        <w:t>)</w:t>
      </w:r>
      <w:r w:rsidRPr="0091043A">
        <w:t>.</w:t>
      </w:r>
    </w:p>
    <w:p w14:paraId="2077D64A" w14:textId="77777777" w:rsidR="00503790" w:rsidRDefault="00503790" w:rsidP="00C11129">
      <w:pPr>
        <w:pStyle w:val="Titre3"/>
      </w:pPr>
      <w:bookmarkStart w:id="102" w:name="_Toc114042710"/>
      <w:bookmarkStart w:id="103" w:name="_Toc134046699"/>
      <w:r>
        <w:t xml:space="preserve">Performance du dispositif de </w:t>
      </w:r>
      <w:r w:rsidR="00631DD1">
        <w:t xml:space="preserve">coordination, de gestion, de </w:t>
      </w:r>
      <w:r>
        <w:t>mise en œuvre et de suivi</w:t>
      </w:r>
      <w:r w:rsidR="00763635">
        <w:t>-évaluation</w:t>
      </w:r>
      <w:r>
        <w:t xml:space="preserve"> du Projet</w:t>
      </w:r>
      <w:bookmarkEnd w:id="102"/>
      <w:bookmarkEnd w:id="103"/>
    </w:p>
    <w:p w14:paraId="306489DC" w14:textId="77777777" w:rsidR="00550BD7" w:rsidRDefault="00550BD7" w:rsidP="00550BD7">
      <w:r w:rsidRPr="004E52EA">
        <w:rPr>
          <w:lang w:val="fr-CA"/>
        </w:rPr>
        <w:t>Compte tenu de son expertise et de son mandat général</w:t>
      </w:r>
      <w:r>
        <w:rPr>
          <w:lang w:val="fr-CA"/>
        </w:rPr>
        <w:t>,</w:t>
      </w:r>
      <w:r>
        <w:t xml:space="preserve"> </w:t>
      </w:r>
      <w:r w:rsidRPr="004E52EA">
        <w:rPr>
          <w:lang w:val="fr-CA"/>
        </w:rPr>
        <w:t>le PBF est effectivement le donateur le plus adéquat pour répondre aux problèmes identifiés</w:t>
      </w:r>
      <w:r w:rsidR="00B46A4C">
        <w:rPr>
          <w:lang w:val="fr-CA"/>
        </w:rPr>
        <w:t>,</w:t>
      </w:r>
      <w:r w:rsidRPr="004E52EA">
        <w:rPr>
          <w:lang w:val="fr-CA"/>
        </w:rPr>
        <w:t xml:space="preserve"> et financer les priorités proposées</w:t>
      </w:r>
      <w:r>
        <w:rPr>
          <w:lang w:val="fr-CA"/>
        </w:rPr>
        <w:t xml:space="preserve"> dans le </w:t>
      </w:r>
      <w:r w:rsidR="00143472">
        <w:t xml:space="preserve">projet </w:t>
      </w:r>
      <w:r>
        <w:t>« actions concertées des jeunes (hommes/femmes) leaders communautaires pour le renforcement de la cohésion sociale et la consolidation de la paix en Guinée Forestière »</w:t>
      </w:r>
      <w:r w:rsidR="00552DCE">
        <w:t>. L</w:t>
      </w:r>
      <w:r>
        <w:t xml:space="preserve">e principe retenu pour la gestion du projet est le cadre défini par </w:t>
      </w:r>
      <w:r w:rsidR="00552DCE">
        <w:t>l</w:t>
      </w:r>
      <w:r>
        <w:t>es modalités de mise en œuvre des trois agences que sont l’OIM (agence lead), l’UNFPA et le HCDH en collaboration avec le Gouvernement</w:t>
      </w:r>
      <w:r w:rsidR="00552DCE">
        <w:t xml:space="preserve">. Il s’agit pour chaque agence de transférer les ressources à ses partenaires de mise en œuvre à travers une lettre d’accord ou alors un mémorandum d’entente. Dans ce </w:t>
      </w:r>
      <w:r w:rsidR="00363737">
        <w:t>même</w:t>
      </w:r>
      <w:r w:rsidR="00552DCE">
        <w:t xml:space="preserve"> ordre, il est formellement établi que chaque agence </w:t>
      </w:r>
      <w:r w:rsidR="00E638F8">
        <w:t>a la</w:t>
      </w:r>
      <w:r w:rsidR="00552DCE">
        <w:t xml:space="preserve"> responsabilité d’assurer le suivi et le contrôle de qualité de leurs partenaires.</w:t>
      </w:r>
    </w:p>
    <w:p w14:paraId="1C098082" w14:textId="77777777" w:rsidR="00E638F8" w:rsidRDefault="00C03C23" w:rsidP="00E638F8">
      <w:r>
        <w:t>L’équipe</w:t>
      </w:r>
      <w:r w:rsidR="00E638F8">
        <w:t xml:space="preserve"> d’évaluation a observé que </w:t>
      </w:r>
      <w:r w:rsidR="00EE52C3">
        <w:t>la disposition décrite ci-dessus a été appliquée par les trois agences. Ensuite, il faut faire observer que dans</w:t>
      </w:r>
      <w:r w:rsidR="00E638F8">
        <w:t xml:space="preserve"> le processus de planification opérationnelle du projet</w:t>
      </w:r>
      <w:r w:rsidR="00EE52C3">
        <w:t>,</w:t>
      </w:r>
      <w:r w:rsidR="00E638F8">
        <w:t xml:space="preserve"> </w:t>
      </w:r>
      <w:r w:rsidR="00EE52C3">
        <w:t xml:space="preserve">il a été largement fait recours aux </w:t>
      </w:r>
      <w:r w:rsidR="00E638F8">
        <w:t>bénéficiaires ciblées</w:t>
      </w:r>
      <w:r w:rsidR="00EE52C3">
        <w:t xml:space="preserve">, qui ont participé à </w:t>
      </w:r>
      <w:r w:rsidR="00E638F8">
        <w:t xml:space="preserve">l’analyse de leurs besoins de manière participative. Ce processus </w:t>
      </w:r>
      <w:r w:rsidR="00EE52C3">
        <w:t xml:space="preserve">de consultation a </w:t>
      </w:r>
      <w:r w:rsidR="00E638F8">
        <w:t xml:space="preserve">abouti à la prise de décision participative et inclusive relative à l’établissement des priorités, la sélection des actions et </w:t>
      </w:r>
      <w:r w:rsidR="00C26756">
        <w:t xml:space="preserve">dans </w:t>
      </w:r>
      <w:r w:rsidR="00E638F8">
        <w:t>leur mise en œuvre.</w:t>
      </w:r>
      <w:r w:rsidR="00E638F8" w:rsidRPr="00BD4B08">
        <w:t xml:space="preserve"> </w:t>
      </w:r>
    </w:p>
    <w:p w14:paraId="3393CEEC" w14:textId="77777777" w:rsidR="00F518EE" w:rsidRDefault="00C26756" w:rsidP="00550BD7">
      <w:r>
        <w:t>Les</w:t>
      </w:r>
      <w:r w:rsidR="00552DCE">
        <w:t xml:space="preserve"> faiblesses sont observées au </w:t>
      </w:r>
      <w:r w:rsidR="00C26EDD">
        <w:t xml:space="preserve">niveau du </w:t>
      </w:r>
      <w:r w:rsidR="00552DCE">
        <w:t xml:space="preserve">système de suivi-évaluation du projet. </w:t>
      </w:r>
      <w:r>
        <w:t>En effet, l</w:t>
      </w:r>
      <w:r w:rsidR="00552DCE">
        <w:t xml:space="preserve">a coordination </w:t>
      </w:r>
      <w:r w:rsidR="00C26EDD">
        <w:t xml:space="preserve">du projet n’a pas pu </w:t>
      </w:r>
      <w:r>
        <w:t xml:space="preserve">assurer </w:t>
      </w:r>
      <w:r w:rsidR="00C26EDD">
        <w:t>convenablement le reportage</w:t>
      </w:r>
      <w:r w:rsidR="00552DCE">
        <w:t xml:space="preserve">, </w:t>
      </w:r>
      <w:r w:rsidR="00C26EDD">
        <w:t>afin d’élaborer la matrice de suivi-évaluation</w:t>
      </w:r>
      <w:r w:rsidR="00F831F1">
        <w:t>,</w:t>
      </w:r>
      <w:r w:rsidR="00C26EDD">
        <w:t xml:space="preserve"> contenant toutes les informations sur les produits qui résultent des activités réalisées sur le terrain</w:t>
      </w:r>
      <w:r w:rsidR="00F518EE">
        <w:t xml:space="preserve"> (voir le rapport </w:t>
      </w:r>
      <w:r w:rsidR="00E514D0">
        <w:t>de progrès du</w:t>
      </w:r>
      <w:r w:rsidR="00EE52C3">
        <w:t xml:space="preserve"> projet). </w:t>
      </w:r>
      <w:r>
        <w:t xml:space="preserve">La conséquence de cette situation est que, les procédures qui ont été mises en place pour l’établissement des rapports et l’échange d’informations, n’ont pas permis de rendre disponible </w:t>
      </w:r>
      <w:r w:rsidR="00B46A4C">
        <w:t>certaines</w:t>
      </w:r>
      <w:r>
        <w:t xml:space="preserve"> données et informations indispensables pour mener à bien cette évaluation.</w:t>
      </w:r>
    </w:p>
    <w:p w14:paraId="48760974" w14:textId="77777777" w:rsidR="00503790" w:rsidRDefault="00E73BAF" w:rsidP="00C11129">
      <w:pPr>
        <w:pStyle w:val="Titre3"/>
      </w:pPr>
      <w:bookmarkStart w:id="104" w:name="_Toc114042711"/>
      <w:bookmarkStart w:id="105" w:name="_Toc134046700"/>
      <w:r>
        <w:t xml:space="preserve">Promotion </w:t>
      </w:r>
      <w:r w:rsidR="00BE06BB">
        <w:t>du partenariat</w:t>
      </w:r>
      <w:r w:rsidR="00503790">
        <w:t xml:space="preserve"> </w:t>
      </w:r>
      <w:r>
        <w:t xml:space="preserve">et des </w:t>
      </w:r>
      <w:r w:rsidR="00503790">
        <w:t>alliances stratégiques</w:t>
      </w:r>
      <w:bookmarkEnd w:id="104"/>
      <w:bookmarkEnd w:id="105"/>
    </w:p>
    <w:p w14:paraId="7355792F" w14:textId="77777777" w:rsidR="00503790" w:rsidRPr="00560915" w:rsidRDefault="00107D4C" w:rsidP="00B579AA">
      <w:pPr>
        <w:rPr>
          <w:color w:val="000000"/>
        </w:rPr>
      </w:pPr>
      <w:r w:rsidRPr="00560915">
        <w:rPr>
          <w:color w:val="000000"/>
        </w:rPr>
        <w:t xml:space="preserve">L’évaluation finale confirme </w:t>
      </w:r>
      <w:r w:rsidR="005C18B3" w:rsidRPr="00560915">
        <w:rPr>
          <w:color w:val="000000"/>
        </w:rPr>
        <w:t xml:space="preserve">que le projet a accordé une place de choix au partenariat et </w:t>
      </w:r>
      <w:r w:rsidR="005C18B3" w:rsidRPr="005C18B3">
        <w:rPr>
          <w:color w:val="000000"/>
        </w:rPr>
        <w:t xml:space="preserve">la promotion </w:t>
      </w:r>
      <w:r w:rsidR="005C18B3" w:rsidRPr="00560915">
        <w:rPr>
          <w:color w:val="000000"/>
        </w:rPr>
        <w:t xml:space="preserve">d’alliances stratégiques, </w:t>
      </w:r>
      <w:r w:rsidRPr="00560915">
        <w:rPr>
          <w:color w:val="000000"/>
        </w:rPr>
        <w:t>en termes de synergie entre les agences et les autres partenaires</w:t>
      </w:r>
      <w:r w:rsidR="005C18B3" w:rsidRPr="00560915">
        <w:rPr>
          <w:color w:val="000000"/>
        </w:rPr>
        <w:t>,</w:t>
      </w:r>
      <w:r w:rsidRPr="00560915">
        <w:rPr>
          <w:color w:val="000000"/>
        </w:rPr>
        <w:t xml:space="preserve"> dans </w:t>
      </w:r>
      <w:r w:rsidR="005C18B3" w:rsidRPr="005C18B3">
        <w:rPr>
          <w:color w:val="000000"/>
        </w:rPr>
        <w:t>la stratégie de mise en œuvre</w:t>
      </w:r>
      <w:r w:rsidR="005C18B3">
        <w:rPr>
          <w:color w:val="000000"/>
        </w:rPr>
        <w:t>,</w:t>
      </w:r>
      <w:r w:rsidRPr="00560915">
        <w:rPr>
          <w:color w:val="000000"/>
        </w:rPr>
        <w:t xml:space="preserve"> notamment en ce qui concerne la mise en œuvre opérationnelle. Ainsi, plusieurs ONG </w:t>
      </w:r>
      <w:r w:rsidR="005C18B3" w:rsidRPr="00560915">
        <w:rPr>
          <w:color w:val="000000"/>
        </w:rPr>
        <w:t xml:space="preserve">nationale et </w:t>
      </w:r>
      <w:r w:rsidRPr="00560915">
        <w:rPr>
          <w:color w:val="000000"/>
        </w:rPr>
        <w:t xml:space="preserve">locales, </w:t>
      </w:r>
      <w:r w:rsidR="005C18B3" w:rsidRPr="00560915">
        <w:rPr>
          <w:color w:val="000000"/>
        </w:rPr>
        <w:t xml:space="preserve">les </w:t>
      </w:r>
      <w:r w:rsidRPr="00560915">
        <w:rPr>
          <w:color w:val="000000"/>
        </w:rPr>
        <w:t xml:space="preserve">collectivités locales bénéficiaires, </w:t>
      </w:r>
      <w:r w:rsidR="005C18B3" w:rsidRPr="00560915">
        <w:rPr>
          <w:color w:val="000000"/>
        </w:rPr>
        <w:t xml:space="preserve">les </w:t>
      </w:r>
      <w:r w:rsidRPr="00560915">
        <w:rPr>
          <w:color w:val="000000"/>
        </w:rPr>
        <w:t>prestataires privés et les services techniques de l’État</w:t>
      </w:r>
      <w:r w:rsidR="005C18B3" w:rsidRPr="00560915">
        <w:rPr>
          <w:color w:val="000000"/>
        </w:rPr>
        <w:t>,</w:t>
      </w:r>
      <w:r w:rsidRPr="00560915">
        <w:rPr>
          <w:color w:val="000000"/>
        </w:rPr>
        <w:t xml:space="preserve"> ont appuyé le projet dans la mise en œuvre de ces différentes activités.</w:t>
      </w:r>
    </w:p>
    <w:p w14:paraId="3116FC4E" w14:textId="77777777" w:rsidR="00DF5792" w:rsidRDefault="00107D4C" w:rsidP="00B579AA">
      <w:pPr>
        <w:rPr>
          <w:color w:val="000000"/>
        </w:rPr>
      </w:pPr>
      <w:r w:rsidRPr="00560915">
        <w:rPr>
          <w:color w:val="000000"/>
        </w:rPr>
        <w:t>La stratégie de faire faire a permis de mobiliser des compétences et des expériences plurielles ce qui a assuré dans une certaine mesure</w:t>
      </w:r>
      <w:r w:rsidR="005C18B3" w:rsidRPr="00560915">
        <w:rPr>
          <w:color w:val="000000"/>
        </w:rPr>
        <w:t>,</w:t>
      </w:r>
      <w:r w:rsidRPr="00560915">
        <w:rPr>
          <w:color w:val="000000"/>
        </w:rPr>
        <w:t xml:space="preserve"> la réalisation des quantités et des qualités d’extrants dans des délais raisonnables. Le recours à l’expertise locale, outre sa connaissance du terrain </w:t>
      </w:r>
      <w:r w:rsidRPr="00560915">
        <w:rPr>
          <w:color w:val="000000"/>
        </w:rPr>
        <w:lastRenderedPageBreak/>
        <w:t xml:space="preserve">qui assure une certaine efficacité, a présenté des avantages en termes de coût de prestations et de charges logistiques et de fonctionnement. </w:t>
      </w:r>
    </w:p>
    <w:p w14:paraId="59DA1C78" w14:textId="77777777" w:rsidR="00107D4C" w:rsidRPr="00560915" w:rsidRDefault="00107D4C" w:rsidP="00B579AA">
      <w:pPr>
        <w:rPr>
          <w:color w:val="000000"/>
          <w:lang w:eastAsia="fr-FR"/>
        </w:rPr>
      </w:pPr>
      <w:r w:rsidRPr="00560915">
        <w:rPr>
          <w:color w:val="000000"/>
        </w:rPr>
        <w:t xml:space="preserve">Cette synergie est effective et se justifie par le fait </w:t>
      </w:r>
      <w:r w:rsidR="005C18B3" w:rsidRPr="00560915">
        <w:rPr>
          <w:color w:val="000000"/>
        </w:rPr>
        <w:t xml:space="preserve">que </w:t>
      </w:r>
      <w:r w:rsidRPr="00560915">
        <w:rPr>
          <w:color w:val="000000"/>
        </w:rPr>
        <w:t>les partenaires exécutent les activités conformément à leurs engagements ou accord de principe</w:t>
      </w:r>
      <w:r w:rsidR="00DF5792">
        <w:rPr>
          <w:color w:val="000000"/>
        </w:rPr>
        <w:t xml:space="preserve"> contenus dans les cahiers de charge</w:t>
      </w:r>
      <w:r w:rsidRPr="00560915">
        <w:rPr>
          <w:color w:val="000000"/>
        </w:rPr>
        <w:t xml:space="preserve">. </w:t>
      </w:r>
      <w:r w:rsidR="00AB3DF9">
        <w:rPr>
          <w:color w:val="000000"/>
        </w:rPr>
        <w:t>C’est dire que l</w:t>
      </w:r>
      <w:r w:rsidRPr="00560915">
        <w:rPr>
          <w:color w:val="000000"/>
        </w:rPr>
        <w:t xml:space="preserve">a présence des partenaires auprès des bénéficiaires et la </w:t>
      </w:r>
      <w:r w:rsidR="00AB3DF9">
        <w:rPr>
          <w:color w:val="000000"/>
        </w:rPr>
        <w:t xml:space="preserve">livraison des </w:t>
      </w:r>
      <w:r w:rsidR="00AB3DF9" w:rsidRPr="00560915">
        <w:rPr>
          <w:color w:val="000000"/>
        </w:rPr>
        <w:t xml:space="preserve">travaux </w:t>
      </w:r>
      <w:r w:rsidR="00AB3DF9">
        <w:rPr>
          <w:color w:val="000000"/>
        </w:rPr>
        <w:t xml:space="preserve">qui donnent des produits de qualité, </w:t>
      </w:r>
      <w:r w:rsidRPr="00560915">
        <w:rPr>
          <w:color w:val="000000"/>
        </w:rPr>
        <w:t>est le signe d’une synergie qui est bien développée entre les structures d’exécution du projet.</w:t>
      </w:r>
    </w:p>
    <w:p w14:paraId="1F830329" w14:textId="77777777" w:rsidR="00503790" w:rsidRDefault="0085199C" w:rsidP="00B579AA">
      <w:pPr>
        <w:pStyle w:val="Titre2"/>
      </w:pPr>
      <w:bookmarkStart w:id="106" w:name="_Toc134046701"/>
      <w:bookmarkStart w:id="107" w:name="_Toc114042712"/>
      <w:r>
        <w:t>Effets/Impacts du projet</w:t>
      </w:r>
      <w:bookmarkEnd w:id="106"/>
      <w:r>
        <w:t xml:space="preserve"> </w:t>
      </w:r>
      <w:bookmarkEnd w:id="107"/>
    </w:p>
    <w:p w14:paraId="001CEE07" w14:textId="77777777" w:rsidR="0085199C" w:rsidRDefault="0085199C" w:rsidP="00D14E73">
      <w:r>
        <w:t>La présente analyse est menée sur les effets immédiats et intermédiaires du projet. Dans le cas de cette analyse, il est plutôt question de mesurer les impacts qui sont observables à court terme. Ces impacts constituent l’ensemble des changements significatifs et durables dans la vie et l’environnement des personnes et des groupes ayant un lien de causalité direct ou indirect avec le projet.</w:t>
      </w:r>
      <w:r w:rsidR="005326FE" w:rsidRPr="005326FE">
        <w:rPr>
          <w:rFonts w:ascii="Times New Roman" w:hAnsi="Times New Roman" w:cs="Times New Roman"/>
          <w:sz w:val="24"/>
          <w:szCs w:val="24"/>
          <w:lang w:eastAsia="fr-FR"/>
        </w:rPr>
        <w:t xml:space="preserve"> </w:t>
      </w:r>
    </w:p>
    <w:p w14:paraId="70E42382" w14:textId="743DF08C" w:rsidR="00D14E73" w:rsidRPr="00B955E4" w:rsidRDefault="005326FE" w:rsidP="00D14E73">
      <w:pPr>
        <w:rPr>
          <w:color w:val="000000"/>
          <w:lang w:eastAsia="fr-FR"/>
        </w:rPr>
      </w:pPr>
      <w:r>
        <w:rPr>
          <w:rFonts w:ascii="Times New Roman" w:hAnsi="Times New Roman" w:cs="Times New Roman"/>
          <w:noProof/>
          <w:sz w:val="24"/>
          <w:szCs w:val="24"/>
          <w:lang w:eastAsia="fr-FR"/>
        </w:rPr>
        <mc:AlternateContent>
          <mc:Choice Requires="wps">
            <w:drawing>
              <wp:anchor distT="0" distB="0" distL="114300" distR="114300" simplePos="0" relativeHeight="251667968" behindDoc="0" locked="0" layoutInCell="0" allowOverlap="1" wp14:anchorId="6F0211FD" wp14:editId="3D791A2F">
                <wp:simplePos x="0" y="0"/>
                <wp:positionH relativeFrom="margin">
                  <wp:align>left</wp:align>
                </wp:positionH>
                <wp:positionV relativeFrom="page">
                  <wp:posOffset>3562086</wp:posOffset>
                </wp:positionV>
                <wp:extent cx="3827780" cy="1524000"/>
                <wp:effectExtent l="0" t="0" r="20320" b="19050"/>
                <wp:wrapSquare wrapText="bothSides"/>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780" cy="1524000"/>
                        </a:xfrm>
                        <a:prstGeom prst="rect">
                          <a:avLst/>
                        </a:prstGeom>
                        <a:solidFill>
                          <a:schemeClr val="accent6">
                            <a:lumMod val="20000"/>
                            <a:lumOff val="80000"/>
                          </a:schemeClr>
                        </a:solidFill>
                        <a:ln w="12700" cmpd="thickThin">
                          <a:solidFill>
                            <a:srgbClr val="622423"/>
                          </a:solidFill>
                          <a:miter lim="800000"/>
                          <a:headEnd/>
                          <a:tailEnd/>
                        </a:ln>
                      </wps:spPr>
                      <wps:txbx>
                        <w:txbxContent>
                          <w:p w14:paraId="632222F4" w14:textId="77777777" w:rsidR="004917B0" w:rsidRPr="00025C8D" w:rsidRDefault="004917B0" w:rsidP="005326FE">
                            <w:pPr>
                              <w:rPr>
                                <w:rFonts w:ascii="Arial Narrow" w:hAnsi="Arial Narrow"/>
                                <w:color w:val="0000CC"/>
                                <w:sz w:val="24"/>
                              </w:rPr>
                            </w:pPr>
                            <w:r w:rsidRPr="00025C8D">
                              <w:rPr>
                                <w:rFonts w:ascii="Arial Narrow" w:hAnsi="Arial Narrow"/>
                                <w:color w:val="0000CC"/>
                                <w:sz w:val="24"/>
                              </w:rPr>
                              <w:t>Selon un témoignage d’un jeune leaders,</w:t>
                            </w:r>
                            <w:proofErr w:type="gramStart"/>
                            <w:r w:rsidRPr="00025C8D">
                              <w:rPr>
                                <w:rFonts w:ascii="Arial Narrow" w:hAnsi="Arial Narrow"/>
                                <w:color w:val="0000CC"/>
                                <w:sz w:val="24"/>
                              </w:rPr>
                              <w:t xml:space="preserve"> «La</w:t>
                            </w:r>
                            <w:proofErr w:type="gramEnd"/>
                            <w:r w:rsidRPr="00025C8D">
                              <w:rPr>
                                <w:rFonts w:ascii="Arial Narrow" w:hAnsi="Arial Narrow"/>
                                <w:color w:val="0000CC"/>
                                <w:sz w:val="24"/>
                              </w:rPr>
                              <w:t xml:space="preserve"> mise en place des associations des jeunes leaders communautaires et la formation de leur membres dans plusieurs thématiques en relation avec la paix, a permis à celles-ci d’être les premiers intervenants lors des conflits. Maintenant, nous n’avons plus recours au commandant de la brigade de gendarmerie ou alors au commissaire de police comme c’était le cas dans le </w:t>
                            </w:r>
                            <w:proofErr w:type="gramStart"/>
                            <w:r w:rsidRPr="00025C8D">
                              <w:rPr>
                                <w:rFonts w:ascii="Arial Narrow" w:hAnsi="Arial Narrow"/>
                                <w:color w:val="0000CC"/>
                                <w:sz w:val="24"/>
                              </w:rPr>
                              <w:t>passé»</w:t>
                            </w:r>
                            <w:proofErr w:type="gramEnd"/>
                            <w:r w:rsidRPr="00025C8D">
                              <w:rPr>
                                <w:rFonts w:ascii="Arial Narrow" w:hAnsi="Arial Narrow"/>
                                <w:color w:val="0000CC"/>
                                <w:sz w:val="24"/>
                              </w:rPr>
                              <w:t>.</w:t>
                            </w:r>
                          </w:p>
                          <w:p w14:paraId="2FA3CBF9" w14:textId="77777777" w:rsidR="004917B0" w:rsidRPr="00025C8D" w:rsidRDefault="004917B0" w:rsidP="005326FE">
                            <w:pPr>
                              <w:spacing w:after="0" w:line="360" w:lineRule="auto"/>
                              <w:jc w:val="center"/>
                              <w:rPr>
                                <w:rFonts w:asciiTheme="majorHAnsi" w:eastAsiaTheme="majorEastAsia" w:hAnsiTheme="majorHAnsi" w:cstheme="majorBidi"/>
                                <w:i/>
                                <w:iCs/>
                                <w:color w:val="FDE9D9" w:themeColor="accent6" w:themeTint="33"/>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556C0913" id="Zone de texte 24" o:spid="_x0000_s1029" type="#_x0000_t202" style="position:absolute;left:0;text-align:left;margin-left:0;margin-top:280.5pt;width:301.4pt;height:120pt;z-index:2516679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" o:allowincell="f" fillcolor="#fde9d9 [665]" strokecolor="#622423" strokeweight="1pt">
                <v:stroke linestyle="thickThin"/>
                <v:textbox inset="10.8pt,7.2pt,10.8pt,7.2pt">
                  <w:txbxContent>
                    <w:p w:rsidR="004917B0" w:rsidRPr="00025C8D" w:rsidRDefault="004917B0" w:rsidP="005326FE">
                      <w:pPr>
                        <w:rPr>
                          <w:rFonts w:ascii="Arial Narrow" w:hAnsi="Arial Narrow"/>
                          <w:color w:val="0000CC"/>
                          <w:sz w:val="24"/>
                        </w:rPr>
                      </w:pPr>
                      <w:r w:rsidRPr="00025C8D">
                        <w:rPr>
                          <w:rFonts w:ascii="Arial Narrow" w:hAnsi="Arial Narrow"/>
                          <w:color w:val="0000CC"/>
                          <w:sz w:val="24"/>
                        </w:rPr>
                        <w:t>Selon un témoignage d’un jeune leaders, «La mise en place des associations des jeunes leaders communautaires et la formation de leur membres dans plusieurs thématiques en relation avec la paix, a permis à celles-ci d’être les premiers intervenants lors des conflits. Maintenant, nous n’avons plus recours au commandant de la brigade de gendarmerie ou alors au commissaire de police comme c’était le cas dans le passé».</w:t>
                      </w:r>
                    </w:p>
                    <w:p w:rsidR="004917B0" w:rsidRPr="00025C8D" w:rsidRDefault="004917B0" w:rsidP="005326FE">
                      <w:pPr>
                        <w:spacing w:after="0" w:line="360" w:lineRule="auto"/>
                        <w:jc w:val="center"/>
                        <w:rPr>
                          <w:rFonts w:asciiTheme="majorHAnsi" w:eastAsiaTheme="majorEastAsia" w:hAnsiTheme="majorHAnsi" w:cstheme="majorBidi"/>
                          <w:i/>
                          <w:iCs/>
                          <w:color w:val="FDE9D9" w:themeColor="accent6" w:themeTint="33"/>
                          <w:sz w:val="28"/>
                          <w:szCs w:val="28"/>
                        </w:rPr>
                      </w:pPr>
                    </w:p>
                  </w:txbxContent>
                </v:textbox>
                <w10:wrap type="square" anchorx="margin" anchory="page"/>
              </v:shape>
            </w:pict>
          </mc:Fallback>
        </mc:AlternateContent>
      </w:r>
      <w:r w:rsidR="00D14E73" w:rsidRPr="00B955E4">
        <w:rPr>
          <w:color w:val="000000"/>
        </w:rPr>
        <w:t xml:space="preserve">Concernant les changements les plus significatifs survenus dans leurs communautés, les </w:t>
      </w:r>
      <w:r w:rsidR="002500AA" w:rsidRPr="00B955E4">
        <w:rPr>
          <w:color w:val="000000"/>
        </w:rPr>
        <w:t xml:space="preserve">jeunes (hommes et femmes) leaders communautaires, </w:t>
      </w:r>
      <w:r w:rsidR="00D14E73" w:rsidRPr="00B955E4">
        <w:rPr>
          <w:color w:val="000000"/>
        </w:rPr>
        <w:t xml:space="preserve">ont souligné </w:t>
      </w:r>
      <w:r w:rsidR="00776D0A" w:rsidRPr="00B955E4">
        <w:rPr>
          <w:color w:val="000000"/>
        </w:rPr>
        <w:t>qu’ils</w:t>
      </w:r>
      <w:r w:rsidR="002500AA" w:rsidRPr="00B955E4">
        <w:rPr>
          <w:color w:val="000000"/>
        </w:rPr>
        <w:t xml:space="preserve"> concerne</w:t>
      </w:r>
      <w:r w:rsidR="00776D0A">
        <w:rPr>
          <w:color w:val="000000"/>
        </w:rPr>
        <w:t>nt</w:t>
      </w:r>
      <w:r w:rsidR="002500AA" w:rsidRPr="00B955E4">
        <w:rPr>
          <w:color w:val="000000"/>
        </w:rPr>
        <w:t xml:space="preserve"> en tout premier lieu</w:t>
      </w:r>
      <w:r w:rsidR="00BC710C">
        <w:rPr>
          <w:color w:val="000000"/>
        </w:rPr>
        <w:t>,</w:t>
      </w:r>
      <w:r w:rsidR="002500AA" w:rsidRPr="00B955E4">
        <w:rPr>
          <w:color w:val="000000"/>
        </w:rPr>
        <w:t xml:space="preserve"> </w:t>
      </w:r>
      <w:r w:rsidR="00D14E73" w:rsidRPr="00B955E4">
        <w:rPr>
          <w:color w:val="000000"/>
        </w:rPr>
        <w:t xml:space="preserve">l’engagement des </w:t>
      </w:r>
      <w:r w:rsidR="002500AA" w:rsidRPr="00B955E4">
        <w:rPr>
          <w:color w:val="000000"/>
        </w:rPr>
        <w:t xml:space="preserve">membres des associations des jeunes leaders communautaires dans la </w:t>
      </w:r>
      <w:r w:rsidR="00D14E73" w:rsidRPr="00B955E4">
        <w:rPr>
          <w:color w:val="000000"/>
        </w:rPr>
        <w:t>gestion</w:t>
      </w:r>
      <w:r w:rsidR="002500AA" w:rsidRPr="00B955E4">
        <w:rPr>
          <w:color w:val="000000"/>
        </w:rPr>
        <w:t>,</w:t>
      </w:r>
      <w:r w:rsidR="00D14E73" w:rsidRPr="00B955E4">
        <w:rPr>
          <w:color w:val="000000"/>
        </w:rPr>
        <w:t xml:space="preserve"> </w:t>
      </w:r>
      <w:r w:rsidR="002500AA" w:rsidRPr="00B955E4">
        <w:rPr>
          <w:color w:val="000000"/>
        </w:rPr>
        <w:t>la</w:t>
      </w:r>
      <w:r w:rsidR="00D14E73" w:rsidRPr="00B955E4">
        <w:rPr>
          <w:color w:val="000000"/>
        </w:rPr>
        <w:t xml:space="preserve"> </w:t>
      </w:r>
      <w:r w:rsidR="002500AA" w:rsidRPr="00B955E4">
        <w:rPr>
          <w:color w:val="000000"/>
        </w:rPr>
        <w:t xml:space="preserve">prévention, et </w:t>
      </w:r>
      <w:r w:rsidR="00D14E73" w:rsidRPr="00B955E4">
        <w:rPr>
          <w:color w:val="000000"/>
        </w:rPr>
        <w:t>la résolution des conflits. Selon un témoignage,</w:t>
      </w:r>
      <w:r w:rsidR="00903E0D" w:rsidRPr="00B955E4">
        <w:rPr>
          <w:color w:val="000000"/>
        </w:rPr>
        <w:t xml:space="preserve"> « La</w:t>
      </w:r>
      <w:r w:rsidR="00D14E73" w:rsidRPr="00B955E4">
        <w:rPr>
          <w:color w:val="000000"/>
        </w:rPr>
        <w:t xml:space="preserve"> mise en place des </w:t>
      </w:r>
      <w:r w:rsidR="002500AA" w:rsidRPr="00B955E4">
        <w:rPr>
          <w:color w:val="000000"/>
        </w:rPr>
        <w:t xml:space="preserve">associations des jeunes leaders communautaires </w:t>
      </w:r>
      <w:r w:rsidR="00D14E73" w:rsidRPr="00B955E4">
        <w:rPr>
          <w:color w:val="000000"/>
        </w:rPr>
        <w:t>et l</w:t>
      </w:r>
      <w:r w:rsidR="002500AA" w:rsidRPr="00B955E4">
        <w:rPr>
          <w:color w:val="000000"/>
        </w:rPr>
        <w:t xml:space="preserve">a formation de </w:t>
      </w:r>
      <w:proofErr w:type="gramStart"/>
      <w:r w:rsidR="002500AA" w:rsidRPr="00B955E4">
        <w:rPr>
          <w:color w:val="000000"/>
        </w:rPr>
        <w:t>leur membres</w:t>
      </w:r>
      <w:proofErr w:type="gramEnd"/>
      <w:r w:rsidR="002500AA" w:rsidRPr="00B955E4">
        <w:rPr>
          <w:color w:val="000000"/>
        </w:rPr>
        <w:t xml:space="preserve"> dans plusieurs thématiques en relation avec l</w:t>
      </w:r>
      <w:r w:rsidR="00D14E73" w:rsidRPr="00B955E4">
        <w:rPr>
          <w:color w:val="000000"/>
        </w:rPr>
        <w:t xml:space="preserve">a </w:t>
      </w:r>
      <w:r w:rsidR="002500AA" w:rsidRPr="00B955E4">
        <w:rPr>
          <w:color w:val="000000"/>
        </w:rPr>
        <w:t xml:space="preserve">paix, </w:t>
      </w:r>
      <w:r w:rsidR="00776D0A">
        <w:rPr>
          <w:color w:val="000000"/>
        </w:rPr>
        <w:t xml:space="preserve">a </w:t>
      </w:r>
      <w:r w:rsidR="002500AA" w:rsidRPr="00B955E4">
        <w:rPr>
          <w:color w:val="000000"/>
        </w:rPr>
        <w:t>permis à celles-ci</w:t>
      </w:r>
      <w:r w:rsidR="00D14E73" w:rsidRPr="00B955E4">
        <w:rPr>
          <w:color w:val="000000"/>
        </w:rPr>
        <w:t xml:space="preserve"> d’être les premiers intervenants lors des conflits. Maintenant, nous n’avons plus recours au commandant de </w:t>
      </w:r>
      <w:r w:rsidR="002500AA" w:rsidRPr="00B955E4">
        <w:rPr>
          <w:color w:val="000000"/>
        </w:rPr>
        <w:t xml:space="preserve">la </w:t>
      </w:r>
      <w:r w:rsidR="00D14E73" w:rsidRPr="00B955E4">
        <w:rPr>
          <w:color w:val="000000"/>
        </w:rPr>
        <w:t xml:space="preserve">brigade </w:t>
      </w:r>
      <w:r w:rsidR="002500AA" w:rsidRPr="00B955E4">
        <w:rPr>
          <w:color w:val="000000"/>
        </w:rPr>
        <w:t xml:space="preserve">de gendarmerie ou alors au commissaire de police </w:t>
      </w:r>
      <w:r w:rsidR="00D14E73" w:rsidRPr="00B955E4">
        <w:rPr>
          <w:color w:val="000000"/>
        </w:rPr>
        <w:t>comme c</w:t>
      </w:r>
      <w:r w:rsidR="002500AA" w:rsidRPr="00B955E4">
        <w:rPr>
          <w:color w:val="000000"/>
        </w:rPr>
        <w:t>’</w:t>
      </w:r>
      <w:r w:rsidR="00D14E73" w:rsidRPr="00B955E4">
        <w:rPr>
          <w:color w:val="000000"/>
        </w:rPr>
        <w:t xml:space="preserve">était le cas dans le </w:t>
      </w:r>
      <w:r w:rsidR="00903E0D" w:rsidRPr="00B955E4">
        <w:rPr>
          <w:color w:val="000000"/>
        </w:rPr>
        <w:t>passé »</w:t>
      </w:r>
      <w:r w:rsidR="00D14E73" w:rsidRPr="00B955E4">
        <w:rPr>
          <w:color w:val="000000"/>
        </w:rPr>
        <w:t>.</w:t>
      </w:r>
    </w:p>
    <w:p w14:paraId="7B332F6E" w14:textId="77777777" w:rsidR="00503790" w:rsidRDefault="00503790" w:rsidP="00C11129">
      <w:pPr>
        <w:pStyle w:val="Titre3"/>
      </w:pPr>
      <w:bookmarkStart w:id="108" w:name="_Toc114042713"/>
      <w:bookmarkStart w:id="109" w:name="_Toc134046702"/>
      <w:r>
        <w:t xml:space="preserve">Contribution du projet à l’amélioration de la cohésion sociale et </w:t>
      </w:r>
      <w:r w:rsidR="001E18B9">
        <w:t>l</w:t>
      </w:r>
      <w:r>
        <w:t>a consolidation de la paix avec les initiatives des jeunes</w:t>
      </w:r>
      <w:bookmarkEnd w:id="108"/>
      <w:bookmarkEnd w:id="109"/>
    </w:p>
    <w:p w14:paraId="75AF8B44" w14:textId="77777777" w:rsidR="00064A8C" w:rsidRDefault="00064A8C" w:rsidP="00064A8C">
      <w:r>
        <w:t xml:space="preserve">Des acquis notables </w:t>
      </w:r>
      <w:r w:rsidR="006B545E">
        <w:t xml:space="preserve">ont été enregistrés </w:t>
      </w:r>
      <w:r>
        <w:t>avec des jeunes formés</w:t>
      </w:r>
      <w:r w:rsidR="0010140F">
        <w:t>,</w:t>
      </w:r>
      <w:r>
        <w:t xml:space="preserve"> qui ont acquis des compétences nécessaires pour </w:t>
      </w:r>
      <w:r w:rsidR="0010140F">
        <w:t>s’</w:t>
      </w:r>
      <w:r>
        <w:t>intervenir efficacement dans les situations de conflits dans la communauté au triple plan prév</w:t>
      </w:r>
      <w:r w:rsidR="00090C67">
        <w:t xml:space="preserve">ention, gestion et résolution. </w:t>
      </w:r>
    </w:p>
    <w:p w14:paraId="6A7E96BA" w14:textId="77777777" w:rsidR="00BC710C" w:rsidRDefault="005326FE" w:rsidP="00B579AA">
      <w:pPr>
        <w:rPr>
          <w:color w:val="000000"/>
        </w:rPr>
      </w:pPr>
      <w:r>
        <w:rPr>
          <w:rFonts w:ascii="Times New Roman" w:hAnsi="Times New Roman" w:cs="Times New Roman"/>
          <w:noProof/>
          <w:sz w:val="24"/>
          <w:szCs w:val="24"/>
          <w:lang w:eastAsia="fr-FR"/>
        </w:rPr>
        <mc:AlternateContent>
          <mc:Choice Requires="wps">
            <w:drawing>
              <wp:anchor distT="0" distB="0" distL="114300" distR="114300" simplePos="0" relativeHeight="251670016" behindDoc="0" locked="0" layoutInCell="0" allowOverlap="1" wp14:anchorId="69EE5FE7" wp14:editId="78E21128">
                <wp:simplePos x="0" y="0"/>
                <wp:positionH relativeFrom="margin">
                  <wp:align>right</wp:align>
                </wp:positionH>
                <wp:positionV relativeFrom="page">
                  <wp:posOffset>6769735</wp:posOffset>
                </wp:positionV>
                <wp:extent cx="4145915" cy="2870200"/>
                <wp:effectExtent l="0" t="0" r="26035" b="25400"/>
                <wp:wrapSquare wrapText="bothSides"/>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5915" cy="2870200"/>
                        </a:xfrm>
                        <a:prstGeom prst="rect">
                          <a:avLst/>
                        </a:prstGeom>
                        <a:solidFill>
                          <a:schemeClr val="accent6">
                            <a:lumMod val="20000"/>
                            <a:lumOff val="80000"/>
                          </a:schemeClr>
                        </a:solidFill>
                        <a:ln w="12700" cmpd="thickThin">
                          <a:solidFill>
                            <a:srgbClr val="622423"/>
                          </a:solidFill>
                          <a:miter lim="800000"/>
                          <a:headEnd/>
                          <a:tailEnd/>
                        </a:ln>
                      </wps:spPr>
                      <wps:txbx>
                        <w:txbxContent>
                          <w:p w14:paraId="37BEFD84" w14:textId="77777777" w:rsidR="004917B0" w:rsidRDefault="004917B0" w:rsidP="005326FE">
                            <w:pPr>
                              <w:rPr>
                                <w:rFonts w:ascii="Arial Narrow" w:eastAsiaTheme="majorEastAsia" w:hAnsi="Arial Narrow" w:cstheme="majorBidi"/>
                                <w:i/>
                                <w:iCs/>
                                <w:color w:val="0000CC"/>
                                <w:sz w:val="24"/>
                                <w:szCs w:val="28"/>
                              </w:rPr>
                            </w:pPr>
                            <w:r>
                              <w:rPr>
                                <w:rFonts w:ascii="Arial Narrow" w:hAnsi="Arial Narrow"/>
                                <w:color w:val="0000CC"/>
                                <w:sz w:val="24"/>
                              </w:rPr>
                              <w:t>Selon un membre du cabinet du Gouvernorat de N’</w:t>
                            </w:r>
                            <w:proofErr w:type="spellStart"/>
                            <w:r>
                              <w:rPr>
                                <w:rFonts w:ascii="Arial Narrow" w:hAnsi="Arial Narrow"/>
                                <w:color w:val="0000CC"/>
                                <w:sz w:val="24"/>
                              </w:rPr>
                              <w:t>Zérékoré</w:t>
                            </w:r>
                            <w:proofErr w:type="spellEnd"/>
                            <w:r>
                              <w:rPr>
                                <w:rFonts w:ascii="Arial Narrow" w:hAnsi="Arial Narrow"/>
                                <w:color w:val="0000CC"/>
                                <w:sz w:val="24"/>
                              </w:rPr>
                              <w:t>, « l’implication effective et responsable des jeunes leaders communautaires (AJELCOP</w:t>
                            </w:r>
                            <w:proofErr w:type="gramStart"/>
                            <w:r>
                              <w:rPr>
                                <w:rFonts w:ascii="Arial Narrow" w:hAnsi="Arial Narrow"/>
                                <w:color w:val="0000CC"/>
                                <w:sz w:val="24"/>
                              </w:rPr>
                              <w:t>),.</w:t>
                            </w:r>
                            <w:proofErr w:type="gramEnd"/>
                            <w:r>
                              <w:rPr>
                                <w:rFonts w:ascii="Arial Narrow" w:hAnsi="Arial Narrow"/>
                                <w:color w:val="0000CC"/>
                                <w:sz w:val="24"/>
                              </w:rPr>
                              <w:t>a facilité et accéléré la prise en charge des cas de conflits, et tout en redonnant aux victimes et aux communautés, confiance dans les procédures sécuritaires et judiciaires. Les velléités de vengeance privée et le verdict populaire, ont été si non de tristes souvenirs d’antan, mais réduits considérablement. Et en mai 2022, initiés sur les étapes prioritaires de l’accompagnement des victimes des violations des droits de l’homme et les violences faites aux femmes (VBG) comme le viol, le mariage précoce et/ou forcé, les coups et blessures, la bonne collaboration avec les jeunes (masculins et féminins) et le tribunal de première instance (TPI) de N’</w:t>
                            </w:r>
                            <w:proofErr w:type="spellStart"/>
                            <w:r>
                              <w:rPr>
                                <w:rFonts w:ascii="Arial Narrow" w:hAnsi="Arial Narrow"/>
                                <w:color w:val="0000CC"/>
                                <w:sz w:val="24"/>
                              </w:rPr>
                              <w:t>Zérékoré</w:t>
                            </w:r>
                            <w:proofErr w:type="spellEnd"/>
                            <w:r>
                              <w:rPr>
                                <w:rFonts w:ascii="Arial Narrow" w:hAnsi="Arial Narrow"/>
                                <w:color w:val="0000CC"/>
                                <w:sz w:val="24"/>
                              </w:rPr>
                              <w:t>, a favorisé l’instruction et le jugement de 50 cas de viol ».</w:t>
                            </w:r>
                          </w:p>
                          <w:p w14:paraId="35107E48" w14:textId="77777777" w:rsidR="004917B0" w:rsidRDefault="004917B0" w:rsidP="005326FE">
                            <w:pPr>
                              <w:spacing w:after="0" w:line="360" w:lineRule="auto"/>
                              <w:jc w:val="center"/>
                              <w:rPr>
                                <w:rFonts w:asciiTheme="majorHAnsi" w:eastAsiaTheme="majorEastAsia" w:hAnsiTheme="majorHAnsi" w:cstheme="majorBidi"/>
                                <w:i/>
                                <w:iCs/>
                                <w:color w:val="0000CC"/>
                                <w:sz w:val="28"/>
                                <w:szCs w:val="28"/>
                              </w:rPr>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834370B" id="Zone de texte 25" o:spid="_x0000_s1030" type="#_x0000_t202" style="position:absolute;left:0;text-align:left;margin-left:275.25pt;margin-top:533.05pt;width:326.45pt;height:226pt;z-index:25167001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" o:allowincell="f" fillcolor="#fde9d9 [665]" strokecolor="#622423" strokeweight="1pt">
                <v:stroke linestyle="thickThin"/>
                <v:textbox inset="10.8pt,7.2pt,10.8pt,7.2pt">
                  <w:txbxContent>
                    <w:p w:rsidR="004917B0" w:rsidRDefault="004917B0" w:rsidP="005326FE">
                      <w:pPr>
                        <w:rPr>
                          <w:rFonts w:ascii="Arial Narrow" w:eastAsiaTheme="majorEastAsia" w:hAnsi="Arial Narrow" w:cstheme="majorBidi"/>
                          <w:i/>
                          <w:iCs/>
                          <w:color w:val="0000CC"/>
                          <w:sz w:val="24"/>
                          <w:szCs w:val="28"/>
                        </w:rPr>
                      </w:pPr>
                      <w:r>
                        <w:rPr>
                          <w:rFonts w:ascii="Arial Narrow" w:hAnsi="Arial Narrow"/>
                          <w:color w:val="0000CC"/>
                          <w:sz w:val="24"/>
                        </w:rPr>
                        <w:t>Selon un membre du cabinet du Gouvernorat de N’Zérékoré, « l’implication effective et responsable des jeunes leaders communautaires (AJELCOP),.a facilité et accéléré la prise en charge des cas de conflits, et tout en redonnant aux victimes et aux communautés, confiance dans les procédures sécuritaires et judiciaires. Les velléités de vengeance privée et le verdict populaire, ont été si non de tristes souvenirs d’antan, mais réduits considérablement. Et en mai 2022, initiés sur les étapes prioritaires de l’accompagnement des victimes des violations des droits de l’homme et les violences faites aux femmes (VBG) comme le viol, le mariage précoce et/ou forcé, les coups et blessures, la bonne collaboration avec les jeunes (masculins et féminins) et le tribunal de première instance (TPI) de N’Zérékoré, a favorisé l’instruction et le jugement de 50 cas de viol ».</w:t>
                      </w:r>
                    </w:p>
                    <w:p w:rsidR="004917B0" w:rsidRDefault="004917B0" w:rsidP="005326FE">
                      <w:pPr>
                        <w:spacing w:after="0" w:line="360" w:lineRule="auto"/>
                        <w:jc w:val="center"/>
                        <w:rPr>
                          <w:rFonts w:asciiTheme="majorHAnsi" w:eastAsiaTheme="majorEastAsia" w:hAnsiTheme="majorHAnsi" w:cstheme="majorBidi"/>
                          <w:i/>
                          <w:iCs/>
                          <w:color w:val="0000CC"/>
                          <w:sz w:val="28"/>
                          <w:szCs w:val="28"/>
                        </w:rPr>
                      </w:pPr>
                    </w:p>
                  </w:txbxContent>
                </v:textbox>
                <w10:wrap type="square" anchorx="margin" anchory="page"/>
              </v:shape>
            </w:pict>
          </mc:Fallback>
        </mc:AlternateContent>
      </w:r>
      <w:r w:rsidR="00090C67" w:rsidRPr="00B955E4">
        <w:rPr>
          <w:color w:val="000000"/>
        </w:rPr>
        <w:t xml:space="preserve">Les autorités communales et les leaders religieux ainsi que les membres des organisations de jeunesse ont affirmé, que </w:t>
      </w:r>
      <w:r w:rsidR="00F86884" w:rsidRPr="00B955E4">
        <w:rPr>
          <w:color w:val="000000"/>
        </w:rPr>
        <w:t>l</w:t>
      </w:r>
      <w:r w:rsidR="006C7EA7" w:rsidRPr="00B955E4">
        <w:rPr>
          <w:color w:val="000000"/>
        </w:rPr>
        <w:t xml:space="preserve">a </w:t>
      </w:r>
      <w:r w:rsidR="00090C67" w:rsidRPr="00B955E4">
        <w:rPr>
          <w:color w:val="000000"/>
        </w:rPr>
        <w:lastRenderedPageBreak/>
        <w:t>disponibilité d</w:t>
      </w:r>
      <w:r w:rsidR="00F86884" w:rsidRPr="00B955E4">
        <w:rPr>
          <w:color w:val="000000"/>
        </w:rPr>
        <w:t>’un</w:t>
      </w:r>
      <w:r w:rsidR="00090C67" w:rsidRPr="00B955E4">
        <w:rPr>
          <w:color w:val="000000"/>
        </w:rPr>
        <w:t xml:space="preserve">e base </w:t>
      </w:r>
      <w:r w:rsidR="006C7EA7" w:rsidRPr="00B955E4">
        <w:rPr>
          <w:color w:val="000000"/>
        </w:rPr>
        <w:t>cartographi</w:t>
      </w:r>
      <w:r w:rsidR="00090C67" w:rsidRPr="00B955E4">
        <w:rPr>
          <w:color w:val="000000"/>
        </w:rPr>
        <w:t>qu</w:t>
      </w:r>
      <w:r w:rsidR="006C7EA7" w:rsidRPr="00B955E4">
        <w:rPr>
          <w:color w:val="000000"/>
        </w:rPr>
        <w:t xml:space="preserve">e </w:t>
      </w:r>
      <w:r w:rsidR="00F86884" w:rsidRPr="00B955E4">
        <w:rPr>
          <w:color w:val="000000"/>
        </w:rPr>
        <w:t>permettant d’identifier l</w:t>
      </w:r>
      <w:r w:rsidR="00064A8C" w:rsidRPr="00B955E4">
        <w:rPr>
          <w:color w:val="000000"/>
        </w:rPr>
        <w:t xml:space="preserve">es jeunes (hommes et femmes) leaders communautaires </w:t>
      </w:r>
      <w:r w:rsidR="00F86884" w:rsidRPr="00B955E4">
        <w:rPr>
          <w:color w:val="000000"/>
        </w:rPr>
        <w:t xml:space="preserve">de la région forestière, </w:t>
      </w:r>
      <w:r w:rsidR="00090C67" w:rsidRPr="00B955E4">
        <w:rPr>
          <w:color w:val="000000"/>
        </w:rPr>
        <w:t xml:space="preserve">est un acquis </w:t>
      </w:r>
      <w:r w:rsidR="00F86884" w:rsidRPr="00B955E4">
        <w:rPr>
          <w:color w:val="000000"/>
        </w:rPr>
        <w:t xml:space="preserve">important que le projet a rendu disponible. </w:t>
      </w:r>
    </w:p>
    <w:p w14:paraId="1569547C" w14:textId="77777777" w:rsidR="003C5A2D" w:rsidRDefault="00F86884" w:rsidP="00BC710C">
      <w:r w:rsidRPr="00B955E4">
        <w:rPr>
          <w:color w:val="000000"/>
        </w:rPr>
        <w:t xml:space="preserve">Une autre contribution du projet est la </w:t>
      </w:r>
      <w:r w:rsidR="00482D63" w:rsidRPr="00B955E4">
        <w:rPr>
          <w:color w:val="000000"/>
        </w:rPr>
        <w:t>réduction des conflits violents</w:t>
      </w:r>
      <w:r w:rsidRPr="00B955E4">
        <w:rPr>
          <w:color w:val="000000"/>
        </w:rPr>
        <w:t xml:space="preserve">. </w:t>
      </w:r>
      <w:r w:rsidR="00BC710C" w:rsidRPr="00E3099E">
        <w:t xml:space="preserve">En effet, toutes les personnes interrogées au cours de cette évaluation ont affirmé, qu’aucun cas de conflit violent avec mort d’homme n’a été enregistré jusqu’à maintenant, alors que c’était fréquent avant le début des activités du projet. </w:t>
      </w:r>
    </w:p>
    <w:p w14:paraId="04DAD6A4" w14:textId="7EBE00ED" w:rsidR="00BC710C" w:rsidRPr="00B70809" w:rsidRDefault="005326FE" w:rsidP="00BC710C">
      <w:pPr>
        <w:rPr>
          <w:color w:val="000000" w:themeColor="text1"/>
        </w:rPr>
      </w:pPr>
      <w:r>
        <w:rPr>
          <w:rFonts w:ascii="Times New Roman" w:hAnsi="Times New Roman" w:cs="Times New Roman"/>
          <w:noProof/>
          <w:sz w:val="24"/>
          <w:szCs w:val="24"/>
          <w:lang w:eastAsia="fr-FR"/>
        </w:rPr>
        <mc:AlternateContent>
          <mc:Choice Requires="wps">
            <w:drawing>
              <wp:anchor distT="0" distB="0" distL="114300" distR="114300" simplePos="0" relativeHeight="251672064" behindDoc="0" locked="0" layoutInCell="0" allowOverlap="1" wp14:anchorId="13B92F7C" wp14:editId="19F4F8E9">
                <wp:simplePos x="0" y="0"/>
                <wp:positionH relativeFrom="margin">
                  <wp:align>right</wp:align>
                </wp:positionH>
                <wp:positionV relativeFrom="page">
                  <wp:posOffset>1526540</wp:posOffset>
                </wp:positionV>
                <wp:extent cx="4021455" cy="3735070"/>
                <wp:effectExtent l="0" t="0" r="17145" b="17780"/>
                <wp:wrapSquare wrapText="bothSides"/>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1455" cy="3735238"/>
                        </a:xfrm>
                        <a:prstGeom prst="rect">
                          <a:avLst/>
                        </a:prstGeom>
                        <a:solidFill>
                          <a:schemeClr val="accent6">
                            <a:lumMod val="20000"/>
                            <a:lumOff val="80000"/>
                          </a:schemeClr>
                        </a:solidFill>
                        <a:ln w="12700" cmpd="thickThin">
                          <a:solidFill>
                            <a:srgbClr val="622423"/>
                          </a:solidFill>
                          <a:miter lim="800000"/>
                          <a:headEnd/>
                          <a:tailEnd/>
                        </a:ln>
                      </wps:spPr>
                      <wps:txbx>
                        <w:txbxContent>
                          <w:p w14:paraId="4ACF5185" w14:textId="77777777" w:rsidR="004917B0" w:rsidRDefault="004917B0" w:rsidP="005326FE">
                            <w:pPr>
                              <w:rPr>
                                <w:rFonts w:ascii="Arial Narrow" w:hAnsi="Arial Narrow"/>
                                <w:color w:val="0000CC"/>
                                <w:sz w:val="24"/>
                              </w:rPr>
                            </w:pPr>
                            <w:r>
                              <w:rPr>
                                <w:rFonts w:ascii="Arial Narrow" w:hAnsi="Arial Narrow"/>
                                <w:color w:val="0000CC"/>
                                <w:sz w:val="24"/>
                              </w:rPr>
                              <w:t xml:space="preserve">Selon Mr le Directeur Préfectoral de la jeunesse de </w:t>
                            </w:r>
                            <w:proofErr w:type="spellStart"/>
                            <w:r>
                              <w:rPr>
                                <w:rFonts w:ascii="Arial Narrow" w:hAnsi="Arial Narrow"/>
                                <w:color w:val="0000CC"/>
                                <w:sz w:val="24"/>
                              </w:rPr>
                              <w:t>Beyla</w:t>
                            </w:r>
                            <w:proofErr w:type="spellEnd"/>
                            <w:r>
                              <w:rPr>
                                <w:rFonts w:ascii="Arial Narrow" w:hAnsi="Arial Narrow"/>
                                <w:color w:val="0000CC"/>
                                <w:sz w:val="24"/>
                              </w:rPr>
                              <w:t>, un impact important du projet est le renforcement de la stabilité et de la sécurité dans les différentes communautés, à travers la réalisation d’une planification conjointe en vue de l’organisation par les jeunes des forums communautaires avec la participation de toutes les parties prenantes, notamment les directeurs préfectoraux et sous préfectoraux de jeunesse, les chefs de quartiers et de districts, les chefs secteurs, les membres de l’</w:t>
                            </w:r>
                            <w:proofErr w:type="spellStart"/>
                            <w:r>
                              <w:rPr>
                                <w:rFonts w:ascii="Arial Narrow" w:hAnsi="Arial Narrow"/>
                                <w:color w:val="0000CC"/>
                                <w:sz w:val="24"/>
                              </w:rPr>
                              <w:t>AJeLCoP</w:t>
                            </w:r>
                            <w:proofErr w:type="spellEnd"/>
                            <w:r>
                              <w:rPr>
                                <w:rFonts w:ascii="Arial Narrow" w:hAnsi="Arial Narrow"/>
                                <w:color w:val="0000CC"/>
                                <w:sz w:val="24"/>
                              </w:rPr>
                              <w:t>, les structures de jeunes (femmes et hommes) et les structures communautaires (conseil communal, conseil des sages, les autorités coutumières traditionnelles, et les infrastructures sociales de Paix (ISP)). Ces forums qui ont connu la participation d’un nombre important de personnes deux sexes, ont permis l’appropriation des connaissances sur la citoyenneté, sans perdre de vue que les participants ont été outillé pour l’acquisition des aptitudes et une bonne connaissance des mécanismes pour la communication non violente (CNV) et enfin, ils ont cerné les notions sur les Droits de l’Homme et ses mécanismes clés</w:t>
                            </w:r>
                          </w:p>
                          <w:p w14:paraId="0E7737B5" w14:textId="77777777" w:rsidR="004917B0" w:rsidRDefault="004917B0" w:rsidP="005326FE">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Zone de texte 26" o:spid="_x0000_s1031" type="#_x0000_t202" style="position:absolute;left:0;text-align:left;margin-left:265.45pt;margin-top:120.2pt;width:316.65pt;height:294.1pt;z-index:25167206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" o:allowincell="f" fillcolor="#fde9d9 [665]" strokecolor="#622423" strokeweight="1pt">
                <v:stroke linestyle="thickThin"/>
                <v:textbox inset="10.8pt,7.2pt,10.8pt,7.2pt">
                  <w:txbxContent>
                    <w:p w:rsidR="004917B0" w:rsidRDefault="004917B0" w:rsidP="005326FE">
                      <w:pPr>
                        <w:rPr>
                          <w:rFonts w:ascii="Arial Narrow" w:hAnsi="Arial Narrow"/>
                          <w:color w:val="0000CC"/>
                          <w:sz w:val="24"/>
                        </w:rPr>
                      </w:pPr>
                      <w:r>
                        <w:rPr>
                          <w:rFonts w:ascii="Arial Narrow" w:hAnsi="Arial Narrow"/>
                          <w:color w:val="0000CC"/>
                          <w:sz w:val="24"/>
                        </w:rPr>
                        <w:t>Selon Mr le Directeur Préfectoral de la jeunesse de Beyla, un impact important du projet est le renforcement de la stabilité et de la sécurité dans les différentes communautés, à travers la réalisation d’une planification conjointe en vue de l’organisation par les jeunes des forums communautaires avec la participation de toutes les parties prenantes, notamment les directeurs préfectoraux et sous préfectoraux de jeunesse, les chefs de quartiers et de districts, les chefs secteurs, les membres de l’AJeLCoP, les structures de jeunes (femmes et hommes) et les structures communautaires (conseil communal, conseil des sages, les autorités coutumières traditionnelles, et les infrastructures sociales de Paix (ISP)). Ces forums qui ont connu la participation d’un nombre important de personnes deux sexes, ont permis l’appropriation des connaissances sur la citoyenneté, sans perdre de vue que les participants ont été outillé pour l’acquisition des aptitudes et une bonne connaissance des mécanismes pour la communication non violente (CNV) et enfin, ils ont cerné les notions sur les Droits de l’Homme et ses mécanismes clés</w:t>
                      </w:r>
                    </w:p>
                    <w:p w:rsidR="004917B0" w:rsidRDefault="004917B0" w:rsidP="005326FE">
                      <w:pPr>
                        <w:spacing w:after="0" w:line="360" w:lineRule="auto"/>
                        <w:jc w:val="center"/>
                        <w:rPr>
                          <w:rFonts w:asciiTheme="majorHAnsi" w:eastAsiaTheme="majorEastAsia" w:hAnsiTheme="majorHAnsi" w:cstheme="majorBidi"/>
                          <w:i/>
                          <w:iCs/>
                          <w:sz w:val="28"/>
                          <w:szCs w:val="28"/>
                        </w:rPr>
                      </w:pPr>
                    </w:p>
                  </w:txbxContent>
                </v:textbox>
                <w10:wrap type="square" anchorx="margin" anchory="page"/>
              </v:shape>
            </w:pict>
          </mc:Fallback>
        </mc:AlternateContent>
      </w:r>
      <w:r w:rsidR="00BC710C" w:rsidRPr="00B70809">
        <w:rPr>
          <w:color w:val="000000" w:themeColor="text1"/>
        </w:rPr>
        <w:t xml:space="preserve">L’on observe aujourd’hui une importante réduction des conflits qui s’explique par la réalisation des dialogues communautaires inclusifs qui résultent de l’efficacité et de la pertinence de la formation en technique de conduite du dialogue communautaire enseignées. Cependant, nous avons été </w:t>
      </w:r>
      <w:proofErr w:type="gramStart"/>
      <w:r w:rsidR="00BC710C" w:rsidRPr="00B70809">
        <w:rPr>
          <w:color w:val="000000" w:themeColor="text1"/>
        </w:rPr>
        <w:t>amené</w:t>
      </w:r>
      <w:proofErr w:type="gramEnd"/>
      <w:r w:rsidR="00BC710C" w:rsidRPr="00B70809">
        <w:rPr>
          <w:color w:val="000000" w:themeColor="text1"/>
        </w:rPr>
        <w:t xml:space="preserve"> à comprendre que dans la région connaissait l’organisation des sessions de dialogue communautaire dans les localités </w:t>
      </w:r>
      <w:r w:rsidR="00BC710C">
        <w:rPr>
          <w:color w:val="000000" w:themeColor="text1"/>
        </w:rPr>
        <w:t xml:space="preserve">par le biais </w:t>
      </w:r>
      <w:r w:rsidR="00BC710C" w:rsidRPr="00B70809">
        <w:rPr>
          <w:color w:val="000000" w:themeColor="text1"/>
        </w:rPr>
        <w:t>du projet « Appui à la participation des jeunes à la prévention des conflits en période électorale et la pérennisation des Synergies locales des acteurs de paix ». Dans le cadre de ce projet, « les sessions de dialogues communautaires avaient touchés la plupart des acteurs impliqués dans la résolution des conflits notamment : les jeunes, les leaders communautaires, les femmes, les autorités ainsi que les leaders religieux qui sont les acteurs les mieu</w:t>
      </w:r>
      <w:r w:rsidR="003C5A2D">
        <w:rPr>
          <w:color w:val="000000" w:themeColor="text1"/>
        </w:rPr>
        <w:t xml:space="preserve">x écoutés dans les </w:t>
      </w:r>
      <w:proofErr w:type="gramStart"/>
      <w:r w:rsidR="003C5A2D">
        <w:rPr>
          <w:color w:val="000000" w:themeColor="text1"/>
        </w:rPr>
        <w:t>sociétés»</w:t>
      </w:r>
      <w:proofErr w:type="gramEnd"/>
      <w:r w:rsidR="003C5A2D">
        <w:rPr>
          <w:color w:val="000000" w:themeColor="text1"/>
        </w:rPr>
        <w:t>.</w:t>
      </w:r>
    </w:p>
    <w:p w14:paraId="5A6910E4" w14:textId="41FC14FD" w:rsidR="002541BB" w:rsidRPr="003C5A2D" w:rsidRDefault="009E7542" w:rsidP="00B579AA">
      <w:pPr>
        <w:rPr>
          <w:color w:val="0000CC"/>
        </w:rPr>
      </w:pPr>
      <w:r>
        <w:rPr>
          <w:rFonts w:ascii="Times New Roman" w:hAnsi="Times New Roman" w:cs="Times New Roman"/>
          <w:noProof/>
          <w:sz w:val="24"/>
          <w:szCs w:val="24"/>
          <w:lang w:eastAsia="fr-FR"/>
        </w:rPr>
        <mc:AlternateContent>
          <mc:Choice Requires="wps">
            <w:drawing>
              <wp:anchor distT="0" distB="0" distL="114300" distR="114300" simplePos="0" relativeHeight="251674112" behindDoc="0" locked="0" layoutInCell="0" allowOverlap="1" wp14:anchorId="5E893DE3" wp14:editId="7D13BFC4">
                <wp:simplePos x="0" y="0"/>
                <wp:positionH relativeFrom="page">
                  <wp:posOffset>939800</wp:posOffset>
                </wp:positionH>
                <wp:positionV relativeFrom="page">
                  <wp:posOffset>6348466</wp:posOffset>
                </wp:positionV>
                <wp:extent cx="4390846" cy="3071003"/>
                <wp:effectExtent l="0" t="0" r="10160" b="15240"/>
                <wp:wrapSquare wrapText="bothSides"/>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0846" cy="3071003"/>
                        </a:xfrm>
                        <a:prstGeom prst="rect">
                          <a:avLst/>
                        </a:prstGeom>
                        <a:solidFill>
                          <a:schemeClr val="accent6">
                            <a:lumMod val="20000"/>
                            <a:lumOff val="80000"/>
                          </a:schemeClr>
                        </a:solidFill>
                        <a:ln w="12700" cmpd="thickThin">
                          <a:solidFill>
                            <a:schemeClr val="tx1"/>
                          </a:solidFill>
                          <a:miter lim="800000"/>
                          <a:headEnd/>
                          <a:tailEnd/>
                        </a:ln>
                      </wps:spPr>
                      <wps:txbx>
                        <w:txbxContent>
                          <w:p w14:paraId="49DDE190" w14:textId="77777777" w:rsidR="004917B0" w:rsidRDefault="004917B0" w:rsidP="009E7542">
                            <w:pPr>
                              <w:spacing w:after="40"/>
                              <w:rPr>
                                <w:rFonts w:ascii="Arial Narrow" w:eastAsiaTheme="majorEastAsia" w:hAnsi="Arial Narrow" w:cstheme="majorBidi"/>
                                <w:i/>
                                <w:iCs/>
                                <w:color w:val="0000CC"/>
                                <w:szCs w:val="28"/>
                              </w:rPr>
                            </w:pPr>
                            <w:r>
                              <w:rPr>
                                <w:rFonts w:ascii="Arial Narrow" w:hAnsi="Arial Narrow"/>
                                <w:color w:val="0000CC"/>
                                <w:sz w:val="24"/>
                              </w:rPr>
                              <w:t>Selon un des présidents de l’AJELCOP d’une commune, « c’est au cours des différentes activités génératrices de revenus (AGR), que les jeunes leaders communautés, mettent à profit et ont le temps pour se découvrir et se connaitre. La fréquence de ces rencontres a permis aux jeunes leaders communautaires (hommes et femmes) de se rendre compte que les préjugés qu’ils avaient les uns envers les autres, n’étaient pas du tout fondés et ils ont donc décidé de renforcer leurs liens de cohabitation pacifique et de confiance mutuelle en faveur de la paix et de la cohésion sociale. Cette cohabitation a contribué à la compréhension de l’importance de la nécessité d’identifier et de développer de manière participative des microprojets sensibles à la paix et à la cohésion sociale en faveur des groupements d’intérêt économique mis en place. Aussi, tous ont compris les avantages des projets d'intérêt communautaire, mais également, d’améliorer leur collaboration avec les autorités administratives et des collectivités, face aux préoccupations des localités ».</w:t>
                            </w: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E893DE3" id="Zone de texte 27" o:spid="_x0000_s1032" type="#_x0000_t202" style="position:absolute;left:0;text-align:left;margin-left:74pt;margin-top:499.9pt;width:345.75pt;height:241.8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" o:allowincell="f" fillcolor="#fde9d9 [665]" strokecolor="black [3213]" strokeweight="1pt">
                <v:stroke linestyle="thickThin"/>
                <v:textbox inset="10.8pt,7.2pt,10.8pt,7.2pt">
                  <w:txbxContent>
                    <w:p w14:paraId="49DDE190" w14:textId="77777777" w:rsidR="004917B0" w:rsidRDefault="004917B0" w:rsidP="009E7542">
                      <w:pPr>
                        <w:spacing w:after="40"/>
                        <w:rPr>
                          <w:rFonts w:ascii="Arial Narrow" w:eastAsiaTheme="majorEastAsia" w:hAnsi="Arial Narrow" w:cstheme="majorBidi"/>
                          <w:i/>
                          <w:iCs/>
                          <w:color w:val="0000CC"/>
                          <w:szCs w:val="28"/>
                        </w:rPr>
                      </w:pPr>
                      <w:r>
                        <w:rPr>
                          <w:rFonts w:ascii="Arial Narrow" w:hAnsi="Arial Narrow"/>
                          <w:color w:val="0000CC"/>
                          <w:sz w:val="24"/>
                        </w:rPr>
                        <w:t>Selon un des présidents de l’AJELCOP d’une commune, « c’est au cours des différentes activités génératrices de revenus (AGR), que les jeunes leaders communautés, mettent à profit et ont le temps pour se découvrir et se connaitre. La fréquence de ces rencontres a permis aux jeunes leaders communautaires (hommes et femmes) de se rendre compte que les préjugés qu’ils avaient les uns envers les autres, n’étaient pas du tout fondés et ils ont donc décidé de renforcer leurs liens de cohabitation pacifique et de confiance mutuelle en faveur de la paix et de la cohésion sociale. Cette cohabitation a contribué à la compréhension de l’importance de la nécessité d’identifier et de développer de manière participative des microprojets sensibles à la paix et à la cohésion sociale en faveur des groupements d’intérêt économique mis en place. Aussi, tous ont compris les avantages des projets d'intérêt communautaire, mais également, d’améliorer leur collaboration avec les autorités administratives et des collectivités, face aux préoccupations des localités ».</w:t>
                      </w:r>
                    </w:p>
                  </w:txbxContent>
                </v:textbox>
                <w10:wrap type="square" anchorx="page" anchory="page"/>
              </v:shape>
            </w:pict>
          </mc:Fallback>
        </mc:AlternateContent>
      </w:r>
      <w:r w:rsidR="00F86884" w:rsidRPr="003C5A2D">
        <w:rPr>
          <w:color w:val="000000" w:themeColor="text1"/>
        </w:rPr>
        <w:t>Les analyses des données qualitatives à travers les entretiens individuels et focus group, ont permis de se rendre compte que l</w:t>
      </w:r>
      <w:r w:rsidR="006C7EA7" w:rsidRPr="003C5A2D">
        <w:rPr>
          <w:color w:val="000000" w:themeColor="text1"/>
        </w:rPr>
        <w:t xml:space="preserve">’engagement des membres des </w:t>
      </w:r>
      <w:r w:rsidR="00F86884" w:rsidRPr="003C5A2D">
        <w:rPr>
          <w:color w:val="000000" w:themeColor="text1"/>
        </w:rPr>
        <w:t xml:space="preserve">association des Jeunes leaders communautaires pour la paix, </w:t>
      </w:r>
      <w:r w:rsidR="006C7EA7" w:rsidRPr="003C5A2D">
        <w:rPr>
          <w:color w:val="000000" w:themeColor="text1"/>
        </w:rPr>
        <w:t xml:space="preserve">a promu la cohésion sociale au sein des communautés. </w:t>
      </w:r>
      <w:r w:rsidR="007721FC" w:rsidRPr="003C5A2D">
        <w:rPr>
          <w:color w:val="000000" w:themeColor="text1"/>
        </w:rPr>
        <w:t xml:space="preserve">Ils se </w:t>
      </w:r>
      <w:r w:rsidR="006C7EA7" w:rsidRPr="003C5A2D">
        <w:rPr>
          <w:color w:val="000000" w:themeColor="text1"/>
        </w:rPr>
        <w:t xml:space="preserve">mobilisent et agissent avec succès comme premier intervenant </w:t>
      </w:r>
      <w:r w:rsidR="006C7EA7" w:rsidRPr="003C5A2D">
        <w:rPr>
          <w:color w:val="000000" w:themeColor="text1"/>
        </w:rPr>
        <w:lastRenderedPageBreak/>
        <w:t>lors des conflits permettant ainsi</w:t>
      </w:r>
      <w:r w:rsidR="007721FC" w:rsidRPr="003C5A2D">
        <w:rPr>
          <w:color w:val="000000" w:themeColor="text1"/>
        </w:rPr>
        <w:t>,</w:t>
      </w:r>
      <w:r w:rsidR="006C7EA7" w:rsidRPr="003C5A2D">
        <w:rPr>
          <w:color w:val="000000" w:themeColor="text1"/>
        </w:rPr>
        <w:t xml:space="preserve"> d’apaiser les tensions avant que celles-ci ne </w:t>
      </w:r>
      <w:r w:rsidR="007721FC" w:rsidRPr="003C5A2D">
        <w:rPr>
          <w:color w:val="000000" w:themeColor="text1"/>
        </w:rPr>
        <w:t xml:space="preserve">s’intensifient </w:t>
      </w:r>
      <w:r w:rsidR="006C7EA7" w:rsidRPr="003C5A2D">
        <w:rPr>
          <w:color w:val="000000" w:themeColor="text1"/>
        </w:rPr>
        <w:t>et ne deviennent des sources de violence.</w:t>
      </w:r>
      <w:r w:rsidR="007721FC" w:rsidRPr="003C5A2D">
        <w:rPr>
          <w:color w:val="000000" w:themeColor="text1"/>
        </w:rPr>
        <w:t xml:space="preserve"> Enfin, on assiste présentement à l</w:t>
      </w:r>
      <w:r w:rsidR="00482D63" w:rsidRPr="003C5A2D">
        <w:rPr>
          <w:color w:val="000000" w:themeColor="text1"/>
        </w:rPr>
        <w:t>’amélioration</w:t>
      </w:r>
      <w:r w:rsidR="006C7EA7" w:rsidRPr="003C5A2D">
        <w:rPr>
          <w:color w:val="000000" w:themeColor="text1"/>
        </w:rPr>
        <w:t xml:space="preserve"> de la cohabitation pacifique </w:t>
      </w:r>
      <w:r w:rsidR="00DE16EE" w:rsidRPr="003C5A2D">
        <w:rPr>
          <w:color w:val="000000" w:themeColor="text1"/>
        </w:rPr>
        <w:t>dans les communautés</w:t>
      </w:r>
      <w:r w:rsidR="006C7EA7" w:rsidRPr="003C5A2D">
        <w:rPr>
          <w:color w:val="000000" w:themeColor="text1"/>
        </w:rPr>
        <w:t xml:space="preserve">. </w:t>
      </w:r>
    </w:p>
    <w:p w14:paraId="0BB9E754" w14:textId="7FB2F45E" w:rsidR="007721FC" w:rsidRPr="00903E0D" w:rsidRDefault="007721FC" w:rsidP="00B579AA">
      <w:r w:rsidRPr="00903E0D">
        <w:t>La mise en œuvre du projet qui a permis le vivre ensemble et la consolidation de la paix, utile pour le développement de la zone, a rapproché davantage des communautés qui vivaient des tensions assez affichées et violentes. Plusieurs témoignages des informations recueillies sur le terrain convergent à dire que présentement, plusieurs bénéficiaires sont outillés et capables de gérer eux-mêmes certains conflits, grâce au renforcement des capacités en technique de prévention, de dialogue et de médiations offertes par le projet.</w:t>
      </w:r>
    </w:p>
    <w:p w14:paraId="75EC3596" w14:textId="12F8D511" w:rsidR="00503790" w:rsidRDefault="00503790" w:rsidP="00C11129">
      <w:pPr>
        <w:pStyle w:val="Titre3"/>
      </w:pPr>
      <w:bookmarkStart w:id="110" w:name="_Toc114042714"/>
      <w:bookmarkStart w:id="111" w:name="_Toc134046703"/>
      <w:r>
        <w:t>Changements significatifs (positifs ou négatifs, directs ou indirects, intentionnels ou non intentionnels) opérés par le projet</w:t>
      </w:r>
      <w:bookmarkEnd w:id="110"/>
      <w:bookmarkEnd w:id="111"/>
      <w:r>
        <w:t xml:space="preserve"> </w:t>
      </w:r>
    </w:p>
    <w:p w14:paraId="01D0C4EA" w14:textId="77777777" w:rsidR="00B72D98" w:rsidRPr="00B955E4" w:rsidRDefault="00E12A6F" w:rsidP="00B72D98">
      <w:pPr>
        <w:rPr>
          <w:rFonts w:cs="Arial"/>
          <w:color w:val="000000"/>
        </w:rPr>
      </w:pPr>
      <w:r>
        <w:rPr>
          <w:rFonts w:ascii="Times New Roman" w:hAnsi="Times New Roman" w:cs="Times New Roman"/>
          <w:noProof/>
          <w:sz w:val="24"/>
          <w:szCs w:val="24"/>
          <w:lang w:eastAsia="fr-FR"/>
        </w:rPr>
        <mc:AlternateContent>
          <mc:Choice Requires="wps">
            <w:drawing>
              <wp:anchor distT="0" distB="0" distL="114300" distR="114300" simplePos="0" relativeHeight="251676160" behindDoc="0" locked="0" layoutInCell="0" allowOverlap="1" wp14:anchorId="7F5007D5" wp14:editId="3C496ABE">
                <wp:simplePos x="0" y="0"/>
                <wp:positionH relativeFrom="margin">
                  <wp:align>left</wp:align>
                </wp:positionH>
                <wp:positionV relativeFrom="page">
                  <wp:posOffset>3079115</wp:posOffset>
                </wp:positionV>
                <wp:extent cx="3705860" cy="1336675"/>
                <wp:effectExtent l="0" t="0" r="27940" b="15875"/>
                <wp:wrapSquare wrapText="bothSides"/>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860" cy="1336675"/>
                        </a:xfrm>
                        <a:prstGeom prst="rect">
                          <a:avLst/>
                        </a:prstGeom>
                        <a:solidFill>
                          <a:schemeClr val="accent6">
                            <a:lumMod val="20000"/>
                            <a:lumOff val="80000"/>
                          </a:schemeClr>
                        </a:solidFill>
                        <a:ln w="12700" cmpd="thickThin">
                          <a:solidFill>
                            <a:srgbClr val="622423"/>
                          </a:solidFill>
                          <a:miter lim="800000"/>
                          <a:headEnd/>
                          <a:tailEnd/>
                        </a:ln>
                      </wps:spPr>
                      <wps:txbx>
                        <w:txbxContent>
                          <w:p w14:paraId="406666E6" w14:textId="77777777" w:rsidR="004917B0" w:rsidRDefault="004917B0" w:rsidP="00E12A6F">
                            <w:pPr>
                              <w:rPr>
                                <w:rFonts w:ascii="Arial Narrow" w:hAnsi="Arial Narrow"/>
                                <w:color w:val="0000CC"/>
                                <w:sz w:val="24"/>
                              </w:rPr>
                            </w:pPr>
                            <w:r>
                              <w:rPr>
                                <w:rFonts w:ascii="Arial Narrow" w:hAnsi="Arial Narrow"/>
                                <w:color w:val="0000CC"/>
                                <w:sz w:val="24"/>
                              </w:rPr>
                              <w:t>Selon deux jeunes participants à un focus groups, « Nous avons été pointé du doigt comme étant des présumés auteurs des malheureux événements de la ville de N’</w:t>
                            </w:r>
                            <w:proofErr w:type="spellStart"/>
                            <w:r>
                              <w:rPr>
                                <w:rFonts w:ascii="Arial Narrow" w:hAnsi="Arial Narrow"/>
                                <w:color w:val="0000CC"/>
                                <w:sz w:val="24"/>
                              </w:rPr>
                              <w:t>Zérékoré</w:t>
                            </w:r>
                            <w:proofErr w:type="spellEnd"/>
                            <w:r>
                              <w:rPr>
                                <w:rFonts w:ascii="Arial Narrow" w:hAnsi="Arial Narrow"/>
                                <w:color w:val="0000CC"/>
                                <w:sz w:val="24"/>
                              </w:rPr>
                              <w:t xml:space="preserve"> ayant causé la déstabilisation de la ville ces dernières années. Donc, nous avons tout intérêt à nous montrer plus coopératifs, afin de réduire les préjugés portés contre nous » </w:t>
                            </w:r>
                          </w:p>
                          <w:p w14:paraId="33866DDB" w14:textId="77777777" w:rsidR="004917B0" w:rsidRDefault="004917B0" w:rsidP="00E12A6F">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6314F496" id="Zone de texte 28" o:spid="_x0000_s1033" type="#_x0000_t202" style="position:absolute;left:0;text-align:left;margin-left:0;margin-top:242.45pt;width:291.8pt;height:105.25pt;z-index:25167616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" o:allowincell="f" fillcolor="#fde9d9 [665]" strokecolor="#622423" strokeweight="1pt">
                <v:stroke linestyle="thickThin"/>
                <v:textbox inset="10.8pt,7.2pt,10.8pt,7.2pt">
                  <w:txbxContent>
                    <w:p w:rsidR="004917B0" w:rsidRDefault="004917B0" w:rsidP="00E12A6F">
                      <w:pPr>
                        <w:rPr>
                          <w:rFonts w:ascii="Arial Narrow" w:hAnsi="Arial Narrow"/>
                          <w:color w:val="0000CC"/>
                          <w:sz w:val="24"/>
                        </w:rPr>
                      </w:pPr>
                      <w:r>
                        <w:rPr>
                          <w:rFonts w:ascii="Arial Narrow" w:hAnsi="Arial Narrow"/>
                          <w:color w:val="0000CC"/>
                          <w:sz w:val="24"/>
                        </w:rPr>
                        <w:t xml:space="preserve">Selon deux jeunes participants à un focus groups, « Nous avons été pointé du doigt comme étant des présumés auteurs des malheureux événements de la ville de N’Zérékoré ayant causé la déstabilisation de la ville ces dernières années. Donc, nous avons tout intérêt à nous montrer plus coopératifs, afin de réduire les préjugés portés contre nous » </w:t>
                      </w:r>
                    </w:p>
                    <w:p w:rsidR="004917B0" w:rsidRDefault="004917B0" w:rsidP="00E12A6F">
                      <w:pPr>
                        <w:spacing w:after="0" w:line="360" w:lineRule="auto"/>
                        <w:jc w:val="center"/>
                        <w:rPr>
                          <w:rFonts w:asciiTheme="majorHAnsi" w:eastAsiaTheme="majorEastAsia" w:hAnsiTheme="majorHAnsi" w:cstheme="majorBidi"/>
                          <w:i/>
                          <w:iCs/>
                          <w:sz w:val="28"/>
                          <w:szCs w:val="28"/>
                        </w:rPr>
                      </w:pPr>
                    </w:p>
                  </w:txbxContent>
                </v:textbox>
                <w10:wrap type="square" anchorx="margin" anchory="page"/>
              </v:shape>
            </w:pict>
          </mc:Fallback>
        </mc:AlternateContent>
      </w:r>
      <w:r w:rsidR="001E18B9" w:rsidRPr="00B955E4">
        <w:rPr>
          <w:rFonts w:cs="Arial"/>
          <w:color w:val="000000"/>
        </w:rPr>
        <w:t>En optant prioritairement</w:t>
      </w:r>
      <w:r w:rsidR="00E20A1B" w:rsidRPr="00B955E4">
        <w:rPr>
          <w:rFonts w:cs="Arial"/>
          <w:color w:val="000000"/>
        </w:rPr>
        <w:t xml:space="preserve"> pour le</w:t>
      </w:r>
      <w:r w:rsidR="00B72D98" w:rsidRPr="00B955E4">
        <w:rPr>
          <w:rFonts w:cs="Arial"/>
          <w:color w:val="000000"/>
        </w:rPr>
        <w:t xml:space="preserve"> </w:t>
      </w:r>
      <w:r w:rsidR="00E20A1B">
        <w:t>renforcement de la cohésion sociale et la consolidation de la paix en Guinée Forestière</w:t>
      </w:r>
      <w:r w:rsidR="001E18B9" w:rsidRPr="00B955E4">
        <w:rPr>
          <w:rFonts w:cs="Arial"/>
          <w:color w:val="000000"/>
        </w:rPr>
        <w:t xml:space="preserve">, le projet </w:t>
      </w:r>
      <w:r w:rsidR="00B72D98" w:rsidRPr="00B955E4">
        <w:rPr>
          <w:rFonts w:cs="Arial"/>
          <w:color w:val="000000"/>
        </w:rPr>
        <w:t xml:space="preserve">vise à prévenir les conflits et promouvoir une paix durable à travers </w:t>
      </w:r>
      <w:r w:rsidR="009602B1" w:rsidRPr="00BD104B">
        <w:rPr>
          <w:rFonts w:ascii="Arial Narrow" w:hAnsi="Arial Narrow" w:cs="Times New Roman"/>
          <w:sz w:val="24"/>
          <w:szCs w:val="24"/>
        </w:rPr>
        <w:t>des connaissances sur la citoyenneté</w:t>
      </w:r>
      <w:r w:rsidR="009448BE">
        <w:rPr>
          <w:rFonts w:ascii="Arial Narrow" w:hAnsi="Arial Narrow" w:cs="Times New Roman"/>
          <w:sz w:val="24"/>
          <w:szCs w:val="24"/>
        </w:rPr>
        <w:t>,</w:t>
      </w:r>
      <w:r w:rsidR="009602B1" w:rsidRPr="00BD104B">
        <w:rPr>
          <w:rFonts w:ascii="Arial Narrow" w:hAnsi="Arial Narrow" w:cs="Times New Roman"/>
          <w:sz w:val="24"/>
          <w:szCs w:val="24"/>
        </w:rPr>
        <w:t xml:space="preserve"> </w:t>
      </w:r>
      <w:r w:rsidR="00B72D98" w:rsidRPr="00B955E4">
        <w:rPr>
          <w:rFonts w:cs="Arial"/>
          <w:color w:val="000000"/>
        </w:rPr>
        <w:t xml:space="preserve">et </w:t>
      </w:r>
      <w:r w:rsidR="00E20A1B" w:rsidRPr="00B955E4">
        <w:rPr>
          <w:rFonts w:cs="Arial"/>
          <w:color w:val="000000"/>
        </w:rPr>
        <w:t xml:space="preserve">l’appui à la structuration </w:t>
      </w:r>
      <w:r w:rsidR="001E18B9" w:rsidRPr="00B955E4">
        <w:rPr>
          <w:rFonts w:cs="Arial"/>
          <w:color w:val="000000"/>
        </w:rPr>
        <w:t xml:space="preserve">des </w:t>
      </w:r>
      <w:r w:rsidR="00E20A1B" w:rsidRPr="00B955E4">
        <w:rPr>
          <w:rFonts w:cs="Arial"/>
          <w:color w:val="000000"/>
        </w:rPr>
        <w:t xml:space="preserve">associations des </w:t>
      </w:r>
      <w:r w:rsidR="001E18B9" w:rsidRPr="00B955E4">
        <w:rPr>
          <w:rFonts w:cs="Arial"/>
          <w:color w:val="000000"/>
        </w:rPr>
        <w:t>jeunes impliqué</w:t>
      </w:r>
      <w:r w:rsidR="00B72D98" w:rsidRPr="00B955E4">
        <w:rPr>
          <w:rFonts w:cs="Arial"/>
          <w:color w:val="000000"/>
        </w:rPr>
        <w:t xml:space="preserve">s politiquement qui jouissent de multiples opportunités socio-économiques, préviennent les conflits, et </w:t>
      </w:r>
      <w:r w:rsidR="00E20A1B" w:rsidRPr="00B955E4">
        <w:rPr>
          <w:rFonts w:cs="Arial"/>
          <w:color w:val="000000"/>
        </w:rPr>
        <w:t>s’évertue</w:t>
      </w:r>
      <w:r w:rsidR="00776D0A">
        <w:rPr>
          <w:rFonts w:cs="Arial"/>
          <w:color w:val="000000"/>
        </w:rPr>
        <w:t>nt</w:t>
      </w:r>
      <w:r w:rsidR="00E20A1B" w:rsidRPr="00B955E4">
        <w:rPr>
          <w:rFonts w:cs="Arial"/>
          <w:color w:val="000000"/>
        </w:rPr>
        <w:t xml:space="preserve"> à régler </w:t>
      </w:r>
      <w:r w:rsidR="00B72D98" w:rsidRPr="00B955E4">
        <w:rPr>
          <w:rFonts w:cs="Arial"/>
          <w:color w:val="000000"/>
        </w:rPr>
        <w:t>ces derniers de manière pacifique.</w:t>
      </w:r>
      <w:r w:rsidR="008D4DA7" w:rsidRPr="00B955E4">
        <w:rPr>
          <w:rFonts w:cs="Arial"/>
          <w:color w:val="000000"/>
        </w:rPr>
        <w:t xml:space="preserve"> </w:t>
      </w:r>
    </w:p>
    <w:p w14:paraId="411EFD94" w14:textId="00D11409" w:rsidR="00BF6638" w:rsidRPr="00BF6638" w:rsidRDefault="00BF6638" w:rsidP="00BF6638">
      <w:pPr>
        <w:rPr>
          <w:rFonts w:eastAsia="Times New Roman" w:cs="Arial"/>
          <w:color w:val="000000"/>
          <w:lang w:eastAsia="fr-FR"/>
        </w:rPr>
      </w:pPr>
      <w:r w:rsidRPr="00BF6638">
        <w:rPr>
          <w:rFonts w:cs="Arial"/>
          <w:color w:val="000000"/>
        </w:rPr>
        <w:t>L</w:t>
      </w:r>
      <w:r w:rsidRPr="00BF6638">
        <w:t xml:space="preserve">’insertion socio-économique des jeunes (masculins et féminins) à risque de manipulation et d’engagement dans la violence et, le renforcement de capacité en leadership et en gestion pacifique des conflits, ont permis </w:t>
      </w:r>
      <w:r w:rsidRPr="00BF6638">
        <w:rPr>
          <w:rFonts w:eastAsia="Times New Roman" w:cs="Arial"/>
          <w:color w:val="000000"/>
          <w:lang w:eastAsia="fr-FR"/>
        </w:rPr>
        <w:t>à cette couche sociale importante de prendre de plus en plus conscience, que la problématique conflit est une affaire de tout le monde et, sa prévention, gestion et résolution se fait de manière inclusive et participative.</w:t>
      </w:r>
    </w:p>
    <w:p w14:paraId="5CF2F5ED" w14:textId="77777777" w:rsidR="00090C67" w:rsidRDefault="00E20A1B" w:rsidP="00B579AA">
      <w:r>
        <w:t>Il faut également soulign</w:t>
      </w:r>
      <w:r w:rsidR="00912E74">
        <w:t>er comme changement, les bonnes relations q</w:t>
      </w:r>
      <w:r w:rsidR="00DE16EE">
        <w:t>ui existent présentement entre l</w:t>
      </w:r>
      <w:r w:rsidR="00912E74">
        <w:t>es a</w:t>
      </w:r>
      <w:r>
        <w:t xml:space="preserve">ssociations </w:t>
      </w:r>
      <w:r w:rsidR="00912E74">
        <w:t xml:space="preserve">de jeunes </w:t>
      </w:r>
      <w:r>
        <w:t xml:space="preserve">et les tutelles administratives et techniques. Cependant, elles ne sont </w:t>
      </w:r>
      <w:r w:rsidR="00912E74">
        <w:t xml:space="preserve">pas </w:t>
      </w:r>
      <w:r>
        <w:t>formalisées</w:t>
      </w:r>
      <w:r w:rsidR="00912E74">
        <w:t>, car elles</w:t>
      </w:r>
      <w:r>
        <w:t xml:space="preserve"> se limitent globale</w:t>
      </w:r>
      <w:r w:rsidR="00912E74">
        <w:t>ment à motiver les membres des a</w:t>
      </w:r>
      <w:r>
        <w:t>ssociations</w:t>
      </w:r>
      <w:r w:rsidR="00912E74">
        <w:t xml:space="preserve"> à se mobiliser</w:t>
      </w:r>
      <w:r>
        <w:t>. Le renforcement de l’appui administratif couplé à un renforcement de la synergie d’action</w:t>
      </w:r>
      <w:r w:rsidR="00090C67">
        <w:t>,</w:t>
      </w:r>
      <w:r>
        <w:t xml:space="preserve"> </w:t>
      </w:r>
      <w:r w:rsidR="00090C67">
        <w:t xml:space="preserve">administration publique et communale - agences onusiennes </w:t>
      </w:r>
      <w:r>
        <w:t>– ONG locales</w:t>
      </w:r>
      <w:r w:rsidR="00090C67">
        <w:t>, est le pas à franchir pour la pérennisation des acquis.</w:t>
      </w:r>
    </w:p>
    <w:p w14:paraId="6FD169CC" w14:textId="77777777" w:rsidR="0085199C" w:rsidRDefault="0085199C" w:rsidP="0085199C">
      <w:r>
        <w:t>Les impacts positifs sur les femmes sont de plusieurs ordres et englobent : la participation significative des femmes aux mécanismes de résolution des conflits mis en place, qui permettent qu’on leur donne de plus en plus la parole ; la prise de conscience que le projet a suscité auprès des femmes sur l’importance pour elles, de maîtriser leur droit ; la compréhension de la participation au processus décisionnel ; la prise de conscience pour elles de la nécessité d’obtenir des appuis pour la réalisation des activités génératrices de revenus</w:t>
      </w:r>
      <w:r w:rsidR="003C5A2D">
        <w:t>.</w:t>
      </w:r>
    </w:p>
    <w:p w14:paraId="4FD4BC1B" w14:textId="77777777" w:rsidR="00503790" w:rsidRPr="004A6992" w:rsidRDefault="00503790" w:rsidP="00C11129">
      <w:pPr>
        <w:pStyle w:val="Titre3"/>
      </w:pPr>
      <w:bookmarkStart w:id="112" w:name="_Toc114042715"/>
      <w:bookmarkStart w:id="113" w:name="_Toc134046704"/>
      <w:r w:rsidRPr="004A6992">
        <w:t>Mesures prises pour atténuer les éventuels effets négatifs imprévus</w:t>
      </w:r>
      <w:bookmarkEnd w:id="112"/>
      <w:bookmarkEnd w:id="113"/>
    </w:p>
    <w:p w14:paraId="2F414189" w14:textId="77777777" w:rsidR="004A6992" w:rsidRPr="004A6992" w:rsidRDefault="00A05730" w:rsidP="004A6992">
      <w:pPr>
        <w:rPr>
          <w:rFonts w:cs="Arial"/>
        </w:rPr>
      </w:pPr>
      <w:r w:rsidRPr="00A05730">
        <w:rPr>
          <w:rFonts w:cs="Arial"/>
        </w:rPr>
        <w:t>La</w:t>
      </w:r>
      <w:r w:rsidR="004A6992" w:rsidRPr="00A05730">
        <w:rPr>
          <w:rFonts w:cs="Arial"/>
        </w:rPr>
        <w:t xml:space="preserve"> </w:t>
      </w:r>
      <w:r w:rsidRPr="00A05730">
        <w:rPr>
          <w:rFonts w:cs="Arial"/>
        </w:rPr>
        <w:t xml:space="preserve">promotion du dialogue inclusif et participatif entre les organisations de jeunes (hommes et femmes) et les acteurs communautaires de la région forestière, est une des mesures prises pour le </w:t>
      </w:r>
      <w:r w:rsidR="004A6992" w:rsidRPr="00A05730">
        <w:rPr>
          <w:rFonts w:cs="Arial"/>
        </w:rPr>
        <w:t>renforcement de la cohésion sociale et la consolidation de la paix</w:t>
      </w:r>
      <w:r w:rsidRPr="00A05730">
        <w:rPr>
          <w:rFonts w:cs="Arial"/>
        </w:rPr>
        <w:t>.</w:t>
      </w:r>
      <w:r w:rsidR="004A6992" w:rsidRPr="00A05730">
        <w:rPr>
          <w:rFonts w:cs="Arial"/>
        </w:rPr>
        <w:t xml:space="preserve"> </w:t>
      </w:r>
      <w:r w:rsidRPr="00A05730">
        <w:rPr>
          <w:rFonts w:cs="Arial"/>
        </w:rPr>
        <w:t>L’on peut aussi faire allusion à l’o</w:t>
      </w:r>
      <w:r w:rsidR="004A6992" w:rsidRPr="00A05730">
        <w:rPr>
          <w:rFonts w:cs="Arial"/>
        </w:rPr>
        <w:t xml:space="preserve">rganisation des foras de dialogue entre les structures de jeunes femmes et hommes et les </w:t>
      </w:r>
      <w:proofErr w:type="gramStart"/>
      <w:r w:rsidR="004A6992" w:rsidRPr="00A05730">
        <w:rPr>
          <w:rFonts w:cs="Arial"/>
        </w:rPr>
        <w:t>structures  communautaires</w:t>
      </w:r>
      <w:proofErr w:type="gramEnd"/>
      <w:r w:rsidR="004A6992" w:rsidRPr="00A05730">
        <w:rPr>
          <w:rFonts w:cs="Arial"/>
        </w:rPr>
        <w:t xml:space="preserve"> (conseil  communal, conseil des sages, autorités coutumières </w:t>
      </w:r>
      <w:r w:rsidR="004A6992" w:rsidRPr="00A05730">
        <w:rPr>
          <w:rFonts w:cs="Arial"/>
        </w:rPr>
        <w:lastRenderedPageBreak/>
        <w:t>traditionnelles, les infrastructures sociales de paix</w:t>
      </w:r>
      <w:r>
        <w:rPr>
          <w:rFonts w:cs="Arial"/>
        </w:rPr>
        <w:t>.</w:t>
      </w:r>
    </w:p>
    <w:p w14:paraId="757BE38E" w14:textId="77777777" w:rsidR="00503790" w:rsidRDefault="00503790" w:rsidP="00B579AA">
      <w:pPr>
        <w:pStyle w:val="Titre2"/>
      </w:pPr>
      <w:bookmarkStart w:id="114" w:name="_Toc114042716"/>
      <w:bookmarkStart w:id="115" w:name="_Toc134046705"/>
      <w:r>
        <w:t>Durabilité</w:t>
      </w:r>
      <w:bookmarkEnd w:id="114"/>
      <w:bookmarkEnd w:id="115"/>
      <w:r>
        <w:t xml:space="preserve"> </w:t>
      </w:r>
    </w:p>
    <w:p w14:paraId="2CD5C708" w14:textId="023C956A" w:rsidR="006C7EA7" w:rsidRPr="00903E0D" w:rsidRDefault="006C7EA7" w:rsidP="00B579AA">
      <w:r w:rsidRPr="00903E0D">
        <w:t>L</w:t>
      </w:r>
      <w:r w:rsidR="004074C5" w:rsidRPr="00903E0D">
        <w:t xml:space="preserve">a durabilité va se focaliser sur les </w:t>
      </w:r>
      <w:r w:rsidRPr="00903E0D">
        <w:t xml:space="preserve">transformations induites par le projet </w:t>
      </w:r>
      <w:r w:rsidR="004074C5" w:rsidRPr="00903E0D">
        <w:t xml:space="preserve">qui vont </w:t>
      </w:r>
      <w:r w:rsidRPr="00903E0D">
        <w:t>permettr</w:t>
      </w:r>
      <w:r w:rsidR="004074C5" w:rsidRPr="00903E0D">
        <w:t xml:space="preserve">e </w:t>
      </w:r>
      <w:r w:rsidRPr="00903E0D">
        <w:t xml:space="preserve">de prévenir et </w:t>
      </w:r>
      <w:r w:rsidR="001E18B9" w:rsidRPr="00903E0D">
        <w:t xml:space="preserve">de </w:t>
      </w:r>
      <w:r w:rsidRPr="00903E0D">
        <w:t>gérer durablement les conflits</w:t>
      </w:r>
      <w:r w:rsidR="004074C5" w:rsidRPr="00903E0D">
        <w:t xml:space="preserve">. </w:t>
      </w:r>
      <w:r w:rsidR="00C15B31" w:rsidRPr="00903E0D">
        <w:t xml:space="preserve">Les acquis du projet examinés du point de vue des initiatives socio-économiques en lien avec la cohésion </w:t>
      </w:r>
      <w:r w:rsidR="00FB66BA" w:rsidRPr="00903E0D">
        <w:t>sociale, sont</w:t>
      </w:r>
      <w:r w:rsidR="00C15B31" w:rsidRPr="00903E0D">
        <w:t xml:space="preserve"> susceptibles de durer dans le temps. En effet, les initiatives socio-</w:t>
      </w:r>
      <w:r w:rsidR="00FB66BA" w:rsidRPr="00903E0D">
        <w:t>économiques ont</w:t>
      </w:r>
      <w:r w:rsidR="00C15B31" w:rsidRPr="00903E0D">
        <w:t xml:space="preserve"> permis aux jeunes de se retrouver, de se parler, de s’entendre sur ce qu’ils doivent faire et le font ensemble. La réflexion réside à la recherche des voies et moyens pour améliorer le niveau des revenus des </w:t>
      </w:r>
      <w:r w:rsidR="00FB66BA" w:rsidRPr="00903E0D">
        <w:t>jeunes, avec</w:t>
      </w:r>
      <w:r w:rsidR="00C15B31" w:rsidRPr="00903E0D">
        <w:t xml:space="preserve"> des opportunités d’emplois qui sont assez réduites</w:t>
      </w:r>
    </w:p>
    <w:p w14:paraId="20414EE8" w14:textId="0F55A3C1" w:rsidR="006661FE" w:rsidRPr="006C7EA7" w:rsidRDefault="006661FE" w:rsidP="00C11129">
      <w:pPr>
        <w:pStyle w:val="Titre3"/>
      </w:pPr>
      <w:bookmarkStart w:id="116" w:name="_Toc134046706"/>
      <w:r w:rsidRPr="004A2DC3">
        <w:t xml:space="preserve">Durabilité des </w:t>
      </w:r>
      <w:r w:rsidR="00E73BAF">
        <w:t>bénéfices</w:t>
      </w:r>
      <w:r w:rsidRPr="004A2DC3">
        <w:t xml:space="preserve"> du projet dans </w:t>
      </w:r>
      <w:r w:rsidR="00903E0D" w:rsidRPr="004A2DC3">
        <w:t>le futur</w:t>
      </w:r>
      <w:r w:rsidRPr="004A2DC3">
        <w:t xml:space="preserve"> par rapport aux initiatives socio-économique en lien avec la cohésion sociale</w:t>
      </w:r>
      <w:bookmarkEnd w:id="116"/>
    </w:p>
    <w:p w14:paraId="047CDB53" w14:textId="77777777" w:rsidR="006C7EA7" w:rsidRDefault="000B351D" w:rsidP="00B579AA">
      <w:pPr>
        <w:rPr>
          <w:color w:val="000000"/>
        </w:rPr>
      </w:pPr>
      <w:r w:rsidRPr="00173085">
        <w:rPr>
          <w:color w:val="000000"/>
        </w:rPr>
        <w:t>L</w:t>
      </w:r>
      <w:r w:rsidR="006C7EA7" w:rsidRPr="00173085">
        <w:rPr>
          <w:color w:val="000000"/>
        </w:rPr>
        <w:t xml:space="preserve">e niveau d’appropriation du projet se manifeste par la capacité et la volonté </w:t>
      </w:r>
      <w:r w:rsidR="007C61BA" w:rsidRPr="00173085">
        <w:rPr>
          <w:color w:val="000000"/>
        </w:rPr>
        <w:t xml:space="preserve">des associations des jeunes leaders communautaires pour la paix, </w:t>
      </w:r>
      <w:r w:rsidR="006C7EA7" w:rsidRPr="00173085">
        <w:rPr>
          <w:color w:val="000000"/>
        </w:rPr>
        <w:t xml:space="preserve">d’être les premiers </w:t>
      </w:r>
      <w:r w:rsidR="006161C4">
        <w:rPr>
          <w:color w:val="000000"/>
        </w:rPr>
        <w:t xml:space="preserve">et principaux </w:t>
      </w:r>
      <w:r w:rsidR="006C7EA7" w:rsidRPr="00173085">
        <w:rPr>
          <w:color w:val="000000"/>
        </w:rPr>
        <w:t xml:space="preserve">intervenants pour la résolution des conflits. La justice constitue la dernière étape du cycle de résolution de conflit dans les cas où les protagonistes ne trouveraient pas de solution à l’amiable. Selon les personnes interrogées, le nombre de conflits porté devant la justice a </w:t>
      </w:r>
      <w:r w:rsidR="00DE16EE" w:rsidRPr="00173085">
        <w:rPr>
          <w:color w:val="000000"/>
        </w:rPr>
        <w:t xml:space="preserve">été </w:t>
      </w:r>
      <w:r w:rsidR="006C7EA7" w:rsidRPr="00173085">
        <w:rPr>
          <w:color w:val="000000"/>
        </w:rPr>
        <w:t xml:space="preserve">considérablement réduit grâce aux interventions du projet. </w:t>
      </w:r>
    </w:p>
    <w:p w14:paraId="44F6A5BE" w14:textId="77777777" w:rsidR="009B0403" w:rsidRPr="00E86480" w:rsidRDefault="00512E50" w:rsidP="009B0403">
      <w:pPr>
        <w:pStyle w:val="Sansinterligne"/>
      </w:pPr>
      <w:r>
        <w:rPr>
          <w:b/>
        </w:rPr>
        <w:t>Graphique 13</w:t>
      </w:r>
      <w:r w:rsidR="009B0403" w:rsidRPr="00E86480">
        <w:rPr>
          <w:b/>
        </w:rPr>
        <w:t> :</w:t>
      </w:r>
      <w:r w:rsidR="009B0403" w:rsidRPr="00E86480">
        <w:t xml:space="preserve"> Répartition (%) des jeunes (</w:t>
      </w:r>
      <w:r w:rsidR="009B0403">
        <w:t>hommes et femmes</w:t>
      </w:r>
      <w:r w:rsidR="009B0403" w:rsidRPr="00E86480">
        <w:t xml:space="preserve">) leaders communautaires en fonction de </w:t>
      </w:r>
      <w:r w:rsidR="009B0403">
        <w:t>leur opinion sur la du</w:t>
      </w:r>
      <w:r w:rsidR="004A2DC3">
        <w:t>rabilité des</w:t>
      </w:r>
      <w:r w:rsidR="009B0403">
        <w:t xml:space="preserve"> bénéfices </w:t>
      </w:r>
      <w:r w:rsidR="009B0403" w:rsidRPr="00E86480">
        <w:t xml:space="preserve"> </w:t>
      </w:r>
    </w:p>
    <w:p w14:paraId="45413267" w14:textId="77777777" w:rsidR="009B0403" w:rsidRDefault="00486E83" w:rsidP="00B579AA">
      <w:pPr>
        <w:rPr>
          <w:noProof/>
          <w:lang w:eastAsia="fr-FR"/>
        </w:rPr>
      </w:pPr>
      <w:r>
        <w:rPr>
          <w:noProof/>
          <w:lang w:eastAsia="fr-FR"/>
        </w:rPr>
        <w:drawing>
          <wp:inline distT="0" distB="0" distL="0" distR="0" wp14:anchorId="6790D84F" wp14:editId="3AC72E02">
            <wp:extent cx="5922645" cy="1708030"/>
            <wp:effectExtent l="0" t="0" r="1905" b="6985"/>
            <wp:docPr id="14"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1378516" w14:textId="77777777" w:rsidR="00AF75C5" w:rsidRPr="00B955E4" w:rsidRDefault="00AF75C5" w:rsidP="00AF75C5">
      <w:pPr>
        <w:rPr>
          <w:color w:val="000000"/>
        </w:rPr>
      </w:pPr>
      <w:r w:rsidRPr="00B955E4">
        <w:rPr>
          <w:color w:val="000000"/>
        </w:rPr>
        <w:t xml:space="preserve">Les résultats de cette évaluation montrent que pour plus de huit jeunes (hommes et femmes) leaders communautaires sur dix (83,3%), les bénéfices du projet seront durables. Cette opinion est celui de 82,9% de jeunes </w:t>
      </w:r>
      <w:r w:rsidRPr="00527E04">
        <w:rPr>
          <w:color w:val="000000"/>
        </w:rPr>
        <w:t>hommes leaders communautaires</w:t>
      </w:r>
      <w:r>
        <w:rPr>
          <w:color w:val="000000"/>
        </w:rPr>
        <w:t xml:space="preserve">, contre 83,4% </w:t>
      </w:r>
      <w:proofErr w:type="gramStart"/>
      <w:r>
        <w:rPr>
          <w:color w:val="000000"/>
        </w:rPr>
        <w:t xml:space="preserve">de  </w:t>
      </w:r>
      <w:r w:rsidRPr="00527E04">
        <w:rPr>
          <w:color w:val="000000"/>
        </w:rPr>
        <w:t>jeunes</w:t>
      </w:r>
      <w:proofErr w:type="gramEnd"/>
      <w:r w:rsidRPr="00527E04">
        <w:rPr>
          <w:color w:val="000000"/>
        </w:rPr>
        <w:t xml:space="preserve"> et femmes leaders communautaires</w:t>
      </w:r>
      <w:r>
        <w:rPr>
          <w:color w:val="000000"/>
        </w:rPr>
        <w:t>.</w:t>
      </w:r>
    </w:p>
    <w:p w14:paraId="79F99DDE" w14:textId="77777777" w:rsidR="004A2DC3" w:rsidRPr="00E86480" w:rsidRDefault="006661FE" w:rsidP="004A2DC3">
      <w:pPr>
        <w:pStyle w:val="Sansinterligne"/>
      </w:pPr>
      <w:r>
        <w:rPr>
          <w:b/>
        </w:rPr>
        <w:t>Tableau</w:t>
      </w:r>
      <w:r w:rsidR="00D16B4F">
        <w:rPr>
          <w:b/>
        </w:rPr>
        <w:t xml:space="preserve"> 07</w:t>
      </w:r>
      <w:r w:rsidR="004A2DC3" w:rsidRPr="00E86480">
        <w:rPr>
          <w:b/>
        </w:rPr>
        <w:t> :</w:t>
      </w:r>
      <w:r w:rsidR="004A2DC3" w:rsidRPr="00E86480">
        <w:t xml:space="preserve"> Répartition (%) des jeunes (</w:t>
      </w:r>
      <w:r w:rsidR="004A2DC3">
        <w:t>hommes et femmes</w:t>
      </w:r>
      <w:r w:rsidR="004A2DC3" w:rsidRPr="00E86480">
        <w:t xml:space="preserve">) leaders communautaires en fonction de </w:t>
      </w:r>
      <w:r w:rsidR="004A2DC3">
        <w:t xml:space="preserve">leur opinion sur les facteurs qui justifient la durabilité des </w:t>
      </w:r>
      <w:r w:rsidRPr="006661FE">
        <w:t xml:space="preserve">résultats positifs du projet dans </w:t>
      </w:r>
      <w:proofErr w:type="gramStart"/>
      <w:r w:rsidRPr="006661FE">
        <w:t>le future</w:t>
      </w:r>
      <w:proofErr w:type="gramEnd"/>
      <w:r w:rsidRPr="006661FE">
        <w:t xml:space="preserve"> par rapport aux initiatives socio-économique en lien avec la cohésion sociale</w:t>
      </w:r>
      <w:r w:rsidR="004A2DC3" w:rsidRPr="00E86480">
        <w:t xml:space="preserve"> </w:t>
      </w: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4"/>
        <w:gridCol w:w="1184"/>
        <w:gridCol w:w="1184"/>
        <w:gridCol w:w="1184"/>
      </w:tblGrid>
      <w:tr w:rsidR="004A2DC3" w:rsidRPr="004A2DC3" w14:paraId="200A488C" w14:textId="77777777" w:rsidTr="00A656C9">
        <w:trPr>
          <w:trHeight w:val="20"/>
        </w:trPr>
        <w:tc>
          <w:tcPr>
            <w:tcW w:w="5804" w:type="dxa"/>
            <w:shd w:val="clear" w:color="auto" w:fill="FABF8F" w:themeFill="accent6" w:themeFillTint="99"/>
            <w:vAlign w:val="center"/>
            <w:hideMark/>
          </w:tcPr>
          <w:p w14:paraId="782A37AB" w14:textId="77777777" w:rsidR="004A2DC3" w:rsidRPr="004A2DC3" w:rsidRDefault="00222C91" w:rsidP="00AF75C5">
            <w:pPr>
              <w:widowControl/>
              <w:autoSpaceDE/>
              <w:autoSpaceDN/>
              <w:adjustRightInd/>
              <w:spacing w:before="20" w:after="20" w:line="240" w:lineRule="auto"/>
              <w:jc w:val="center"/>
              <w:rPr>
                <w:rFonts w:eastAsia="Times New Roman" w:cs="Arial"/>
                <w:b/>
                <w:color w:val="000000"/>
                <w:sz w:val="18"/>
                <w:szCs w:val="18"/>
                <w:lang w:eastAsia="fr-FR"/>
              </w:rPr>
            </w:pPr>
            <w:r>
              <w:rPr>
                <w:rFonts w:eastAsia="Times New Roman" w:cs="Arial"/>
                <w:b/>
                <w:color w:val="000000"/>
                <w:sz w:val="18"/>
                <w:szCs w:val="18"/>
                <w:lang w:eastAsia="fr-FR"/>
              </w:rPr>
              <w:t>Désignation</w:t>
            </w:r>
          </w:p>
        </w:tc>
        <w:tc>
          <w:tcPr>
            <w:tcW w:w="1184" w:type="dxa"/>
            <w:shd w:val="clear" w:color="auto" w:fill="FABF8F" w:themeFill="accent6" w:themeFillTint="99"/>
            <w:vAlign w:val="center"/>
            <w:hideMark/>
          </w:tcPr>
          <w:p w14:paraId="06A69C3A" w14:textId="77777777" w:rsidR="004A2DC3" w:rsidRPr="004A2DC3" w:rsidRDefault="004A2DC3" w:rsidP="00AF75C5">
            <w:pPr>
              <w:widowControl/>
              <w:autoSpaceDE/>
              <w:autoSpaceDN/>
              <w:adjustRightInd/>
              <w:spacing w:before="20" w:after="20" w:line="240" w:lineRule="auto"/>
              <w:jc w:val="center"/>
              <w:rPr>
                <w:rFonts w:eastAsia="Times New Roman" w:cs="Arial"/>
                <w:b/>
                <w:color w:val="000000"/>
                <w:sz w:val="18"/>
                <w:szCs w:val="18"/>
                <w:lang w:eastAsia="fr-FR"/>
              </w:rPr>
            </w:pPr>
            <w:r w:rsidRPr="004A2DC3">
              <w:rPr>
                <w:rFonts w:eastAsia="Times New Roman" w:cs="Arial"/>
                <w:b/>
                <w:color w:val="000000"/>
                <w:sz w:val="18"/>
                <w:szCs w:val="18"/>
                <w:lang w:eastAsia="fr-FR"/>
              </w:rPr>
              <w:t>Femme</w:t>
            </w:r>
          </w:p>
        </w:tc>
        <w:tc>
          <w:tcPr>
            <w:tcW w:w="1184" w:type="dxa"/>
            <w:shd w:val="clear" w:color="auto" w:fill="FABF8F" w:themeFill="accent6" w:themeFillTint="99"/>
            <w:vAlign w:val="center"/>
            <w:hideMark/>
          </w:tcPr>
          <w:p w14:paraId="40C40F59" w14:textId="77777777" w:rsidR="004A2DC3" w:rsidRPr="004A2DC3" w:rsidRDefault="004A2DC3" w:rsidP="00AF75C5">
            <w:pPr>
              <w:widowControl/>
              <w:autoSpaceDE/>
              <w:autoSpaceDN/>
              <w:adjustRightInd/>
              <w:spacing w:before="20" w:after="20" w:line="240" w:lineRule="auto"/>
              <w:jc w:val="center"/>
              <w:rPr>
                <w:rFonts w:eastAsia="Times New Roman" w:cs="Arial"/>
                <w:b/>
                <w:color w:val="000000"/>
                <w:sz w:val="18"/>
                <w:szCs w:val="18"/>
                <w:lang w:eastAsia="fr-FR"/>
              </w:rPr>
            </w:pPr>
            <w:r w:rsidRPr="004A2DC3">
              <w:rPr>
                <w:rFonts w:eastAsia="Times New Roman" w:cs="Arial"/>
                <w:b/>
                <w:color w:val="000000"/>
                <w:sz w:val="18"/>
                <w:szCs w:val="18"/>
                <w:lang w:eastAsia="fr-FR"/>
              </w:rPr>
              <w:t>Homme</w:t>
            </w:r>
          </w:p>
        </w:tc>
        <w:tc>
          <w:tcPr>
            <w:tcW w:w="1184" w:type="dxa"/>
            <w:shd w:val="clear" w:color="auto" w:fill="FABF8F" w:themeFill="accent6" w:themeFillTint="99"/>
            <w:vAlign w:val="center"/>
            <w:hideMark/>
          </w:tcPr>
          <w:p w14:paraId="3C8D9E9A" w14:textId="77777777" w:rsidR="004A2DC3" w:rsidRPr="004A2DC3" w:rsidRDefault="004A2DC3" w:rsidP="00AF75C5">
            <w:pPr>
              <w:widowControl/>
              <w:autoSpaceDE/>
              <w:autoSpaceDN/>
              <w:adjustRightInd/>
              <w:spacing w:before="20" w:after="20" w:line="240" w:lineRule="auto"/>
              <w:jc w:val="center"/>
              <w:rPr>
                <w:rFonts w:eastAsia="Times New Roman" w:cs="Arial"/>
                <w:b/>
                <w:color w:val="000000"/>
                <w:sz w:val="18"/>
                <w:szCs w:val="18"/>
                <w:lang w:eastAsia="fr-FR"/>
              </w:rPr>
            </w:pPr>
            <w:r w:rsidRPr="004A2DC3">
              <w:rPr>
                <w:rFonts w:eastAsia="Times New Roman" w:cs="Arial"/>
                <w:b/>
                <w:color w:val="000000"/>
                <w:sz w:val="18"/>
                <w:szCs w:val="18"/>
                <w:lang w:eastAsia="fr-FR"/>
              </w:rPr>
              <w:t>Total</w:t>
            </w:r>
          </w:p>
        </w:tc>
      </w:tr>
      <w:tr w:rsidR="004A2DC3" w:rsidRPr="004A2DC3" w14:paraId="2C2BADDD" w14:textId="77777777" w:rsidTr="00FD2D03">
        <w:trPr>
          <w:trHeight w:val="20"/>
        </w:trPr>
        <w:tc>
          <w:tcPr>
            <w:tcW w:w="5804" w:type="dxa"/>
            <w:shd w:val="clear" w:color="auto" w:fill="auto"/>
            <w:vAlign w:val="center"/>
            <w:hideMark/>
          </w:tcPr>
          <w:p w14:paraId="458DEB17" w14:textId="77777777" w:rsidR="004A2DC3" w:rsidRPr="004A2DC3" w:rsidRDefault="004A2DC3" w:rsidP="00AF75C5">
            <w:pPr>
              <w:widowControl/>
              <w:autoSpaceDE/>
              <w:autoSpaceDN/>
              <w:adjustRightInd/>
              <w:spacing w:before="20" w:after="20" w:line="240" w:lineRule="auto"/>
              <w:jc w:val="left"/>
              <w:rPr>
                <w:rFonts w:eastAsia="Times New Roman" w:cs="Arial"/>
                <w:color w:val="000000"/>
                <w:sz w:val="18"/>
                <w:szCs w:val="18"/>
                <w:lang w:eastAsia="fr-FR"/>
              </w:rPr>
            </w:pPr>
            <w:r w:rsidRPr="004A2DC3">
              <w:rPr>
                <w:rFonts w:eastAsia="Times New Roman" w:cs="Arial"/>
                <w:color w:val="000000"/>
                <w:sz w:val="18"/>
                <w:szCs w:val="18"/>
                <w:lang w:eastAsia="fr-FR"/>
              </w:rPr>
              <w:t>L'harmonie entre les jeunes et le vivre ensemble au sein des communautés</w:t>
            </w:r>
          </w:p>
        </w:tc>
        <w:tc>
          <w:tcPr>
            <w:tcW w:w="1184" w:type="dxa"/>
            <w:shd w:val="clear" w:color="auto" w:fill="auto"/>
            <w:noWrap/>
            <w:vAlign w:val="center"/>
            <w:hideMark/>
          </w:tcPr>
          <w:p w14:paraId="7080AF17" w14:textId="77777777" w:rsidR="004A2DC3" w:rsidRPr="004A2DC3" w:rsidRDefault="004A2DC3" w:rsidP="00AF75C5">
            <w:pPr>
              <w:widowControl/>
              <w:autoSpaceDE/>
              <w:autoSpaceDN/>
              <w:adjustRightInd/>
              <w:spacing w:before="20" w:after="20" w:line="240" w:lineRule="auto"/>
              <w:jc w:val="center"/>
              <w:rPr>
                <w:rFonts w:eastAsia="Times New Roman" w:cs="Arial"/>
                <w:color w:val="000000"/>
                <w:sz w:val="18"/>
                <w:szCs w:val="18"/>
                <w:lang w:eastAsia="fr-FR"/>
              </w:rPr>
            </w:pPr>
            <w:r w:rsidRPr="004A2DC3">
              <w:rPr>
                <w:rFonts w:eastAsia="Times New Roman" w:cs="Arial"/>
                <w:color w:val="000000"/>
                <w:sz w:val="18"/>
                <w:szCs w:val="18"/>
                <w:lang w:eastAsia="fr-FR"/>
              </w:rPr>
              <w:t>8,2</w:t>
            </w:r>
          </w:p>
        </w:tc>
        <w:tc>
          <w:tcPr>
            <w:tcW w:w="1184" w:type="dxa"/>
            <w:shd w:val="clear" w:color="auto" w:fill="auto"/>
            <w:noWrap/>
            <w:vAlign w:val="center"/>
            <w:hideMark/>
          </w:tcPr>
          <w:p w14:paraId="13C9E81D" w14:textId="77777777" w:rsidR="004A2DC3" w:rsidRPr="004A2DC3" w:rsidRDefault="004A2DC3" w:rsidP="00AF75C5">
            <w:pPr>
              <w:widowControl/>
              <w:autoSpaceDE/>
              <w:autoSpaceDN/>
              <w:adjustRightInd/>
              <w:spacing w:before="20" w:after="20" w:line="240" w:lineRule="auto"/>
              <w:jc w:val="center"/>
              <w:rPr>
                <w:rFonts w:eastAsia="Times New Roman" w:cs="Arial"/>
                <w:color w:val="000000"/>
                <w:sz w:val="18"/>
                <w:szCs w:val="18"/>
                <w:lang w:eastAsia="fr-FR"/>
              </w:rPr>
            </w:pPr>
            <w:r w:rsidRPr="004A2DC3">
              <w:rPr>
                <w:rFonts w:eastAsia="Times New Roman" w:cs="Arial"/>
                <w:color w:val="000000"/>
                <w:sz w:val="18"/>
                <w:szCs w:val="18"/>
                <w:lang w:eastAsia="fr-FR"/>
              </w:rPr>
              <w:t>11,6</w:t>
            </w:r>
          </w:p>
        </w:tc>
        <w:tc>
          <w:tcPr>
            <w:tcW w:w="1184" w:type="dxa"/>
            <w:shd w:val="clear" w:color="auto" w:fill="auto"/>
            <w:noWrap/>
            <w:vAlign w:val="center"/>
            <w:hideMark/>
          </w:tcPr>
          <w:p w14:paraId="43DA6399" w14:textId="77777777" w:rsidR="004A2DC3" w:rsidRPr="004A2DC3" w:rsidRDefault="004A2DC3" w:rsidP="00AF75C5">
            <w:pPr>
              <w:widowControl/>
              <w:autoSpaceDE/>
              <w:autoSpaceDN/>
              <w:adjustRightInd/>
              <w:spacing w:before="20" w:after="20" w:line="240" w:lineRule="auto"/>
              <w:jc w:val="center"/>
              <w:rPr>
                <w:rFonts w:eastAsia="Times New Roman" w:cs="Arial"/>
                <w:color w:val="000000"/>
                <w:sz w:val="18"/>
                <w:szCs w:val="18"/>
                <w:lang w:eastAsia="fr-FR"/>
              </w:rPr>
            </w:pPr>
            <w:r w:rsidRPr="004A2DC3">
              <w:rPr>
                <w:rFonts w:eastAsia="Times New Roman" w:cs="Arial"/>
                <w:color w:val="000000"/>
                <w:sz w:val="18"/>
                <w:szCs w:val="18"/>
                <w:lang w:eastAsia="fr-FR"/>
              </w:rPr>
              <w:t>10,4</w:t>
            </w:r>
          </w:p>
        </w:tc>
      </w:tr>
      <w:tr w:rsidR="004A2DC3" w:rsidRPr="004A2DC3" w14:paraId="3AD2CCAB" w14:textId="77777777" w:rsidTr="00FD2D03">
        <w:trPr>
          <w:trHeight w:val="20"/>
        </w:trPr>
        <w:tc>
          <w:tcPr>
            <w:tcW w:w="5804" w:type="dxa"/>
            <w:shd w:val="clear" w:color="auto" w:fill="auto"/>
            <w:vAlign w:val="center"/>
            <w:hideMark/>
          </w:tcPr>
          <w:p w14:paraId="22B9C37D" w14:textId="77777777" w:rsidR="004A2DC3" w:rsidRPr="004A2DC3" w:rsidRDefault="004A2DC3" w:rsidP="00AF75C5">
            <w:pPr>
              <w:widowControl/>
              <w:autoSpaceDE/>
              <w:autoSpaceDN/>
              <w:adjustRightInd/>
              <w:spacing w:before="20" w:after="20" w:line="240" w:lineRule="auto"/>
              <w:jc w:val="left"/>
              <w:rPr>
                <w:rFonts w:eastAsia="Times New Roman" w:cs="Arial"/>
                <w:color w:val="000000"/>
                <w:sz w:val="18"/>
                <w:szCs w:val="18"/>
                <w:lang w:eastAsia="fr-FR"/>
              </w:rPr>
            </w:pPr>
            <w:r w:rsidRPr="004A2DC3">
              <w:rPr>
                <w:rFonts w:eastAsia="Times New Roman" w:cs="Arial"/>
                <w:color w:val="000000"/>
                <w:sz w:val="18"/>
                <w:szCs w:val="18"/>
                <w:lang w:eastAsia="fr-FR"/>
              </w:rPr>
              <w:t xml:space="preserve">L’appui financier et technique </w:t>
            </w:r>
            <w:r w:rsidR="00091782">
              <w:rPr>
                <w:rFonts w:eastAsia="Times New Roman" w:cs="Arial"/>
                <w:color w:val="000000"/>
                <w:sz w:val="18"/>
                <w:szCs w:val="18"/>
                <w:lang w:eastAsia="fr-FR"/>
              </w:rPr>
              <w:t xml:space="preserve">à </w:t>
            </w:r>
            <w:r w:rsidR="00091782" w:rsidRPr="00091782">
              <w:rPr>
                <w:rFonts w:eastAsia="Times New Roman" w:cs="Arial"/>
                <w:color w:val="000000"/>
                <w:sz w:val="18"/>
                <w:szCs w:val="18"/>
                <w:lang w:eastAsia="fr-FR"/>
              </w:rPr>
              <w:t xml:space="preserve">la mise en place et la fonctionnalité </w:t>
            </w:r>
            <w:proofErr w:type="gramStart"/>
            <w:r w:rsidR="00091782" w:rsidRPr="00091782">
              <w:rPr>
                <w:rFonts w:eastAsia="Times New Roman" w:cs="Arial"/>
                <w:color w:val="000000"/>
                <w:sz w:val="18"/>
                <w:szCs w:val="18"/>
                <w:lang w:eastAsia="fr-FR"/>
              </w:rPr>
              <w:t>des  plateformes</w:t>
            </w:r>
            <w:proofErr w:type="gramEnd"/>
            <w:r w:rsidR="00091782" w:rsidRPr="00091782">
              <w:rPr>
                <w:rFonts w:eastAsia="Times New Roman" w:cs="Arial"/>
                <w:color w:val="000000"/>
                <w:sz w:val="18"/>
                <w:szCs w:val="18"/>
                <w:lang w:eastAsia="fr-FR"/>
              </w:rPr>
              <w:t xml:space="preserve"> (mécanisme) multi-acteurs de dialogues communautaires pour la prévention des conflits dans la zone du projet</w:t>
            </w:r>
          </w:p>
        </w:tc>
        <w:tc>
          <w:tcPr>
            <w:tcW w:w="1184" w:type="dxa"/>
            <w:shd w:val="clear" w:color="auto" w:fill="auto"/>
            <w:noWrap/>
            <w:vAlign w:val="center"/>
            <w:hideMark/>
          </w:tcPr>
          <w:p w14:paraId="4B8D61D5" w14:textId="77777777" w:rsidR="004A2DC3" w:rsidRPr="004A2DC3" w:rsidRDefault="004A2DC3" w:rsidP="00AF75C5">
            <w:pPr>
              <w:widowControl/>
              <w:autoSpaceDE/>
              <w:autoSpaceDN/>
              <w:adjustRightInd/>
              <w:spacing w:before="20" w:after="20" w:line="240" w:lineRule="auto"/>
              <w:jc w:val="center"/>
              <w:rPr>
                <w:rFonts w:eastAsia="Times New Roman" w:cs="Arial"/>
                <w:color w:val="000000"/>
                <w:sz w:val="18"/>
                <w:szCs w:val="18"/>
                <w:lang w:eastAsia="fr-FR"/>
              </w:rPr>
            </w:pPr>
            <w:r w:rsidRPr="004A2DC3">
              <w:rPr>
                <w:rFonts w:eastAsia="Times New Roman" w:cs="Arial"/>
                <w:color w:val="000000"/>
                <w:sz w:val="18"/>
                <w:szCs w:val="18"/>
                <w:lang w:eastAsia="fr-FR"/>
              </w:rPr>
              <w:t>21,3</w:t>
            </w:r>
          </w:p>
        </w:tc>
        <w:tc>
          <w:tcPr>
            <w:tcW w:w="1184" w:type="dxa"/>
            <w:shd w:val="clear" w:color="auto" w:fill="auto"/>
            <w:noWrap/>
            <w:vAlign w:val="center"/>
            <w:hideMark/>
          </w:tcPr>
          <w:p w14:paraId="09EF16E7" w14:textId="77777777" w:rsidR="004A2DC3" w:rsidRPr="004A2DC3" w:rsidRDefault="004A2DC3" w:rsidP="00AF75C5">
            <w:pPr>
              <w:widowControl/>
              <w:autoSpaceDE/>
              <w:autoSpaceDN/>
              <w:adjustRightInd/>
              <w:spacing w:before="20" w:after="20" w:line="240" w:lineRule="auto"/>
              <w:jc w:val="center"/>
              <w:rPr>
                <w:rFonts w:eastAsia="Times New Roman" w:cs="Arial"/>
                <w:color w:val="000000"/>
                <w:sz w:val="18"/>
                <w:szCs w:val="18"/>
                <w:lang w:eastAsia="fr-FR"/>
              </w:rPr>
            </w:pPr>
            <w:r w:rsidRPr="004A2DC3">
              <w:rPr>
                <w:rFonts w:eastAsia="Times New Roman" w:cs="Arial"/>
                <w:color w:val="000000"/>
                <w:sz w:val="18"/>
                <w:szCs w:val="18"/>
                <w:lang w:eastAsia="fr-FR"/>
              </w:rPr>
              <w:t>17,9</w:t>
            </w:r>
          </w:p>
        </w:tc>
        <w:tc>
          <w:tcPr>
            <w:tcW w:w="1184" w:type="dxa"/>
            <w:shd w:val="clear" w:color="auto" w:fill="auto"/>
            <w:noWrap/>
            <w:vAlign w:val="center"/>
            <w:hideMark/>
          </w:tcPr>
          <w:p w14:paraId="344E4C53" w14:textId="77777777" w:rsidR="004A2DC3" w:rsidRPr="004A2DC3" w:rsidRDefault="004A2DC3" w:rsidP="00AF75C5">
            <w:pPr>
              <w:widowControl/>
              <w:autoSpaceDE/>
              <w:autoSpaceDN/>
              <w:adjustRightInd/>
              <w:spacing w:before="20" w:after="20" w:line="240" w:lineRule="auto"/>
              <w:jc w:val="center"/>
              <w:rPr>
                <w:rFonts w:eastAsia="Times New Roman" w:cs="Arial"/>
                <w:color w:val="000000"/>
                <w:sz w:val="18"/>
                <w:szCs w:val="18"/>
                <w:lang w:eastAsia="fr-FR"/>
              </w:rPr>
            </w:pPr>
            <w:r w:rsidRPr="004A2DC3">
              <w:rPr>
                <w:rFonts w:eastAsia="Times New Roman" w:cs="Arial"/>
                <w:color w:val="000000"/>
                <w:sz w:val="18"/>
                <w:szCs w:val="18"/>
                <w:lang w:eastAsia="fr-FR"/>
              </w:rPr>
              <w:t>19,1</w:t>
            </w:r>
          </w:p>
        </w:tc>
      </w:tr>
      <w:tr w:rsidR="004A2DC3" w:rsidRPr="004A2DC3" w14:paraId="6D2112C6" w14:textId="77777777" w:rsidTr="00FD2D03">
        <w:trPr>
          <w:trHeight w:val="20"/>
        </w:trPr>
        <w:tc>
          <w:tcPr>
            <w:tcW w:w="5804" w:type="dxa"/>
            <w:shd w:val="clear" w:color="auto" w:fill="auto"/>
            <w:vAlign w:val="center"/>
            <w:hideMark/>
          </w:tcPr>
          <w:p w14:paraId="44027EA8" w14:textId="77777777" w:rsidR="004A2DC3" w:rsidRPr="004A2DC3" w:rsidRDefault="004A2DC3" w:rsidP="00AF75C5">
            <w:pPr>
              <w:widowControl/>
              <w:autoSpaceDE/>
              <w:autoSpaceDN/>
              <w:adjustRightInd/>
              <w:spacing w:before="20" w:after="20" w:line="240" w:lineRule="auto"/>
              <w:jc w:val="center"/>
              <w:rPr>
                <w:rFonts w:eastAsia="Times New Roman" w:cs="Arial"/>
                <w:color w:val="000000"/>
                <w:sz w:val="18"/>
                <w:szCs w:val="18"/>
                <w:lang w:eastAsia="fr-FR"/>
              </w:rPr>
            </w:pPr>
            <w:r w:rsidRPr="004A2DC3">
              <w:rPr>
                <w:rFonts w:eastAsia="Times New Roman" w:cs="Arial"/>
                <w:color w:val="000000"/>
                <w:sz w:val="18"/>
                <w:szCs w:val="18"/>
                <w:lang w:eastAsia="fr-FR"/>
              </w:rPr>
              <w:t>La bonne gestion des ressources financières et humaines</w:t>
            </w:r>
          </w:p>
        </w:tc>
        <w:tc>
          <w:tcPr>
            <w:tcW w:w="1184" w:type="dxa"/>
            <w:shd w:val="clear" w:color="auto" w:fill="auto"/>
            <w:noWrap/>
            <w:vAlign w:val="center"/>
            <w:hideMark/>
          </w:tcPr>
          <w:p w14:paraId="2EC1D843" w14:textId="77777777" w:rsidR="004A2DC3" w:rsidRPr="004A2DC3" w:rsidRDefault="004A2DC3" w:rsidP="00AF75C5">
            <w:pPr>
              <w:widowControl/>
              <w:autoSpaceDE/>
              <w:autoSpaceDN/>
              <w:adjustRightInd/>
              <w:spacing w:before="20" w:after="20" w:line="240" w:lineRule="auto"/>
              <w:jc w:val="center"/>
              <w:rPr>
                <w:rFonts w:eastAsia="Times New Roman" w:cs="Arial"/>
                <w:color w:val="000000"/>
                <w:sz w:val="18"/>
                <w:szCs w:val="18"/>
                <w:lang w:eastAsia="fr-FR"/>
              </w:rPr>
            </w:pPr>
            <w:r w:rsidRPr="004A2DC3">
              <w:rPr>
                <w:rFonts w:eastAsia="Times New Roman" w:cs="Arial"/>
                <w:color w:val="000000"/>
                <w:sz w:val="18"/>
                <w:szCs w:val="18"/>
                <w:lang w:eastAsia="fr-FR"/>
              </w:rPr>
              <w:t>19,9</w:t>
            </w:r>
          </w:p>
        </w:tc>
        <w:tc>
          <w:tcPr>
            <w:tcW w:w="1184" w:type="dxa"/>
            <w:shd w:val="clear" w:color="auto" w:fill="auto"/>
            <w:noWrap/>
            <w:vAlign w:val="center"/>
            <w:hideMark/>
          </w:tcPr>
          <w:p w14:paraId="5D924506" w14:textId="77777777" w:rsidR="004A2DC3" w:rsidRPr="004A2DC3" w:rsidRDefault="004A2DC3" w:rsidP="00AF75C5">
            <w:pPr>
              <w:widowControl/>
              <w:autoSpaceDE/>
              <w:autoSpaceDN/>
              <w:adjustRightInd/>
              <w:spacing w:before="20" w:after="20" w:line="240" w:lineRule="auto"/>
              <w:jc w:val="center"/>
              <w:rPr>
                <w:rFonts w:eastAsia="Times New Roman" w:cs="Arial"/>
                <w:color w:val="000000"/>
                <w:sz w:val="18"/>
                <w:szCs w:val="18"/>
                <w:lang w:eastAsia="fr-FR"/>
              </w:rPr>
            </w:pPr>
            <w:r w:rsidRPr="004A2DC3">
              <w:rPr>
                <w:rFonts w:eastAsia="Times New Roman" w:cs="Arial"/>
                <w:color w:val="000000"/>
                <w:sz w:val="18"/>
                <w:szCs w:val="18"/>
                <w:lang w:eastAsia="fr-FR"/>
              </w:rPr>
              <w:t>19,5</w:t>
            </w:r>
          </w:p>
        </w:tc>
        <w:tc>
          <w:tcPr>
            <w:tcW w:w="1184" w:type="dxa"/>
            <w:shd w:val="clear" w:color="auto" w:fill="auto"/>
            <w:noWrap/>
            <w:vAlign w:val="center"/>
            <w:hideMark/>
          </w:tcPr>
          <w:p w14:paraId="4F6EEA58" w14:textId="77777777" w:rsidR="004A2DC3" w:rsidRPr="004A2DC3" w:rsidRDefault="004A2DC3" w:rsidP="00AF75C5">
            <w:pPr>
              <w:widowControl/>
              <w:autoSpaceDE/>
              <w:autoSpaceDN/>
              <w:adjustRightInd/>
              <w:spacing w:before="20" w:after="20" w:line="240" w:lineRule="auto"/>
              <w:jc w:val="center"/>
              <w:rPr>
                <w:rFonts w:eastAsia="Times New Roman" w:cs="Arial"/>
                <w:color w:val="000000"/>
                <w:sz w:val="18"/>
                <w:szCs w:val="18"/>
                <w:lang w:eastAsia="fr-FR"/>
              </w:rPr>
            </w:pPr>
            <w:r w:rsidRPr="004A2DC3">
              <w:rPr>
                <w:rFonts w:eastAsia="Times New Roman" w:cs="Arial"/>
                <w:color w:val="000000"/>
                <w:sz w:val="18"/>
                <w:szCs w:val="18"/>
                <w:lang w:eastAsia="fr-FR"/>
              </w:rPr>
              <w:t>19,7</w:t>
            </w:r>
          </w:p>
        </w:tc>
      </w:tr>
      <w:tr w:rsidR="004A2DC3" w:rsidRPr="004A2DC3" w14:paraId="0FC48639" w14:textId="77777777" w:rsidTr="00FD2D03">
        <w:trPr>
          <w:trHeight w:val="20"/>
        </w:trPr>
        <w:tc>
          <w:tcPr>
            <w:tcW w:w="5804" w:type="dxa"/>
            <w:shd w:val="clear" w:color="auto" w:fill="auto"/>
            <w:vAlign w:val="center"/>
            <w:hideMark/>
          </w:tcPr>
          <w:p w14:paraId="28DA29D8" w14:textId="77777777" w:rsidR="004A2DC3" w:rsidRPr="004A2DC3" w:rsidRDefault="004A2DC3" w:rsidP="00AF75C5">
            <w:pPr>
              <w:widowControl/>
              <w:autoSpaceDE/>
              <w:autoSpaceDN/>
              <w:adjustRightInd/>
              <w:spacing w:before="20" w:after="20" w:line="240" w:lineRule="auto"/>
              <w:jc w:val="center"/>
              <w:rPr>
                <w:rFonts w:eastAsia="Times New Roman" w:cs="Arial"/>
                <w:color w:val="000000"/>
                <w:sz w:val="18"/>
                <w:szCs w:val="18"/>
                <w:lang w:eastAsia="fr-FR"/>
              </w:rPr>
            </w:pPr>
            <w:r w:rsidRPr="004A2DC3">
              <w:rPr>
                <w:rFonts w:eastAsia="Times New Roman" w:cs="Arial"/>
                <w:color w:val="000000"/>
                <w:sz w:val="18"/>
                <w:szCs w:val="18"/>
                <w:lang w:eastAsia="fr-FR"/>
              </w:rPr>
              <w:t>La mise en place des initiatives socio-économiques et l'emploi jeunes.</w:t>
            </w:r>
          </w:p>
        </w:tc>
        <w:tc>
          <w:tcPr>
            <w:tcW w:w="1184" w:type="dxa"/>
            <w:shd w:val="clear" w:color="auto" w:fill="auto"/>
            <w:noWrap/>
            <w:vAlign w:val="center"/>
            <w:hideMark/>
          </w:tcPr>
          <w:p w14:paraId="54841D4F" w14:textId="77777777" w:rsidR="004A2DC3" w:rsidRPr="004A2DC3" w:rsidRDefault="004A2DC3" w:rsidP="00AF75C5">
            <w:pPr>
              <w:widowControl/>
              <w:autoSpaceDE/>
              <w:autoSpaceDN/>
              <w:adjustRightInd/>
              <w:spacing w:before="20" w:after="20" w:line="240" w:lineRule="auto"/>
              <w:jc w:val="center"/>
              <w:rPr>
                <w:rFonts w:eastAsia="Times New Roman" w:cs="Arial"/>
                <w:color w:val="000000"/>
                <w:sz w:val="18"/>
                <w:szCs w:val="18"/>
                <w:lang w:eastAsia="fr-FR"/>
              </w:rPr>
            </w:pPr>
            <w:r w:rsidRPr="004A2DC3">
              <w:rPr>
                <w:rFonts w:eastAsia="Times New Roman" w:cs="Arial"/>
                <w:color w:val="000000"/>
                <w:sz w:val="18"/>
                <w:szCs w:val="18"/>
                <w:lang w:eastAsia="fr-FR"/>
              </w:rPr>
              <w:t>1,2</w:t>
            </w:r>
          </w:p>
        </w:tc>
        <w:tc>
          <w:tcPr>
            <w:tcW w:w="1184" w:type="dxa"/>
            <w:shd w:val="clear" w:color="auto" w:fill="auto"/>
            <w:noWrap/>
            <w:vAlign w:val="center"/>
            <w:hideMark/>
          </w:tcPr>
          <w:p w14:paraId="6B65315E" w14:textId="77777777" w:rsidR="004A2DC3" w:rsidRPr="004A2DC3" w:rsidRDefault="004A2DC3" w:rsidP="00AF75C5">
            <w:pPr>
              <w:widowControl/>
              <w:autoSpaceDE/>
              <w:autoSpaceDN/>
              <w:adjustRightInd/>
              <w:spacing w:before="20" w:after="20" w:line="240" w:lineRule="auto"/>
              <w:jc w:val="center"/>
              <w:rPr>
                <w:rFonts w:eastAsia="Times New Roman" w:cs="Arial"/>
                <w:color w:val="000000"/>
                <w:sz w:val="18"/>
                <w:szCs w:val="18"/>
                <w:lang w:eastAsia="fr-FR"/>
              </w:rPr>
            </w:pPr>
            <w:r w:rsidRPr="004A2DC3">
              <w:rPr>
                <w:rFonts w:eastAsia="Times New Roman" w:cs="Arial"/>
                <w:color w:val="000000"/>
                <w:sz w:val="18"/>
                <w:szCs w:val="18"/>
                <w:lang w:eastAsia="fr-FR"/>
              </w:rPr>
              <w:t>0,3</w:t>
            </w:r>
          </w:p>
        </w:tc>
        <w:tc>
          <w:tcPr>
            <w:tcW w:w="1184" w:type="dxa"/>
            <w:shd w:val="clear" w:color="auto" w:fill="auto"/>
            <w:noWrap/>
            <w:vAlign w:val="center"/>
            <w:hideMark/>
          </w:tcPr>
          <w:p w14:paraId="2423E2E7" w14:textId="77777777" w:rsidR="004A2DC3" w:rsidRPr="004A2DC3" w:rsidRDefault="004A2DC3" w:rsidP="00AF75C5">
            <w:pPr>
              <w:widowControl/>
              <w:autoSpaceDE/>
              <w:autoSpaceDN/>
              <w:adjustRightInd/>
              <w:spacing w:before="20" w:after="20" w:line="240" w:lineRule="auto"/>
              <w:jc w:val="center"/>
              <w:rPr>
                <w:rFonts w:eastAsia="Times New Roman" w:cs="Arial"/>
                <w:color w:val="000000"/>
                <w:sz w:val="18"/>
                <w:szCs w:val="18"/>
                <w:lang w:eastAsia="fr-FR"/>
              </w:rPr>
            </w:pPr>
            <w:r w:rsidRPr="004A2DC3">
              <w:rPr>
                <w:rFonts w:eastAsia="Times New Roman" w:cs="Arial"/>
                <w:color w:val="000000"/>
                <w:sz w:val="18"/>
                <w:szCs w:val="18"/>
                <w:lang w:eastAsia="fr-FR"/>
              </w:rPr>
              <w:t>0,6</w:t>
            </w:r>
          </w:p>
        </w:tc>
      </w:tr>
      <w:tr w:rsidR="004A2DC3" w:rsidRPr="004A2DC3" w14:paraId="19725A47" w14:textId="77777777" w:rsidTr="00FD2D03">
        <w:trPr>
          <w:trHeight w:val="20"/>
        </w:trPr>
        <w:tc>
          <w:tcPr>
            <w:tcW w:w="5804" w:type="dxa"/>
            <w:shd w:val="clear" w:color="auto" w:fill="auto"/>
            <w:vAlign w:val="center"/>
            <w:hideMark/>
          </w:tcPr>
          <w:p w14:paraId="015DE512" w14:textId="77777777" w:rsidR="004A2DC3" w:rsidRPr="004A2DC3" w:rsidRDefault="004A2DC3" w:rsidP="00AF75C5">
            <w:pPr>
              <w:widowControl/>
              <w:autoSpaceDE/>
              <w:autoSpaceDN/>
              <w:adjustRightInd/>
              <w:spacing w:before="20" w:after="20" w:line="240" w:lineRule="auto"/>
              <w:jc w:val="center"/>
              <w:rPr>
                <w:rFonts w:eastAsia="Times New Roman" w:cs="Arial"/>
                <w:color w:val="000000"/>
                <w:sz w:val="18"/>
                <w:szCs w:val="18"/>
                <w:lang w:eastAsia="fr-FR"/>
              </w:rPr>
            </w:pPr>
            <w:r w:rsidRPr="004A2DC3">
              <w:rPr>
                <w:rFonts w:eastAsia="Times New Roman" w:cs="Arial"/>
                <w:color w:val="000000"/>
                <w:sz w:val="18"/>
                <w:szCs w:val="18"/>
                <w:lang w:eastAsia="fr-FR"/>
              </w:rPr>
              <w:t>La sensibilisation perpétuelle et la mise en place d’un comité mixte</w:t>
            </w:r>
          </w:p>
        </w:tc>
        <w:tc>
          <w:tcPr>
            <w:tcW w:w="1184" w:type="dxa"/>
            <w:shd w:val="clear" w:color="auto" w:fill="auto"/>
            <w:noWrap/>
            <w:vAlign w:val="center"/>
            <w:hideMark/>
          </w:tcPr>
          <w:p w14:paraId="0A298509" w14:textId="77777777" w:rsidR="004A2DC3" w:rsidRPr="004A2DC3" w:rsidRDefault="004A2DC3" w:rsidP="00AF75C5">
            <w:pPr>
              <w:widowControl/>
              <w:autoSpaceDE/>
              <w:autoSpaceDN/>
              <w:adjustRightInd/>
              <w:spacing w:before="20" w:after="20" w:line="240" w:lineRule="auto"/>
              <w:jc w:val="center"/>
              <w:rPr>
                <w:rFonts w:eastAsia="Times New Roman" w:cs="Arial"/>
                <w:color w:val="000000"/>
                <w:sz w:val="18"/>
                <w:szCs w:val="18"/>
                <w:lang w:eastAsia="fr-FR"/>
              </w:rPr>
            </w:pPr>
            <w:r w:rsidRPr="004A2DC3">
              <w:rPr>
                <w:rFonts w:eastAsia="Times New Roman" w:cs="Arial"/>
                <w:color w:val="000000"/>
                <w:sz w:val="18"/>
                <w:szCs w:val="18"/>
                <w:lang w:eastAsia="fr-FR"/>
              </w:rPr>
              <w:t>0,9</w:t>
            </w:r>
          </w:p>
        </w:tc>
        <w:tc>
          <w:tcPr>
            <w:tcW w:w="1184" w:type="dxa"/>
            <w:shd w:val="clear" w:color="auto" w:fill="auto"/>
            <w:noWrap/>
            <w:vAlign w:val="center"/>
            <w:hideMark/>
          </w:tcPr>
          <w:p w14:paraId="75E16529" w14:textId="77777777" w:rsidR="004A2DC3" w:rsidRPr="004A2DC3" w:rsidRDefault="004A2DC3" w:rsidP="00AF75C5">
            <w:pPr>
              <w:widowControl/>
              <w:autoSpaceDE/>
              <w:autoSpaceDN/>
              <w:adjustRightInd/>
              <w:spacing w:before="20" w:after="20" w:line="240" w:lineRule="auto"/>
              <w:jc w:val="center"/>
              <w:rPr>
                <w:rFonts w:eastAsia="Times New Roman" w:cs="Arial"/>
                <w:color w:val="000000"/>
                <w:sz w:val="18"/>
                <w:szCs w:val="18"/>
                <w:lang w:eastAsia="fr-FR"/>
              </w:rPr>
            </w:pPr>
            <w:r w:rsidRPr="004A2DC3">
              <w:rPr>
                <w:rFonts w:eastAsia="Times New Roman" w:cs="Arial"/>
                <w:color w:val="000000"/>
                <w:sz w:val="18"/>
                <w:szCs w:val="18"/>
                <w:lang w:eastAsia="fr-FR"/>
              </w:rPr>
              <w:t>0,3</w:t>
            </w:r>
          </w:p>
        </w:tc>
        <w:tc>
          <w:tcPr>
            <w:tcW w:w="1184" w:type="dxa"/>
            <w:shd w:val="clear" w:color="auto" w:fill="auto"/>
            <w:noWrap/>
            <w:vAlign w:val="center"/>
            <w:hideMark/>
          </w:tcPr>
          <w:p w14:paraId="62F2D8C1" w14:textId="77777777" w:rsidR="004A2DC3" w:rsidRPr="004A2DC3" w:rsidRDefault="004A2DC3" w:rsidP="00AF75C5">
            <w:pPr>
              <w:widowControl/>
              <w:autoSpaceDE/>
              <w:autoSpaceDN/>
              <w:adjustRightInd/>
              <w:spacing w:before="20" w:after="20" w:line="240" w:lineRule="auto"/>
              <w:jc w:val="center"/>
              <w:rPr>
                <w:rFonts w:eastAsia="Times New Roman" w:cs="Arial"/>
                <w:color w:val="000000"/>
                <w:sz w:val="18"/>
                <w:szCs w:val="18"/>
                <w:lang w:eastAsia="fr-FR"/>
              </w:rPr>
            </w:pPr>
            <w:r w:rsidRPr="004A2DC3">
              <w:rPr>
                <w:rFonts w:eastAsia="Times New Roman" w:cs="Arial"/>
                <w:color w:val="000000"/>
                <w:sz w:val="18"/>
                <w:szCs w:val="18"/>
                <w:lang w:eastAsia="fr-FR"/>
              </w:rPr>
              <w:t>0,5</w:t>
            </w:r>
          </w:p>
        </w:tc>
      </w:tr>
      <w:tr w:rsidR="004A2DC3" w:rsidRPr="004A2DC3" w14:paraId="487B0A59" w14:textId="77777777" w:rsidTr="00FD2D03">
        <w:trPr>
          <w:trHeight w:val="20"/>
        </w:trPr>
        <w:tc>
          <w:tcPr>
            <w:tcW w:w="5804" w:type="dxa"/>
            <w:shd w:val="clear" w:color="auto" w:fill="auto"/>
            <w:vAlign w:val="center"/>
            <w:hideMark/>
          </w:tcPr>
          <w:p w14:paraId="52FE1A6D" w14:textId="77777777" w:rsidR="004A2DC3" w:rsidRPr="004A2DC3" w:rsidRDefault="004A2DC3" w:rsidP="00AF75C5">
            <w:pPr>
              <w:widowControl/>
              <w:autoSpaceDE/>
              <w:autoSpaceDN/>
              <w:adjustRightInd/>
              <w:spacing w:before="20" w:after="20" w:line="240" w:lineRule="auto"/>
              <w:jc w:val="left"/>
              <w:rPr>
                <w:rFonts w:eastAsia="Times New Roman" w:cs="Arial"/>
                <w:color w:val="000000"/>
                <w:sz w:val="18"/>
                <w:szCs w:val="18"/>
                <w:lang w:eastAsia="fr-FR"/>
              </w:rPr>
            </w:pPr>
            <w:r w:rsidRPr="004A2DC3">
              <w:rPr>
                <w:rFonts w:eastAsia="Times New Roman" w:cs="Arial"/>
                <w:color w:val="000000"/>
                <w:sz w:val="18"/>
                <w:szCs w:val="18"/>
                <w:lang w:eastAsia="fr-FR"/>
              </w:rPr>
              <w:t>Le maintien de la cohésion entre les jeunes en matière d'alerte et de réponse rapide</w:t>
            </w:r>
          </w:p>
        </w:tc>
        <w:tc>
          <w:tcPr>
            <w:tcW w:w="1184" w:type="dxa"/>
            <w:shd w:val="clear" w:color="auto" w:fill="auto"/>
            <w:noWrap/>
            <w:vAlign w:val="center"/>
            <w:hideMark/>
          </w:tcPr>
          <w:p w14:paraId="7948B01F" w14:textId="77777777" w:rsidR="004A2DC3" w:rsidRPr="004A2DC3" w:rsidRDefault="004A2DC3" w:rsidP="00AF75C5">
            <w:pPr>
              <w:widowControl/>
              <w:autoSpaceDE/>
              <w:autoSpaceDN/>
              <w:adjustRightInd/>
              <w:spacing w:before="20" w:after="20" w:line="240" w:lineRule="auto"/>
              <w:jc w:val="center"/>
              <w:rPr>
                <w:rFonts w:eastAsia="Times New Roman" w:cs="Arial"/>
                <w:color w:val="000000"/>
                <w:sz w:val="18"/>
                <w:szCs w:val="18"/>
                <w:lang w:eastAsia="fr-FR"/>
              </w:rPr>
            </w:pPr>
            <w:r w:rsidRPr="004A2DC3">
              <w:rPr>
                <w:rFonts w:eastAsia="Times New Roman" w:cs="Arial"/>
                <w:color w:val="000000"/>
                <w:sz w:val="18"/>
                <w:szCs w:val="18"/>
                <w:lang w:eastAsia="fr-FR"/>
              </w:rPr>
              <w:t>13,6</w:t>
            </w:r>
          </w:p>
        </w:tc>
        <w:tc>
          <w:tcPr>
            <w:tcW w:w="1184" w:type="dxa"/>
            <w:shd w:val="clear" w:color="auto" w:fill="auto"/>
            <w:noWrap/>
            <w:vAlign w:val="center"/>
            <w:hideMark/>
          </w:tcPr>
          <w:p w14:paraId="74997E02" w14:textId="77777777" w:rsidR="004A2DC3" w:rsidRPr="004A2DC3" w:rsidRDefault="004A2DC3" w:rsidP="00AF75C5">
            <w:pPr>
              <w:widowControl/>
              <w:autoSpaceDE/>
              <w:autoSpaceDN/>
              <w:adjustRightInd/>
              <w:spacing w:before="20" w:after="20" w:line="240" w:lineRule="auto"/>
              <w:jc w:val="center"/>
              <w:rPr>
                <w:rFonts w:eastAsia="Times New Roman" w:cs="Arial"/>
                <w:color w:val="000000"/>
                <w:sz w:val="18"/>
                <w:szCs w:val="18"/>
                <w:lang w:eastAsia="fr-FR"/>
              </w:rPr>
            </w:pPr>
            <w:r w:rsidRPr="004A2DC3">
              <w:rPr>
                <w:rFonts w:eastAsia="Times New Roman" w:cs="Arial"/>
                <w:color w:val="000000"/>
                <w:sz w:val="18"/>
                <w:szCs w:val="18"/>
                <w:lang w:eastAsia="fr-FR"/>
              </w:rPr>
              <w:t>14,0</w:t>
            </w:r>
          </w:p>
        </w:tc>
        <w:tc>
          <w:tcPr>
            <w:tcW w:w="1184" w:type="dxa"/>
            <w:shd w:val="clear" w:color="auto" w:fill="auto"/>
            <w:noWrap/>
            <w:vAlign w:val="center"/>
            <w:hideMark/>
          </w:tcPr>
          <w:p w14:paraId="3F841088" w14:textId="77777777" w:rsidR="004A2DC3" w:rsidRPr="004A2DC3" w:rsidRDefault="004A2DC3" w:rsidP="00AF75C5">
            <w:pPr>
              <w:widowControl/>
              <w:autoSpaceDE/>
              <w:autoSpaceDN/>
              <w:adjustRightInd/>
              <w:spacing w:before="20" w:after="20" w:line="240" w:lineRule="auto"/>
              <w:jc w:val="center"/>
              <w:rPr>
                <w:rFonts w:eastAsia="Times New Roman" w:cs="Arial"/>
                <w:color w:val="000000"/>
                <w:sz w:val="18"/>
                <w:szCs w:val="18"/>
                <w:lang w:eastAsia="fr-FR"/>
              </w:rPr>
            </w:pPr>
            <w:r w:rsidRPr="004A2DC3">
              <w:rPr>
                <w:rFonts w:eastAsia="Times New Roman" w:cs="Arial"/>
                <w:color w:val="000000"/>
                <w:sz w:val="18"/>
                <w:szCs w:val="18"/>
                <w:lang w:eastAsia="fr-FR"/>
              </w:rPr>
              <w:t>13,8</w:t>
            </w:r>
          </w:p>
        </w:tc>
      </w:tr>
      <w:tr w:rsidR="004A2DC3" w:rsidRPr="004A2DC3" w14:paraId="128E7F88" w14:textId="77777777" w:rsidTr="00FD2D03">
        <w:trPr>
          <w:trHeight w:val="20"/>
        </w:trPr>
        <w:tc>
          <w:tcPr>
            <w:tcW w:w="5804" w:type="dxa"/>
            <w:shd w:val="clear" w:color="auto" w:fill="auto"/>
            <w:vAlign w:val="center"/>
            <w:hideMark/>
          </w:tcPr>
          <w:p w14:paraId="3348C31D" w14:textId="77777777" w:rsidR="004A2DC3" w:rsidRPr="004A2DC3" w:rsidRDefault="004A2DC3" w:rsidP="00AF75C5">
            <w:pPr>
              <w:widowControl/>
              <w:autoSpaceDE/>
              <w:autoSpaceDN/>
              <w:adjustRightInd/>
              <w:spacing w:before="20" w:after="20" w:line="240" w:lineRule="auto"/>
              <w:jc w:val="left"/>
              <w:rPr>
                <w:rFonts w:eastAsia="Times New Roman" w:cs="Arial"/>
                <w:color w:val="000000"/>
                <w:sz w:val="18"/>
                <w:szCs w:val="18"/>
                <w:lang w:eastAsia="fr-FR"/>
              </w:rPr>
            </w:pPr>
            <w:r w:rsidRPr="004A2DC3">
              <w:rPr>
                <w:rFonts w:eastAsia="Times New Roman" w:cs="Arial"/>
                <w:color w:val="000000"/>
                <w:sz w:val="18"/>
                <w:szCs w:val="18"/>
                <w:lang w:eastAsia="fr-FR"/>
              </w:rPr>
              <w:lastRenderedPageBreak/>
              <w:t xml:space="preserve">Renforcement du </w:t>
            </w:r>
            <w:r w:rsidR="007E5FAE" w:rsidRPr="004A2DC3">
              <w:rPr>
                <w:rFonts w:eastAsia="Times New Roman" w:cs="Arial"/>
                <w:color w:val="000000"/>
                <w:sz w:val="18"/>
                <w:szCs w:val="18"/>
                <w:lang w:eastAsia="fr-FR"/>
              </w:rPr>
              <w:t>tissu social</w:t>
            </w:r>
            <w:r w:rsidRPr="004A2DC3">
              <w:rPr>
                <w:rFonts w:eastAsia="Times New Roman" w:cs="Arial"/>
                <w:color w:val="000000"/>
                <w:sz w:val="18"/>
                <w:szCs w:val="18"/>
                <w:lang w:eastAsia="fr-FR"/>
              </w:rPr>
              <w:t xml:space="preserve"> et les liens de fraternité au sein des communautés</w:t>
            </w:r>
          </w:p>
        </w:tc>
        <w:tc>
          <w:tcPr>
            <w:tcW w:w="1184" w:type="dxa"/>
            <w:shd w:val="clear" w:color="auto" w:fill="auto"/>
            <w:noWrap/>
            <w:vAlign w:val="center"/>
            <w:hideMark/>
          </w:tcPr>
          <w:p w14:paraId="0971EDA8" w14:textId="77777777" w:rsidR="004A2DC3" w:rsidRPr="004A2DC3" w:rsidRDefault="004A2DC3" w:rsidP="00AF75C5">
            <w:pPr>
              <w:widowControl/>
              <w:autoSpaceDE/>
              <w:autoSpaceDN/>
              <w:adjustRightInd/>
              <w:spacing w:before="20" w:after="20" w:line="240" w:lineRule="auto"/>
              <w:jc w:val="center"/>
              <w:rPr>
                <w:rFonts w:eastAsia="Times New Roman" w:cs="Arial"/>
                <w:color w:val="000000"/>
                <w:sz w:val="18"/>
                <w:szCs w:val="18"/>
                <w:lang w:eastAsia="fr-FR"/>
              </w:rPr>
            </w:pPr>
            <w:r w:rsidRPr="004A2DC3">
              <w:rPr>
                <w:rFonts w:eastAsia="Times New Roman" w:cs="Arial"/>
                <w:color w:val="000000"/>
                <w:sz w:val="18"/>
                <w:szCs w:val="18"/>
                <w:lang w:eastAsia="fr-FR"/>
              </w:rPr>
              <w:t>34,9</w:t>
            </w:r>
          </w:p>
        </w:tc>
        <w:tc>
          <w:tcPr>
            <w:tcW w:w="1184" w:type="dxa"/>
            <w:shd w:val="clear" w:color="auto" w:fill="auto"/>
            <w:noWrap/>
            <w:vAlign w:val="center"/>
            <w:hideMark/>
          </w:tcPr>
          <w:p w14:paraId="72B6E965" w14:textId="77777777" w:rsidR="004A2DC3" w:rsidRPr="004A2DC3" w:rsidRDefault="004A2DC3" w:rsidP="00AF75C5">
            <w:pPr>
              <w:widowControl/>
              <w:autoSpaceDE/>
              <w:autoSpaceDN/>
              <w:adjustRightInd/>
              <w:spacing w:before="20" w:after="20" w:line="240" w:lineRule="auto"/>
              <w:jc w:val="center"/>
              <w:rPr>
                <w:rFonts w:eastAsia="Times New Roman" w:cs="Arial"/>
                <w:color w:val="000000"/>
                <w:sz w:val="18"/>
                <w:szCs w:val="18"/>
                <w:lang w:eastAsia="fr-FR"/>
              </w:rPr>
            </w:pPr>
            <w:r w:rsidRPr="004A2DC3">
              <w:rPr>
                <w:rFonts w:eastAsia="Times New Roman" w:cs="Arial"/>
                <w:color w:val="000000"/>
                <w:sz w:val="18"/>
                <w:szCs w:val="18"/>
                <w:lang w:eastAsia="fr-FR"/>
              </w:rPr>
              <w:t>36,5</w:t>
            </w:r>
          </w:p>
        </w:tc>
        <w:tc>
          <w:tcPr>
            <w:tcW w:w="1184" w:type="dxa"/>
            <w:shd w:val="clear" w:color="auto" w:fill="auto"/>
            <w:noWrap/>
            <w:vAlign w:val="center"/>
            <w:hideMark/>
          </w:tcPr>
          <w:p w14:paraId="6E24BDB3" w14:textId="77777777" w:rsidR="004A2DC3" w:rsidRPr="004A2DC3" w:rsidRDefault="004A2DC3" w:rsidP="00AF75C5">
            <w:pPr>
              <w:widowControl/>
              <w:autoSpaceDE/>
              <w:autoSpaceDN/>
              <w:adjustRightInd/>
              <w:spacing w:before="20" w:after="20" w:line="240" w:lineRule="auto"/>
              <w:jc w:val="center"/>
              <w:rPr>
                <w:rFonts w:eastAsia="Times New Roman" w:cs="Arial"/>
                <w:color w:val="000000"/>
                <w:sz w:val="18"/>
                <w:szCs w:val="18"/>
                <w:lang w:eastAsia="fr-FR"/>
              </w:rPr>
            </w:pPr>
            <w:r w:rsidRPr="004A2DC3">
              <w:rPr>
                <w:rFonts w:eastAsia="Times New Roman" w:cs="Arial"/>
                <w:color w:val="000000"/>
                <w:sz w:val="18"/>
                <w:szCs w:val="18"/>
                <w:lang w:eastAsia="fr-FR"/>
              </w:rPr>
              <w:t>35,9</w:t>
            </w:r>
          </w:p>
        </w:tc>
      </w:tr>
      <w:tr w:rsidR="004A2DC3" w:rsidRPr="004A2DC3" w14:paraId="6E5B76A8" w14:textId="77777777" w:rsidTr="00A656C9">
        <w:trPr>
          <w:trHeight w:val="20"/>
        </w:trPr>
        <w:tc>
          <w:tcPr>
            <w:tcW w:w="5804" w:type="dxa"/>
            <w:shd w:val="clear" w:color="auto" w:fill="FABF8F" w:themeFill="accent6" w:themeFillTint="99"/>
            <w:vAlign w:val="center"/>
            <w:hideMark/>
          </w:tcPr>
          <w:p w14:paraId="7FBF2F7D" w14:textId="77777777" w:rsidR="004A2DC3" w:rsidRPr="004A2DC3" w:rsidRDefault="004A2DC3" w:rsidP="00AF75C5">
            <w:pPr>
              <w:widowControl/>
              <w:autoSpaceDE/>
              <w:autoSpaceDN/>
              <w:adjustRightInd/>
              <w:spacing w:before="20" w:after="20" w:line="240" w:lineRule="auto"/>
              <w:jc w:val="center"/>
              <w:rPr>
                <w:rFonts w:eastAsia="Times New Roman" w:cs="Arial"/>
                <w:b/>
                <w:color w:val="000000"/>
                <w:sz w:val="18"/>
                <w:szCs w:val="18"/>
                <w:lang w:eastAsia="fr-FR"/>
              </w:rPr>
            </w:pPr>
            <w:r w:rsidRPr="004A2DC3">
              <w:rPr>
                <w:rFonts w:eastAsia="Times New Roman" w:cs="Arial"/>
                <w:b/>
                <w:color w:val="000000"/>
                <w:sz w:val="18"/>
                <w:szCs w:val="18"/>
                <w:lang w:eastAsia="fr-FR"/>
              </w:rPr>
              <w:t>Total</w:t>
            </w:r>
          </w:p>
        </w:tc>
        <w:tc>
          <w:tcPr>
            <w:tcW w:w="1184" w:type="dxa"/>
            <w:shd w:val="clear" w:color="auto" w:fill="FABF8F" w:themeFill="accent6" w:themeFillTint="99"/>
            <w:noWrap/>
            <w:vAlign w:val="center"/>
            <w:hideMark/>
          </w:tcPr>
          <w:p w14:paraId="648DB942" w14:textId="77777777" w:rsidR="004A2DC3" w:rsidRPr="004A2DC3" w:rsidRDefault="004A2DC3" w:rsidP="00AF75C5">
            <w:pPr>
              <w:widowControl/>
              <w:autoSpaceDE/>
              <w:autoSpaceDN/>
              <w:adjustRightInd/>
              <w:spacing w:before="20" w:after="20" w:line="240" w:lineRule="auto"/>
              <w:jc w:val="center"/>
              <w:rPr>
                <w:rFonts w:eastAsia="Times New Roman" w:cs="Arial"/>
                <w:b/>
                <w:color w:val="000000"/>
                <w:sz w:val="18"/>
                <w:szCs w:val="18"/>
                <w:lang w:eastAsia="fr-FR"/>
              </w:rPr>
            </w:pPr>
            <w:r w:rsidRPr="004A2DC3">
              <w:rPr>
                <w:rFonts w:eastAsia="Times New Roman" w:cs="Arial"/>
                <w:b/>
                <w:color w:val="000000"/>
                <w:sz w:val="18"/>
                <w:szCs w:val="18"/>
                <w:lang w:eastAsia="fr-FR"/>
              </w:rPr>
              <w:t>100,0</w:t>
            </w:r>
          </w:p>
        </w:tc>
        <w:tc>
          <w:tcPr>
            <w:tcW w:w="1184" w:type="dxa"/>
            <w:shd w:val="clear" w:color="auto" w:fill="FABF8F" w:themeFill="accent6" w:themeFillTint="99"/>
            <w:noWrap/>
            <w:vAlign w:val="center"/>
            <w:hideMark/>
          </w:tcPr>
          <w:p w14:paraId="2C08F3B7" w14:textId="77777777" w:rsidR="004A2DC3" w:rsidRPr="004A2DC3" w:rsidRDefault="004A2DC3" w:rsidP="00AF75C5">
            <w:pPr>
              <w:widowControl/>
              <w:autoSpaceDE/>
              <w:autoSpaceDN/>
              <w:adjustRightInd/>
              <w:spacing w:before="20" w:after="20" w:line="240" w:lineRule="auto"/>
              <w:jc w:val="center"/>
              <w:rPr>
                <w:rFonts w:eastAsia="Times New Roman" w:cs="Arial"/>
                <w:b/>
                <w:color w:val="000000"/>
                <w:sz w:val="18"/>
                <w:szCs w:val="18"/>
                <w:lang w:eastAsia="fr-FR"/>
              </w:rPr>
            </w:pPr>
            <w:r w:rsidRPr="004A2DC3">
              <w:rPr>
                <w:rFonts w:eastAsia="Times New Roman" w:cs="Arial"/>
                <w:b/>
                <w:color w:val="000000"/>
                <w:sz w:val="18"/>
                <w:szCs w:val="18"/>
                <w:lang w:eastAsia="fr-FR"/>
              </w:rPr>
              <w:t>100,0</w:t>
            </w:r>
          </w:p>
        </w:tc>
        <w:tc>
          <w:tcPr>
            <w:tcW w:w="1184" w:type="dxa"/>
            <w:shd w:val="clear" w:color="auto" w:fill="FABF8F" w:themeFill="accent6" w:themeFillTint="99"/>
            <w:noWrap/>
            <w:vAlign w:val="center"/>
            <w:hideMark/>
          </w:tcPr>
          <w:p w14:paraId="6E7A8C0B" w14:textId="77777777" w:rsidR="004A2DC3" w:rsidRPr="004A2DC3" w:rsidRDefault="004A2DC3" w:rsidP="00AF75C5">
            <w:pPr>
              <w:widowControl/>
              <w:autoSpaceDE/>
              <w:autoSpaceDN/>
              <w:adjustRightInd/>
              <w:spacing w:before="20" w:after="20" w:line="240" w:lineRule="auto"/>
              <w:jc w:val="center"/>
              <w:rPr>
                <w:rFonts w:eastAsia="Times New Roman" w:cs="Arial"/>
                <w:b/>
                <w:color w:val="000000"/>
                <w:sz w:val="18"/>
                <w:szCs w:val="18"/>
                <w:lang w:eastAsia="fr-FR"/>
              </w:rPr>
            </w:pPr>
            <w:r w:rsidRPr="004A2DC3">
              <w:rPr>
                <w:rFonts w:eastAsia="Times New Roman" w:cs="Arial"/>
                <w:b/>
                <w:color w:val="000000"/>
                <w:sz w:val="18"/>
                <w:szCs w:val="18"/>
                <w:lang w:eastAsia="fr-FR"/>
              </w:rPr>
              <w:t>100,0</w:t>
            </w:r>
          </w:p>
        </w:tc>
      </w:tr>
    </w:tbl>
    <w:p w14:paraId="45E40431" w14:textId="77777777" w:rsidR="00AF75C5" w:rsidRPr="00AF75C5" w:rsidRDefault="00AF75C5" w:rsidP="00AF75C5">
      <w:pPr>
        <w:rPr>
          <w:sz w:val="2"/>
        </w:rPr>
      </w:pPr>
    </w:p>
    <w:p w14:paraId="57819AB3" w14:textId="77777777" w:rsidR="00AF75C5" w:rsidRDefault="00AF75C5" w:rsidP="00AF75C5">
      <w:pPr>
        <w:rPr>
          <w:rFonts w:eastAsia="Times New Roman" w:cs="Arial"/>
          <w:color w:val="000000"/>
          <w:lang w:eastAsia="fr-FR"/>
        </w:rPr>
      </w:pPr>
      <w:r>
        <w:t>L</w:t>
      </w:r>
      <w:r w:rsidRPr="00E86480">
        <w:t>es jeunes (</w:t>
      </w:r>
      <w:r>
        <w:t>hommes et femmes</w:t>
      </w:r>
      <w:r w:rsidRPr="00E86480">
        <w:t>) leaders communautaires</w:t>
      </w:r>
      <w:r>
        <w:t xml:space="preserve"> pensent selon les résultats de cette évaluation, que la durabilité </w:t>
      </w:r>
      <w:r w:rsidRPr="00FD3C04">
        <w:t>des résultats du projet dans le future par rapport aux initiatives socio-économique en lien avec la cohésion sociale,</w:t>
      </w:r>
      <w:r>
        <w:t xml:space="preserve"> </w:t>
      </w:r>
      <w:r w:rsidRPr="00E064C5">
        <w:t>tournent autour des faits liés</w:t>
      </w:r>
      <w:r>
        <w:t xml:space="preserve"> : </w:t>
      </w:r>
      <w:r w:rsidRPr="00E064C5">
        <w:t xml:space="preserve">au </w:t>
      </w:r>
      <w:r w:rsidRPr="00E064C5">
        <w:rPr>
          <w:rFonts w:eastAsia="Times New Roman" w:cs="Arial"/>
          <w:color w:val="000000"/>
          <w:lang w:eastAsia="fr-FR"/>
        </w:rPr>
        <w:t xml:space="preserve">renforcement du tissu social et les liens de fraternité au sein des communautés (35,9%), la bonne gestion des ressources financières et humaines des associations mises en place (19,7%), l’appui financier et technique </w:t>
      </w:r>
      <w:r>
        <w:rPr>
          <w:rFonts w:eastAsia="Times New Roman" w:cs="Arial"/>
          <w:color w:val="000000"/>
          <w:lang w:eastAsia="fr-FR"/>
        </w:rPr>
        <w:t xml:space="preserve">à </w:t>
      </w:r>
      <w:r w:rsidRPr="009D22C4">
        <w:t xml:space="preserve">la mise en place </w:t>
      </w:r>
      <w:r>
        <w:t xml:space="preserve">et la fonctionnalité </w:t>
      </w:r>
      <w:r w:rsidRPr="009D22C4">
        <w:t>des plateformes (mécanisme) multi-acteurs de dialogues communautaires pour la prévention des conflits dans la zone du projet</w:t>
      </w:r>
      <w:r w:rsidRPr="00E064C5">
        <w:rPr>
          <w:rFonts w:eastAsia="Times New Roman" w:cs="Arial"/>
          <w:color w:val="000000"/>
          <w:lang w:eastAsia="fr-FR"/>
        </w:rPr>
        <w:t xml:space="preserve"> (19,1%), le maintien de la cohésion entre les jeunes en matière d'alerte et de réponse rapide (13,8%), l'harmonie entre les jeunes et le vivre ensemble au sein des communautés (10,4%), la mise en place des initiatives socio-économiques et l'emploi jeunes (0,6%) et, la sensibilisation et la mise en place d’un comité mixte (0,5%).</w:t>
      </w:r>
    </w:p>
    <w:p w14:paraId="2218A922" w14:textId="77777777" w:rsidR="009448BE" w:rsidRPr="002B40AF" w:rsidRDefault="009448BE" w:rsidP="00B579AA">
      <w:pPr>
        <w:rPr>
          <w:b/>
          <w:sz w:val="2"/>
        </w:rPr>
      </w:pPr>
    </w:p>
    <w:p w14:paraId="271D4A9B" w14:textId="77777777" w:rsidR="00753DC8" w:rsidRDefault="00753DC8" w:rsidP="00C11129">
      <w:pPr>
        <w:pStyle w:val="Titre3"/>
      </w:pPr>
      <w:bookmarkStart w:id="117" w:name="_Toc134046707"/>
      <w:r>
        <w:t xml:space="preserve">Durabilité des résultats positifs </w:t>
      </w:r>
      <w:r w:rsidR="00936EA0" w:rsidRPr="006661FE">
        <w:t xml:space="preserve">dans </w:t>
      </w:r>
      <w:proofErr w:type="gramStart"/>
      <w:r w:rsidR="00936EA0" w:rsidRPr="006661FE">
        <w:t>le future</w:t>
      </w:r>
      <w:proofErr w:type="gramEnd"/>
      <w:r w:rsidR="00936EA0" w:rsidRPr="006661FE">
        <w:t xml:space="preserve"> par rapport aux initiatives socio-économique</w:t>
      </w:r>
      <w:r w:rsidR="00D377EC">
        <w:t>s</w:t>
      </w:r>
      <w:r w:rsidR="00936EA0" w:rsidRPr="006661FE">
        <w:t xml:space="preserve"> en lien avec la cohésion sociale</w:t>
      </w:r>
      <w:bookmarkEnd w:id="117"/>
    </w:p>
    <w:p w14:paraId="29C3DA33" w14:textId="77777777" w:rsidR="002B40AF" w:rsidRPr="002B40AF" w:rsidRDefault="004665D0" w:rsidP="002B40AF">
      <w:pPr>
        <w:rPr>
          <w:rFonts w:eastAsia="Times New Roman" w:cs="Arial"/>
          <w:color w:val="000000"/>
          <w:lang w:eastAsia="fr-FR"/>
        </w:rPr>
      </w:pPr>
      <w:r w:rsidRPr="00B955E4">
        <w:rPr>
          <w:color w:val="000000"/>
        </w:rPr>
        <w:t xml:space="preserve">La présente </w:t>
      </w:r>
      <w:r w:rsidR="002B40AF" w:rsidRPr="00B955E4">
        <w:rPr>
          <w:color w:val="000000"/>
        </w:rPr>
        <w:t xml:space="preserve">évaluation </w:t>
      </w:r>
      <w:r w:rsidRPr="00B955E4">
        <w:rPr>
          <w:color w:val="000000"/>
        </w:rPr>
        <w:t xml:space="preserve">s’est penchée </w:t>
      </w:r>
      <w:r w:rsidR="002B40AF" w:rsidRPr="00B955E4">
        <w:rPr>
          <w:color w:val="000000"/>
        </w:rPr>
        <w:t xml:space="preserve">également sur la durabilité après le projet. En effet, les jeunes (hommes et femmes) leaders communautaires pensent principalement, que les résultats positifs par rapport aux initiatives socio-économiques en lien avec la cohésion sociale, sont  susceptibles de perdurer après la fin du projet, si : </w:t>
      </w:r>
      <w:r w:rsidR="002B40AF" w:rsidRPr="002B40AF">
        <w:rPr>
          <w:rFonts w:eastAsia="Times New Roman" w:cs="Arial"/>
          <w:color w:val="000000"/>
          <w:lang w:eastAsia="fr-FR"/>
        </w:rPr>
        <w:t>la paix est préserv</w:t>
      </w:r>
      <w:r w:rsidR="00AF2D76">
        <w:rPr>
          <w:rFonts w:eastAsia="Times New Roman" w:cs="Arial"/>
          <w:color w:val="000000"/>
          <w:lang w:eastAsia="fr-FR"/>
        </w:rPr>
        <w:t>ée dans la communauté (27,2%) ;</w:t>
      </w:r>
      <w:r w:rsidR="0056674B">
        <w:rPr>
          <w:rFonts w:eastAsia="Times New Roman" w:cs="Arial"/>
          <w:color w:val="000000"/>
          <w:lang w:eastAsia="fr-FR"/>
        </w:rPr>
        <w:t xml:space="preserve"> d</w:t>
      </w:r>
      <w:r w:rsidR="002B40AF" w:rsidRPr="002B40AF">
        <w:rPr>
          <w:rFonts w:eastAsia="Times New Roman" w:cs="Arial"/>
          <w:color w:val="000000"/>
          <w:lang w:eastAsia="fr-FR"/>
        </w:rPr>
        <w:t>ans la mesure où les initiatives en lien avec la cohésio</w:t>
      </w:r>
      <w:r w:rsidR="00AF2D76">
        <w:rPr>
          <w:rFonts w:eastAsia="Times New Roman" w:cs="Arial"/>
          <w:color w:val="000000"/>
          <w:lang w:eastAsia="fr-FR"/>
        </w:rPr>
        <w:t>n sociale sont appuyées (17,8%) ;</w:t>
      </w:r>
      <w:r w:rsidR="002B40AF" w:rsidRPr="002B40AF">
        <w:rPr>
          <w:rFonts w:eastAsia="Times New Roman" w:cs="Arial"/>
          <w:color w:val="000000"/>
          <w:lang w:eastAsia="fr-FR"/>
        </w:rPr>
        <w:t xml:space="preserve"> la communication et la sensibilisati</w:t>
      </w:r>
      <w:r w:rsidR="00AF2D76">
        <w:rPr>
          <w:rFonts w:eastAsia="Times New Roman" w:cs="Arial"/>
          <w:color w:val="000000"/>
          <w:lang w:eastAsia="fr-FR"/>
        </w:rPr>
        <w:t>on demeurent respectées (12,5%) ;</w:t>
      </w:r>
      <w:r w:rsidR="0056674B">
        <w:rPr>
          <w:rFonts w:eastAsia="Times New Roman" w:cs="Arial"/>
          <w:color w:val="000000"/>
          <w:lang w:eastAsia="fr-FR"/>
        </w:rPr>
        <w:t xml:space="preserve"> l</w:t>
      </w:r>
      <w:r w:rsidR="002B40AF" w:rsidRPr="002B40AF">
        <w:rPr>
          <w:rFonts w:eastAsia="Times New Roman" w:cs="Arial"/>
          <w:color w:val="000000"/>
          <w:lang w:eastAsia="fr-FR"/>
        </w:rPr>
        <w:t>orsque toutes les couches socio-pol</w:t>
      </w:r>
      <w:r w:rsidR="00D377EC">
        <w:rPr>
          <w:rFonts w:eastAsia="Times New Roman" w:cs="Arial"/>
          <w:color w:val="000000"/>
          <w:lang w:eastAsia="fr-FR"/>
        </w:rPr>
        <w:t>itiques sont fortement impliquées</w:t>
      </w:r>
      <w:r w:rsidR="002B40AF" w:rsidRPr="002B40AF">
        <w:rPr>
          <w:rFonts w:eastAsia="Times New Roman" w:cs="Arial"/>
          <w:color w:val="000000"/>
          <w:lang w:eastAsia="fr-FR"/>
        </w:rPr>
        <w:t xml:space="preserve"> dans le processus de consolidation de la </w:t>
      </w:r>
      <w:r w:rsidR="00AF2D76">
        <w:rPr>
          <w:rFonts w:eastAsia="Times New Roman" w:cs="Arial"/>
          <w:color w:val="000000"/>
          <w:lang w:eastAsia="fr-FR"/>
        </w:rPr>
        <w:t>paix (7,8%),</w:t>
      </w:r>
      <w:r w:rsidR="002B40AF" w:rsidRPr="002B40AF">
        <w:rPr>
          <w:rFonts w:eastAsia="Times New Roman" w:cs="Arial"/>
          <w:color w:val="000000"/>
          <w:lang w:eastAsia="fr-FR"/>
        </w:rPr>
        <w:t xml:space="preserve"> il y'a un appu</w:t>
      </w:r>
      <w:r w:rsidR="00AF2D76">
        <w:rPr>
          <w:rFonts w:eastAsia="Times New Roman" w:cs="Arial"/>
          <w:color w:val="000000"/>
          <w:lang w:eastAsia="fr-FR"/>
        </w:rPr>
        <w:t>i financier et technique (5,1%) ;</w:t>
      </w:r>
      <w:r w:rsidR="002B40AF" w:rsidRPr="002B40AF">
        <w:rPr>
          <w:rFonts w:eastAsia="Times New Roman" w:cs="Arial"/>
          <w:color w:val="000000"/>
          <w:lang w:eastAsia="fr-FR"/>
        </w:rPr>
        <w:t xml:space="preserve"> la création des initiatives socio-économiques et l'emploi de jeunes est favorisée (4,8%), les activités sont réalisées avec les initiatives (4,3%) et il existe une bonne gestion des ressources financières et humaines (3,9%).</w:t>
      </w:r>
    </w:p>
    <w:p w14:paraId="5996B1B7" w14:textId="77777777" w:rsidR="006661FE" w:rsidRPr="00B91943" w:rsidRDefault="00D16B4F" w:rsidP="00B91943">
      <w:pPr>
        <w:pStyle w:val="Sansinterligne"/>
      </w:pPr>
      <w:r>
        <w:rPr>
          <w:b/>
        </w:rPr>
        <w:t>Tableau 08</w:t>
      </w:r>
      <w:r w:rsidR="006661FE" w:rsidRPr="00A57974">
        <w:rPr>
          <w:b/>
        </w:rPr>
        <w:t> :</w:t>
      </w:r>
      <w:r w:rsidR="006661FE" w:rsidRPr="00B91943">
        <w:t xml:space="preserve"> Répartition (%) des jeunes (hommes et femmes) leaders communautaires en fonction de leur opinion sur les facteurs qui justifient la durabilité des résultats positifs du projet dans </w:t>
      </w:r>
      <w:proofErr w:type="gramStart"/>
      <w:r w:rsidR="006661FE" w:rsidRPr="00B91943">
        <w:t>le future</w:t>
      </w:r>
      <w:proofErr w:type="gramEnd"/>
      <w:r w:rsidR="006661FE" w:rsidRPr="00B91943">
        <w:t xml:space="preserve"> par rapport aux initiatives socio-économique en lien avec la cohésion sociale</w:t>
      </w:r>
    </w:p>
    <w:tbl>
      <w:tblPr>
        <w:tblW w:w="9356" w:type="dxa"/>
        <w:tblInd w:w="55" w:type="dxa"/>
        <w:tblCellMar>
          <w:left w:w="70" w:type="dxa"/>
          <w:right w:w="70" w:type="dxa"/>
        </w:tblCellMar>
        <w:tblLook w:val="04A0" w:firstRow="1" w:lastRow="0" w:firstColumn="1" w:lastColumn="0" w:noHBand="0" w:noVBand="1"/>
      </w:tblPr>
      <w:tblGrid>
        <w:gridCol w:w="6744"/>
        <w:gridCol w:w="993"/>
        <w:gridCol w:w="850"/>
        <w:gridCol w:w="769"/>
      </w:tblGrid>
      <w:tr w:rsidR="00B72D98" w:rsidRPr="00B72D98" w14:paraId="4C76F858" w14:textId="77777777" w:rsidTr="00C15B31">
        <w:trPr>
          <w:trHeight w:val="288"/>
          <w:tblHeader/>
        </w:trPr>
        <w:tc>
          <w:tcPr>
            <w:tcW w:w="6744"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052C957F" w14:textId="77777777" w:rsidR="00B72D98" w:rsidRPr="00B72D98" w:rsidRDefault="00B72D98" w:rsidP="00AF75C5">
            <w:pPr>
              <w:widowControl/>
              <w:autoSpaceDE/>
              <w:autoSpaceDN/>
              <w:adjustRightInd/>
              <w:spacing w:before="20" w:after="20" w:line="240" w:lineRule="auto"/>
              <w:jc w:val="center"/>
              <w:rPr>
                <w:rFonts w:eastAsia="Times New Roman" w:cs="Arial"/>
                <w:b/>
                <w:color w:val="000000"/>
                <w:sz w:val="18"/>
                <w:szCs w:val="18"/>
                <w:lang w:eastAsia="fr-FR"/>
              </w:rPr>
            </w:pPr>
            <w:r w:rsidRPr="00B72D98">
              <w:rPr>
                <w:b/>
                <w:sz w:val="18"/>
              </w:rPr>
              <w:t xml:space="preserve">Facteurs qui justifient la durabilité des résultats positifs du projet dans </w:t>
            </w:r>
            <w:proofErr w:type="gramStart"/>
            <w:r w:rsidRPr="00B72D98">
              <w:rPr>
                <w:b/>
                <w:sz w:val="18"/>
              </w:rPr>
              <w:t>le future</w:t>
            </w:r>
            <w:proofErr w:type="gramEnd"/>
          </w:p>
        </w:tc>
        <w:tc>
          <w:tcPr>
            <w:tcW w:w="993"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1A6FDEB7" w14:textId="77777777" w:rsidR="00B72D98" w:rsidRPr="00B72D98" w:rsidRDefault="00B72D98" w:rsidP="00AF75C5">
            <w:pPr>
              <w:widowControl/>
              <w:autoSpaceDE/>
              <w:autoSpaceDN/>
              <w:adjustRightInd/>
              <w:spacing w:before="20" w:after="20" w:line="240" w:lineRule="auto"/>
              <w:jc w:val="center"/>
              <w:rPr>
                <w:rFonts w:eastAsia="Times New Roman" w:cs="Arial"/>
                <w:b/>
                <w:color w:val="000000"/>
                <w:sz w:val="18"/>
                <w:szCs w:val="18"/>
                <w:lang w:eastAsia="fr-FR"/>
              </w:rPr>
            </w:pPr>
            <w:r w:rsidRPr="00B72D98">
              <w:rPr>
                <w:rFonts w:eastAsia="Times New Roman" w:cs="Arial"/>
                <w:b/>
                <w:color w:val="000000"/>
                <w:sz w:val="18"/>
                <w:szCs w:val="18"/>
                <w:lang w:eastAsia="fr-FR"/>
              </w:rPr>
              <w:t>Femme</w:t>
            </w:r>
          </w:p>
        </w:tc>
        <w:tc>
          <w:tcPr>
            <w:tcW w:w="850"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50BFC116" w14:textId="77777777" w:rsidR="00B72D98" w:rsidRPr="00B72D98" w:rsidRDefault="00B72D98" w:rsidP="00AF75C5">
            <w:pPr>
              <w:widowControl/>
              <w:autoSpaceDE/>
              <w:autoSpaceDN/>
              <w:adjustRightInd/>
              <w:spacing w:before="20" w:after="20" w:line="240" w:lineRule="auto"/>
              <w:jc w:val="center"/>
              <w:rPr>
                <w:rFonts w:eastAsia="Times New Roman" w:cs="Arial"/>
                <w:b/>
                <w:color w:val="000000"/>
                <w:sz w:val="18"/>
                <w:szCs w:val="18"/>
                <w:lang w:eastAsia="fr-FR"/>
              </w:rPr>
            </w:pPr>
            <w:r w:rsidRPr="00B72D98">
              <w:rPr>
                <w:rFonts w:eastAsia="Times New Roman" w:cs="Arial"/>
                <w:b/>
                <w:color w:val="000000"/>
                <w:sz w:val="18"/>
                <w:szCs w:val="18"/>
                <w:lang w:eastAsia="fr-FR"/>
              </w:rPr>
              <w:t>Homme</w:t>
            </w:r>
          </w:p>
        </w:tc>
        <w:tc>
          <w:tcPr>
            <w:tcW w:w="769"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675F4214" w14:textId="77777777" w:rsidR="00B72D98" w:rsidRPr="00B72D98" w:rsidRDefault="00B72D98" w:rsidP="00AF75C5">
            <w:pPr>
              <w:widowControl/>
              <w:autoSpaceDE/>
              <w:autoSpaceDN/>
              <w:adjustRightInd/>
              <w:spacing w:before="20" w:after="20" w:line="240" w:lineRule="auto"/>
              <w:jc w:val="center"/>
              <w:rPr>
                <w:rFonts w:eastAsia="Times New Roman" w:cs="Arial"/>
                <w:b/>
                <w:color w:val="000000"/>
                <w:sz w:val="18"/>
                <w:szCs w:val="18"/>
                <w:lang w:eastAsia="fr-FR"/>
              </w:rPr>
            </w:pPr>
            <w:r w:rsidRPr="00B72D98">
              <w:rPr>
                <w:rFonts w:eastAsia="Times New Roman" w:cs="Arial"/>
                <w:b/>
                <w:color w:val="000000"/>
                <w:sz w:val="18"/>
                <w:szCs w:val="18"/>
                <w:lang w:eastAsia="fr-FR"/>
              </w:rPr>
              <w:t>Total</w:t>
            </w:r>
          </w:p>
        </w:tc>
      </w:tr>
      <w:tr w:rsidR="00B72D98" w:rsidRPr="00B72D98" w14:paraId="50471D80" w14:textId="77777777" w:rsidTr="00C15B31">
        <w:trPr>
          <w:trHeight w:val="288"/>
        </w:trPr>
        <w:tc>
          <w:tcPr>
            <w:tcW w:w="6744" w:type="dxa"/>
            <w:tcBorders>
              <w:top w:val="nil"/>
              <w:left w:val="single" w:sz="4" w:space="0" w:color="auto"/>
              <w:bottom w:val="single" w:sz="4" w:space="0" w:color="auto"/>
              <w:right w:val="single" w:sz="4" w:space="0" w:color="auto"/>
            </w:tcBorders>
            <w:shd w:val="clear" w:color="auto" w:fill="auto"/>
            <w:vAlign w:val="center"/>
            <w:hideMark/>
          </w:tcPr>
          <w:p w14:paraId="0B222436" w14:textId="77777777" w:rsidR="00B72D98" w:rsidRPr="00B72D98" w:rsidRDefault="00B72D98" w:rsidP="00AF75C5">
            <w:pPr>
              <w:widowControl/>
              <w:autoSpaceDE/>
              <w:autoSpaceDN/>
              <w:adjustRightInd/>
              <w:spacing w:before="20" w:after="20" w:line="240" w:lineRule="auto"/>
              <w:ind w:left="113"/>
              <w:jc w:val="left"/>
              <w:rPr>
                <w:rFonts w:eastAsia="Times New Roman" w:cs="Arial"/>
                <w:color w:val="000000"/>
                <w:sz w:val="18"/>
                <w:szCs w:val="18"/>
                <w:lang w:eastAsia="fr-FR"/>
              </w:rPr>
            </w:pPr>
            <w:r w:rsidRPr="00B72D98">
              <w:rPr>
                <w:rFonts w:eastAsia="Times New Roman" w:cs="Arial"/>
                <w:color w:val="000000"/>
                <w:sz w:val="18"/>
                <w:szCs w:val="18"/>
                <w:lang w:eastAsia="fr-FR"/>
              </w:rPr>
              <w:t>Dans la mesure où les initiatives en lien avec la cohésion sociale sont appuyées</w:t>
            </w:r>
          </w:p>
        </w:tc>
        <w:tc>
          <w:tcPr>
            <w:tcW w:w="993" w:type="dxa"/>
            <w:tcBorders>
              <w:top w:val="nil"/>
              <w:left w:val="nil"/>
              <w:bottom w:val="single" w:sz="4" w:space="0" w:color="auto"/>
              <w:right w:val="single" w:sz="4" w:space="0" w:color="auto"/>
            </w:tcBorders>
            <w:shd w:val="clear" w:color="auto" w:fill="auto"/>
            <w:noWrap/>
            <w:vAlign w:val="center"/>
            <w:hideMark/>
          </w:tcPr>
          <w:p w14:paraId="37D3CFBC" w14:textId="77777777" w:rsidR="00B72D98" w:rsidRPr="00B72D98" w:rsidRDefault="00B72D98"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20,8</w:t>
            </w:r>
          </w:p>
        </w:tc>
        <w:tc>
          <w:tcPr>
            <w:tcW w:w="850" w:type="dxa"/>
            <w:tcBorders>
              <w:top w:val="nil"/>
              <w:left w:val="nil"/>
              <w:bottom w:val="single" w:sz="4" w:space="0" w:color="auto"/>
              <w:right w:val="single" w:sz="4" w:space="0" w:color="auto"/>
            </w:tcBorders>
            <w:shd w:val="clear" w:color="auto" w:fill="auto"/>
            <w:noWrap/>
            <w:vAlign w:val="center"/>
            <w:hideMark/>
          </w:tcPr>
          <w:p w14:paraId="53D527E7" w14:textId="77777777" w:rsidR="00B72D98" w:rsidRPr="00B72D98" w:rsidRDefault="00B72D98"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16,2</w:t>
            </w:r>
          </w:p>
        </w:tc>
        <w:tc>
          <w:tcPr>
            <w:tcW w:w="769" w:type="dxa"/>
            <w:tcBorders>
              <w:top w:val="nil"/>
              <w:left w:val="nil"/>
              <w:bottom w:val="single" w:sz="4" w:space="0" w:color="auto"/>
              <w:right w:val="single" w:sz="4" w:space="0" w:color="auto"/>
            </w:tcBorders>
            <w:shd w:val="clear" w:color="auto" w:fill="auto"/>
            <w:noWrap/>
            <w:vAlign w:val="center"/>
            <w:hideMark/>
          </w:tcPr>
          <w:p w14:paraId="3368A322" w14:textId="77777777" w:rsidR="00B72D98" w:rsidRPr="00B72D98" w:rsidRDefault="00B72D98"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17,8</w:t>
            </w:r>
          </w:p>
        </w:tc>
      </w:tr>
      <w:tr w:rsidR="00B72D98" w:rsidRPr="00B72D98" w14:paraId="437A4DF7" w14:textId="77777777" w:rsidTr="00C15B31">
        <w:trPr>
          <w:trHeight w:val="456"/>
        </w:trPr>
        <w:tc>
          <w:tcPr>
            <w:tcW w:w="6744" w:type="dxa"/>
            <w:tcBorders>
              <w:top w:val="nil"/>
              <w:left w:val="single" w:sz="4" w:space="0" w:color="auto"/>
              <w:bottom w:val="single" w:sz="4" w:space="0" w:color="auto"/>
              <w:right w:val="single" w:sz="4" w:space="0" w:color="auto"/>
            </w:tcBorders>
            <w:shd w:val="clear" w:color="auto" w:fill="auto"/>
            <w:vAlign w:val="center"/>
            <w:hideMark/>
          </w:tcPr>
          <w:p w14:paraId="5343A2A6" w14:textId="77777777" w:rsidR="00B72D98" w:rsidRPr="00B72D98" w:rsidRDefault="00B72D98" w:rsidP="00AF75C5">
            <w:pPr>
              <w:widowControl/>
              <w:autoSpaceDE/>
              <w:autoSpaceDN/>
              <w:adjustRightInd/>
              <w:spacing w:before="20" w:after="20" w:line="240" w:lineRule="auto"/>
              <w:ind w:left="113"/>
              <w:jc w:val="left"/>
              <w:rPr>
                <w:rFonts w:eastAsia="Times New Roman" w:cs="Arial"/>
                <w:color w:val="000000"/>
                <w:sz w:val="18"/>
                <w:szCs w:val="18"/>
                <w:lang w:eastAsia="fr-FR"/>
              </w:rPr>
            </w:pPr>
            <w:r w:rsidRPr="00B72D98">
              <w:rPr>
                <w:rFonts w:eastAsia="Times New Roman" w:cs="Arial"/>
                <w:color w:val="000000"/>
                <w:sz w:val="18"/>
                <w:szCs w:val="18"/>
                <w:lang w:eastAsia="fr-FR"/>
              </w:rPr>
              <w:t>Lorsque toutes les couches socio</w:t>
            </w:r>
            <w:r>
              <w:rPr>
                <w:rFonts w:eastAsia="Times New Roman" w:cs="Arial"/>
                <w:color w:val="000000"/>
                <w:sz w:val="18"/>
                <w:szCs w:val="18"/>
                <w:lang w:eastAsia="fr-FR"/>
              </w:rPr>
              <w:t>-</w:t>
            </w:r>
            <w:r w:rsidRPr="00B72D98">
              <w:rPr>
                <w:rFonts w:eastAsia="Times New Roman" w:cs="Arial"/>
                <w:color w:val="000000"/>
                <w:sz w:val="18"/>
                <w:szCs w:val="18"/>
                <w:lang w:eastAsia="fr-FR"/>
              </w:rPr>
              <w:t xml:space="preserve">politiques sont fortement </w:t>
            </w:r>
            <w:proofErr w:type="gramStart"/>
            <w:r w:rsidRPr="00B72D98">
              <w:rPr>
                <w:rFonts w:eastAsia="Times New Roman" w:cs="Arial"/>
                <w:color w:val="000000"/>
                <w:sz w:val="18"/>
                <w:szCs w:val="18"/>
                <w:lang w:eastAsia="fr-FR"/>
              </w:rPr>
              <w:t>impliquer</w:t>
            </w:r>
            <w:proofErr w:type="gramEnd"/>
            <w:r w:rsidRPr="00B72D98">
              <w:rPr>
                <w:rFonts w:eastAsia="Times New Roman" w:cs="Arial"/>
                <w:color w:val="000000"/>
                <w:sz w:val="18"/>
                <w:szCs w:val="18"/>
                <w:lang w:eastAsia="fr-FR"/>
              </w:rPr>
              <w:t xml:space="preserve"> dans le processus de consolidation de la paix</w:t>
            </w:r>
          </w:p>
        </w:tc>
        <w:tc>
          <w:tcPr>
            <w:tcW w:w="993" w:type="dxa"/>
            <w:tcBorders>
              <w:top w:val="nil"/>
              <w:left w:val="nil"/>
              <w:bottom w:val="single" w:sz="4" w:space="0" w:color="auto"/>
              <w:right w:val="single" w:sz="4" w:space="0" w:color="auto"/>
            </w:tcBorders>
            <w:shd w:val="clear" w:color="auto" w:fill="auto"/>
            <w:noWrap/>
            <w:vAlign w:val="center"/>
            <w:hideMark/>
          </w:tcPr>
          <w:p w14:paraId="64C38A67" w14:textId="77777777" w:rsidR="00B72D98" w:rsidRPr="00B72D98" w:rsidRDefault="00B72D98"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8,0</w:t>
            </w:r>
          </w:p>
        </w:tc>
        <w:tc>
          <w:tcPr>
            <w:tcW w:w="850" w:type="dxa"/>
            <w:tcBorders>
              <w:top w:val="nil"/>
              <w:left w:val="nil"/>
              <w:bottom w:val="single" w:sz="4" w:space="0" w:color="auto"/>
              <w:right w:val="single" w:sz="4" w:space="0" w:color="auto"/>
            </w:tcBorders>
            <w:shd w:val="clear" w:color="auto" w:fill="auto"/>
            <w:noWrap/>
            <w:vAlign w:val="center"/>
            <w:hideMark/>
          </w:tcPr>
          <w:p w14:paraId="3CA171ED" w14:textId="77777777" w:rsidR="00B72D98" w:rsidRPr="00B72D98" w:rsidRDefault="00B72D98"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7,6</w:t>
            </w:r>
          </w:p>
        </w:tc>
        <w:tc>
          <w:tcPr>
            <w:tcW w:w="769" w:type="dxa"/>
            <w:tcBorders>
              <w:top w:val="nil"/>
              <w:left w:val="nil"/>
              <w:bottom w:val="single" w:sz="4" w:space="0" w:color="auto"/>
              <w:right w:val="single" w:sz="4" w:space="0" w:color="auto"/>
            </w:tcBorders>
            <w:shd w:val="clear" w:color="auto" w:fill="auto"/>
            <w:noWrap/>
            <w:vAlign w:val="center"/>
            <w:hideMark/>
          </w:tcPr>
          <w:p w14:paraId="189C6924" w14:textId="77777777" w:rsidR="00B72D98" w:rsidRPr="00B72D98" w:rsidRDefault="00B72D98"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7,8</w:t>
            </w:r>
          </w:p>
        </w:tc>
      </w:tr>
      <w:tr w:rsidR="00B72D98" w:rsidRPr="00B72D98" w14:paraId="6EBA75F9" w14:textId="77777777" w:rsidTr="00C15B31">
        <w:trPr>
          <w:trHeight w:val="288"/>
        </w:trPr>
        <w:tc>
          <w:tcPr>
            <w:tcW w:w="6744" w:type="dxa"/>
            <w:tcBorders>
              <w:top w:val="nil"/>
              <w:left w:val="single" w:sz="4" w:space="0" w:color="auto"/>
              <w:bottom w:val="single" w:sz="4" w:space="0" w:color="auto"/>
              <w:right w:val="single" w:sz="4" w:space="0" w:color="auto"/>
            </w:tcBorders>
            <w:shd w:val="clear" w:color="auto" w:fill="auto"/>
            <w:vAlign w:val="center"/>
            <w:hideMark/>
          </w:tcPr>
          <w:p w14:paraId="460DC5EF" w14:textId="77777777" w:rsidR="00B72D98" w:rsidRPr="00B72D98" w:rsidRDefault="00B72D98" w:rsidP="00AF75C5">
            <w:pPr>
              <w:widowControl/>
              <w:autoSpaceDE/>
              <w:autoSpaceDN/>
              <w:adjustRightInd/>
              <w:spacing w:before="20" w:after="20" w:line="240" w:lineRule="auto"/>
              <w:ind w:left="113"/>
              <w:jc w:val="left"/>
              <w:rPr>
                <w:rFonts w:eastAsia="Times New Roman" w:cs="Arial"/>
                <w:color w:val="000000"/>
                <w:sz w:val="18"/>
                <w:szCs w:val="18"/>
                <w:lang w:eastAsia="fr-FR"/>
              </w:rPr>
            </w:pPr>
            <w:r w:rsidRPr="00B72D98">
              <w:rPr>
                <w:rFonts w:eastAsia="Times New Roman" w:cs="Arial"/>
                <w:color w:val="000000"/>
                <w:sz w:val="18"/>
                <w:szCs w:val="18"/>
                <w:lang w:eastAsia="fr-FR"/>
              </w:rPr>
              <w:t>S'il existe une bonne gestion des ressources financières et humaines</w:t>
            </w:r>
          </w:p>
        </w:tc>
        <w:tc>
          <w:tcPr>
            <w:tcW w:w="993" w:type="dxa"/>
            <w:tcBorders>
              <w:top w:val="nil"/>
              <w:left w:val="nil"/>
              <w:bottom w:val="single" w:sz="4" w:space="0" w:color="auto"/>
              <w:right w:val="single" w:sz="4" w:space="0" w:color="auto"/>
            </w:tcBorders>
            <w:shd w:val="clear" w:color="auto" w:fill="auto"/>
            <w:noWrap/>
            <w:vAlign w:val="center"/>
            <w:hideMark/>
          </w:tcPr>
          <w:p w14:paraId="196F4D6D" w14:textId="77777777" w:rsidR="00B72D98" w:rsidRPr="00B72D98" w:rsidRDefault="00B72D98"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4,7</w:t>
            </w:r>
          </w:p>
        </w:tc>
        <w:tc>
          <w:tcPr>
            <w:tcW w:w="850" w:type="dxa"/>
            <w:tcBorders>
              <w:top w:val="nil"/>
              <w:left w:val="nil"/>
              <w:bottom w:val="single" w:sz="4" w:space="0" w:color="auto"/>
              <w:right w:val="single" w:sz="4" w:space="0" w:color="auto"/>
            </w:tcBorders>
            <w:shd w:val="clear" w:color="auto" w:fill="auto"/>
            <w:noWrap/>
            <w:vAlign w:val="center"/>
            <w:hideMark/>
          </w:tcPr>
          <w:p w14:paraId="5DF9FBC7" w14:textId="77777777" w:rsidR="00B72D98" w:rsidRPr="00B72D98" w:rsidRDefault="00B72D98"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3,5</w:t>
            </w:r>
          </w:p>
        </w:tc>
        <w:tc>
          <w:tcPr>
            <w:tcW w:w="769" w:type="dxa"/>
            <w:tcBorders>
              <w:top w:val="nil"/>
              <w:left w:val="nil"/>
              <w:bottom w:val="single" w:sz="4" w:space="0" w:color="auto"/>
              <w:right w:val="single" w:sz="4" w:space="0" w:color="auto"/>
            </w:tcBorders>
            <w:shd w:val="clear" w:color="auto" w:fill="auto"/>
            <w:noWrap/>
            <w:vAlign w:val="center"/>
            <w:hideMark/>
          </w:tcPr>
          <w:p w14:paraId="5A3CEF70" w14:textId="77777777" w:rsidR="00B72D98" w:rsidRPr="00B72D98" w:rsidRDefault="00B72D98"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3,9</w:t>
            </w:r>
          </w:p>
        </w:tc>
      </w:tr>
      <w:tr w:rsidR="00B72D98" w:rsidRPr="00B72D98" w14:paraId="2CE3F0B9" w14:textId="77777777" w:rsidTr="00C15B31">
        <w:trPr>
          <w:trHeight w:val="288"/>
        </w:trPr>
        <w:tc>
          <w:tcPr>
            <w:tcW w:w="6744" w:type="dxa"/>
            <w:tcBorders>
              <w:top w:val="nil"/>
              <w:left w:val="single" w:sz="4" w:space="0" w:color="auto"/>
              <w:bottom w:val="single" w:sz="4" w:space="0" w:color="auto"/>
              <w:right w:val="single" w:sz="4" w:space="0" w:color="auto"/>
            </w:tcBorders>
            <w:shd w:val="clear" w:color="auto" w:fill="auto"/>
            <w:vAlign w:val="center"/>
            <w:hideMark/>
          </w:tcPr>
          <w:p w14:paraId="024CCCF1" w14:textId="77777777" w:rsidR="00B72D98" w:rsidRPr="00B72D98" w:rsidRDefault="00B72D98" w:rsidP="00AF75C5">
            <w:pPr>
              <w:widowControl/>
              <w:autoSpaceDE/>
              <w:autoSpaceDN/>
              <w:adjustRightInd/>
              <w:spacing w:before="20" w:after="20" w:line="240" w:lineRule="auto"/>
              <w:ind w:left="113"/>
              <w:jc w:val="left"/>
              <w:rPr>
                <w:rFonts w:eastAsia="Times New Roman" w:cs="Arial"/>
                <w:color w:val="000000"/>
                <w:sz w:val="18"/>
                <w:szCs w:val="18"/>
                <w:lang w:eastAsia="fr-FR"/>
              </w:rPr>
            </w:pPr>
            <w:r w:rsidRPr="00B72D98">
              <w:rPr>
                <w:rFonts w:eastAsia="Times New Roman" w:cs="Arial"/>
                <w:color w:val="000000"/>
                <w:sz w:val="18"/>
                <w:szCs w:val="18"/>
                <w:lang w:eastAsia="fr-FR"/>
              </w:rPr>
              <w:t>S'il y'a un appui financier et technique</w:t>
            </w:r>
          </w:p>
        </w:tc>
        <w:tc>
          <w:tcPr>
            <w:tcW w:w="993" w:type="dxa"/>
            <w:tcBorders>
              <w:top w:val="nil"/>
              <w:left w:val="nil"/>
              <w:bottom w:val="single" w:sz="4" w:space="0" w:color="auto"/>
              <w:right w:val="single" w:sz="4" w:space="0" w:color="auto"/>
            </w:tcBorders>
            <w:shd w:val="clear" w:color="auto" w:fill="auto"/>
            <w:noWrap/>
            <w:vAlign w:val="center"/>
            <w:hideMark/>
          </w:tcPr>
          <w:p w14:paraId="575EFA36" w14:textId="77777777" w:rsidR="00B72D98" w:rsidRPr="00B72D98" w:rsidRDefault="00B72D98"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5,9</w:t>
            </w:r>
          </w:p>
        </w:tc>
        <w:tc>
          <w:tcPr>
            <w:tcW w:w="850" w:type="dxa"/>
            <w:tcBorders>
              <w:top w:val="nil"/>
              <w:left w:val="nil"/>
              <w:bottom w:val="single" w:sz="4" w:space="0" w:color="auto"/>
              <w:right w:val="single" w:sz="4" w:space="0" w:color="auto"/>
            </w:tcBorders>
            <w:shd w:val="clear" w:color="auto" w:fill="auto"/>
            <w:noWrap/>
            <w:vAlign w:val="center"/>
            <w:hideMark/>
          </w:tcPr>
          <w:p w14:paraId="71B1E074" w14:textId="77777777" w:rsidR="00B72D98" w:rsidRPr="00B72D98" w:rsidRDefault="00B72D98"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4,7</w:t>
            </w:r>
          </w:p>
        </w:tc>
        <w:tc>
          <w:tcPr>
            <w:tcW w:w="769" w:type="dxa"/>
            <w:tcBorders>
              <w:top w:val="nil"/>
              <w:left w:val="nil"/>
              <w:bottom w:val="single" w:sz="4" w:space="0" w:color="auto"/>
              <w:right w:val="single" w:sz="4" w:space="0" w:color="auto"/>
            </w:tcBorders>
            <w:shd w:val="clear" w:color="auto" w:fill="auto"/>
            <w:noWrap/>
            <w:vAlign w:val="center"/>
            <w:hideMark/>
          </w:tcPr>
          <w:p w14:paraId="4FFCB621" w14:textId="77777777" w:rsidR="00B72D98" w:rsidRPr="00B72D98" w:rsidRDefault="00B72D98"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5,1</w:t>
            </w:r>
          </w:p>
        </w:tc>
      </w:tr>
      <w:tr w:rsidR="00B72D98" w:rsidRPr="00B72D98" w14:paraId="12EB29AA" w14:textId="77777777" w:rsidTr="00C15B31">
        <w:trPr>
          <w:trHeight w:val="288"/>
        </w:trPr>
        <w:tc>
          <w:tcPr>
            <w:tcW w:w="6744" w:type="dxa"/>
            <w:tcBorders>
              <w:top w:val="nil"/>
              <w:left w:val="single" w:sz="4" w:space="0" w:color="auto"/>
              <w:bottom w:val="single" w:sz="4" w:space="0" w:color="auto"/>
              <w:right w:val="single" w:sz="4" w:space="0" w:color="auto"/>
            </w:tcBorders>
            <w:shd w:val="clear" w:color="auto" w:fill="auto"/>
            <w:vAlign w:val="center"/>
            <w:hideMark/>
          </w:tcPr>
          <w:p w14:paraId="3F96AFCA" w14:textId="77777777" w:rsidR="00B72D98" w:rsidRPr="00B72D98" w:rsidRDefault="00B72D98" w:rsidP="00AF75C5">
            <w:pPr>
              <w:widowControl/>
              <w:autoSpaceDE/>
              <w:autoSpaceDN/>
              <w:adjustRightInd/>
              <w:spacing w:before="20" w:after="20" w:line="240" w:lineRule="auto"/>
              <w:ind w:left="113"/>
              <w:jc w:val="left"/>
              <w:rPr>
                <w:rFonts w:eastAsia="Times New Roman" w:cs="Arial"/>
                <w:color w:val="000000"/>
                <w:sz w:val="18"/>
                <w:szCs w:val="18"/>
                <w:lang w:eastAsia="fr-FR"/>
              </w:rPr>
            </w:pPr>
            <w:r w:rsidRPr="00B72D98">
              <w:rPr>
                <w:rFonts w:eastAsia="Times New Roman" w:cs="Arial"/>
                <w:color w:val="000000"/>
                <w:sz w:val="18"/>
                <w:szCs w:val="18"/>
                <w:lang w:eastAsia="fr-FR"/>
              </w:rPr>
              <w:t xml:space="preserve">Si la communication et la sensibilisation </w:t>
            </w:r>
            <w:r w:rsidR="008E409C" w:rsidRPr="00B72D98">
              <w:rPr>
                <w:rFonts w:eastAsia="Times New Roman" w:cs="Arial"/>
                <w:color w:val="000000"/>
                <w:sz w:val="18"/>
                <w:szCs w:val="18"/>
                <w:lang w:eastAsia="fr-FR"/>
              </w:rPr>
              <w:t>demeurent</w:t>
            </w:r>
            <w:r w:rsidRPr="00B72D98">
              <w:rPr>
                <w:rFonts w:eastAsia="Times New Roman" w:cs="Arial"/>
                <w:color w:val="000000"/>
                <w:sz w:val="18"/>
                <w:szCs w:val="18"/>
                <w:lang w:eastAsia="fr-FR"/>
              </w:rPr>
              <w:t xml:space="preserve"> respectées</w:t>
            </w:r>
          </w:p>
        </w:tc>
        <w:tc>
          <w:tcPr>
            <w:tcW w:w="993" w:type="dxa"/>
            <w:tcBorders>
              <w:top w:val="nil"/>
              <w:left w:val="nil"/>
              <w:bottom w:val="single" w:sz="4" w:space="0" w:color="auto"/>
              <w:right w:val="single" w:sz="4" w:space="0" w:color="auto"/>
            </w:tcBorders>
            <w:shd w:val="clear" w:color="auto" w:fill="auto"/>
            <w:noWrap/>
            <w:vAlign w:val="center"/>
            <w:hideMark/>
          </w:tcPr>
          <w:p w14:paraId="12E2B645" w14:textId="77777777" w:rsidR="00B72D98" w:rsidRPr="00B72D98" w:rsidRDefault="00B72D98"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15,2</w:t>
            </w:r>
          </w:p>
        </w:tc>
        <w:tc>
          <w:tcPr>
            <w:tcW w:w="850" w:type="dxa"/>
            <w:tcBorders>
              <w:top w:val="nil"/>
              <w:left w:val="nil"/>
              <w:bottom w:val="single" w:sz="4" w:space="0" w:color="auto"/>
              <w:right w:val="single" w:sz="4" w:space="0" w:color="auto"/>
            </w:tcBorders>
            <w:shd w:val="clear" w:color="auto" w:fill="auto"/>
            <w:noWrap/>
            <w:vAlign w:val="center"/>
            <w:hideMark/>
          </w:tcPr>
          <w:p w14:paraId="1E773F66" w14:textId="77777777" w:rsidR="00B72D98" w:rsidRPr="00B72D98" w:rsidRDefault="00B72D98"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11,0</w:t>
            </w:r>
          </w:p>
        </w:tc>
        <w:tc>
          <w:tcPr>
            <w:tcW w:w="769" w:type="dxa"/>
            <w:tcBorders>
              <w:top w:val="nil"/>
              <w:left w:val="nil"/>
              <w:bottom w:val="single" w:sz="4" w:space="0" w:color="auto"/>
              <w:right w:val="single" w:sz="4" w:space="0" w:color="auto"/>
            </w:tcBorders>
            <w:shd w:val="clear" w:color="auto" w:fill="auto"/>
            <w:noWrap/>
            <w:vAlign w:val="center"/>
            <w:hideMark/>
          </w:tcPr>
          <w:p w14:paraId="5FC7E6B9" w14:textId="77777777" w:rsidR="00B72D98" w:rsidRPr="00B72D98" w:rsidRDefault="00B72D98"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12,5</w:t>
            </w:r>
          </w:p>
        </w:tc>
      </w:tr>
      <w:tr w:rsidR="00B72D98" w:rsidRPr="00B72D98" w14:paraId="15666B5C" w14:textId="77777777" w:rsidTr="00C15B31">
        <w:trPr>
          <w:trHeight w:val="456"/>
        </w:trPr>
        <w:tc>
          <w:tcPr>
            <w:tcW w:w="6744" w:type="dxa"/>
            <w:tcBorders>
              <w:top w:val="nil"/>
              <w:left w:val="single" w:sz="4" w:space="0" w:color="auto"/>
              <w:bottom w:val="single" w:sz="4" w:space="0" w:color="auto"/>
              <w:right w:val="single" w:sz="4" w:space="0" w:color="auto"/>
            </w:tcBorders>
            <w:shd w:val="clear" w:color="auto" w:fill="auto"/>
            <w:vAlign w:val="center"/>
            <w:hideMark/>
          </w:tcPr>
          <w:p w14:paraId="62AA2C28" w14:textId="77777777" w:rsidR="00B72D98" w:rsidRPr="00B72D98" w:rsidRDefault="00B72D98" w:rsidP="00AF75C5">
            <w:pPr>
              <w:widowControl/>
              <w:autoSpaceDE/>
              <w:autoSpaceDN/>
              <w:adjustRightInd/>
              <w:spacing w:before="20" w:after="20" w:line="240" w:lineRule="auto"/>
              <w:ind w:left="113"/>
              <w:jc w:val="left"/>
              <w:rPr>
                <w:rFonts w:eastAsia="Times New Roman" w:cs="Arial"/>
                <w:color w:val="000000"/>
                <w:sz w:val="18"/>
                <w:szCs w:val="18"/>
                <w:lang w:eastAsia="fr-FR"/>
              </w:rPr>
            </w:pPr>
            <w:r w:rsidRPr="00B72D98">
              <w:rPr>
                <w:rFonts w:eastAsia="Times New Roman" w:cs="Arial"/>
                <w:color w:val="000000"/>
                <w:sz w:val="18"/>
                <w:szCs w:val="18"/>
                <w:lang w:eastAsia="fr-FR"/>
              </w:rPr>
              <w:t>Si la création des initiatives socio-économiques et l'emploi de jeunes est favorisée</w:t>
            </w:r>
          </w:p>
        </w:tc>
        <w:tc>
          <w:tcPr>
            <w:tcW w:w="993" w:type="dxa"/>
            <w:tcBorders>
              <w:top w:val="nil"/>
              <w:left w:val="nil"/>
              <w:bottom w:val="single" w:sz="4" w:space="0" w:color="auto"/>
              <w:right w:val="single" w:sz="4" w:space="0" w:color="auto"/>
            </w:tcBorders>
            <w:shd w:val="clear" w:color="auto" w:fill="auto"/>
            <w:noWrap/>
            <w:vAlign w:val="center"/>
            <w:hideMark/>
          </w:tcPr>
          <w:p w14:paraId="356CECB9" w14:textId="77777777" w:rsidR="00B72D98" w:rsidRPr="00B72D98" w:rsidRDefault="00B72D98"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6,1</w:t>
            </w:r>
          </w:p>
        </w:tc>
        <w:tc>
          <w:tcPr>
            <w:tcW w:w="850" w:type="dxa"/>
            <w:tcBorders>
              <w:top w:val="nil"/>
              <w:left w:val="nil"/>
              <w:bottom w:val="single" w:sz="4" w:space="0" w:color="auto"/>
              <w:right w:val="single" w:sz="4" w:space="0" w:color="auto"/>
            </w:tcBorders>
            <w:shd w:val="clear" w:color="auto" w:fill="auto"/>
            <w:noWrap/>
            <w:vAlign w:val="center"/>
            <w:hideMark/>
          </w:tcPr>
          <w:p w14:paraId="2EC24827" w14:textId="77777777" w:rsidR="00B72D98" w:rsidRPr="00B72D98" w:rsidRDefault="00B72D98"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4,1</w:t>
            </w:r>
          </w:p>
        </w:tc>
        <w:tc>
          <w:tcPr>
            <w:tcW w:w="769" w:type="dxa"/>
            <w:tcBorders>
              <w:top w:val="nil"/>
              <w:left w:val="nil"/>
              <w:bottom w:val="single" w:sz="4" w:space="0" w:color="auto"/>
              <w:right w:val="single" w:sz="4" w:space="0" w:color="auto"/>
            </w:tcBorders>
            <w:shd w:val="clear" w:color="auto" w:fill="auto"/>
            <w:noWrap/>
            <w:vAlign w:val="center"/>
            <w:hideMark/>
          </w:tcPr>
          <w:p w14:paraId="6E56DCED" w14:textId="77777777" w:rsidR="00B72D98" w:rsidRPr="00B72D98" w:rsidRDefault="00B72D98"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4,8</w:t>
            </w:r>
          </w:p>
        </w:tc>
      </w:tr>
      <w:tr w:rsidR="00B72D98" w:rsidRPr="00B72D98" w14:paraId="25440FD6" w14:textId="77777777" w:rsidTr="00C15B31">
        <w:trPr>
          <w:trHeight w:val="288"/>
        </w:trPr>
        <w:tc>
          <w:tcPr>
            <w:tcW w:w="6744" w:type="dxa"/>
            <w:tcBorders>
              <w:top w:val="nil"/>
              <w:left w:val="single" w:sz="4" w:space="0" w:color="auto"/>
              <w:bottom w:val="single" w:sz="4" w:space="0" w:color="auto"/>
              <w:right w:val="single" w:sz="4" w:space="0" w:color="auto"/>
            </w:tcBorders>
            <w:shd w:val="clear" w:color="auto" w:fill="auto"/>
            <w:vAlign w:val="center"/>
            <w:hideMark/>
          </w:tcPr>
          <w:p w14:paraId="15315442" w14:textId="77777777" w:rsidR="00B72D98" w:rsidRPr="00B72D98" w:rsidRDefault="00B72D98" w:rsidP="00AF75C5">
            <w:pPr>
              <w:widowControl/>
              <w:autoSpaceDE/>
              <w:autoSpaceDN/>
              <w:adjustRightInd/>
              <w:spacing w:before="20" w:after="20" w:line="240" w:lineRule="auto"/>
              <w:ind w:left="113"/>
              <w:jc w:val="left"/>
              <w:rPr>
                <w:rFonts w:eastAsia="Times New Roman" w:cs="Arial"/>
                <w:color w:val="000000"/>
                <w:sz w:val="18"/>
                <w:szCs w:val="18"/>
                <w:lang w:eastAsia="fr-FR"/>
              </w:rPr>
            </w:pPr>
            <w:r w:rsidRPr="00B72D98">
              <w:rPr>
                <w:rFonts w:eastAsia="Times New Roman" w:cs="Arial"/>
                <w:color w:val="000000"/>
                <w:sz w:val="18"/>
                <w:szCs w:val="18"/>
                <w:lang w:eastAsia="fr-FR"/>
              </w:rPr>
              <w:t>Si la paix est préservée dans la communauté</w:t>
            </w:r>
          </w:p>
        </w:tc>
        <w:tc>
          <w:tcPr>
            <w:tcW w:w="993" w:type="dxa"/>
            <w:tcBorders>
              <w:top w:val="nil"/>
              <w:left w:val="nil"/>
              <w:bottom w:val="single" w:sz="4" w:space="0" w:color="auto"/>
              <w:right w:val="single" w:sz="4" w:space="0" w:color="auto"/>
            </w:tcBorders>
            <w:shd w:val="clear" w:color="auto" w:fill="auto"/>
            <w:noWrap/>
            <w:vAlign w:val="center"/>
            <w:hideMark/>
          </w:tcPr>
          <w:p w14:paraId="207A256C" w14:textId="77777777" w:rsidR="00B72D98" w:rsidRPr="00B72D98" w:rsidRDefault="00B72D98"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25,3</w:t>
            </w:r>
          </w:p>
        </w:tc>
        <w:tc>
          <w:tcPr>
            <w:tcW w:w="850" w:type="dxa"/>
            <w:tcBorders>
              <w:top w:val="nil"/>
              <w:left w:val="nil"/>
              <w:bottom w:val="single" w:sz="4" w:space="0" w:color="auto"/>
              <w:right w:val="single" w:sz="4" w:space="0" w:color="auto"/>
            </w:tcBorders>
            <w:shd w:val="clear" w:color="auto" w:fill="auto"/>
            <w:noWrap/>
            <w:vAlign w:val="center"/>
            <w:hideMark/>
          </w:tcPr>
          <w:p w14:paraId="08FA519E" w14:textId="77777777" w:rsidR="00B72D98" w:rsidRPr="00B72D98" w:rsidRDefault="00B72D98"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28,2</w:t>
            </w:r>
          </w:p>
        </w:tc>
        <w:tc>
          <w:tcPr>
            <w:tcW w:w="769" w:type="dxa"/>
            <w:tcBorders>
              <w:top w:val="nil"/>
              <w:left w:val="nil"/>
              <w:bottom w:val="single" w:sz="4" w:space="0" w:color="auto"/>
              <w:right w:val="single" w:sz="4" w:space="0" w:color="auto"/>
            </w:tcBorders>
            <w:shd w:val="clear" w:color="auto" w:fill="auto"/>
            <w:noWrap/>
            <w:vAlign w:val="center"/>
            <w:hideMark/>
          </w:tcPr>
          <w:p w14:paraId="0619C26A" w14:textId="77777777" w:rsidR="00B72D98" w:rsidRPr="00B72D98" w:rsidRDefault="00B72D98"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27,2</w:t>
            </w:r>
          </w:p>
        </w:tc>
      </w:tr>
      <w:tr w:rsidR="00B72D98" w:rsidRPr="00B72D98" w14:paraId="21974B7E" w14:textId="77777777" w:rsidTr="00C15B31">
        <w:trPr>
          <w:trHeight w:val="288"/>
        </w:trPr>
        <w:tc>
          <w:tcPr>
            <w:tcW w:w="6744" w:type="dxa"/>
            <w:tcBorders>
              <w:top w:val="nil"/>
              <w:left w:val="single" w:sz="4" w:space="0" w:color="auto"/>
              <w:bottom w:val="single" w:sz="4" w:space="0" w:color="auto"/>
              <w:right w:val="single" w:sz="4" w:space="0" w:color="auto"/>
            </w:tcBorders>
            <w:shd w:val="clear" w:color="auto" w:fill="auto"/>
            <w:vAlign w:val="center"/>
            <w:hideMark/>
          </w:tcPr>
          <w:p w14:paraId="3F20487A" w14:textId="77777777" w:rsidR="00B72D98" w:rsidRPr="00B72D98" w:rsidRDefault="00B72D98" w:rsidP="00AF75C5">
            <w:pPr>
              <w:widowControl/>
              <w:autoSpaceDE/>
              <w:autoSpaceDN/>
              <w:adjustRightInd/>
              <w:spacing w:before="20" w:after="20" w:line="240" w:lineRule="auto"/>
              <w:ind w:left="113"/>
              <w:jc w:val="left"/>
              <w:rPr>
                <w:rFonts w:eastAsia="Times New Roman" w:cs="Arial"/>
                <w:color w:val="000000"/>
                <w:sz w:val="18"/>
                <w:szCs w:val="18"/>
                <w:lang w:eastAsia="fr-FR"/>
              </w:rPr>
            </w:pPr>
            <w:r w:rsidRPr="00B72D98">
              <w:rPr>
                <w:rFonts w:eastAsia="Times New Roman" w:cs="Arial"/>
                <w:color w:val="000000"/>
                <w:sz w:val="18"/>
                <w:szCs w:val="18"/>
                <w:lang w:eastAsia="fr-FR"/>
              </w:rPr>
              <w:t xml:space="preserve">Si la réalisation des actions sur le terrain </w:t>
            </w:r>
            <w:r w:rsidR="00496466" w:rsidRPr="00B72D98">
              <w:rPr>
                <w:rFonts w:eastAsia="Times New Roman" w:cs="Arial"/>
                <w:color w:val="000000"/>
                <w:sz w:val="18"/>
                <w:szCs w:val="18"/>
                <w:lang w:eastAsia="fr-FR"/>
              </w:rPr>
              <w:t>est</w:t>
            </w:r>
            <w:r w:rsidRPr="00B72D98">
              <w:rPr>
                <w:rFonts w:eastAsia="Times New Roman" w:cs="Arial"/>
                <w:color w:val="000000"/>
                <w:sz w:val="18"/>
                <w:szCs w:val="18"/>
                <w:lang w:eastAsia="fr-FR"/>
              </w:rPr>
              <w:t xml:space="preserve"> </w:t>
            </w:r>
            <w:r w:rsidR="00496466" w:rsidRPr="00B72D98">
              <w:rPr>
                <w:rFonts w:eastAsia="Times New Roman" w:cs="Arial"/>
                <w:color w:val="000000"/>
                <w:sz w:val="18"/>
                <w:szCs w:val="18"/>
                <w:lang w:eastAsia="fr-FR"/>
              </w:rPr>
              <w:t>réalisée</w:t>
            </w:r>
          </w:p>
        </w:tc>
        <w:tc>
          <w:tcPr>
            <w:tcW w:w="993" w:type="dxa"/>
            <w:tcBorders>
              <w:top w:val="nil"/>
              <w:left w:val="nil"/>
              <w:bottom w:val="single" w:sz="4" w:space="0" w:color="auto"/>
              <w:right w:val="single" w:sz="4" w:space="0" w:color="auto"/>
            </w:tcBorders>
            <w:shd w:val="clear" w:color="auto" w:fill="auto"/>
            <w:noWrap/>
            <w:vAlign w:val="center"/>
            <w:hideMark/>
          </w:tcPr>
          <w:p w14:paraId="548951F3" w14:textId="77777777" w:rsidR="00B72D98" w:rsidRPr="00B72D98" w:rsidRDefault="00B72D98"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1,4</w:t>
            </w:r>
          </w:p>
        </w:tc>
        <w:tc>
          <w:tcPr>
            <w:tcW w:w="850" w:type="dxa"/>
            <w:tcBorders>
              <w:top w:val="nil"/>
              <w:left w:val="nil"/>
              <w:bottom w:val="single" w:sz="4" w:space="0" w:color="auto"/>
              <w:right w:val="single" w:sz="4" w:space="0" w:color="auto"/>
            </w:tcBorders>
            <w:shd w:val="clear" w:color="auto" w:fill="auto"/>
            <w:noWrap/>
            <w:vAlign w:val="center"/>
            <w:hideMark/>
          </w:tcPr>
          <w:p w14:paraId="3319CB1E" w14:textId="77777777" w:rsidR="00B72D98" w:rsidRPr="00B72D98" w:rsidRDefault="00B72D98"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1,2</w:t>
            </w:r>
          </w:p>
        </w:tc>
        <w:tc>
          <w:tcPr>
            <w:tcW w:w="769" w:type="dxa"/>
            <w:tcBorders>
              <w:top w:val="nil"/>
              <w:left w:val="nil"/>
              <w:bottom w:val="single" w:sz="4" w:space="0" w:color="auto"/>
              <w:right w:val="single" w:sz="4" w:space="0" w:color="auto"/>
            </w:tcBorders>
            <w:shd w:val="clear" w:color="auto" w:fill="auto"/>
            <w:noWrap/>
            <w:vAlign w:val="center"/>
            <w:hideMark/>
          </w:tcPr>
          <w:p w14:paraId="7F9210B1" w14:textId="77777777" w:rsidR="00B72D98" w:rsidRPr="00B72D98" w:rsidRDefault="00B72D98"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1,3</w:t>
            </w:r>
          </w:p>
        </w:tc>
      </w:tr>
      <w:tr w:rsidR="00B72D98" w:rsidRPr="00B72D98" w14:paraId="13F35B30" w14:textId="77777777" w:rsidTr="00C15B31">
        <w:trPr>
          <w:trHeight w:val="288"/>
        </w:trPr>
        <w:tc>
          <w:tcPr>
            <w:tcW w:w="6744" w:type="dxa"/>
            <w:tcBorders>
              <w:top w:val="nil"/>
              <w:left w:val="single" w:sz="4" w:space="0" w:color="auto"/>
              <w:bottom w:val="single" w:sz="4" w:space="0" w:color="auto"/>
              <w:right w:val="single" w:sz="4" w:space="0" w:color="auto"/>
            </w:tcBorders>
            <w:shd w:val="clear" w:color="auto" w:fill="auto"/>
            <w:vAlign w:val="center"/>
            <w:hideMark/>
          </w:tcPr>
          <w:p w14:paraId="4437D78C" w14:textId="77777777" w:rsidR="00B72D98" w:rsidRPr="00B72D98" w:rsidRDefault="00B72D98" w:rsidP="00AF75C5">
            <w:pPr>
              <w:widowControl/>
              <w:autoSpaceDE/>
              <w:autoSpaceDN/>
              <w:adjustRightInd/>
              <w:spacing w:before="20" w:after="20" w:line="240" w:lineRule="auto"/>
              <w:ind w:left="113"/>
              <w:jc w:val="left"/>
              <w:rPr>
                <w:rFonts w:eastAsia="Times New Roman" w:cs="Arial"/>
                <w:color w:val="000000"/>
                <w:sz w:val="18"/>
                <w:szCs w:val="18"/>
                <w:lang w:eastAsia="fr-FR"/>
              </w:rPr>
            </w:pPr>
            <w:r w:rsidRPr="00B72D98">
              <w:rPr>
                <w:rFonts w:eastAsia="Times New Roman" w:cs="Arial"/>
                <w:color w:val="000000"/>
                <w:sz w:val="18"/>
                <w:szCs w:val="18"/>
                <w:lang w:eastAsia="fr-FR"/>
              </w:rPr>
              <w:t>Si les acteurs de paix bénéficient d'un renforcement des capacités</w:t>
            </w:r>
          </w:p>
        </w:tc>
        <w:tc>
          <w:tcPr>
            <w:tcW w:w="993" w:type="dxa"/>
            <w:tcBorders>
              <w:top w:val="nil"/>
              <w:left w:val="nil"/>
              <w:bottom w:val="single" w:sz="4" w:space="0" w:color="auto"/>
              <w:right w:val="single" w:sz="4" w:space="0" w:color="auto"/>
            </w:tcBorders>
            <w:shd w:val="clear" w:color="auto" w:fill="auto"/>
            <w:noWrap/>
            <w:vAlign w:val="center"/>
            <w:hideMark/>
          </w:tcPr>
          <w:p w14:paraId="2D54E73C" w14:textId="77777777" w:rsidR="00B72D98" w:rsidRPr="00B72D98" w:rsidRDefault="00B72D98"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1,2</w:t>
            </w:r>
          </w:p>
        </w:tc>
        <w:tc>
          <w:tcPr>
            <w:tcW w:w="850" w:type="dxa"/>
            <w:tcBorders>
              <w:top w:val="nil"/>
              <w:left w:val="nil"/>
              <w:bottom w:val="single" w:sz="4" w:space="0" w:color="auto"/>
              <w:right w:val="single" w:sz="4" w:space="0" w:color="auto"/>
            </w:tcBorders>
            <w:shd w:val="clear" w:color="auto" w:fill="auto"/>
            <w:noWrap/>
            <w:vAlign w:val="center"/>
            <w:hideMark/>
          </w:tcPr>
          <w:p w14:paraId="2D37A651" w14:textId="77777777" w:rsidR="00B72D98" w:rsidRPr="00B72D98" w:rsidRDefault="00B72D98"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2,8</w:t>
            </w:r>
          </w:p>
        </w:tc>
        <w:tc>
          <w:tcPr>
            <w:tcW w:w="769" w:type="dxa"/>
            <w:tcBorders>
              <w:top w:val="nil"/>
              <w:left w:val="nil"/>
              <w:bottom w:val="single" w:sz="4" w:space="0" w:color="auto"/>
              <w:right w:val="single" w:sz="4" w:space="0" w:color="auto"/>
            </w:tcBorders>
            <w:shd w:val="clear" w:color="auto" w:fill="auto"/>
            <w:noWrap/>
            <w:vAlign w:val="center"/>
            <w:hideMark/>
          </w:tcPr>
          <w:p w14:paraId="4AF429C6" w14:textId="77777777" w:rsidR="00B72D98" w:rsidRPr="00B72D98" w:rsidRDefault="00B72D98"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2,3</w:t>
            </w:r>
          </w:p>
        </w:tc>
      </w:tr>
      <w:tr w:rsidR="00B72D98" w:rsidRPr="00B72D98" w14:paraId="4A3486BC" w14:textId="77777777" w:rsidTr="00C15B31">
        <w:trPr>
          <w:trHeight w:val="288"/>
        </w:trPr>
        <w:tc>
          <w:tcPr>
            <w:tcW w:w="6744" w:type="dxa"/>
            <w:tcBorders>
              <w:top w:val="nil"/>
              <w:left w:val="single" w:sz="4" w:space="0" w:color="auto"/>
              <w:bottom w:val="single" w:sz="4" w:space="0" w:color="auto"/>
              <w:right w:val="single" w:sz="4" w:space="0" w:color="auto"/>
            </w:tcBorders>
            <w:shd w:val="clear" w:color="auto" w:fill="auto"/>
            <w:vAlign w:val="center"/>
            <w:hideMark/>
          </w:tcPr>
          <w:p w14:paraId="79FDF423" w14:textId="77777777" w:rsidR="00B72D98" w:rsidRPr="00B72D98" w:rsidRDefault="00B72D98" w:rsidP="00AF75C5">
            <w:pPr>
              <w:widowControl/>
              <w:autoSpaceDE/>
              <w:autoSpaceDN/>
              <w:adjustRightInd/>
              <w:spacing w:before="20" w:after="20" w:line="240" w:lineRule="auto"/>
              <w:ind w:left="113"/>
              <w:jc w:val="left"/>
              <w:rPr>
                <w:rFonts w:eastAsia="Times New Roman" w:cs="Arial"/>
                <w:color w:val="000000"/>
                <w:sz w:val="18"/>
                <w:szCs w:val="18"/>
                <w:lang w:eastAsia="fr-FR"/>
              </w:rPr>
            </w:pPr>
            <w:r w:rsidRPr="00B72D98">
              <w:rPr>
                <w:rFonts w:eastAsia="Times New Roman" w:cs="Arial"/>
                <w:color w:val="000000"/>
                <w:sz w:val="18"/>
                <w:szCs w:val="18"/>
                <w:lang w:eastAsia="fr-FR"/>
              </w:rPr>
              <w:t>Si les activités sont réalisées avec les initiatives</w:t>
            </w:r>
          </w:p>
        </w:tc>
        <w:tc>
          <w:tcPr>
            <w:tcW w:w="993" w:type="dxa"/>
            <w:tcBorders>
              <w:top w:val="nil"/>
              <w:left w:val="nil"/>
              <w:bottom w:val="single" w:sz="4" w:space="0" w:color="auto"/>
              <w:right w:val="single" w:sz="4" w:space="0" w:color="auto"/>
            </w:tcBorders>
            <w:shd w:val="clear" w:color="auto" w:fill="auto"/>
            <w:noWrap/>
            <w:vAlign w:val="center"/>
            <w:hideMark/>
          </w:tcPr>
          <w:p w14:paraId="1E8BC94B" w14:textId="77777777" w:rsidR="00B72D98" w:rsidRPr="00B72D98" w:rsidRDefault="00B72D98"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2,6</w:t>
            </w:r>
          </w:p>
        </w:tc>
        <w:tc>
          <w:tcPr>
            <w:tcW w:w="850" w:type="dxa"/>
            <w:tcBorders>
              <w:top w:val="nil"/>
              <w:left w:val="nil"/>
              <w:bottom w:val="single" w:sz="4" w:space="0" w:color="auto"/>
              <w:right w:val="single" w:sz="4" w:space="0" w:color="auto"/>
            </w:tcBorders>
            <w:shd w:val="clear" w:color="auto" w:fill="auto"/>
            <w:noWrap/>
            <w:vAlign w:val="center"/>
            <w:hideMark/>
          </w:tcPr>
          <w:p w14:paraId="73B60F58" w14:textId="77777777" w:rsidR="00B72D98" w:rsidRPr="00B72D98" w:rsidRDefault="00B72D98"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5,2</w:t>
            </w:r>
          </w:p>
        </w:tc>
        <w:tc>
          <w:tcPr>
            <w:tcW w:w="769" w:type="dxa"/>
            <w:tcBorders>
              <w:top w:val="nil"/>
              <w:left w:val="nil"/>
              <w:bottom w:val="single" w:sz="4" w:space="0" w:color="auto"/>
              <w:right w:val="single" w:sz="4" w:space="0" w:color="auto"/>
            </w:tcBorders>
            <w:shd w:val="clear" w:color="auto" w:fill="auto"/>
            <w:noWrap/>
            <w:vAlign w:val="center"/>
            <w:hideMark/>
          </w:tcPr>
          <w:p w14:paraId="2A779FA7" w14:textId="77777777" w:rsidR="00B72D98" w:rsidRPr="00B72D98" w:rsidRDefault="00B72D98"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4,3</w:t>
            </w:r>
          </w:p>
        </w:tc>
      </w:tr>
      <w:tr w:rsidR="00B72D98" w:rsidRPr="00B72D98" w14:paraId="43227048" w14:textId="77777777" w:rsidTr="00C15B31">
        <w:trPr>
          <w:trHeight w:val="288"/>
        </w:trPr>
        <w:tc>
          <w:tcPr>
            <w:tcW w:w="6744" w:type="dxa"/>
            <w:tcBorders>
              <w:top w:val="nil"/>
              <w:left w:val="single" w:sz="4" w:space="0" w:color="auto"/>
              <w:bottom w:val="single" w:sz="4" w:space="0" w:color="auto"/>
              <w:right w:val="single" w:sz="4" w:space="0" w:color="auto"/>
            </w:tcBorders>
            <w:shd w:val="clear" w:color="auto" w:fill="auto"/>
            <w:vAlign w:val="center"/>
            <w:hideMark/>
          </w:tcPr>
          <w:p w14:paraId="5C21B58F" w14:textId="77777777" w:rsidR="00B72D98" w:rsidRPr="00B72D98" w:rsidRDefault="00B72D98" w:rsidP="00AF75C5">
            <w:pPr>
              <w:widowControl/>
              <w:autoSpaceDE/>
              <w:autoSpaceDN/>
              <w:adjustRightInd/>
              <w:spacing w:before="20" w:after="20" w:line="240" w:lineRule="auto"/>
              <w:ind w:left="113"/>
              <w:jc w:val="left"/>
              <w:rPr>
                <w:rFonts w:eastAsia="Times New Roman" w:cs="Arial"/>
                <w:color w:val="000000"/>
                <w:sz w:val="18"/>
                <w:szCs w:val="18"/>
                <w:lang w:eastAsia="fr-FR"/>
              </w:rPr>
            </w:pPr>
            <w:r w:rsidRPr="00B72D98">
              <w:rPr>
                <w:rFonts w:eastAsia="Times New Roman" w:cs="Arial"/>
                <w:color w:val="000000"/>
                <w:sz w:val="18"/>
                <w:szCs w:val="18"/>
                <w:lang w:eastAsia="fr-FR"/>
              </w:rPr>
              <w:t xml:space="preserve">Si les AGR résistent et que les </w:t>
            </w:r>
            <w:proofErr w:type="spellStart"/>
            <w:r w:rsidRPr="00B72D98">
              <w:rPr>
                <w:rFonts w:eastAsia="Times New Roman" w:cs="Arial"/>
                <w:color w:val="000000"/>
                <w:sz w:val="18"/>
                <w:szCs w:val="18"/>
                <w:lang w:eastAsia="fr-FR"/>
              </w:rPr>
              <w:t>les</w:t>
            </w:r>
            <w:proofErr w:type="spellEnd"/>
            <w:r w:rsidRPr="00B72D98">
              <w:rPr>
                <w:rFonts w:eastAsia="Times New Roman" w:cs="Arial"/>
                <w:color w:val="000000"/>
                <w:sz w:val="18"/>
                <w:szCs w:val="18"/>
                <w:lang w:eastAsia="fr-FR"/>
              </w:rPr>
              <w:t xml:space="preserve"> revenus sont utilisés pour la bonne cause</w:t>
            </w:r>
          </w:p>
        </w:tc>
        <w:tc>
          <w:tcPr>
            <w:tcW w:w="993" w:type="dxa"/>
            <w:tcBorders>
              <w:top w:val="nil"/>
              <w:left w:val="nil"/>
              <w:bottom w:val="single" w:sz="4" w:space="0" w:color="auto"/>
              <w:right w:val="single" w:sz="4" w:space="0" w:color="auto"/>
            </w:tcBorders>
            <w:shd w:val="clear" w:color="auto" w:fill="auto"/>
            <w:noWrap/>
            <w:vAlign w:val="center"/>
            <w:hideMark/>
          </w:tcPr>
          <w:p w14:paraId="143F11EF" w14:textId="77777777" w:rsidR="00B72D98" w:rsidRPr="00B72D98" w:rsidRDefault="00B72D98"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0,5</w:t>
            </w:r>
          </w:p>
        </w:tc>
        <w:tc>
          <w:tcPr>
            <w:tcW w:w="850" w:type="dxa"/>
            <w:tcBorders>
              <w:top w:val="nil"/>
              <w:left w:val="nil"/>
              <w:bottom w:val="single" w:sz="4" w:space="0" w:color="auto"/>
              <w:right w:val="single" w:sz="4" w:space="0" w:color="auto"/>
            </w:tcBorders>
            <w:shd w:val="clear" w:color="auto" w:fill="auto"/>
            <w:noWrap/>
            <w:vAlign w:val="center"/>
            <w:hideMark/>
          </w:tcPr>
          <w:p w14:paraId="529FAF47" w14:textId="77777777" w:rsidR="00B72D98" w:rsidRPr="00B72D98" w:rsidRDefault="00B72D98"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1,6</w:t>
            </w:r>
          </w:p>
        </w:tc>
        <w:tc>
          <w:tcPr>
            <w:tcW w:w="769" w:type="dxa"/>
            <w:tcBorders>
              <w:top w:val="nil"/>
              <w:left w:val="nil"/>
              <w:bottom w:val="single" w:sz="4" w:space="0" w:color="auto"/>
              <w:right w:val="single" w:sz="4" w:space="0" w:color="auto"/>
            </w:tcBorders>
            <w:shd w:val="clear" w:color="auto" w:fill="auto"/>
            <w:noWrap/>
            <w:vAlign w:val="center"/>
            <w:hideMark/>
          </w:tcPr>
          <w:p w14:paraId="53140C23" w14:textId="77777777" w:rsidR="00B72D98" w:rsidRPr="00B72D98" w:rsidRDefault="00B72D98"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1,2</w:t>
            </w:r>
          </w:p>
        </w:tc>
      </w:tr>
      <w:tr w:rsidR="00B72D98" w:rsidRPr="00B72D98" w14:paraId="79993ECC" w14:textId="77777777" w:rsidTr="00C15B31">
        <w:trPr>
          <w:trHeight w:val="456"/>
        </w:trPr>
        <w:tc>
          <w:tcPr>
            <w:tcW w:w="6744" w:type="dxa"/>
            <w:tcBorders>
              <w:top w:val="nil"/>
              <w:left w:val="single" w:sz="4" w:space="0" w:color="auto"/>
              <w:bottom w:val="single" w:sz="4" w:space="0" w:color="auto"/>
              <w:right w:val="single" w:sz="4" w:space="0" w:color="auto"/>
            </w:tcBorders>
            <w:shd w:val="clear" w:color="auto" w:fill="auto"/>
            <w:vAlign w:val="center"/>
            <w:hideMark/>
          </w:tcPr>
          <w:p w14:paraId="1B3A64A2" w14:textId="77777777" w:rsidR="00B72D98" w:rsidRPr="00B72D98" w:rsidRDefault="00B72D98" w:rsidP="00AF75C5">
            <w:pPr>
              <w:widowControl/>
              <w:autoSpaceDE/>
              <w:autoSpaceDN/>
              <w:adjustRightInd/>
              <w:spacing w:before="20" w:after="20" w:line="240" w:lineRule="auto"/>
              <w:ind w:left="113"/>
              <w:jc w:val="left"/>
              <w:rPr>
                <w:rFonts w:eastAsia="Times New Roman" w:cs="Arial"/>
                <w:color w:val="000000"/>
                <w:sz w:val="18"/>
                <w:szCs w:val="18"/>
                <w:lang w:eastAsia="fr-FR"/>
              </w:rPr>
            </w:pPr>
            <w:r w:rsidRPr="00B72D98">
              <w:rPr>
                <w:rFonts w:eastAsia="Times New Roman" w:cs="Arial"/>
                <w:color w:val="000000"/>
                <w:sz w:val="18"/>
                <w:szCs w:val="18"/>
                <w:lang w:eastAsia="fr-FR"/>
              </w:rPr>
              <w:t>Si les initiatives parviennent à couvrir les activités de sensibilisation et de dialogue dans les communautés</w:t>
            </w:r>
          </w:p>
        </w:tc>
        <w:tc>
          <w:tcPr>
            <w:tcW w:w="993" w:type="dxa"/>
            <w:tcBorders>
              <w:top w:val="nil"/>
              <w:left w:val="nil"/>
              <w:bottom w:val="single" w:sz="4" w:space="0" w:color="auto"/>
              <w:right w:val="single" w:sz="4" w:space="0" w:color="auto"/>
            </w:tcBorders>
            <w:shd w:val="clear" w:color="auto" w:fill="auto"/>
            <w:noWrap/>
            <w:vAlign w:val="center"/>
            <w:hideMark/>
          </w:tcPr>
          <w:p w14:paraId="2A33529A" w14:textId="77777777" w:rsidR="00B72D98" w:rsidRPr="00B72D98" w:rsidRDefault="00B72D98"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1,4</w:t>
            </w:r>
          </w:p>
        </w:tc>
        <w:tc>
          <w:tcPr>
            <w:tcW w:w="850" w:type="dxa"/>
            <w:tcBorders>
              <w:top w:val="nil"/>
              <w:left w:val="nil"/>
              <w:bottom w:val="single" w:sz="4" w:space="0" w:color="auto"/>
              <w:right w:val="single" w:sz="4" w:space="0" w:color="auto"/>
            </w:tcBorders>
            <w:shd w:val="clear" w:color="auto" w:fill="auto"/>
            <w:noWrap/>
            <w:vAlign w:val="center"/>
            <w:hideMark/>
          </w:tcPr>
          <w:p w14:paraId="0DF496D2" w14:textId="77777777" w:rsidR="00B72D98" w:rsidRPr="00B72D98" w:rsidRDefault="00B72D98"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3,5</w:t>
            </w:r>
          </w:p>
        </w:tc>
        <w:tc>
          <w:tcPr>
            <w:tcW w:w="769" w:type="dxa"/>
            <w:tcBorders>
              <w:top w:val="nil"/>
              <w:left w:val="nil"/>
              <w:bottom w:val="single" w:sz="4" w:space="0" w:color="auto"/>
              <w:right w:val="single" w:sz="4" w:space="0" w:color="auto"/>
            </w:tcBorders>
            <w:shd w:val="clear" w:color="auto" w:fill="auto"/>
            <w:noWrap/>
            <w:vAlign w:val="center"/>
            <w:hideMark/>
          </w:tcPr>
          <w:p w14:paraId="7B4AA497" w14:textId="77777777" w:rsidR="00B72D98" w:rsidRPr="00B72D98" w:rsidRDefault="00B72D98"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2,8</w:t>
            </w:r>
          </w:p>
        </w:tc>
      </w:tr>
      <w:tr w:rsidR="00B72D98" w:rsidRPr="00B72D98" w14:paraId="20363961" w14:textId="77777777" w:rsidTr="00C15B31">
        <w:trPr>
          <w:trHeight w:val="288"/>
        </w:trPr>
        <w:tc>
          <w:tcPr>
            <w:tcW w:w="6744" w:type="dxa"/>
            <w:tcBorders>
              <w:top w:val="nil"/>
              <w:left w:val="single" w:sz="4" w:space="0" w:color="auto"/>
              <w:bottom w:val="single" w:sz="4" w:space="0" w:color="auto"/>
              <w:right w:val="single" w:sz="4" w:space="0" w:color="auto"/>
            </w:tcBorders>
            <w:shd w:val="clear" w:color="auto" w:fill="auto"/>
            <w:vAlign w:val="center"/>
            <w:hideMark/>
          </w:tcPr>
          <w:p w14:paraId="070B0163" w14:textId="77777777" w:rsidR="00B72D98" w:rsidRPr="00B72D98" w:rsidRDefault="00B72D98" w:rsidP="00AF75C5">
            <w:pPr>
              <w:widowControl/>
              <w:autoSpaceDE/>
              <w:autoSpaceDN/>
              <w:adjustRightInd/>
              <w:spacing w:before="20" w:after="20" w:line="240" w:lineRule="auto"/>
              <w:ind w:left="113"/>
              <w:jc w:val="left"/>
              <w:rPr>
                <w:rFonts w:eastAsia="Times New Roman" w:cs="Arial"/>
                <w:color w:val="000000"/>
                <w:sz w:val="18"/>
                <w:szCs w:val="18"/>
                <w:lang w:eastAsia="fr-FR"/>
              </w:rPr>
            </w:pPr>
            <w:r w:rsidRPr="00B72D98">
              <w:rPr>
                <w:rFonts w:eastAsia="Times New Roman" w:cs="Arial"/>
                <w:color w:val="000000"/>
                <w:sz w:val="18"/>
                <w:szCs w:val="18"/>
                <w:lang w:eastAsia="fr-FR"/>
              </w:rPr>
              <w:t xml:space="preserve">Si les organisations sont bien </w:t>
            </w:r>
            <w:proofErr w:type="gramStart"/>
            <w:r w:rsidRPr="00B72D98">
              <w:rPr>
                <w:rFonts w:eastAsia="Times New Roman" w:cs="Arial"/>
                <w:color w:val="000000"/>
                <w:sz w:val="18"/>
                <w:szCs w:val="18"/>
                <w:lang w:eastAsia="fr-FR"/>
              </w:rPr>
              <w:t>accompagner</w:t>
            </w:r>
            <w:proofErr w:type="gramEnd"/>
            <w:r w:rsidRPr="00B72D98">
              <w:rPr>
                <w:rFonts w:eastAsia="Times New Roman" w:cs="Arial"/>
                <w:color w:val="000000"/>
                <w:sz w:val="18"/>
                <w:szCs w:val="18"/>
                <w:lang w:eastAsia="fr-FR"/>
              </w:rPr>
              <w:t>, les résultats pourront perdurer</w:t>
            </w:r>
          </w:p>
        </w:tc>
        <w:tc>
          <w:tcPr>
            <w:tcW w:w="993" w:type="dxa"/>
            <w:tcBorders>
              <w:top w:val="nil"/>
              <w:left w:val="nil"/>
              <w:bottom w:val="single" w:sz="4" w:space="0" w:color="auto"/>
              <w:right w:val="single" w:sz="4" w:space="0" w:color="auto"/>
            </w:tcBorders>
            <w:shd w:val="clear" w:color="auto" w:fill="auto"/>
            <w:noWrap/>
            <w:vAlign w:val="center"/>
            <w:hideMark/>
          </w:tcPr>
          <w:p w14:paraId="4C40EE62" w14:textId="77777777" w:rsidR="00B72D98" w:rsidRPr="00B72D98" w:rsidRDefault="00B72D98"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1,2</w:t>
            </w:r>
          </w:p>
        </w:tc>
        <w:tc>
          <w:tcPr>
            <w:tcW w:w="850" w:type="dxa"/>
            <w:tcBorders>
              <w:top w:val="nil"/>
              <w:left w:val="nil"/>
              <w:bottom w:val="single" w:sz="4" w:space="0" w:color="auto"/>
              <w:right w:val="single" w:sz="4" w:space="0" w:color="auto"/>
            </w:tcBorders>
            <w:shd w:val="clear" w:color="auto" w:fill="auto"/>
            <w:noWrap/>
            <w:vAlign w:val="center"/>
            <w:hideMark/>
          </w:tcPr>
          <w:p w14:paraId="72060103" w14:textId="77777777" w:rsidR="00B72D98" w:rsidRPr="00B72D98" w:rsidRDefault="00B72D98"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1,9</w:t>
            </w:r>
          </w:p>
        </w:tc>
        <w:tc>
          <w:tcPr>
            <w:tcW w:w="769" w:type="dxa"/>
            <w:tcBorders>
              <w:top w:val="nil"/>
              <w:left w:val="nil"/>
              <w:bottom w:val="single" w:sz="4" w:space="0" w:color="auto"/>
              <w:right w:val="single" w:sz="4" w:space="0" w:color="auto"/>
            </w:tcBorders>
            <w:shd w:val="clear" w:color="auto" w:fill="auto"/>
            <w:noWrap/>
            <w:vAlign w:val="center"/>
            <w:hideMark/>
          </w:tcPr>
          <w:p w14:paraId="6B61C101" w14:textId="77777777" w:rsidR="00B72D98" w:rsidRPr="00B72D98" w:rsidRDefault="00B72D98"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1,7</w:t>
            </w:r>
          </w:p>
        </w:tc>
      </w:tr>
      <w:tr w:rsidR="00B72D98" w:rsidRPr="00B72D98" w14:paraId="57124A56" w14:textId="77777777" w:rsidTr="00C15B31">
        <w:trPr>
          <w:trHeight w:val="288"/>
        </w:trPr>
        <w:tc>
          <w:tcPr>
            <w:tcW w:w="6744" w:type="dxa"/>
            <w:tcBorders>
              <w:top w:val="nil"/>
              <w:left w:val="single" w:sz="4" w:space="0" w:color="auto"/>
              <w:bottom w:val="single" w:sz="4" w:space="0" w:color="auto"/>
              <w:right w:val="single" w:sz="4" w:space="0" w:color="auto"/>
            </w:tcBorders>
            <w:shd w:val="clear" w:color="auto" w:fill="auto"/>
            <w:vAlign w:val="center"/>
            <w:hideMark/>
          </w:tcPr>
          <w:p w14:paraId="5B43F502" w14:textId="77777777" w:rsidR="00B72D98" w:rsidRPr="00B72D98" w:rsidRDefault="00B72D98" w:rsidP="00AF75C5">
            <w:pPr>
              <w:widowControl/>
              <w:autoSpaceDE/>
              <w:autoSpaceDN/>
              <w:adjustRightInd/>
              <w:spacing w:before="20" w:after="20" w:line="240" w:lineRule="auto"/>
              <w:ind w:left="113"/>
              <w:jc w:val="left"/>
              <w:rPr>
                <w:rFonts w:eastAsia="Times New Roman" w:cs="Arial"/>
                <w:color w:val="000000"/>
                <w:sz w:val="18"/>
                <w:szCs w:val="18"/>
                <w:lang w:eastAsia="fr-FR"/>
              </w:rPr>
            </w:pPr>
            <w:r w:rsidRPr="00B72D98">
              <w:rPr>
                <w:rFonts w:eastAsia="Times New Roman" w:cs="Arial"/>
                <w:color w:val="000000"/>
                <w:sz w:val="18"/>
                <w:szCs w:val="18"/>
                <w:lang w:eastAsia="fr-FR"/>
              </w:rPr>
              <w:t>Si les rencontres de sensibilisation et suivi des activités sont pérennes</w:t>
            </w:r>
          </w:p>
        </w:tc>
        <w:tc>
          <w:tcPr>
            <w:tcW w:w="993" w:type="dxa"/>
            <w:tcBorders>
              <w:top w:val="nil"/>
              <w:left w:val="nil"/>
              <w:bottom w:val="single" w:sz="4" w:space="0" w:color="auto"/>
              <w:right w:val="single" w:sz="4" w:space="0" w:color="auto"/>
            </w:tcBorders>
            <w:shd w:val="clear" w:color="auto" w:fill="auto"/>
            <w:noWrap/>
            <w:vAlign w:val="center"/>
            <w:hideMark/>
          </w:tcPr>
          <w:p w14:paraId="591B4576" w14:textId="77777777" w:rsidR="00B72D98" w:rsidRPr="00B72D98" w:rsidRDefault="00B72D98"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3,0</w:t>
            </w:r>
          </w:p>
        </w:tc>
        <w:tc>
          <w:tcPr>
            <w:tcW w:w="850" w:type="dxa"/>
            <w:tcBorders>
              <w:top w:val="nil"/>
              <w:left w:val="nil"/>
              <w:bottom w:val="single" w:sz="4" w:space="0" w:color="auto"/>
              <w:right w:val="single" w:sz="4" w:space="0" w:color="auto"/>
            </w:tcBorders>
            <w:shd w:val="clear" w:color="auto" w:fill="auto"/>
            <w:noWrap/>
            <w:vAlign w:val="center"/>
            <w:hideMark/>
          </w:tcPr>
          <w:p w14:paraId="0644A3C0" w14:textId="77777777" w:rsidR="00B72D98" w:rsidRPr="00B72D98" w:rsidRDefault="00B72D98"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2,3</w:t>
            </w:r>
          </w:p>
        </w:tc>
        <w:tc>
          <w:tcPr>
            <w:tcW w:w="769" w:type="dxa"/>
            <w:tcBorders>
              <w:top w:val="nil"/>
              <w:left w:val="nil"/>
              <w:bottom w:val="single" w:sz="4" w:space="0" w:color="auto"/>
              <w:right w:val="single" w:sz="4" w:space="0" w:color="auto"/>
            </w:tcBorders>
            <w:shd w:val="clear" w:color="auto" w:fill="auto"/>
            <w:noWrap/>
            <w:vAlign w:val="center"/>
            <w:hideMark/>
          </w:tcPr>
          <w:p w14:paraId="124AB519" w14:textId="77777777" w:rsidR="00B72D98" w:rsidRPr="00B72D98" w:rsidRDefault="00B72D98"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2,6</w:t>
            </w:r>
          </w:p>
        </w:tc>
      </w:tr>
      <w:tr w:rsidR="00B72D98" w:rsidRPr="00B72D98" w14:paraId="18FA91D8" w14:textId="77777777" w:rsidTr="00C15B31">
        <w:trPr>
          <w:trHeight w:val="456"/>
        </w:trPr>
        <w:tc>
          <w:tcPr>
            <w:tcW w:w="6744" w:type="dxa"/>
            <w:tcBorders>
              <w:top w:val="nil"/>
              <w:left w:val="single" w:sz="4" w:space="0" w:color="auto"/>
              <w:bottom w:val="single" w:sz="4" w:space="0" w:color="auto"/>
              <w:right w:val="single" w:sz="4" w:space="0" w:color="auto"/>
            </w:tcBorders>
            <w:shd w:val="clear" w:color="auto" w:fill="auto"/>
            <w:vAlign w:val="center"/>
            <w:hideMark/>
          </w:tcPr>
          <w:p w14:paraId="73BA9F4E" w14:textId="77777777" w:rsidR="00B72D98" w:rsidRPr="00B72D98" w:rsidRDefault="00B72D98" w:rsidP="00AF75C5">
            <w:pPr>
              <w:widowControl/>
              <w:autoSpaceDE/>
              <w:autoSpaceDN/>
              <w:adjustRightInd/>
              <w:spacing w:before="20" w:after="20" w:line="240" w:lineRule="auto"/>
              <w:ind w:left="113"/>
              <w:jc w:val="left"/>
              <w:rPr>
                <w:rFonts w:eastAsia="Times New Roman" w:cs="Arial"/>
                <w:color w:val="000000"/>
                <w:sz w:val="18"/>
                <w:szCs w:val="18"/>
                <w:lang w:eastAsia="fr-FR"/>
              </w:rPr>
            </w:pPr>
            <w:r w:rsidRPr="00B72D98">
              <w:rPr>
                <w:rFonts w:eastAsia="Times New Roman" w:cs="Arial"/>
                <w:color w:val="000000"/>
                <w:sz w:val="18"/>
                <w:szCs w:val="18"/>
                <w:lang w:eastAsia="fr-FR"/>
              </w:rPr>
              <w:lastRenderedPageBreak/>
              <w:t>Si toutes les organisations de jeunes femmes et hommes sont impliquées dans les activités financées</w:t>
            </w:r>
          </w:p>
        </w:tc>
        <w:tc>
          <w:tcPr>
            <w:tcW w:w="993" w:type="dxa"/>
            <w:tcBorders>
              <w:top w:val="nil"/>
              <w:left w:val="nil"/>
              <w:bottom w:val="single" w:sz="4" w:space="0" w:color="auto"/>
              <w:right w:val="single" w:sz="4" w:space="0" w:color="auto"/>
            </w:tcBorders>
            <w:shd w:val="clear" w:color="auto" w:fill="auto"/>
            <w:noWrap/>
            <w:vAlign w:val="center"/>
            <w:hideMark/>
          </w:tcPr>
          <w:p w14:paraId="597E59E9" w14:textId="77777777" w:rsidR="00B72D98" w:rsidRPr="00B72D98" w:rsidRDefault="00B72D98"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0,5</w:t>
            </w:r>
          </w:p>
        </w:tc>
        <w:tc>
          <w:tcPr>
            <w:tcW w:w="850" w:type="dxa"/>
            <w:tcBorders>
              <w:top w:val="nil"/>
              <w:left w:val="nil"/>
              <w:bottom w:val="single" w:sz="4" w:space="0" w:color="auto"/>
              <w:right w:val="single" w:sz="4" w:space="0" w:color="auto"/>
            </w:tcBorders>
            <w:shd w:val="clear" w:color="auto" w:fill="auto"/>
            <w:noWrap/>
            <w:vAlign w:val="center"/>
            <w:hideMark/>
          </w:tcPr>
          <w:p w14:paraId="5F4C331C" w14:textId="77777777" w:rsidR="00B72D98" w:rsidRPr="00B72D98" w:rsidRDefault="00B72D98"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3,2</w:t>
            </w:r>
          </w:p>
        </w:tc>
        <w:tc>
          <w:tcPr>
            <w:tcW w:w="769" w:type="dxa"/>
            <w:tcBorders>
              <w:top w:val="nil"/>
              <w:left w:val="nil"/>
              <w:bottom w:val="single" w:sz="4" w:space="0" w:color="auto"/>
              <w:right w:val="single" w:sz="4" w:space="0" w:color="auto"/>
            </w:tcBorders>
            <w:shd w:val="clear" w:color="auto" w:fill="auto"/>
            <w:noWrap/>
            <w:vAlign w:val="center"/>
            <w:hideMark/>
          </w:tcPr>
          <w:p w14:paraId="09518F7E" w14:textId="77777777" w:rsidR="00B72D98" w:rsidRPr="00B72D98" w:rsidRDefault="00B72D98"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2,3</w:t>
            </w:r>
          </w:p>
        </w:tc>
      </w:tr>
      <w:tr w:rsidR="00091782" w:rsidRPr="00B72D98" w14:paraId="07FC8C49" w14:textId="77777777" w:rsidTr="00C15B31">
        <w:trPr>
          <w:trHeight w:val="288"/>
        </w:trPr>
        <w:tc>
          <w:tcPr>
            <w:tcW w:w="6744" w:type="dxa"/>
            <w:tcBorders>
              <w:top w:val="nil"/>
              <w:left w:val="single" w:sz="4" w:space="0" w:color="auto"/>
              <w:bottom w:val="single" w:sz="4" w:space="0" w:color="auto"/>
              <w:right w:val="single" w:sz="4" w:space="0" w:color="auto"/>
            </w:tcBorders>
            <w:shd w:val="clear" w:color="auto" w:fill="auto"/>
            <w:vAlign w:val="center"/>
            <w:hideMark/>
          </w:tcPr>
          <w:p w14:paraId="5FB9C05E" w14:textId="77777777" w:rsidR="00091782" w:rsidRPr="00B72D98" w:rsidRDefault="00091782" w:rsidP="00AF75C5">
            <w:pPr>
              <w:widowControl/>
              <w:autoSpaceDE/>
              <w:autoSpaceDN/>
              <w:adjustRightInd/>
              <w:spacing w:before="20" w:after="20" w:line="240" w:lineRule="auto"/>
              <w:ind w:left="113"/>
              <w:jc w:val="left"/>
              <w:rPr>
                <w:rFonts w:eastAsia="Times New Roman" w:cs="Arial"/>
                <w:color w:val="000000"/>
                <w:sz w:val="18"/>
                <w:szCs w:val="18"/>
                <w:lang w:eastAsia="fr-FR"/>
              </w:rPr>
            </w:pPr>
            <w:r w:rsidRPr="00B72D98">
              <w:rPr>
                <w:rFonts w:eastAsia="Times New Roman" w:cs="Arial"/>
                <w:color w:val="000000"/>
                <w:sz w:val="18"/>
                <w:szCs w:val="18"/>
                <w:lang w:eastAsia="fr-FR"/>
              </w:rPr>
              <w:t>Ne sait pas</w:t>
            </w:r>
          </w:p>
        </w:tc>
        <w:tc>
          <w:tcPr>
            <w:tcW w:w="993" w:type="dxa"/>
            <w:tcBorders>
              <w:top w:val="nil"/>
              <w:left w:val="nil"/>
              <w:bottom w:val="single" w:sz="4" w:space="0" w:color="auto"/>
              <w:right w:val="single" w:sz="4" w:space="0" w:color="auto"/>
            </w:tcBorders>
            <w:shd w:val="clear" w:color="auto" w:fill="auto"/>
            <w:noWrap/>
            <w:vAlign w:val="center"/>
            <w:hideMark/>
          </w:tcPr>
          <w:p w14:paraId="7415B920" w14:textId="77777777" w:rsidR="00091782" w:rsidRPr="00B72D98" w:rsidRDefault="00091782"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2,3</w:t>
            </w:r>
          </w:p>
        </w:tc>
        <w:tc>
          <w:tcPr>
            <w:tcW w:w="850" w:type="dxa"/>
            <w:tcBorders>
              <w:top w:val="nil"/>
              <w:left w:val="nil"/>
              <w:bottom w:val="single" w:sz="4" w:space="0" w:color="auto"/>
              <w:right w:val="single" w:sz="4" w:space="0" w:color="auto"/>
            </w:tcBorders>
            <w:shd w:val="clear" w:color="auto" w:fill="auto"/>
            <w:noWrap/>
            <w:vAlign w:val="center"/>
            <w:hideMark/>
          </w:tcPr>
          <w:p w14:paraId="006BFECF" w14:textId="77777777" w:rsidR="00091782" w:rsidRPr="00B72D98" w:rsidRDefault="00091782"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3,0</w:t>
            </w:r>
          </w:p>
        </w:tc>
        <w:tc>
          <w:tcPr>
            <w:tcW w:w="769" w:type="dxa"/>
            <w:tcBorders>
              <w:top w:val="nil"/>
              <w:left w:val="nil"/>
              <w:bottom w:val="single" w:sz="4" w:space="0" w:color="auto"/>
              <w:right w:val="single" w:sz="4" w:space="0" w:color="auto"/>
            </w:tcBorders>
            <w:shd w:val="clear" w:color="auto" w:fill="auto"/>
            <w:noWrap/>
            <w:vAlign w:val="center"/>
            <w:hideMark/>
          </w:tcPr>
          <w:p w14:paraId="4A1AFA2E" w14:textId="77777777" w:rsidR="00091782" w:rsidRPr="00B72D98" w:rsidRDefault="00091782" w:rsidP="00AF75C5">
            <w:pPr>
              <w:widowControl/>
              <w:autoSpaceDE/>
              <w:autoSpaceDN/>
              <w:adjustRightInd/>
              <w:spacing w:before="20" w:after="20" w:line="240" w:lineRule="auto"/>
              <w:jc w:val="center"/>
              <w:rPr>
                <w:rFonts w:eastAsia="Times New Roman" w:cs="Arial"/>
                <w:color w:val="000000"/>
                <w:sz w:val="18"/>
                <w:szCs w:val="18"/>
                <w:lang w:eastAsia="fr-FR"/>
              </w:rPr>
            </w:pPr>
            <w:r w:rsidRPr="00B72D98">
              <w:rPr>
                <w:rFonts w:eastAsia="Times New Roman" w:cs="Arial"/>
                <w:color w:val="000000"/>
                <w:sz w:val="18"/>
                <w:szCs w:val="18"/>
                <w:lang w:eastAsia="fr-FR"/>
              </w:rPr>
              <w:t>2,8</w:t>
            </w:r>
          </w:p>
        </w:tc>
      </w:tr>
      <w:tr w:rsidR="00B72D98" w:rsidRPr="00B72D98" w14:paraId="0ECD8F39" w14:textId="77777777" w:rsidTr="00C15B31">
        <w:trPr>
          <w:trHeight w:val="288"/>
        </w:trPr>
        <w:tc>
          <w:tcPr>
            <w:tcW w:w="6744" w:type="dxa"/>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7E9E75BA" w14:textId="77777777" w:rsidR="00B72D98" w:rsidRPr="00B72D98" w:rsidRDefault="00B72D98" w:rsidP="00AF75C5">
            <w:pPr>
              <w:widowControl/>
              <w:autoSpaceDE/>
              <w:autoSpaceDN/>
              <w:adjustRightInd/>
              <w:spacing w:before="20" w:after="20" w:line="240" w:lineRule="auto"/>
              <w:ind w:left="113"/>
              <w:jc w:val="left"/>
              <w:rPr>
                <w:rFonts w:eastAsia="Times New Roman" w:cs="Arial"/>
                <w:b/>
                <w:color w:val="000000"/>
                <w:sz w:val="18"/>
                <w:szCs w:val="18"/>
                <w:lang w:eastAsia="fr-FR"/>
              </w:rPr>
            </w:pPr>
            <w:r w:rsidRPr="00B72D98">
              <w:rPr>
                <w:rFonts w:eastAsia="Times New Roman" w:cs="Arial"/>
                <w:b/>
                <w:color w:val="000000"/>
                <w:sz w:val="18"/>
                <w:szCs w:val="18"/>
                <w:lang w:eastAsia="fr-FR"/>
              </w:rPr>
              <w:t> Total</w:t>
            </w:r>
          </w:p>
        </w:tc>
        <w:tc>
          <w:tcPr>
            <w:tcW w:w="993" w:type="dxa"/>
            <w:tcBorders>
              <w:top w:val="nil"/>
              <w:left w:val="nil"/>
              <w:bottom w:val="single" w:sz="4" w:space="0" w:color="auto"/>
              <w:right w:val="single" w:sz="4" w:space="0" w:color="auto"/>
            </w:tcBorders>
            <w:shd w:val="clear" w:color="auto" w:fill="FABF8F" w:themeFill="accent6" w:themeFillTint="99"/>
            <w:noWrap/>
            <w:vAlign w:val="center"/>
            <w:hideMark/>
          </w:tcPr>
          <w:p w14:paraId="20175D07" w14:textId="77777777" w:rsidR="00B72D98" w:rsidRPr="00B72D98" w:rsidRDefault="00B72D98" w:rsidP="00AF75C5">
            <w:pPr>
              <w:widowControl/>
              <w:autoSpaceDE/>
              <w:autoSpaceDN/>
              <w:adjustRightInd/>
              <w:spacing w:before="20" w:after="20" w:line="240" w:lineRule="auto"/>
              <w:jc w:val="center"/>
              <w:rPr>
                <w:rFonts w:eastAsia="Times New Roman" w:cs="Arial"/>
                <w:b/>
                <w:color w:val="000000"/>
                <w:sz w:val="18"/>
                <w:szCs w:val="18"/>
                <w:lang w:eastAsia="fr-FR"/>
              </w:rPr>
            </w:pPr>
            <w:r w:rsidRPr="00B72D98">
              <w:rPr>
                <w:rFonts w:eastAsia="Times New Roman" w:cs="Arial"/>
                <w:b/>
                <w:color w:val="000000"/>
                <w:sz w:val="18"/>
                <w:szCs w:val="18"/>
                <w:lang w:eastAsia="fr-FR"/>
              </w:rPr>
              <w:t>100,0</w:t>
            </w:r>
          </w:p>
        </w:tc>
        <w:tc>
          <w:tcPr>
            <w:tcW w:w="850" w:type="dxa"/>
            <w:tcBorders>
              <w:top w:val="nil"/>
              <w:left w:val="nil"/>
              <w:bottom w:val="single" w:sz="4" w:space="0" w:color="auto"/>
              <w:right w:val="single" w:sz="4" w:space="0" w:color="auto"/>
            </w:tcBorders>
            <w:shd w:val="clear" w:color="auto" w:fill="FABF8F" w:themeFill="accent6" w:themeFillTint="99"/>
            <w:noWrap/>
            <w:vAlign w:val="center"/>
            <w:hideMark/>
          </w:tcPr>
          <w:p w14:paraId="3B58A425" w14:textId="77777777" w:rsidR="00B72D98" w:rsidRPr="00B72D98" w:rsidRDefault="00B72D98" w:rsidP="00AF75C5">
            <w:pPr>
              <w:widowControl/>
              <w:autoSpaceDE/>
              <w:autoSpaceDN/>
              <w:adjustRightInd/>
              <w:spacing w:before="20" w:after="20" w:line="240" w:lineRule="auto"/>
              <w:jc w:val="center"/>
              <w:rPr>
                <w:rFonts w:eastAsia="Times New Roman" w:cs="Arial"/>
                <w:b/>
                <w:color w:val="000000"/>
                <w:sz w:val="18"/>
                <w:szCs w:val="18"/>
                <w:lang w:eastAsia="fr-FR"/>
              </w:rPr>
            </w:pPr>
            <w:r w:rsidRPr="00B72D98">
              <w:rPr>
                <w:rFonts w:eastAsia="Times New Roman" w:cs="Arial"/>
                <w:b/>
                <w:color w:val="000000"/>
                <w:sz w:val="18"/>
                <w:szCs w:val="18"/>
                <w:lang w:eastAsia="fr-FR"/>
              </w:rPr>
              <w:t>100,0</w:t>
            </w:r>
          </w:p>
        </w:tc>
        <w:tc>
          <w:tcPr>
            <w:tcW w:w="769" w:type="dxa"/>
            <w:tcBorders>
              <w:top w:val="nil"/>
              <w:left w:val="nil"/>
              <w:bottom w:val="single" w:sz="4" w:space="0" w:color="auto"/>
              <w:right w:val="single" w:sz="4" w:space="0" w:color="auto"/>
            </w:tcBorders>
            <w:shd w:val="clear" w:color="auto" w:fill="FABF8F" w:themeFill="accent6" w:themeFillTint="99"/>
            <w:noWrap/>
            <w:vAlign w:val="center"/>
            <w:hideMark/>
          </w:tcPr>
          <w:p w14:paraId="529DE7AC" w14:textId="77777777" w:rsidR="00B72D98" w:rsidRPr="00B72D98" w:rsidRDefault="00B72D98" w:rsidP="00AF75C5">
            <w:pPr>
              <w:widowControl/>
              <w:autoSpaceDE/>
              <w:autoSpaceDN/>
              <w:adjustRightInd/>
              <w:spacing w:before="20" w:after="20" w:line="240" w:lineRule="auto"/>
              <w:jc w:val="center"/>
              <w:rPr>
                <w:rFonts w:eastAsia="Times New Roman" w:cs="Arial"/>
                <w:b/>
                <w:color w:val="000000"/>
                <w:sz w:val="18"/>
                <w:szCs w:val="18"/>
                <w:lang w:eastAsia="fr-FR"/>
              </w:rPr>
            </w:pPr>
            <w:r w:rsidRPr="00B72D98">
              <w:rPr>
                <w:rFonts w:eastAsia="Times New Roman" w:cs="Arial"/>
                <w:b/>
                <w:color w:val="000000"/>
                <w:sz w:val="18"/>
                <w:szCs w:val="18"/>
                <w:lang w:eastAsia="fr-FR"/>
              </w:rPr>
              <w:t>100,0</w:t>
            </w:r>
          </w:p>
        </w:tc>
      </w:tr>
    </w:tbl>
    <w:p w14:paraId="7EFC3A19" w14:textId="77777777" w:rsidR="006661FE" w:rsidRPr="00D1633B" w:rsidRDefault="006661FE" w:rsidP="00B579AA">
      <w:pPr>
        <w:rPr>
          <w:b/>
          <w:sz w:val="2"/>
        </w:rPr>
      </w:pPr>
    </w:p>
    <w:p w14:paraId="2D4DBA5C" w14:textId="77777777" w:rsidR="00C26541" w:rsidRPr="00F67ED7" w:rsidRDefault="00C26541" w:rsidP="00C26541">
      <w:pPr>
        <w:rPr>
          <w:rFonts w:eastAsia="Times New Roman" w:cs="Arial"/>
          <w:color w:val="000000"/>
          <w:lang w:eastAsia="fr-FR"/>
        </w:rPr>
      </w:pPr>
      <w:bookmarkStart w:id="118" w:name="_Toc114042719"/>
      <w:r w:rsidRPr="00B955E4">
        <w:rPr>
          <w:color w:val="000000"/>
        </w:rPr>
        <w:t xml:space="preserve">D’autres conditions ont été également évoquées au nombre desquelles il faut citer : </w:t>
      </w:r>
      <w:r w:rsidRPr="002B40AF">
        <w:rPr>
          <w:rFonts w:eastAsia="Times New Roman" w:cs="Arial"/>
          <w:color w:val="000000"/>
          <w:lang w:eastAsia="fr-FR"/>
        </w:rPr>
        <w:t>les initiatives parviennent à couvrir les activités de sensibilisation et de dialogue dans les communautés</w:t>
      </w:r>
      <w:r w:rsidRPr="00F67ED7">
        <w:rPr>
          <w:rFonts w:eastAsia="Times New Roman" w:cs="Arial"/>
          <w:color w:val="000000"/>
          <w:lang w:eastAsia="fr-FR"/>
        </w:rPr>
        <w:t xml:space="preserve"> (</w:t>
      </w:r>
      <w:r w:rsidRPr="002B40AF">
        <w:rPr>
          <w:rFonts w:eastAsia="Times New Roman" w:cs="Arial"/>
          <w:color w:val="000000"/>
          <w:lang w:eastAsia="fr-FR"/>
        </w:rPr>
        <w:t>2,8</w:t>
      </w:r>
      <w:r w:rsidRPr="00F67ED7">
        <w:rPr>
          <w:rFonts w:eastAsia="Times New Roman" w:cs="Arial"/>
          <w:color w:val="000000"/>
          <w:lang w:eastAsia="fr-FR"/>
        </w:rPr>
        <w:t xml:space="preserve">%), </w:t>
      </w:r>
      <w:r w:rsidRPr="002B40AF">
        <w:rPr>
          <w:rFonts w:eastAsia="Times New Roman" w:cs="Arial"/>
          <w:color w:val="000000"/>
          <w:lang w:eastAsia="fr-FR"/>
        </w:rPr>
        <w:t xml:space="preserve">les rencontres de sensibilisation et </w:t>
      </w:r>
      <w:r w:rsidR="00D377EC">
        <w:rPr>
          <w:rFonts w:eastAsia="Times New Roman" w:cs="Arial"/>
          <w:color w:val="000000"/>
          <w:lang w:eastAsia="fr-FR"/>
        </w:rPr>
        <w:t xml:space="preserve">de </w:t>
      </w:r>
      <w:r w:rsidRPr="002B40AF">
        <w:rPr>
          <w:rFonts w:eastAsia="Times New Roman" w:cs="Arial"/>
          <w:color w:val="000000"/>
          <w:lang w:eastAsia="fr-FR"/>
        </w:rPr>
        <w:t>suivi des activités sont pérennes</w:t>
      </w:r>
      <w:r w:rsidRPr="00F67ED7">
        <w:rPr>
          <w:rFonts w:eastAsia="Times New Roman" w:cs="Arial"/>
          <w:color w:val="000000"/>
          <w:lang w:eastAsia="fr-FR"/>
        </w:rPr>
        <w:t xml:space="preserve"> (</w:t>
      </w:r>
      <w:r w:rsidRPr="002B40AF">
        <w:rPr>
          <w:rFonts w:eastAsia="Times New Roman" w:cs="Arial"/>
          <w:color w:val="000000"/>
          <w:lang w:eastAsia="fr-FR"/>
        </w:rPr>
        <w:t>2,6</w:t>
      </w:r>
      <w:r w:rsidRPr="00F67ED7">
        <w:rPr>
          <w:rFonts w:eastAsia="Times New Roman" w:cs="Arial"/>
          <w:color w:val="000000"/>
          <w:lang w:eastAsia="fr-FR"/>
        </w:rPr>
        <w:t xml:space="preserve">%), </w:t>
      </w:r>
      <w:r w:rsidRPr="002B40AF">
        <w:rPr>
          <w:rFonts w:eastAsia="Times New Roman" w:cs="Arial"/>
          <w:color w:val="000000"/>
          <w:lang w:eastAsia="fr-FR"/>
        </w:rPr>
        <w:t>les acteurs de paix bénéficient d'un renforcement des capacités</w:t>
      </w:r>
      <w:r w:rsidRPr="00F67ED7">
        <w:rPr>
          <w:rFonts w:eastAsia="Times New Roman" w:cs="Arial"/>
          <w:color w:val="000000"/>
          <w:lang w:eastAsia="fr-FR"/>
        </w:rPr>
        <w:t xml:space="preserve"> (</w:t>
      </w:r>
      <w:r w:rsidRPr="002B40AF">
        <w:rPr>
          <w:rFonts w:eastAsia="Times New Roman" w:cs="Arial"/>
          <w:color w:val="000000"/>
          <w:lang w:eastAsia="fr-FR"/>
        </w:rPr>
        <w:t>2,3</w:t>
      </w:r>
      <w:r w:rsidRPr="00F67ED7">
        <w:rPr>
          <w:rFonts w:eastAsia="Times New Roman" w:cs="Arial"/>
          <w:color w:val="000000"/>
          <w:lang w:eastAsia="fr-FR"/>
        </w:rPr>
        <w:t xml:space="preserve">%), </w:t>
      </w:r>
      <w:r w:rsidRPr="002B40AF">
        <w:rPr>
          <w:rFonts w:eastAsia="Times New Roman" w:cs="Arial"/>
          <w:color w:val="000000"/>
          <w:lang w:eastAsia="fr-FR"/>
        </w:rPr>
        <w:t>toutes les organisations de jeunes femmes et hommes sont impliquées dans les activités financées</w:t>
      </w:r>
      <w:r w:rsidRPr="00F67ED7">
        <w:rPr>
          <w:rFonts w:eastAsia="Times New Roman" w:cs="Arial"/>
          <w:color w:val="000000"/>
          <w:lang w:eastAsia="fr-FR"/>
        </w:rPr>
        <w:t xml:space="preserve"> (</w:t>
      </w:r>
      <w:r w:rsidRPr="002B40AF">
        <w:rPr>
          <w:rFonts w:eastAsia="Times New Roman" w:cs="Arial"/>
          <w:color w:val="000000"/>
          <w:lang w:eastAsia="fr-FR"/>
        </w:rPr>
        <w:t>2,3</w:t>
      </w:r>
      <w:r w:rsidRPr="00F67ED7">
        <w:rPr>
          <w:rFonts w:eastAsia="Times New Roman" w:cs="Arial"/>
          <w:color w:val="000000"/>
          <w:lang w:eastAsia="fr-FR"/>
        </w:rPr>
        <w:t xml:space="preserve">%), </w:t>
      </w:r>
      <w:r w:rsidRPr="002B40AF">
        <w:rPr>
          <w:rFonts w:eastAsia="Times New Roman" w:cs="Arial"/>
          <w:color w:val="000000"/>
          <w:lang w:eastAsia="fr-FR"/>
        </w:rPr>
        <w:t>les org</w:t>
      </w:r>
      <w:r w:rsidR="0056674B">
        <w:rPr>
          <w:rFonts w:eastAsia="Times New Roman" w:cs="Arial"/>
          <w:color w:val="000000"/>
          <w:lang w:eastAsia="fr-FR"/>
        </w:rPr>
        <w:t>anisations sont bien accompagnées</w:t>
      </w:r>
      <w:r w:rsidRPr="002B40AF">
        <w:rPr>
          <w:rFonts w:eastAsia="Times New Roman" w:cs="Arial"/>
          <w:color w:val="000000"/>
          <w:lang w:eastAsia="fr-FR"/>
        </w:rPr>
        <w:t>, les résultats pourront perdurer</w:t>
      </w:r>
      <w:r w:rsidRPr="00F67ED7">
        <w:rPr>
          <w:rFonts w:eastAsia="Times New Roman" w:cs="Arial"/>
          <w:color w:val="000000"/>
          <w:lang w:eastAsia="fr-FR"/>
        </w:rPr>
        <w:t xml:space="preserve"> (</w:t>
      </w:r>
      <w:r w:rsidRPr="002B40AF">
        <w:rPr>
          <w:rFonts w:eastAsia="Times New Roman" w:cs="Arial"/>
          <w:color w:val="000000"/>
          <w:lang w:eastAsia="fr-FR"/>
        </w:rPr>
        <w:t>1,7</w:t>
      </w:r>
      <w:r w:rsidRPr="00F67ED7">
        <w:rPr>
          <w:rFonts w:eastAsia="Times New Roman" w:cs="Arial"/>
          <w:color w:val="000000"/>
          <w:lang w:eastAsia="fr-FR"/>
        </w:rPr>
        <w:t xml:space="preserve">%), </w:t>
      </w:r>
      <w:r w:rsidRPr="002B40AF">
        <w:rPr>
          <w:rFonts w:eastAsia="Times New Roman" w:cs="Arial"/>
          <w:color w:val="000000"/>
          <w:lang w:eastAsia="fr-FR"/>
        </w:rPr>
        <w:t>la réalisation des actions sur le terrain sont réalisées</w:t>
      </w:r>
      <w:r w:rsidRPr="00F67ED7">
        <w:rPr>
          <w:rFonts w:eastAsia="Times New Roman" w:cs="Arial"/>
          <w:color w:val="000000"/>
          <w:lang w:eastAsia="fr-FR"/>
        </w:rPr>
        <w:t xml:space="preserve"> (</w:t>
      </w:r>
      <w:r w:rsidRPr="002B40AF">
        <w:rPr>
          <w:rFonts w:eastAsia="Times New Roman" w:cs="Arial"/>
          <w:color w:val="000000"/>
          <w:lang w:eastAsia="fr-FR"/>
        </w:rPr>
        <w:t>1,3</w:t>
      </w:r>
      <w:r w:rsidRPr="00F67ED7">
        <w:rPr>
          <w:rFonts w:eastAsia="Times New Roman" w:cs="Arial"/>
          <w:color w:val="000000"/>
          <w:lang w:eastAsia="fr-FR"/>
        </w:rPr>
        <w:t xml:space="preserve">%) et </w:t>
      </w:r>
      <w:r w:rsidRPr="002B40AF">
        <w:rPr>
          <w:rFonts w:eastAsia="Times New Roman" w:cs="Arial"/>
          <w:color w:val="000000"/>
          <w:lang w:eastAsia="fr-FR"/>
        </w:rPr>
        <w:t>les AGR résistent et que les revenus sont utilisés pour la bonne cause</w:t>
      </w:r>
      <w:r w:rsidRPr="00F67ED7">
        <w:rPr>
          <w:rFonts w:eastAsia="Times New Roman" w:cs="Arial"/>
          <w:color w:val="000000"/>
          <w:lang w:eastAsia="fr-FR"/>
        </w:rPr>
        <w:t xml:space="preserve"> (</w:t>
      </w:r>
      <w:r w:rsidRPr="002B40AF">
        <w:rPr>
          <w:rFonts w:eastAsia="Times New Roman" w:cs="Arial"/>
          <w:color w:val="000000"/>
          <w:lang w:eastAsia="fr-FR"/>
        </w:rPr>
        <w:t>1,2</w:t>
      </w:r>
      <w:r w:rsidRPr="00F67ED7">
        <w:rPr>
          <w:rFonts w:eastAsia="Times New Roman" w:cs="Arial"/>
          <w:color w:val="000000"/>
          <w:lang w:eastAsia="fr-FR"/>
        </w:rPr>
        <w:t>%).</w:t>
      </w:r>
    </w:p>
    <w:p w14:paraId="19F316D8" w14:textId="77777777" w:rsidR="00503790" w:rsidRDefault="00503790" w:rsidP="00C11129">
      <w:pPr>
        <w:pStyle w:val="Titre3"/>
      </w:pPr>
      <w:bookmarkStart w:id="119" w:name="_Toc134046708"/>
      <w:r>
        <w:t>Mécanismes favorisant la pérennité des résultats</w:t>
      </w:r>
      <w:bookmarkEnd w:id="118"/>
      <w:bookmarkEnd w:id="119"/>
      <w:r>
        <w:t xml:space="preserve"> </w:t>
      </w:r>
    </w:p>
    <w:p w14:paraId="1DC01185" w14:textId="77777777" w:rsidR="00503790" w:rsidRDefault="008579B2" w:rsidP="00B579AA">
      <w:r w:rsidRPr="00163764">
        <w:t xml:space="preserve">La conception du projet </w:t>
      </w:r>
      <w:r w:rsidR="003B1429" w:rsidRPr="00163764">
        <w:t xml:space="preserve">ne </w:t>
      </w:r>
      <w:r w:rsidRPr="00163764">
        <w:t>compren</w:t>
      </w:r>
      <w:r w:rsidR="003B1429" w:rsidRPr="00163764">
        <w:t xml:space="preserve">d pas </w:t>
      </w:r>
      <w:r w:rsidRPr="00163764">
        <w:t>une stratégie appropriée de viabilité/durabilité et de passage de relais (incluant la promotion de l’appropriation nationale/locale, l’utilisation des capacités locales, etc.)</w:t>
      </w:r>
      <w:r w:rsidR="001A45F4" w:rsidRPr="00163764">
        <w:t>,</w:t>
      </w:r>
      <w:r w:rsidRPr="00163764">
        <w:t xml:space="preserve"> afin d’appuyer des changements positifs dans la consolidation de </w:t>
      </w:r>
      <w:r w:rsidR="003B1429" w:rsidRPr="00163764">
        <w:t xml:space="preserve">la paix après la fin du projet. Le projet en tirant les leçons des projets antérieurs </w:t>
      </w:r>
      <w:r w:rsidR="00221C77" w:rsidRPr="00163764">
        <w:t>s’est</w:t>
      </w:r>
      <w:r w:rsidR="003B1429" w:rsidRPr="00163764">
        <w:t xml:space="preserve"> engagé dans la mise en place d’une structure communautaire regroupant toutes les composantes </w:t>
      </w:r>
      <w:r w:rsidR="00C97C50" w:rsidRPr="00163764">
        <w:t>de la société</w:t>
      </w:r>
      <w:r w:rsidR="00163764">
        <w:t>,</w:t>
      </w:r>
      <w:r w:rsidR="003B1429" w:rsidRPr="00163764">
        <w:t xml:space="preserve"> </w:t>
      </w:r>
      <w:r w:rsidR="00A04EAD" w:rsidRPr="00163764">
        <w:t>qui s’appuient sur des dialogues entre les structures de jeunes femmes et hommes et les structures communautaires (conseil communal, conseil des sages, autorités coutumières traditionnelles, les infrastructures sociales de paix).</w:t>
      </w:r>
    </w:p>
    <w:p w14:paraId="6C6CE5DE" w14:textId="77777777" w:rsidR="00466C4E" w:rsidRDefault="00A04EAD" w:rsidP="00B579AA">
      <w:pPr>
        <w:rPr>
          <w:color w:val="000000"/>
        </w:rPr>
      </w:pPr>
      <w:r w:rsidRPr="00524590">
        <w:rPr>
          <w:color w:val="000000"/>
        </w:rPr>
        <w:t>Les chances de survie se fondent sur le fait que lorsque l</w:t>
      </w:r>
      <w:r w:rsidR="00AB6D7D" w:rsidRPr="00524590">
        <w:rPr>
          <w:color w:val="000000"/>
        </w:rPr>
        <w:t>es groupes de jeunes établissent des réseaux dynamiques qui deviennent rapidement visibles et suffisamment efficaces</w:t>
      </w:r>
      <w:r w:rsidR="0010140F" w:rsidRPr="00524590">
        <w:rPr>
          <w:color w:val="000000"/>
        </w:rPr>
        <w:t>,</w:t>
      </w:r>
      <w:r w:rsidR="00AB6D7D" w:rsidRPr="00524590">
        <w:rPr>
          <w:color w:val="000000"/>
        </w:rPr>
        <w:t xml:space="preserve"> pour attirer l'attention et le soutien</w:t>
      </w:r>
      <w:r w:rsidRPr="00524590">
        <w:rPr>
          <w:color w:val="000000"/>
        </w:rPr>
        <w:t xml:space="preserve"> des autorités à tous les niveaux. Les ONG partenaires impliquée dans la mobilisation des jeunes pour la paix, offrent une plateforme de connexion et de partenariat entre les initiatives des jeunes et plusieurs institutions. Enfin, </w:t>
      </w:r>
      <w:r w:rsidR="00DF1FA0" w:rsidRPr="00524590">
        <w:t xml:space="preserve">la pérennité des résultats passe également par </w:t>
      </w:r>
      <w:r w:rsidRPr="00524590">
        <w:rPr>
          <w:color w:val="000000"/>
        </w:rPr>
        <w:t>le fait</w:t>
      </w:r>
      <w:r w:rsidR="00DF1FA0" w:rsidRPr="00524590">
        <w:rPr>
          <w:color w:val="000000"/>
        </w:rPr>
        <w:t>,</w:t>
      </w:r>
      <w:r w:rsidRPr="00524590">
        <w:rPr>
          <w:color w:val="000000"/>
        </w:rPr>
        <w:t xml:space="preserve"> que les associations fournissent déjà des efforts pour </w:t>
      </w:r>
      <w:r w:rsidR="001A45F4" w:rsidRPr="00524590">
        <w:rPr>
          <w:color w:val="000000"/>
        </w:rPr>
        <w:t>qu’</w:t>
      </w:r>
      <w:r w:rsidR="00DF1FA0" w:rsidRPr="00524590">
        <w:rPr>
          <w:color w:val="000000"/>
        </w:rPr>
        <w:t>elles-mêmes trouvent d</w:t>
      </w:r>
      <w:r w:rsidRPr="00524590">
        <w:rPr>
          <w:color w:val="000000"/>
        </w:rPr>
        <w:t>es réponses adéquates à leurs problèmes sur la base d’une bonne connaissance des problèmes</w:t>
      </w:r>
      <w:r w:rsidR="00524590" w:rsidRPr="00524590">
        <w:rPr>
          <w:color w:val="000000"/>
        </w:rPr>
        <w:t xml:space="preserve">. Cet état de fait </w:t>
      </w:r>
      <w:proofErr w:type="gramStart"/>
      <w:r w:rsidR="00524590" w:rsidRPr="00524590">
        <w:rPr>
          <w:color w:val="000000"/>
        </w:rPr>
        <w:t>peut être</w:t>
      </w:r>
      <w:proofErr w:type="gramEnd"/>
      <w:r w:rsidRPr="00524590">
        <w:rPr>
          <w:color w:val="000000"/>
        </w:rPr>
        <w:t xml:space="preserve"> combinée avec les efforts de sensibilisation/communication menés </w:t>
      </w:r>
      <w:r w:rsidR="00466C4E" w:rsidRPr="00524590">
        <w:rPr>
          <w:color w:val="000000"/>
        </w:rPr>
        <w:t xml:space="preserve">en tant que relais communautaires, </w:t>
      </w:r>
      <w:r w:rsidR="00524590" w:rsidRPr="00524590">
        <w:rPr>
          <w:color w:val="000000"/>
        </w:rPr>
        <w:t xml:space="preserve">qui </w:t>
      </w:r>
      <w:r w:rsidRPr="00524590">
        <w:rPr>
          <w:color w:val="000000"/>
        </w:rPr>
        <w:t>suscite une véritable adhésion</w:t>
      </w:r>
      <w:r w:rsidR="00466C4E" w:rsidRPr="00524590">
        <w:rPr>
          <w:color w:val="000000"/>
        </w:rPr>
        <w:t xml:space="preserve"> et font d’elles des partenaires surs de terrain.</w:t>
      </w:r>
    </w:p>
    <w:p w14:paraId="28BB6B96" w14:textId="77777777" w:rsidR="00503790" w:rsidRDefault="00503790" w:rsidP="00C11129">
      <w:pPr>
        <w:pStyle w:val="Titre3"/>
      </w:pPr>
      <w:bookmarkStart w:id="120" w:name="_Toc114042721"/>
      <w:bookmarkStart w:id="121" w:name="_Toc134046709"/>
      <w:r>
        <w:t xml:space="preserve">Engagement des structures étatiques dans le développement et la mise en œuvre d’actions d’amélioration de </w:t>
      </w:r>
      <w:r w:rsidR="00601B25">
        <w:t xml:space="preserve">la </w:t>
      </w:r>
      <w:r>
        <w:t xml:space="preserve">cohésion sociale et de </w:t>
      </w:r>
      <w:r w:rsidR="00601B25">
        <w:t xml:space="preserve">la </w:t>
      </w:r>
      <w:r>
        <w:t>consolidation de la paix</w:t>
      </w:r>
      <w:bookmarkEnd w:id="120"/>
      <w:bookmarkEnd w:id="121"/>
    </w:p>
    <w:p w14:paraId="391B2FBC" w14:textId="77777777" w:rsidR="00C97C50" w:rsidRPr="003B2562" w:rsidRDefault="00A26EC8" w:rsidP="009D22C4">
      <w:pPr>
        <w:rPr>
          <w:rFonts w:cs="Arial"/>
        </w:rPr>
      </w:pPr>
      <w:r w:rsidRPr="00A26EC8">
        <w:rPr>
          <w:rFonts w:cs="Arial"/>
        </w:rPr>
        <w:t>Bien que l’équipe d’évaluateurs</w:t>
      </w:r>
      <w:r w:rsidR="00AB23A3" w:rsidRPr="00A26EC8">
        <w:rPr>
          <w:rFonts w:cs="Arial"/>
        </w:rPr>
        <w:t xml:space="preserve"> n’ait pas pu rencontrer un certain nombre d’acteurs de l’administration publique centrale et déconcentrée, impliqués dans la mise en œuvre du projet, il faut faire observer</w:t>
      </w:r>
      <w:r w:rsidRPr="00A26EC8">
        <w:rPr>
          <w:rFonts w:cs="Arial"/>
        </w:rPr>
        <w:t>,</w:t>
      </w:r>
      <w:r w:rsidR="00AB23A3" w:rsidRPr="00A26EC8">
        <w:rPr>
          <w:rFonts w:cs="Arial"/>
        </w:rPr>
        <w:t xml:space="preserve"> que le projet </w:t>
      </w:r>
      <w:r w:rsidR="00163764" w:rsidRPr="00A26EC8">
        <w:rPr>
          <w:rFonts w:cs="Arial"/>
        </w:rPr>
        <w:t>v</w:t>
      </w:r>
      <w:r w:rsidR="009602B1" w:rsidRPr="00A26EC8">
        <w:rPr>
          <w:rFonts w:cs="Arial"/>
        </w:rPr>
        <w:t xml:space="preserve">a contribuer sans nul doute à réduire les risques de conflits, </w:t>
      </w:r>
      <w:r w:rsidRPr="00A26EC8">
        <w:rPr>
          <w:rFonts w:cs="Arial"/>
        </w:rPr>
        <w:t>en particulier les conflits</w:t>
      </w:r>
      <w:r w:rsidR="009602B1" w:rsidRPr="00A26EC8">
        <w:rPr>
          <w:rFonts w:cs="Arial"/>
        </w:rPr>
        <w:t xml:space="preserve"> intercommunautaire</w:t>
      </w:r>
      <w:r w:rsidR="00AF2D76" w:rsidRPr="00A26EC8">
        <w:rPr>
          <w:rFonts w:cs="Arial"/>
        </w:rPr>
        <w:t>s</w:t>
      </w:r>
      <w:r w:rsidR="009602B1" w:rsidRPr="00A26EC8">
        <w:rPr>
          <w:rFonts w:cs="Arial"/>
        </w:rPr>
        <w:t xml:space="preserve"> et interethn</w:t>
      </w:r>
      <w:r w:rsidRPr="00A26EC8">
        <w:rPr>
          <w:rFonts w:cs="Arial"/>
        </w:rPr>
        <w:t>iques dans la région forestière</w:t>
      </w:r>
      <w:r>
        <w:rPr>
          <w:rFonts w:cs="Arial"/>
        </w:rPr>
        <w:t>, se</w:t>
      </w:r>
      <w:r w:rsidRPr="00A26EC8">
        <w:rPr>
          <w:rFonts w:cs="Arial"/>
        </w:rPr>
        <w:t xml:space="preserve">lon les jeunes et les leaders communautaires. Dans ce cadre, le projet </w:t>
      </w:r>
      <w:r w:rsidR="00AB23A3" w:rsidRPr="00A26EC8">
        <w:rPr>
          <w:rFonts w:cs="Arial"/>
        </w:rPr>
        <w:t xml:space="preserve">a bénéficié de l’accompagnement des structures de l’administration déconcentrée, notamment </w:t>
      </w:r>
      <w:r w:rsidR="006334D7" w:rsidRPr="00A26EC8">
        <w:rPr>
          <w:rFonts w:cs="Arial"/>
        </w:rPr>
        <w:t>l’inspection régionale de la jeunesse et de l’emploi des jeunes et</w:t>
      </w:r>
      <w:r w:rsidRPr="00A26EC8">
        <w:rPr>
          <w:rFonts w:cs="Arial"/>
        </w:rPr>
        <w:t>, l</w:t>
      </w:r>
      <w:r w:rsidR="006334D7" w:rsidRPr="00A26EC8">
        <w:rPr>
          <w:rFonts w:cs="Arial"/>
        </w:rPr>
        <w:t>es directions préfectorales de la jeunesse et de l’emploi des jeunes</w:t>
      </w:r>
      <w:r w:rsidR="00AF2D76" w:rsidRPr="00A26EC8">
        <w:rPr>
          <w:rFonts w:cs="Arial"/>
        </w:rPr>
        <w:t>,</w:t>
      </w:r>
      <w:r w:rsidR="006334D7" w:rsidRPr="00A26EC8">
        <w:rPr>
          <w:rFonts w:cs="Arial"/>
        </w:rPr>
        <w:t xml:space="preserve"> qui ont été associées à cet exercice depuis la formulation du projet jusqu’à la mise en œuvre.</w:t>
      </w:r>
    </w:p>
    <w:p w14:paraId="63031BC2" w14:textId="77777777" w:rsidR="00B91943" w:rsidRDefault="00AB23A3" w:rsidP="009D22C4">
      <w:r>
        <w:t xml:space="preserve">Selon </w:t>
      </w:r>
      <w:r w:rsidR="006334D7">
        <w:t xml:space="preserve">certains responsables </w:t>
      </w:r>
      <w:r>
        <w:t xml:space="preserve">interviewés, le partenariat institutionnel mis en place par le Consortium </w:t>
      </w:r>
      <w:r w:rsidR="006334D7">
        <w:t xml:space="preserve">OIM–FUNUAP-HCDH avec l’administration régionale et préfectorale </w:t>
      </w:r>
      <w:r>
        <w:t xml:space="preserve">a été </w:t>
      </w:r>
      <w:r>
        <w:lastRenderedPageBreak/>
        <w:t>nécessaire dans la mesure où la question de consolidation de la paix</w:t>
      </w:r>
      <w:r w:rsidR="006334D7">
        <w:t>,</w:t>
      </w:r>
      <w:r>
        <w:t xml:space="preserve"> fait partie de la priorité </w:t>
      </w:r>
      <w:r w:rsidR="006334D7">
        <w:t>des autorités à tous les niveaux</w:t>
      </w:r>
      <w:r>
        <w:t xml:space="preserve">. </w:t>
      </w:r>
    </w:p>
    <w:p w14:paraId="1AD65B31" w14:textId="77777777" w:rsidR="00B91943" w:rsidRDefault="00B91943" w:rsidP="00B91943">
      <w:pPr>
        <w:pStyle w:val="Titre3"/>
      </w:pPr>
      <w:bookmarkStart w:id="122" w:name="_Toc134046710"/>
      <w:r>
        <w:t xml:space="preserve">Engagement des </w:t>
      </w:r>
      <w:r w:rsidRPr="00B91943">
        <w:t xml:space="preserve">leaders d’opinions, </w:t>
      </w:r>
      <w:r>
        <w:t xml:space="preserve">des </w:t>
      </w:r>
      <w:r w:rsidRPr="00B91943">
        <w:t xml:space="preserve">autorités locales et </w:t>
      </w:r>
      <w:r>
        <w:t xml:space="preserve">des </w:t>
      </w:r>
      <w:r w:rsidRPr="00B91943">
        <w:t>agents des médias</w:t>
      </w:r>
      <w:r>
        <w:t>, dans le développement et la mise en œuvre d’actions d’amélioration de la cohésion sociale et de la consolidation de la paix</w:t>
      </w:r>
      <w:bookmarkEnd w:id="122"/>
    </w:p>
    <w:p w14:paraId="2C751423" w14:textId="77777777" w:rsidR="009D22C4" w:rsidRDefault="00B91943" w:rsidP="009D22C4">
      <w:r w:rsidRPr="00B91943">
        <w:rPr>
          <w:lang w:eastAsia="fr-FR"/>
        </w:rPr>
        <w:t xml:space="preserve">Selon </w:t>
      </w:r>
      <w:r w:rsidRPr="00B91943">
        <w:t>des jeunes (hommes et femmes) leaders communautaires</w:t>
      </w:r>
      <w:r>
        <w:t>,</w:t>
      </w:r>
      <w:r w:rsidRPr="00B91943">
        <w:t xml:space="preserve"> </w:t>
      </w:r>
      <w:r w:rsidRPr="00B91943">
        <w:rPr>
          <w:lang w:eastAsia="fr-FR"/>
        </w:rPr>
        <w:t xml:space="preserve">les leaders d’opinions, </w:t>
      </w:r>
      <w:r>
        <w:rPr>
          <w:lang w:eastAsia="fr-FR"/>
        </w:rPr>
        <w:t xml:space="preserve">les </w:t>
      </w:r>
      <w:r w:rsidRPr="00B91943">
        <w:rPr>
          <w:lang w:eastAsia="fr-FR"/>
        </w:rPr>
        <w:t xml:space="preserve">autorités locales et </w:t>
      </w:r>
      <w:r>
        <w:rPr>
          <w:lang w:eastAsia="fr-FR"/>
        </w:rPr>
        <w:t xml:space="preserve">les </w:t>
      </w:r>
      <w:r w:rsidRPr="00B91943">
        <w:rPr>
          <w:lang w:eastAsia="fr-FR"/>
        </w:rPr>
        <w:t>agents des médias</w:t>
      </w:r>
      <w:r>
        <w:rPr>
          <w:lang w:eastAsia="fr-FR"/>
        </w:rPr>
        <w:t>,</w:t>
      </w:r>
      <w:r w:rsidRPr="00B91943">
        <w:rPr>
          <w:lang w:eastAsia="fr-FR"/>
        </w:rPr>
        <w:t xml:space="preserve"> ont acquis des comportements souhaités en faveur de la paix</w:t>
      </w:r>
      <w:r>
        <w:rPr>
          <w:lang w:eastAsia="fr-FR"/>
        </w:rPr>
        <w:t xml:space="preserve"> et de la coexistence pacifique. Cet avis est celui de 62,3% </w:t>
      </w:r>
      <w:r w:rsidRPr="00B91943">
        <w:t>des jeunes leaders communautaires</w:t>
      </w:r>
      <w:r>
        <w:t>, avec une proportion relativement plus importante (62,6%</w:t>
      </w:r>
      <w:r w:rsidR="001A45F4">
        <w:t>)</w:t>
      </w:r>
      <w:r>
        <w:t xml:space="preserve"> </w:t>
      </w:r>
      <w:r w:rsidR="001A45F4">
        <w:t xml:space="preserve">au niveau </w:t>
      </w:r>
      <w:r>
        <w:t>des jeunes hommes par rapport aux jeunes femmes (61,8%).</w:t>
      </w:r>
    </w:p>
    <w:p w14:paraId="22924075" w14:textId="77777777" w:rsidR="00B91943" w:rsidRPr="00B91943" w:rsidRDefault="00675A6D" w:rsidP="00B91943">
      <w:pPr>
        <w:pStyle w:val="Sansinterligne"/>
      </w:pPr>
      <w:r>
        <w:rPr>
          <w:b/>
        </w:rPr>
        <w:t>Graphique</w:t>
      </w:r>
      <w:r w:rsidR="00512E50">
        <w:rPr>
          <w:b/>
        </w:rPr>
        <w:t xml:space="preserve"> 14</w:t>
      </w:r>
      <w:r w:rsidR="00B91943" w:rsidRPr="00B91943">
        <w:rPr>
          <w:b/>
        </w:rPr>
        <w:t> :</w:t>
      </w:r>
      <w:r w:rsidR="00B91943" w:rsidRPr="00B91943">
        <w:t xml:space="preserve"> Répartition (%) des jeunes (hommes et femmes) leaders communautaires en fonction de leur opinion sur </w:t>
      </w:r>
      <w:r w:rsidR="00B91943">
        <w:t>l’acquisition par</w:t>
      </w:r>
      <w:r w:rsidR="00B91943" w:rsidRPr="00B91943">
        <w:t xml:space="preserve"> les leaders d’opinions, autorités locales et agents des médias</w:t>
      </w:r>
      <w:r w:rsidR="00B91943">
        <w:t>,</w:t>
      </w:r>
      <w:r w:rsidR="00B91943" w:rsidRPr="00B91943">
        <w:t xml:space="preserve"> des comportements souhaités en faveur de la paix</w:t>
      </w:r>
      <w:r w:rsidR="00B91943">
        <w:t xml:space="preserve"> et de la coexistence pacifique</w:t>
      </w:r>
    </w:p>
    <w:p w14:paraId="5FBF95C1" w14:textId="77777777" w:rsidR="00B91943" w:rsidRDefault="00486E83" w:rsidP="009D22C4">
      <w:pPr>
        <w:rPr>
          <w:lang w:eastAsia="fr-FR"/>
        </w:rPr>
      </w:pPr>
      <w:r>
        <w:rPr>
          <w:noProof/>
          <w:lang w:eastAsia="fr-FR"/>
        </w:rPr>
        <w:drawing>
          <wp:inline distT="0" distB="0" distL="0" distR="0" wp14:anchorId="063CDE5E" wp14:editId="682B753E">
            <wp:extent cx="5922819" cy="1911927"/>
            <wp:effectExtent l="0" t="0" r="20955" b="12700"/>
            <wp:docPr id="15"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3E0F15E" w14:textId="77777777" w:rsidR="00546137" w:rsidRPr="00546137" w:rsidRDefault="00BB4E66" w:rsidP="00546137">
      <w:pPr>
        <w:rPr>
          <w:rFonts w:eastAsia="Times New Roman" w:cs="Arial"/>
          <w:color w:val="000000"/>
          <w:lang w:eastAsia="fr-FR"/>
        </w:rPr>
      </w:pPr>
      <w:r w:rsidRPr="00675A6D">
        <w:rPr>
          <w:lang w:eastAsia="fr-FR"/>
        </w:rPr>
        <w:t xml:space="preserve">En examinant la question </w:t>
      </w:r>
      <w:r w:rsidR="00675A6D" w:rsidRPr="00675A6D">
        <w:rPr>
          <w:lang w:eastAsia="fr-FR"/>
        </w:rPr>
        <w:t>de l’engagement des leaders d’opinions, des autorités locales et des agents des médias, dans le développement et la</w:t>
      </w:r>
      <w:r w:rsidR="00675A6D">
        <w:rPr>
          <w:lang w:eastAsia="fr-FR"/>
        </w:rPr>
        <w:t xml:space="preserve"> mise en œuvre d’actions d’amélioration de la cohésion sociale et de la consolidation de la paix, </w:t>
      </w:r>
      <w:r w:rsidR="006C40E1">
        <w:rPr>
          <w:lang w:eastAsia="fr-FR"/>
        </w:rPr>
        <w:t xml:space="preserve">du point de vue de l’âge, les résultats de </w:t>
      </w:r>
      <w:r w:rsidR="00546137" w:rsidRPr="00546137">
        <w:rPr>
          <w:lang w:eastAsia="fr-FR"/>
        </w:rPr>
        <w:t xml:space="preserve">cette évaluation montrent que la </w:t>
      </w:r>
      <w:r w:rsidR="006C40E1" w:rsidRPr="00546137">
        <w:rPr>
          <w:lang w:eastAsia="fr-FR"/>
        </w:rPr>
        <w:t>proportion</w:t>
      </w:r>
      <w:r w:rsidR="00546137" w:rsidRPr="00546137">
        <w:rPr>
          <w:lang w:eastAsia="fr-FR"/>
        </w:rPr>
        <w:t xml:space="preserve"> des</w:t>
      </w:r>
      <w:r w:rsidR="006C40E1" w:rsidRPr="00546137">
        <w:rPr>
          <w:lang w:eastAsia="fr-FR"/>
        </w:rPr>
        <w:t xml:space="preserve"> </w:t>
      </w:r>
      <w:r w:rsidR="006C40E1" w:rsidRPr="00546137">
        <w:t>jeunes (hommes et femmes) leaders communautaires</w:t>
      </w:r>
      <w:r w:rsidR="00546137" w:rsidRPr="00546137">
        <w:t xml:space="preserve"> qui ont affirmé que les </w:t>
      </w:r>
      <w:r w:rsidR="00546137" w:rsidRPr="00546137">
        <w:rPr>
          <w:rFonts w:eastAsia="Times New Roman" w:cs="Arial"/>
          <w:bCs/>
          <w:color w:val="000000"/>
          <w:lang w:eastAsia="fr-FR"/>
        </w:rPr>
        <w:t xml:space="preserve">leaders d’opinions, les autorités locales et les agents des médias, ont acquis des comportements souhaités en faveur de la paix et de la coexistence pacifique, représentent </w:t>
      </w:r>
      <w:r w:rsidR="00546137" w:rsidRPr="00546137">
        <w:rPr>
          <w:rFonts w:eastAsia="Times New Roman" w:cs="Arial"/>
          <w:color w:val="000000"/>
          <w:lang w:eastAsia="fr-FR"/>
        </w:rPr>
        <w:t xml:space="preserve">84,9% pour les 20 - 24 ans, 84,4% pour les 15 - 19 ans, 75,1% pour les 30 - 34 ans,  65,3% pour les 25 - 29 ans et  51,4% pour les 35 - 39 ans. </w:t>
      </w:r>
    </w:p>
    <w:p w14:paraId="77987E55" w14:textId="77777777" w:rsidR="00546137" w:rsidRPr="00B91943" w:rsidRDefault="00546137" w:rsidP="00546137">
      <w:pPr>
        <w:pStyle w:val="Sansinterligne"/>
      </w:pPr>
      <w:r>
        <w:rPr>
          <w:b/>
        </w:rPr>
        <w:t>Graphique</w:t>
      </w:r>
      <w:r w:rsidR="00512E50">
        <w:rPr>
          <w:b/>
        </w:rPr>
        <w:t xml:space="preserve"> 15</w:t>
      </w:r>
      <w:r w:rsidRPr="00B91943">
        <w:rPr>
          <w:b/>
        </w:rPr>
        <w:t> :</w:t>
      </w:r>
      <w:r w:rsidRPr="00B91943">
        <w:t xml:space="preserve"> Répartition (%) des jeunes (hommes et femmes) leaders communautaires en fonction de leur opinion sur </w:t>
      </w:r>
      <w:r>
        <w:t>l’acquisition par</w:t>
      </w:r>
      <w:r w:rsidRPr="00B91943">
        <w:t xml:space="preserve"> les leaders d’opinions, autorités locales et agents des médias</w:t>
      </w:r>
      <w:r>
        <w:t>,</w:t>
      </w:r>
      <w:r w:rsidRPr="00B91943">
        <w:t xml:space="preserve"> des comportements souhaités en faveur de la paix</w:t>
      </w:r>
      <w:r>
        <w:t xml:space="preserve"> et de la coexistence pacifique, selon l’âge</w:t>
      </w:r>
    </w:p>
    <w:p w14:paraId="30338541" w14:textId="77777777" w:rsidR="00B91943" w:rsidRDefault="00486E83" w:rsidP="009D22C4">
      <w:pPr>
        <w:rPr>
          <w:lang w:eastAsia="fr-FR"/>
        </w:rPr>
      </w:pPr>
      <w:r>
        <w:rPr>
          <w:rFonts w:cs="Arial"/>
          <w:noProof/>
          <w:lang w:eastAsia="fr-FR"/>
        </w:rPr>
        <w:drawing>
          <wp:inline distT="0" distB="0" distL="0" distR="0" wp14:anchorId="663DB518" wp14:editId="6859574C">
            <wp:extent cx="5922645" cy="2352040"/>
            <wp:effectExtent l="0" t="0" r="20955" b="10160"/>
            <wp:docPr id="16"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38BEA8D" w14:textId="77777777" w:rsidR="00251439" w:rsidRPr="00251439" w:rsidRDefault="00251439" w:rsidP="00251439">
      <w:pPr>
        <w:rPr>
          <w:rFonts w:eastAsia="Times New Roman" w:cs="Arial"/>
          <w:color w:val="000000"/>
          <w:szCs w:val="18"/>
          <w:lang w:eastAsia="fr-FR"/>
        </w:rPr>
      </w:pPr>
      <w:r>
        <w:lastRenderedPageBreak/>
        <w:t xml:space="preserve">Principalement, les comportements adoptés en faveur de la paix et de la coexistence pacifique par les leaders d’opinions, les autorités locales et les agents des médias, selon les </w:t>
      </w:r>
      <w:r w:rsidRPr="00B91943">
        <w:t>jeunes (hommes et femmes) leaders communautaires</w:t>
      </w:r>
      <w:r>
        <w:t xml:space="preserve"> sont : </w:t>
      </w:r>
      <w:r w:rsidRPr="00251439">
        <w:rPr>
          <w:rFonts w:eastAsia="Times New Roman" w:cs="Arial"/>
          <w:color w:val="000000"/>
          <w:szCs w:val="18"/>
          <w:lang w:eastAsia="fr-FR"/>
        </w:rPr>
        <w:t>l'accompagnement technique et financier des initiatives locales et opérationnel</w:t>
      </w:r>
      <w:r>
        <w:rPr>
          <w:rFonts w:eastAsia="Times New Roman" w:cs="Arial"/>
          <w:color w:val="000000"/>
          <w:szCs w:val="18"/>
          <w:lang w:eastAsia="fr-FR"/>
        </w:rPr>
        <w:t>les</w:t>
      </w:r>
      <w:r w:rsidRPr="00251439">
        <w:rPr>
          <w:rFonts w:eastAsia="Times New Roman" w:cs="Arial"/>
          <w:color w:val="000000"/>
          <w:szCs w:val="18"/>
          <w:lang w:eastAsia="fr-FR"/>
        </w:rPr>
        <w:t xml:space="preserve"> (37,7%), </w:t>
      </w:r>
      <w:r>
        <w:rPr>
          <w:rFonts w:eastAsia="Times New Roman" w:cs="Arial"/>
          <w:color w:val="000000"/>
          <w:szCs w:val="18"/>
          <w:lang w:eastAsia="fr-FR"/>
        </w:rPr>
        <w:t xml:space="preserve">la </w:t>
      </w:r>
      <w:r w:rsidRPr="00251439">
        <w:rPr>
          <w:rFonts w:eastAsia="Times New Roman" w:cs="Arial"/>
          <w:color w:val="000000"/>
          <w:szCs w:val="18"/>
          <w:lang w:eastAsia="fr-FR"/>
        </w:rPr>
        <w:t xml:space="preserve">neutralité, </w:t>
      </w:r>
      <w:r>
        <w:rPr>
          <w:rFonts w:eastAsia="Times New Roman" w:cs="Arial"/>
          <w:color w:val="000000"/>
          <w:szCs w:val="18"/>
          <w:lang w:eastAsia="fr-FR"/>
        </w:rPr>
        <w:t>l’impartialité et l’</w:t>
      </w:r>
      <w:r w:rsidRPr="00251439">
        <w:rPr>
          <w:rFonts w:eastAsia="Times New Roman" w:cs="Arial"/>
          <w:color w:val="000000"/>
          <w:szCs w:val="18"/>
          <w:lang w:eastAsia="fr-FR"/>
        </w:rPr>
        <w:t xml:space="preserve">honnêteté (11,2%), la sensibilisation, l’information, la mise en place d’un conseil de sages et de comité de pilotage (9,2%), l'harmonie et la garantie sociale entre les jeunes en matière d'alerte et de réponse rapide entre les acteurs (7,3%), </w:t>
      </w:r>
      <w:r>
        <w:rPr>
          <w:rFonts w:eastAsia="Times New Roman" w:cs="Arial"/>
          <w:color w:val="000000"/>
          <w:szCs w:val="18"/>
          <w:lang w:eastAsia="fr-FR"/>
        </w:rPr>
        <w:t xml:space="preserve">la transparence et la </w:t>
      </w:r>
      <w:r w:rsidRPr="00251439">
        <w:rPr>
          <w:rFonts w:eastAsia="Times New Roman" w:cs="Arial"/>
          <w:color w:val="000000"/>
          <w:szCs w:val="18"/>
          <w:lang w:eastAsia="fr-FR"/>
        </w:rPr>
        <w:t>communication (7,3%) et le renforcement des capacités institutionnel</w:t>
      </w:r>
      <w:r>
        <w:rPr>
          <w:rFonts w:eastAsia="Times New Roman" w:cs="Arial"/>
          <w:color w:val="000000"/>
          <w:szCs w:val="18"/>
          <w:lang w:eastAsia="fr-FR"/>
        </w:rPr>
        <w:t>le</w:t>
      </w:r>
      <w:r w:rsidRPr="00251439">
        <w:rPr>
          <w:rFonts w:eastAsia="Times New Roman" w:cs="Arial"/>
          <w:color w:val="000000"/>
          <w:szCs w:val="18"/>
          <w:lang w:eastAsia="fr-FR"/>
        </w:rPr>
        <w:t xml:space="preserve">, </w:t>
      </w:r>
      <w:r>
        <w:rPr>
          <w:rFonts w:eastAsia="Times New Roman" w:cs="Arial"/>
          <w:color w:val="000000"/>
          <w:szCs w:val="18"/>
          <w:lang w:eastAsia="fr-FR"/>
        </w:rPr>
        <w:t>assurer l’opérationnalité des plateformes et l</w:t>
      </w:r>
      <w:r w:rsidRPr="00251439">
        <w:rPr>
          <w:rFonts w:eastAsia="Times New Roman" w:cs="Arial"/>
          <w:color w:val="000000"/>
          <w:szCs w:val="18"/>
          <w:lang w:eastAsia="fr-FR"/>
        </w:rPr>
        <w:t xml:space="preserve">es synergies locales </w:t>
      </w:r>
      <w:r>
        <w:rPr>
          <w:rFonts w:eastAsia="Times New Roman" w:cs="Arial"/>
          <w:color w:val="000000"/>
          <w:szCs w:val="18"/>
          <w:lang w:eastAsia="fr-FR"/>
        </w:rPr>
        <w:t xml:space="preserve">et, </w:t>
      </w:r>
      <w:r w:rsidRPr="00251439">
        <w:rPr>
          <w:rFonts w:eastAsia="Times New Roman" w:cs="Arial"/>
          <w:color w:val="000000"/>
          <w:szCs w:val="18"/>
          <w:lang w:eastAsia="fr-FR"/>
        </w:rPr>
        <w:t>le soutien technique et financier des plans d'actions (6,2%).</w:t>
      </w:r>
    </w:p>
    <w:p w14:paraId="69B1F830" w14:textId="77777777" w:rsidR="00BB4E66" w:rsidRPr="00B91943" w:rsidRDefault="00D16B4F" w:rsidP="00BB4E66">
      <w:pPr>
        <w:pStyle w:val="Sansinterligne"/>
      </w:pPr>
      <w:r>
        <w:rPr>
          <w:b/>
        </w:rPr>
        <w:t>Tableau 09</w:t>
      </w:r>
      <w:r w:rsidR="00BB4E66" w:rsidRPr="00B91943">
        <w:rPr>
          <w:b/>
        </w:rPr>
        <w:t> :</w:t>
      </w:r>
      <w:r w:rsidR="00BB4E66" w:rsidRPr="00B91943">
        <w:t xml:space="preserve"> Répartition (%) des jeunes (hommes et femmes) leaders communautaires en fonction de leur opinion sur </w:t>
      </w:r>
      <w:r w:rsidR="00546137">
        <w:t>l</w:t>
      </w:r>
      <w:r w:rsidR="00546137" w:rsidRPr="00B91943">
        <w:t xml:space="preserve">es comportements souhaités </w:t>
      </w:r>
      <w:r w:rsidR="00546137">
        <w:t xml:space="preserve">adoptés par </w:t>
      </w:r>
      <w:r w:rsidR="00546137" w:rsidRPr="00B91943">
        <w:t>les leaders d’opinions, autorités locales et agents des médias</w:t>
      </w:r>
      <w:r w:rsidR="00546137">
        <w:t>,</w:t>
      </w:r>
      <w:r w:rsidR="00546137" w:rsidRPr="00B91943">
        <w:t xml:space="preserve"> en faveur de la paix</w:t>
      </w:r>
      <w:r w:rsidR="00546137">
        <w:t xml:space="preserve"> et de la coexistence pacifique, selon le sexe </w:t>
      </w: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42"/>
        <w:gridCol w:w="1147"/>
        <w:gridCol w:w="1151"/>
        <w:gridCol w:w="1116"/>
      </w:tblGrid>
      <w:tr w:rsidR="00C91E57" w:rsidRPr="00546137" w14:paraId="1BE4000D" w14:textId="77777777" w:rsidTr="00A656C9">
        <w:trPr>
          <w:trHeight w:val="288"/>
          <w:tblHeader/>
        </w:trPr>
        <w:tc>
          <w:tcPr>
            <w:tcW w:w="5942" w:type="dxa"/>
            <w:shd w:val="clear" w:color="auto" w:fill="FABF8F" w:themeFill="accent6" w:themeFillTint="99"/>
            <w:vAlign w:val="center"/>
            <w:hideMark/>
          </w:tcPr>
          <w:p w14:paraId="6B8B48E3" w14:textId="77777777" w:rsidR="00C91E57" w:rsidRPr="00546137" w:rsidRDefault="00F324BF" w:rsidP="00222C91">
            <w:pPr>
              <w:widowControl/>
              <w:autoSpaceDE/>
              <w:autoSpaceDN/>
              <w:adjustRightInd/>
              <w:spacing w:before="120" w:after="120" w:line="240" w:lineRule="auto"/>
              <w:jc w:val="center"/>
              <w:rPr>
                <w:rFonts w:eastAsia="Times New Roman" w:cs="Arial"/>
                <w:b/>
                <w:color w:val="000000"/>
                <w:sz w:val="18"/>
                <w:szCs w:val="18"/>
                <w:lang w:eastAsia="fr-FR"/>
              </w:rPr>
            </w:pPr>
            <w:r>
              <w:rPr>
                <w:rFonts w:eastAsia="Times New Roman" w:cs="Arial"/>
                <w:b/>
                <w:color w:val="000000"/>
                <w:sz w:val="18"/>
                <w:szCs w:val="18"/>
                <w:lang w:eastAsia="fr-FR"/>
              </w:rPr>
              <w:t>Désignation</w:t>
            </w:r>
          </w:p>
        </w:tc>
        <w:tc>
          <w:tcPr>
            <w:tcW w:w="1147" w:type="dxa"/>
            <w:shd w:val="clear" w:color="auto" w:fill="FABF8F" w:themeFill="accent6" w:themeFillTint="99"/>
            <w:vAlign w:val="center"/>
            <w:hideMark/>
          </w:tcPr>
          <w:p w14:paraId="59782B8B" w14:textId="77777777" w:rsidR="00C91E57" w:rsidRPr="00546137" w:rsidRDefault="00C91E57" w:rsidP="00222C91">
            <w:pPr>
              <w:widowControl/>
              <w:autoSpaceDE/>
              <w:autoSpaceDN/>
              <w:adjustRightInd/>
              <w:spacing w:before="120" w:after="120" w:line="240" w:lineRule="auto"/>
              <w:jc w:val="center"/>
              <w:rPr>
                <w:rFonts w:eastAsia="Times New Roman" w:cs="Arial"/>
                <w:b/>
                <w:color w:val="000000"/>
                <w:sz w:val="18"/>
                <w:szCs w:val="18"/>
                <w:lang w:eastAsia="fr-FR"/>
              </w:rPr>
            </w:pPr>
            <w:r w:rsidRPr="00546137">
              <w:rPr>
                <w:rFonts w:eastAsia="Times New Roman" w:cs="Arial"/>
                <w:b/>
                <w:color w:val="000000"/>
                <w:sz w:val="18"/>
                <w:szCs w:val="18"/>
                <w:lang w:eastAsia="fr-FR"/>
              </w:rPr>
              <w:t>Femme</w:t>
            </w:r>
          </w:p>
        </w:tc>
        <w:tc>
          <w:tcPr>
            <w:tcW w:w="1151" w:type="dxa"/>
            <w:shd w:val="clear" w:color="auto" w:fill="FABF8F" w:themeFill="accent6" w:themeFillTint="99"/>
            <w:vAlign w:val="center"/>
            <w:hideMark/>
          </w:tcPr>
          <w:p w14:paraId="722B4FBB" w14:textId="77777777" w:rsidR="00C91E57" w:rsidRPr="00546137" w:rsidRDefault="00C91E57" w:rsidP="00222C91">
            <w:pPr>
              <w:widowControl/>
              <w:autoSpaceDE/>
              <w:autoSpaceDN/>
              <w:adjustRightInd/>
              <w:spacing w:before="120" w:after="120" w:line="240" w:lineRule="auto"/>
              <w:jc w:val="center"/>
              <w:rPr>
                <w:rFonts w:eastAsia="Times New Roman" w:cs="Arial"/>
                <w:b/>
                <w:color w:val="000000"/>
                <w:sz w:val="18"/>
                <w:szCs w:val="18"/>
                <w:lang w:eastAsia="fr-FR"/>
              </w:rPr>
            </w:pPr>
            <w:r w:rsidRPr="00546137">
              <w:rPr>
                <w:rFonts w:eastAsia="Times New Roman" w:cs="Arial"/>
                <w:b/>
                <w:color w:val="000000"/>
                <w:sz w:val="18"/>
                <w:szCs w:val="18"/>
                <w:lang w:eastAsia="fr-FR"/>
              </w:rPr>
              <w:t>Homme</w:t>
            </w:r>
          </w:p>
        </w:tc>
        <w:tc>
          <w:tcPr>
            <w:tcW w:w="1116" w:type="dxa"/>
            <w:shd w:val="clear" w:color="auto" w:fill="FABF8F" w:themeFill="accent6" w:themeFillTint="99"/>
            <w:vAlign w:val="center"/>
            <w:hideMark/>
          </w:tcPr>
          <w:p w14:paraId="029EA9C8" w14:textId="77777777" w:rsidR="00C91E57" w:rsidRPr="00546137" w:rsidRDefault="00C91E57" w:rsidP="00222C91">
            <w:pPr>
              <w:widowControl/>
              <w:autoSpaceDE/>
              <w:autoSpaceDN/>
              <w:adjustRightInd/>
              <w:spacing w:before="120" w:after="120" w:line="240" w:lineRule="auto"/>
              <w:jc w:val="center"/>
              <w:rPr>
                <w:rFonts w:eastAsia="Times New Roman" w:cs="Arial"/>
                <w:b/>
                <w:color w:val="000000"/>
                <w:sz w:val="18"/>
                <w:szCs w:val="18"/>
                <w:lang w:eastAsia="fr-FR"/>
              </w:rPr>
            </w:pPr>
            <w:r w:rsidRPr="00546137">
              <w:rPr>
                <w:rFonts w:eastAsia="Times New Roman" w:cs="Arial"/>
                <w:b/>
                <w:color w:val="000000"/>
                <w:sz w:val="18"/>
                <w:szCs w:val="18"/>
                <w:lang w:eastAsia="fr-FR"/>
              </w:rPr>
              <w:t>Total</w:t>
            </w:r>
          </w:p>
        </w:tc>
      </w:tr>
      <w:tr w:rsidR="00C91E57" w:rsidRPr="00C91E57" w14:paraId="6CA1610F" w14:textId="77777777" w:rsidTr="00BB4E66">
        <w:trPr>
          <w:trHeight w:val="288"/>
        </w:trPr>
        <w:tc>
          <w:tcPr>
            <w:tcW w:w="5942" w:type="dxa"/>
            <w:shd w:val="clear" w:color="auto" w:fill="auto"/>
            <w:vAlign w:val="center"/>
            <w:hideMark/>
          </w:tcPr>
          <w:p w14:paraId="14E2B484" w14:textId="77777777" w:rsidR="00C91E57" w:rsidRPr="00C91E57" w:rsidRDefault="00C91E57" w:rsidP="00222C91">
            <w:pPr>
              <w:widowControl/>
              <w:autoSpaceDE/>
              <w:autoSpaceDN/>
              <w:adjustRightInd/>
              <w:spacing w:before="60" w:after="60" w:line="240" w:lineRule="auto"/>
              <w:jc w:val="left"/>
              <w:rPr>
                <w:rFonts w:eastAsia="Times New Roman" w:cs="Arial"/>
                <w:color w:val="000000"/>
                <w:sz w:val="18"/>
                <w:szCs w:val="18"/>
                <w:lang w:eastAsia="fr-FR"/>
              </w:rPr>
            </w:pPr>
            <w:r w:rsidRPr="00C91E57">
              <w:rPr>
                <w:rFonts w:eastAsia="Times New Roman" w:cs="Arial"/>
                <w:color w:val="000000"/>
                <w:sz w:val="18"/>
                <w:szCs w:val="18"/>
                <w:lang w:eastAsia="fr-FR"/>
              </w:rPr>
              <w:t xml:space="preserve">La </w:t>
            </w:r>
            <w:proofErr w:type="gramStart"/>
            <w:r w:rsidRPr="00C91E57">
              <w:rPr>
                <w:rFonts w:eastAsia="Times New Roman" w:cs="Arial"/>
                <w:color w:val="000000"/>
                <w:sz w:val="18"/>
                <w:szCs w:val="18"/>
                <w:lang w:eastAsia="fr-FR"/>
              </w:rPr>
              <w:t>cohésion  sociale</w:t>
            </w:r>
            <w:proofErr w:type="gramEnd"/>
            <w:r w:rsidRPr="00C91E57">
              <w:rPr>
                <w:rFonts w:eastAsia="Times New Roman" w:cs="Arial"/>
                <w:color w:val="000000"/>
                <w:sz w:val="18"/>
                <w:szCs w:val="18"/>
                <w:lang w:eastAsia="fr-FR"/>
              </w:rPr>
              <w:t xml:space="preserve"> se donner les mains la transparence et la continuité de la paix</w:t>
            </w:r>
          </w:p>
        </w:tc>
        <w:tc>
          <w:tcPr>
            <w:tcW w:w="1147" w:type="dxa"/>
            <w:shd w:val="clear" w:color="auto" w:fill="auto"/>
            <w:vAlign w:val="center"/>
            <w:hideMark/>
          </w:tcPr>
          <w:p w14:paraId="5833E280" w14:textId="77777777" w:rsidR="00C91E57" w:rsidRPr="00C91E57" w:rsidRDefault="00C91E57" w:rsidP="00222C91">
            <w:pPr>
              <w:widowControl/>
              <w:autoSpaceDE/>
              <w:autoSpaceDN/>
              <w:adjustRightInd/>
              <w:spacing w:before="60" w:after="6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0,0</w:t>
            </w:r>
          </w:p>
        </w:tc>
        <w:tc>
          <w:tcPr>
            <w:tcW w:w="1151" w:type="dxa"/>
            <w:shd w:val="clear" w:color="auto" w:fill="auto"/>
            <w:vAlign w:val="center"/>
            <w:hideMark/>
          </w:tcPr>
          <w:p w14:paraId="59852B54" w14:textId="77777777" w:rsidR="00C91E57" w:rsidRPr="00C91E57" w:rsidRDefault="00C91E57" w:rsidP="00222C91">
            <w:pPr>
              <w:widowControl/>
              <w:autoSpaceDE/>
              <w:autoSpaceDN/>
              <w:adjustRightInd/>
              <w:spacing w:before="60" w:after="6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0,1</w:t>
            </w:r>
          </w:p>
        </w:tc>
        <w:tc>
          <w:tcPr>
            <w:tcW w:w="1116" w:type="dxa"/>
            <w:shd w:val="clear" w:color="auto" w:fill="auto"/>
            <w:vAlign w:val="center"/>
            <w:hideMark/>
          </w:tcPr>
          <w:p w14:paraId="64DC25C2" w14:textId="77777777" w:rsidR="00C91E57" w:rsidRPr="00C91E57" w:rsidRDefault="00C91E57" w:rsidP="00222C91">
            <w:pPr>
              <w:widowControl/>
              <w:autoSpaceDE/>
              <w:autoSpaceDN/>
              <w:adjustRightInd/>
              <w:spacing w:before="60" w:after="6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0,1</w:t>
            </w:r>
          </w:p>
        </w:tc>
      </w:tr>
      <w:tr w:rsidR="00C91E57" w:rsidRPr="00C91E57" w14:paraId="114DF1C8" w14:textId="77777777" w:rsidTr="00BB4E66">
        <w:trPr>
          <w:trHeight w:val="456"/>
        </w:trPr>
        <w:tc>
          <w:tcPr>
            <w:tcW w:w="5942" w:type="dxa"/>
            <w:shd w:val="clear" w:color="auto" w:fill="auto"/>
            <w:vAlign w:val="center"/>
            <w:hideMark/>
          </w:tcPr>
          <w:p w14:paraId="061577A3" w14:textId="77777777" w:rsidR="00C91E57" w:rsidRPr="00C91E57" w:rsidRDefault="00C91E57" w:rsidP="00222C91">
            <w:pPr>
              <w:widowControl/>
              <w:autoSpaceDE/>
              <w:autoSpaceDN/>
              <w:adjustRightInd/>
              <w:spacing w:before="60" w:after="60" w:line="240" w:lineRule="auto"/>
              <w:jc w:val="left"/>
              <w:rPr>
                <w:rFonts w:eastAsia="Times New Roman" w:cs="Arial"/>
                <w:color w:val="000000"/>
                <w:sz w:val="18"/>
                <w:szCs w:val="18"/>
                <w:lang w:eastAsia="fr-FR"/>
              </w:rPr>
            </w:pPr>
            <w:r w:rsidRPr="00C91E57">
              <w:rPr>
                <w:rFonts w:eastAsia="Times New Roman" w:cs="Arial"/>
                <w:color w:val="000000"/>
                <w:sz w:val="18"/>
                <w:szCs w:val="18"/>
                <w:lang w:eastAsia="fr-FR"/>
              </w:rPr>
              <w:t>La mise en place d'une plateforme d'informations et d'information entre les acteurs de paix La circulation des informations fiables L'union entre les jeunes</w:t>
            </w:r>
          </w:p>
        </w:tc>
        <w:tc>
          <w:tcPr>
            <w:tcW w:w="1147" w:type="dxa"/>
            <w:shd w:val="clear" w:color="auto" w:fill="auto"/>
            <w:vAlign w:val="center"/>
            <w:hideMark/>
          </w:tcPr>
          <w:p w14:paraId="009B4D02" w14:textId="77777777" w:rsidR="00C91E57" w:rsidRPr="00C91E57" w:rsidRDefault="00C91E57" w:rsidP="00222C91">
            <w:pPr>
              <w:widowControl/>
              <w:autoSpaceDE/>
              <w:autoSpaceDN/>
              <w:adjustRightInd/>
              <w:spacing w:before="60" w:after="6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0,0</w:t>
            </w:r>
          </w:p>
        </w:tc>
        <w:tc>
          <w:tcPr>
            <w:tcW w:w="1151" w:type="dxa"/>
            <w:shd w:val="clear" w:color="auto" w:fill="auto"/>
            <w:vAlign w:val="center"/>
            <w:hideMark/>
          </w:tcPr>
          <w:p w14:paraId="60E60052" w14:textId="77777777" w:rsidR="00C91E57" w:rsidRPr="00C91E57" w:rsidRDefault="00C91E57" w:rsidP="00222C91">
            <w:pPr>
              <w:widowControl/>
              <w:autoSpaceDE/>
              <w:autoSpaceDN/>
              <w:adjustRightInd/>
              <w:spacing w:before="60" w:after="6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0,1</w:t>
            </w:r>
          </w:p>
        </w:tc>
        <w:tc>
          <w:tcPr>
            <w:tcW w:w="1116" w:type="dxa"/>
            <w:shd w:val="clear" w:color="auto" w:fill="auto"/>
            <w:vAlign w:val="center"/>
            <w:hideMark/>
          </w:tcPr>
          <w:p w14:paraId="72A72546" w14:textId="77777777" w:rsidR="00C91E57" w:rsidRPr="00C91E57" w:rsidRDefault="00C91E57" w:rsidP="00222C91">
            <w:pPr>
              <w:widowControl/>
              <w:autoSpaceDE/>
              <w:autoSpaceDN/>
              <w:adjustRightInd/>
              <w:spacing w:before="60" w:after="6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0,1</w:t>
            </w:r>
          </w:p>
        </w:tc>
      </w:tr>
      <w:tr w:rsidR="00C91E57" w:rsidRPr="00C91E57" w14:paraId="5944AA6B" w14:textId="77777777" w:rsidTr="00BB4E66">
        <w:trPr>
          <w:trHeight w:val="288"/>
        </w:trPr>
        <w:tc>
          <w:tcPr>
            <w:tcW w:w="5942" w:type="dxa"/>
            <w:shd w:val="clear" w:color="auto" w:fill="auto"/>
            <w:vAlign w:val="center"/>
            <w:hideMark/>
          </w:tcPr>
          <w:p w14:paraId="7641492A" w14:textId="77777777" w:rsidR="00C91E57" w:rsidRPr="00C91E57" w:rsidRDefault="00C91E57" w:rsidP="00222C91">
            <w:pPr>
              <w:widowControl/>
              <w:autoSpaceDE/>
              <w:autoSpaceDN/>
              <w:adjustRightInd/>
              <w:spacing w:before="60" w:after="60" w:line="240" w:lineRule="auto"/>
              <w:jc w:val="left"/>
              <w:rPr>
                <w:rFonts w:eastAsia="Times New Roman" w:cs="Arial"/>
                <w:color w:val="000000"/>
                <w:sz w:val="18"/>
                <w:szCs w:val="18"/>
                <w:lang w:eastAsia="fr-FR"/>
              </w:rPr>
            </w:pPr>
            <w:r w:rsidRPr="00C91E57">
              <w:rPr>
                <w:rFonts w:eastAsia="Times New Roman" w:cs="Arial"/>
                <w:color w:val="000000"/>
                <w:sz w:val="18"/>
                <w:szCs w:val="18"/>
                <w:lang w:eastAsia="fr-FR"/>
              </w:rPr>
              <w:t>L'accompagnement technique et financier des initiatives locales et opérationnel</w:t>
            </w:r>
          </w:p>
        </w:tc>
        <w:tc>
          <w:tcPr>
            <w:tcW w:w="1147" w:type="dxa"/>
            <w:shd w:val="clear" w:color="auto" w:fill="auto"/>
            <w:vAlign w:val="center"/>
            <w:hideMark/>
          </w:tcPr>
          <w:p w14:paraId="41A0C359" w14:textId="77777777" w:rsidR="00C91E57" w:rsidRPr="00C91E57" w:rsidRDefault="00C91E57" w:rsidP="00222C91">
            <w:pPr>
              <w:widowControl/>
              <w:autoSpaceDE/>
              <w:autoSpaceDN/>
              <w:adjustRightInd/>
              <w:spacing w:before="60" w:after="6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38,2</w:t>
            </w:r>
          </w:p>
        </w:tc>
        <w:tc>
          <w:tcPr>
            <w:tcW w:w="1151" w:type="dxa"/>
            <w:shd w:val="clear" w:color="auto" w:fill="auto"/>
            <w:vAlign w:val="center"/>
            <w:hideMark/>
          </w:tcPr>
          <w:p w14:paraId="4F73072C" w14:textId="77777777" w:rsidR="00C91E57" w:rsidRPr="00C91E57" w:rsidRDefault="00C91E57" w:rsidP="00222C91">
            <w:pPr>
              <w:widowControl/>
              <w:autoSpaceDE/>
              <w:autoSpaceDN/>
              <w:adjustRightInd/>
              <w:spacing w:before="60" w:after="6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37,4</w:t>
            </w:r>
          </w:p>
        </w:tc>
        <w:tc>
          <w:tcPr>
            <w:tcW w:w="1116" w:type="dxa"/>
            <w:shd w:val="clear" w:color="auto" w:fill="auto"/>
            <w:vAlign w:val="center"/>
            <w:hideMark/>
          </w:tcPr>
          <w:p w14:paraId="0AE6F4A9" w14:textId="77777777" w:rsidR="00C91E57" w:rsidRPr="00C91E57" w:rsidRDefault="00C91E57" w:rsidP="00222C91">
            <w:pPr>
              <w:widowControl/>
              <w:autoSpaceDE/>
              <w:autoSpaceDN/>
              <w:adjustRightInd/>
              <w:spacing w:before="60" w:after="6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37,7</w:t>
            </w:r>
          </w:p>
        </w:tc>
      </w:tr>
      <w:tr w:rsidR="00C91E57" w:rsidRPr="00C91E57" w14:paraId="7F965816" w14:textId="77777777" w:rsidTr="00BB4E66">
        <w:trPr>
          <w:trHeight w:val="456"/>
        </w:trPr>
        <w:tc>
          <w:tcPr>
            <w:tcW w:w="5942" w:type="dxa"/>
            <w:shd w:val="clear" w:color="auto" w:fill="auto"/>
            <w:vAlign w:val="center"/>
            <w:hideMark/>
          </w:tcPr>
          <w:p w14:paraId="3A4ABF76" w14:textId="77777777" w:rsidR="00C91E57" w:rsidRPr="00C91E57" w:rsidRDefault="00C91E57" w:rsidP="00222C91">
            <w:pPr>
              <w:widowControl/>
              <w:autoSpaceDE/>
              <w:autoSpaceDN/>
              <w:adjustRightInd/>
              <w:spacing w:before="60" w:after="60" w:line="240" w:lineRule="auto"/>
              <w:jc w:val="left"/>
              <w:rPr>
                <w:rFonts w:eastAsia="Times New Roman" w:cs="Arial"/>
                <w:color w:val="000000"/>
                <w:sz w:val="18"/>
                <w:szCs w:val="18"/>
                <w:lang w:eastAsia="fr-FR"/>
              </w:rPr>
            </w:pPr>
            <w:r w:rsidRPr="00C91E57">
              <w:rPr>
                <w:rFonts w:eastAsia="Times New Roman" w:cs="Arial"/>
                <w:color w:val="000000"/>
                <w:sz w:val="18"/>
                <w:szCs w:val="18"/>
                <w:lang w:eastAsia="fr-FR"/>
              </w:rPr>
              <w:t>Le renforcement des capacités des membres afin de les rendre professionnelles dans la prévention la gestion et la résolution des conflits</w:t>
            </w:r>
          </w:p>
        </w:tc>
        <w:tc>
          <w:tcPr>
            <w:tcW w:w="1147" w:type="dxa"/>
            <w:shd w:val="clear" w:color="auto" w:fill="auto"/>
            <w:vAlign w:val="center"/>
            <w:hideMark/>
          </w:tcPr>
          <w:p w14:paraId="609FDD9E" w14:textId="77777777" w:rsidR="00C91E57" w:rsidRPr="00C91E57" w:rsidRDefault="00C91E57" w:rsidP="00222C91">
            <w:pPr>
              <w:widowControl/>
              <w:autoSpaceDE/>
              <w:autoSpaceDN/>
              <w:adjustRightInd/>
              <w:spacing w:before="60" w:after="6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5,6</w:t>
            </w:r>
          </w:p>
        </w:tc>
        <w:tc>
          <w:tcPr>
            <w:tcW w:w="1151" w:type="dxa"/>
            <w:shd w:val="clear" w:color="auto" w:fill="auto"/>
            <w:vAlign w:val="center"/>
            <w:hideMark/>
          </w:tcPr>
          <w:p w14:paraId="7005E8BD" w14:textId="77777777" w:rsidR="00C91E57" w:rsidRPr="00C91E57" w:rsidRDefault="00C91E57" w:rsidP="00222C91">
            <w:pPr>
              <w:widowControl/>
              <w:autoSpaceDE/>
              <w:autoSpaceDN/>
              <w:adjustRightInd/>
              <w:spacing w:before="60" w:after="6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4,8</w:t>
            </w:r>
          </w:p>
        </w:tc>
        <w:tc>
          <w:tcPr>
            <w:tcW w:w="1116" w:type="dxa"/>
            <w:shd w:val="clear" w:color="auto" w:fill="auto"/>
            <w:vAlign w:val="center"/>
            <w:hideMark/>
          </w:tcPr>
          <w:p w14:paraId="2DBE7B8B" w14:textId="77777777" w:rsidR="00C91E57" w:rsidRPr="00C91E57" w:rsidRDefault="00C91E57" w:rsidP="00222C91">
            <w:pPr>
              <w:widowControl/>
              <w:autoSpaceDE/>
              <w:autoSpaceDN/>
              <w:adjustRightInd/>
              <w:spacing w:before="60" w:after="6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5,1</w:t>
            </w:r>
          </w:p>
        </w:tc>
      </w:tr>
      <w:tr w:rsidR="00C91E57" w:rsidRPr="00C91E57" w14:paraId="62993A2B" w14:textId="77777777" w:rsidTr="00BB4E66">
        <w:trPr>
          <w:trHeight w:val="456"/>
        </w:trPr>
        <w:tc>
          <w:tcPr>
            <w:tcW w:w="5942" w:type="dxa"/>
            <w:shd w:val="clear" w:color="auto" w:fill="auto"/>
            <w:vAlign w:val="center"/>
            <w:hideMark/>
          </w:tcPr>
          <w:p w14:paraId="45BE46F8" w14:textId="77777777" w:rsidR="00C91E57" w:rsidRPr="00C91E57" w:rsidRDefault="00C91E57" w:rsidP="00222C91">
            <w:pPr>
              <w:widowControl/>
              <w:autoSpaceDE/>
              <w:autoSpaceDN/>
              <w:adjustRightInd/>
              <w:spacing w:before="60" w:after="60" w:line="240" w:lineRule="auto"/>
              <w:jc w:val="left"/>
              <w:rPr>
                <w:rFonts w:eastAsia="Times New Roman" w:cs="Arial"/>
                <w:color w:val="000000"/>
                <w:sz w:val="18"/>
                <w:szCs w:val="18"/>
                <w:lang w:eastAsia="fr-FR"/>
              </w:rPr>
            </w:pPr>
            <w:r w:rsidRPr="00C91E57">
              <w:rPr>
                <w:rFonts w:eastAsia="Times New Roman" w:cs="Arial"/>
                <w:color w:val="000000"/>
                <w:sz w:val="18"/>
                <w:szCs w:val="18"/>
                <w:lang w:eastAsia="fr-FR"/>
              </w:rPr>
              <w:t>La sensibilisation, l’information, la mise en place d’un conseil de sages et de comité de pilotage</w:t>
            </w:r>
          </w:p>
        </w:tc>
        <w:tc>
          <w:tcPr>
            <w:tcW w:w="1147" w:type="dxa"/>
            <w:shd w:val="clear" w:color="auto" w:fill="auto"/>
            <w:vAlign w:val="center"/>
            <w:hideMark/>
          </w:tcPr>
          <w:p w14:paraId="2FB55F0D" w14:textId="77777777" w:rsidR="00C91E57" w:rsidRPr="00C91E57" w:rsidRDefault="00C91E57" w:rsidP="00222C91">
            <w:pPr>
              <w:widowControl/>
              <w:autoSpaceDE/>
              <w:autoSpaceDN/>
              <w:adjustRightInd/>
              <w:spacing w:before="60" w:after="6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8,4</w:t>
            </w:r>
          </w:p>
        </w:tc>
        <w:tc>
          <w:tcPr>
            <w:tcW w:w="1151" w:type="dxa"/>
            <w:shd w:val="clear" w:color="auto" w:fill="auto"/>
            <w:vAlign w:val="center"/>
            <w:hideMark/>
          </w:tcPr>
          <w:p w14:paraId="5C0C5016" w14:textId="77777777" w:rsidR="00C91E57" w:rsidRPr="00C91E57" w:rsidRDefault="00C91E57" w:rsidP="00222C91">
            <w:pPr>
              <w:widowControl/>
              <w:autoSpaceDE/>
              <w:autoSpaceDN/>
              <w:adjustRightInd/>
              <w:spacing w:before="60" w:after="6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9,6</w:t>
            </w:r>
          </w:p>
        </w:tc>
        <w:tc>
          <w:tcPr>
            <w:tcW w:w="1116" w:type="dxa"/>
            <w:shd w:val="clear" w:color="auto" w:fill="auto"/>
            <w:vAlign w:val="center"/>
            <w:hideMark/>
          </w:tcPr>
          <w:p w14:paraId="5F693814" w14:textId="77777777" w:rsidR="00C91E57" w:rsidRPr="00C91E57" w:rsidRDefault="00C91E57" w:rsidP="00222C91">
            <w:pPr>
              <w:widowControl/>
              <w:autoSpaceDE/>
              <w:autoSpaceDN/>
              <w:adjustRightInd/>
              <w:spacing w:before="60" w:after="6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9,2</w:t>
            </w:r>
          </w:p>
        </w:tc>
      </w:tr>
      <w:tr w:rsidR="00C91E57" w:rsidRPr="00C91E57" w14:paraId="18EDDEAF" w14:textId="77777777" w:rsidTr="00BB4E66">
        <w:trPr>
          <w:trHeight w:val="456"/>
        </w:trPr>
        <w:tc>
          <w:tcPr>
            <w:tcW w:w="5942" w:type="dxa"/>
            <w:shd w:val="clear" w:color="auto" w:fill="auto"/>
            <w:vAlign w:val="center"/>
            <w:hideMark/>
          </w:tcPr>
          <w:p w14:paraId="2B597AD5" w14:textId="77777777" w:rsidR="00C91E57" w:rsidRPr="00C91E57" w:rsidRDefault="00C91E57" w:rsidP="00222C91">
            <w:pPr>
              <w:widowControl/>
              <w:autoSpaceDE/>
              <w:autoSpaceDN/>
              <w:adjustRightInd/>
              <w:spacing w:before="60" w:after="60" w:line="240" w:lineRule="auto"/>
              <w:jc w:val="left"/>
              <w:rPr>
                <w:rFonts w:eastAsia="Times New Roman" w:cs="Arial"/>
                <w:color w:val="000000"/>
                <w:sz w:val="18"/>
                <w:szCs w:val="18"/>
                <w:lang w:eastAsia="fr-FR"/>
              </w:rPr>
            </w:pPr>
            <w:r w:rsidRPr="00C91E57">
              <w:rPr>
                <w:rFonts w:eastAsia="Times New Roman" w:cs="Arial"/>
                <w:color w:val="000000"/>
                <w:sz w:val="18"/>
                <w:szCs w:val="18"/>
                <w:lang w:eastAsia="fr-FR"/>
              </w:rPr>
              <w:t>Le renforcement des capacités, rendre institutionnel et opérationnelle les plateformes et les synergies locales, le soutien technique et financier des plans d'actions</w:t>
            </w:r>
          </w:p>
        </w:tc>
        <w:tc>
          <w:tcPr>
            <w:tcW w:w="1147" w:type="dxa"/>
            <w:shd w:val="clear" w:color="auto" w:fill="auto"/>
            <w:vAlign w:val="center"/>
            <w:hideMark/>
          </w:tcPr>
          <w:p w14:paraId="22CA16D8" w14:textId="77777777" w:rsidR="00C91E57" w:rsidRPr="00C91E57" w:rsidRDefault="00C91E57" w:rsidP="00222C91">
            <w:pPr>
              <w:widowControl/>
              <w:autoSpaceDE/>
              <w:autoSpaceDN/>
              <w:adjustRightInd/>
              <w:spacing w:before="60" w:after="6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4,0</w:t>
            </w:r>
          </w:p>
        </w:tc>
        <w:tc>
          <w:tcPr>
            <w:tcW w:w="1151" w:type="dxa"/>
            <w:shd w:val="clear" w:color="auto" w:fill="auto"/>
            <w:vAlign w:val="center"/>
            <w:hideMark/>
          </w:tcPr>
          <w:p w14:paraId="3DDB31AA" w14:textId="77777777" w:rsidR="00C91E57" w:rsidRPr="00C91E57" w:rsidRDefault="00C91E57" w:rsidP="00222C91">
            <w:pPr>
              <w:widowControl/>
              <w:autoSpaceDE/>
              <w:autoSpaceDN/>
              <w:adjustRightInd/>
              <w:spacing w:before="60" w:after="6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7,4</w:t>
            </w:r>
          </w:p>
        </w:tc>
        <w:tc>
          <w:tcPr>
            <w:tcW w:w="1116" w:type="dxa"/>
            <w:shd w:val="clear" w:color="auto" w:fill="auto"/>
            <w:vAlign w:val="center"/>
            <w:hideMark/>
          </w:tcPr>
          <w:p w14:paraId="1D0D0E64" w14:textId="77777777" w:rsidR="00C91E57" w:rsidRPr="00C91E57" w:rsidRDefault="00C91E57" w:rsidP="00222C91">
            <w:pPr>
              <w:widowControl/>
              <w:autoSpaceDE/>
              <w:autoSpaceDN/>
              <w:adjustRightInd/>
              <w:spacing w:before="60" w:after="6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6,2</w:t>
            </w:r>
          </w:p>
        </w:tc>
      </w:tr>
      <w:tr w:rsidR="00C91E57" w:rsidRPr="00C91E57" w14:paraId="21A88B8C" w14:textId="77777777" w:rsidTr="00BB4E66">
        <w:trPr>
          <w:trHeight w:val="288"/>
        </w:trPr>
        <w:tc>
          <w:tcPr>
            <w:tcW w:w="5942" w:type="dxa"/>
            <w:shd w:val="clear" w:color="auto" w:fill="auto"/>
            <w:vAlign w:val="center"/>
            <w:hideMark/>
          </w:tcPr>
          <w:p w14:paraId="78849692" w14:textId="77777777" w:rsidR="00C91E57" w:rsidRPr="00C91E57" w:rsidRDefault="00C91E57" w:rsidP="00222C91">
            <w:pPr>
              <w:widowControl/>
              <w:autoSpaceDE/>
              <w:autoSpaceDN/>
              <w:adjustRightInd/>
              <w:spacing w:before="60" w:after="60" w:line="240" w:lineRule="auto"/>
              <w:jc w:val="left"/>
              <w:rPr>
                <w:rFonts w:eastAsia="Times New Roman" w:cs="Arial"/>
                <w:color w:val="000000"/>
                <w:sz w:val="18"/>
                <w:szCs w:val="18"/>
                <w:lang w:eastAsia="fr-FR"/>
              </w:rPr>
            </w:pPr>
            <w:r w:rsidRPr="00C91E57">
              <w:rPr>
                <w:rFonts w:eastAsia="Times New Roman" w:cs="Arial"/>
                <w:color w:val="000000"/>
                <w:sz w:val="18"/>
                <w:szCs w:val="18"/>
                <w:lang w:eastAsia="fr-FR"/>
              </w:rPr>
              <w:t>Le renforcement du tissu social et le maintien de la paix et la cohésion sociale</w:t>
            </w:r>
          </w:p>
        </w:tc>
        <w:tc>
          <w:tcPr>
            <w:tcW w:w="1147" w:type="dxa"/>
            <w:shd w:val="clear" w:color="auto" w:fill="auto"/>
            <w:vAlign w:val="center"/>
            <w:hideMark/>
          </w:tcPr>
          <w:p w14:paraId="11914552" w14:textId="77777777" w:rsidR="00C91E57" w:rsidRPr="00C91E57" w:rsidRDefault="00C91E57" w:rsidP="00222C91">
            <w:pPr>
              <w:widowControl/>
              <w:autoSpaceDE/>
              <w:autoSpaceDN/>
              <w:adjustRightInd/>
              <w:spacing w:before="60" w:after="6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0,7</w:t>
            </w:r>
          </w:p>
        </w:tc>
        <w:tc>
          <w:tcPr>
            <w:tcW w:w="1151" w:type="dxa"/>
            <w:shd w:val="clear" w:color="auto" w:fill="auto"/>
            <w:vAlign w:val="center"/>
            <w:hideMark/>
          </w:tcPr>
          <w:p w14:paraId="0D1D0C05" w14:textId="77777777" w:rsidR="00C91E57" w:rsidRPr="00C91E57" w:rsidRDefault="00C91E57" w:rsidP="00222C91">
            <w:pPr>
              <w:widowControl/>
              <w:autoSpaceDE/>
              <w:autoSpaceDN/>
              <w:adjustRightInd/>
              <w:spacing w:before="60" w:after="6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1,2</w:t>
            </w:r>
          </w:p>
        </w:tc>
        <w:tc>
          <w:tcPr>
            <w:tcW w:w="1116" w:type="dxa"/>
            <w:shd w:val="clear" w:color="auto" w:fill="auto"/>
            <w:vAlign w:val="center"/>
            <w:hideMark/>
          </w:tcPr>
          <w:p w14:paraId="2E62DC42" w14:textId="77777777" w:rsidR="00C91E57" w:rsidRPr="00C91E57" w:rsidRDefault="00C91E57" w:rsidP="00222C91">
            <w:pPr>
              <w:widowControl/>
              <w:autoSpaceDE/>
              <w:autoSpaceDN/>
              <w:adjustRightInd/>
              <w:spacing w:before="60" w:after="6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1,0</w:t>
            </w:r>
          </w:p>
        </w:tc>
      </w:tr>
      <w:tr w:rsidR="00C91E57" w:rsidRPr="00C91E57" w14:paraId="1EE3114B" w14:textId="77777777" w:rsidTr="00BB4E66">
        <w:trPr>
          <w:trHeight w:val="288"/>
        </w:trPr>
        <w:tc>
          <w:tcPr>
            <w:tcW w:w="5942" w:type="dxa"/>
            <w:shd w:val="clear" w:color="auto" w:fill="auto"/>
            <w:vAlign w:val="center"/>
            <w:hideMark/>
          </w:tcPr>
          <w:p w14:paraId="59FE3CD8" w14:textId="77777777" w:rsidR="00C91E57" w:rsidRPr="00C91E57" w:rsidRDefault="00C91E57" w:rsidP="00A656C9">
            <w:pPr>
              <w:widowControl/>
              <w:autoSpaceDE/>
              <w:autoSpaceDN/>
              <w:adjustRightInd/>
              <w:spacing w:before="100" w:after="100" w:line="240" w:lineRule="auto"/>
              <w:jc w:val="left"/>
              <w:rPr>
                <w:rFonts w:eastAsia="Times New Roman" w:cs="Arial"/>
                <w:color w:val="000000"/>
                <w:sz w:val="18"/>
                <w:szCs w:val="18"/>
                <w:lang w:eastAsia="fr-FR"/>
              </w:rPr>
            </w:pPr>
            <w:r w:rsidRPr="00C91E57">
              <w:rPr>
                <w:rFonts w:eastAsia="Times New Roman" w:cs="Arial"/>
                <w:color w:val="000000"/>
                <w:sz w:val="18"/>
                <w:szCs w:val="18"/>
                <w:lang w:eastAsia="fr-FR"/>
              </w:rPr>
              <w:t>Le soutien financier, technique et opérationnel</w:t>
            </w:r>
          </w:p>
        </w:tc>
        <w:tc>
          <w:tcPr>
            <w:tcW w:w="1147" w:type="dxa"/>
            <w:shd w:val="clear" w:color="auto" w:fill="auto"/>
            <w:vAlign w:val="center"/>
            <w:hideMark/>
          </w:tcPr>
          <w:p w14:paraId="09711326" w14:textId="77777777" w:rsidR="00C91E57" w:rsidRPr="00C91E57" w:rsidRDefault="00C91E57" w:rsidP="00A656C9">
            <w:pPr>
              <w:widowControl/>
              <w:autoSpaceDE/>
              <w:autoSpaceDN/>
              <w:adjustRightInd/>
              <w:spacing w:before="100" w:after="10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0,5</w:t>
            </w:r>
          </w:p>
        </w:tc>
        <w:tc>
          <w:tcPr>
            <w:tcW w:w="1151" w:type="dxa"/>
            <w:shd w:val="clear" w:color="auto" w:fill="auto"/>
            <w:vAlign w:val="center"/>
            <w:hideMark/>
          </w:tcPr>
          <w:p w14:paraId="51F842C4" w14:textId="77777777" w:rsidR="00C91E57" w:rsidRPr="00C91E57" w:rsidRDefault="00C91E57" w:rsidP="00A656C9">
            <w:pPr>
              <w:widowControl/>
              <w:autoSpaceDE/>
              <w:autoSpaceDN/>
              <w:adjustRightInd/>
              <w:spacing w:before="100" w:after="10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0,4</w:t>
            </w:r>
          </w:p>
        </w:tc>
        <w:tc>
          <w:tcPr>
            <w:tcW w:w="1116" w:type="dxa"/>
            <w:shd w:val="clear" w:color="auto" w:fill="auto"/>
            <w:vAlign w:val="center"/>
            <w:hideMark/>
          </w:tcPr>
          <w:p w14:paraId="3C262841" w14:textId="77777777" w:rsidR="00C91E57" w:rsidRPr="00C91E57" w:rsidRDefault="00C91E57" w:rsidP="00A656C9">
            <w:pPr>
              <w:widowControl/>
              <w:autoSpaceDE/>
              <w:autoSpaceDN/>
              <w:adjustRightInd/>
              <w:spacing w:before="100" w:after="10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0,4</w:t>
            </w:r>
          </w:p>
        </w:tc>
      </w:tr>
      <w:tr w:rsidR="00C91E57" w:rsidRPr="00C91E57" w14:paraId="2211DE15" w14:textId="77777777" w:rsidTr="00BB4E66">
        <w:trPr>
          <w:trHeight w:val="288"/>
        </w:trPr>
        <w:tc>
          <w:tcPr>
            <w:tcW w:w="5942" w:type="dxa"/>
            <w:shd w:val="clear" w:color="auto" w:fill="auto"/>
            <w:vAlign w:val="center"/>
            <w:hideMark/>
          </w:tcPr>
          <w:p w14:paraId="081B2F42" w14:textId="77777777" w:rsidR="00C91E57" w:rsidRPr="00C91E57" w:rsidRDefault="00C91E57" w:rsidP="00A656C9">
            <w:pPr>
              <w:widowControl/>
              <w:autoSpaceDE/>
              <w:autoSpaceDN/>
              <w:adjustRightInd/>
              <w:spacing w:before="100" w:after="100" w:line="240" w:lineRule="auto"/>
              <w:jc w:val="left"/>
              <w:rPr>
                <w:rFonts w:eastAsia="Times New Roman" w:cs="Arial"/>
                <w:color w:val="000000"/>
                <w:sz w:val="18"/>
                <w:szCs w:val="18"/>
                <w:lang w:eastAsia="fr-FR"/>
              </w:rPr>
            </w:pPr>
            <w:r w:rsidRPr="00C91E57">
              <w:rPr>
                <w:rFonts w:eastAsia="Times New Roman" w:cs="Arial"/>
                <w:color w:val="000000"/>
                <w:sz w:val="18"/>
                <w:szCs w:val="18"/>
                <w:lang w:eastAsia="fr-FR"/>
              </w:rPr>
              <w:t>Neutralité, impartialité, honnêteté</w:t>
            </w:r>
          </w:p>
        </w:tc>
        <w:tc>
          <w:tcPr>
            <w:tcW w:w="1147" w:type="dxa"/>
            <w:shd w:val="clear" w:color="auto" w:fill="auto"/>
            <w:vAlign w:val="center"/>
            <w:hideMark/>
          </w:tcPr>
          <w:p w14:paraId="15F0B59F" w14:textId="77777777" w:rsidR="00C91E57" w:rsidRPr="00C91E57" w:rsidRDefault="00C91E57" w:rsidP="00A656C9">
            <w:pPr>
              <w:widowControl/>
              <w:autoSpaceDE/>
              <w:autoSpaceDN/>
              <w:adjustRightInd/>
              <w:spacing w:before="100" w:after="10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8,9</w:t>
            </w:r>
          </w:p>
        </w:tc>
        <w:tc>
          <w:tcPr>
            <w:tcW w:w="1151" w:type="dxa"/>
            <w:shd w:val="clear" w:color="auto" w:fill="auto"/>
            <w:vAlign w:val="center"/>
            <w:hideMark/>
          </w:tcPr>
          <w:p w14:paraId="4E74428B" w14:textId="77777777" w:rsidR="00C91E57" w:rsidRPr="00C91E57" w:rsidRDefault="00C91E57" w:rsidP="00A656C9">
            <w:pPr>
              <w:widowControl/>
              <w:autoSpaceDE/>
              <w:autoSpaceDN/>
              <w:adjustRightInd/>
              <w:spacing w:before="100" w:after="10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12,4</w:t>
            </w:r>
          </w:p>
        </w:tc>
        <w:tc>
          <w:tcPr>
            <w:tcW w:w="1116" w:type="dxa"/>
            <w:shd w:val="clear" w:color="auto" w:fill="auto"/>
            <w:vAlign w:val="center"/>
            <w:hideMark/>
          </w:tcPr>
          <w:p w14:paraId="5D29A7A9" w14:textId="77777777" w:rsidR="00C91E57" w:rsidRPr="00C91E57" w:rsidRDefault="00C91E57" w:rsidP="00A656C9">
            <w:pPr>
              <w:widowControl/>
              <w:autoSpaceDE/>
              <w:autoSpaceDN/>
              <w:adjustRightInd/>
              <w:spacing w:before="100" w:after="10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11,2</w:t>
            </w:r>
          </w:p>
        </w:tc>
      </w:tr>
      <w:tr w:rsidR="00C91E57" w:rsidRPr="00C91E57" w14:paraId="469D9754" w14:textId="77777777" w:rsidTr="00BB4E66">
        <w:trPr>
          <w:trHeight w:val="288"/>
        </w:trPr>
        <w:tc>
          <w:tcPr>
            <w:tcW w:w="5942" w:type="dxa"/>
            <w:shd w:val="clear" w:color="auto" w:fill="auto"/>
            <w:vAlign w:val="center"/>
            <w:hideMark/>
          </w:tcPr>
          <w:p w14:paraId="22817D62" w14:textId="77777777" w:rsidR="00C91E57" w:rsidRPr="00C91E57" w:rsidRDefault="00C91E57" w:rsidP="00A656C9">
            <w:pPr>
              <w:widowControl/>
              <w:autoSpaceDE/>
              <w:autoSpaceDN/>
              <w:adjustRightInd/>
              <w:spacing w:before="100" w:after="100" w:line="240" w:lineRule="auto"/>
              <w:jc w:val="left"/>
              <w:rPr>
                <w:rFonts w:eastAsia="Times New Roman" w:cs="Arial"/>
                <w:color w:val="000000"/>
                <w:sz w:val="18"/>
                <w:szCs w:val="18"/>
                <w:lang w:eastAsia="fr-FR"/>
              </w:rPr>
            </w:pPr>
            <w:r w:rsidRPr="00C91E57">
              <w:rPr>
                <w:rFonts w:eastAsia="Times New Roman" w:cs="Arial"/>
                <w:color w:val="000000"/>
                <w:sz w:val="18"/>
                <w:szCs w:val="18"/>
                <w:lang w:eastAsia="fr-FR"/>
              </w:rPr>
              <w:t>Patience, neutralité, impartialité</w:t>
            </w:r>
          </w:p>
        </w:tc>
        <w:tc>
          <w:tcPr>
            <w:tcW w:w="1147" w:type="dxa"/>
            <w:shd w:val="clear" w:color="auto" w:fill="auto"/>
            <w:vAlign w:val="center"/>
            <w:hideMark/>
          </w:tcPr>
          <w:p w14:paraId="5CB3E374" w14:textId="77777777" w:rsidR="00C91E57" w:rsidRPr="00C91E57" w:rsidRDefault="00C91E57" w:rsidP="00A656C9">
            <w:pPr>
              <w:widowControl/>
              <w:autoSpaceDE/>
              <w:autoSpaceDN/>
              <w:adjustRightInd/>
              <w:spacing w:before="100" w:after="10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8,4</w:t>
            </w:r>
          </w:p>
        </w:tc>
        <w:tc>
          <w:tcPr>
            <w:tcW w:w="1151" w:type="dxa"/>
            <w:shd w:val="clear" w:color="auto" w:fill="auto"/>
            <w:vAlign w:val="center"/>
            <w:hideMark/>
          </w:tcPr>
          <w:p w14:paraId="7C29C496" w14:textId="77777777" w:rsidR="00C91E57" w:rsidRPr="00C91E57" w:rsidRDefault="00C91E57" w:rsidP="00A656C9">
            <w:pPr>
              <w:widowControl/>
              <w:autoSpaceDE/>
              <w:autoSpaceDN/>
              <w:adjustRightInd/>
              <w:spacing w:before="100" w:after="10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7,0</w:t>
            </w:r>
          </w:p>
        </w:tc>
        <w:tc>
          <w:tcPr>
            <w:tcW w:w="1116" w:type="dxa"/>
            <w:shd w:val="clear" w:color="auto" w:fill="auto"/>
            <w:vAlign w:val="center"/>
            <w:hideMark/>
          </w:tcPr>
          <w:p w14:paraId="69679A76" w14:textId="77777777" w:rsidR="00C91E57" w:rsidRPr="00C91E57" w:rsidRDefault="00C91E57" w:rsidP="00A656C9">
            <w:pPr>
              <w:widowControl/>
              <w:autoSpaceDE/>
              <w:autoSpaceDN/>
              <w:adjustRightInd/>
              <w:spacing w:before="100" w:after="10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7,5</w:t>
            </w:r>
          </w:p>
        </w:tc>
      </w:tr>
      <w:tr w:rsidR="00C91E57" w:rsidRPr="00C91E57" w14:paraId="47E150D5" w14:textId="77777777" w:rsidTr="00BB4E66">
        <w:trPr>
          <w:trHeight w:val="456"/>
        </w:trPr>
        <w:tc>
          <w:tcPr>
            <w:tcW w:w="5942" w:type="dxa"/>
            <w:shd w:val="clear" w:color="auto" w:fill="auto"/>
            <w:vAlign w:val="center"/>
            <w:hideMark/>
          </w:tcPr>
          <w:p w14:paraId="26C35206" w14:textId="77777777" w:rsidR="00C91E57" w:rsidRPr="00C91E57" w:rsidRDefault="00C91E57" w:rsidP="00222C91">
            <w:pPr>
              <w:widowControl/>
              <w:autoSpaceDE/>
              <w:autoSpaceDN/>
              <w:adjustRightInd/>
              <w:spacing w:before="60" w:after="60" w:line="240" w:lineRule="auto"/>
              <w:jc w:val="left"/>
              <w:rPr>
                <w:rFonts w:eastAsia="Times New Roman" w:cs="Arial"/>
                <w:color w:val="000000"/>
                <w:sz w:val="18"/>
                <w:szCs w:val="18"/>
                <w:lang w:eastAsia="fr-FR"/>
              </w:rPr>
            </w:pPr>
            <w:r w:rsidRPr="00C91E57">
              <w:rPr>
                <w:rFonts w:eastAsia="Times New Roman" w:cs="Arial"/>
                <w:color w:val="000000"/>
                <w:sz w:val="18"/>
                <w:szCs w:val="18"/>
                <w:lang w:eastAsia="fr-FR"/>
              </w:rPr>
              <w:t>L'harmonie et la garantie sociale entre les jeunes en matière d'alerte et de réponse rapide entre les jeunes en matière d'alerte et de réponse rapide entre les acteurs</w:t>
            </w:r>
          </w:p>
        </w:tc>
        <w:tc>
          <w:tcPr>
            <w:tcW w:w="1147" w:type="dxa"/>
            <w:shd w:val="clear" w:color="auto" w:fill="auto"/>
            <w:vAlign w:val="center"/>
            <w:hideMark/>
          </w:tcPr>
          <w:p w14:paraId="2E2E8839" w14:textId="77777777" w:rsidR="00C91E57" w:rsidRPr="00C91E57" w:rsidRDefault="00C91E57" w:rsidP="00222C91">
            <w:pPr>
              <w:widowControl/>
              <w:autoSpaceDE/>
              <w:autoSpaceDN/>
              <w:adjustRightInd/>
              <w:spacing w:before="60" w:after="6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7,0</w:t>
            </w:r>
          </w:p>
        </w:tc>
        <w:tc>
          <w:tcPr>
            <w:tcW w:w="1151" w:type="dxa"/>
            <w:shd w:val="clear" w:color="auto" w:fill="auto"/>
            <w:vAlign w:val="center"/>
            <w:hideMark/>
          </w:tcPr>
          <w:p w14:paraId="4A2CB697" w14:textId="77777777" w:rsidR="00C91E57" w:rsidRPr="00C91E57" w:rsidRDefault="00C91E57" w:rsidP="00222C91">
            <w:pPr>
              <w:widowControl/>
              <w:autoSpaceDE/>
              <w:autoSpaceDN/>
              <w:adjustRightInd/>
              <w:spacing w:before="60" w:after="6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7,4</w:t>
            </w:r>
          </w:p>
        </w:tc>
        <w:tc>
          <w:tcPr>
            <w:tcW w:w="1116" w:type="dxa"/>
            <w:shd w:val="clear" w:color="auto" w:fill="auto"/>
            <w:vAlign w:val="center"/>
            <w:hideMark/>
          </w:tcPr>
          <w:p w14:paraId="3065AE6D" w14:textId="77777777" w:rsidR="00C91E57" w:rsidRPr="00C91E57" w:rsidRDefault="00C91E57" w:rsidP="00222C91">
            <w:pPr>
              <w:widowControl/>
              <w:autoSpaceDE/>
              <w:autoSpaceDN/>
              <w:adjustRightInd/>
              <w:spacing w:before="60" w:after="6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7,3</w:t>
            </w:r>
          </w:p>
        </w:tc>
      </w:tr>
      <w:tr w:rsidR="00C91E57" w:rsidRPr="00C91E57" w14:paraId="0BCB3E6D" w14:textId="77777777" w:rsidTr="00A656C9">
        <w:trPr>
          <w:trHeight w:val="288"/>
        </w:trPr>
        <w:tc>
          <w:tcPr>
            <w:tcW w:w="5942" w:type="dxa"/>
            <w:shd w:val="clear" w:color="auto" w:fill="auto"/>
            <w:vAlign w:val="center"/>
            <w:hideMark/>
          </w:tcPr>
          <w:p w14:paraId="29E6CEED" w14:textId="77777777" w:rsidR="00C91E57" w:rsidRPr="00C91E57" w:rsidRDefault="00C91E57" w:rsidP="00A656C9">
            <w:pPr>
              <w:widowControl/>
              <w:autoSpaceDE/>
              <w:autoSpaceDN/>
              <w:adjustRightInd/>
              <w:spacing w:before="100" w:after="100" w:line="240" w:lineRule="auto"/>
              <w:jc w:val="left"/>
              <w:rPr>
                <w:rFonts w:eastAsia="Times New Roman" w:cs="Arial"/>
                <w:color w:val="000000"/>
                <w:sz w:val="18"/>
                <w:szCs w:val="18"/>
                <w:lang w:eastAsia="fr-FR"/>
              </w:rPr>
            </w:pPr>
            <w:r w:rsidRPr="00C91E57">
              <w:rPr>
                <w:rFonts w:eastAsia="Times New Roman" w:cs="Arial"/>
                <w:color w:val="000000"/>
                <w:sz w:val="18"/>
                <w:szCs w:val="18"/>
                <w:lang w:eastAsia="fr-FR"/>
              </w:rPr>
              <w:t>Sagesse, impartialité, neutralité</w:t>
            </w:r>
          </w:p>
        </w:tc>
        <w:tc>
          <w:tcPr>
            <w:tcW w:w="1147" w:type="dxa"/>
            <w:shd w:val="clear" w:color="auto" w:fill="auto"/>
            <w:vAlign w:val="center"/>
            <w:hideMark/>
          </w:tcPr>
          <w:p w14:paraId="169D21E2" w14:textId="77777777" w:rsidR="00C91E57" w:rsidRPr="00C91E57" w:rsidRDefault="00C91E57" w:rsidP="00A656C9">
            <w:pPr>
              <w:widowControl/>
              <w:autoSpaceDE/>
              <w:autoSpaceDN/>
              <w:adjustRightInd/>
              <w:spacing w:before="100" w:after="10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2,1</w:t>
            </w:r>
          </w:p>
        </w:tc>
        <w:tc>
          <w:tcPr>
            <w:tcW w:w="1151" w:type="dxa"/>
            <w:shd w:val="clear" w:color="auto" w:fill="auto"/>
            <w:vAlign w:val="center"/>
            <w:hideMark/>
          </w:tcPr>
          <w:p w14:paraId="25298F07" w14:textId="77777777" w:rsidR="00C91E57" w:rsidRPr="00C91E57" w:rsidRDefault="00C91E57" w:rsidP="00A656C9">
            <w:pPr>
              <w:widowControl/>
              <w:autoSpaceDE/>
              <w:autoSpaceDN/>
              <w:adjustRightInd/>
              <w:spacing w:before="100" w:after="10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0,3</w:t>
            </w:r>
          </w:p>
        </w:tc>
        <w:tc>
          <w:tcPr>
            <w:tcW w:w="1116" w:type="dxa"/>
            <w:shd w:val="clear" w:color="auto" w:fill="auto"/>
            <w:vAlign w:val="center"/>
            <w:hideMark/>
          </w:tcPr>
          <w:p w14:paraId="4660D4A9" w14:textId="77777777" w:rsidR="00C91E57" w:rsidRPr="00C91E57" w:rsidRDefault="00C91E57" w:rsidP="00A656C9">
            <w:pPr>
              <w:widowControl/>
              <w:autoSpaceDE/>
              <w:autoSpaceDN/>
              <w:adjustRightInd/>
              <w:spacing w:before="100" w:after="10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0,9</w:t>
            </w:r>
          </w:p>
        </w:tc>
      </w:tr>
      <w:tr w:rsidR="00C91E57" w:rsidRPr="00C91E57" w14:paraId="79B69928" w14:textId="77777777" w:rsidTr="00A656C9">
        <w:trPr>
          <w:trHeight w:val="288"/>
        </w:trPr>
        <w:tc>
          <w:tcPr>
            <w:tcW w:w="5942" w:type="dxa"/>
            <w:shd w:val="clear" w:color="auto" w:fill="auto"/>
            <w:vAlign w:val="center"/>
            <w:hideMark/>
          </w:tcPr>
          <w:p w14:paraId="0F2685B6" w14:textId="77777777" w:rsidR="00C91E57" w:rsidRPr="00C91E57" w:rsidRDefault="00C91E57" w:rsidP="00A656C9">
            <w:pPr>
              <w:widowControl/>
              <w:autoSpaceDE/>
              <w:autoSpaceDN/>
              <w:adjustRightInd/>
              <w:spacing w:before="100" w:after="100" w:line="240" w:lineRule="auto"/>
              <w:jc w:val="left"/>
              <w:rPr>
                <w:rFonts w:eastAsia="Times New Roman" w:cs="Arial"/>
                <w:color w:val="000000"/>
                <w:sz w:val="18"/>
                <w:szCs w:val="18"/>
                <w:lang w:eastAsia="fr-FR"/>
              </w:rPr>
            </w:pPr>
            <w:r w:rsidRPr="00C91E57">
              <w:rPr>
                <w:rFonts w:eastAsia="Times New Roman" w:cs="Arial"/>
                <w:color w:val="000000"/>
                <w:sz w:val="18"/>
                <w:szCs w:val="18"/>
                <w:lang w:eastAsia="fr-FR"/>
              </w:rPr>
              <w:t>Sensibilisation et médiation</w:t>
            </w:r>
          </w:p>
        </w:tc>
        <w:tc>
          <w:tcPr>
            <w:tcW w:w="1147" w:type="dxa"/>
            <w:shd w:val="clear" w:color="auto" w:fill="auto"/>
            <w:vAlign w:val="center"/>
            <w:hideMark/>
          </w:tcPr>
          <w:p w14:paraId="53E44DBD" w14:textId="77777777" w:rsidR="00C91E57" w:rsidRPr="00C91E57" w:rsidRDefault="00C91E57" w:rsidP="00A656C9">
            <w:pPr>
              <w:widowControl/>
              <w:autoSpaceDE/>
              <w:autoSpaceDN/>
              <w:adjustRightInd/>
              <w:spacing w:before="100" w:after="10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1,9</w:t>
            </w:r>
          </w:p>
        </w:tc>
        <w:tc>
          <w:tcPr>
            <w:tcW w:w="1151" w:type="dxa"/>
            <w:shd w:val="clear" w:color="auto" w:fill="auto"/>
            <w:vAlign w:val="center"/>
            <w:hideMark/>
          </w:tcPr>
          <w:p w14:paraId="78873575" w14:textId="77777777" w:rsidR="00C91E57" w:rsidRPr="00C91E57" w:rsidRDefault="00C91E57" w:rsidP="00A656C9">
            <w:pPr>
              <w:widowControl/>
              <w:autoSpaceDE/>
              <w:autoSpaceDN/>
              <w:adjustRightInd/>
              <w:spacing w:before="100" w:after="10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1,4</w:t>
            </w:r>
          </w:p>
        </w:tc>
        <w:tc>
          <w:tcPr>
            <w:tcW w:w="1116" w:type="dxa"/>
            <w:shd w:val="clear" w:color="auto" w:fill="auto"/>
            <w:vAlign w:val="center"/>
            <w:hideMark/>
          </w:tcPr>
          <w:p w14:paraId="761AB59F" w14:textId="77777777" w:rsidR="00C91E57" w:rsidRPr="00C91E57" w:rsidRDefault="00C91E57" w:rsidP="00A656C9">
            <w:pPr>
              <w:widowControl/>
              <w:autoSpaceDE/>
              <w:autoSpaceDN/>
              <w:adjustRightInd/>
              <w:spacing w:before="100" w:after="10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1,6</w:t>
            </w:r>
          </w:p>
        </w:tc>
      </w:tr>
      <w:tr w:rsidR="00C91E57" w:rsidRPr="00C91E57" w14:paraId="663D75E5" w14:textId="77777777" w:rsidTr="00BB4E66">
        <w:trPr>
          <w:trHeight w:val="456"/>
        </w:trPr>
        <w:tc>
          <w:tcPr>
            <w:tcW w:w="5942" w:type="dxa"/>
            <w:shd w:val="clear" w:color="auto" w:fill="auto"/>
            <w:vAlign w:val="center"/>
            <w:hideMark/>
          </w:tcPr>
          <w:p w14:paraId="6D1E923C" w14:textId="77777777" w:rsidR="00C91E57" w:rsidRPr="00C91E57" w:rsidRDefault="00C91E57" w:rsidP="00222C91">
            <w:pPr>
              <w:widowControl/>
              <w:autoSpaceDE/>
              <w:autoSpaceDN/>
              <w:adjustRightInd/>
              <w:spacing w:before="60" w:after="60" w:line="240" w:lineRule="auto"/>
              <w:jc w:val="left"/>
              <w:rPr>
                <w:rFonts w:eastAsia="Times New Roman" w:cs="Arial"/>
                <w:color w:val="000000"/>
                <w:sz w:val="18"/>
                <w:szCs w:val="18"/>
                <w:lang w:eastAsia="fr-FR"/>
              </w:rPr>
            </w:pPr>
            <w:r w:rsidRPr="00C91E57">
              <w:rPr>
                <w:rFonts w:eastAsia="Times New Roman" w:cs="Arial"/>
                <w:color w:val="000000"/>
                <w:sz w:val="18"/>
                <w:szCs w:val="18"/>
                <w:lang w:eastAsia="fr-FR"/>
              </w:rPr>
              <w:t>Sensibilisation, communication, organisation des émissions tables rondes autour de la paix</w:t>
            </w:r>
          </w:p>
        </w:tc>
        <w:tc>
          <w:tcPr>
            <w:tcW w:w="1147" w:type="dxa"/>
            <w:shd w:val="clear" w:color="auto" w:fill="auto"/>
            <w:vAlign w:val="center"/>
            <w:hideMark/>
          </w:tcPr>
          <w:p w14:paraId="48DCE7A1" w14:textId="77777777" w:rsidR="00C91E57" w:rsidRPr="00C91E57" w:rsidRDefault="00C91E57" w:rsidP="00222C91">
            <w:pPr>
              <w:widowControl/>
              <w:autoSpaceDE/>
              <w:autoSpaceDN/>
              <w:adjustRightInd/>
              <w:spacing w:before="60" w:after="6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1,2</w:t>
            </w:r>
          </w:p>
        </w:tc>
        <w:tc>
          <w:tcPr>
            <w:tcW w:w="1151" w:type="dxa"/>
            <w:shd w:val="clear" w:color="auto" w:fill="auto"/>
            <w:vAlign w:val="center"/>
            <w:hideMark/>
          </w:tcPr>
          <w:p w14:paraId="5DAEF19D" w14:textId="77777777" w:rsidR="00C91E57" w:rsidRPr="00C91E57" w:rsidRDefault="00C91E57" w:rsidP="00222C91">
            <w:pPr>
              <w:widowControl/>
              <w:autoSpaceDE/>
              <w:autoSpaceDN/>
              <w:adjustRightInd/>
              <w:spacing w:before="60" w:after="6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0,4</w:t>
            </w:r>
          </w:p>
        </w:tc>
        <w:tc>
          <w:tcPr>
            <w:tcW w:w="1116" w:type="dxa"/>
            <w:shd w:val="clear" w:color="auto" w:fill="auto"/>
            <w:vAlign w:val="center"/>
            <w:hideMark/>
          </w:tcPr>
          <w:p w14:paraId="1B7803FB" w14:textId="77777777" w:rsidR="00C91E57" w:rsidRPr="00C91E57" w:rsidRDefault="00C91E57" w:rsidP="00222C91">
            <w:pPr>
              <w:widowControl/>
              <w:autoSpaceDE/>
              <w:autoSpaceDN/>
              <w:adjustRightInd/>
              <w:spacing w:before="60" w:after="6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0,7</w:t>
            </w:r>
          </w:p>
        </w:tc>
      </w:tr>
      <w:tr w:rsidR="00C91E57" w:rsidRPr="00C91E57" w14:paraId="361E706D" w14:textId="77777777" w:rsidTr="00BB4E66">
        <w:trPr>
          <w:trHeight w:val="288"/>
        </w:trPr>
        <w:tc>
          <w:tcPr>
            <w:tcW w:w="5942" w:type="dxa"/>
            <w:shd w:val="clear" w:color="auto" w:fill="auto"/>
            <w:vAlign w:val="center"/>
            <w:hideMark/>
          </w:tcPr>
          <w:p w14:paraId="5EE0B77E" w14:textId="77777777" w:rsidR="00C91E57" w:rsidRPr="00C91E57" w:rsidRDefault="00C91E57" w:rsidP="00A656C9">
            <w:pPr>
              <w:widowControl/>
              <w:autoSpaceDE/>
              <w:autoSpaceDN/>
              <w:adjustRightInd/>
              <w:spacing w:before="100" w:after="100" w:line="240" w:lineRule="auto"/>
              <w:jc w:val="left"/>
              <w:rPr>
                <w:rFonts w:eastAsia="Times New Roman" w:cs="Arial"/>
                <w:color w:val="000000"/>
                <w:sz w:val="18"/>
                <w:szCs w:val="18"/>
                <w:lang w:eastAsia="fr-FR"/>
              </w:rPr>
            </w:pPr>
            <w:r w:rsidRPr="00C91E57">
              <w:rPr>
                <w:rFonts w:eastAsia="Times New Roman" w:cs="Arial"/>
                <w:color w:val="000000"/>
                <w:sz w:val="18"/>
                <w:szCs w:val="18"/>
                <w:lang w:eastAsia="fr-FR"/>
              </w:rPr>
              <w:t>Sensibilisation, communication, transparence</w:t>
            </w:r>
          </w:p>
        </w:tc>
        <w:tc>
          <w:tcPr>
            <w:tcW w:w="1147" w:type="dxa"/>
            <w:shd w:val="clear" w:color="auto" w:fill="auto"/>
            <w:vAlign w:val="center"/>
            <w:hideMark/>
          </w:tcPr>
          <w:p w14:paraId="6DEC4CCA" w14:textId="77777777" w:rsidR="00C91E57" w:rsidRPr="00C91E57" w:rsidRDefault="00C91E57" w:rsidP="00A656C9">
            <w:pPr>
              <w:widowControl/>
              <w:autoSpaceDE/>
              <w:autoSpaceDN/>
              <w:adjustRightInd/>
              <w:spacing w:before="100" w:after="10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0,9</w:t>
            </w:r>
          </w:p>
        </w:tc>
        <w:tc>
          <w:tcPr>
            <w:tcW w:w="1151" w:type="dxa"/>
            <w:shd w:val="clear" w:color="auto" w:fill="auto"/>
            <w:vAlign w:val="center"/>
            <w:hideMark/>
          </w:tcPr>
          <w:p w14:paraId="1D4AD06E" w14:textId="77777777" w:rsidR="00C91E57" w:rsidRPr="00C91E57" w:rsidRDefault="00C91E57" w:rsidP="00A656C9">
            <w:pPr>
              <w:widowControl/>
              <w:autoSpaceDE/>
              <w:autoSpaceDN/>
              <w:adjustRightInd/>
              <w:spacing w:before="100" w:after="10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0,4</w:t>
            </w:r>
          </w:p>
        </w:tc>
        <w:tc>
          <w:tcPr>
            <w:tcW w:w="1116" w:type="dxa"/>
            <w:shd w:val="clear" w:color="auto" w:fill="auto"/>
            <w:vAlign w:val="center"/>
            <w:hideMark/>
          </w:tcPr>
          <w:p w14:paraId="5A2AC6EE" w14:textId="77777777" w:rsidR="00C91E57" w:rsidRPr="00C91E57" w:rsidRDefault="00C91E57" w:rsidP="00A656C9">
            <w:pPr>
              <w:widowControl/>
              <w:autoSpaceDE/>
              <w:autoSpaceDN/>
              <w:adjustRightInd/>
              <w:spacing w:before="100" w:after="10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0,6</w:t>
            </w:r>
          </w:p>
        </w:tc>
      </w:tr>
      <w:tr w:rsidR="00C91E57" w:rsidRPr="00C91E57" w14:paraId="7ED5C9A0" w14:textId="77777777" w:rsidTr="00BB4E66">
        <w:trPr>
          <w:trHeight w:val="288"/>
        </w:trPr>
        <w:tc>
          <w:tcPr>
            <w:tcW w:w="5942" w:type="dxa"/>
            <w:shd w:val="clear" w:color="auto" w:fill="auto"/>
            <w:vAlign w:val="center"/>
            <w:hideMark/>
          </w:tcPr>
          <w:p w14:paraId="48CBE8E1" w14:textId="77777777" w:rsidR="00C91E57" w:rsidRPr="00C91E57" w:rsidRDefault="00C91E57" w:rsidP="00A656C9">
            <w:pPr>
              <w:widowControl/>
              <w:autoSpaceDE/>
              <w:autoSpaceDN/>
              <w:adjustRightInd/>
              <w:spacing w:before="100" w:after="100" w:line="240" w:lineRule="auto"/>
              <w:jc w:val="left"/>
              <w:rPr>
                <w:rFonts w:eastAsia="Times New Roman" w:cs="Arial"/>
                <w:color w:val="000000"/>
                <w:sz w:val="18"/>
                <w:szCs w:val="18"/>
                <w:lang w:eastAsia="fr-FR"/>
              </w:rPr>
            </w:pPr>
            <w:r w:rsidRPr="00C91E57">
              <w:rPr>
                <w:rFonts w:eastAsia="Times New Roman" w:cs="Arial"/>
                <w:color w:val="000000"/>
                <w:sz w:val="18"/>
                <w:szCs w:val="18"/>
                <w:lang w:eastAsia="fr-FR"/>
              </w:rPr>
              <w:t>Sensibilisation, communication, vulgarisation des textes de lois</w:t>
            </w:r>
          </w:p>
        </w:tc>
        <w:tc>
          <w:tcPr>
            <w:tcW w:w="1147" w:type="dxa"/>
            <w:shd w:val="clear" w:color="auto" w:fill="auto"/>
            <w:vAlign w:val="center"/>
            <w:hideMark/>
          </w:tcPr>
          <w:p w14:paraId="51B1CD10" w14:textId="77777777" w:rsidR="00C91E57" w:rsidRPr="00C91E57" w:rsidRDefault="00C91E57" w:rsidP="00A656C9">
            <w:pPr>
              <w:widowControl/>
              <w:autoSpaceDE/>
              <w:autoSpaceDN/>
              <w:adjustRightInd/>
              <w:spacing w:before="100" w:after="10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2,3</w:t>
            </w:r>
          </w:p>
        </w:tc>
        <w:tc>
          <w:tcPr>
            <w:tcW w:w="1151" w:type="dxa"/>
            <w:shd w:val="clear" w:color="auto" w:fill="auto"/>
            <w:vAlign w:val="center"/>
            <w:hideMark/>
          </w:tcPr>
          <w:p w14:paraId="2D14CA09" w14:textId="77777777" w:rsidR="00C91E57" w:rsidRPr="00C91E57" w:rsidRDefault="00C91E57" w:rsidP="00A656C9">
            <w:pPr>
              <w:widowControl/>
              <w:autoSpaceDE/>
              <w:autoSpaceDN/>
              <w:adjustRightInd/>
              <w:spacing w:before="100" w:after="10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1,0</w:t>
            </w:r>
          </w:p>
        </w:tc>
        <w:tc>
          <w:tcPr>
            <w:tcW w:w="1116" w:type="dxa"/>
            <w:shd w:val="clear" w:color="auto" w:fill="auto"/>
            <w:vAlign w:val="center"/>
            <w:hideMark/>
          </w:tcPr>
          <w:p w14:paraId="11979257" w14:textId="77777777" w:rsidR="00C91E57" w:rsidRPr="00C91E57" w:rsidRDefault="00C91E57" w:rsidP="00A656C9">
            <w:pPr>
              <w:widowControl/>
              <w:autoSpaceDE/>
              <w:autoSpaceDN/>
              <w:adjustRightInd/>
              <w:spacing w:before="100" w:after="10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1,5</w:t>
            </w:r>
          </w:p>
        </w:tc>
      </w:tr>
      <w:tr w:rsidR="00C91E57" w:rsidRPr="00C91E57" w14:paraId="0A539245" w14:textId="77777777" w:rsidTr="00BB4E66">
        <w:trPr>
          <w:trHeight w:val="288"/>
        </w:trPr>
        <w:tc>
          <w:tcPr>
            <w:tcW w:w="5942" w:type="dxa"/>
            <w:shd w:val="clear" w:color="auto" w:fill="auto"/>
            <w:vAlign w:val="center"/>
            <w:hideMark/>
          </w:tcPr>
          <w:p w14:paraId="6AA4FDE7" w14:textId="77777777" w:rsidR="00C91E57" w:rsidRPr="00C91E57" w:rsidRDefault="00C91E57" w:rsidP="00A656C9">
            <w:pPr>
              <w:widowControl/>
              <w:autoSpaceDE/>
              <w:autoSpaceDN/>
              <w:adjustRightInd/>
              <w:spacing w:before="100" w:after="100" w:line="240" w:lineRule="auto"/>
              <w:jc w:val="left"/>
              <w:rPr>
                <w:rFonts w:eastAsia="Times New Roman" w:cs="Arial"/>
                <w:color w:val="000000"/>
                <w:sz w:val="18"/>
                <w:szCs w:val="18"/>
                <w:lang w:eastAsia="fr-FR"/>
              </w:rPr>
            </w:pPr>
            <w:r w:rsidRPr="00C91E57">
              <w:rPr>
                <w:rFonts w:eastAsia="Times New Roman" w:cs="Arial"/>
                <w:color w:val="000000"/>
                <w:sz w:val="18"/>
                <w:szCs w:val="18"/>
                <w:lang w:eastAsia="fr-FR"/>
              </w:rPr>
              <w:t>Sensibilisation, communication, transparence</w:t>
            </w:r>
          </w:p>
        </w:tc>
        <w:tc>
          <w:tcPr>
            <w:tcW w:w="1147" w:type="dxa"/>
            <w:shd w:val="clear" w:color="auto" w:fill="auto"/>
            <w:vAlign w:val="center"/>
            <w:hideMark/>
          </w:tcPr>
          <w:p w14:paraId="56AD6DA5" w14:textId="77777777" w:rsidR="00C91E57" w:rsidRPr="00C91E57" w:rsidRDefault="00C91E57" w:rsidP="00A656C9">
            <w:pPr>
              <w:widowControl/>
              <w:autoSpaceDE/>
              <w:autoSpaceDN/>
              <w:adjustRightInd/>
              <w:spacing w:before="100" w:after="10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3,0</w:t>
            </w:r>
          </w:p>
        </w:tc>
        <w:tc>
          <w:tcPr>
            <w:tcW w:w="1151" w:type="dxa"/>
            <w:shd w:val="clear" w:color="auto" w:fill="auto"/>
            <w:vAlign w:val="center"/>
            <w:hideMark/>
          </w:tcPr>
          <w:p w14:paraId="56542DE7" w14:textId="77777777" w:rsidR="00C91E57" w:rsidRPr="00C91E57" w:rsidRDefault="00C91E57" w:rsidP="00A656C9">
            <w:pPr>
              <w:widowControl/>
              <w:autoSpaceDE/>
              <w:autoSpaceDN/>
              <w:adjustRightInd/>
              <w:spacing w:before="100" w:after="10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1,2</w:t>
            </w:r>
          </w:p>
        </w:tc>
        <w:tc>
          <w:tcPr>
            <w:tcW w:w="1116" w:type="dxa"/>
            <w:shd w:val="clear" w:color="auto" w:fill="auto"/>
            <w:vAlign w:val="center"/>
            <w:hideMark/>
          </w:tcPr>
          <w:p w14:paraId="7671E463" w14:textId="77777777" w:rsidR="00C91E57" w:rsidRPr="00C91E57" w:rsidRDefault="00C91E57" w:rsidP="00A656C9">
            <w:pPr>
              <w:widowControl/>
              <w:autoSpaceDE/>
              <w:autoSpaceDN/>
              <w:adjustRightInd/>
              <w:spacing w:before="100" w:after="10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1,8</w:t>
            </w:r>
          </w:p>
        </w:tc>
      </w:tr>
      <w:tr w:rsidR="00C91E57" w:rsidRPr="00C91E57" w14:paraId="3A94B3A9" w14:textId="77777777" w:rsidTr="00BB4E66">
        <w:trPr>
          <w:trHeight w:val="288"/>
        </w:trPr>
        <w:tc>
          <w:tcPr>
            <w:tcW w:w="5942" w:type="dxa"/>
            <w:shd w:val="clear" w:color="auto" w:fill="auto"/>
            <w:vAlign w:val="center"/>
            <w:hideMark/>
          </w:tcPr>
          <w:p w14:paraId="431F0E8C" w14:textId="77777777" w:rsidR="00C91E57" w:rsidRPr="00C91E57" w:rsidRDefault="00C91E57" w:rsidP="00A656C9">
            <w:pPr>
              <w:widowControl/>
              <w:autoSpaceDE/>
              <w:autoSpaceDN/>
              <w:adjustRightInd/>
              <w:spacing w:before="100" w:after="100" w:line="240" w:lineRule="auto"/>
              <w:jc w:val="left"/>
              <w:rPr>
                <w:rFonts w:eastAsia="Times New Roman" w:cs="Arial"/>
                <w:color w:val="000000"/>
                <w:sz w:val="18"/>
                <w:szCs w:val="18"/>
                <w:lang w:eastAsia="fr-FR"/>
              </w:rPr>
            </w:pPr>
            <w:r w:rsidRPr="00C91E57">
              <w:rPr>
                <w:rFonts w:eastAsia="Times New Roman" w:cs="Arial"/>
                <w:color w:val="000000"/>
                <w:sz w:val="18"/>
                <w:szCs w:val="18"/>
                <w:lang w:eastAsia="fr-FR"/>
              </w:rPr>
              <w:t>Transparence, l’impartialité, la communication</w:t>
            </w:r>
          </w:p>
        </w:tc>
        <w:tc>
          <w:tcPr>
            <w:tcW w:w="1147" w:type="dxa"/>
            <w:shd w:val="clear" w:color="auto" w:fill="auto"/>
            <w:vAlign w:val="center"/>
            <w:hideMark/>
          </w:tcPr>
          <w:p w14:paraId="197DF484" w14:textId="77777777" w:rsidR="00C91E57" w:rsidRPr="00C91E57" w:rsidRDefault="00C91E57" w:rsidP="00A656C9">
            <w:pPr>
              <w:widowControl/>
              <w:autoSpaceDE/>
              <w:autoSpaceDN/>
              <w:adjustRightInd/>
              <w:spacing w:before="100" w:after="10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6,8</w:t>
            </w:r>
          </w:p>
        </w:tc>
        <w:tc>
          <w:tcPr>
            <w:tcW w:w="1151" w:type="dxa"/>
            <w:shd w:val="clear" w:color="auto" w:fill="auto"/>
            <w:vAlign w:val="center"/>
            <w:hideMark/>
          </w:tcPr>
          <w:p w14:paraId="101A35C3" w14:textId="77777777" w:rsidR="00C91E57" w:rsidRPr="00C91E57" w:rsidRDefault="00C91E57" w:rsidP="00A656C9">
            <w:pPr>
              <w:widowControl/>
              <w:autoSpaceDE/>
              <w:autoSpaceDN/>
              <w:adjustRightInd/>
              <w:spacing w:before="100" w:after="10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7,6</w:t>
            </w:r>
          </w:p>
        </w:tc>
        <w:tc>
          <w:tcPr>
            <w:tcW w:w="1116" w:type="dxa"/>
            <w:shd w:val="clear" w:color="auto" w:fill="auto"/>
            <w:vAlign w:val="center"/>
            <w:hideMark/>
          </w:tcPr>
          <w:p w14:paraId="588D2A18" w14:textId="77777777" w:rsidR="00C91E57" w:rsidRPr="00C91E57" w:rsidRDefault="00C91E57" w:rsidP="00A656C9">
            <w:pPr>
              <w:widowControl/>
              <w:autoSpaceDE/>
              <w:autoSpaceDN/>
              <w:adjustRightInd/>
              <w:spacing w:before="100" w:after="100" w:line="240" w:lineRule="auto"/>
              <w:jc w:val="center"/>
              <w:rPr>
                <w:rFonts w:eastAsia="Times New Roman" w:cs="Arial"/>
                <w:color w:val="000000"/>
                <w:sz w:val="18"/>
                <w:szCs w:val="18"/>
                <w:lang w:eastAsia="fr-FR"/>
              </w:rPr>
            </w:pPr>
            <w:r w:rsidRPr="00C91E57">
              <w:rPr>
                <w:rFonts w:eastAsia="Times New Roman" w:cs="Arial"/>
                <w:color w:val="000000"/>
                <w:sz w:val="18"/>
                <w:szCs w:val="18"/>
                <w:lang w:eastAsia="fr-FR"/>
              </w:rPr>
              <w:t>7,3</w:t>
            </w:r>
          </w:p>
        </w:tc>
      </w:tr>
      <w:tr w:rsidR="00C91E57" w:rsidRPr="00546137" w14:paraId="5F504846" w14:textId="77777777" w:rsidTr="00A656C9">
        <w:trPr>
          <w:trHeight w:val="288"/>
        </w:trPr>
        <w:tc>
          <w:tcPr>
            <w:tcW w:w="5942" w:type="dxa"/>
            <w:shd w:val="clear" w:color="auto" w:fill="FABF8F" w:themeFill="accent6" w:themeFillTint="99"/>
            <w:vAlign w:val="center"/>
            <w:hideMark/>
          </w:tcPr>
          <w:p w14:paraId="75BD252C" w14:textId="77777777" w:rsidR="00C91E57" w:rsidRPr="00546137" w:rsidRDefault="00C91E57" w:rsidP="00A656C9">
            <w:pPr>
              <w:widowControl/>
              <w:autoSpaceDE/>
              <w:autoSpaceDN/>
              <w:adjustRightInd/>
              <w:spacing w:before="100" w:after="100" w:line="240" w:lineRule="auto"/>
              <w:jc w:val="center"/>
              <w:rPr>
                <w:rFonts w:eastAsia="Times New Roman" w:cs="Arial"/>
                <w:b/>
                <w:color w:val="000000"/>
                <w:sz w:val="18"/>
                <w:szCs w:val="18"/>
                <w:lang w:eastAsia="fr-FR"/>
              </w:rPr>
            </w:pPr>
            <w:r w:rsidRPr="00546137">
              <w:rPr>
                <w:rFonts w:eastAsia="Times New Roman" w:cs="Arial"/>
                <w:b/>
                <w:color w:val="000000"/>
                <w:sz w:val="18"/>
                <w:szCs w:val="18"/>
                <w:lang w:eastAsia="fr-FR"/>
              </w:rPr>
              <w:t> </w:t>
            </w:r>
            <w:r w:rsidR="00222C91">
              <w:rPr>
                <w:rFonts w:eastAsia="Times New Roman" w:cs="Arial"/>
                <w:b/>
                <w:color w:val="000000"/>
                <w:sz w:val="18"/>
                <w:szCs w:val="18"/>
                <w:lang w:eastAsia="fr-FR"/>
              </w:rPr>
              <w:t>Total</w:t>
            </w:r>
          </w:p>
        </w:tc>
        <w:tc>
          <w:tcPr>
            <w:tcW w:w="1147" w:type="dxa"/>
            <w:shd w:val="clear" w:color="auto" w:fill="FABF8F" w:themeFill="accent6" w:themeFillTint="99"/>
            <w:vAlign w:val="center"/>
            <w:hideMark/>
          </w:tcPr>
          <w:p w14:paraId="7447ED76" w14:textId="77777777" w:rsidR="00C91E57" w:rsidRPr="00546137" w:rsidRDefault="00C91E57" w:rsidP="00A656C9">
            <w:pPr>
              <w:widowControl/>
              <w:autoSpaceDE/>
              <w:autoSpaceDN/>
              <w:adjustRightInd/>
              <w:spacing w:before="100" w:after="100" w:line="240" w:lineRule="auto"/>
              <w:jc w:val="center"/>
              <w:rPr>
                <w:rFonts w:eastAsia="Times New Roman" w:cs="Arial"/>
                <w:b/>
                <w:color w:val="000000"/>
                <w:sz w:val="18"/>
                <w:szCs w:val="18"/>
                <w:lang w:eastAsia="fr-FR"/>
              </w:rPr>
            </w:pPr>
            <w:r w:rsidRPr="00546137">
              <w:rPr>
                <w:rFonts w:eastAsia="Times New Roman" w:cs="Arial"/>
                <w:b/>
                <w:color w:val="000000"/>
                <w:sz w:val="18"/>
                <w:szCs w:val="18"/>
                <w:lang w:eastAsia="fr-FR"/>
              </w:rPr>
              <w:t>100,0</w:t>
            </w:r>
          </w:p>
        </w:tc>
        <w:tc>
          <w:tcPr>
            <w:tcW w:w="1151" w:type="dxa"/>
            <w:shd w:val="clear" w:color="auto" w:fill="FABF8F" w:themeFill="accent6" w:themeFillTint="99"/>
            <w:vAlign w:val="center"/>
            <w:hideMark/>
          </w:tcPr>
          <w:p w14:paraId="066DB80A" w14:textId="77777777" w:rsidR="00C91E57" w:rsidRPr="00546137" w:rsidRDefault="00C91E57" w:rsidP="00A656C9">
            <w:pPr>
              <w:widowControl/>
              <w:autoSpaceDE/>
              <w:autoSpaceDN/>
              <w:adjustRightInd/>
              <w:spacing w:before="100" w:after="100" w:line="240" w:lineRule="auto"/>
              <w:jc w:val="center"/>
              <w:rPr>
                <w:rFonts w:eastAsia="Times New Roman" w:cs="Arial"/>
                <w:b/>
                <w:color w:val="000000"/>
                <w:sz w:val="18"/>
                <w:szCs w:val="18"/>
                <w:lang w:eastAsia="fr-FR"/>
              </w:rPr>
            </w:pPr>
            <w:r w:rsidRPr="00546137">
              <w:rPr>
                <w:rFonts w:eastAsia="Times New Roman" w:cs="Arial"/>
                <w:b/>
                <w:color w:val="000000"/>
                <w:sz w:val="18"/>
                <w:szCs w:val="18"/>
                <w:lang w:eastAsia="fr-FR"/>
              </w:rPr>
              <w:t>100,0</w:t>
            </w:r>
          </w:p>
        </w:tc>
        <w:tc>
          <w:tcPr>
            <w:tcW w:w="1116" w:type="dxa"/>
            <w:shd w:val="clear" w:color="auto" w:fill="FABF8F" w:themeFill="accent6" w:themeFillTint="99"/>
            <w:vAlign w:val="center"/>
            <w:hideMark/>
          </w:tcPr>
          <w:p w14:paraId="3A3A07F6" w14:textId="77777777" w:rsidR="00C91E57" w:rsidRPr="00546137" w:rsidRDefault="00C91E57" w:rsidP="00A656C9">
            <w:pPr>
              <w:widowControl/>
              <w:autoSpaceDE/>
              <w:autoSpaceDN/>
              <w:adjustRightInd/>
              <w:spacing w:before="100" w:after="100" w:line="240" w:lineRule="auto"/>
              <w:jc w:val="center"/>
              <w:rPr>
                <w:rFonts w:eastAsia="Times New Roman" w:cs="Arial"/>
                <w:b/>
                <w:color w:val="000000"/>
                <w:sz w:val="18"/>
                <w:szCs w:val="18"/>
                <w:lang w:eastAsia="fr-FR"/>
              </w:rPr>
            </w:pPr>
            <w:r w:rsidRPr="00546137">
              <w:rPr>
                <w:rFonts w:eastAsia="Times New Roman" w:cs="Arial"/>
                <w:b/>
                <w:color w:val="000000"/>
                <w:sz w:val="18"/>
                <w:szCs w:val="18"/>
                <w:lang w:eastAsia="fr-FR"/>
              </w:rPr>
              <w:t>100,0</w:t>
            </w:r>
          </w:p>
        </w:tc>
      </w:tr>
    </w:tbl>
    <w:p w14:paraId="25F19274" w14:textId="77777777" w:rsidR="00503790" w:rsidRPr="00BA3F2F" w:rsidRDefault="00503790" w:rsidP="00B579AA">
      <w:pPr>
        <w:rPr>
          <w:sz w:val="2"/>
        </w:rPr>
      </w:pPr>
    </w:p>
    <w:p w14:paraId="3F8C2AA2" w14:textId="77777777" w:rsidR="00CA3000" w:rsidRPr="00CA3000" w:rsidRDefault="00BA3F2F" w:rsidP="00CA3000">
      <w:pPr>
        <w:rPr>
          <w:rFonts w:eastAsia="Times New Roman" w:cs="Arial"/>
          <w:color w:val="000000"/>
          <w:lang w:eastAsia="fr-FR"/>
        </w:rPr>
      </w:pPr>
      <w:r w:rsidRPr="00CA3000">
        <w:lastRenderedPageBreak/>
        <w:t xml:space="preserve">La mise en place </w:t>
      </w:r>
      <w:proofErr w:type="gramStart"/>
      <w:r w:rsidRPr="00CA3000">
        <w:t>des  plateformes</w:t>
      </w:r>
      <w:proofErr w:type="gramEnd"/>
      <w:r w:rsidRPr="00CA3000">
        <w:t xml:space="preserve"> (mécanisme) multi-acteurs de dialogues communautaires pour la prévention des conflits dans la zone du projet, a permis le renforcement </w:t>
      </w:r>
      <w:r w:rsidRPr="00CA3000">
        <w:rPr>
          <w:rFonts w:eastAsia="Times New Roman" w:cs="Arial"/>
          <w:color w:val="000000"/>
          <w:lang w:eastAsia="fr-FR"/>
        </w:rPr>
        <w:t xml:space="preserve">du tissu social entre les jeunes dans leurs différentes localités selon 59,5% </w:t>
      </w:r>
      <w:r w:rsidRPr="00CA3000">
        <w:t>des jeunes (hommes et femmes) leaders communautaires</w:t>
      </w:r>
      <w:r w:rsidR="00CA3000" w:rsidRPr="00CA3000">
        <w:t>. Par rapport au sexe, l’on observe que la proportion des jeunes hommes (60,4%) est plus importante</w:t>
      </w:r>
      <w:r w:rsidR="00BB6A84">
        <w:t>,</w:t>
      </w:r>
      <w:r w:rsidR="00CA3000" w:rsidRPr="00CA3000">
        <w:t xml:space="preserve"> que celles des jeunes femmes (57,6%). Le second aspect qui retient l’attention est </w:t>
      </w:r>
      <w:r w:rsidR="00CA3000" w:rsidRPr="00CA3000">
        <w:rPr>
          <w:rFonts w:eastAsia="Times New Roman" w:cs="Arial"/>
          <w:color w:val="000000"/>
          <w:lang w:eastAsia="fr-FR"/>
        </w:rPr>
        <w:t>la bonne gestion des conflits qui selon 24,6% des jeunes femmes et 17,1% des jeunes hommes (soit 19,5% pour l’ensemble)</w:t>
      </w:r>
      <w:r w:rsidR="00ED5C00">
        <w:rPr>
          <w:rFonts w:eastAsia="Times New Roman" w:cs="Arial"/>
          <w:color w:val="000000"/>
          <w:lang w:eastAsia="fr-FR"/>
        </w:rPr>
        <w:t>,</w:t>
      </w:r>
      <w:r w:rsidR="00CA3000" w:rsidRPr="00CA3000">
        <w:rPr>
          <w:rFonts w:eastAsia="Times New Roman" w:cs="Arial"/>
          <w:color w:val="000000"/>
          <w:lang w:eastAsia="fr-FR"/>
        </w:rPr>
        <w:t xml:space="preserve"> contribue également à </w:t>
      </w:r>
      <w:r w:rsidR="00CA3000" w:rsidRPr="00CA3000">
        <w:t xml:space="preserve">la prévention des conflits dans la zone du projet à travers </w:t>
      </w:r>
      <w:proofErr w:type="gramStart"/>
      <w:r w:rsidR="00CA3000" w:rsidRPr="00CA3000">
        <w:t>les  plateformes</w:t>
      </w:r>
      <w:proofErr w:type="gramEnd"/>
      <w:r w:rsidR="00CA3000" w:rsidRPr="00CA3000">
        <w:t xml:space="preserve"> (mécanisme) multi-acteurs de dialogues communautaires mises en place.</w:t>
      </w:r>
    </w:p>
    <w:p w14:paraId="7F4C4F0E" w14:textId="77777777" w:rsidR="006C04ED" w:rsidRDefault="006C04ED" w:rsidP="006C04ED">
      <w:pPr>
        <w:pStyle w:val="Sansinterligne"/>
      </w:pPr>
      <w:r>
        <w:rPr>
          <w:b/>
        </w:rPr>
        <w:t>Tableau</w:t>
      </w:r>
      <w:r w:rsidR="00D16B4F">
        <w:rPr>
          <w:b/>
        </w:rPr>
        <w:t xml:space="preserve"> 10</w:t>
      </w:r>
      <w:r w:rsidRPr="002C58AD">
        <w:rPr>
          <w:b/>
        </w:rPr>
        <w:t> :</w:t>
      </w:r>
      <w:r w:rsidRPr="002C58AD">
        <w:t xml:space="preserve"> Répartition (%) des jeunes (</w:t>
      </w:r>
      <w:r>
        <w:t>hommes et femmes</w:t>
      </w:r>
      <w:r w:rsidRPr="002C58AD">
        <w:t xml:space="preserve">) leaders communautaires </w:t>
      </w:r>
      <w:r>
        <w:t xml:space="preserve">selon leur opinion sur </w:t>
      </w:r>
      <w:r w:rsidRPr="009D22C4">
        <w:t xml:space="preserve">la mise en place </w:t>
      </w:r>
      <w:r>
        <w:t xml:space="preserve">et la fonctionnalité </w:t>
      </w:r>
      <w:proofErr w:type="gramStart"/>
      <w:r w:rsidRPr="009D22C4">
        <w:t>des  plateformes</w:t>
      </w:r>
      <w:proofErr w:type="gramEnd"/>
      <w:r w:rsidRPr="009D22C4">
        <w:t xml:space="preserve"> (mécanisme) multi-acteurs de dialogues communautaires pour la prévention des conflits dans la zone du projet</w:t>
      </w:r>
    </w:p>
    <w:tbl>
      <w:tblPr>
        <w:tblW w:w="9356" w:type="dxa"/>
        <w:tblInd w:w="55" w:type="dxa"/>
        <w:tblCellMar>
          <w:left w:w="70" w:type="dxa"/>
          <w:right w:w="70" w:type="dxa"/>
        </w:tblCellMar>
        <w:tblLook w:val="04A0" w:firstRow="1" w:lastRow="0" w:firstColumn="1" w:lastColumn="0" w:noHBand="0" w:noVBand="1"/>
      </w:tblPr>
      <w:tblGrid>
        <w:gridCol w:w="4703"/>
        <w:gridCol w:w="1551"/>
        <w:gridCol w:w="1551"/>
        <w:gridCol w:w="1551"/>
      </w:tblGrid>
      <w:tr w:rsidR="00091782" w:rsidRPr="009D22C4" w14:paraId="3C32D562" w14:textId="77777777" w:rsidTr="00A656C9">
        <w:trPr>
          <w:trHeight w:val="399"/>
        </w:trPr>
        <w:tc>
          <w:tcPr>
            <w:tcW w:w="4703"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D81D3DC" w14:textId="77777777" w:rsidR="00091782" w:rsidRPr="00546137" w:rsidRDefault="00091782" w:rsidP="00E07FDC">
            <w:pPr>
              <w:widowControl/>
              <w:autoSpaceDE/>
              <w:autoSpaceDN/>
              <w:adjustRightInd/>
              <w:spacing w:before="20" w:after="20" w:line="240" w:lineRule="auto"/>
              <w:jc w:val="center"/>
              <w:rPr>
                <w:rFonts w:eastAsia="Times New Roman" w:cs="Arial"/>
                <w:b/>
                <w:color w:val="000000"/>
                <w:sz w:val="18"/>
                <w:szCs w:val="18"/>
                <w:lang w:eastAsia="fr-FR"/>
              </w:rPr>
            </w:pPr>
            <w:r>
              <w:rPr>
                <w:rFonts w:eastAsia="Times New Roman" w:cs="Arial"/>
                <w:b/>
                <w:color w:val="000000"/>
                <w:sz w:val="18"/>
                <w:szCs w:val="18"/>
                <w:lang w:eastAsia="fr-FR"/>
              </w:rPr>
              <w:t>Désignation</w:t>
            </w:r>
          </w:p>
        </w:tc>
        <w:tc>
          <w:tcPr>
            <w:tcW w:w="1551"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68A9577E" w14:textId="77777777" w:rsidR="00091782" w:rsidRPr="00546137" w:rsidRDefault="00091782" w:rsidP="00E07FDC">
            <w:pPr>
              <w:widowControl/>
              <w:autoSpaceDE/>
              <w:autoSpaceDN/>
              <w:adjustRightInd/>
              <w:spacing w:before="20" w:after="20" w:line="240" w:lineRule="auto"/>
              <w:jc w:val="center"/>
              <w:rPr>
                <w:rFonts w:eastAsia="Times New Roman" w:cs="Arial"/>
                <w:b/>
                <w:color w:val="000000"/>
                <w:sz w:val="18"/>
                <w:szCs w:val="18"/>
                <w:lang w:eastAsia="fr-FR"/>
              </w:rPr>
            </w:pPr>
            <w:r w:rsidRPr="00546137">
              <w:rPr>
                <w:rFonts w:eastAsia="Times New Roman" w:cs="Arial"/>
                <w:b/>
                <w:color w:val="000000"/>
                <w:sz w:val="18"/>
                <w:szCs w:val="18"/>
                <w:lang w:eastAsia="fr-FR"/>
              </w:rPr>
              <w:t>Femme</w:t>
            </w:r>
          </w:p>
        </w:tc>
        <w:tc>
          <w:tcPr>
            <w:tcW w:w="1551"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438E5BEF" w14:textId="77777777" w:rsidR="00091782" w:rsidRPr="00546137" w:rsidRDefault="00091782" w:rsidP="00E07FDC">
            <w:pPr>
              <w:widowControl/>
              <w:autoSpaceDE/>
              <w:autoSpaceDN/>
              <w:adjustRightInd/>
              <w:spacing w:before="20" w:after="20" w:line="240" w:lineRule="auto"/>
              <w:jc w:val="center"/>
              <w:rPr>
                <w:rFonts w:eastAsia="Times New Roman" w:cs="Arial"/>
                <w:b/>
                <w:color w:val="000000"/>
                <w:sz w:val="18"/>
                <w:szCs w:val="18"/>
                <w:lang w:eastAsia="fr-FR"/>
              </w:rPr>
            </w:pPr>
            <w:r w:rsidRPr="00546137">
              <w:rPr>
                <w:rFonts w:eastAsia="Times New Roman" w:cs="Arial"/>
                <w:b/>
                <w:color w:val="000000"/>
                <w:sz w:val="18"/>
                <w:szCs w:val="18"/>
                <w:lang w:eastAsia="fr-FR"/>
              </w:rPr>
              <w:t>Homme</w:t>
            </w:r>
          </w:p>
        </w:tc>
        <w:tc>
          <w:tcPr>
            <w:tcW w:w="1551"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4769AD86" w14:textId="77777777" w:rsidR="00091782" w:rsidRPr="00546137" w:rsidRDefault="00091782" w:rsidP="00E07FDC">
            <w:pPr>
              <w:widowControl/>
              <w:autoSpaceDE/>
              <w:autoSpaceDN/>
              <w:adjustRightInd/>
              <w:spacing w:before="20" w:after="20" w:line="240" w:lineRule="auto"/>
              <w:jc w:val="center"/>
              <w:rPr>
                <w:rFonts w:eastAsia="Times New Roman" w:cs="Arial"/>
                <w:b/>
                <w:color w:val="000000"/>
                <w:sz w:val="18"/>
                <w:szCs w:val="18"/>
                <w:lang w:eastAsia="fr-FR"/>
              </w:rPr>
            </w:pPr>
            <w:r w:rsidRPr="00546137">
              <w:rPr>
                <w:rFonts w:eastAsia="Times New Roman" w:cs="Arial"/>
                <w:b/>
                <w:color w:val="000000"/>
                <w:sz w:val="18"/>
                <w:szCs w:val="18"/>
                <w:lang w:eastAsia="fr-FR"/>
              </w:rPr>
              <w:t>Total</w:t>
            </w:r>
          </w:p>
        </w:tc>
      </w:tr>
      <w:tr w:rsidR="009D22C4" w:rsidRPr="009D22C4" w14:paraId="1630B0D4" w14:textId="77777777" w:rsidTr="006C04ED">
        <w:trPr>
          <w:trHeight w:val="399"/>
        </w:trPr>
        <w:tc>
          <w:tcPr>
            <w:tcW w:w="4703" w:type="dxa"/>
            <w:tcBorders>
              <w:top w:val="nil"/>
              <w:left w:val="single" w:sz="4" w:space="0" w:color="auto"/>
              <w:bottom w:val="single" w:sz="4" w:space="0" w:color="auto"/>
              <w:right w:val="single" w:sz="4" w:space="0" w:color="auto"/>
            </w:tcBorders>
            <w:shd w:val="clear" w:color="auto" w:fill="auto"/>
            <w:vAlign w:val="center"/>
            <w:hideMark/>
          </w:tcPr>
          <w:p w14:paraId="0530D311" w14:textId="77777777" w:rsidR="009D22C4" w:rsidRPr="009D22C4" w:rsidRDefault="009D22C4" w:rsidP="00E07FDC">
            <w:pPr>
              <w:widowControl/>
              <w:autoSpaceDE/>
              <w:autoSpaceDN/>
              <w:adjustRightInd/>
              <w:spacing w:before="20" w:after="20" w:line="240" w:lineRule="auto"/>
              <w:jc w:val="left"/>
              <w:rPr>
                <w:rFonts w:eastAsia="Times New Roman" w:cs="Arial"/>
                <w:color w:val="000000"/>
                <w:sz w:val="18"/>
                <w:szCs w:val="18"/>
                <w:lang w:eastAsia="fr-FR"/>
              </w:rPr>
            </w:pPr>
            <w:r w:rsidRPr="009D22C4">
              <w:rPr>
                <w:rFonts w:eastAsia="Times New Roman" w:cs="Arial"/>
                <w:color w:val="000000"/>
                <w:sz w:val="18"/>
                <w:szCs w:val="18"/>
                <w:lang w:eastAsia="fr-FR"/>
              </w:rPr>
              <w:t>L'amélioration du savoir vivre dans notre localité</w:t>
            </w:r>
          </w:p>
        </w:tc>
        <w:tc>
          <w:tcPr>
            <w:tcW w:w="1551" w:type="dxa"/>
            <w:tcBorders>
              <w:top w:val="nil"/>
              <w:left w:val="nil"/>
              <w:bottom w:val="single" w:sz="4" w:space="0" w:color="auto"/>
              <w:right w:val="single" w:sz="4" w:space="0" w:color="auto"/>
            </w:tcBorders>
            <w:shd w:val="clear" w:color="auto" w:fill="auto"/>
            <w:noWrap/>
            <w:vAlign w:val="center"/>
            <w:hideMark/>
          </w:tcPr>
          <w:p w14:paraId="3D1DEB13" w14:textId="77777777" w:rsidR="009D22C4" w:rsidRPr="009D22C4" w:rsidRDefault="009D22C4" w:rsidP="00E07FDC">
            <w:pPr>
              <w:widowControl/>
              <w:autoSpaceDE/>
              <w:autoSpaceDN/>
              <w:adjustRightInd/>
              <w:spacing w:before="20" w:after="20" w:line="240" w:lineRule="auto"/>
              <w:jc w:val="center"/>
              <w:rPr>
                <w:rFonts w:eastAsia="Times New Roman" w:cs="Arial"/>
                <w:color w:val="000000"/>
                <w:sz w:val="18"/>
                <w:szCs w:val="18"/>
                <w:lang w:eastAsia="fr-FR"/>
              </w:rPr>
            </w:pPr>
            <w:r w:rsidRPr="009D22C4">
              <w:rPr>
                <w:rFonts w:eastAsia="Times New Roman" w:cs="Arial"/>
                <w:color w:val="000000"/>
                <w:sz w:val="18"/>
                <w:szCs w:val="18"/>
                <w:lang w:eastAsia="fr-FR"/>
              </w:rPr>
              <w:t>4,9</w:t>
            </w:r>
          </w:p>
        </w:tc>
        <w:tc>
          <w:tcPr>
            <w:tcW w:w="1551" w:type="dxa"/>
            <w:tcBorders>
              <w:top w:val="nil"/>
              <w:left w:val="nil"/>
              <w:bottom w:val="single" w:sz="4" w:space="0" w:color="auto"/>
              <w:right w:val="single" w:sz="4" w:space="0" w:color="auto"/>
            </w:tcBorders>
            <w:shd w:val="clear" w:color="auto" w:fill="auto"/>
            <w:noWrap/>
            <w:vAlign w:val="center"/>
            <w:hideMark/>
          </w:tcPr>
          <w:p w14:paraId="3FCFFEB6" w14:textId="77777777" w:rsidR="009D22C4" w:rsidRPr="009D22C4" w:rsidRDefault="009D22C4" w:rsidP="00E07FDC">
            <w:pPr>
              <w:widowControl/>
              <w:autoSpaceDE/>
              <w:autoSpaceDN/>
              <w:adjustRightInd/>
              <w:spacing w:before="20" w:after="20" w:line="240" w:lineRule="auto"/>
              <w:jc w:val="center"/>
              <w:rPr>
                <w:rFonts w:eastAsia="Times New Roman" w:cs="Arial"/>
                <w:color w:val="000000"/>
                <w:sz w:val="18"/>
                <w:szCs w:val="18"/>
                <w:lang w:eastAsia="fr-FR"/>
              </w:rPr>
            </w:pPr>
            <w:r w:rsidRPr="009D22C4">
              <w:rPr>
                <w:rFonts w:eastAsia="Times New Roman" w:cs="Arial"/>
                <w:color w:val="000000"/>
                <w:sz w:val="18"/>
                <w:szCs w:val="18"/>
                <w:lang w:eastAsia="fr-FR"/>
              </w:rPr>
              <w:t>7,2</w:t>
            </w:r>
          </w:p>
        </w:tc>
        <w:tc>
          <w:tcPr>
            <w:tcW w:w="1551" w:type="dxa"/>
            <w:tcBorders>
              <w:top w:val="nil"/>
              <w:left w:val="nil"/>
              <w:bottom w:val="single" w:sz="4" w:space="0" w:color="auto"/>
              <w:right w:val="single" w:sz="4" w:space="0" w:color="auto"/>
            </w:tcBorders>
            <w:shd w:val="clear" w:color="auto" w:fill="auto"/>
            <w:noWrap/>
            <w:vAlign w:val="center"/>
            <w:hideMark/>
          </w:tcPr>
          <w:p w14:paraId="296B588C" w14:textId="77777777" w:rsidR="009D22C4" w:rsidRPr="009D22C4" w:rsidRDefault="009D22C4" w:rsidP="00E07FDC">
            <w:pPr>
              <w:widowControl/>
              <w:autoSpaceDE/>
              <w:autoSpaceDN/>
              <w:adjustRightInd/>
              <w:spacing w:before="20" w:after="20" w:line="240" w:lineRule="auto"/>
              <w:jc w:val="center"/>
              <w:rPr>
                <w:rFonts w:eastAsia="Times New Roman" w:cs="Arial"/>
                <w:color w:val="000000"/>
                <w:sz w:val="18"/>
                <w:szCs w:val="18"/>
                <w:lang w:eastAsia="fr-FR"/>
              </w:rPr>
            </w:pPr>
            <w:r w:rsidRPr="009D22C4">
              <w:rPr>
                <w:rFonts w:eastAsia="Times New Roman" w:cs="Arial"/>
                <w:color w:val="000000"/>
                <w:sz w:val="18"/>
                <w:szCs w:val="18"/>
                <w:lang w:eastAsia="fr-FR"/>
              </w:rPr>
              <w:t>6,5</w:t>
            </w:r>
          </w:p>
        </w:tc>
      </w:tr>
      <w:tr w:rsidR="009D22C4" w:rsidRPr="009D22C4" w14:paraId="1EEDB187" w14:textId="77777777" w:rsidTr="006C04ED">
        <w:trPr>
          <w:trHeight w:val="276"/>
        </w:trPr>
        <w:tc>
          <w:tcPr>
            <w:tcW w:w="4703" w:type="dxa"/>
            <w:tcBorders>
              <w:top w:val="nil"/>
              <w:left w:val="single" w:sz="4" w:space="0" w:color="auto"/>
              <w:bottom w:val="single" w:sz="4" w:space="0" w:color="auto"/>
              <w:right w:val="single" w:sz="4" w:space="0" w:color="auto"/>
            </w:tcBorders>
            <w:shd w:val="clear" w:color="auto" w:fill="auto"/>
            <w:vAlign w:val="center"/>
            <w:hideMark/>
          </w:tcPr>
          <w:p w14:paraId="64FC70CE" w14:textId="77777777" w:rsidR="009D22C4" w:rsidRPr="009D22C4" w:rsidRDefault="009D22C4" w:rsidP="00E07FDC">
            <w:pPr>
              <w:widowControl/>
              <w:autoSpaceDE/>
              <w:autoSpaceDN/>
              <w:adjustRightInd/>
              <w:spacing w:before="20" w:after="20" w:line="240" w:lineRule="auto"/>
              <w:jc w:val="left"/>
              <w:rPr>
                <w:rFonts w:eastAsia="Times New Roman" w:cs="Arial"/>
                <w:color w:val="000000"/>
                <w:sz w:val="18"/>
                <w:szCs w:val="18"/>
                <w:lang w:eastAsia="fr-FR"/>
              </w:rPr>
            </w:pPr>
            <w:r w:rsidRPr="009D22C4">
              <w:rPr>
                <w:rFonts w:eastAsia="Times New Roman" w:cs="Arial"/>
                <w:color w:val="000000"/>
                <w:sz w:val="18"/>
                <w:szCs w:val="18"/>
                <w:lang w:eastAsia="fr-FR"/>
              </w:rPr>
              <w:t>La bonne collaboration</w:t>
            </w:r>
          </w:p>
        </w:tc>
        <w:tc>
          <w:tcPr>
            <w:tcW w:w="1551" w:type="dxa"/>
            <w:tcBorders>
              <w:top w:val="nil"/>
              <w:left w:val="nil"/>
              <w:bottom w:val="single" w:sz="4" w:space="0" w:color="auto"/>
              <w:right w:val="single" w:sz="4" w:space="0" w:color="auto"/>
            </w:tcBorders>
            <w:shd w:val="clear" w:color="auto" w:fill="auto"/>
            <w:noWrap/>
            <w:vAlign w:val="center"/>
            <w:hideMark/>
          </w:tcPr>
          <w:p w14:paraId="43808D17" w14:textId="77777777" w:rsidR="009D22C4" w:rsidRPr="009D22C4" w:rsidRDefault="009D22C4" w:rsidP="00E07FDC">
            <w:pPr>
              <w:widowControl/>
              <w:autoSpaceDE/>
              <w:autoSpaceDN/>
              <w:adjustRightInd/>
              <w:spacing w:before="20" w:after="20" w:line="240" w:lineRule="auto"/>
              <w:jc w:val="center"/>
              <w:rPr>
                <w:rFonts w:eastAsia="Times New Roman" w:cs="Arial"/>
                <w:color w:val="000000"/>
                <w:sz w:val="18"/>
                <w:szCs w:val="18"/>
                <w:lang w:eastAsia="fr-FR"/>
              </w:rPr>
            </w:pPr>
            <w:r w:rsidRPr="009D22C4">
              <w:rPr>
                <w:rFonts w:eastAsia="Times New Roman" w:cs="Arial"/>
                <w:color w:val="000000"/>
                <w:sz w:val="18"/>
                <w:szCs w:val="18"/>
                <w:lang w:eastAsia="fr-FR"/>
              </w:rPr>
              <w:t>5,9</w:t>
            </w:r>
          </w:p>
        </w:tc>
        <w:tc>
          <w:tcPr>
            <w:tcW w:w="1551" w:type="dxa"/>
            <w:tcBorders>
              <w:top w:val="nil"/>
              <w:left w:val="nil"/>
              <w:bottom w:val="single" w:sz="4" w:space="0" w:color="auto"/>
              <w:right w:val="single" w:sz="4" w:space="0" w:color="auto"/>
            </w:tcBorders>
            <w:shd w:val="clear" w:color="auto" w:fill="auto"/>
            <w:noWrap/>
            <w:vAlign w:val="center"/>
            <w:hideMark/>
          </w:tcPr>
          <w:p w14:paraId="35B187AB" w14:textId="77777777" w:rsidR="009D22C4" w:rsidRPr="009D22C4" w:rsidRDefault="009D22C4" w:rsidP="00E07FDC">
            <w:pPr>
              <w:widowControl/>
              <w:autoSpaceDE/>
              <w:autoSpaceDN/>
              <w:adjustRightInd/>
              <w:spacing w:before="20" w:after="20" w:line="240" w:lineRule="auto"/>
              <w:jc w:val="center"/>
              <w:rPr>
                <w:rFonts w:eastAsia="Times New Roman" w:cs="Arial"/>
                <w:color w:val="000000"/>
                <w:sz w:val="18"/>
                <w:szCs w:val="18"/>
                <w:lang w:eastAsia="fr-FR"/>
              </w:rPr>
            </w:pPr>
            <w:r w:rsidRPr="009D22C4">
              <w:rPr>
                <w:rFonts w:eastAsia="Times New Roman" w:cs="Arial"/>
                <w:color w:val="000000"/>
                <w:sz w:val="18"/>
                <w:szCs w:val="18"/>
                <w:lang w:eastAsia="fr-FR"/>
              </w:rPr>
              <w:t>4,4</w:t>
            </w:r>
          </w:p>
        </w:tc>
        <w:tc>
          <w:tcPr>
            <w:tcW w:w="1551" w:type="dxa"/>
            <w:tcBorders>
              <w:top w:val="nil"/>
              <w:left w:val="nil"/>
              <w:bottom w:val="single" w:sz="4" w:space="0" w:color="auto"/>
              <w:right w:val="single" w:sz="4" w:space="0" w:color="auto"/>
            </w:tcBorders>
            <w:shd w:val="clear" w:color="auto" w:fill="auto"/>
            <w:noWrap/>
            <w:vAlign w:val="center"/>
            <w:hideMark/>
          </w:tcPr>
          <w:p w14:paraId="76AE7C91" w14:textId="77777777" w:rsidR="009D22C4" w:rsidRPr="009D22C4" w:rsidRDefault="009D22C4" w:rsidP="00E07FDC">
            <w:pPr>
              <w:widowControl/>
              <w:autoSpaceDE/>
              <w:autoSpaceDN/>
              <w:adjustRightInd/>
              <w:spacing w:before="20" w:after="20" w:line="240" w:lineRule="auto"/>
              <w:jc w:val="center"/>
              <w:rPr>
                <w:rFonts w:eastAsia="Times New Roman" w:cs="Arial"/>
                <w:color w:val="000000"/>
                <w:sz w:val="18"/>
                <w:szCs w:val="18"/>
                <w:lang w:eastAsia="fr-FR"/>
              </w:rPr>
            </w:pPr>
            <w:r w:rsidRPr="009D22C4">
              <w:rPr>
                <w:rFonts w:eastAsia="Times New Roman" w:cs="Arial"/>
                <w:color w:val="000000"/>
                <w:sz w:val="18"/>
                <w:szCs w:val="18"/>
                <w:lang w:eastAsia="fr-FR"/>
              </w:rPr>
              <w:t>4,9</w:t>
            </w:r>
          </w:p>
        </w:tc>
      </w:tr>
      <w:tr w:rsidR="009D22C4" w:rsidRPr="009D22C4" w14:paraId="5EE181B5" w14:textId="77777777" w:rsidTr="006C04ED">
        <w:trPr>
          <w:trHeight w:val="399"/>
        </w:trPr>
        <w:tc>
          <w:tcPr>
            <w:tcW w:w="4703" w:type="dxa"/>
            <w:tcBorders>
              <w:top w:val="nil"/>
              <w:left w:val="single" w:sz="4" w:space="0" w:color="auto"/>
              <w:bottom w:val="single" w:sz="4" w:space="0" w:color="auto"/>
              <w:right w:val="single" w:sz="4" w:space="0" w:color="auto"/>
            </w:tcBorders>
            <w:shd w:val="clear" w:color="auto" w:fill="auto"/>
            <w:vAlign w:val="center"/>
            <w:hideMark/>
          </w:tcPr>
          <w:p w14:paraId="1FC03C6C" w14:textId="77777777" w:rsidR="009D22C4" w:rsidRPr="009D22C4" w:rsidRDefault="009D22C4" w:rsidP="00E07FDC">
            <w:pPr>
              <w:widowControl/>
              <w:autoSpaceDE/>
              <w:autoSpaceDN/>
              <w:adjustRightInd/>
              <w:spacing w:before="20" w:after="20" w:line="240" w:lineRule="auto"/>
              <w:jc w:val="left"/>
              <w:rPr>
                <w:rFonts w:eastAsia="Times New Roman" w:cs="Arial"/>
                <w:color w:val="000000"/>
                <w:sz w:val="18"/>
                <w:szCs w:val="18"/>
                <w:lang w:eastAsia="fr-FR"/>
              </w:rPr>
            </w:pPr>
            <w:r w:rsidRPr="009D22C4">
              <w:rPr>
                <w:rFonts w:eastAsia="Times New Roman" w:cs="Arial"/>
                <w:color w:val="000000"/>
                <w:sz w:val="18"/>
                <w:szCs w:val="18"/>
                <w:lang w:eastAsia="fr-FR"/>
              </w:rPr>
              <w:t>La bonne gestion des conflits</w:t>
            </w:r>
          </w:p>
        </w:tc>
        <w:tc>
          <w:tcPr>
            <w:tcW w:w="1551" w:type="dxa"/>
            <w:tcBorders>
              <w:top w:val="nil"/>
              <w:left w:val="nil"/>
              <w:bottom w:val="single" w:sz="4" w:space="0" w:color="auto"/>
              <w:right w:val="single" w:sz="4" w:space="0" w:color="auto"/>
            </w:tcBorders>
            <w:shd w:val="clear" w:color="auto" w:fill="auto"/>
            <w:noWrap/>
            <w:vAlign w:val="center"/>
            <w:hideMark/>
          </w:tcPr>
          <w:p w14:paraId="2CDAAD70" w14:textId="77777777" w:rsidR="009D22C4" w:rsidRPr="009D22C4" w:rsidRDefault="009D22C4" w:rsidP="00E07FDC">
            <w:pPr>
              <w:widowControl/>
              <w:autoSpaceDE/>
              <w:autoSpaceDN/>
              <w:adjustRightInd/>
              <w:spacing w:before="20" w:after="20" w:line="240" w:lineRule="auto"/>
              <w:jc w:val="center"/>
              <w:rPr>
                <w:rFonts w:eastAsia="Times New Roman" w:cs="Arial"/>
                <w:color w:val="000000"/>
                <w:sz w:val="18"/>
                <w:szCs w:val="18"/>
                <w:lang w:eastAsia="fr-FR"/>
              </w:rPr>
            </w:pPr>
            <w:r w:rsidRPr="009D22C4">
              <w:rPr>
                <w:rFonts w:eastAsia="Times New Roman" w:cs="Arial"/>
                <w:color w:val="000000"/>
                <w:sz w:val="18"/>
                <w:szCs w:val="18"/>
                <w:lang w:eastAsia="fr-FR"/>
              </w:rPr>
              <w:t>24,6</w:t>
            </w:r>
          </w:p>
        </w:tc>
        <w:tc>
          <w:tcPr>
            <w:tcW w:w="1551" w:type="dxa"/>
            <w:tcBorders>
              <w:top w:val="nil"/>
              <w:left w:val="nil"/>
              <w:bottom w:val="single" w:sz="4" w:space="0" w:color="auto"/>
              <w:right w:val="single" w:sz="4" w:space="0" w:color="auto"/>
            </w:tcBorders>
            <w:shd w:val="clear" w:color="auto" w:fill="auto"/>
            <w:noWrap/>
            <w:vAlign w:val="center"/>
            <w:hideMark/>
          </w:tcPr>
          <w:p w14:paraId="5C3C6FFC" w14:textId="77777777" w:rsidR="009D22C4" w:rsidRPr="009D22C4" w:rsidRDefault="009D22C4" w:rsidP="00E07FDC">
            <w:pPr>
              <w:widowControl/>
              <w:autoSpaceDE/>
              <w:autoSpaceDN/>
              <w:adjustRightInd/>
              <w:spacing w:before="20" w:after="20" w:line="240" w:lineRule="auto"/>
              <w:jc w:val="center"/>
              <w:rPr>
                <w:rFonts w:eastAsia="Times New Roman" w:cs="Arial"/>
                <w:color w:val="000000"/>
                <w:sz w:val="18"/>
                <w:szCs w:val="18"/>
                <w:lang w:eastAsia="fr-FR"/>
              </w:rPr>
            </w:pPr>
            <w:r w:rsidRPr="009D22C4">
              <w:rPr>
                <w:rFonts w:eastAsia="Times New Roman" w:cs="Arial"/>
                <w:color w:val="000000"/>
                <w:sz w:val="18"/>
                <w:szCs w:val="18"/>
                <w:lang w:eastAsia="fr-FR"/>
              </w:rPr>
              <w:t>17,1</w:t>
            </w:r>
          </w:p>
        </w:tc>
        <w:tc>
          <w:tcPr>
            <w:tcW w:w="1551" w:type="dxa"/>
            <w:tcBorders>
              <w:top w:val="nil"/>
              <w:left w:val="nil"/>
              <w:bottom w:val="single" w:sz="4" w:space="0" w:color="auto"/>
              <w:right w:val="single" w:sz="4" w:space="0" w:color="auto"/>
            </w:tcBorders>
            <w:shd w:val="clear" w:color="auto" w:fill="auto"/>
            <w:noWrap/>
            <w:vAlign w:val="center"/>
            <w:hideMark/>
          </w:tcPr>
          <w:p w14:paraId="15A10FA2" w14:textId="77777777" w:rsidR="009D22C4" w:rsidRPr="009D22C4" w:rsidRDefault="009D22C4" w:rsidP="00E07FDC">
            <w:pPr>
              <w:widowControl/>
              <w:autoSpaceDE/>
              <w:autoSpaceDN/>
              <w:adjustRightInd/>
              <w:spacing w:before="20" w:after="20" w:line="240" w:lineRule="auto"/>
              <w:jc w:val="center"/>
              <w:rPr>
                <w:rFonts w:eastAsia="Times New Roman" w:cs="Arial"/>
                <w:color w:val="000000"/>
                <w:sz w:val="18"/>
                <w:szCs w:val="18"/>
                <w:lang w:eastAsia="fr-FR"/>
              </w:rPr>
            </w:pPr>
            <w:r w:rsidRPr="009D22C4">
              <w:rPr>
                <w:rFonts w:eastAsia="Times New Roman" w:cs="Arial"/>
                <w:color w:val="000000"/>
                <w:sz w:val="18"/>
                <w:szCs w:val="18"/>
                <w:lang w:eastAsia="fr-FR"/>
              </w:rPr>
              <w:t>19,5</w:t>
            </w:r>
          </w:p>
        </w:tc>
      </w:tr>
      <w:tr w:rsidR="009D22C4" w:rsidRPr="009D22C4" w14:paraId="5016F252" w14:textId="77777777" w:rsidTr="006C04ED">
        <w:trPr>
          <w:trHeight w:val="399"/>
        </w:trPr>
        <w:tc>
          <w:tcPr>
            <w:tcW w:w="4703" w:type="dxa"/>
            <w:tcBorders>
              <w:top w:val="nil"/>
              <w:left w:val="single" w:sz="4" w:space="0" w:color="auto"/>
              <w:bottom w:val="single" w:sz="4" w:space="0" w:color="auto"/>
              <w:right w:val="single" w:sz="4" w:space="0" w:color="auto"/>
            </w:tcBorders>
            <w:shd w:val="clear" w:color="auto" w:fill="auto"/>
            <w:vAlign w:val="center"/>
            <w:hideMark/>
          </w:tcPr>
          <w:p w14:paraId="0C39DE04" w14:textId="77777777" w:rsidR="009D22C4" w:rsidRPr="009D22C4" w:rsidRDefault="009D22C4" w:rsidP="00E07FDC">
            <w:pPr>
              <w:widowControl/>
              <w:autoSpaceDE/>
              <w:autoSpaceDN/>
              <w:adjustRightInd/>
              <w:spacing w:before="20" w:after="20" w:line="240" w:lineRule="auto"/>
              <w:jc w:val="left"/>
              <w:rPr>
                <w:rFonts w:eastAsia="Times New Roman" w:cs="Arial"/>
                <w:color w:val="000000"/>
                <w:sz w:val="18"/>
                <w:szCs w:val="18"/>
                <w:lang w:eastAsia="fr-FR"/>
              </w:rPr>
            </w:pPr>
            <w:r w:rsidRPr="009D22C4">
              <w:rPr>
                <w:rFonts w:eastAsia="Times New Roman" w:cs="Arial"/>
                <w:color w:val="000000"/>
                <w:sz w:val="18"/>
                <w:szCs w:val="18"/>
                <w:lang w:eastAsia="fr-FR"/>
              </w:rPr>
              <w:t>La lutte contre l’ethnocentrisme la sensibilisation et la mobilisation de la paix</w:t>
            </w:r>
          </w:p>
        </w:tc>
        <w:tc>
          <w:tcPr>
            <w:tcW w:w="1551" w:type="dxa"/>
            <w:tcBorders>
              <w:top w:val="nil"/>
              <w:left w:val="nil"/>
              <w:bottom w:val="single" w:sz="4" w:space="0" w:color="auto"/>
              <w:right w:val="single" w:sz="4" w:space="0" w:color="auto"/>
            </w:tcBorders>
            <w:shd w:val="clear" w:color="auto" w:fill="auto"/>
            <w:noWrap/>
            <w:vAlign w:val="center"/>
            <w:hideMark/>
          </w:tcPr>
          <w:p w14:paraId="2306EA17" w14:textId="77777777" w:rsidR="009D22C4" w:rsidRPr="009D22C4" w:rsidRDefault="009D22C4" w:rsidP="00E07FDC">
            <w:pPr>
              <w:widowControl/>
              <w:autoSpaceDE/>
              <w:autoSpaceDN/>
              <w:adjustRightInd/>
              <w:spacing w:before="20" w:after="20" w:line="240" w:lineRule="auto"/>
              <w:jc w:val="center"/>
              <w:rPr>
                <w:rFonts w:eastAsia="Times New Roman" w:cs="Arial"/>
                <w:color w:val="000000"/>
                <w:sz w:val="18"/>
                <w:szCs w:val="18"/>
                <w:lang w:eastAsia="fr-FR"/>
              </w:rPr>
            </w:pPr>
            <w:r w:rsidRPr="009D22C4">
              <w:rPr>
                <w:rFonts w:eastAsia="Times New Roman" w:cs="Arial"/>
                <w:color w:val="000000"/>
                <w:sz w:val="18"/>
                <w:szCs w:val="18"/>
                <w:lang w:eastAsia="fr-FR"/>
              </w:rPr>
              <w:t>1,5</w:t>
            </w:r>
          </w:p>
        </w:tc>
        <w:tc>
          <w:tcPr>
            <w:tcW w:w="1551" w:type="dxa"/>
            <w:tcBorders>
              <w:top w:val="nil"/>
              <w:left w:val="nil"/>
              <w:bottom w:val="single" w:sz="4" w:space="0" w:color="auto"/>
              <w:right w:val="single" w:sz="4" w:space="0" w:color="auto"/>
            </w:tcBorders>
            <w:shd w:val="clear" w:color="auto" w:fill="auto"/>
            <w:noWrap/>
            <w:vAlign w:val="center"/>
            <w:hideMark/>
          </w:tcPr>
          <w:p w14:paraId="5B4F3564" w14:textId="77777777" w:rsidR="009D22C4" w:rsidRPr="009D22C4" w:rsidRDefault="009D22C4" w:rsidP="00E07FDC">
            <w:pPr>
              <w:widowControl/>
              <w:autoSpaceDE/>
              <w:autoSpaceDN/>
              <w:adjustRightInd/>
              <w:spacing w:before="20" w:after="20" w:line="240" w:lineRule="auto"/>
              <w:jc w:val="center"/>
              <w:rPr>
                <w:rFonts w:eastAsia="Times New Roman" w:cs="Arial"/>
                <w:color w:val="000000"/>
                <w:sz w:val="18"/>
                <w:szCs w:val="18"/>
                <w:lang w:eastAsia="fr-FR"/>
              </w:rPr>
            </w:pPr>
            <w:r w:rsidRPr="009D22C4">
              <w:rPr>
                <w:rFonts w:eastAsia="Times New Roman" w:cs="Arial"/>
                <w:color w:val="000000"/>
                <w:sz w:val="18"/>
                <w:szCs w:val="18"/>
                <w:lang w:eastAsia="fr-FR"/>
              </w:rPr>
              <w:t>0,5</w:t>
            </w:r>
          </w:p>
        </w:tc>
        <w:tc>
          <w:tcPr>
            <w:tcW w:w="1551" w:type="dxa"/>
            <w:tcBorders>
              <w:top w:val="nil"/>
              <w:left w:val="nil"/>
              <w:bottom w:val="single" w:sz="4" w:space="0" w:color="auto"/>
              <w:right w:val="single" w:sz="4" w:space="0" w:color="auto"/>
            </w:tcBorders>
            <w:shd w:val="clear" w:color="auto" w:fill="auto"/>
            <w:noWrap/>
            <w:vAlign w:val="center"/>
            <w:hideMark/>
          </w:tcPr>
          <w:p w14:paraId="08C030A5" w14:textId="77777777" w:rsidR="009D22C4" w:rsidRPr="009D22C4" w:rsidRDefault="009D22C4" w:rsidP="00E07FDC">
            <w:pPr>
              <w:widowControl/>
              <w:autoSpaceDE/>
              <w:autoSpaceDN/>
              <w:adjustRightInd/>
              <w:spacing w:before="20" w:after="20" w:line="240" w:lineRule="auto"/>
              <w:jc w:val="center"/>
              <w:rPr>
                <w:rFonts w:eastAsia="Times New Roman" w:cs="Arial"/>
                <w:color w:val="000000"/>
                <w:sz w:val="18"/>
                <w:szCs w:val="18"/>
                <w:lang w:eastAsia="fr-FR"/>
              </w:rPr>
            </w:pPr>
            <w:r w:rsidRPr="009D22C4">
              <w:rPr>
                <w:rFonts w:eastAsia="Times New Roman" w:cs="Arial"/>
                <w:color w:val="000000"/>
                <w:sz w:val="18"/>
                <w:szCs w:val="18"/>
                <w:lang w:eastAsia="fr-FR"/>
              </w:rPr>
              <w:t>0,8</w:t>
            </w:r>
          </w:p>
        </w:tc>
      </w:tr>
      <w:tr w:rsidR="009D22C4" w:rsidRPr="009D22C4" w14:paraId="5E4E6FF5" w14:textId="77777777" w:rsidTr="006C04ED">
        <w:trPr>
          <w:trHeight w:val="399"/>
        </w:trPr>
        <w:tc>
          <w:tcPr>
            <w:tcW w:w="4703" w:type="dxa"/>
            <w:tcBorders>
              <w:top w:val="nil"/>
              <w:left w:val="single" w:sz="4" w:space="0" w:color="auto"/>
              <w:bottom w:val="single" w:sz="4" w:space="0" w:color="auto"/>
              <w:right w:val="single" w:sz="4" w:space="0" w:color="auto"/>
            </w:tcBorders>
            <w:shd w:val="clear" w:color="auto" w:fill="auto"/>
            <w:vAlign w:val="center"/>
            <w:hideMark/>
          </w:tcPr>
          <w:p w14:paraId="1B5B1F77" w14:textId="77777777" w:rsidR="009D22C4" w:rsidRPr="009D22C4" w:rsidRDefault="009D22C4" w:rsidP="00E07FDC">
            <w:pPr>
              <w:widowControl/>
              <w:autoSpaceDE/>
              <w:autoSpaceDN/>
              <w:adjustRightInd/>
              <w:spacing w:before="20" w:after="20" w:line="240" w:lineRule="auto"/>
              <w:jc w:val="left"/>
              <w:rPr>
                <w:rFonts w:eastAsia="Times New Roman" w:cs="Arial"/>
                <w:color w:val="000000"/>
                <w:sz w:val="18"/>
                <w:szCs w:val="18"/>
                <w:lang w:eastAsia="fr-FR"/>
              </w:rPr>
            </w:pPr>
            <w:r w:rsidRPr="009D22C4">
              <w:rPr>
                <w:rFonts w:eastAsia="Times New Roman" w:cs="Arial"/>
                <w:color w:val="000000"/>
                <w:sz w:val="18"/>
                <w:szCs w:val="18"/>
                <w:lang w:eastAsia="fr-FR"/>
              </w:rPr>
              <w:t>La prévention et la gestion des conflits</w:t>
            </w:r>
          </w:p>
        </w:tc>
        <w:tc>
          <w:tcPr>
            <w:tcW w:w="1551" w:type="dxa"/>
            <w:tcBorders>
              <w:top w:val="nil"/>
              <w:left w:val="nil"/>
              <w:bottom w:val="single" w:sz="4" w:space="0" w:color="auto"/>
              <w:right w:val="single" w:sz="4" w:space="0" w:color="auto"/>
            </w:tcBorders>
            <w:shd w:val="clear" w:color="auto" w:fill="auto"/>
            <w:noWrap/>
            <w:vAlign w:val="center"/>
            <w:hideMark/>
          </w:tcPr>
          <w:p w14:paraId="11D2CC62" w14:textId="77777777" w:rsidR="009D22C4" w:rsidRPr="009D22C4" w:rsidRDefault="009D22C4" w:rsidP="00E07FDC">
            <w:pPr>
              <w:widowControl/>
              <w:autoSpaceDE/>
              <w:autoSpaceDN/>
              <w:adjustRightInd/>
              <w:spacing w:before="20" w:after="20" w:line="240" w:lineRule="auto"/>
              <w:jc w:val="center"/>
              <w:rPr>
                <w:rFonts w:eastAsia="Times New Roman" w:cs="Arial"/>
                <w:color w:val="000000"/>
                <w:sz w:val="18"/>
                <w:szCs w:val="18"/>
                <w:lang w:eastAsia="fr-FR"/>
              </w:rPr>
            </w:pPr>
            <w:r w:rsidRPr="009D22C4">
              <w:rPr>
                <w:rFonts w:eastAsia="Times New Roman" w:cs="Arial"/>
                <w:color w:val="000000"/>
                <w:sz w:val="18"/>
                <w:szCs w:val="18"/>
                <w:lang w:eastAsia="fr-FR"/>
              </w:rPr>
              <w:t>5,4</w:t>
            </w:r>
          </w:p>
        </w:tc>
        <w:tc>
          <w:tcPr>
            <w:tcW w:w="1551" w:type="dxa"/>
            <w:tcBorders>
              <w:top w:val="nil"/>
              <w:left w:val="nil"/>
              <w:bottom w:val="single" w:sz="4" w:space="0" w:color="auto"/>
              <w:right w:val="single" w:sz="4" w:space="0" w:color="auto"/>
            </w:tcBorders>
            <w:shd w:val="clear" w:color="auto" w:fill="auto"/>
            <w:noWrap/>
            <w:vAlign w:val="center"/>
            <w:hideMark/>
          </w:tcPr>
          <w:p w14:paraId="5EF78F43" w14:textId="77777777" w:rsidR="009D22C4" w:rsidRPr="009D22C4" w:rsidRDefault="009D22C4" w:rsidP="00E07FDC">
            <w:pPr>
              <w:widowControl/>
              <w:autoSpaceDE/>
              <w:autoSpaceDN/>
              <w:adjustRightInd/>
              <w:spacing w:before="20" w:after="20" w:line="240" w:lineRule="auto"/>
              <w:jc w:val="center"/>
              <w:rPr>
                <w:rFonts w:eastAsia="Times New Roman" w:cs="Arial"/>
                <w:color w:val="000000"/>
                <w:sz w:val="18"/>
                <w:szCs w:val="18"/>
                <w:lang w:eastAsia="fr-FR"/>
              </w:rPr>
            </w:pPr>
            <w:r w:rsidRPr="009D22C4">
              <w:rPr>
                <w:rFonts w:eastAsia="Times New Roman" w:cs="Arial"/>
                <w:color w:val="000000"/>
                <w:sz w:val="18"/>
                <w:szCs w:val="18"/>
                <w:lang w:eastAsia="fr-FR"/>
              </w:rPr>
              <w:t>10,4</w:t>
            </w:r>
          </w:p>
        </w:tc>
        <w:tc>
          <w:tcPr>
            <w:tcW w:w="1551" w:type="dxa"/>
            <w:tcBorders>
              <w:top w:val="nil"/>
              <w:left w:val="nil"/>
              <w:bottom w:val="single" w:sz="4" w:space="0" w:color="auto"/>
              <w:right w:val="single" w:sz="4" w:space="0" w:color="auto"/>
            </w:tcBorders>
            <w:shd w:val="clear" w:color="auto" w:fill="auto"/>
            <w:noWrap/>
            <w:vAlign w:val="center"/>
            <w:hideMark/>
          </w:tcPr>
          <w:p w14:paraId="5A3FD800" w14:textId="77777777" w:rsidR="009D22C4" w:rsidRPr="009D22C4" w:rsidRDefault="009D22C4" w:rsidP="00E07FDC">
            <w:pPr>
              <w:widowControl/>
              <w:autoSpaceDE/>
              <w:autoSpaceDN/>
              <w:adjustRightInd/>
              <w:spacing w:before="20" w:after="20" w:line="240" w:lineRule="auto"/>
              <w:jc w:val="center"/>
              <w:rPr>
                <w:rFonts w:eastAsia="Times New Roman" w:cs="Arial"/>
                <w:color w:val="000000"/>
                <w:sz w:val="18"/>
                <w:szCs w:val="18"/>
                <w:lang w:eastAsia="fr-FR"/>
              </w:rPr>
            </w:pPr>
            <w:r w:rsidRPr="009D22C4">
              <w:rPr>
                <w:rFonts w:eastAsia="Times New Roman" w:cs="Arial"/>
                <w:color w:val="000000"/>
                <w:sz w:val="18"/>
                <w:szCs w:val="18"/>
                <w:lang w:eastAsia="fr-FR"/>
              </w:rPr>
              <w:t>8,8</w:t>
            </w:r>
          </w:p>
        </w:tc>
      </w:tr>
      <w:tr w:rsidR="009D22C4" w:rsidRPr="009D22C4" w14:paraId="1B2125BC" w14:textId="77777777" w:rsidTr="006C04ED">
        <w:trPr>
          <w:trHeight w:val="399"/>
        </w:trPr>
        <w:tc>
          <w:tcPr>
            <w:tcW w:w="4703" w:type="dxa"/>
            <w:tcBorders>
              <w:top w:val="nil"/>
              <w:left w:val="single" w:sz="4" w:space="0" w:color="auto"/>
              <w:bottom w:val="single" w:sz="4" w:space="0" w:color="auto"/>
              <w:right w:val="single" w:sz="4" w:space="0" w:color="auto"/>
            </w:tcBorders>
            <w:shd w:val="clear" w:color="auto" w:fill="auto"/>
            <w:vAlign w:val="center"/>
            <w:hideMark/>
          </w:tcPr>
          <w:p w14:paraId="022A02CB" w14:textId="77777777" w:rsidR="009D22C4" w:rsidRPr="009D22C4" w:rsidRDefault="009D22C4" w:rsidP="00E07FDC">
            <w:pPr>
              <w:widowControl/>
              <w:autoSpaceDE/>
              <w:autoSpaceDN/>
              <w:adjustRightInd/>
              <w:spacing w:before="20" w:after="20" w:line="240" w:lineRule="auto"/>
              <w:jc w:val="left"/>
              <w:rPr>
                <w:rFonts w:eastAsia="Times New Roman" w:cs="Arial"/>
                <w:color w:val="000000"/>
                <w:sz w:val="18"/>
                <w:szCs w:val="18"/>
                <w:lang w:eastAsia="fr-FR"/>
              </w:rPr>
            </w:pPr>
            <w:r w:rsidRPr="009D22C4">
              <w:rPr>
                <w:rFonts w:eastAsia="Times New Roman" w:cs="Arial"/>
                <w:color w:val="000000"/>
                <w:sz w:val="18"/>
                <w:szCs w:val="18"/>
                <w:lang w:eastAsia="fr-FR"/>
              </w:rPr>
              <w:t xml:space="preserve">Le </w:t>
            </w:r>
            <w:r w:rsidR="00A96ACE" w:rsidRPr="009D22C4">
              <w:rPr>
                <w:rFonts w:eastAsia="Times New Roman" w:cs="Arial"/>
                <w:color w:val="000000"/>
                <w:sz w:val="18"/>
                <w:szCs w:val="18"/>
                <w:lang w:eastAsia="fr-FR"/>
              </w:rPr>
              <w:t>renforcement du tissu social</w:t>
            </w:r>
            <w:r w:rsidRPr="009D22C4">
              <w:rPr>
                <w:rFonts w:eastAsia="Times New Roman" w:cs="Arial"/>
                <w:color w:val="000000"/>
                <w:sz w:val="18"/>
                <w:szCs w:val="18"/>
                <w:lang w:eastAsia="fr-FR"/>
              </w:rPr>
              <w:t xml:space="preserve"> entre les jeunes dans leurs différentes localités</w:t>
            </w:r>
          </w:p>
        </w:tc>
        <w:tc>
          <w:tcPr>
            <w:tcW w:w="1551" w:type="dxa"/>
            <w:tcBorders>
              <w:top w:val="nil"/>
              <w:left w:val="nil"/>
              <w:bottom w:val="single" w:sz="4" w:space="0" w:color="auto"/>
              <w:right w:val="single" w:sz="4" w:space="0" w:color="auto"/>
            </w:tcBorders>
            <w:shd w:val="clear" w:color="auto" w:fill="auto"/>
            <w:noWrap/>
            <w:vAlign w:val="center"/>
            <w:hideMark/>
          </w:tcPr>
          <w:p w14:paraId="20B9D1BB" w14:textId="77777777" w:rsidR="009D22C4" w:rsidRPr="009D22C4" w:rsidRDefault="009D22C4" w:rsidP="00E07FDC">
            <w:pPr>
              <w:widowControl/>
              <w:autoSpaceDE/>
              <w:autoSpaceDN/>
              <w:adjustRightInd/>
              <w:spacing w:before="20" w:after="20" w:line="240" w:lineRule="auto"/>
              <w:jc w:val="center"/>
              <w:rPr>
                <w:rFonts w:eastAsia="Times New Roman" w:cs="Arial"/>
                <w:color w:val="000000"/>
                <w:sz w:val="18"/>
                <w:szCs w:val="18"/>
                <w:lang w:eastAsia="fr-FR"/>
              </w:rPr>
            </w:pPr>
            <w:r w:rsidRPr="009D22C4">
              <w:rPr>
                <w:rFonts w:eastAsia="Times New Roman" w:cs="Arial"/>
                <w:color w:val="000000"/>
                <w:sz w:val="18"/>
                <w:szCs w:val="18"/>
                <w:lang w:eastAsia="fr-FR"/>
              </w:rPr>
              <w:t>57,6</w:t>
            </w:r>
          </w:p>
        </w:tc>
        <w:tc>
          <w:tcPr>
            <w:tcW w:w="1551" w:type="dxa"/>
            <w:tcBorders>
              <w:top w:val="nil"/>
              <w:left w:val="nil"/>
              <w:bottom w:val="single" w:sz="4" w:space="0" w:color="auto"/>
              <w:right w:val="single" w:sz="4" w:space="0" w:color="auto"/>
            </w:tcBorders>
            <w:shd w:val="clear" w:color="auto" w:fill="auto"/>
            <w:noWrap/>
            <w:vAlign w:val="center"/>
            <w:hideMark/>
          </w:tcPr>
          <w:p w14:paraId="13AFBE51" w14:textId="77777777" w:rsidR="009D22C4" w:rsidRPr="009D22C4" w:rsidRDefault="009D22C4" w:rsidP="00E07FDC">
            <w:pPr>
              <w:widowControl/>
              <w:autoSpaceDE/>
              <w:autoSpaceDN/>
              <w:adjustRightInd/>
              <w:spacing w:before="20" w:after="20" w:line="240" w:lineRule="auto"/>
              <w:jc w:val="center"/>
              <w:rPr>
                <w:rFonts w:eastAsia="Times New Roman" w:cs="Arial"/>
                <w:color w:val="000000"/>
                <w:sz w:val="18"/>
                <w:szCs w:val="18"/>
                <w:lang w:eastAsia="fr-FR"/>
              </w:rPr>
            </w:pPr>
            <w:r w:rsidRPr="009D22C4">
              <w:rPr>
                <w:rFonts w:eastAsia="Times New Roman" w:cs="Arial"/>
                <w:color w:val="000000"/>
                <w:sz w:val="18"/>
                <w:szCs w:val="18"/>
                <w:lang w:eastAsia="fr-FR"/>
              </w:rPr>
              <w:t>60,4</w:t>
            </w:r>
          </w:p>
        </w:tc>
        <w:tc>
          <w:tcPr>
            <w:tcW w:w="1551" w:type="dxa"/>
            <w:tcBorders>
              <w:top w:val="nil"/>
              <w:left w:val="nil"/>
              <w:bottom w:val="single" w:sz="4" w:space="0" w:color="auto"/>
              <w:right w:val="single" w:sz="4" w:space="0" w:color="auto"/>
            </w:tcBorders>
            <w:shd w:val="clear" w:color="auto" w:fill="auto"/>
            <w:noWrap/>
            <w:vAlign w:val="center"/>
            <w:hideMark/>
          </w:tcPr>
          <w:p w14:paraId="5824E990" w14:textId="77777777" w:rsidR="009D22C4" w:rsidRPr="009D22C4" w:rsidRDefault="009D22C4" w:rsidP="00E07FDC">
            <w:pPr>
              <w:widowControl/>
              <w:autoSpaceDE/>
              <w:autoSpaceDN/>
              <w:adjustRightInd/>
              <w:spacing w:before="20" w:after="20" w:line="240" w:lineRule="auto"/>
              <w:jc w:val="center"/>
              <w:rPr>
                <w:rFonts w:eastAsia="Times New Roman" w:cs="Arial"/>
                <w:color w:val="000000"/>
                <w:sz w:val="18"/>
                <w:szCs w:val="18"/>
                <w:lang w:eastAsia="fr-FR"/>
              </w:rPr>
            </w:pPr>
            <w:r w:rsidRPr="009D22C4">
              <w:rPr>
                <w:rFonts w:eastAsia="Times New Roman" w:cs="Arial"/>
                <w:color w:val="000000"/>
                <w:sz w:val="18"/>
                <w:szCs w:val="18"/>
                <w:lang w:eastAsia="fr-FR"/>
              </w:rPr>
              <w:t>59,5</w:t>
            </w:r>
          </w:p>
        </w:tc>
      </w:tr>
    </w:tbl>
    <w:p w14:paraId="61B170C4" w14:textId="77777777" w:rsidR="009D22C4" w:rsidRPr="00CA3000" w:rsidRDefault="009D22C4" w:rsidP="00B579AA">
      <w:pPr>
        <w:rPr>
          <w:sz w:val="10"/>
        </w:rPr>
      </w:pPr>
    </w:p>
    <w:p w14:paraId="6F3FF660" w14:textId="77777777" w:rsidR="00503790" w:rsidRDefault="00503790" w:rsidP="00C11129">
      <w:pPr>
        <w:pStyle w:val="Titre3"/>
      </w:pPr>
      <w:bookmarkStart w:id="123" w:name="_Toc114042722"/>
      <w:bookmarkStart w:id="124" w:name="_Toc134046711"/>
      <w:r>
        <w:t>Du soutien par le projet des institutions locales</w:t>
      </w:r>
      <w:r w:rsidR="003B2C25">
        <w:t xml:space="preserve"> </w:t>
      </w:r>
      <w:r>
        <w:t>bien intégré</w:t>
      </w:r>
      <w:r w:rsidR="003B2C25">
        <w:t>es</w:t>
      </w:r>
      <w:r>
        <w:t xml:space="preserve"> dans les structures sociales et culturelles locales</w:t>
      </w:r>
      <w:bookmarkEnd w:id="123"/>
      <w:bookmarkEnd w:id="124"/>
    </w:p>
    <w:p w14:paraId="03DBC5A7" w14:textId="77777777" w:rsidR="009A1C00" w:rsidRDefault="004074C5" w:rsidP="00B579AA">
      <w:pPr>
        <w:rPr>
          <w:color w:val="000000"/>
        </w:rPr>
      </w:pPr>
      <w:r w:rsidRPr="007F4959">
        <w:rPr>
          <w:color w:val="000000"/>
        </w:rPr>
        <w:t xml:space="preserve">Le choix des partenaires </w:t>
      </w:r>
      <w:r w:rsidR="005924A0" w:rsidRPr="007F4959">
        <w:rPr>
          <w:color w:val="000000"/>
        </w:rPr>
        <w:t xml:space="preserve">d’exécution </w:t>
      </w:r>
      <w:r w:rsidRPr="007F4959">
        <w:rPr>
          <w:color w:val="000000"/>
        </w:rPr>
        <w:t xml:space="preserve">du consortium composés majoritairement d’ONG </w:t>
      </w:r>
      <w:r w:rsidR="005924A0" w:rsidRPr="007F4959">
        <w:rPr>
          <w:color w:val="000000"/>
        </w:rPr>
        <w:t xml:space="preserve">nationales </w:t>
      </w:r>
      <w:r w:rsidRPr="007F4959">
        <w:rPr>
          <w:color w:val="000000"/>
        </w:rPr>
        <w:t>locales</w:t>
      </w:r>
      <w:r w:rsidR="00FD2D03" w:rsidRPr="007F4959">
        <w:rPr>
          <w:color w:val="000000"/>
        </w:rPr>
        <w:t>,</w:t>
      </w:r>
      <w:r w:rsidR="005924A0" w:rsidRPr="007F4959">
        <w:rPr>
          <w:color w:val="000000"/>
        </w:rPr>
        <w:t xml:space="preserve"> </w:t>
      </w:r>
      <w:r w:rsidRPr="007F4959">
        <w:rPr>
          <w:color w:val="000000"/>
        </w:rPr>
        <w:t>ayant un ancrage communautaire et de solides expériences dans la prévention, la gestion pacifique des conflits locaux, l'accompagnement et la promotion de la participation des jeunes dans la gouvernance locale</w:t>
      </w:r>
      <w:r w:rsidR="005924A0" w:rsidRPr="007F4959">
        <w:rPr>
          <w:color w:val="000000"/>
        </w:rPr>
        <w:t>,</w:t>
      </w:r>
      <w:r w:rsidRPr="007F4959">
        <w:rPr>
          <w:color w:val="000000"/>
        </w:rPr>
        <w:t xml:space="preserve"> a été l’approche appropriée qui a permis de renforcer l'appropriation nationale</w:t>
      </w:r>
      <w:r w:rsidR="007F4959" w:rsidRPr="007F4959">
        <w:rPr>
          <w:color w:val="000000"/>
        </w:rPr>
        <w:t>,</w:t>
      </w:r>
      <w:r w:rsidRPr="007F4959">
        <w:rPr>
          <w:color w:val="000000"/>
        </w:rPr>
        <w:t xml:space="preserve"> par les acteurs locaux eux-mêmes. Aussi, </w:t>
      </w:r>
      <w:r w:rsidR="00270E88" w:rsidRPr="007F4959">
        <w:rPr>
          <w:color w:val="000000"/>
        </w:rPr>
        <w:t>l’un des facteur</w:t>
      </w:r>
      <w:r w:rsidR="00270E88">
        <w:rPr>
          <w:color w:val="000000"/>
        </w:rPr>
        <w:t xml:space="preserve">s clés de la réussite du projet, </w:t>
      </w:r>
      <w:r w:rsidRPr="007F4959">
        <w:rPr>
          <w:color w:val="000000"/>
        </w:rPr>
        <w:t>e</w:t>
      </w:r>
      <w:r w:rsidR="00270E88">
        <w:rPr>
          <w:color w:val="000000"/>
        </w:rPr>
        <w:t>st que dans</w:t>
      </w:r>
      <w:r w:rsidRPr="007F4959">
        <w:rPr>
          <w:color w:val="000000"/>
        </w:rPr>
        <w:t xml:space="preserve"> </w:t>
      </w:r>
      <w:r w:rsidR="00261D22">
        <w:rPr>
          <w:color w:val="000000"/>
        </w:rPr>
        <w:t xml:space="preserve">le </w:t>
      </w:r>
      <w:r w:rsidRPr="007F4959">
        <w:rPr>
          <w:color w:val="000000"/>
        </w:rPr>
        <w:t xml:space="preserve">processus de </w:t>
      </w:r>
      <w:r w:rsidR="00261D22">
        <w:rPr>
          <w:color w:val="000000"/>
        </w:rPr>
        <w:t xml:space="preserve">sa </w:t>
      </w:r>
      <w:r w:rsidRPr="007F4959">
        <w:rPr>
          <w:color w:val="000000"/>
        </w:rPr>
        <w:t xml:space="preserve">formulation et </w:t>
      </w:r>
      <w:r w:rsidR="00261D22">
        <w:rPr>
          <w:color w:val="000000"/>
        </w:rPr>
        <w:t>sa</w:t>
      </w:r>
      <w:r w:rsidRPr="007F4959">
        <w:rPr>
          <w:color w:val="000000"/>
        </w:rPr>
        <w:t xml:space="preserve"> mise en œuvre</w:t>
      </w:r>
      <w:r w:rsidR="00261D22">
        <w:rPr>
          <w:color w:val="000000"/>
        </w:rPr>
        <w:t>,</w:t>
      </w:r>
      <w:r w:rsidRPr="007F4959">
        <w:rPr>
          <w:color w:val="000000"/>
        </w:rPr>
        <w:t xml:space="preserve"> </w:t>
      </w:r>
      <w:r w:rsidR="00261D22">
        <w:rPr>
          <w:color w:val="000000"/>
        </w:rPr>
        <w:t>des cadres (</w:t>
      </w:r>
      <w:r w:rsidR="00261D22" w:rsidRPr="007F4959">
        <w:rPr>
          <w:color w:val="000000"/>
        </w:rPr>
        <w:t xml:space="preserve">de l’ex </w:t>
      </w:r>
      <w:proofErr w:type="gramStart"/>
      <w:r w:rsidR="00261D22" w:rsidRPr="007F4959">
        <w:rPr>
          <w:color w:val="000000"/>
        </w:rPr>
        <w:t>Ministère de l'Unité</w:t>
      </w:r>
      <w:proofErr w:type="gramEnd"/>
      <w:r w:rsidR="00261D22" w:rsidRPr="007F4959">
        <w:rPr>
          <w:color w:val="000000"/>
        </w:rPr>
        <w:t xml:space="preserve"> nationale et de la citoyenneté avec la participation de</w:t>
      </w:r>
      <w:r w:rsidR="00261D22">
        <w:rPr>
          <w:color w:val="000000"/>
        </w:rPr>
        <w:t xml:space="preserve"> plusieurs autres d</w:t>
      </w:r>
      <w:r w:rsidR="00261D22" w:rsidRPr="007F4959">
        <w:rPr>
          <w:color w:val="000000"/>
        </w:rPr>
        <w:t>épartements</w:t>
      </w:r>
      <w:r w:rsidR="00261D22">
        <w:rPr>
          <w:color w:val="000000"/>
        </w:rPr>
        <w:t>), ont été désigné pour représenter leur département, des cadres qui ont appartenus au comité de pilotage.</w:t>
      </w:r>
      <w:r w:rsidRPr="007F4959">
        <w:rPr>
          <w:color w:val="000000"/>
        </w:rPr>
        <w:t xml:space="preserve"> </w:t>
      </w:r>
    </w:p>
    <w:p w14:paraId="213A460D" w14:textId="77777777" w:rsidR="006C04ED" w:rsidRPr="00163764" w:rsidRDefault="009A1C00" w:rsidP="009A1C00">
      <w:pPr>
        <w:pStyle w:val="Titre3"/>
        <w:rPr>
          <w:color w:val="000000"/>
        </w:rPr>
      </w:pPr>
      <w:bookmarkStart w:id="125" w:name="_Toc134046712"/>
      <w:r w:rsidRPr="00163764">
        <w:t>Capacité financière et technique des partenaires du projet à préserver les avantages du projet à long terme et niveau de détermination à le faire</w:t>
      </w:r>
      <w:bookmarkEnd w:id="125"/>
      <w:r w:rsidR="004074C5" w:rsidRPr="00163764">
        <w:rPr>
          <w:color w:val="000000"/>
        </w:rPr>
        <w:t xml:space="preserve"> </w:t>
      </w:r>
    </w:p>
    <w:p w14:paraId="539E24E8" w14:textId="77777777" w:rsidR="009A1C00" w:rsidRDefault="00820893" w:rsidP="009A1C00">
      <w:r w:rsidRPr="00163764">
        <w:t>De</w:t>
      </w:r>
      <w:r w:rsidR="00FB35E5" w:rsidRPr="00163764">
        <w:t xml:space="preserve"> l’avis des personnes qui ont répondu à l’enquête </w:t>
      </w:r>
      <w:r w:rsidRPr="00163764">
        <w:t xml:space="preserve">quantitative </w:t>
      </w:r>
      <w:r w:rsidR="00FB35E5" w:rsidRPr="00163764">
        <w:t>ainsi que les participants aux groupes de discussion et aux entretiens,</w:t>
      </w:r>
      <w:r>
        <w:t xml:space="preserve"> </w:t>
      </w:r>
      <w:r w:rsidR="00222C91">
        <w:t xml:space="preserve">la capacité financière des jeunes à se prendre en charge est pour le moment faible, en dépit de l’existence de plusieurs initiatives pour leur autonomisation. Au regard de la composition des </w:t>
      </w:r>
      <w:r w:rsidR="00266EFC" w:rsidRPr="00222C91">
        <w:rPr>
          <w:rFonts w:ascii="Arial Narrow" w:eastAsia="Times New Roman" w:hAnsi="Arial Narrow" w:cs="Calibri"/>
          <w:color w:val="000000"/>
          <w:sz w:val="24"/>
          <w:szCs w:val="24"/>
          <w:lang w:eastAsia="fr-FR"/>
        </w:rPr>
        <w:t>AJELCOP</w:t>
      </w:r>
      <w:r w:rsidR="00266EFC">
        <w:rPr>
          <w:rFonts w:ascii="Arial Narrow" w:eastAsia="Times New Roman" w:hAnsi="Arial Narrow" w:cs="Calibri"/>
          <w:color w:val="000000"/>
          <w:sz w:val="24"/>
          <w:szCs w:val="24"/>
          <w:lang w:eastAsia="fr-FR"/>
        </w:rPr>
        <w:t xml:space="preserve"> (en termes d’effectifs)</w:t>
      </w:r>
      <w:r w:rsidR="00222C91">
        <w:rPr>
          <w:rFonts w:ascii="Arial Narrow" w:eastAsia="Times New Roman" w:hAnsi="Arial Narrow" w:cs="Calibri"/>
          <w:color w:val="000000"/>
          <w:sz w:val="24"/>
          <w:szCs w:val="24"/>
          <w:lang w:eastAsia="fr-FR"/>
        </w:rPr>
        <w:t xml:space="preserve">, les </w:t>
      </w:r>
      <w:r w:rsidR="00222C91">
        <w:t xml:space="preserve">activités génératrices de revenus entreprises, </w:t>
      </w:r>
      <w:r w:rsidR="00266EFC">
        <w:t>ne leur conduirons vers une certaine autonomie qu’à moyen terme.</w:t>
      </w:r>
      <w:r w:rsidR="00222C91">
        <w:t xml:space="preserve"> </w:t>
      </w:r>
      <w:r w:rsidR="00266EFC">
        <w:t>C’est dire que s’il existe des capacités techniques évidentes, les jeunes leaders communautaires doivent être sensibilisés vers l’entreprenariat. Autrement dit, la détermination à préserver les avantages du projet n’est pas suffisante sans une autonomie financière des jeunes.</w:t>
      </w:r>
    </w:p>
    <w:p w14:paraId="74FABD5B" w14:textId="4835E3A1" w:rsidR="00E92EEC" w:rsidRPr="00903E0D" w:rsidRDefault="00F42626" w:rsidP="009A1C00">
      <w:r w:rsidRPr="00903E0D">
        <w:t xml:space="preserve">Selon les bénéficiaires, il ne peut avoir de viabilité économique et financière des activités du projet, que lorsque d’autres initiatives </w:t>
      </w:r>
      <w:r w:rsidR="00FB66BA" w:rsidRPr="00903E0D">
        <w:t>complémentaires sont</w:t>
      </w:r>
      <w:r w:rsidRPr="00903E0D">
        <w:t xml:space="preserve"> encouragées : telles que la promotion de la micro finance rurale, l’appui au développement rural avec le financement des </w:t>
      </w:r>
      <w:r w:rsidRPr="00903E0D">
        <w:lastRenderedPageBreak/>
        <w:t xml:space="preserve">microprojets. Et pour que les bénéficiaires puissent pérenniser leurs activités, il va falloir que le projet </w:t>
      </w:r>
      <w:r w:rsidR="00FB66BA" w:rsidRPr="00903E0D">
        <w:t>continue de</w:t>
      </w:r>
      <w:r w:rsidRPr="00903E0D">
        <w:t xml:space="preserve"> subventionner les microprojets, ce qui leur permettra d’arriver à une autonomie financière.</w:t>
      </w:r>
    </w:p>
    <w:p w14:paraId="523F4D89" w14:textId="77777777" w:rsidR="00503790" w:rsidRDefault="00503790" w:rsidP="00B579AA">
      <w:pPr>
        <w:pStyle w:val="Titre2"/>
      </w:pPr>
      <w:bookmarkStart w:id="126" w:name="_Toc114042724"/>
      <w:bookmarkStart w:id="127" w:name="_Toc134046713"/>
      <w:r>
        <w:t>Approche basée sur les droits de l’homme, l’égalité/équité de genre</w:t>
      </w:r>
      <w:bookmarkEnd w:id="126"/>
      <w:bookmarkEnd w:id="127"/>
    </w:p>
    <w:p w14:paraId="618E55D0" w14:textId="77777777" w:rsidR="005E7794" w:rsidRDefault="005E7794" w:rsidP="005E7794">
      <w:r w:rsidRPr="005E7794">
        <w:rPr>
          <w:color w:val="000000"/>
        </w:rPr>
        <w:t>Les questions transversales de droits de l’homme (droits des jeunes, des femmes, des migrants de retour etc.) et de genre ont fait l'objet d'une réflexion stratégique lors de la formulation du projet « </w:t>
      </w:r>
      <w:r w:rsidRPr="005E7794">
        <w:t xml:space="preserve">Action Concertée des Jeunes Leaders Communautaires pour la Consolidation de la Paix et du Renforcement de la Cohésion Sociale en Guinée Forestière », </w:t>
      </w:r>
      <w:r w:rsidRPr="005E7794">
        <w:rPr>
          <w:color w:val="000000"/>
        </w:rPr>
        <w:t>et dans le cadre de sa mise en œuvre.</w:t>
      </w:r>
      <w:r w:rsidRPr="005E7794">
        <w:t xml:space="preserve"> </w:t>
      </w:r>
      <w:r w:rsidRPr="005E7794">
        <w:rPr>
          <w:color w:val="000000"/>
        </w:rPr>
        <w:t>Les résultats, les produits et les indicateurs proposés, tiennent compte effectivement des questions de droits de l’hom</w:t>
      </w:r>
      <w:r w:rsidR="00DE008B">
        <w:rPr>
          <w:color w:val="000000"/>
        </w:rPr>
        <w:t>me et d’équité de genre.</w:t>
      </w:r>
    </w:p>
    <w:p w14:paraId="2C7EEC9F" w14:textId="77777777" w:rsidR="00503790" w:rsidRDefault="00503790" w:rsidP="00C11129">
      <w:pPr>
        <w:pStyle w:val="Titre3"/>
      </w:pPr>
      <w:bookmarkStart w:id="128" w:name="_Toc114042725"/>
      <w:bookmarkStart w:id="129" w:name="_Toc134046714"/>
      <w:r>
        <w:t>Prise en compte systématique des considérations relat</w:t>
      </w:r>
      <w:r w:rsidR="0084739B">
        <w:t>ives aux droits de l’homme et au</w:t>
      </w:r>
      <w:r>
        <w:t xml:space="preserve"> genre dans la conception, la planification et la mise en œuvre</w:t>
      </w:r>
      <w:bookmarkEnd w:id="128"/>
      <w:r w:rsidR="00CC4A78">
        <w:t xml:space="preserve"> du projet</w:t>
      </w:r>
      <w:bookmarkEnd w:id="129"/>
    </w:p>
    <w:p w14:paraId="1C48645C" w14:textId="77777777" w:rsidR="001E7FCE" w:rsidRPr="00A656C9" w:rsidRDefault="001E7FCE" w:rsidP="001E7FCE">
      <w:pPr>
        <w:numPr>
          <w:ilvl w:val="0"/>
          <w:numId w:val="24"/>
        </w:numPr>
        <w:spacing w:before="0" w:after="120"/>
        <w:ind w:left="714" w:hanging="357"/>
        <w:rPr>
          <w:rFonts w:cs="Arial"/>
          <w:b/>
          <w:color w:val="0000CC"/>
          <w:sz w:val="24"/>
        </w:rPr>
      </w:pPr>
      <w:r w:rsidRPr="00A656C9">
        <w:rPr>
          <w:rFonts w:cs="Arial"/>
          <w:b/>
          <w:color w:val="0000CC"/>
          <w:sz w:val="24"/>
        </w:rPr>
        <w:t xml:space="preserve">La place </w:t>
      </w:r>
      <w:r w:rsidR="00891F70" w:rsidRPr="00A656C9">
        <w:rPr>
          <w:color w:val="0000CC"/>
          <w:sz w:val="24"/>
        </w:rPr>
        <w:t xml:space="preserve">occupée </w:t>
      </w:r>
      <w:r w:rsidR="00891F70" w:rsidRPr="00A656C9">
        <w:rPr>
          <w:rFonts w:cs="Arial"/>
          <w:b/>
          <w:color w:val="0000CC"/>
          <w:sz w:val="24"/>
        </w:rPr>
        <w:t>par l</w:t>
      </w:r>
      <w:r w:rsidRPr="00A656C9">
        <w:rPr>
          <w:rFonts w:cs="Arial"/>
          <w:b/>
          <w:color w:val="0000CC"/>
          <w:sz w:val="24"/>
        </w:rPr>
        <w:t>es femmes dans la stratégie du projet, notamment l</w:t>
      </w:r>
      <w:r w:rsidR="00891F70" w:rsidRPr="00A656C9">
        <w:rPr>
          <w:rFonts w:cs="Arial"/>
          <w:b/>
          <w:color w:val="0000CC"/>
          <w:sz w:val="24"/>
        </w:rPr>
        <w:t xml:space="preserve">eur participation effective à la réalisation </w:t>
      </w:r>
      <w:r w:rsidRPr="00A656C9">
        <w:rPr>
          <w:rFonts w:cs="Arial"/>
          <w:b/>
          <w:color w:val="0000CC"/>
          <w:sz w:val="24"/>
        </w:rPr>
        <w:t>des activités</w:t>
      </w:r>
      <w:r w:rsidR="00891F70" w:rsidRPr="00A656C9">
        <w:rPr>
          <w:rFonts w:cs="Arial"/>
          <w:b/>
          <w:color w:val="0000CC"/>
          <w:sz w:val="24"/>
        </w:rPr>
        <w:t xml:space="preserve"> du projet</w:t>
      </w:r>
    </w:p>
    <w:p w14:paraId="203ED3AC" w14:textId="77777777" w:rsidR="00031F6F" w:rsidRPr="00031F6F" w:rsidRDefault="001249AF" w:rsidP="00031F6F">
      <w:pPr>
        <w:rPr>
          <w:color w:val="000000" w:themeColor="text1"/>
        </w:rPr>
      </w:pPr>
      <w:r w:rsidRPr="00891F70">
        <w:rPr>
          <w:color w:val="000000" w:themeColor="text1"/>
        </w:rPr>
        <w:t xml:space="preserve">Dans les activités de formation sur les techniques de prévention et de transformation des conflits dans les 14 localités cibles du projet, </w:t>
      </w:r>
      <w:r w:rsidR="001E7FCE" w:rsidRPr="00891F70">
        <w:rPr>
          <w:color w:val="000000" w:themeColor="text1"/>
        </w:rPr>
        <w:t xml:space="preserve">360 jeunes leaders communautaires </w:t>
      </w:r>
      <w:r w:rsidR="00891F70" w:rsidRPr="00891F70">
        <w:rPr>
          <w:color w:val="000000" w:themeColor="text1"/>
        </w:rPr>
        <w:t xml:space="preserve">ont participé à cette rencontre, </w:t>
      </w:r>
      <w:r w:rsidR="001E7FCE" w:rsidRPr="00891F70">
        <w:rPr>
          <w:color w:val="000000" w:themeColor="text1"/>
        </w:rPr>
        <w:t>dont 159 filles/femmes soit 45%</w:t>
      </w:r>
      <w:r w:rsidR="00891F70" w:rsidRPr="00891F70">
        <w:rPr>
          <w:color w:val="000000" w:themeColor="text1"/>
        </w:rPr>
        <w:t>. Dans le cadre de l’organisation des 28 foras, ont été mobilisé 10.745 personnes constituées de jeunes leaders communautaires, de leaders religieux, des autorités administratives et locales, des représentants des OSC, parmi lesquelles, 5.625 étaient des femmes soit 52,3%. Ces rencontres ont connu également la participation de 2 albinos, 5 personnes portant un handicap dont un déficient visuel.</w:t>
      </w:r>
      <w:r w:rsidR="00031F6F">
        <w:rPr>
          <w:color w:val="000000" w:themeColor="text1"/>
        </w:rPr>
        <w:t xml:space="preserve"> </w:t>
      </w:r>
      <w:r w:rsidR="00031F6F" w:rsidRPr="00031F6F">
        <w:rPr>
          <w:color w:val="000000" w:themeColor="text1"/>
        </w:rPr>
        <w:t xml:space="preserve">La représentation a été de 37% pour les femmes/filles dans les comités mixtes pour l’identification des microprogrammes d’utilité communautaire. </w:t>
      </w:r>
    </w:p>
    <w:p w14:paraId="254B3472" w14:textId="77777777" w:rsidR="001E7FCE" w:rsidRDefault="00031F6F" w:rsidP="001E7FCE">
      <w:pPr>
        <w:rPr>
          <w:color w:val="0000CC"/>
        </w:rPr>
      </w:pPr>
      <w:r w:rsidRPr="00D764E5">
        <w:rPr>
          <w:color w:val="000000" w:themeColor="text1"/>
        </w:rPr>
        <w:t xml:space="preserve">De ce qui précède, l’on observe que globalement, le niveau de représentation </w:t>
      </w:r>
      <w:proofErr w:type="gramStart"/>
      <w:r w:rsidRPr="00D764E5">
        <w:rPr>
          <w:color w:val="000000" w:themeColor="text1"/>
        </w:rPr>
        <w:t>des  femmes</w:t>
      </w:r>
      <w:proofErr w:type="gramEnd"/>
      <w:r w:rsidRPr="00D764E5">
        <w:rPr>
          <w:color w:val="000000" w:themeColor="text1"/>
        </w:rPr>
        <w:t xml:space="preserve">/filles se situe autour en moyenne de 41%. Ce poids important des femmes /filles a </w:t>
      </w:r>
      <w:proofErr w:type="gramStart"/>
      <w:r w:rsidRPr="00D764E5">
        <w:rPr>
          <w:color w:val="000000" w:themeColor="text1"/>
        </w:rPr>
        <w:t>eu</w:t>
      </w:r>
      <w:proofErr w:type="gramEnd"/>
      <w:r w:rsidRPr="00D764E5">
        <w:rPr>
          <w:color w:val="000000" w:themeColor="text1"/>
        </w:rPr>
        <w:t xml:space="preserve"> une grande influence</w:t>
      </w:r>
      <w:r w:rsidR="00D764E5" w:rsidRPr="00D764E5">
        <w:rPr>
          <w:color w:val="000000" w:themeColor="text1"/>
        </w:rPr>
        <w:t>,</w:t>
      </w:r>
      <w:r w:rsidRPr="00D764E5">
        <w:rPr>
          <w:color w:val="000000" w:themeColor="text1"/>
        </w:rPr>
        <w:t xml:space="preserve"> </w:t>
      </w:r>
      <w:r w:rsidR="00D764E5" w:rsidRPr="00D764E5">
        <w:rPr>
          <w:color w:val="000000" w:themeColor="text1"/>
        </w:rPr>
        <w:t xml:space="preserve">dans la mise en œuvre des activités du projet, </w:t>
      </w:r>
      <w:r w:rsidRPr="00D764E5">
        <w:rPr>
          <w:color w:val="000000" w:themeColor="text1"/>
        </w:rPr>
        <w:t>par</w:t>
      </w:r>
      <w:r w:rsidR="00D764E5" w:rsidRPr="00D764E5">
        <w:rPr>
          <w:color w:val="000000" w:themeColor="text1"/>
        </w:rPr>
        <w:t xml:space="preserve">ticulièrement dans le cadre du </w:t>
      </w:r>
      <w:r w:rsidRPr="00D764E5">
        <w:rPr>
          <w:color w:val="000000" w:themeColor="text1"/>
        </w:rPr>
        <w:t>choix des microprojets des AGR d’utilité communautaire ou publique sensibles à la paix et la cohésion sociale dans leurs localités</w:t>
      </w:r>
      <w:r w:rsidR="00D764E5">
        <w:rPr>
          <w:color w:val="000000" w:themeColor="text1"/>
        </w:rPr>
        <w:t xml:space="preserve">. Cette proportion importante </w:t>
      </w:r>
      <w:r w:rsidR="00D764E5" w:rsidRPr="00D764E5">
        <w:rPr>
          <w:color w:val="000000" w:themeColor="text1"/>
        </w:rPr>
        <w:t xml:space="preserve">a suscité chez </w:t>
      </w:r>
      <w:r w:rsidR="00D764E5">
        <w:rPr>
          <w:color w:val="000000" w:themeColor="text1"/>
        </w:rPr>
        <w:t>elles</w:t>
      </w:r>
      <w:r w:rsidR="00D764E5" w:rsidRPr="00D764E5">
        <w:rPr>
          <w:color w:val="000000" w:themeColor="text1"/>
        </w:rPr>
        <w:t xml:space="preserve"> la détermination et l’engagement de jouer pleinement leur rôle d’agents vecteurs de paix et de non-violence</w:t>
      </w:r>
      <w:r w:rsidR="00D764E5">
        <w:rPr>
          <w:color w:val="000000" w:themeColor="text1"/>
        </w:rPr>
        <w:t xml:space="preserve">. Enfin, </w:t>
      </w:r>
      <w:r w:rsidR="00D764E5" w:rsidRPr="00D764E5">
        <w:rPr>
          <w:color w:val="000000" w:themeColor="text1"/>
        </w:rPr>
        <w:t>l</w:t>
      </w:r>
      <w:r w:rsidR="001E7FCE" w:rsidRPr="00D764E5">
        <w:rPr>
          <w:color w:val="000000" w:themeColor="text1"/>
        </w:rPr>
        <w:t xml:space="preserve">es foras ont été </w:t>
      </w:r>
      <w:r w:rsidR="00D764E5" w:rsidRPr="00D764E5">
        <w:rPr>
          <w:color w:val="000000" w:themeColor="text1"/>
        </w:rPr>
        <w:t xml:space="preserve">par ailleurs </w:t>
      </w:r>
      <w:r w:rsidR="001E7FCE" w:rsidRPr="00D764E5">
        <w:rPr>
          <w:color w:val="000000" w:themeColor="text1"/>
        </w:rPr>
        <w:t>une opportunité pour poser un diagnostic profond sur les obstacles qui freinent l’élan d’engagement des jeunes en faveur de la paix et de la vie politique de leurs localités</w:t>
      </w:r>
      <w:r w:rsidR="00D764E5">
        <w:rPr>
          <w:color w:val="000000" w:themeColor="text1"/>
        </w:rPr>
        <w:t>.</w:t>
      </w:r>
    </w:p>
    <w:p w14:paraId="5127AD6A" w14:textId="77777777" w:rsidR="001E7FCE" w:rsidRPr="00D764E5" w:rsidRDefault="00D764E5" w:rsidP="001E7FCE">
      <w:pPr>
        <w:rPr>
          <w:color w:val="000000" w:themeColor="text1"/>
          <w:lang w:eastAsia="fr-FR"/>
        </w:rPr>
      </w:pPr>
      <w:r w:rsidRPr="00D764E5">
        <w:rPr>
          <w:color w:val="000000" w:themeColor="text1"/>
        </w:rPr>
        <w:t>Selon les membres des AJELCOP de</w:t>
      </w:r>
      <w:r w:rsidR="001E7FCE" w:rsidRPr="00D764E5">
        <w:rPr>
          <w:color w:val="000000" w:themeColor="text1"/>
        </w:rPr>
        <w:t xml:space="preserve"> </w:t>
      </w:r>
      <w:proofErr w:type="spellStart"/>
      <w:r w:rsidR="001E7FCE" w:rsidRPr="00D764E5">
        <w:rPr>
          <w:color w:val="000000" w:themeColor="text1"/>
        </w:rPr>
        <w:t>Bowé</w:t>
      </w:r>
      <w:proofErr w:type="spellEnd"/>
      <w:r w:rsidR="001E7FCE" w:rsidRPr="00D764E5">
        <w:rPr>
          <w:color w:val="000000" w:themeColor="text1"/>
        </w:rPr>
        <w:t xml:space="preserve">, </w:t>
      </w:r>
      <w:proofErr w:type="spellStart"/>
      <w:r w:rsidRPr="00D764E5">
        <w:rPr>
          <w:color w:val="000000" w:themeColor="text1"/>
        </w:rPr>
        <w:t>Kobéla</w:t>
      </w:r>
      <w:proofErr w:type="spellEnd"/>
      <w:r w:rsidRPr="00D764E5">
        <w:rPr>
          <w:color w:val="000000" w:themeColor="text1"/>
        </w:rPr>
        <w:t xml:space="preserve"> et de </w:t>
      </w:r>
      <w:proofErr w:type="spellStart"/>
      <w:r w:rsidRPr="00D764E5">
        <w:rPr>
          <w:color w:val="000000" w:themeColor="text1"/>
        </w:rPr>
        <w:t>Gueasso</w:t>
      </w:r>
      <w:proofErr w:type="spellEnd"/>
      <w:r w:rsidRPr="00D764E5">
        <w:rPr>
          <w:color w:val="000000" w:themeColor="text1"/>
        </w:rPr>
        <w:t xml:space="preserve">, </w:t>
      </w:r>
      <w:r w:rsidR="001E7FCE" w:rsidRPr="00D764E5">
        <w:rPr>
          <w:color w:val="000000" w:themeColor="text1"/>
        </w:rPr>
        <w:t xml:space="preserve">les femmes ont influencé positivement le choix de la culture du gingembre, </w:t>
      </w:r>
      <w:r>
        <w:rPr>
          <w:color w:val="000000" w:themeColor="text1"/>
        </w:rPr>
        <w:t xml:space="preserve">et </w:t>
      </w:r>
      <w:r w:rsidR="001E7FCE" w:rsidRPr="00D764E5">
        <w:rPr>
          <w:color w:val="000000" w:themeColor="text1"/>
        </w:rPr>
        <w:t xml:space="preserve">ont opté </w:t>
      </w:r>
      <w:r>
        <w:rPr>
          <w:color w:val="000000" w:themeColor="text1"/>
        </w:rPr>
        <w:t>également pour l’assainissement de leurs</w:t>
      </w:r>
      <w:r w:rsidR="001E7FCE" w:rsidRPr="00D764E5">
        <w:rPr>
          <w:color w:val="000000" w:themeColor="text1"/>
        </w:rPr>
        <w:t xml:space="preserve"> marché</w:t>
      </w:r>
      <w:r>
        <w:rPr>
          <w:color w:val="000000" w:themeColor="text1"/>
        </w:rPr>
        <w:t>s</w:t>
      </w:r>
      <w:r w:rsidR="001E7FCE" w:rsidRPr="00D764E5">
        <w:rPr>
          <w:color w:val="000000" w:themeColor="text1"/>
        </w:rPr>
        <w:t xml:space="preserve">. De ces deux cas, leurs choix avaient été retenus par les assemblées </w:t>
      </w:r>
      <w:r>
        <w:rPr>
          <w:color w:val="000000" w:themeColor="text1"/>
        </w:rPr>
        <w:t>générales à la</w:t>
      </w:r>
      <w:r w:rsidR="001E7FCE" w:rsidRPr="00D764E5">
        <w:rPr>
          <w:color w:val="000000" w:themeColor="text1"/>
        </w:rPr>
        <w:t xml:space="preserve"> plus grande satisfaction</w:t>
      </w:r>
      <w:r>
        <w:rPr>
          <w:color w:val="000000" w:themeColor="text1"/>
        </w:rPr>
        <w:t xml:space="preserve"> des femmes</w:t>
      </w:r>
      <w:r w:rsidR="001E7FCE" w:rsidRPr="00D764E5">
        <w:rPr>
          <w:color w:val="000000" w:themeColor="text1"/>
        </w:rPr>
        <w:t>.</w:t>
      </w:r>
    </w:p>
    <w:p w14:paraId="7A349797" w14:textId="77777777" w:rsidR="004D244D" w:rsidRPr="00A656C9" w:rsidRDefault="004D244D" w:rsidP="00BD255F">
      <w:pPr>
        <w:numPr>
          <w:ilvl w:val="0"/>
          <w:numId w:val="24"/>
        </w:numPr>
        <w:spacing w:before="0" w:after="120"/>
        <w:ind w:left="714" w:hanging="357"/>
        <w:rPr>
          <w:rFonts w:cs="Arial"/>
          <w:b/>
          <w:color w:val="0000CC"/>
          <w:sz w:val="24"/>
        </w:rPr>
      </w:pPr>
      <w:r w:rsidRPr="00A656C9">
        <w:rPr>
          <w:rFonts w:cs="Arial"/>
          <w:b/>
          <w:color w:val="0000CC"/>
          <w:sz w:val="24"/>
        </w:rPr>
        <w:t>Une implication limitée des femmes</w:t>
      </w:r>
      <w:r w:rsidR="001E7FCE" w:rsidRPr="00A656C9">
        <w:rPr>
          <w:rFonts w:cs="Arial"/>
          <w:b/>
          <w:color w:val="0000CC"/>
          <w:sz w:val="24"/>
        </w:rPr>
        <w:t xml:space="preserve"> selon les leaders communautaires et les responsables communautaires</w:t>
      </w:r>
      <w:r w:rsidR="00FB0AE9" w:rsidRPr="00A656C9">
        <w:rPr>
          <w:rFonts w:cs="Arial"/>
          <w:b/>
          <w:color w:val="0000CC"/>
          <w:sz w:val="24"/>
        </w:rPr>
        <w:t>,</w:t>
      </w:r>
      <w:r w:rsidR="001E7FCE" w:rsidRPr="00A656C9">
        <w:rPr>
          <w:rFonts w:cs="Arial"/>
          <w:b/>
          <w:color w:val="0000CC"/>
          <w:sz w:val="24"/>
        </w:rPr>
        <w:t xml:space="preserve"> avec une simple participation physique </w:t>
      </w:r>
    </w:p>
    <w:p w14:paraId="4EA88520" w14:textId="77777777" w:rsidR="004D244D" w:rsidRPr="00B955E4" w:rsidRDefault="004D244D" w:rsidP="004D244D">
      <w:pPr>
        <w:rPr>
          <w:color w:val="000000"/>
        </w:rPr>
      </w:pPr>
      <w:r w:rsidRPr="00B955E4">
        <w:rPr>
          <w:color w:val="000000"/>
        </w:rPr>
        <w:t xml:space="preserve">Il ressort des échanges sur le terrain que la participation des femmes dans les comités de gestion et de prévention des conflits reste faible </w:t>
      </w:r>
      <w:r w:rsidR="00F771F4" w:rsidRPr="00B955E4">
        <w:rPr>
          <w:color w:val="000000"/>
        </w:rPr>
        <w:t>à certains endroits</w:t>
      </w:r>
      <w:r w:rsidRPr="00B955E4">
        <w:rPr>
          <w:color w:val="000000"/>
        </w:rPr>
        <w:t>.</w:t>
      </w:r>
      <w:r w:rsidR="00F771F4" w:rsidRPr="00B955E4">
        <w:rPr>
          <w:color w:val="000000"/>
        </w:rPr>
        <w:t xml:space="preserve"> En effet, pour la </w:t>
      </w:r>
      <w:proofErr w:type="gramStart"/>
      <w:r w:rsidR="00F771F4" w:rsidRPr="00B955E4">
        <w:rPr>
          <w:color w:val="000000"/>
        </w:rPr>
        <w:t>plus part</w:t>
      </w:r>
      <w:proofErr w:type="gramEnd"/>
      <w:r w:rsidR="00F771F4" w:rsidRPr="00B955E4">
        <w:rPr>
          <w:color w:val="000000"/>
        </w:rPr>
        <w:t xml:space="preserve"> des intervenants,</w:t>
      </w:r>
      <w:r w:rsidRPr="00B955E4">
        <w:rPr>
          <w:color w:val="000000"/>
        </w:rPr>
        <w:t xml:space="preserve"> la question de l’implication des femmes dans le cadre du projet </w:t>
      </w:r>
      <w:r w:rsidR="00F771F4" w:rsidRPr="00B955E4">
        <w:rPr>
          <w:color w:val="000000"/>
        </w:rPr>
        <w:t xml:space="preserve">se résume </w:t>
      </w:r>
      <w:r w:rsidR="000C585D" w:rsidRPr="00B955E4">
        <w:rPr>
          <w:color w:val="000000"/>
        </w:rPr>
        <w:t xml:space="preserve">encore </w:t>
      </w:r>
      <w:r w:rsidR="00F771F4" w:rsidRPr="00B955E4">
        <w:rPr>
          <w:color w:val="000000"/>
        </w:rPr>
        <w:t xml:space="preserve">à </w:t>
      </w:r>
      <w:r w:rsidR="000C585D" w:rsidRPr="00B955E4">
        <w:rPr>
          <w:color w:val="000000"/>
        </w:rPr>
        <w:t xml:space="preserve">une simple </w:t>
      </w:r>
      <w:r w:rsidR="00F771F4" w:rsidRPr="00B955E4">
        <w:rPr>
          <w:color w:val="000000"/>
        </w:rPr>
        <w:t xml:space="preserve">participation </w:t>
      </w:r>
      <w:r w:rsidR="000C585D" w:rsidRPr="00B955E4">
        <w:rPr>
          <w:color w:val="000000"/>
        </w:rPr>
        <w:t xml:space="preserve">physique. </w:t>
      </w:r>
      <w:proofErr w:type="gramStart"/>
      <w:r w:rsidRPr="00B955E4">
        <w:rPr>
          <w:color w:val="000000"/>
        </w:rPr>
        <w:t>il</w:t>
      </w:r>
      <w:proofErr w:type="gramEnd"/>
      <w:r w:rsidRPr="00B955E4">
        <w:rPr>
          <w:color w:val="000000"/>
        </w:rPr>
        <w:t xml:space="preserve"> a fallu une forte insistance pour que les interlocuteurs s’expriment sur la question de la participation des femmes dans la gestion des conflits. Les </w:t>
      </w:r>
      <w:r w:rsidRPr="00B955E4">
        <w:rPr>
          <w:color w:val="000000"/>
        </w:rPr>
        <w:lastRenderedPageBreak/>
        <w:t xml:space="preserve">femmes dans leurs </w:t>
      </w:r>
      <w:r w:rsidRPr="00163764">
        <w:rPr>
          <w:color w:val="000000"/>
        </w:rPr>
        <w:t xml:space="preserve">interventions </w:t>
      </w:r>
      <w:r w:rsidR="00163764" w:rsidRPr="00163764">
        <w:rPr>
          <w:color w:val="000000"/>
        </w:rPr>
        <w:t>mett</w:t>
      </w:r>
      <w:r w:rsidRPr="00163764">
        <w:rPr>
          <w:color w:val="000000"/>
        </w:rPr>
        <w:t>ent plutôt</w:t>
      </w:r>
      <w:r w:rsidRPr="00B955E4">
        <w:rPr>
          <w:color w:val="000000"/>
        </w:rPr>
        <w:t xml:space="preserve"> l’accent sur le rôle important que les hommes doivent jouer dans la résolution des conflits sans directement mettre en avant leur propre rôle. Il ne semble pas que la stratégie du projet visant le renforcement du rôle des femmes dans la gestion des conflits ait suffisamment tenu com</w:t>
      </w:r>
      <w:r w:rsidR="000C585D" w:rsidRPr="00B955E4">
        <w:rPr>
          <w:color w:val="000000"/>
        </w:rPr>
        <w:t>pte du contexte socio-</w:t>
      </w:r>
      <w:r w:rsidRPr="00B955E4">
        <w:rPr>
          <w:color w:val="000000"/>
        </w:rPr>
        <w:t xml:space="preserve">culturel de la zone. Les rapports d’activités </w:t>
      </w:r>
      <w:r w:rsidR="000C585D" w:rsidRPr="00B955E4">
        <w:rPr>
          <w:color w:val="000000"/>
        </w:rPr>
        <w:t xml:space="preserve">des ONG partenaires et le rapport final du projet, ainsi que </w:t>
      </w:r>
      <w:r w:rsidRPr="00B955E4">
        <w:rPr>
          <w:color w:val="000000"/>
        </w:rPr>
        <w:t>les entretiens n’ont pas permis de mettre en lumière</w:t>
      </w:r>
      <w:r w:rsidR="001C1E1A">
        <w:rPr>
          <w:color w:val="000000"/>
        </w:rPr>
        <w:t>,</w:t>
      </w:r>
      <w:r w:rsidRPr="00B955E4">
        <w:rPr>
          <w:color w:val="000000"/>
        </w:rPr>
        <w:t xml:space="preserve"> que cette question a été </w:t>
      </w:r>
      <w:r w:rsidR="000C585D" w:rsidRPr="00B955E4">
        <w:rPr>
          <w:color w:val="000000"/>
        </w:rPr>
        <w:t>traitée</w:t>
      </w:r>
      <w:r w:rsidRPr="00B955E4">
        <w:rPr>
          <w:color w:val="000000"/>
        </w:rPr>
        <w:t xml:space="preserve"> conséque</w:t>
      </w:r>
      <w:r w:rsidR="000C585D" w:rsidRPr="00B955E4">
        <w:rPr>
          <w:color w:val="000000"/>
        </w:rPr>
        <w:t>mment</w:t>
      </w:r>
      <w:r w:rsidRPr="00B955E4">
        <w:rPr>
          <w:color w:val="000000"/>
        </w:rPr>
        <w:t xml:space="preserve"> et </w:t>
      </w:r>
      <w:r w:rsidR="000C585D" w:rsidRPr="00B955E4">
        <w:rPr>
          <w:color w:val="000000"/>
        </w:rPr>
        <w:t xml:space="preserve">de manière adéquate </w:t>
      </w:r>
      <w:r w:rsidRPr="00B955E4">
        <w:rPr>
          <w:color w:val="000000"/>
        </w:rPr>
        <w:t xml:space="preserve">avec les objectifs </w:t>
      </w:r>
      <w:r w:rsidR="000C585D" w:rsidRPr="00B955E4">
        <w:rPr>
          <w:color w:val="000000"/>
        </w:rPr>
        <w:t xml:space="preserve">de </w:t>
      </w:r>
      <w:r w:rsidRPr="00B955E4">
        <w:rPr>
          <w:color w:val="000000"/>
        </w:rPr>
        <w:t>transformation</w:t>
      </w:r>
      <w:r w:rsidR="000C585D" w:rsidRPr="00B955E4">
        <w:rPr>
          <w:color w:val="000000"/>
        </w:rPr>
        <w:t xml:space="preserve"> de comportement qu’</w:t>
      </w:r>
      <w:r w:rsidRPr="00B955E4">
        <w:rPr>
          <w:color w:val="000000"/>
        </w:rPr>
        <w:t>ambiti</w:t>
      </w:r>
      <w:r w:rsidR="000C585D" w:rsidRPr="00B955E4">
        <w:rPr>
          <w:color w:val="000000"/>
        </w:rPr>
        <w:t>onnai</w:t>
      </w:r>
      <w:r w:rsidRPr="00B955E4">
        <w:rPr>
          <w:color w:val="000000"/>
        </w:rPr>
        <w:t>e</w:t>
      </w:r>
      <w:r w:rsidR="000C585D" w:rsidRPr="00B955E4">
        <w:rPr>
          <w:color w:val="000000"/>
        </w:rPr>
        <w:t>nt le</w:t>
      </w:r>
      <w:r w:rsidRPr="00B955E4">
        <w:rPr>
          <w:color w:val="000000"/>
        </w:rPr>
        <w:t xml:space="preserve"> projet.</w:t>
      </w:r>
    </w:p>
    <w:p w14:paraId="3207ED79" w14:textId="77777777" w:rsidR="004D244D" w:rsidRDefault="000C585D" w:rsidP="004D244D">
      <w:pPr>
        <w:rPr>
          <w:color w:val="000000"/>
        </w:rPr>
      </w:pPr>
      <w:r w:rsidRPr="00B955E4">
        <w:rPr>
          <w:color w:val="000000"/>
        </w:rPr>
        <w:t>Une grande partie des</w:t>
      </w:r>
      <w:r w:rsidR="004D244D" w:rsidRPr="00B955E4">
        <w:rPr>
          <w:color w:val="000000"/>
        </w:rPr>
        <w:t xml:space="preserve"> membres </w:t>
      </w:r>
      <w:r w:rsidRPr="00B955E4">
        <w:rPr>
          <w:color w:val="000000"/>
        </w:rPr>
        <w:t xml:space="preserve">des associations des jeunes leaders communautaires pour la paix, </w:t>
      </w:r>
      <w:r w:rsidR="004D244D" w:rsidRPr="00B955E4">
        <w:rPr>
          <w:color w:val="000000"/>
        </w:rPr>
        <w:t xml:space="preserve">affirment que lorsque les femmes sont impliquées dans la résolution des conflits, les tensions sont mieux gérées. Les femmes </w:t>
      </w:r>
      <w:r w:rsidR="00D051A3" w:rsidRPr="00B955E4">
        <w:rPr>
          <w:color w:val="000000"/>
        </w:rPr>
        <w:t xml:space="preserve">une fois </w:t>
      </w:r>
      <w:r w:rsidR="004D244D" w:rsidRPr="00B955E4">
        <w:rPr>
          <w:color w:val="000000"/>
        </w:rPr>
        <w:t>constitu</w:t>
      </w:r>
      <w:r w:rsidR="00D051A3" w:rsidRPr="00B955E4">
        <w:rPr>
          <w:color w:val="000000"/>
        </w:rPr>
        <w:t xml:space="preserve">ées </w:t>
      </w:r>
      <w:r w:rsidR="004D244D" w:rsidRPr="00B955E4">
        <w:rPr>
          <w:color w:val="000000"/>
        </w:rPr>
        <w:t>en conseillères auprès des hommes</w:t>
      </w:r>
      <w:r w:rsidR="00D051A3" w:rsidRPr="00B955E4">
        <w:rPr>
          <w:color w:val="000000"/>
        </w:rPr>
        <w:t xml:space="preserve">, </w:t>
      </w:r>
      <w:r w:rsidR="003D50E6" w:rsidRPr="003D50E6">
        <w:rPr>
          <w:color w:val="000000"/>
        </w:rPr>
        <w:t>contribuent</w:t>
      </w:r>
      <w:r w:rsidR="00D051A3" w:rsidRPr="003D50E6">
        <w:rPr>
          <w:color w:val="000000"/>
        </w:rPr>
        <w:t xml:space="preserve"> grande</w:t>
      </w:r>
      <w:r w:rsidR="003D50E6" w:rsidRPr="003D50E6">
        <w:rPr>
          <w:color w:val="000000"/>
        </w:rPr>
        <w:t>ment</w:t>
      </w:r>
      <w:r w:rsidR="00D051A3" w:rsidRPr="003D50E6">
        <w:rPr>
          <w:color w:val="000000"/>
        </w:rPr>
        <w:t xml:space="preserve"> à l’atténuation</w:t>
      </w:r>
      <w:r w:rsidR="004D244D" w:rsidRPr="003D50E6">
        <w:rPr>
          <w:color w:val="000000"/>
        </w:rPr>
        <w:t xml:space="preserve"> </w:t>
      </w:r>
      <w:r w:rsidR="00D051A3" w:rsidRPr="003D50E6">
        <w:rPr>
          <w:color w:val="000000"/>
        </w:rPr>
        <w:t>d</w:t>
      </w:r>
      <w:r w:rsidR="004D244D" w:rsidRPr="003D50E6">
        <w:rPr>
          <w:color w:val="000000"/>
        </w:rPr>
        <w:t>es div</w:t>
      </w:r>
      <w:r w:rsidR="004D244D" w:rsidRPr="00B955E4">
        <w:rPr>
          <w:color w:val="000000"/>
        </w:rPr>
        <w:t xml:space="preserve">ergences. Leur implication a permis de mieux gérer le puits </w:t>
      </w:r>
      <w:proofErr w:type="gramStart"/>
      <w:r w:rsidR="00D051A3" w:rsidRPr="00B955E4">
        <w:rPr>
          <w:color w:val="000000"/>
        </w:rPr>
        <w:t>points  d’eau</w:t>
      </w:r>
      <w:proofErr w:type="gramEnd"/>
      <w:r w:rsidR="004D244D" w:rsidRPr="00B955E4">
        <w:rPr>
          <w:color w:val="000000"/>
        </w:rPr>
        <w:t xml:space="preserve"> entre la population autochtone et les </w:t>
      </w:r>
      <w:r w:rsidR="00D051A3" w:rsidRPr="00B955E4">
        <w:rPr>
          <w:color w:val="000000"/>
        </w:rPr>
        <w:t xml:space="preserve">éleveurs transhumants à </w:t>
      </w:r>
      <w:proofErr w:type="spellStart"/>
      <w:r w:rsidR="00D051A3" w:rsidRPr="00B955E4">
        <w:rPr>
          <w:color w:val="000000"/>
        </w:rPr>
        <w:t>Beyla</w:t>
      </w:r>
      <w:proofErr w:type="spellEnd"/>
      <w:r w:rsidR="004D244D" w:rsidRPr="00B955E4">
        <w:rPr>
          <w:color w:val="000000"/>
        </w:rPr>
        <w:t>. Un renforcement ciblé de leurs capacités en médiation, en alphabétisation</w:t>
      </w:r>
      <w:r w:rsidR="00565810">
        <w:rPr>
          <w:color w:val="000000"/>
        </w:rPr>
        <w:t xml:space="preserve">, </w:t>
      </w:r>
      <w:r w:rsidR="00565810">
        <w:t>technique de négociation et de gestion pacifique des conflits</w:t>
      </w:r>
      <w:r w:rsidR="00F57E70">
        <w:t>,</w:t>
      </w:r>
      <w:r w:rsidR="00565810">
        <w:t xml:space="preserve"> </w:t>
      </w:r>
      <w:r w:rsidR="004D244D" w:rsidRPr="00B955E4">
        <w:rPr>
          <w:color w:val="000000"/>
        </w:rPr>
        <w:t>auraient sûrement renforcé leur position dans ces comités.</w:t>
      </w:r>
    </w:p>
    <w:p w14:paraId="752E146B" w14:textId="77777777" w:rsidR="006B32E3" w:rsidRPr="00A656C9" w:rsidRDefault="006B32E3" w:rsidP="00BD255F">
      <w:pPr>
        <w:numPr>
          <w:ilvl w:val="0"/>
          <w:numId w:val="24"/>
        </w:numPr>
        <w:spacing w:before="0" w:after="120"/>
        <w:ind w:left="714" w:hanging="357"/>
        <w:rPr>
          <w:rFonts w:cs="Arial"/>
          <w:b/>
          <w:color w:val="0000CC"/>
          <w:sz w:val="24"/>
        </w:rPr>
      </w:pPr>
      <w:r w:rsidRPr="00A656C9">
        <w:rPr>
          <w:rFonts w:cs="Arial"/>
          <w:b/>
          <w:color w:val="0000CC"/>
          <w:sz w:val="24"/>
        </w:rPr>
        <w:t xml:space="preserve">L’autonomisation économique et </w:t>
      </w:r>
      <w:r w:rsidR="002A0558" w:rsidRPr="00A656C9">
        <w:rPr>
          <w:rFonts w:cs="Arial"/>
          <w:b/>
          <w:color w:val="0000CC"/>
          <w:sz w:val="24"/>
        </w:rPr>
        <w:t xml:space="preserve">la culture de non-violence autour des initiatives communautaires contribuant à la consolidation de la paix </w:t>
      </w:r>
      <w:r w:rsidRPr="00A656C9">
        <w:rPr>
          <w:rFonts w:cs="Arial"/>
          <w:b/>
          <w:color w:val="0000CC"/>
          <w:sz w:val="24"/>
        </w:rPr>
        <w:t xml:space="preserve">au cœur des attentes et des préoccupations des femmes </w:t>
      </w:r>
    </w:p>
    <w:p w14:paraId="03D2486F" w14:textId="77777777" w:rsidR="00F57E70" w:rsidRDefault="006B32E3" w:rsidP="006B32E3">
      <w:pPr>
        <w:rPr>
          <w:color w:val="000000"/>
        </w:rPr>
      </w:pPr>
      <w:r w:rsidRPr="00F57E70">
        <w:rPr>
          <w:color w:val="000000"/>
        </w:rPr>
        <w:t xml:space="preserve">Les femmes interrogées insistent pour mettre en lumière leurs besoins en termes d’activités génératrices de revenus et les questions d’agression sexuelle en lien avec les conflits. Bien que le projet ne soit pas intervenu directement sur ces questions, il a quand même joué un rôle catalytique sur ces thématiques et encouragé d’autres organisations œuvrant sur la protection à intervenir. </w:t>
      </w:r>
    </w:p>
    <w:p w14:paraId="35316BAB" w14:textId="77777777" w:rsidR="00F57E70" w:rsidRDefault="00F57E70" w:rsidP="006B32E3">
      <w:r w:rsidRPr="00163764">
        <w:t>La participation et la représentation des femmes et des jeunes filles dans les instances de prise de décision au ni</w:t>
      </w:r>
      <w:r w:rsidR="00D77426">
        <w:t xml:space="preserve">veau local </w:t>
      </w:r>
      <w:r w:rsidRPr="00163764">
        <w:t xml:space="preserve">ont </w:t>
      </w:r>
      <w:r w:rsidR="00D77426">
        <w:t>été renforcées par le projet. C</w:t>
      </w:r>
      <w:r w:rsidRPr="00163764">
        <w:t>es appuis permettent aux femmes et les jeunes filles de contribuer à l’instauration d’un climat de confiance, de cohésion sociale et la culture de non-violence</w:t>
      </w:r>
      <w:r w:rsidR="00D77426">
        <w:t>,</w:t>
      </w:r>
      <w:r w:rsidRPr="00163764">
        <w:t xml:space="preserve"> autour des initiatives communautaires d’autonomisation</w:t>
      </w:r>
      <w:r w:rsidR="009B06C5">
        <w:t>,</w:t>
      </w:r>
      <w:r w:rsidRPr="00163764">
        <w:t xml:space="preserve"> contribuant à la consolidation de la paix. Il en est de même des violences faites aux femmes et jeunes filles</w:t>
      </w:r>
      <w:r w:rsidR="00D77426">
        <w:t xml:space="preserve">, des initiatives soutenues et appuyées par les </w:t>
      </w:r>
      <w:r w:rsidRPr="00163764">
        <w:t>organisations de défense des droits</w:t>
      </w:r>
      <w:r w:rsidR="00D77426">
        <w:t>,</w:t>
      </w:r>
      <w:r w:rsidRPr="00163764">
        <w:t xml:space="preserve"> des </w:t>
      </w:r>
      <w:r w:rsidR="00D77426">
        <w:t xml:space="preserve">associations des </w:t>
      </w:r>
      <w:r w:rsidRPr="00163764">
        <w:t xml:space="preserve">femmes et </w:t>
      </w:r>
      <w:r w:rsidR="008F3308" w:rsidRPr="00D77426">
        <w:t>des jeunes filles.</w:t>
      </w:r>
    </w:p>
    <w:p w14:paraId="43FC5271" w14:textId="77777777" w:rsidR="00527D76" w:rsidRDefault="00527D76" w:rsidP="00527D76">
      <w:pPr>
        <w:pStyle w:val="Titre3"/>
      </w:pPr>
      <w:bookmarkStart w:id="130" w:name="_Toc134046715"/>
      <w:r>
        <w:t>La réduction des conflits intercommunautaires qui menacent la paix en Guinée forestière, en faisant du cadre juridique en vigueur, la référence des actions des jeunes</w:t>
      </w:r>
      <w:bookmarkEnd w:id="130"/>
      <w:r>
        <w:t xml:space="preserve"> </w:t>
      </w:r>
    </w:p>
    <w:p w14:paraId="41F3924A" w14:textId="77777777" w:rsidR="008112FD" w:rsidRDefault="006276CC" w:rsidP="006276CC">
      <w:pPr>
        <w:rPr>
          <w:color w:val="000000" w:themeColor="text1"/>
        </w:rPr>
      </w:pPr>
      <w:r w:rsidRPr="008112FD">
        <w:rPr>
          <w:color w:val="000000" w:themeColor="text1"/>
        </w:rPr>
        <w:t xml:space="preserve">L’atelier de renforcement de capacité sur les normes nationales et internationales de droit de l’homme, les dispositions du code pénal et du code de procédure pénale, concernant la lutte contre les violences, a mobilisé 69 jeunes leaders (dont 13 femmes) des associations de jeunes choisis dans toutes les six préfectures couvertes par le projet. La connaissance de ces </w:t>
      </w:r>
      <w:proofErr w:type="gramStart"/>
      <w:r w:rsidRPr="008112FD">
        <w:rPr>
          <w:color w:val="000000" w:themeColor="text1"/>
        </w:rPr>
        <w:t>droits  a</w:t>
      </w:r>
      <w:proofErr w:type="gramEnd"/>
      <w:r w:rsidRPr="008112FD">
        <w:rPr>
          <w:color w:val="000000" w:themeColor="text1"/>
        </w:rPr>
        <w:t xml:space="preserve"> contribué à la mitigation des cas de recours à la violence, laissant ainsi place au respect du </w:t>
      </w:r>
      <w:r w:rsidR="008112FD" w:rsidRPr="008112FD">
        <w:rPr>
          <w:color w:val="000000" w:themeColor="text1"/>
        </w:rPr>
        <w:t xml:space="preserve">règlement d’un certain nombre de cas par les services judiciaires. En effet, </w:t>
      </w:r>
      <w:r w:rsidR="00AF686D">
        <w:rPr>
          <w:color w:val="000000" w:themeColor="text1"/>
        </w:rPr>
        <w:t>il est important de</w:t>
      </w:r>
      <w:r w:rsidR="008112FD" w:rsidRPr="008112FD">
        <w:rPr>
          <w:color w:val="000000" w:themeColor="text1"/>
        </w:rPr>
        <w:t xml:space="preserve"> faire observer que grâce à l’implication des jeunes (hommes et femmes) leaders communautaires de l‘AJELCOP, il a été fait </w:t>
      </w:r>
      <w:r w:rsidRPr="008112FD">
        <w:rPr>
          <w:color w:val="000000" w:themeColor="text1"/>
        </w:rPr>
        <w:t>recours aux voies légales après l’assassinat de deux personnes pour causes de jalousies à Gama-</w:t>
      </w:r>
      <w:proofErr w:type="spellStart"/>
      <w:r w:rsidRPr="008112FD">
        <w:rPr>
          <w:color w:val="000000" w:themeColor="text1"/>
        </w:rPr>
        <w:t>Béréma</w:t>
      </w:r>
      <w:proofErr w:type="spellEnd"/>
      <w:r w:rsidR="008112FD" w:rsidRPr="008112FD">
        <w:rPr>
          <w:color w:val="000000" w:themeColor="text1"/>
        </w:rPr>
        <w:t>.</w:t>
      </w:r>
      <w:r w:rsidR="008112FD">
        <w:rPr>
          <w:color w:val="000000" w:themeColor="text1"/>
        </w:rPr>
        <w:t xml:space="preserve"> </w:t>
      </w:r>
    </w:p>
    <w:p w14:paraId="38400789" w14:textId="77777777" w:rsidR="00527D76" w:rsidRDefault="00AF686D" w:rsidP="006B32E3">
      <w:pPr>
        <w:rPr>
          <w:color w:val="000000" w:themeColor="text1"/>
        </w:rPr>
      </w:pPr>
      <w:r w:rsidRPr="008C7688">
        <w:rPr>
          <w:color w:val="000000" w:themeColor="text1"/>
        </w:rPr>
        <w:t xml:space="preserve">Un tel résultat a été obtenu grâce aux résultats d’un </w:t>
      </w:r>
      <w:r w:rsidR="00527D76" w:rsidRPr="008C7688">
        <w:rPr>
          <w:color w:val="000000" w:themeColor="text1"/>
        </w:rPr>
        <w:t>atelier de plaidoyer auprès de</w:t>
      </w:r>
      <w:r w:rsidRPr="008C7688">
        <w:rPr>
          <w:color w:val="000000" w:themeColor="text1"/>
        </w:rPr>
        <w:t>s</w:t>
      </w:r>
      <w:r w:rsidR="00527D76" w:rsidRPr="008C7688">
        <w:rPr>
          <w:color w:val="000000" w:themeColor="text1"/>
        </w:rPr>
        <w:t xml:space="preserve"> représentants des autorités administratives et locales (acteurs judiciaires, sécuritaires et administratives, maires, OSC)</w:t>
      </w:r>
      <w:r w:rsidRPr="008C7688">
        <w:rPr>
          <w:color w:val="000000" w:themeColor="text1"/>
        </w:rPr>
        <w:t xml:space="preserve">, qui a connu la participation de 68 personnes </w:t>
      </w:r>
      <w:r w:rsidR="00527D76" w:rsidRPr="008C7688">
        <w:rPr>
          <w:color w:val="000000" w:themeColor="text1"/>
        </w:rPr>
        <w:t>des 14 localités du projet</w:t>
      </w:r>
      <w:r w:rsidRPr="008C7688">
        <w:rPr>
          <w:color w:val="000000" w:themeColor="text1"/>
        </w:rPr>
        <w:t>. Cette rencontre</w:t>
      </w:r>
      <w:r w:rsidR="00527D76" w:rsidRPr="008C7688">
        <w:rPr>
          <w:color w:val="000000" w:themeColor="text1"/>
        </w:rPr>
        <w:t xml:space="preserve"> a permis de faire prendre conscience à tous ces acteurs des enjeux, des mobiles et </w:t>
      </w:r>
      <w:r w:rsidR="00527D76" w:rsidRPr="008C7688">
        <w:rPr>
          <w:color w:val="000000" w:themeColor="text1"/>
        </w:rPr>
        <w:lastRenderedPageBreak/>
        <w:t>des conséquences des violences intercommunautaires</w:t>
      </w:r>
      <w:r w:rsidRPr="008C7688">
        <w:rPr>
          <w:color w:val="000000" w:themeColor="text1"/>
        </w:rPr>
        <w:t xml:space="preserve">, </w:t>
      </w:r>
      <w:r w:rsidR="00527D76" w:rsidRPr="008C7688">
        <w:rPr>
          <w:color w:val="000000" w:themeColor="text1"/>
        </w:rPr>
        <w:t>des vengeances privées</w:t>
      </w:r>
      <w:r w:rsidRPr="008C7688">
        <w:rPr>
          <w:color w:val="000000" w:themeColor="text1"/>
        </w:rPr>
        <w:t xml:space="preserve"> ainsi que</w:t>
      </w:r>
      <w:r w:rsidR="00527D76" w:rsidRPr="008C7688">
        <w:rPr>
          <w:color w:val="000000" w:themeColor="text1"/>
        </w:rPr>
        <w:t>, des violations des droits de l’homme</w:t>
      </w:r>
      <w:r w:rsidRPr="008C7688">
        <w:rPr>
          <w:color w:val="000000" w:themeColor="text1"/>
        </w:rPr>
        <w:t>. Elle a permis aussi</w:t>
      </w:r>
      <w:r w:rsidR="008C7688" w:rsidRPr="008C7688">
        <w:rPr>
          <w:color w:val="000000" w:themeColor="text1"/>
        </w:rPr>
        <w:t>,</w:t>
      </w:r>
      <w:r w:rsidRPr="008C7688">
        <w:rPr>
          <w:color w:val="000000" w:themeColor="text1"/>
        </w:rPr>
        <w:t xml:space="preserve"> </w:t>
      </w:r>
      <w:r w:rsidR="00527D76" w:rsidRPr="008C7688">
        <w:rPr>
          <w:color w:val="000000" w:themeColor="text1"/>
        </w:rPr>
        <w:t xml:space="preserve">d’impulser une dynamique d’application de la législation pénale nationale et les traités internationaux auxquels la Guinée est partie, afin de lutter contre l’impunité et </w:t>
      </w:r>
      <w:r w:rsidR="008C7688" w:rsidRPr="008C7688">
        <w:rPr>
          <w:color w:val="000000" w:themeColor="text1"/>
        </w:rPr>
        <w:t xml:space="preserve">surtout de </w:t>
      </w:r>
      <w:r w:rsidR="00527D76" w:rsidRPr="008C7688">
        <w:rPr>
          <w:color w:val="000000" w:themeColor="text1"/>
        </w:rPr>
        <w:t xml:space="preserve">rompre avec le cycle de violences au niveau communautaire en Guinée </w:t>
      </w:r>
      <w:r w:rsidR="006276CC" w:rsidRPr="008C7688">
        <w:rPr>
          <w:color w:val="000000" w:themeColor="text1"/>
        </w:rPr>
        <w:t>forestière.</w:t>
      </w:r>
    </w:p>
    <w:p w14:paraId="0B6DE6C5" w14:textId="77777777" w:rsidR="004D244D" w:rsidRDefault="004D244D" w:rsidP="004D244D">
      <w:pPr>
        <w:pStyle w:val="Titre3"/>
      </w:pPr>
      <w:bookmarkStart w:id="131" w:name="_Toc134046716"/>
      <w:r>
        <w:t>R</w:t>
      </w:r>
      <w:r w:rsidRPr="009A0D35">
        <w:t>éduction/diminution des pratiques néfastes enfreignant les droits de l’homme dans les communautés</w:t>
      </w:r>
      <w:bookmarkEnd w:id="131"/>
    </w:p>
    <w:p w14:paraId="123AB86F" w14:textId="77777777" w:rsidR="008F5B2D" w:rsidRDefault="008F5B2D" w:rsidP="00D240E5">
      <w:pPr>
        <w:rPr>
          <w:rFonts w:eastAsia="Times New Roman" w:cs="Arial"/>
          <w:color w:val="000000"/>
          <w:lang w:eastAsia="fr-FR"/>
        </w:rPr>
      </w:pPr>
      <w:r>
        <w:t>Pour apprécier le niveau de r</w:t>
      </w:r>
      <w:r w:rsidRPr="009A0D35">
        <w:t xml:space="preserve">éduction/diminution des pratiques néfastes </w:t>
      </w:r>
      <w:r>
        <w:t xml:space="preserve">qui </w:t>
      </w:r>
      <w:r w:rsidR="00BB6A84">
        <w:t>enfreigne</w:t>
      </w:r>
      <w:r w:rsidRPr="009A0D35">
        <w:t>nt les droits de l’homme dans les communautés</w:t>
      </w:r>
      <w:r>
        <w:t xml:space="preserve"> couvertes par le projet, nous avons procédé par la comparaison de leur évolution. Dans ce cadre cette évolution se traduit par une baisse de l’ordre de </w:t>
      </w:r>
      <w:r w:rsidRPr="00765875">
        <w:rPr>
          <w:rFonts w:eastAsia="Times New Roman" w:cs="Arial"/>
          <w:color w:val="000000"/>
          <w:lang w:eastAsia="fr-FR"/>
        </w:rPr>
        <w:t>-17,7</w:t>
      </w:r>
      <w:r>
        <w:rPr>
          <w:rFonts w:eastAsia="Times New Roman" w:cs="Arial"/>
          <w:color w:val="000000"/>
          <w:lang w:eastAsia="fr-FR"/>
        </w:rPr>
        <w:t xml:space="preserve">% en 2022 par rapport à 2021 pour la </w:t>
      </w:r>
      <w:r w:rsidRPr="00D051A3">
        <w:rPr>
          <w:rFonts w:eastAsia="Times New Roman" w:cs="Arial"/>
          <w:color w:val="000000"/>
          <w:lang w:eastAsia="fr-FR"/>
        </w:rPr>
        <w:t xml:space="preserve">complicité et </w:t>
      </w:r>
      <w:r>
        <w:rPr>
          <w:rFonts w:eastAsia="Times New Roman" w:cs="Arial"/>
          <w:color w:val="000000"/>
          <w:lang w:eastAsia="fr-FR"/>
        </w:rPr>
        <w:t xml:space="preserve">les </w:t>
      </w:r>
      <w:r w:rsidRPr="00D051A3">
        <w:rPr>
          <w:rFonts w:eastAsia="Times New Roman" w:cs="Arial"/>
          <w:color w:val="000000"/>
          <w:lang w:eastAsia="fr-FR"/>
        </w:rPr>
        <w:t>abus de l'autorité administrative</w:t>
      </w:r>
      <w:r w:rsidR="00D240E5">
        <w:rPr>
          <w:rFonts w:eastAsia="Times New Roman" w:cs="Arial"/>
          <w:color w:val="000000"/>
          <w:lang w:eastAsia="fr-FR"/>
        </w:rPr>
        <w:t xml:space="preserve">. Pour les autres pratiques, les taux de réduction </w:t>
      </w:r>
      <w:r w:rsidR="00455615">
        <w:rPr>
          <w:rFonts w:eastAsia="Times New Roman" w:cs="Arial"/>
          <w:color w:val="000000"/>
          <w:lang w:eastAsia="fr-FR"/>
        </w:rPr>
        <w:t xml:space="preserve">sur la période </w:t>
      </w:r>
      <w:r w:rsidR="00D240E5">
        <w:rPr>
          <w:rFonts w:eastAsia="Times New Roman" w:cs="Arial"/>
          <w:color w:val="000000"/>
          <w:lang w:eastAsia="fr-FR"/>
        </w:rPr>
        <w:t xml:space="preserve">sont de : </w:t>
      </w:r>
      <w:r w:rsidRPr="00765875">
        <w:rPr>
          <w:rFonts w:eastAsia="Times New Roman" w:cs="Arial"/>
          <w:color w:val="000000"/>
          <w:lang w:eastAsia="fr-FR"/>
        </w:rPr>
        <w:t>-25,8</w:t>
      </w:r>
      <w:r>
        <w:rPr>
          <w:rFonts w:eastAsia="Times New Roman" w:cs="Arial"/>
          <w:color w:val="000000"/>
          <w:lang w:eastAsia="fr-FR"/>
        </w:rPr>
        <w:t>%</w:t>
      </w:r>
      <w:r w:rsidR="00D240E5">
        <w:rPr>
          <w:rFonts w:eastAsia="Times New Roman" w:cs="Arial"/>
          <w:color w:val="000000"/>
          <w:lang w:eastAsia="fr-FR"/>
        </w:rPr>
        <w:t xml:space="preserve"> pour </w:t>
      </w:r>
      <w:r>
        <w:rPr>
          <w:rFonts w:eastAsia="Times New Roman" w:cs="Arial"/>
          <w:color w:val="000000"/>
          <w:lang w:eastAsia="fr-FR"/>
        </w:rPr>
        <w:t xml:space="preserve">la </w:t>
      </w:r>
      <w:r w:rsidRPr="00D051A3">
        <w:rPr>
          <w:rFonts w:eastAsia="Times New Roman" w:cs="Arial"/>
          <w:color w:val="000000"/>
          <w:lang w:eastAsia="fr-FR"/>
        </w:rPr>
        <w:t>récurrence des affrontements</w:t>
      </w:r>
      <w:r w:rsidR="00D240E5">
        <w:rPr>
          <w:rFonts w:eastAsia="Times New Roman" w:cs="Arial"/>
          <w:color w:val="000000"/>
          <w:lang w:eastAsia="fr-FR"/>
        </w:rPr>
        <w:t>,</w:t>
      </w:r>
      <w:r>
        <w:rPr>
          <w:rFonts w:eastAsia="Times New Roman" w:cs="Arial"/>
          <w:color w:val="000000"/>
          <w:lang w:eastAsia="fr-FR"/>
        </w:rPr>
        <w:t xml:space="preserve"> </w:t>
      </w:r>
      <w:r w:rsidRPr="00765875">
        <w:rPr>
          <w:rFonts w:eastAsia="Times New Roman" w:cs="Arial"/>
          <w:color w:val="000000"/>
          <w:lang w:eastAsia="fr-FR"/>
        </w:rPr>
        <w:t>-30,1</w:t>
      </w:r>
      <w:r>
        <w:rPr>
          <w:rFonts w:eastAsia="Times New Roman" w:cs="Arial"/>
          <w:color w:val="000000"/>
          <w:lang w:eastAsia="fr-FR"/>
        </w:rPr>
        <w:t>%</w:t>
      </w:r>
      <w:r w:rsidR="00D240E5">
        <w:rPr>
          <w:rFonts w:eastAsia="Times New Roman" w:cs="Arial"/>
          <w:color w:val="000000"/>
          <w:lang w:eastAsia="fr-FR"/>
        </w:rPr>
        <w:t xml:space="preserve"> pour </w:t>
      </w:r>
      <w:r>
        <w:rPr>
          <w:rFonts w:eastAsia="Times New Roman" w:cs="Arial"/>
          <w:color w:val="000000"/>
          <w:lang w:eastAsia="fr-FR"/>
        </w:rPr>
        <w:t xml:space="preserve">la </w:t>
      </w:r>
      <w:r w:rsidRPr="00D051A3">
        <w:rPr>
          <w:rFonts w:eastAsia="Times New Roman" w:cs="Arial"/>
          <w:color w:val="000000"/>
          <w:lang w:eastAsia="fr-FR"/>
        </w:rPr>
        <w:t>faiblesse de l'appareil judiciaire (faveurs accordées aux malfaiteurs)</w:t>
      </w:r>
      <w:r w:rsidR="00D240E5">
        <w:rPr>
          <w:rFonts w:eastAsia="Times New Roman" w:cs="Arial"/>
          <w:color w:val="000000"/>
          <w:lang w:eastAsia="fr-FR"/>
        </w:rPr>
        <w:t>,</w:t>
      </w:r>
      <w:r>
        <w:rPr>
          <w:rFonts w:eastAsia="Times New Roman" w:cs="Arial"/>
          <w:color w:val="000000"/>
          <w:lang w:eastAsia="fr-FR"/>
        </w:rPr>
        <w:t xml:space="preserve"> </w:t>
      </w:r>
      <w:r w:rsidRPr="00765875">
        <w:rPr>
          <w:rFonts w:eastAsia="Times New Roman" w:cs="Arial"/>
          <w:color w:val="000000"/>
          <w:lang w:eastAsia="fr-FR"/>
        </w:rPr>
        <w:t>-72,0</w:t>
      </w:r>
      <w:r>
        <w:rPr>
          <w:rFonts w:eastAsia="Times New Roman" w:cs="Arial"/>
          <w:color w:val="000000"/>
          <w:lang w:eastAsia="fr-FR"/>
        </w:rPr>
        <w:t>%</w:t>
      </w:r>
      <w:r w:rsidR="00D240E5">
        <w:rPr>
          <w:rFonts w:eastAsia="Times New Roman" w:cs="Arial"/>
          <w:color w:val="000000"/>
          <w:lang w:eastAsia="fr-FR"/>
        </w:rPr>
        <w:t xml:space="preserve"> pour </w:t>
      </w:r>
      <w:r>
        <w:rPr>
          <w:rFonts w:eastAsia="Times New Roman" w:cs="Arial"/>
          <w:color w:val="000000"/>
          <w:lang w:eastAsia="fr-FR"/>
        </w:rPr>
        <w:t>l’</w:t>
      </w:r>
      <w:r w:rsidRPr="00D051A3">
        <w:rPr>
          <w:rFonts w:eastAsia="Times New Roman" w:cs="Arial"/>
          <w:color w:val="000000"/>
          <w:lang w:eastAsia="fr-FR"/>
        </w:rPr>
        <w:t>influence des responsables politiques dans la prise des décisions judiciaires</w:t>
      </w:r>
      <w:r w:rsidR="00D240E5">
        <w:rPr>
          <w:rFonts w:eastAsia="Times New Roman" w:cs="Arial"/>
          <w:color w:val="000000"/>
          <w:lang w:eastAsia="fr-FR"/>
        </w:rPr>
        <w:t>,</w:t>
      </w:r>
      <w:r>
        <w:rPr>
          <w:rFonts w:eastAsia="Times New Roman" w:cs="Arial"/>
          <w:color w:val="000000"/>
          <w:lang w:eastAsia="fr-FR"/>
        </w:rPr>
        <w:t xml:space="preserve"> </w:t>
      </w:r>
      <w:r w:rsidRPr="00765875">
        <w:rPr>
          <w:rFonts w:eastAsia="Times New Roman" w:cs="Arial"/>
          <w:color w:val="000000"/>
          <w:lang w:eastAsia="fr-FR"/>
        </w:rPr>
        <w:t>-53,6</w:t>
      </w:r>
      <w:r>
        <w:rPr>
          <w:rFonts w:eastAsia="Times New Roman" w:cs="Arial"/>
          <w:color w:val="000000"/>
          <w:lang w:eastAsia="fr-FR"/>
        </w:rPr>
        <w:t>%</w:t>
      </w:r>
      <w:r w:rsidR="00D240E5">
        <w:rPr>
          <w:rFonts w:eastAsia="Times New Roman" w:cs="Arial"/>
          <w:color w:val="000000"/>
          <w:lang w:eastAsia="fr-FR"/>
        </w:rPr>
        <w:t xml:space="preserve"> pour </w:t>
      </w:r>
      <w:r>
        <w:rPr>
          <w:rFonts w:eastAsia="Times New Roman" w:cs="Arial"/>
          <w:color w:val="000000"/>
          <w:lang w:eastAsia="fr-FR"/>
        </w:rPr>
        <w:t>l’</w:t>
      </w:r>
      <w:r w:rsidRPr="00D051A3">
        <w:rPr>
          <w:rFonts w:eastAsia="Times New Roman" w:cs="Arial"/>
          <w:color w:val="000000"/>
          <w:lang w:eastAsia="fr-FR"/>
        </w:rPr>
        <w:t>incitation à la violence</w:t>
      </w:r>
      <w:r w:rsidR="00D240E5">
        <w:rPr>
          <w:rFonts w:eastAsia="Times New Roman" w:cs="Arial"/>
          <w:color w:val="000000"/>
          <w:lang w:eastAsia="fr-FR"/>
        </w:rPr>
        <w:t>,</w:t>
      </w:r>
      <w:r>
        <w:rPr>
          <w:rFonts w:eastAsia="Times New Roman" w:cs="Arial"/>
          <w:color w:val="000000"/>
          <w:lang w:eastAsia="fr-FR"/>
        </w:rPr>
        <w:t xml:space="preserve"> </w:t>
      </w:r>
      <w:r w:rsidRPr="00765875">
        <w:rPr>
          <w:rFonts w:eastAsia="Times New Roman" w:cs="Arial"/>
          <w:color w:val="000000"/>
          <w:lang w:eastAsia="fr-FR"/>
        </w:rPr>
        <w:t>-17,7</w:t>
      </w:r>
      <w:r>
        <w:rPr>
          <w:rFonts w:eastAsia="Times New Roman" w:cs="Arial"/>
          <w:color w:val="000000"/>
          <w:lang w:eastAsia="fr-FR"/>
        </w:rPr>
        <w:t>%</w:t>
      </w:r>
      <w:r w:rsidR="00D240E5">
        <w:rPr>
          <w:rFonts w:eastAsia="Times New Roman" w:cs="Arial"/>
          <w:color w:val="000000"/>
          <w:lang w:eastAsia="fr-FR"/>
        </w:rPr>
        <w:t xml:space="preserve"> pour </w:t>
      </w:r>
      <w:r>
        <w:rPr>
          <w:rFonts w:eastAsia="Times New Roman" w:cs="Arial"/>
          <w:color w:val="000000"/>
          <w:lang w:eastAsia="fr-FR"/>
        </w:rPr>
        <w:t xml:space="preserve">les </w:t>
      </w:r>
      <w:r w:rsidRPr="00D051A3">
        <w:rPr>
          <w:rFonts w:eastAsia="Times New Roman" w:cs="Arial"/>
          <w:color w:val="000000"/>
          <w:lang w:eastAsia="fr-FR"/>
        </w:rPr>
        <w:t>violences sexuelles impunies</w:t>
      </w:r>
      <w:r w:rsidR="00D240E5">
        <w:rPr>
          <w:rFonts w:eastAsia="Times New Roman" w:cs="Arial"/>
          <w:color w:val="000000"/>
          <w:lang w:eastAsia="fr-FR"/>
        </w:rPr>
        <w:t>,</w:t>
      </w:r>
      <w:r>
        <w:rPr>
          <w:rFonts w:eastAsia="Times New Roman" w:cs="Arial"/>
          <w:color w:val="000000"/>
          <w:lang w:eastAsia="fr-FR"/>
        </w:rPr>
        <w:t xml:space="preserve"> </w:t>
      </w:r>
      <w:r w:rsidRPr="00765875">
        <w:rPr>
          <w:rFonts w:eastAsia="Times New Roman" w:cs="Arial"/>
          <w:color w:val="000000"/>
          <w:lang w:eastAsia="fr-FR"/>
        </w:rPr>
        <w:t>-23,5</w:t>
      </w:r>
      <w:r>
        <w:rPr>
          <w:rFonts w:eastAsia="Times New Roman" w:cs="Arial"/>
          <w:color w:val="000000"/>
          <w:lang w:eastAsia="fr-FR"/>
        </w:rPr>
        <w:t>%</w:t>
      </w:r>
      <w:r w:rsidR="00D240E5">
        <w:rPr>
          <w:rFonts w:eastAsia="Times New Roman" w:cs="Arial"/>
          <w:color w:val="000000"/>
          <w:lang w:eastAsia="fr-FR"/>
        </w:rPr>
        <w:t xml:space="preserve"> pour </w:t>
      </w:r>
      <w:r w:rsidRPr="00D051A3">
        <w:rPr>
          <w:rFonts w:eastAsia="Times New Roman" w:cs="Arial"/>
          <w:color w:val="000000"/>
          <w:lang w:eastAsia="fr-FR"/>
        </w:rPr>
        <w:t>l'exploitation des enfants</w:t>
      </w:r>
      <w:r w:rsidR="00D240E5">
        <w:rPr>
          <w:rFonts w:eastAsia="Times New Roman" w:cs="Arial"/>
          <w:color w:val="000000"/>
          <w:lang w:eastAsia="fr-FR"/>
        </w:rPr>
        <w:t>,</w:t>
      </w:r>
      <w:r>
        <w:rPr>
          <w:rFonts w:eastAsia="Times New Roman" w:cs="Arial"/>
          <w:color w:val="000000"/>
          <w:lang w:eastAsia="fr-FR"/>
        </w:rPr>
        <w:t xml:space="preserve"> </w:t>
      </w:r>
      <w:r w:rsidRPr="00765875">
        <w:rPr>
          <w:rFonts w:eastAsia="Times New Roman" w:cs="Arial"/>
          <w:color w:val="000000"/>
          <w:lang w:eastAsia="fr-FR"/>
        </w:rPr>
        <w:t>-84,6</w:t>
      </w:r>
      <w:r>
        <w:rPr>
          <w:rFonts w:eastAsia="Times New Roman" w:cs="Arial"/>
          <w:color w:val="000000"/>
          <w:lang w:eastAsia="fr-FR"/>
        </w:rPr>
        <w:t>%</w:t>
      </w:r>
      <w:r w:rsidR="00D240E5">
        <w:rPr>
          <w:rFonts w:eastAsia="Times New Roman" w:cs="Arial"/>
          <w:color w:val="000000"/>
          <w:lang w:eastAsia="fr-FR"/>
        </w:rPr>
        <w:t xml:space="preserve"> pour </w:t>
      </w:r>
      <w:r>
        <w:rPr>
          <w:rFonts w:eastAsia="Times New Roman" w:cs="Arial"/>
          <w:color w:val="000000"/>
          <w:lang w:eastAsia="fr-FR"/>
        </w:rPr>
        <w:t>l’</w:t>
      </w:r>
      <w:r w:rsidRPr="00D051A3">
        <w:rPr>
          <w:rFonts w:eastAsia="Times New Roman" w:cs="Arial"/>
          <w:color w:val="000000"/>
          <w:lang w:eastAsia="fr-FR"/>
        </w:rPr>
        <w:t>incitation à la haine</w:t>
      </w:r>
      <w:r w:rsidR="00D240E5">
        <w:rPr>
          <w:rFonts w:eastAsia="Times New Roman" w:cs="Arial"/>
          <w:color w:val="000000"/>
          <w:lang w:eastAsia="fr-FR"/>
        </w:rPr>
        <w:t>,</w:t>
      </w:r>
      <w:r>
        <w:rPr>
          <w:rFonts w:eastAsia="Times New Roman" w:cs="Arial"/>
          <w:color w:val="000000"/>
          <w:lang w:eastAsia="fr-FR"/>
        </w:rPr>
        <w:t xml:space="preserve"> </w:t>
      </w:r>
      <w:r w:rsidRPr="00765875">
        <w:rPr>
          <w:rFonts w:eastAsia="Times New Roman" w:cs="Arial"/>
          <w:color w:val="000000"/>
          <w:lang w:eastAsia="fr-FR"/>
        </w:rPr>
        <w:t>-87,5</w:t>
      </w:r>
      <w:r>
        <w:rPr>
          <w:rFonts w:eastAsia="Times New Roman" w:cs="Arial"/>
          <w:color w:val="000000"/>
          <w:lang w:eastAsia="fr-FR"/>
        </w:rPr>
        <w:t>%</w:t>
      </w:r>
      <w:r w:rsidR="00D240E5">
        <w:rPr>
          <w:rFonts w:eastAsia="Times New Roman" w:cs="Arial"/>
          <w:color w:val="000000"/>
          <w:lang w:eastAsia="fr-FR"/>
        </w:rPr>
        <w:t xml:space="preserve"> pour </w:t>
      </w:r>
      <w:r w:rsidRPr="00D051A3">
        <w:rPr>
          <w:rFonts w:eastAsia="Times New Roman" w:cs="Arial"/>
          <w:color w:val="000000"/>
          <w:lang w:eastAsia="fr-FR"/>
        </w:rPr>
        <w:t>la délinquanc</w:t>
      </w:r>
      <w:r>
        <w:rPr>
          <w:rFonts w:eastAsia="Times New Roman" w:cs="Arial"/>
          <w:color w:val="000000"/>
          <w:lang w:eastAsia="fr-FR"/>
        </w:rPr>
        <w:t>e juvénile et la désinformation</w:t>
      </w:r>
      <w:r w:rsidR="00D240E5">
        <w:rPr>
          <w:rFonts w:eastAsia="Times New Roman" w:cs="Arial"/>
          <w:color w:val="000000"/>
          <w:lang w:eastAsia="fr-FR"/>
        </w:rPr>
        <w:t>, -</w:t>
      </w:r>
      <w:r w:rsidRPr="00765875">
        <w:rPr>
          <w:rFonts w:eastAsia="Times New Roman" w:cs="Arial"/>
          <w:color w:val="000000"/>
          <w:lang w:eastAsia="fr-FR"/>
        </w:rPr>
        <w:t>66,7</w:t>
      </w:r>
      <w:r>
        <w:rPr>
          <w:rFonts w:eastAsia="Times New Roman" w:cs="Arial"/>
          <w:color w:val="000000"/>
          <w:lang w:eastAsia="fr-FR"/>
        </w:rPr>
        <w:t>%</w:t>
      </w:r>
      <w:r w:rsidR="00D240E5">
        <w:rPr>
          <w:rFonts w:eastAsia="Times New Roman" w:cs="Arial"/>
          <w:color w:val="000000"/>
          <w:lang w:eastAsia="fr-FR"/>
        </w:rPr>
        <w:t xml:space="preserve"> pour </w:t>
      </w:r>
      <w:r w:rsidRPr="00D051A3">
        <w:rPr>
          <w:rFonts w:eastAsia="Times New Roman" w:cs="Arial"/>
          <w:color w:val="000000"/>
          <w:lang w:eastAsia="fr-FR"/>
        </w:rPr>
        <w:t>l'exclusion, la marginal</w:t>
      </w:r>
      <w:r>
        <w:rPr>
          <w:rFonts w:eastAsia="Times New Roman" w:cs="Arial"/>
          <w:color w:val="000000"/>
          <w:lang w:eastAsia="fr-FR"/>
        </w:rPr>
        <w:t>isation et le mépris de l'autre</w:t>
      </w:r>
      <w:r w:rsidR="00D240E5">
        <w:rPr>
          <w:rFonts w:eastAsia="Times New Roman" w:cs="Arial"/>
          <w:color w:val="000000"/>
          <w:lang w:eastAsia="fr-FR"/>
        </w:rPr>
        <w:t>,</w:t>
      </w:r>
      <w:r>
        <w:rPr>
          <w:rFonts w:eastAsia="Times New Roman" w:cs="Arial"/>
          <w:color w:val="000000"/>
          <w:lang w:eastAsia="fr-FR"/>
        </w:rPr>
        <w:t xml:space="preserve"> </w:t>
      </w:r>
      <w:r w:rsidRPr="00765875">
        <w:rPr>
          <w:rFonts w:eastAsia="Times New Roman" w:cs="Arial"/>
          <w:color w:val="000000"/>
          <w:lang w:eastAsia="fr-FR"/>
        </w:rPr>
        <w:t>-20,0</w:t>
      </w:r>
      <w:r>
        <w:rPr>
          <w:rFonts w:eastAsia="Times New Roman" w:cs="Arial"/>
          <w:color w:val="000000"/>
          <w:lang w:eastAsia="fr-FR"/>
        </w:rPr>
        <w:t>%</w:t>
      </w:r>
      <w:r w:rsidR="00D240E5">
        <w:rPr>
          <w:rFonts w:eastAsia="Times New Roman" w:cs="Arial"/>
          <w:color w:val="000000"/>
          <w:lang w:eastAsia="fr-FR"/>
        </w:rPr>
        <w:t xml:space="preserve"> pour </w:t>
      </w:r>
      <w:r>
        <w:rPr>
          <w:rFonts w:eastAsia="Times New Roman" w:cs="Arial"/>
          <w:color w:val="000000"/>
          <w:lang w:eastAsia="fr-FR"/>
        </w:rPr>
        <w:t xml:space="preserve">la </w:t>
      </w:r>
      <w:r w:rsidRPr="00D051A3">
        <w:rPr>
          <w:rFonts w:eastAsia="Times New Roman" w:cs="Arial"/>
          <w:color w:val="000000"/>
          <w:lang w:eastAsia="fr-FR"/>
        </w:rPr>
        <w:t>violence des services de sécurité</w:t>
      </w:r>
      <w:r w:rsidR="00D240E5">
        <w:rPr>
          <w:rFonts w:eastAsia="Times New Roman" w:cs="Arial"/>
          <w:color w:val="000000"/>
          <w:lang w:eastAsia="fr-FR"/>
        </w:rPr>
        <w:t>,</w:t>
      </w:r>
      <w:r>
        <w:rPr>
          <w:rFonts w:eastAsia="Times New Roman" w:cs="Arial"/>
          <w:color w:val="000000"/>
          <w:lang w:eastAsia="fr-FR"/>
        </w:rPr>
        <w:t xml:space="preserve"> </w:t>
      </w:r>
      <w:r w:rsidRPr="00765875">
        <w:rPr>
          <w:rFonts w:eastAsia="Times New Roman" w:cs="Arial"/>
          <w:color w:val="000000"/>
          <w:lang w:eastAsia="fr-FR"/>
        </w:rPr>
        <w:t>-50,0</w:t>
      </w:r>
      <w:r>
        <w:rPr>
          <w:rFonts w:eastAsia="Times New Roman" w:cs="Arial"/>
          <w:color w:val="000000"/>
          <w:lang w:eastAsia="fr-FR"/>
        </w:rPr>
        <w:t>%</w:t>
      </w:r>
      <w:r w:rsidR="00D240E5">
        <w:rPr>
          <w:rFonts w:eastAsia="Times New Roman" w:cs="Arial"/>
          <w:color w:val="000000"/>
          <w:lang w:eastAsia="fr-FR"/>
        </w:rPr>
        <w:t xml:space="preserve"> pour </w:t>
      </w:r>
      <w:r>
        <w:rPr>
          <w:rFonts w:eastAsia="Times New Roman" w:cs="Arial"/>
          <w:color w:val="000000"/>
          <w:lang w:eastAsia="fr-FR"/>
        </w:rPr>
        <w:t xml:space="preserve">les </w:t>
      </w:r>
      <w:r w:rsidRPr="00D051A3">
        <w:rPr>
          <w:rFonts w:eastAsia="Times New Roman" w:cs="Arial"/>
          <w:color w:val="000000"/>
          <w:lang w:eastAsia="fr-FR"/>
        </w:rPr>
        <w:t>abus de pouvoir des autorités locales</w:t>
      </w:r>
      <w:r w:rsidR="00D240E5">
        <w:rPr>
          <w:rFonts w:eastAsia="Times New Roman" w:cs="Arial"/>
          <w:color w:val="000000"/>
          <w:lang w:eastAsia="fr-FR"/>
        </w:rPr>
        <w:t>,</w:t>
      </w:r>
      <w:r>
        <w:rPr>
          <w:rFonts w:eastAsia="Times New Roman" w:cs="Arial"/>
          <w:color w:val="000000"/>
          <w:lang w:eastAsia="fr-FR"/>
        </w:rPr>
        <w:t xml:space="preserve"> </w:t>
      </w:r>
      <w:r w:rsidRPr="00765875">
        <w:rPr>
          <w:rFonts w:eastAsia="Times New Roman" w:cs="Arial"/>
          <w:color w:val="000000"/>
          <w:lang w:eastAsia="fr-FR"/>
        </w:rPr>
        <w:t>0,0</w:t>
      </w:r>
      <w:r>
        <w:rPr>
          <w:rFonts w:eastAsia="Times New Roman" w:cs="Arial"/>
          <w:color w:val="000000"/>
          <w:lang w:eastAsia="fr-FR"/>
        </w:rPr>
        <w:t>%</w:t>
      </w:r>
      <w:r w:rsidR="00D240E5">
        <w:rPr>
          <w:rFonts w:eastAsia="Times New Roman" w:cs="Arial"/>
          <w:color w:val="000000"/>
          <w:lang w:eastAsia="fr-FR"/>
        </w:rPr>
        <w:t xml:space="preserve"> pour </w:t>
      </w:r>
      <w:r>
        <w:rPr>
          <w:rFonts w:eastAsia="Times New Roman" w:cs="Arial"/>
          <w:color w:val="000000"/>
          <w:lang w:eastAsia="fr-FR"/>
        </w:rPr>
        <w:t xml:space="preserve">les </w:t>
      </w:r>
      <w:r w:rsidRPr="00D051A3">
        <w:rPr>
          <w:rFonts w:eastAsia="Times New Roman" w:cs="Arial"/>
          <w:color w:val="000000"/>
          <w:lang w:eastAsia="fr-FR"/>
        </w:rPr>
        <w:t>abus de pouvoir des services de sécurité</w:t>
      </w:r>
      <w:r>
        <w:rPr>
          <w:rFonts w:eastAsia="Times New Roman" w:cs="Arial"/>
          <w:color w:val="000000"/>
          <w:lang w:eastAsia="fr-FR"/>
        </w:rPr>
        <w:t xml:space="preserve"> </w:t>
      </w:r>
      <w:r w:rsidR="00D240E5">
        <w:rPr>
          <w:rFonts w:eastAsia="Times New Roman" w:cs="Arial"/>
          <w:color w:val="000000"/>
          <w:lang w:eastAsia="fr-FR"/>
        </w:rPr>
        <w:t xml:space="preserve">et </w:t>
      </w:r>
      <w:r w:rsidRPr="00765875">
        <w:rPr>
          <w:rFonts w:eastAsia="Times New Roman" w:cs="Arial"/>
          <w:color w:val="000000"/>
          <w:lang w:eastAsia="fr-FR"/>
        </w:rPr>
        <w:t>-66,7</w:t>
      </w:r>
      <w:r>
        <w:rPr>
          <w:rFonts w:eastAsia="Times New Roman" w:cs="Arial"/>
          <w:color w:val="000000"/>
          <w:lang w:eastAsia="fr-FR"/>
        </w:rPr>
        <w:t>%</w:t>
      </w:r>
      <w:r w:rsidR="00D240E5">
        <w:rPr>
          <w:rFonts w:eastAsia="Times New Roman" w:cs="Arial"/>
          <w:color w:val="000000"/>
          <w:lang w:eastAsia="fr-FR"/>
        </w:rPr>
        <w:t xml:space="preserve"> pour </w:t>
      </w:r>
      <w:r>
        <w:rPr>
          <w:rFonts w:eastAsia="Times New Roman" w:cs="Arial"/>
          <w:color w:val="000000"/>
          <w:lang w:eastAsia="fr-FR"/>
        </w:rPr>
        <w:t>l’</w:t>
      </w:r>
      <w:r w:rsidRPr="00D051A3">
        <w:rPr>
          <w:rFonts w:eastAsia="Times New Roman" w:cs="Arial"/>
          <w:color w:val="000000"/>
          <w:lang w:eastAsia="fr-FR"/>
        </w:rPr>
        <w:t>ethnocentrisme</w:t>
      </w:r>
      <w:r w:rsidR="00D240E5">
        <w:rPr>
          <w:rFonts w:eastAsia="Times New Roman" w:cs="Arial"/>
          <w:color w:val="000000"/>
          <w:lang w:eastAsia="fr-FR"/>
        </w:rPr>
        <w:t>.</w:t>
      </w:r>
      <w:r>
        <w:rPr>
          <w:rFonts w:eastAsia="Times New Roman" w:cs="Arial"/>
          <w:color w:val="000000"/>
          <w:lang w:eastAsia="fr-FR"/>
        </w:rPr>
        <w:t xml:space="preserve"> </w:t>
      </w:r>
    </w:p>
    <w:p w14:paraId="71C23BE2" w14:textId="77777777" w:rsidR="004D244D" w:rsidRDefault="00512E50" w:rsidP="004D244D">
      <w:pPr>
        <w:pStyle w:val="Sansinterligne"/>
      </w:pPr>
      <w:r>
        <w:rPr>
          <w:b/>
        </w:rPr>
        <w:t>Graphique 16</w:t>
      </w:r>
      <w:r w:rsidR="004D244D" w:rsidRPr="002C58AD">
        <w:rPr>
          <w:b/>
        </w:rPr>
        <w:t> :</w:t>
      </w:r>
      <w:r w:rsidR="004D244D" w:rsidRPr="002C58AD">
        <w:t xml:space="preserve"> Répartition (%) des jeunes (</w:t>
      </w:r>
      <w:r w:rsidR="004D244D">
        <w:t>hommes et femmes</w:t>
      </w:r>
      <w:r w:rsidR="004D244D" w:rsidRPr="002C58AD">
        <w:t xml:space="preserve">) leaders communautaires </w:t>
      </w:r>
      <w:r w:rsidR="004D244D">
        <w:t>selon leur opinion sur les comportements souhaités en faveur de la paix et de la coexistence pacifique par les leaders d’opinions, autorités locales et agents des médias</w:t>
      </w:r>
      <w:r w:rsidR="002E795C">
        <w:t xml:space="preserve"> </w:t>
      </w:r>
    </w:p>
    <w:p w14:paraId="43804AD5" w14:textId="77777777" w:rsidR="002C7198" w:rsidRDefault="00486E83" w:rsidP="004D244D">
      <w:pPr>
        <w:pStyle w:val="Sansinterligne"/>
      </w:pPr>
      <w:r>
        <w:rPr>
          <w:noProof/>
          <w:lang w:eastAsia="fr-FR"/>
        </w:rPr>
        <w:lastRenderedPageBreak/>
        <w:drawing>
          <wp:inline distT="0" distB="0" distL="0" distR="0" wp14:anchorId="4676E8EF" wp14:editId="5AD2E8FF">
            <wp:extent cx="5932805" cy="49625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6005" cy="4973566"/>
                    </a:xfrm>
                    <a:prstGeom prst="rect">
                      <a:avLst/>
                    </a:prstGeom>
                    <a:noFill/>
                    <a:ln>
                      <a:noFill/>
                    </a:ln>
                  </pic:spPr>
                </pic:pic>
              </a:graphicData>
            </a:graphic>
          </wp:inline>
        </w:drawing>
      </w:r>
    </w:p>
    <w:p w14:paraId="2BC39F6D" w14:textId="082B0820" w:rsidR="008B64F1" w:rsidRDefault="008B64F1" w:rsidP="008B64F1">
      <w:pPr>
        <w:pStyle w:val="Titre3"/>
      </w:pPr>
      <w:bookmarkStart w:id="132" w:name="_Toc134046717"/>
      <w:r w:rsidRPr="008B64F1">
        <w:rPr>
          <w:color w:val="000000"/>
        </w:rPr>
        <w:t>De</w:t>
      </w:r>
      <w:r w:rsidR="00F771F4">
        <w:rPr>
          <w:color w:val="000000"/>
        </w:rPr>
        <w:t xml:space="preserve"> la connaissance par le</w:t>
      </w:r>
      <w:r w:rsidRPr="008B64F1">
        <w:rPr>
          <w:color w:val="000000"/>
        </w:rPr>
        <w:t xml:space="preserve">s jeunes leaders </w:t>
      </w:r>
      <w:r w:rsidR="00F771F4">
        <w:rPr>
          <w:color w:val="000000"/>
        </w:rPr>
        <w:t>communautaires</w:t>
      </w:r>
      <w:r w:rsidRPr="008B64F1">
        <w:rPr>
          <w:color w:val="000000"/>
        </w:rPr>
        <w:t xml:space="preserve"> </w:t>
      </w:r>
      <w:r w:rsidR="00903E0D" w:rsidRPr="00AF4DE2">
        <w:t>des mécanismes</w:t>
      </w:r>
      <w:r w:rsidRPr="00AF4DE2">
        <w:t xml:space="preserve"> de prise en charge des jeunes victimes d’abus et violations des droits de l`homme</w:t>
      </w:r>
      <w:bookmarkEnd w:id="132"/>
      <w:r w:rsidRPr="00AF4DE2">
        <w:t xml:space="preserve"> </w:t>
      </w:r>
    </w:p>
    <w:p w14:paraId="0AC7EE78" w14:textId="77777777" w:rsidR="00E72F4B" w:rsidRDefault="00544F7E" w:rsidP="00D27E55">
      <w:pPr>
        <w:rPr>
          <w:color w:val="000000"/>
          <w:lang w:eastAsia="fr-FR"/>
        </w:rPr>
      </w:pPr>
      <w:r w:rsidRPr="00C31171">
        <w:rPr>
          <w:lang w:eastAsia="fr-FR"/>
        </w:rPr>
        <w:t xml:space="preserve">Les résultats de cette évaluation montrent que </w:t>
      </w:r>
      <w:r w:rsidRPr="00C31171">
        <w:t>des mécanismes de prise en charge des jeunes victimes d’abus et violations des droits de l`homme</w:t>
      </w:r>
      <w:r w:rsidR="00206EBC" w:rsidRPr="00C31171">
        <w:t>,</w:t>
      </w:r>
      <w:r w:rsidRPr="00C31171">
        <w:t xml:space="preserve"> existent dans la région. Il s’agit de l’État et de </w:t>
      </w:r>
      <w:r w:rsidRPr="00C31171">
        <w:rPr>
          <w:color w:val="000000"/>
          <w:lang w:eastAsia="fr-FR"/>
        </w:rPr>
        <w:t xml:space="preserve">ses partenaires </w:t>
      </w:r>
      <w:r w:rsidR="00C31171" w:rsidRPr="00C31171">
        <w:rPr>
          <w:color w:val="000000"/>
          <w:lang w:eastAsia="fr-FR"/>
        </w:rPr>
        <w:t>qui viennent en aide à ces personnes. Présentement</w:t>
      </w:r>
      <w:r w:rsidRPr="00C31171">
        <w:rPr>
          <w:color w:val="000000"/>
          <w:lang w:eastAsia="fr-FR"/>
        </w:rPr>
        <w:t xml:space="preserve">, </w:t>
      </w:r>
      <w:r w:rsidR="00C31171" w:rsidRPr="00C31171">
        <w:rPr>
          <w:color w:val="000000"/>
          <w:lang w:eastAsia="fr-FR"/>
        </w:rPr>
        <w:t xml:space="preserve">les OSC travaillent dans ce cadre avec des interventions concernant : </w:t>
      </w:r>
      <w:r w:rsidRPr="00C31171">
        <w:rPr>
          <w:color w:val="000000"/>
          <w:lang w:eastAsia="fr-FR"/>
        </w:rPr>
        <w:t>le traitement, l’assistance et l’accompagnement.</w:t>
      </w:r>
      <w:r w:rsidR="001F4754" w:rsidRPr="00C31171">
        <w:rPr>
          <w:color w:val="000000"/>
          <w:lang w:eastAsia="fr-FR"/>
        </w:rPr>
        <w:t xml:space="preserve"> L’on observe une forte augmentation du rôle de l’État et de ses Partenaires dans la prise en charge des personnes victimes d’abus </w:t>
      </w:r>
      <w:r w:rsidR="001F4754" w:rsidRPr="00C31171">
        <w:t xml:space="preserve">et violations des droits de l`homme. Plus de la moitié (52,1% </w:t>
      </w:r>
      <w:r w:rsidR="00897174" w:rsidRPr="00C31171">
        <w:t xml:space="preserve">en 2022 </w:t>
      </w:r>
      <w:r w:rsidR="001F4754" w:rsidRPr="00C31171">
        <w:t xml:space="preserve">contre seulement </w:t>
      </w:r>
      <w:r w:rsidR="00897174" w:rsidRPr="00C31171">
        <w:t>7,3% en 2021</w:t>
      </w:r>
      <w:r w:rsidR="001F4754" w:rsidRPr="00C31171">
        <w:t xml:space="preserve">) des jeunes (hommes et femmes) leaders communautaires, ont affirmé qu’en 2022 </w:t>
      </w:r>
      <w:r w:rsidR="001F4754" w:rsidRPr="00C31171">
        <w:rPr>
          <w:color w:val="000000"/>
          <w:lang w:eastAsia="fr-FR"/>
        </w:rPr>
        <w:t xml:space="preserve">les personnes victimes d’abus </w:t>
      </w:r>
      <w:r w:rsidR="001F4754" w:rsidRPr="00C31171">
        <w:t xml:space="preserve">et violations des droits de l`homme ont bénéficié de prise en charge de la part de l’État et de </w:t>
      </w:r>
      <w:r w:rsidR="001F4754" w:rsidRPr="00C31171">
        <w:rPr>
          <w:color w:val="000000"/>
          <w:lang w:eastAsia="fr-FR"/>
        </w:rPr>
        <w:t>ses partenaires.</w:t>
      </w:r>
      <w:r w:rsidR="001F4754" w:rsidRPr="00D27E55">
        <w:rPr>
          <w:color w:val="000000"/>
          <w:lang w:eastAsia="fr-FR"/>
        </w:rPr>
        <w:t xml:space="preserve"> </w:t>
      </w:r>
    </w:p>
    <w:p w14:paraId="33142B37" w14:textId="77777777" w:rsidR="00897174" w:rsidRDefault="001F4754" w:rsidP="00D27E55">
      <w:r w:rsidRPr="00D27E55">
        <w:rPr>
          <w:color w:val="000000"/>
          <w:lang w:eastAsia="fr-FR"/>
        </w:rPr>
        <w:t xml:space="preserve">La </w:t>
      </w:r>
      <w:r w:rsidR="00897174" w:rsidRPr="00D27E55">
        <w:rPr>
          <w:color w:val="000000"/>
          <w:lang w:eastAsia="fr-FR"/>
        </w:rPr>
        <w:t xml:space="preserve">participation des OSC se fait fortement remarquée avec l’augmentation de leurs appuis aux personnes victimes d’abus </w:t>
      </w:r>
      <w:r w:rsidR="00897174" w:rsidRPr="00D27E55">
        <w:t xml:space="preserve">et violations des droits de l`homme, selon 44,6% des jeunes (hommes et femmes) leaders communautaires en 2022 contre 3,2% en 2021. Un autre fait marquant, est l’importance de la proportion des jeunes (hommes et femmes) leaders communautaires qui avait affirmé </w:t>
      </w:r>
      <w:r w:rsidR="000C0F2C">
        <w:t xml:space="preserve">en </w:t>
      </w:r>
      <w:r w:rsidR="00897174" w:rsidRPr="00D27E55">
        <w:t xml:space="preserve">2021 </w:t>
      </w:r>
      <w:r w:rsidR="000C0F2C">
        <w:t>« </w:t>
      </w:r>
      <w:r w:rsidR="00897174" w:rsidRPr="00D27E55">
        <w:t>ne sais pas</w:t>
      </w:r>
      <w:r w:rsidR="000C0F2C">
        <w:t> »</w:t>
      </w:r>
      <w:r w:rsidR="00897174" w:rsidRPr="00D27E55">
        <w:t xml:space="preserve"> (64,5%) par rapport à la prise en charge des jeunes victimes d’abus et violations des droits de l`homme, pourcentage qui se situe à 0,8% en 2022. Par rapport à la proportion des jeunes (hommes et femmes) leaders communautaires, qui ont affirmé l’absence de mécanismes de prise en charge des victimes d’abus et violations des droits de l`homme, elle a </w:t>
      </w:r>
      <w:r w:rsidR="00D27E55" w:rsidRPr="00D27E55">
        <w:t>évolué</w:t>
      </w:r>
      <w:r w:rsidR="00897174" w:rsidRPr="00D27E55">
        <w:t xml:space="preserve"> de </w:t>
      </w:r>
      <w:r w:rsidR="00D27E55" w:rsidRPr="00D27E55">
        <w:t>25,1% en 2021 à 2,5% en 2022.</w:t>
      </w:r>
    </w:p>
    <w:p w14:paraId="27CAAA9C" w14:textId="77777777" w:rsidR="00F771F4" w:rsidRDefault="00512E50" w:rsidP="00F771F4">
      <w:pPr>
        <w:pStyle w:val="Sansinterligne"/>
      </w:pPr>
      <w:r>
        <w:rPr>
          <w:b/>
        </w:rPr>
        <w:lastRenderedPageBreak/>
        <w:t>Graphique 17</w:t>
      </w:r>
      <w:r w:rsidR="00F771F4" w:rsidRPr="002C58AD">
        <w:rPr>
          <w:b/>
        </w:rPr>
        <w:t> :</w:t>
      </w:r>
      <w:r w:rsidR="00F771F4" w:rsidRPr="002C58AD">
        <w:t xml:space="preserve"> Répartition (%) des jeunes (</w:t>
      </w:r>
      <w:r w:rsidR="00F771F4">
        <w:t>hommes et femmes</w:t>
      </w:r>
      <w:r w:rsidR="00F771F4" w:rsidRPr="002C58AD">
        <w:t xml:space="preserve">) leaders communautaires </w:t>
      </w:r>
      <w:r w:rsidR="00F771F4">
        <w:t xml:space="preserve">selon leur </w:t>
      </w:r>
      <w:r w:rsidR="00F771F4">
        <w:rPr>
          <w:color w:val="000000"/>
        </w:rPr>
        <w:t xml:space="preserve">connaissance </w:t>
      </w:r>
      <w:proofErr w:type="gramStart"/>
      <w:r w:rsidR="00F771F4" w:rsidRPr="00AF4DE2">
        <w:t>des  mécanismes</w:t>
      </w:r>
      <w:proofErr w:type="gramEnd"/>
      <w:r w:rsidR="00F771F4" w:rsidRPr="00AF4DE2">
        <w:t xml:space="preserve"> de prise en charge des jeunes victimes d’abus et </w:t>
      </w:r>
      <w:r w:rsidR="00860465">
        <w:t xml:space="preserve">de </w:t>
      </w:r>
      <w:r w:rsidR="00F771F4" w:rsidRPr="00AF4DE2">
        <w:t>violations des droits de l`homme</w:t>
      </w:r>
    </w:p>
    <w:p w14:paraId="24FFDD0B" w14:textId="77777777" w:rsidR="002A26AA" w:rsidRDefault="00486E83" w:rsidP="00F771F4">
      <w:pPr>
        <w:pStyle w:val="Sansinterligne"/>
      </w:pPr>
      <w:r>
        <w:rPr>
          <w:noProof/>
          <w:lang w:eastAsia="fr-FR"/>
        </w:rPr>
        <w:drawing>
          <wp:inline distT="0" distB="0" distL="0" distR="0" wp14:anchorId="6841661C" wp14:editId="2FF73A75">
            <wp:extent cx="5922645" cy="2398144"/>
            <wp:effectExtent l="0" t="0" r="1905" b="2540"/>
            <wp:docPr id="18"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6CFB595" w14:textId="77777777" w:rsidR="004D244D" w:rsidRPr="00860465" w:rsidRDefault="004D244D" w:rsidP="004D244D">
      <w:pPr>
        <w:rPr>
          <w:sz w:val="2"/>
          <w:lang w:eastAsia="fr-FR"/>
        </w:rPr>
      </w:pPr>
    </w:p>
    <w:p w14:paraId="6975CCA6" w14:textId="77777777" w:rsidR="004D244D" w:rsidRPr="000D6EA8" w:rsidRDefault="00860465" w:rsidP="000D6EA8">
      <w:pPr>
        <w:rPr>
          <w:lang w:eastAsia="fr-FR"/>
        </w:rPr>
      </w:pPr>
      <w:r w:rsidRPr="000B5727">
        <w:rPr>
          <w:lang w:eastAsia="fr-FR"/>
        </w:rPr>
        <w:t>Quelle que soit le sexe retenu</w:t>
      </w:r>
      <w:r w:rsidR="00E72F4B" w:rsidRPr="000B5727">
        <w:rPr>
          <w:lang w:eastAsia="fr-FR"/>
        </w:rPr>
        <w:t>,</w:t>
      </w:r>
      <w:r w:rsidRPr="000B5727">
        <w:rPr>
          <w:lang w:eastAsia="fr-FR"/>
        </w:rPr>
        <w:t xml:space="preserve"> le rôle de </w:t>
      </w:r>
      <w:r w:rsidRPr="000B5727">
        <w:rPr>
          <w:rFonts w:eastAsia="Times New Roman" w:cs="Arial"/>
          <w:color w:val="000000"/>
          <w:lang w:eastAsia="fr-FR"/>
        </w:rPr>
        <w:t>l’État et ses partenaires viennent en aide à ces personnes dans l</w:t>
      </w:r>
      <w:r w:rsidRPr="000B5727">
        <w:rPr>
          <w:lang w:eastAsia="fr-FR"/>
        </w:rPr>
        <w:t>es mécanismes de prise en charge des jeunes victimes d’abus</w:t>
      </w:r>
      <w:r w:rsidRPr="000B5727">
        <w:t xml:space="preserve"> et de violations des droits de l`homme, enregistre les plus importantes proportions avec 51,9% pour les jeunes hommes et 52,4% pour les jeunes femmes. </w:t>
      </w:r>
      <w:r w:rsidRPr="000B5727">
        <w:rPr>
          <w:color w:val="000000"/>
          <w:lang w:eastAsia="fr-FR"/>
        </w:rPr>
        <w:t xml:space="preserve">La proportion des </w:t>
      </w:r>
      <w:r w:rsidRPr="000B5727">
        <w:t>jeunes (h-f) leaders communautaires</w:t>
      </w:r>
      <w:r w:rsidR="000B5727" w:rsidRPr="000B5727">
        <w:t>,</w:t>
      </w:r>
      <w:r w:rsidRPr="000B5727">
        <w:t xml:space="preserve"> qui ont affirmé que l</w:t>
      </w:r>
      <w:r w:rsidRPr="000B5727">
        <w:rPr>
          <w:color w:val="000000"/>
          <w:lang w:eastAsia="fr-FR"/>
        </w:rPr>
        <w:t xml:space="preserve">es OSC </w:t>
      </w:r>
      <w:r w:rsidR="000B5727" w:rsidRPr="000B5727">
        <w:rPr>
          <w:color w:val="000000"/>
          <w:lang w:eastAsia="fr-FR"/>
        </w:rPr>
        <w:t xml:space="preserve">sont </w:t>
      </w:r>
      <w:r w:rsidRPr="000B5727">
        <w:rPr>
          <w:color w:val="000000"/>
          <w:lang w:eastAsia="fr-FR"/>
        </w:rPr>
        <w:t xml:space="preserve">fortement remarquée avec l’augmentation de leurs appuis aux personnes victimes d’abus </w:t>
      </w:r>
      <w:r w:rsidRPr="000B5727">
        <w:t>et violations</w:t>
      </w:r>
      <w:r w:rsidR="000B5727" w:rsidRPr="000B5727">
        <w:t xml:space="preserve"> des droits de l`homme. </w:t>
      </w:r>
      <w:r w:rsidR="00496466" w:rsidRPr="000B5727">
        <w:t>Selon</w:t>
      </w:r>
      <w:r w:rsidRPr="000B5727">
        <w:t xml:space="preserve"> 44,6% des jeunes (hommes et femmes) leaders communautaires en 2022 contre 3,2% en 2021.</w:t>
      </w:r>
      <w:r w:rsidR="000D6EA8" w:rsidRPr="000B5727">
        <w:t xml:space="preserve"> Parmi </w:t>
      </w:r>
      <w:r w:rsidR="000D6EA8" w:rsidRPr="000B5727">
        <w:rPr>
          <w:color w:val="000000"/>
          <w:lang w:eastAsia="fr-FR"/>
        </w:rPr>
        <w:t xml:space="preserve">des </w:t>
      </w:r>
      <w:r w:rsidR="000D6EA8" w:rsidRPr="000B5727">
        <w:t>jeunes (h-f) leaders communautaires qui ont affirmé que l</w:t>
      </w:r>
      <w:r w:rsidR="000D6EA8" w:rsidRPr="000B5727">
        <w:rPr>
          <w:color w:val="000000"/>
          <w:lang w:eastAsia="fr-FR"/>
        </w:rPr>
        <w:t xml:space="preserve">es OSC participent </w:t>
      </w:r>
      <w:r w:rsidRPr="000B5727">
        <w:rPr>
          <w:color w:val="000000"/>
          <w:lang w:eastAsia="fr-FR"/>
        </w:rPr>
        <w:t>au t</w:t>
      </w:r>
      <w:r w:rsidRPr="000B5727">
        <w:rPr>
          <w:rFonts w:eastAsia="Times New Roman" w:cs="Arial"/>
          <w:color w:val="000000"/>
          <w:lang w:eastAsia="fr-FR"/>
        </w:rPr>
        <w:t xml:space="preserve">raitement, à l’assistance et à l’accompagnement des personnes </w:t>
      </w:r>
      <w:r w:rsidR="000D6EA8" w:rsidRPr="000B5727">
        <w:rPr>
          <w:lang w:eastAsia="fr-FR"/>
        </w:rPr>
        <w:t>victimes d’abus</w:t>
      </w:r>
      <w:r w:rsidR="000D6EA8" w:rsidRPr="000B5727">
        <w:t xml:space="preserve"> et de violations des droits de l`homme, 45,1% sont des jeunes femmes et 44,4% sont des jeunes</w:t>
      </w:r>
      <w:r w:rsidR="000D6EA8" w:rsidRPr="00163764">
        <w:t xml:space="preserve"> hommes.</w:t>
      </w:r>
      <w:r w:rsidR="000D6EA8" w:rsidRPr="000D6EA8">
        <w:t xml:space="preserve"> </w:t>
      </w:r>
    </w:p>
    <w:p w14:paraId="6738ECFF" w14:textId="77777777" w:rsidR="006B32E3" w:rsidRDefault="006B32E3" w:rsidP="006B32E3">
      <w:pPr>
        <w:pStyle w:val="Sansinterligne"/>
        <w:rPr>
          <w:lang w:eastAsia="fr-FR"/>
        </w:rPr>
      </w:pPr>
      <w:r>
        <w:rPr>
          <w:b/>
        </w:rPr>
        <w:t>Tableau</w:t>
      </w:r>
      <w:r w:rsidR="00D16B4F">
        <w:rPr>
          <w:b/>
        </w:rPr>
        <w:t xml:space="preserve"> 11</w:t>
      </w:r>
      <w:r w:rsidRPr="00E86480">
        <w:rPr>
          <w:b/>
        </w:rPr>
        <w:t> :</w:t>
      </w:r>
      <w:r w:rsidRPr="00E86480">
        <w:t xml:space="preserve"> Répartition (%) des jeunes (h-f) leaders communautaires en fonction de leur </w:t>
      </w:r>
      <w:r>
        <w:t>connaissance d</w:t>
      </w:r>
      <w:r w:rsidRPr="00CF6FDB">
        <w:rPr>
          <w:lang w:eastAsia="fr-FR"/>
        </w:rPr>
        <w:t>es mécanismes de prise en charge des jeunes victimes d’abus</w:t>
      </w:r>
      <w:r w:rsidR="00860465" w:rsidRPr="00860465">
        <w:t xml:space="preserve"> </w:t>
      </w:r>
      <w:r w:rsidR="00860465" w:rsidRPr="00AF4DE2">
        <w:t xml:space="preserve">et </w:t>
      </w:r>
      <w:r w:rsidR="00860465">
        <w:t xml:space="preserve">de </w:t>
      </w:r>
      <w:r w:rsidR="00860465" w:rsidRPr="00AF4DE2">
        <w:t>violations des droits de l`homme</w:t>
      </w:r>
    </w:p>
    <w:tbl>
      <w:tblPr>
        <w:tblW w:w="9356" w:type="dxa"/>
        <w:tblInd w:w="55" w:type="dxa"/>
        <w:tblCellMar>
          <w:left w:w="70" w:type="dxa"/>
          <w:right w:w="70" w:type="dxa"/>
        </w:tblCellMar>
        <w:tblLook w:val="04A0" w:firstRow="1" w:lastRow="0" w:firstColumn="1" w:lastColumn="0" w:noHBand="0" w:noVBand="1"/>
      </w:tblPr>
      <w:tblGrid>
        <w:gridCol w:w="5118"/>
        <w:gridCol w:w="1418"/>
        <w:gridCol w:w="1417"/>
        <w:gridCol w:w="1403"/>
      </w:tblGrid>
      <w:tr w:rsidR="006B32E3" w:rsidRPr="001210D2" w14:paraId="5E3917B9" w14:textId="77777777" w:rsidTr="00B955E4">
        <w:trPr>
          <w:trHeight w:val="20"/>
        </w:trPr>
        <w:tc>
          <w:tcPr>
            <w:tcW w:w="5118" w:type="dxa"/>
            <w:tcBorders>
              <w:top w:val="single" w:sz="4" w:space="0" w:color="auto"/>
              <w:left w:val="single" w:sz="4" w:space="0" w:color="auto"/>
              <w:bottom w:val="single" w:sz="4" w:space="0" w:color="auto"/>
              <w:right w:val="single" w:sz="4" w:space="0" w:color="auto"/>
            </w:tcBorders>
            <w:shd w:val="clear" w:color="auto" w:fill="FBD4B4"/>
            <w:vAlign w:val="center"/>
            <w:hideMark/>
          </w:tcPr>
          <w:p w14:paraId="0DE8D3AC" w14:textId="77777777" w:rsidR="006B32E3" w:rsidRPr="001210D2" w:rsidRDefault="006B32E3" w:rsidP="002A26AA">
            <w:pPr>
              <w:widowControl/>
              <w:autoSpaceDE/>
              <w:autoSpaceDN/>
              <w:adjustRightInd/>
              <w:spacing w:before="80" w:after="80" w:line="240" w:lineRule="auto"/>
              <w:jc w:val="center"/>
              <w:rPr>
                <w:rFonts w:eastAsia="Times New Roman" w:cs="Arial"/>
                <w:b/>
                <w:color w:val="000000"/>
                <w:sz w:val="18"/>
                <w:szCs w:val="18"/>
                <w:lang w:eastAsia="fr-FR"/>
              </w:rPr>
            </w:pPr>
            <w:r>
              <w:rPr>
                <w:rFonts w:eastAsia="Times New Roman" w:cs="Arial"/>
                <w:b/>
                <w:color w:val="000000"/>
                <w:sz w:val="18"/>
                <w:szCs w:val="18"/>
                <w:lang w:eastAsia="fr-FR"/>
              </w:rPr>
              <w:t>M</w:t>
            </w:r>
            <w:r w:rsidRPr="001210D2">
              <w:rPr>
                <w:rFonts w:eastAsia="Times New Roman" w:cs="Arial"/>
                <w:b/>
                <w:color w:val="000000"/>
                <w:sz w:val="18"/>
                <w:szCs w:val="18"/>
                <w:lang w:eastAsia="fr-FR"/>
              </w:rPr>
              <w:t>écanismes de prise en charge des jeunes victimes d’abus</w:t>
            </w:r>
          </w:p>
        </w:tc>
        <w:tc>
          <w:tcPr>
            <w:tcW w:w="1418" w:type="dxa"/>
            <w:tcBorders>
              <w:top w:val="single" w:sz="4" w:space="0" w:color="auto"/>
              <w:left w:val="nil"/>
              <w:bottom w:val="single" w:sz="4" w:space="0" w:color="auto"/>
              <w:right w:val="single" w:sz="4" w:space="0" w:color="auto"/>
            </w:tcBorders>
            <w:shd w:val="clear" w:color="auto" w:fill="FBD4B4"/>
            <w:vAlign w:val="center"/>
            <w:hideMark/>
          </w:tcPr>
          <w:p w14:paraId="380D2994" w14:textId="77777777" w:rsidR="006B32E3" w:rsidRPr="001210D2" w:rsidRDefault="006B32E3" w:rsidP="002A26AA">
            <w:pPr>
              <w:widowControl/>
              <w:autoSpaceDE/>
              <w:autoSpaceDN/>
              <w:adjustRightInd/>
              <w:spacing w:before="80" w:after="80" w:line="240" w:lineRule="auto"/>
              <w:jc w:val="center"/>
              <w:rPr>
                <w:rFonts w:eastAsia="Times New Roman" w:cs="Arial"/>
                <w:b/>
                <w:color w:val="000000"/>
                <w:sz w:val="18"/>
                <w:szCs w:val="18"/>
                <w:lang w:eastAsia="fr-FR"/>
              </w:rPr>
            </w:pPr>
            <w:r w:rsidRPr="001210D2">
              <w:rPr>
                <w:rFonts w:eastAsia="Times New Roman" w:cs="Arial"/>
                <w:b/>
                <w:color w:val="000000"/>
                <w:sz w:val="18"/>
                <w:szCs w:val="18"/>
                <w:lang w:eastAsia="fr-FR"/>
              </w:rPr>
              <w:t>Femme</w:t>
            </w:r>
          </w:p>
        </w:tc>
        <w:tc>
          <w:tcPr>
            <w:tcW w:w="1417" w:type="dxa"/>
            <w:tcBorders>
              <w:top w:val="single" w:sz="4" w:space="0" w:color="auto"/>
              <w:left w:val="nil"/>
              <w:bottom w:val="single" w:sz="4" w:space="0" w:color="auto"/>
              <w:right w:val="single" w:sz="4" w:space="0" w:color="auto"/>
            </w:tcBorders>
            <w:shd w:val="clear" w:color="auto" w:fill="FBD4B4"/>
            <w:vAlign w:val="center"/>
            <w:hideMark/>
          </w:tcPr>
          <w:p w14:paraId="6C00E02A" w14:textId="77777777" w:rsidR="006B32E3" w:rsidRPr="001210D2" w:rsidRDefault="006B32E3" w:rsidP="002A26AA">
            <w:pPr>
              <w:widowControl/>
              <w:autoSpaceDE/>
              <w:autoSpaceDN/>
              <w:adjustRightInd/>
              <w:spacing w:before="80" w:after="80" w:line="240" w:lineRule="auto"/>
              <w:jc w:val="center"/>
              <w:rPr>
                <w:rFonts w:eastAsia="Times New Roman" w:cs="Arial"/>
                <w:b/>
                <w:color w:val="000000"/>
                <w:sz w:val="18"/>
                <w:szCs w:val="18"/>
                <w:lang w:eastAsia="fr-FR"/>
              </w:rPr>
            </w:pPr>
            <w:r w:rsidRPr="001210D2">
              <w:rPr>
                <w:rFonts w:eastAsia="Times New Roman" w:cs="Arial"/>
                <w:b/>
                <w:color w:val="000000"/>
                <w:sz w:val="18"/>
                <w:szCs w:val="18"/>
                <w:lang w:eastAsia="fr-FR"/>
              </w:rPr>
              <w:t>Homme</w:t>
            </w:r>
          </w:p>
        </w:tc>
        <w:tc>
          <w:tcPr>
            <w:tcW w:w="1403" w:type="dxa"/>
            <w:tcBorders>
              <w:top w:val="single" w:sz="4" w:space="0" w:color="auto"/>
              <w:left w:val="nil"/>
              <w:bottom w:val="single" w:sz="4" w:space="0" w:color="auto"/>
              <w:right w:val="single" w:sz="4" w:space="0" w:color="auto"/>
            </w:tcBorders>
            <w:shd w:val="clear" w:color="auto" w:fill="FBD4B4"/>
            <w:vAlign w:val="center"/>
            <w:hideMark/>
          </w:tcPr>
          <w:p w14:paraId="78A49D72" w14:textId="77777777" w:rsidR="006B32E3" w:rsidRPr="001210D2" w:rsidRDefault="006B32E3" w:rsidP="002A26AA">
            <w:pPr>
              <w:widowControl/>
              <w:autoSpaceDE/>
              <w:autoSpaceDN/>
              <w:adjustRightInd/>
              <w:spacing w:before="80" w:after="80" w:line="240" w:lineRule="auto"/>
              <w:jc w:val="center"/>
              <w:rPr>
                <w:rFonts w:eastAsia="Times New Roman" w:cs="Arial"/>
                <w:b/>
                <w:color w:val="000000"/>
                <w:sz w:val="18"/>
                <w:szCs w:val="18"/>
                <w:lang w:eastAsia="fr-FR"/>
              </w:rPr>
            </w:pPr>
            <w:r w:rsidRPr="001210D2">
              <w:rPr>
                <w:rFonts w:eastAsia="Times New Roman" w:cs="Arial"/>
                <w:b/>
                <w:color w:val="000000"/>
                <w:sz w:val="18"/>
                <w:szCs w:val="18"/>
                <w:lang w:eastAsia="fr-FR"/>
              </w:rPr>
              <w:t>Total</w:t>
            </w:r>
          </w:p>
        </w:tc>
      </w:tr>
      <w:tr w:rsidR="006B32E3" w:rsidRPr="001210D2" w14:paraId="79FE2140" w14:textId="77777777" w:rsidTr="00B955E4">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14:paraId="4F4FF10B" w14:textId="77777777" w:rsidR="006B32E3" w:rsidRPr="001210D2" w:rsidRDefault="006B32E3" w:rsidP="002A26AA">
            <w:pPr>
              <w:widowControl/>
              <w:autoSpaceDE/>
              <w:autoSpaceDN/>
              <w:adjustRightInd/>
              <w:spacing w:before="80" w:after="80" w:line="240" w:lineRule="auto"/>
              <w:jc w:val="left"/>
              <w:rPr>
                <w:rFonts w:eastAsia="Times New Roman" w:cs="Arial"/>
                <w:color w:val="000000"/>
                <w:sz w:val="18"/>
                <w:szCs w:val="18"/>
                <w:lang w:eastAsia="fr-FR"/>
              </w:rPr>
            </w:pPr>
            <w:r w:rsidRPr="001210D2">
              <w:rPr>
                <w:rFonts w:eastAsia="Times New Roman" w:cs="Arial"/>
                <w:color w:val="000000"/>
                <w:sz w:val="18"/>
                <w:szCs w:val="18"/>
                <w:lang w:eastAsia="fr-FR"/>
              </w:rPr>
              <w:t>L’État et ses partenaires viennent en aide à ces personnes</w:t>
            </w:r>
          </w:p>
        </w:tc>
        <w:tc>
          <w:tcPr>
            <w:tcW w:w="1418" w:type="dxa"/>
            <w:tcBorders>
              <w:top w:val="nil"/>
              <w:left w:val="nil"/>
              <w:bottom w:val="single" w:sz="4" w:space="0" w:color="auto"/>
              <w:right w:val="single" w:sz="4" w:space="0" w:color="auto"/>
            </w:tcBorders>
            <w:shd w:val="clear" w:color="auto" w:fill="auto"/>
            <w:noWrap/>
            <w:vAlign w:val="center"/>
            <w:hideMark/>
          </w:tcPr>
          <w:p w14:paraId="48DF0EDC" w14:textId="77777777" w:rsidR="006B32E3" w:rsidRDefault="006B32E3" w:rsidP="002A26AA">
            <w:pPr>
              <w:spacing w:before="80" w:after="80"/>
              <w:jc w:val="center"/>
              <w:rPr>
                <w:rFonts w:cs="Arial"/>
                <w:color w:val="000000"/>
                <w:sz w:val="18"/>
                <w:szCs w:val="18"/>
              </w:rPr>
            </w:pPr>
            <w:r>
              <w:rPr>
                <w:rFonts w:cs="Arial"/>
                <w:color w:val="000000"/>
                <w:sz w:val="18"/>
                <w:szCs w:val="18"/>
              </w:rPr>
              <w:t>52,4</w:t>
            </w:r>
          </w:p>
        </w:tc>
        <w:tc>
          <w:tcPr>
            <w:tcW w:w="1417" w:type="dxa"/>
            <w:tcBorders>
              <w:top w:val="nil"/>
              <w:left w:val="nil"/>
              <w:bottom w:val="single" w:sz="4" w:space="0" w:color="auto"/>
              <w:right w:val="single" w:sz="4" w:space="0" w:color="auto"/>
            </w:tcBorders>
            <w:shd w:val="clear" w:color="auto" w:fill="auto"/>
            <w:noWrap/>
            <w:vAlign w:val="center"/>
            <w:hideMark/>
          </w:tcPr>
          <w:p w14:paraId="3049DBEC" w14:textId="77777777" w:rsidR="006B32E3" w:rsidRDefault="006B32E3" w:rsidP="002A26AA">
            <w:pPr>
              <w:spacing w:before="80" w:after="80"/>
              <w:jc w:val="center"/>
              <w:rPr>
                <w:rFonts w:cs="Arial"/>
                <w:color w:val="000000"/>
                <w:sz w:val="18"/>
                <w:szCs w:val="18"/>
              </w:rPr>
            </w:pPr>
            <w:r>
              <w:rPr>
                <w:rFonts w:cs="Arial"/>
                <w:color w:val="000000"/>
                <w:sz w:val="18"/>
                <w:szCs w:val="18"/>
              </w:rPr>
              <w:t>51,9</w:t>
            </w:r>
          </w:p>
        </w:tc>
        <w:tc>
          <w:tcPr>
            <w:tcW w:w="1403" w:type="dxa"/>
            <w:tcBorders>
              <w:top w:val="nil"/>
              <w:left w:val="nil"/>
              <w:bottom w:val="single" w:sz="4" w:space="0" w:color="auto"/>
              <w:right w:val="single" w:sz="4" w:space="0" w:color="auto"/>
            </w:tcBorders>
            <w:shd w:val="clear" w:color="auto" w:fill="auto"/>
            <w:noWrap/>
            <w:vAlign w:val="center"/>
            <w:hideMark/>
          </w:tcPr>
          <w:p w14:paraId="1C86C9F3" w14:textId="77777777" w:rsidR="006B32E3" w:rsidRDefault="006B32E3" w:rsidP="002A26AA">
            <w:pPr>
              <w:spacing w:before="80" w:after="80"/>
              <w:jc w:val="center"/>
              <w:rPr>
                <w:rFonts w:cs="Arial"/>
                <w:color w:val="000000"/>
                <w:sz w:val="18"/>
                <w:szCs w:val="18"/>
              </w:rPr>
            </w:pPr>
            <w:r>
              <w:rPr>
                <w:rFonts w:cs="Arial"/>
                <w:color w:val="000000"/>
                <w:sz w:val="18"/>
                <w:szCs w:val="18"/>
              </w:rPr>
              <w:t>52,1</w:t>
            </w:r>
          </w:p>
        </w:tc>
      </w:tr>
      <w:tr w:rsidR="006B32E3" w:rsidRPr="001210D2" w14:paraId="6DF143F4" w14:textId="77777777" w:rsidTr="00B955E4">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14:paraId="254E9A60" w14:textId="77777777" w:rsidR="006B32E3" w:rsidRPr="001210D2" w:rsidRDefault="006B32E3" w:rsidP="002A26AA">
            <w:pPr>
              <w:widowControl/>
              <w:autoSpaceDE/>
              <w:autoSpaceDN/>
              <w:adjustRightInd/>
              <w:spacing w:before="80" w:after="80" w:line="240" w:lineRule="auto"/>
              <w:jc w:val="left"/>
              <w:rPr>
                <w:rFonts w:eastAsia="Times New Roman" w:cs="Arial"/>
                <w:color w:val="000000"/>
                <w:sz w:val="18"/>
                <w:szCs w:val="18"/>
                <w:lang w:eastAsia="fr-FR"/>
              </w:rPr>
            </w:pPr>
            <w:r w:rsidRPr="001210D2">
              <w:rPr>
                <w:rFonts w:eastAsia="Times New Roman" w:cs="Arial"/>
                <w:color w:val="000000"/>
                <w:sz w:val="18"/>
                <w:szCs w:val="18"/>
                <w:lang w:eastAsia="fr-FR"/>
              </w:rPr>
              <w:t>Pas de mécanisme de prise en charge</w:t>
            </w:r>
          </w:p>
        </w:tc>
        <w:tc>
          <w:tcPr>
            <w:tcW w:w="1418" w:type="dxa"/>
            <w:tcBorders>
              <w:top w:val="nil"/>
              <w:left w:val="nil"/>
              <w:bottom w:val="single" w:sz="4" w:space="0" w:color="auto"/>
              <w:right w:val="single" w:sz="4" w:space="0" w:color="auto"/>
            </w:tcBorders>
            <w:shd w:val="clear" w:color="auto" w:fill="auto"/>
            <w:noWrap/>
            <w:vAlign w:val="center"/>
            <w:hideMark/>
          </w:tcPr>
          <w:p w14:paraId="53850DBF" w14:textId="77777777" w:rsidR="006B32E3" w:rsidRDefault="006B32E3" w:rsidP="002A26AA">
            <w:pPr>
              <w:spacing w:before="80" w:after="80"/>
              <w:jc w:val="center"/>
              <w:rPr>
                <w:rFonts w:cs="Arial"/>
                <w:color w:val="000000"/>
                <w:sz w:val="18"/>
                <w:szCs w:val="18"/>
              </w:rPr>
            </w:pPr>
            <w:r>
              <w:rPr>
                <w:rFonts w:cs="Arial"/>
                <w:color w:val="000000"/>
                <w:sz w:val="18"/>
                <w:szCs w:val="18"/>
              </w:rPr>
              <w:t>2,4</w:t>
            </w:r>
          </w:p>
        </w:tc>
        <w:tc>
          <w:tcPr>
            <w:tcW w:w="1417" w:type="dxa"/>
            <w:tcBorders>
              <w:top w:val="nil"/>
              <w:left w:val="nil"/>
              <w:bottom w:val="single" w:sz="4" w:space="0" w:color="auto"/>
              <w:right w:val="single" w:sz="4" w:space="0" w:color="auto"/>
            </w:tcBorders>
            <w:shd w:val="clear" w:color="auto" w:fill="auto"/>
            <w:noWrap/>
            <w:vAlign w:val="center"/>
            <w:hideMark/>
          </w:tcPr>
          <w:p w14:paraId="326D2D0F" w14:textId="77777777" w:rsidR="006B32E3" w:rsidRDefault="006B32E3" w:rsidP="002A26AA">
            <w:pPr>
              <w:spacing w:before="80" w:after="80"/>
              <w:jc w:val="center"/>
              <w:rPr>
                <w:rFonts w:cs="Arial"/>
                <w:color w:val="000000"/>
                <w:sz w:val="18"/>
                <w:szCs w:val="18"/>
              </w:rPr>
            </w:pPr>
            <w:r>
              <w:rPr>
                <w:rFonts w:cs="Arial"/>
                <w:color w:val="000000"/>
                <w:sz w:val="18"/>
                <w:szCs w:val="18"/>
              </w:rPr>
              <w:t>2,5</w:t>
            </w:r>
          </w:p>
        </w:tc>
        <w:tc>
          <w:tcPr>
            <w:tcW w:w="1403" w:type="dxa"/>
            <w:tcBorders>
              <w:top w:val="nil"/>
              <w:left w:val="nil"/>
              <w:bottom w:val="single" w:sz="4" w:space="0" w:color="auto"/>
              <w:right w:val="single" w:sz="4" w:space="0" w:color="auto"/>
            </w:tcBorders>
            <w:shd w:val="clear" w:color="auto" w:fill="auto"/>
            <w:noWrap/>
            <w:vAlign w:val="center"/>
            <w:hideMark/>
          </w:tcPr>
          <w:p w14:paraId="216655AB" w14:textId="77777777" w:rsidR="006B32E3" w:rsidRDefault="006B32E3" w:rsidP="002A26AA">
            <w:pPr>
              <w:spacing w:before="80" w:after="80"/>
              <w:jc w:val="center"/>
              <w:rPr>
                <w:rFonts w:cs="Arial"/>
                <w:color w:val="000000"/>
                <w:sz w:val="18"/>
                <w:szCs w:val="18"/>
              </w:rPr>
            </w:pPr>
            <w:r>
              <w:rPr>
                <w:rFonts w:cs="Arial"/>
                <w:color w:val="000000"/>
                <w:sz w:val="18"/>
                <w:szCs w:val="18"/>
              </w:rPr>
              <w:t>2,5</w:t>
            </w:r>
          </w:p>
        </w:tc>
      </w:tr>
      <w:tr w:rsidR="006B32E3" w:rsidRPr="001210D2" w14:paraId="5E77E6AC" w14:textId="77777777" w:rsidTr="00B955E4">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14:paraId="5BC8E8BE" w14:textId="77777777" w:rsidR="006B32E3" w:rsidRPr="001210D2" w:rsidRDefault="006B32E3" w:rsidP="002A26AA">
            <w:pPr>
              <w:widowControl/>
              <w:autoSpaceDE/>
              <w:autoSpaceDN/>
              <w:adjustRightInd/>
              <w:spacing w:before="80" w:after="80" w:line="240" w:lineRule="auto"/>
              <w:jc w:val="left"/>
              <w:rPr>
                <w:rFonts w:eastAsia="Times New Roman" w:cs="Arial"/>
                <w:color w:val="000000"/>
                <w:sz w:val="18"/>
                <w:szCs w:val="18"/>
                <w:lang w:eastAsia="fr-FR"/>
              </w:rPr>
            </w:pPr>
            <w:r w:rsidRPr="001210D2">
              <w:rPr>
                <w:rFonts w:eastAsia="Times New Roman" w:cs="Arial"/>
                <w:color w:val="000000"/>
                <w:sz w:val="18"/>
                <w:szCs w:val="18"/>
                <w:lang w:eastAsia="fr-FR"/>
              </w:rPr>
              <w:t>Traitement</w:t>
            </w:r>
            <w:r w:rsidR="00860465">
              <w:rPr>
                <w:rFonts w:eastAsia="Times New Roman" w:cs="Arial"/>
                <w:color w:val="000000"/>
                <w:sz w:val="18"/>
                <w:szCs w:val="18"/>
                <w:lang w:eastAsia="fr-FR"/>
              </w:rPr>
              <w:t>,</w:t>
            </w:r>
            <w:r w:rsidRPr="001210D2">
              <w:rPr>
                <w:rFonts w:eastAsia="Times New Roman" w:cs="Arial"/>
                <w:color w:val="000000"/>
                <w:sz w:val="18"/>
                <w:szCs w:val="18"/>
                <w:lang w:eastAsia="fr-FR"/>
              </w:rPr>
              <w:t xml:space="preserve"> assistance accompagnement</w:t>
            </w:r>
            <w:r w:rsidR="00544F7E">
              <w:rPr>
                <w:rFonts w:eastAsia="Times New Roman" w:cs="Arial"/>
                <w:color w:val="000000"/>
                <w:sz w:val="18"/>
                <w:szCs w:val="18"/>
                <w:lang w:eastAsia="fr-FR"/>
              </w:rPr>
              <w:t xml:space="preserve"> par les OSC</w:t>
            </w:r>
          </w:p>
        </w:tc>
        <w:tc>
          <w:tcPr>
            <w:tcW w:w="1418" w:type="dxa"/>
            <w:tcBorders>
              <w:top w:val="nil"/>
              <w:left w:val="nil"/>
              <w:bottom w:val="single" w:sz="4" w:space="0" w:color="auto"/>
              <w:right w:val="single" w:sz="4" w:space="0" w:color="auto"/>
            </w:tcBorders>
            <w:shd w:val="clear" w:color="auto" w:fill="auto"/>
            <w:noWrap/>
            <w:vAlign w:val="center"/>
            <w:hideMark/>
          </w:tcPr>
          <w:p w14:paraId="459599AA" w14:textId="77777777" w:rsidR="006B32E3" w:rsidRDefault="006B32E3" w:rsidP="002A26AA">
            <w:pPr>
              <w:spacing w:before="80" w:after="80"/>
              <w:jc w:val="center"/>
              <w:rPr>
                <w:rFonts w:cs="Arial"/>
                <w:color w:val="000000"/>
                <w:sz w:val="18"/>
                <w:szCs w:val="18"/>
              </w:rPr>
            </w:pPr>
            <w:r>
              <w:rPr>
                <w:rFonts w:cs="Arial"/>
                <w:color w:val="000000"/>
                <w:sz w:val="18"/>
                <w:szCs w:val="18"/>
              </w:rPr>
              <w:t>45,1</w:t>
            </w:r>
          </w:p>
        </w:tc>
        <w:tc>
          <w:tcPr>
            <w:tcW w:w="1417" w:type="dxa"/>
            <w:tcBorders>
              <w:top w:val="nil"/>
              <w:left w:val="nil"/>
              <w:bottom w:val="single" w:sz="4" w:space="0" w:color="auto"/>
              <w:right w:val="single" w:sz="4" w:space="0" w:color="auto"/>
            </w:tcBorders>
            <w:shd w:val="clear" w:color="auto" w:fill="auto"/>
            <w:noWrap/>
            <w:vAlign w:val="center"/>
            <w:hideMark/>
          </w:tcPr>
          <w:p w14:paraId="1734E407" w14:textId="77777777" w:rsidR="006B32E3" w:rsidRDefault="006B32E3" w:rsidP="002A26AA">
            <w:pPr>
              <w:spacing w:before="80" w:after="80"/>
              <w:jc w:val="center"/>
              <w:rPr>
                <w:rFonts w:cs="Arial"/>
                <w:color w:val="000000"/>
                <w:sz w:val="18"/>
                <w:szCs w:val="18"/>
              </w:rPr>
            </w:pPr>
            <w:r>
              <w:rPr>
                <w:rFonts w:cs="Arial"/>
                <w:color w:val="000000"/>
                <w:sz w:val="18"/>
                <w:szCs w:val="18"/>
              </w:rPr>
              <w:t>44,4</w:t>
            </w:r>
          </w:p>
        </w:tc>
        <w:tc>
          <w:tcPr>
            <w:tcW w:w="1403" w:type="dxa"/>
            <w:tcBorders>
              <w:top w:val="nil"/>
              <w:left w:val="nil"/>
              <w:bottom w:val="single" w:sz="4" w:space="0" w:color="auto"/>
              <w:right w:val="single" w:sz="4" w:space="0" w:color="auto"/>
            </w:tcBorders>
            <w:shd w:val="clear" w:color="auto" w:fill="auto"/>
            <w:noWrap/>
            <w:vAlign w:val="center"/>
            <w:hideMark/>
          </w:tcPr>
          <w:p w14:paraId="631CAF24" w14:textId="77777777" w:rsidR="006B32E3" w:rsidRDefault="006B32E3" w:rsidP="002A26AA">
            <w:pPr>
              <w:spacing w:before="80" w:after="80"/>
              <w:jc w:val="center"/>
              <w:rPr>
                <w:rFonts w:cs="Arial"/>
                <w:color w:val="000000"/>
                <w:sz w:val="18"/>
                <w:szCs w:val="18"/>
              </w:rPr>
            </w:pPr>
            <w:r>
              <w:rPr>
                <w:rFonts w:cs="Arial"/>
                <w:color w:val="000000"/>
                <w:sz w:val="18"/>
                <w:szCs w:val="18"/>
              </w:rPr>
              <w:t>44,6</w:t>
            </w:r>
          </w:p>
        </w:tc>
      </w:tr>
      <w:tr w:rsidR="006B32E3" w:rsidRPr="001210D2" w14:paraId="7FD52484" w14:textId="77777777" w:rsidTr="00B955E4">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14:paraId="38D93238" w14:textId="77777777" w:rsidR="006B32E3" w:rsidRPr="001210D2" w:rsidRDefault="006B32E3" w:rsidP="002A26AA">
            <w:pPr>
              <w:widowControl/>
              <w:autoSpaceDE/>
              <w:autoSpaceDN/>
              <w:adjustRightInd/>
              <w:spacing w:before="80" w:after="80" w:line="240" w:lineRule="auto"/>
              <w:jc w:val="left"/>
              <w:rPr>
                <w:rFonts w:eastAsia="Times New Roman" w:cs="Arial"/>
                <w:color w:val="000000"/>
                <w:sz w:val="18"/>
                <w:szCs w:val="18"/>
                <w:lang w:eastAsia="fr-FR"/>
              </w:rPr>
            </w:pPr>
            <w:r w:rsidRPr="001210D2">
              <w:rPr>
                <w:rFonts w:eastAsia="Times New Roman" w:cs="Arial"/>
                <w:color w:val="000000"/>
                <w:sz w:val="18"/>
                <w:szCs w:val="18"/>
                <w:lang w:eastAsia="fr-FR"/>
              </w:rPr>
              <w:t>Ne sait pas</w:t>
            </w:r>
          </w:p>
        </w:tc>
        <w:tc>
          <w:tcPr>
            <w:tcW w:w="1418" w:type="dxa"/>
            <w:tcBorders>
              <w:top w:val="nil"/>
              <w:left w:val="nil"/>
              <w:bottom w:val="single" w:sz="4" w:space="0" w:color="auto"/>
              <w:right w:val="single" w:sz="4" w:space="0" w:color="auto"/>
            </w:tcBorders>
            <w:shd w:val="clear" w:color="auto" w:fill="auto"/>
            <w:noWrap/>
            <w:vAlign w:val="center"/>
            <w:hideMark/>
          </w:tcPr>
          <w:p w14:paraId="7F687118" w14:textId="77777777" w:rsidR="006B32E3" w:rsidRDefault="006B32E3" w:rsidP="002A26AA">
            <w:pPr>
              <w:spacing w:before="80" w:after="80"/>
              <w:jc w:val="center"/>
              <w:rPr>
                <w:rFonts w:cs="Arial"/>
                <w:color w:val="000000"/>
                <w:sz w:val="18"/>
                <w:szCs w:val="18"/>
              </w:rPr>
            </w:pPr>
            <w:r>
              <w:rPr>
                <w:rFonts w:cs="Arial"/>
                <w:color w:val="000000"/>
                <w:sz w:val="18"/>
                <w:szCs w:val="18"/>
              </w:rPr>
              <w:t>0,0</w:t>
            </w:r>
          </w:p>
        </w:tc>
        <w:tc>
          <w:tcPr>
            <w:tcW w:w="1417" w:type="dxa"/>
            <w:tcBorders>
              <w:top w:val="nil"/>
              <w:left w:val="nil"/>
              <w:bottom w:val="single" w:sz="4" w:space="0" w:color="auto"/>
              <w:right w:val="single" w:sz="4" w:space="0" w:color="auto"/>
            </w:tcBorders>
            <w:shd w:val="clear" w:color="auto" w:fill="auto"/>
            <w:noWrap/>
            <w:vAlign w:val="center"/>
            <w:hideMark/>
          </w:tcPr>
          <w:p w14:paraId="64C7B55B" w14:textId="77777777" w:rsidR="006B32E3" w:rsidRDefault="006B32E3" w:rsidP="002A26AA">
            <w:pPr>
              <w:spacing w:before="80" w:after="80"/>
              <w:jc w:val="center"/>
              <w:rPr>
                <w:rFonts w:cs="Arial"/>
                <w:color w:val="000000"/>
                <w:sz w:val="18"/>
                <w:szCs w:val="18"/>
              </w:rPr>
            </w:pPr>
            <w:r>
              <w:rPr>
                <w:rFonts w:cs="Arial"/>
                <w:color w:val="000000"/>
                <w:sz w:val="18"/>
                <w:szCs w:val="18"/>
              </w:rPr>
              <w:t>1,2</w:t>
            </w:r>
          </w:p>
        </w:tc>
        <w:tc>
          <w:tcPr>
            <w:tcW w:w="1403" w:type="dxa"/>
            <w:tcBorders>
              <w:top w:val="nil"/>
              <w:left w:val="nil"/>
              <w:bottom w:val="single" w:sz="4" w:space="0" w:color="auto"/>
              <w:right w:val="single" w:sz="4" w:space="0" w:color="auto"/>
            </w:tcBorders>
            <w:shd w:val="clear" w:color="auto" w:fill="auto"/>
            <w:noWrap/>
            <w:vAlign w:val="center"/>
            <w:hideMark/>
          </w:tcPr>
          <w:p w14:paraId="5C8545D7" w14:textId="77777777" w:rsidR="006B32E3" w:rsidRDefault="006B32E3" w:rsidP="002A26AA">
            <w:pPr>
              <w:spacing w:before="80" w:after="80"/>
              <w:jc w:val="center"/>
              <w:rPr>
                <w:rFonts w:cs="Arial"/>
                <w:color w:val="000000"/>
                <w:sz w:val="18"/>
                <w:szCs w:val="18"/>
              </w:rPr>
            </w:pPr>
            <w:r>
              <w:rPr>
                <w:rFonts w:cs="Arial"/>
                <w:color w:val="000000"/>
                <w:sz w:val="18"/>
                <w:szCs w:val="18"/>
              </w:rPr>
              <w:t>0,8</w:t>
            </w:r>
          </w:p>
        </w:tc>
      </w:tr>
      <w:tr w:rsidR="006B32E3" w:rsidRPr="001210D2" w14:paraId="6182D448" w14:textId="77777777" w:rsidTr="00B955E4">
        <w:trPr>
          <w:trHeight w:val="20"/>
        </w:trPr>
        <w:tc>
          <w:tcPr>
            <w:tcW w:w="5118" w:type="dxa"/>
            <w:tcBorders>
              <w:top w:val="nil"/>
              <w:left w:val="single" w:sz="4" w:space="0" w:color="auto"/>
              <w:bottom w:val="single" w:sz="4" w:space="0" w:color="auto"/>
              <w:right w:val="single" w:sz="4" w:space="0" w:color="auto"/>
            </w:tcBorders>
            <w:shd w:val="clear" w:color="auto" w:fill="FBD4B4"/>
            <w:noWrap/>
            <w:vAlign w:val="center"/>
            <w:hideMark/>
          </w:tcPr>
          <w:p w14:paraId="2EE6CCDF" w14:textId="77777777" w:rsidR="006B32E3" w:rsidRPr="001210D2" w:rsidRDefault="006B32E3" w:rsidP="002A26AA">
            <w:pPr>
              <w:widowControl/>
              <w:autoSpaceDE/>
              <w:autoSpaceDN/>
              <w:adjustRightInd/>
              <w:spacing w:before="80" w:after="80" w:line="240" w:lineRule="auto"/>
              <w:jc w:val="center"/>
              <w:rPr>
                <w:rFonts w:ascii="Calibri" w:eastAsia="Times New Roman" w:hAnsi="Calibri" w:cs="Calibri"/>
                <w:b/>
                <w:color w:val="000000"/>
                <w:lang w:eastAsia="fr-FR"/>
              </w:rPr>
            </w:pPr>
            <w:r w:rsidRPr="001210D2">
              <w:rPr>
                <w:rFonts w:ascii="Calibri" w:eastAsia="Times New Roman" w:hAnsi="Calibri" w:cs="Calibri"/>
                <w:b/>
                <w:color w:val="000000"/>
                <w:lang w:eastAsia="fr-FR"/>
              </w:rPr>
              <w:t>Total </w:t>
            </w:r>
          </w:p>
        </w:tc>
        <w:tc>
          <w:tcPr>
            <w:tcW w:w="1418" w:type="dxa"/>
            <w:tcBorders>
              <w:top w:val="nil"/>
              <w:left w:val="nil"/>
              <w:bottom w:val="single" w:sz="4" w:space="0" w:color="auto"/>
              <w:right w:val="single" w:sz="4" w:space="0" w:color="auto"/>
            </w:tcBorders>
            <w:shd w:val="clear" w:color="auto" w:fill="FBD4B4"/>
            <w:noWrap/>
            <w:vAlign w:val="center"/>
            <w:hideMark/>
          </w:tcPr>
          <w:p w14:paraId="674E56A9" w14:textId="77777777" w:rsidR="006B32E3" w:rsidRPr="00202E0F" w:rsidRDefault="006B32E3" w:rsidP="002A26AA">
            <w:pPr>
              <w:spacing w:before="80" w:after="80"/>
              <w:jc w:val="center"/>
              <w:rPr>
                <w:rFonts w:cs="Arial"/>
                <w:b/>
                <w:color w:val="000000"/>
                <w:sz w:val="18"/>
                <w:szCs w:val="18"/>
              </w:rPr>
            </w:pPr>
            <w:r w:rsidRPr="00202E0F">
              <w:rPr>
                <w:rFonts w:cs="Arial"/>
                <w:b/>
                <w:color w:val="000000"/>
                <w:sz w:val="18"/>
                <w:szCs w:val="18"/>
              </w:rPr>
              <w:t>100,0</w:t>
            </w:r>
          </w:p>
        </w:tc>
        <w:tc>
          <w:tcPr>
            <w:tcW w:w="1417" w:type="dxa"/>
            <w:tcBorders>
              <w:top w:val="nil"/>
              <w:left w:val="nil"/>
              <w:bottom w:val="single" w:sz="4" w:space="0" w:color="auto"/>
              <w:right w:val="single" w:sz="4" w:space="0" w:color="auto"/>
            </w:tcBorders>
            <w:shd w:val="clear" w:color="auto" w:fill="FBD4B4"/>
            <w:noWrap/>
            <w:vAlign w:val="center"/>
            <w:hideMark/>
          </w:tcPr>
          <w:p w14:paraId="435F6E75" w14:textId="77777777" w:rsidR="006B32E3" w:rsidRPr="00202E0F" w:rsidRDefault="006B32E3" w:rsidP="002A26AA">
            <w:pPr>
              <w:spacing w:before="80" w:after="80"/>
              <w:jc w:val="center"/>
              <w:rPr>
                <w:rFonts w:cs="Arial"/>
                <w:b/>
                <w:color w:val="000000"/>
                <w:sz w:val="18"/>
                <w:szCs w:val="18"/>
              </w:rPr>
            </w:pPr>
            <w:r w:rsidRPr="00202E0F">
              <w:rPr>
                <w:rFonts w:cs="Arial"/>
                <w:b/>
                <w:color w:val="000000"/>
                <w:sz w:val="18"/>
                <w:szCs w:val="18"/>
              </w:rPr>
              <w:t>100,0</w:t>
            </w:r>
          </w:p>
        </w:tc>
        <w:tc>
          <w:tcPr>
            <w:tcW w:w="1403" w:type="dxa"/>
            <w:tcBorders>
              <w:top w:val="nil"/>
              <w:left w:val="nil"/>
              <w:bottom w:val="single" w:sz="4" w:space="0" w:color="auto"/>
              <w:right w:val="single" w:sz="4" w:space="0" w:color="auto"/>
            </w:tcBorders>
            <w:shd w:val="clear" w:color="auto" w:fill="FBD4B4"/>
            <w:noWrap/>
            <w:vAlign w:val="center"/>
            <w:hideMark/>
          </w:tcPr>
          <w:p w14:paraId="3F1D48E8" w14:textId="77777777" w:rsidR="006B32E3" w:rsidRPr="00202E0F" w:rsidRDefault="006B32E3" w:rsidP="002A26AA">
            <w:pPr>
              <w:spacing w:before="80" w:after="80"/>
              <w:jc w:val="center"/>
              <w:rPr>
                <w:rFonts w:cs="Arial"/>
                <w:b/>
                <w:color w:val="000000"/>
                <w:sz w:val="18"/>
                <w:szCs w:val="18"/>
              </w:rPr>
            </w:pPr>
            <w:r w:rsidRPr="00202E0F">
              <w:rPr>
                <w:rFonts w:cs="Arial"/>
                <w:b/>
                <w:color w:val="000000"/>
                <w:sz w:val="18"/>
                <w:szCs w:val="18"/>
              </w:rPr>
              <w:t>100,0</w:t>
            </w:r>
          </w:p>
        </w:tc>
      </w:tr>
    </w:tbl>
    <w:p w14:paraId="7316AC7D" w14:textId="77777777" w:rsidR="00FC5A4C" w:rsidRPr="00FC5A4C" w:rsidRDefault="00FC5A4C" w:rsidP="00FC5A4C">
      <w:pPr>
        <w:rPr>
          <w:sz w:val="6"/>
        </w:rPr>
      </w:pPr>
    </w:p>
    <w:p w14:paraId="47E42B8D" w14:textId="77777777" w:rsidR="00CC4A78" w:rsidRPr="00B95A91" w:rsidRDefault="00CC4A78" w:rsidP="00C11129">
      <w:pPr>
        <w:pStyle w:val="Titre3"/>
      </w:pPr>
      <w:bookmarkStart w:id="133" w:name="_Toc134046718"/>
      <w:r>
        <w:t>Prise en compte</w:t>
      </w:r>
      <w:r w:rsidRPr="00B95A91">
        <w:t xml:space="preserve"> de la dimension de genre dans l’approche de mise en œuvre et </w:t>
      </w:r>
      <w:r w:rsidR="0084739B">
        <w:t xml:space="preserve">au niveau </w:t>
      </w:r>
      <w:r w:rsidRPr="00B95A91">
        <w:t>des outils de suivi (matrice de résultats)</w:t>
      </w:r>
      <w:bookmarkEnd w:id="133"/>
      <w:r w:rsidRPr="00B95A91">
        <w:t xml:space="preserve"> </w:t>
      </w:r>
    </w:p>
    <w:p w14:paraId="176788AE" w14:textId="77777777" w:rsidR="00724B3D" w:rsidRDefault="008F6CDC" w:rsidP="00853F68">
      <w:r>
        <w:t xml:space="preserve">Il ressort des échanges sur le terrain que la participation des femmes dans les </w:t>
      </w:r>
      <w:r w:rsidR="00724B3D">
        <w:t>associations</w:t>
      </w:r>
      <w:r>
        <w:t xml:space="preserve"> de gestion et de prévention des conflits</w:t>
      </w:r>
      <w:r w:rsidR="00E72F4B">
        <w:t>,</w:t>
      </w:r>
      <w:r>
        <w:t xml:space="preserve"> reste faible </w:t>
      </w:r>
      <w:r w:rsidR="00724B3D">
        <w:t>et se limite à la simple participation physique pour le moment</w:t>
      </w:r>
      <w:r>
        <w:t xml:space="preserve">. En effet, la question de l’implication des femmes </w:t>
      </w:r>
      <w:r w:rsidR="00724B3D">
        <w:t>à la prise des décisions reste un peu timide car, les pro</w:t>
      </w:r>
      <w:r>
        <w:t>jet</w:t>
      </w:r>
      <w:r w:rsidR="00724B3D">
        <w:t>s</w:t>
      </w:r>
      <w:r>
        <w:t xml:space="preserve"> </w:t>
      </w:r>
      <w:r w:rsidR="00724B3D">
        <w:t>semblent</w:t>
      </w:r>
      <w:r>
        <w:t xml:space="preserve"> avoir été abordée </w:t>
      </w:r>
      <w:r w:rsidR="00724B3D">
        <w:t xml:space="preserve">en termes de quotas dans les institutions qui est une obligation parce déterminé dans tous les documents. </w:t>
      </w:r>
    </w:p>
    <w:p w14:paraId="79F3477C" w14:textId="77777777" w:rsidR="00235A5C" w:rsidRPr="00235A5C" w:rsidRDefault="00853F68" w:rsidP="00853F68">
      <w:pPr>
        <w:rPr>
          <w:color w:val="000000"/>
        </w:rPr>
      </w:pPr>
      <w:r w:rsidRPr="00235A5C">
        <w:rPr>
          <w:color w:val="000000"/>
        </w:rPr>
        <w:t xml:space="preserve">En effet, l’équipe d’évaluation a constaté avec satisfaction que les approches d’intervention sont orientées vers le respect des droits des </w:t>
      </w:r>
      <w:r w:rsidR="00235A5C" w:rsidRPr="00235A5C">
        <w:rPr>
          <w:color w:val="000000"/>
        </w:rPr>
        <w:t>femmes (droit</w:t>
      </w:r>
      <w:r w:rsidRPr="00235A5C">
        <w:rPr>
          <w:color w:val="000000"/>
        </w:rPr>
        <w:t xml:space="preserve"> à la protection</w:t>
      </w:r>
      <w:r w:rsidR="00235A5C" w:rsidRPr="00235A5C">
        <w:rPr>
          <w:color w:val="000000"/>
        </w:rPr>
        <w:t>,</w:t>
      </w:r>
      <w:r w:rsidRPr="00235A5C">
        <w:rPr>
          <w:color w:val="000000"/>
        </w:rPr>
        <w:t xml:space="preserve"> </w:t>
      </w:r>
      <w:r w:rsidR="00235A5C" w:rsidRPr="00235A5C">
        <w:rPr>
          <w:color w:val="000000"/>
        </w:rPr>
        <w:t xml:space="preserve">droit à une formation, droit </w:t>
      </w:r>
      <w:r w:rsidR="00235A5C" w:rsidRPr="00235A5C">
        <w:rPr>
          <w:color w:val="000000"/>
        </w:rPr>
        <w:lastRenderedPageBreak/>
        <w:t>à un revenu, droit à la participation aux instan</w:t>
      </w:r>
      <w:r w:rsidR="00206EBC">
        <w:rPr>
          <w:color w:val="000000"/>
        </w:rPr>
        <w:t>ces de prise de décision, droit</w:t>
      </w:r>
      <w:r w:rsidR="00235A5C" w:rsidRPr="00235A5C">
        <w:rPr>
          <w:color w:val="000000"/>
        </w:rPr>
        <w:t xml:space="preserve"> d’association). En ce qui </w:t>
      </w:r>
      <w:r w:rsidR="001D6DD4" w:rsidRPr="00235A5C">
        <w:rPr>
          <w:color w:val="000000"/>
        </w:rPr>
        <w:t>concerne</w:t>
      </w:r>
      <w:r w:rsidR="00235A5C" w:rsidRPr="00235A5C">
        <w:rPr>
          <w:color w:val="000000"/>
        </w:rPr>
        <w:t xml:space="preserve"> le genre, des efforts sont fournis pour sa prise en compte en terme désagrégé par sexe même si elle n’est pas toujours systématique. En effet, des indicateurs et cibles mettent en exergue tous les groupes hommes, femmes, et l’âge.</w:t>
      </w:r>
    </w:p>
    <w:p w14:paraId="050A5CCE" w14:textId="77777777" w:rsidR="00EA7368" w:rsidRDefault="00EA7368" w:rsidP="00EA7368">
      <w:pPr>
        <w:pStyle w:val="Titre3"/>
      </w:pPr>
      <w:bookmarkStart w:id="134" w:name="_Toc134046719"/>
      <w:r>
        <w:t xml:space="preserve">De la prise en compte </w:t>
      </w:r>
      <w:r w:rsidR="00235A5C">
        <w:t>de la lutte contre les abus et</w:t>
      </w:r>
      <w:r w:rsidR="00235A5C" w:rsidRPr="00754122">
        <w:t xml:space="preserve"> la violation des droits de l’homme</w:t>
      </w:r>
      <w:r w:rsidR="00235A5C">
        <w:t xml:space="preserve"> a</w:t>
      </w:r>
      <w:r>
        <w:t>ppuyée par une approche de consolidation de la paix</w:t>
      </w:r>
      <w:bookmarkEnd w:id="134"/>
      <w:r>
        <w:t xml:space="preserve"> </w:t>
      </w:r>
    </w:p>
    <w:p w14:paraId="79970EF1" w14:textId="77777777" w:rsidR="005844D9" w:rsidRPr="005844D9" w:rsidRDefault="001D6DD4" w:rsidP="005844D9">
      <w:pPr>
        <w:rPr>
          <w:rFonts w:eastAsia="Times New Roman" w:cs="Arial"/>
          <w:color w:val="000000"/>
          <w:lang w:eastAsia="fr-FR"/>
        </w:rPr>
      </w:pPr>
      <w:r w:rsidRPr="005844D9">
        <w:t xml:space="preserve">Les jeunes (h-f) leaders communautaires, </w:t>
      </w:r>
      <w:r w:rsidR="00BE06BB" w:rsidRPr="005844D9">
        <w:t xml:space="preserve">pensent dans leur grande majorité </w:t>
      </w:r>
      <w:r w:rsidR="005844D9" w:rsidRPr="005844D9">
        <w:t xml:space="preserve">que </w:t>
      </w:r>
      <w:r w:rsidRPr="005844D9">
        <w:t>dans le cadre de la lutte contre les abus et la violation des droits de l’homme</w:t>
      </w:r>
      <w:r w:rsidR="00BE06BB" w:rsidRPr="005844D9">
        <w:t xml:space="preserve">, </w:t>
      </w:r>
      <w:r w:rsidR="005844D9" w:rsidRPr="005844D9">
        <w:t xml:space="preserve">il faut : </w:t>
      </w:r>
      <w:r w:rsidR="005844D9" w:rsidRPr="005844D9">
        <w:rPr>
          <w:rFonts w:eastAsia="Times New Roman" w:cs="Arial"/>
          <w:color w:val="000000"/>
          <w:lang w:eastAsia="fr-FR"/>
        </w:rPr>
        <w:t>ap</w:t>
      </w:r>
      <w:r w:rsidR="000C0F2C">
        <w:rPr>
          <w:rFonts w:eastAsia="Times New Roman" w:cs="Arial"/>
          <w:color w:val="000000"/>
          <w:lang w:eastAsia="fr-FR"/>
        </w:rPr>
        <w:t>pliquer les textes et lois (83</w:t>
      </w:r>
      <w:r w:rsidR="005844D9" w:rsidRPr="005844D9">
        <w:rPr>
          <w:rFonts w:eastAsia="Times New Roman" w:cs="Arial"/>
          <w:color w:val="000000"/>
          <w:lang w:eastAsia="fr-FR"/>
        </w:rPr>
        <w:t xml:space="preserve">%), avoir une justice équitable (72,6%), </w:t>
      </w:r>
      <w:r w:rsidR="005844D9" w:rsidRPr="005844D9">
        <w:rPr>
          <w:color w:val="000000"/>
          <w:lang w:eastAsia="fr-FR"/>
        </w:rPr>
        <w:t xml:space="preserve">assurer la </w:t>
      </w:r>
      <w:r w:rsidR="005844D9" w:rsidRPr="005844D9">
        <w:rPr>
          <w:rFonts w:eastAsia="Times New Roman" w:cs="Arial"/>
          <w:color w:val="000000"/>
          <w:lang w:eastAsia="fr-FR"/>
        </w:rPr>
        <w:t xml:space="preserve">création de l'emploi pour les jeunes (73,8%), appuyer les initiatives des jeunes et des femmes </w:t>
      </w:r>
      <w:r w:rsidR="005844D9" w:rsidRPr="005844D9">
        <w:rPr>
          <w:color w:val="000000"/>
          <w:lang w:eastAsia="fr-FR"/>
        </w:rPr>
        <w:t xml:space="preserve">dans les activités génératrices de revenus </w:t>
      </w:r>
      <w:r w:rsidR="005844D9" w:rsidRPr="005844D9">
        <w:rPr>
          <w:rFonts w:eastAsia="Times New Roman" w:cs="Arial"/>
          <w:color w:val="000000"/>
          <w:lang w:eastAsia="fr-FR"/>
        </w:rPr>
        <w:t>(83,3%), impliquer les jeunes dans la consolidation de la paix (76,7%) et lutter contre la pauvreté (70,6%).</w:t>
      </w:r>
    </w:p>
    <w:p w14:paraId="33253806" w14:textId="77777777" w:rsidR="005C1653" w:rsidRDefault="00754122" w:rsidP="00754122">
      <w:pPr>
        <w:pStyle w:val="Sansinterligne"/>
      </w:pPr>
      <w:r>
        <w:rPr>
          <w:b/>
        </w:rPr>
        <w:t>Tableau</w:t>
      </w:r>
      <w:r w:rsidR="00D403DC">
        <w:rPr>
          <w:b/>
        </w:rPr>
        <w:t xml:space="preserve"> 1</w:t>
      </w:r>
      <w:r w:rsidR="00D16B4F">
        <w:rPr>
          <w:b/>
        </w:rPr>
        <w:t>2</w:t>
      </w:r>
      <w:r w:rsidRPr="00E86480">
        <w:rPr>
          <w:b/>
        </w:rPr>
        <w:t> :</w:t>
      </w:r>
      <w:r w:rsidRPr="00E86480">
        <w:t xml:space="preserve"> Répartition (%) des jeunes (h-f) leaders communautaires en fonction de</w:t>
      </w:r>
      <w:r>
        <w:t xml:space="preserve">s </w:t>
      </w:r>
      <w:r w:rsidRPr="00754122">
        <w:t xml:space="preserve">suggestions et recommandations faites, </w:t>
      </w:r>
      <w:r>
        <w:t>dans le cadre de la lutte contre les abus et</w:t>
      </w:r>
      <w:r w:rsidRPr="00754122">
        <w:t xml:space="preserve"> la violation des droits de l’homme</w:t>
      </w:r>
    </w:p>
    <w:tbl>
      <w:tblPr>
        <w:tblW w:w="9356" w:type="dxa"/>
        <w:tblInd w:w="55" w:type="dxa"/>
        <w:tblCellMar>
          <w:left w:w="70" w:type="dxa"/>
          <w:right w:w="70" w:type="dxa"/>
        </w:tblCellMar>
        <w:tblLook w:val="04A0" w:firstRow="1" w:lastRow="0" w:firstColumn="1" w:lastColumn="0" w:noHBand="0" w:noVBand="1"/>
      </w:tblPr>
      <w:tblGrid>
        <w:gridCol w:w="5222"/>
        <w:gridCol w:w="1378"/>
        <w:gridCol w:w="1378"/>
        <w:gridCol w:w="1378"/>
      </w:tblGrid>
      <w:tr w:rsidR="005C1653" w:rsidRPr="005C1653" w14:paraId="55C18059" w14:textId="77777777" w:rsidTr="000B5727">
        <w:trPr>
          <w:trHeight w:val="113"/>
        </w:trPr>
        <w:tc>
          <w:tcPr>
            <w:tcW w:w="4700" w:type="dxa"/>
            <w:tcBorders>
              <w:top w:val="single" w:sz="4" w:space="0" w:color="auto"/>
              <w:left w:val="single" w:sz="4" w:space="0" w:color="auto"/>
              <w:bottom w:val="single" w:sz="4" w:space="0" w:color="auto"/>
              <w:right w:val="single" w:sz="4" w:space="0" w:color="auto"/>
            </w:tcBorders>
            <w:shd w:val="clear" w:color="auto" w:fill="FBD4B4"/>
            <w:vAlign w:val="bottom"/>
            <w:hideMark/>
          </w:tcPr>
          <w:p w14:paraId="35E31D6A" w14:textId="77777777" w:rsidR="005C1653" w:rsidRPr="005C1653" w:rsidRDefault="00E31924" w:rsidP="00E07FDC">
            <w:pPr>
              <w:widowControl/>
              <w:autoSpaceDE/>
              <w:autoSpaceDN/>
              <w:adjustRightInd/>
              <w:spacing w:before="120" w:after="120" w:line="240" w:lineRule="auto"/>
              <w:jc w:val="center"/>
              <w:rPr>
                <w:rFonts w:eastAsia="Times New Roman" w:cs="Arial"/>
                <w:b/>
                <w:color w:val="000000"/>
                <w:sz w:val="18"/>
                <w:szCs w:val="18"/>
                <w:lang w:eastAsia="fr-FR"/>
              </w:rPr>
            </w:pPr>
            <w:r>
              <w:rPr>
                <w:rFonts w:eastAsia="Times New Roman" w:cs="Arial"/>
                <w:b/>
                <w:color w:val="000000"/>
                <w:sz w:val="18"/>
                <w:szCs w:val="18"/>
                <w:lang w:eastAsia="fr-FR"/>
              </w:rPr>
              <w:t>Désignation</w:t>
            </w:r>
          </w:p>
        </w:tc>
        <w:tc>
          <w:tcPr>
            <w:tcW w:w="1240" w:type="dxa"/>
            <w:tcBorders>
              <w:top w:val="single" w:sz="4" w:space="0" w:color="auto"/>
              <w:left w:val="nil"/>
              <w:bottom w:val="single" w:sz="4" w:space="0" w:color="auto"/>
              <w:right w:val="single" w:sz="4" w:space="0" w:color="auto"/>
            </w:tcBorders>
            <w:shd w:val="clear" w:color="auto" w:fill="FBD4B4"/>
            <w:vAlign w:val="center"/>
            <w:hideMark/>
          </w:tcPr>
          <w:p w14:paraId="64EC402D" w14:textId="77777777" w:rsidR="005C1653" w:rsidRPr="005C1653" w:rsidRDefault="005C1653" w:rsidP="00E07FDC">
            <w:pPr>
              <w:widowControl/>
              <w:autoSpaceDE/>
              <w:autoSpaceDN/>
              <w:adjustRightInd/>
              <w:spacing w:before="120" w:after="120" w:line="240" w:lineRule="auto"/>
              <w:jc w:val="center"/>
              <w:rPr>
                <w:rFonts w:eastAsia="Times New Roman" w:cs="Arial"/>
                <w:b/>
                <w:color w:val="000000"/>
                <w:sz w:val="18"/>
                <w:szCs w:val="18"/>
                <w:lang w:eastAsia="fr-FR"/>
              </w:rPr>
            </w:pPr>
            <w:r w:rsidRPr="005C1653">
              <w:rPr>
                <w:rFonts w:eastAsia="Times New Roman" w:cs="Arial"/>
                <w:b/>
                <w:color w:val="000000"/>
                <w:sz w:val="18"/>
                <w:szCs w:val="18"/>
                <w:lang w:eastAsia="fr-FR"/>
              </w:rPr>
              <w:t>Femme</w:t>
            </w:r>
          </w:p>
        </w:tc>
        <w:tc>
          <w:tcPr>
            <w:tcW w:w="1240" w:type="dxa"/>
            <w:tcBorders>
              <w:top w:val="single" w:sz="4" w:space="0" w:color="auto"/>
              <w:left w:val="nil"/>
              <w:bottom w:val="single" w:sz="4" w:space="0" w:color="auto"/>
              <w:right w:val="single" w:sz="4" w:space="0" w:color="auto"/>
            </w:tcBorders>
            <w:shd w:val="clear" w:color="auto" w:fill="FBD4B4"/>
            <w:vAlign w:val="center"/>
            <w:hideMark/>
          </w:tcPr>
          <w:p w14:paraId="5666E1ED" w14:textId="77777777" w:rsidR="005C1653" w:rsidRPr="005C1653" w:rsidRDefault="005C1653" w:rsidP="00E07FDC">
            <w:pPr>
              <w:widowControl/>
              <w:autoSpaceDE/>
              <w:autoSpaceDN/>
              <w:adjustRightInd/>
              <w:spacing w:before="120" w:after="120" w:line="240" w:lineRule="auto"/>
              <w:jc w:val="center"/>
              <w:rPr>
                <w:rFonts w:eastAsia="Times New Roman" w:cs="Arial"/>
                <w:b/>
                <w:color w:val="000000"/>
                <w:sz w:val="18"/>
                <w:szCs w:val="18"/>
                <w:lang w:eastAsia="fr-FR"/>
              </w:rPr>
            </w:pPr>
            <w:r w:rsidRPr="005C1653">
              <w:rPr>
                <w:rFonts w:eastAsia="Times New Roman" w:cs="Arial"/>
                <w:b/>
                <w:color w:val="000000"/>
                <w:sz w:val="18"/>
                <w:szCs w:val="18"/>
                <w:lang w:eastAsia="fr-FR"/>
              </w:rPr>
              <w:t>Homme</w:t>
            </w:r>
          </w:p>
        </w:tc>
        <w:tc>
          <w:tcPr>
            <w:tcW w:w="1240" w:type="dxa"/>
            <w:tcBorders>
              <w:top w:val="single" w:sz="4" w:space="0" w:color="auto"/>
              <w:left w:val="nil"/>
              <w:bottom w:val="single" w:sz="4" w:space="0" w:color="auto"/>
              <w:right w:val="single" w:sz="4" w:space="0" w:color="auto"/>
            </w:tcBorders>
            <w:shd w:val="clear" w:color="auto" w:fill="FBD4B4"/>
            <w:vAlign w:val="center"/>
            <w:hideMark/>
          </w:tcPr>
          <w:p w14:paraId="43F62A4C" w14:textId="77777777" w:rsidR="005C1653" w:rsidRPr="005C1653" w:rsidRDefault="005C1653" w:rsidP="00E07FDC">
            <w:pPr>
              <w:widowControl/>
              <w:autoSpaceDE/>
              <w:autoSpaceDN/>
              <w:adjustRightInd/>
              <w:spacing w:before="120" w:after="120" w:line="240" w:lineRule="auto"/>
              <w:jc w:val="center"/>
              <w:rPr>
                <w:rFonts w:eastAsia="Times New Roman" w:cs="Arial"/>
                <w:b/>
                <w:color w:val="000000"/>
                <w:sz w:val="18"/>
                <w:szCs w:val="18"/>
                <w:lang w:eastAsia="fr-FR"/>
              </w:rPr>
            </w:pPr>
            <w:r w:rsidRPr="005C1653">
              <w:rPr>
                <w:rFonts w:eastAsia="Times New Roman" w:cs="Arial"/>
                <w:b/>
                <w:color w:val="000000"/>
                <w:sz w:val="18"/>
                <w:szCs w:val="18"/>
                <w:lang w:eastAsia="fr-FR"/>
              </w:rPr>
              <w:t>Total</w:t>
            </w:r>
          </w:p>
        </w:tc>
      </w:tr>
      <w:tr w:rsidR="005C1653" w:rsidRPr="005C1653" w14:paraId="0152F33E" w14:textId="77777777" w:rsidTr="000B5727">
        <w:trPr>
          <w:trHeight w:val="113"/>
        </w:trPr>
        <w:tc>
          <w:tcPr>
            <w:tcW w:w="4700" w:type="dxa"/>
            <w:tcBorders>
              <w:top w:val="nil"/>
              <w:left w:val="single" w:sz="4" w:space="0" w:color="auto"/>
              <w:bottom w:val="single" w:sz="4" w:space="0" w:color="auto"/>
              <w:right w:val="single" w:sz="4" w:space="0" w:color="auto"/>
            </w:tcBorders>
            <w:shd w:val="clear" w:color="auto" w:fill="auto"/>
            <w:vAlign w:val="center"/>
            <w:hideMark/>
          </w:tcPr>
          <w:p w14:paraId="7B65AEE5" w14:textId="77777777" w:rsidR="005C1653" w:rsidRPr="005C1653" w:rsidRDefault="005C1653" w:rsidP="00E07FDC">
            <w:pPr>
              <w:widowControl/>
              <w:autoSpaceDE/>
              <w:autoSpaceDN/>
              <w:adjustRightInd/>
              <w:spacing w:before="120" w:after="120" w:line="240" w:lineRule="auto"/>
              <w:jc w:val="left"/>
              <w:rPr>
                <w:rFonts w:eastAsia="Times New Roman" w:cs="Arial"/>
                <w:color w:val="000000"/>
                <w:sz w:val="18"/>
                <w:szCs w:val="18"/>
                <w:lang w:eastAsia="fr-FR"/>
              </w:rPr>
            </w:pPr>
            <w:r w:rsidRPr="005C1653">
              <w:rPr>
                <w:rFonts w:eastAsia="Times New Roman" w:cs="Arial"/>
                <w:color w:val="000000"/>
                <w:sz w:val="18"/>
                <w:szCs w:val="18"/>
                <w:lang w:eastAsia="fr-FR"/>
              </w:rPr>
              <w:t>Appliquer les textes et lois</w:t>
            </w:r>
          </w:p>
        </w:tc>
        <w:tc>
          <w:tcPr>
            <w:tcW w:w="1240" w:type="dxa"/>
            <w:tcBorders>
              <w:top w:val="nil"/>
              <w:left w:val="nil"/>
              <w:bottom w:val="single" w:sz="4" w:space="0" w:color="auto"/>
              <w:right w:val="single" w:sz="4" w:space="0" w:color="auto"/>
            </w:tcBorders>
            <w:shd w:val="clear" w:color="auto" w:fill="auto"/>
            <w:noWrap/>
            <w:vAlign w:val="center"/>
            <w:hideMark/>
          </w:tcPr>
          <w:p w14:paraId="06F37BDC" w14:textId="77777777" w:rsidR="005C1653" w:rsidRPr="005C1653" w:rsidRDefault="005C1653" w:rsidP="00E07FDC">
            <w:pPr>
              <w:widowControl/>
              <w:autoSpaceDE/>
              <w:autoSpaceDN/>
              <w:adjustRightInd/>
              <w:spacing w:before="120" w:after="120" w:line="240" w:lineRule="auto"/>
              <w:jc w:val="center"/>
              <w:rPr>
                <w:rFonts w:eastAsia="Times New Roman" w:cs="Arial"/>
                <w:color w:val="000000"/>
                <w:sz w:val="18"/>
                <w:szCs w:val="18"/>
                <w:lang w:eastAsia="fr-FR"/>
              </w:rPr>
            </w:pPr>
            <w:r w:rsidRPr="005C1653">
              <w:rPr>
                <w:rFonts w:eastAsia="Times New Roman" w:cs="Arial"/>
                <w:color w:val="000000"/>
                <w:sz w:val="18"/>
                <w:szCs w:val="18"/>
                <w:lang w:eastAsia="fr-FR"/>
              </w:rPr>
              <w:t>79,4</w:t>
            </w:r>
          </w:p>
        </w:tc>
        <w:tc>
          <w:tcPr>
            <w:tcW w:w="1240" w:type="dxa"/>
            <w:tcBorders>
              <w:top w:val="nil"/>
              <w:left w:val="nil"/>
              <w:bottom w:val="single" w:sz="4" w:space="0" w:color="auto"/>
              <w:right w:val="single" w:sz="4" w:space="0" w:color="auto"/>
            </w:tcBorders>
            <w:shd w:val="clear" w:color="auto" w:fill="auto"/>
            <w:noWrap/>
            <w:vAlign w:val="center"/>
            <w:hideMark/>
          </w:tcPr>
          <w:p w14:paraId="45E3535B" w14:textId="77777777" w:rsidR="005C1653" w:rsidRPr="005C1653" w:rsidRDefault="005C1653" w:rsidP="00E07FDC">
            <w:pPr>
              <w:widowControl/>
              <w:autoSpaceDE/>
              <w:autoSpaceDN/>
              <w:adjustRightInd/>
              <w:spacing w:before="120" w:after="120" w:line="240" w:lineRule="auto"/>
              <w:jc w:val="center"/>
              <w:rPr>
                <w:rFonts w:eastAsia="Times New Roman" w:cs="Arial"/>
                <w:color w:val="000000"/>
                <w:sz w:val="18"/>
                <w:szCs w:val="18"/>
                <w:lang w:eastAsia="fr-FR"/>
              </w:rPr>
            </w:pPr>
            <w:r w:rsidRPr="005C1653">
              <w:rPr>
                <w:rFonts w:eastAsia="Times New Roman" w:cs="Arial"/>
                <w:color w:val="000000"/>
                <w:sz w:val="18"/>
                <w:szCs w:val="18"/>
                <w:lang w:eastAsia="fr-FR"/>
              </w:rPr>
              <w:t>85,0</w:t>
            </w:r>
          </w:p>
        </w:tc>
        <w:tc>
          <w:tcPr>
            <w:tcW w:w="1240" w:type="dxa"/>
            <w:tcBorders>
              <w:top w:val="nil"/>
              <w:left w:val="nil"/>
              <w:bottom w:val="single" w:sz="4" w:space="0" w:color="auto"/>
              <w:right w:val="single" w:sz="4" w:space="0" w:color="auto"/>
            </w:tcBorders>
            <w:shd w:val="clear" w:color="auto" w:fill="auto"/>
            <w:noWrap/>
            <w:vAlign w:val="center"/>
            <w:hideMark/>
          </w:tcPr>
          <w:p w14:paraId="3D0198E2" w14:textId="77777777" w:rsidR="005C1653" w:rsidRPr="005C1653" w:rsidRDefault="005C1653" w:rsidP="00E07FDC">
            <w:pPr>
              <w:widowControl/>
              <w:autoSpaceDE/>
              <w:autoSpaceDN/>
              <w:adjustRightInd/>
              <w:spacing w:before="120" w:after="120" w:line="240" w:lineRule="auto"/>
              <w:jc w:val="center"/>
              <w:rPr>
                <w:rFonts w:eastAsia="Times New Roman" w:cs="Arial"/>
                <w:color w:val="000000"/>
                <w:sz w:val="18"/>
                <w:szCs w:val="18"/>
                <w:lang w:eastAsia="fr-FR"/>
              </w:rPr>
            </w:pPr>
            <w:r w:rsidRPr="005C1653">
              <w:rPr>
                <w:rFonts w:eastAsia="Times New Roman" w:cs="Arial"/>
                <w:color w:val="000000"/>
                <w:sz w:val="18"/>
                <w:szCs w:val="18"/>
                <w:lang w:eastAsia="fr-FR"/>
              </w:rPr>
              <w:t>83,0</w:t>
            </w:r>
          </w:p>
        </w:tc>
      </w:tr>
      <w:tr w:rsidR="005C1653" w:rsidRPr="005C1653" w14:paraId="1FCFDC46" w14:textId="77777777" w:rsidTr="000B5727">
        <w:trPr>
          <w:trHeight w:val="113"/>
        </w:trPr>
        <w:tc>
          <w:tcPr>
            <w:tcW w:w="4700" w:type="dxa"/>
            <w:tcBorders>
              <w:top w:val="nil"/>
              <w:left w:val="single" w:sz="4" w:space="0" w:color="auto"/>
              <w:bottom w:val="single" w:sz="4" w:space="0" w:color="auto"/>
              <w:right w:val="single" w:sz="4" w:space="0" w:color="auto"/>
            </w:tcBorders>
            <w:shd w:val="clear" w:color="auto" w:fill="auto"/>
            <w:vAlign w:val="center"/>
            <w:hideMark/>
          </w:tcPr>
          <w:p w14:paraId="664A3C88" w14:textId="77777777" w:rsidR="005C1653" w:rsidRPr="005C1653" w:rsidRDefault="005C1653" w:rsidP="00E07FDC">
            <w:pPr>
              <w:widowControl/>
              <w:autoSpaceDE/>
              <w:autoSpaceDN/>
              <w:adjustRightInd/>
              <w:spacing w:before="120" w:after="120" w:line="240" w:lineRule="auto"/>
              <w:jc w:val="left"/>
              <w:rPr>
                <w:rFonts w:eastAsia="Times New Roman" w:cs="Arial"/>
                <w:color w:val="000000"/>
                <w:sz w:val="18"/>
                <w:szCs w:val="18"/>
                <w:lang w:eastAsia="fr-FR"/>
              </w:rPr>
            </w:pPr>
            <w:r w:rsidRPr="005C1653">
              <w:rPr>
                <w:rFonts w:eastAsia="Times New Roman" w:cs="Arial"/>
                <w:color w:val="000000"/>
                <w:sz w:val="18"/>
                <w:szCs w:val="18"/>
                <w:lang w:eastAsia="fr-FR"/>
              </w:rPr>
              <w:t>Avoir une justice équitable</w:t>
            </w:r>
          </w:p>
        </w:tc>
        <w:tc>
          <w:tcPr>
            <w:tcW w:w="1240" w:type="dxa"/>
            <w:tcBorders>
              <w:top w:val="nil"/>
              <w:left w:val="nil"/>
              <w:bottom w:val="single" w:sz="4" w:space="0" w:color="auto"/>
              <w:right w:val="single" w:sz="4" w:space="0" w:color="auto"/>
            </w:tcBorders>
            <w:shd w:val="clear" w:color="auto" w:fill="auto"/>
            <w:noWrap/>
            <w:vAlign w:val="center"/>
            <w:hideMark/>
          </w:tcPr>
          <w:p w14:paraId="49011149" w14:textId="77777777" w:rsidR="005C1653" w:rsidRPr="005C1653" w:rsidRDefault="005C1653" w:rsidP="00E07FDC">
            <w:pPr>
              <w:widowControl/>
              <w:autoSpaceDE/>
              <w:autoSpaceDN/>
              <w:adjustRightInd/>
              <w:spacing w:before="120" w:after="120" w:line="240" w:lineRule="auto"/>
              <w:jc w:val="center"/>
              <w:rPr>
                <w:rFonts w:eastAsia="Times New Roman" w:cs="Arial"/>
                <w:color w:val="000000"/>
                <w:sz w:val="18"/>
                <w:szCs w:val="18"/>
                <w:lang w:eastAsia="fr-FR"/>
              </w:rPr>
            </w:pPr>
            <w:r w:rsidRPr="005C1653">
              <w:rPr>
                <w:rFonts w:eastAsia="Times New Roman" w:cs="Arial"/>
                <w:color w:val="000000"/>
                <w:sz w:val="18"/>
                <w:szCs w:val="18"/>
                <w:lang w:eastAsia="fr-FR"/>
              </w:rPr>
              <w:t>68,1</w:t>
            </w:r>
          </w:p>
        </w:tc>
        <w:tc>
          <w:tcPr>
            <w:tcW w:w="1240" w:type="dxa"/>
            <w:tcBorders>
              <w:top w:val="nil"/>
              <w:left w:val="nil"/>
              <w:bottom w:val="single" w:sz="4" w:space="0" w:color="auto"/>
              <w:right w:val="single" w:sz="4" w:space="0" w:color="auto"/>
            </w:tcBorders>
            <w:shd w:val="clear" w:color="auto" w:fill="auto"/>
            <w:noWrap/>
            <w:vAlign w:val="center"/>
            <w:hideMark/>
          </w:tcPr>
          <w:p w14:paraId="490107B1" w14:textId="77777777" w:rsidR="005C1653" w:rsidRPr="005C1653" w:rsidRDefault="005C1653" w:rsidP="00E07FDC">
            <w:pPr>
              <w:widowControl/>
              <w:autoSpaceDE/>
              <w:autoSpaceDN/>
              <w:adjustRightInd/>
              <w:spacing w:before="120" w:after="120" w:line="240" w:lineRule="auto"/>
              <w:jc w:val="center"/>
              <w:rPr>
                <w:rFonts w:eastAsia="Times New Roman" w:cs="Arial"/>
                <w:color w:val="000000"/>
                <w:sz w:val="18"/>
                <w:szCs w:val="18"/>
                <w:lang w:eastAsia="fr-FR"/>
              </w:rPr>
            </w:pPr>
            <w:r w:rsidRPr="005C1653">
              <w:rPr>
                <w:rFonts w:eastAsia="Times New Roman" w:cs="Arial"/>
                <w:color w:val="000000"/>
                <w:sz w:val="18"/>
                <w:szCs w:val="18"/>
                <w:lang w:eastAsia="fr-FR"/>
              </w:rPr>
              <w:t>75,0</w:t>
            </w:r>
          </w:p>
        </w:tc>
        <w:tc>
          <w:tcPr>
            <w:tcW w:w="1240" w:type="dxa"/>
            <w:tcBorders>
              <w:top w:val="nil"/>
              <w:left w:val="nil"/>
              <w:bottom w:val="single" w:sz="4" w:space="0" w:color="auto"/>
              <w:right w:val="single" w:sz="4" w:space="0" w:color="auto"/>
            </w:tcBorders>
            <w:shd w:val="clear" w:color="auto" w:fill="auto"/>
            <w:noWrap/>
            <w:vAlign w:val="center"/>
            <w:hideMark/>
          </w:tcPr>
          <w:p w14:paraId="4790F9E7" w14:textId="77777777" w:rsidR="005C1653" w:rsidRPr="005C1653" w:rsidRDefault="005C1653" w:rsidP="00E07FDC">
            <w:pPr>
              <w:widowControl/>
              <w:autoSpaceDE/>
              <w:autoSpaceDN/>
              <w:adjustRightInd/>
              <w:spacing w:before="120" w:after="120" w:line="240" w:lineRule="auto"/>
              <w:jc w:val="center"/>
              <w:rPr>
                <w:rFonts w:eastAsia="Times New Roman" w:cs="Arial"/>
                <w:color w:val="000000"/>
                <w:sz w:val="18"/>
                <w:szCs w:val="18"/>
                <w:lang w:eastAsia="fr-FR"/>
              </w:rPr>
            </w:pPr>
            <w:r w:rsidRPr="005C1653">
              <w:rPr>
                <w:rFonts w:eastAsia="Times New Roman" w:cs="Arial"/>
                <w:color w:val="000000"/>
                <w:sz w:val="18"/>
                <w:szCs w:val="18"/>
                <w:lang w:eastAsia="fr-FR"/>
              </w:rPr>
              <w:t>72,6</w:t>
            </w:r>
          </w:p>
        </w:tc>
      </w:tr>
      <w:tr w:rsidR="005C1653" w:rsidRPr="005C1653" w14:paraId="78B31D30" w14:textId="77777777" w:rsidTr="000B5727">
        <w:trPr>
          <w:trHeight w:val="113"/>
        </w:trPr>
        <w:tc>
          <w:tcPr>
            <w:tcW w:w="4700" w:type="dxa"/>
            <w:tcBorders>
              <w:top w:val="nil"/>
              <w:left w:val="single" w:sz="4" w:space="0" w:color="auto"/>
              <w:bottom w:val="single" w:sz="4" w:space="0" w:color="auto"/>
              <w:right w:val="single" w:sz="4" w:space="0" w:color="auto"/>
            </w:tcBorders>
            <w:shd w:val="clear" w:color="auto" w:fill="auto"/>
            <w:vAlign w:val="center"/>
            <w:hideMark/>
          </w:tcPr>
          <w:p w14:paraId="04423C9B" w14:textId="77777777" w:rsidR="005C1653" w:rsidRPr="005C1653" w:rsidRDefault="005C1653" w:rsidP="00E07FDC">
            <w:pPr>
              <w:widowControl/>
              <w:autoSpaceDE/>
              <w:autoSpaceDN/>
              <w:adjustRightInd/>
              <w:spacing w:before="120" w:after="120" w:line="240" w:lineRule="auto"/>
              <w:jc w:val="left"/>
              <w:rPr>
                <w:rFonts w:eastAsia="Times New Roman" w:cs="Arial"/>
                <w:color w:val="000000"/>
                <w:sz w:val="18"/>
                <w:szCs w:val="18"/>
                <w:lang w:eastAsia="fr-FR"/>
              </w:rPr>
            </w:pPr>
            <w:r w:rsidRPr="005C1653">
              <w:rPr>
                <w:rFonts w:eastAsia="Times New Roman" w:cs="Arial"/>
                <w:color w:val="000000"/>
                <w:sz w:val="18"/>
                <w:szCs w:val="18"/>
                <w:lang w:eastAsia="fr-FR"/>
              </w:rPr>
              <w:t>Création de l'emploi pour les jeunes</w:t>
            </w:r>
          </w:p>
        </w:tc>
        <w:tc>
          <w:tcPr>
            <w:tcW w:w="1240" w:type="dxa"/>
            <w:tcBorders>
              <w:top w:val="nil"/>
              <w:left w:val="nil"/>
              <w:bottom w:val="single" w:sz="4" w:space="0" w:color="auto"/>
              <w:right w:val="single" w:sz="4" w:space="0" w:color="auto"/>
            </w:tcBorders>
            <w:shd w:val="clear" w:color="auto" w:fill="auto"/>
            <w:noWrap/>
            <w:vAlign w:val="center"/>
            <w:hideMark/>
          </w:tcPr>
          <w:p w14:paraId="7C1BAB3F" w14:textId="77777777" w:rsidR="005C1653" w:rsidRPr="005C1653" w:rsidRDefault="005C1653" w:rsidP="00E07FDC">
            <w:pPr>
              <w:widowControl/>
              <w:autoSpaceDE/>
              <w:autoSpaceDN/>
              <w:adjustRightInd/>
              <w:spacing w:before="120" w:after="120" w:line="240" w:lineRule="auto"/>
              <w:jc w:val="center"/>
              <w:rPr>
                <w:rFonts w:eastAsia="Times New Roman" w:cs="Arial"/>
                <w:color w:val="000000"/>
                <w:sz w:val="18"/>
                <w:szCs w:val="18"/>
                <w:lang w:eastAsia="fr-FR"/>
              </w:rPr>
            </w:pPr>
            <w:r w:rsidRPr="005C1653">
              <w:rPr>
                <w:rFonts w:eastAsia="Times New Roman" w:cs="Arial"/>
                <w:color w:val="000000"/>
                <w:sz w:val="18"/>
                <w:szCs w:val="18"/>
                <w:lang w:eastAsia="fr-FR"/>
              </w:rPr>
              <w:t>67,2</w:t>
            </w:r>
          </w:p>
        </w:tc>
        <w:tc>
          <w:tcPr>
            <w:tcW w:w="1240" w:type="dxa"/>
            <w:tcBorders>
              <w:top w:val="nil"/>
              <w:left w:val="nil"/>
              <w:bottom w:val="single" w:sz="4" w:space="0" w:color="auto"/>
              <w:right w:val="single" w:sz="4" w:space="0" w:color="auto"/>
            </w:tcBorders>
            <w:shd w:val="clear" w:color="auto" w:fill="auto"/>
            <w:noWrap/>
            <w:vAlign w:val="center"/>
            <w:hideMark/>
          </w:tcPr>
          <w:p w14:paraId="4C857EC8" w14:textId="77777777" w:rsidR="005C1653" w:rsidRPr="005C1653" w:rsidRDefault="005C1653" w:rsidP="00E07FDC">
            <w:pPr>
              <w:widowControl/>
              <w:autoSpaceDE/>
              <w:autoSpaceDN/>
              <w:adjustRightInd/>
              <w:spacing w:before="120" w:after="120" w:line="240" w:lineRule="auto"/>
              <w:jc w:val="center"/>
              <w:rPr>
                <w:rFonts w:eastAsia="Times New Roman" w:cs="Arial"/>
                <w:color w:val="000000"/>
                <w:sz w:val="18"/>
                <w:szCs w:val="18"/>
                <w:lang w:eastAsia="fr-FR"/>
              </w:rPr>
            </w:pPr>
            <w:r w:rsidRPr="005C1653">
              <w:rPr>
                <w:rFonts w:eastAsia="Times New Roman" w:cs="Arial"/>
                <w:color w:val="000000"/>
                <w:sz w:val="18"/>
                <w:szCs w:val="18"/>
                <w:lang w:eastAsia="fr-FR"/>
              </w:rPr>
              <w:t>77,5</w:t>
            </w:r>
          </w:p>
        </w:tc>
        <w:tc>
          <w:tcPr>
            <w:tcW w:w="1240" w:type="dxa"/>
            <w:tcBorders>
              <w:top w:val="nil"/>
              <w:left w:val="nil"/>
              <w:bottom w:val="single" w:sz="4" w:space="0" w:color="auto"/>
              <w:right w:val="single" w:sz="4" w:space="0" w:color="auto"/>
            </w:tcBorders>
            <w:shd w:val="clear" w:color="auto" w:fill="auto"/>
            <w:noWrap/>
            <w:vAlign w:val="center"/>
            <w:hideMark/>
          </w:tcPr>
          <w:p w14:paraId="385D91E7" w14:textId="77777777" w:rsidR="005C1653" w:rsidRPr="005C1653" w:rsidRDefault="005C1653" w:rsidP="00E07FDC">
            <w:pPr>
              <w:widowControl/>
              <w:autoSpaceDE/>
              <w:autoSpaceDN/>
              <w:adjustRightInd/>
              <w:spacing w:before="120" w:after="120" w:line="240" w:lineRule="auto"/>
              <w:jc w:val="center"/>
              <w:rPr>
                <w:rFonts w:eastAsia="Times New Roman" w:cs="Arial"/>
                <w:color w:val="000000"/>
                <w:sz w:val="18"/>
                <w:szCs w:val="18"/>
                <w:lang w:eastAsia="fr-FR"/>
              </w:rPr>
            </w:pPr>
            <w:r w:rsidRPr="005C1653">
              <w:rPr>
                <w:rFonts w:eastAsia="Times New Roman" w:cs="Arial"/>
                <w:color w:val="000000"/>
                <w:sz w:val="18"/>
                <w:szCs w:val="18"/>
                <w:lang w:eastAsia="fr-FR"/>
              </w:rPr>
              <w:t>73,8</w:t>
            </w:r>
          </w:p>
        </w:tc>
      </w:tr>
      <w:tr w:rsidR="005C1653" w:rsidRPr="005C1653" w14:paraId="5B035F42" w14:textId="77777777" w:rsidTr="000B5727">
        <w:trPr>
          <w:trHeight w:val="113"/>
        </w:trPr>
        <w:tc>
          <w:tcPr>
            <w:tcW w:w="4700" w:type="dxa"/>
            <w:tcBorders>
              <w:top w:val="nil"/>
              <w:left w:val="single" w:sz="4" w:space="0" w:color="auto"/>
              <w:bottom w:val="single" w:sz="4" w:space="0" w:color="auto"/>
              <w:right w:val="single" w:sz="4" w:space="0" w:color="auto"/>
            </w:tcBorders>
            <w:shd w:val="clear" w:color="auto" w:fill="auto"/>
            <w:vAlign w:val="center"/>
            <w:hideMark/>
          </w:tcPr>
          <w:p w14:paraId="0A73A537" w14:textId="77777777" w:rsidR="005C1653" w:rsidRPr="005C1653" w:rsidRDefault="005C1653" w:rsidP="00E07FDC">
            <w:pPr>
              <w:widowControl/>
              <w:autoSpaceDE/>
              <w:autoSpaceDN/>
              <w:adjustRightInd/>
              <w:spacing w:before="120" w:after="120" w:line="240" w:lineRule="auto"/>
              <w:jc w:val="left"/>
              <w:rPr>
                <w:rFonts w:eastAsia="Times New Roman" w:cs="Arial"/>
                <w:color w:val="000000"/>
                <w:sz w:val="18"/>
                <w:szCs w:val="18"/>
                <w:lang w:eastAsia="fr-FR"/>
              </w:rPr>
            </w:pPr>
            <w:r w:rsidRPr="005C1653">
              <w:rPr>
                <w:rFonts w:eastAsia="Times New Roman" w:cs="Arial"/>
                <w:color w:val="000000"/>
                <w:sz w:val="18"/>
                <w:szCs w:val="18"/>
                <w:lang w:eastAsia="fr-FR"/>
              </w:rPr>
              <w:t>Appuyer les initiatives des jeunes et des femmes</w:t>
            </w:r>
          </w:p>
        </w:tc>
        <w:tc>
          <w:tcPr>
            <w:tcW w:w="1240" w:type="dxa"/>
            <w:tcBorders>
              <w:top w:val="nil"/>
              <w:left w:val="nil"/>
              <w:bottom w:val="single" w:sz="4" w:space="0" w:color="auto"/>
              <w:right w:val="single" w:sz="4" w:space="0" w:color="auto"/>
            </w:tcBorders>
            <w:shd w:val="clear" w:color="auto" w:fill="auto"/>
            <w:noWrap/>
            <w:vAlign w:val="center"/>
            <w:hideMark/>
          </w:tcPr>
          <w:p w14:paraId="1195DC51" w14:textId="77777777" w:rsidR="005C1653" w:rsidRPr="005C1653" w:rsidRDefault="005C1653" w:rsidP="00E07FDC">
            <w:pPr>
              <w:widowControl/>
              <w:autoSpaceDE/>
              <w:autoSpaceDN/>
              <w:adjustRightInd/>
              <w:spacing w:before="120" w:after="120" w:line="240" w:lineRule="auto"/>
              <w:jc w:val="center"/>
              <w:rPr>
                <w:rFonts w:eastAsia="Times New Roman" w:cs="Arial"/>
                <w:color w:val="000000"/>
                <w:sz w:val="18"/>
                <w:szCs w:val="18"/>
                <w:lang w:eastAsia="fr-FR"/>
              </w:rPr>
            </w:pPr>
            <w:r w:rsidRPr="005C1653">
              <w:rPr>
                <w:rFonts w:eastAsia="Times New Roman" w:cs="Arial"/>
                <w:color w:val="000000"/>
                <w:sz w:val="18"/>
                <w:szCs w:val="18"/>
                <w:lang w:eastAsia="fr-FR"/>
              </w:rPr>
              <w:t>82,4</w:t>
            </w:r>
          </w:p>
        </w:tc>
        <w:tc>
          <w:tcPr>
            <w:tcW w:w="1240" w:type="dxa"/>
            <w:tcBorders>
              <w:top w:val="nil"/>
              <w:left w:val="nil"/>
              <w:bottom w:val="single" w:sz="4" w:space="0" w:color="auto"/>
              <w:right w:val="single" w:sz="4" w:space="0" w:color="auto"/>
            </w:tcBorders>
            <w:shd w:val="clear" w:color="auto" w:fill="auto"/>
            <w:noWrap/>
            <w:vAlign w:val="center"/>
            <w:hideMark/>
          </w:tcPr>
          <w:p w14:paraId="3D31BEC8" w14:textId="77777777" w:rsidR="005C1653" w:rsidRPr="005C1653" w:rsidRDefault="005C1653" w:rsidP="00E07FDC">
            <w:pPr>
              <w:widowControl/>
              <w:autoSpaceDE/>
              <w:autoSpaceDN/>
              <w:adjustRightInd/>
              <w:spacing w:before="120" w:after="120" w:line="240" w:lineRule="auto"/>
              <w:jc w:val="center"/>
              <w:rPr>
                <w:rFonts w:eastAsia="Times New Roman" w:cs="Arial"/>
                <w:color w:val="000000"/>
                <w:sz w:val="18"/>
                <w:szCs w:val="18"/>
                <w:lang w:eastAsia="fr-FR"/>
              </w:rPr>
            </w:pPr>
            <w:r w:rsidRPr="005C1653">
              <w:rPr>
                <w:rFonts w:eastAsia="Times New Roman" w:cs="Arial"/>
                <w:color w:val="000000"/>
                <w:sz w:val="18"/>
                <w:szCs w:val="18"/>
                <w:lang w:eastAsia="fr-FR"/>
              </w:rPr>
              <w:t>83,7</w:t>
            </w:r>
          </w:p>
        </w:tc>
        <w:tc>
          <w:tcPr>
            <w:tcW w:w="1240" w:type="dxa"/>
            <w:tcBorders>
              <w:top w:val="nil"/>
              <w:left w:val="nil"/>
              <w:bottom w:val="single" w:sz="4" w:space="0" w:color="auto"/>
              <w:right w:val="single" w:sz="4" w:space="0" w:color="auto"/>
            </w:tcBorders>
            <w:shd w:val="clear" w:color="auto" w:fill="auto"/>
            <w:noWrap/>
            <w:vAlign w:val="center"/>
            <w:hideMark/>
          </w:tcPr>
          <w:p w14:paraId="3870D0B4" w14:textId="77777777" w:rsidR="005C1653" w:rsidRPr="005C1653" w:rsidRDefault="005C1653" w:rsidP="00E07FDC">
            <w:pPr>
              <w:widowControl/>
              <w:autoSpaceDE/>
              <w:autoSpaceDN/>
              <w:adjustRightInd/>
              <w:spacing w:before="120" w:after="120" w:line="240" w:lineRule="auto"/>
              <w:jc w:val="center"/>
              <w:rPr>
                <w:rFonts w:eastAsia="Times New Roman" w:cs="Arial"/>
                <w:color w:val="000000"/>
                <w:sz w:val="18"/>
                <w:szCs w:val="18"/>
                <w:lang w:eastAsia="fr-FR"/>
              </w:rPr>
            </w:pPr>
            <w:r w:rsidRPr="005C1653">
              <w:rPr>
                <w:rFonts w:eastAsia="Times New Roman" w:cs="Arial"/>
                <w:color w:val="000000"/>
                <w:sz w:val="18"/>
                <w:szCs w:val="18"/>
                <w:lang w:eastAsia="fr-FR"/>
              </w:rPr>
              <w:t>83,3</w:t>
            </w:r>
          </w:p>
        </w:tc>
      </w:tr>
      <w:tr w:rsidR="005C1653" w:rsidRPr="005C1653" w14:paraId="0C4C4C96" w14:textId="77777777" w:rsidTr="000B5727">
        <w:trPr>
          <w:trHeight w:val="113"/>
        </w:trPr>
        <w:tc>
          <w:tcPr>
            <w:tcW w:w="4700" w:type="dxa"/>
            <w:tcBorders>
              <w:top w:val="nil"/>
              <w:left w:val="single" w:sz="4" w:space="0" w:color="auto"/>
              <w:bottom w:val="single" w:sz="4" w:space="0" w:color="auto"/>
              <w:right w:val="single" w:sz="4" w:space="0" w:color="auto"/>
            </w:tcBorders>
            <w:shd w:val="clear" w:color="auto" w:fill="auto"/>
            <w:vAlign w:val="center"/>
            <w:hideMark/>
          </w:tcPr>
          <w:p w14:paraId="2B6A46F6" w14:textId="77777777" w:rsidR="005C1653" w:rsidRPr="005C1653" w:rsidRDefault="005C1653" w:rsidP="00E07FDC">
            <w:pPr>
              <w:widowControl/>
              <w:autoSpaceDE/>
              <w:autoSpaceDN/>
              <w:adjustRightInd/>
              <w:spacing w:before="120" w:after="120" w:line="240" w:lineRule="auto"/>
              <w:jc w:val="left"/>
              <w:rPr>
                <w:rFonts w:eastAsia="Times New Roman" w:cs="Arial"/>
                <w:color w:val="000000"/>
                <w:sz w:val="18"/>
                <w:szCs w:val="18"/>
                <w:lang w:eastAsia="fr-FR"/>
              </w:rPr>
            </w:pPr>
            <w:r w:rsidRPr="005C1653">
              <w:rPr>
                <w:rFonts w:eastAsia="Times New Roman" w:cs="Arial"/>
                <w:color w:val="000000"/>
                <w:sz w:val="18"/>
                <w:szCs w:val="18"/>
                <w:lang w:eastAsia="fr-FR"/>
              </w:rPr>
              <w:t>Impliquer les jeunes dans la consolidation de la paix</w:t>
            </w:r>
          </w:p>
        </w:tc>
        <w:tc>
          <w:tcPr>
            <w:tcW w:w="1240" w:type="dxa"/>
            <w:tcBorders>
              <w:top w:val="nil"/>
              <w:left w:val="nil"/>
              <w:bottom w:val="single" w:sz="4" w:space="0" w:color="auto"/>
              <w:right w:val="single" w:sz="4" w:space="0" w:color="auto"/>
            </w:tcBorders>
            <w:shd w:val="clear" w:color="auto" w:fill="auto"/>
            <w:noWrap/>
            <w:vAlign w:val="center"/>
            <w:hideMark/>
          </w:tcPr>
          <w:p w14:paraId="273118FF" w14:textId="77777777" w:rsidR="005C1653" w:rsidRPr="005C1653" w:rsidRDefault="005C1653" w:rsidP="00E07FDC">
            <w:pPr>
              <w:widowControl/>
              <w:autoSpaceDE/>
              <w:autoSpaceDN/>
              <w:adjustRightInd/>
              <w:spacing w:before="120" w:after="120" w:line="240" w:lineRule="auto"/>
              <w:jc w:val="center"/>
              <w:rPr>
                <w:rFonts w:eastAsia="Times New Roman" w:cs="Arial"/>
                <w:color w:val="000000"/>
                <w:sz w:val="18"/>
                <w:szCs w:val="18"/>
                <w:lang w:eastAsia="fr-FR"/>
              </w:rPr>
            </w:pPr>
            <w:r w:rsidRPr="005C1653">
              <w:rPr>
                <w:rFonts w:eastAsia="Times New Roman" w:cs="Arial"/>
                <w:color w:val="000000"/>
                <w:sz w:val="18"/>
                <w:szCs w:val="18"/>
                <w:lang w:eastAsia="fr-FR"/>
              </w:rPr>
              <w:t>71,2</w:t>
            </w:r>
          </w:p>
        </w:tc>
        <w:tc>
          <w:tcPr>
            <w:tcW w:w="1240" w:type="dxa"/>
            <w:tcBorders>
              <w:top w:val="nil"/>
              <w:left w:val="nil"/>
              <w:bottom w:val="single" w:sz="4" w:space="0" w:color="auto"/>
              <w:right w:val="single" w:sz="4" w:space="0" w:color="auto"/>
            </w:tcBorders>
            <w:shd w:val="clear" w:color="auto" w:fill="auto"/>
            <w:noWrap/>
            <w:vAlign w:val="center"/>
            <w:hideMark/>
          </w:tcPr>
          <w:p w14:paraId="2198A902" w14:textId="77777777" w:rsidR="005C1653" w:rsidRPr="005C1653" w:rsidRDefault="005C1653" w:rsidP="00E07FDC">
            <w:pPr>
              <w:widowControl/>
              <w:autoSpaceDE/>
              <w:autoSpaceDN/>
              <w:adjustRightInd/>
              <w:spacing w:before="120" w:after="120" w:line="240" w:lineRule="auto"/>
              <w:jc w:val="center"/>
              <w:rPr>
                <w:rFonts w:eastAsia="Times New Roman" w:cs="Arial"/>
                <w:color w:val="000000"/>
                <w:sz w:val="18"/>
                <w:szCs w:val="18"/>
                <w:lang w:eastAsia="fr-FR"/>
              </w:rPr>
            </w:pPr>
            <w:r w:rsidRPr="005C1653">
              <w:rPr>
                <w:rFonts w:eastAsia="Times New Roman" w:cs="Arial"/>
                <w:color w:val="000000"/>
                <w:sz w:val="18"/>
                <w:szCs w:val="18"/>
                <w:lang w:eastAsia="fr-FR"/>
              </w:rPr>
              <w:t>79,7</w:t>
            </w:r>
          </w:p>
        </w:tc>
        <w:tc>
          <w:tcPr>
            <w:tcW w:w="1240" w:type="dxa"/>
            <w:tcBorders>
              <w:top w:val="nil"/>
              <w:left w:val="nil"/>
              <w:bottom w:val="single" w:sz="4" w:space="0" w:color="auto"/>
              <w:right w:val="single" w:sz="4" w:space="0" w:color="auto"/>
            </w:tcBorders>
            <w:shd w:val="clear" w:color="auto" w:fill="auto"/>
            <w:noWrap/>
            <w:vAlign w:val="center"/>
            <w:hideMark/>
          </w:tcPr>
          <w:p w14:paraId="7898784E" w14:textId="77777777" w:rsidR="005C1653" w:rsidRPr="005C1653" w:rsidRDefault="005C1653" w:rsidP="00E07FDC">
            <w:pPr>
              <w:widowControl/>
              <w:autoSpaceDE/>
              <w:autoSpaceDN/>
              <w:adjustRightInd/>
              <w:spacing w:before="120" w:after="120" w:line="240" w:lineRule="auto"/>
              <w:jc w:val="center"/>
              <w:rPr>
                <w:rFonts w:eastAsia="Times New Roman" w:cs="Arial"/>
                <w:color w:val="000000"/>
                <w:sz w:val="18"/>
                <w:szCs w:val="18"/>
                <w:lang w:eastAsia="fr-FR"/>
              </w:rPr>
            </w:pPr>
            <w:r w:rsidRPr="005C1653">
              <w:rPr>
                <w:rFonts w:eastAsia="Times New Roman" w:cs="Arial"/>
                <w:color w:val="000000"/>
                <w:sz w:val="18"/>
                <w:szCs w:val="18"/>
                <w:lang w:eastAsia="fr-FR"/>
              </w:rPr>
              <w:t>76,7</w:t>
            </w:r>
          </w:p>
        </w:tc>
      </w:tr>
      <w:tr w:rsidR="005C1653" w:rsidRPr="005C1653" w14:paraId="693F6914" w14:textId="77777777" w:rsidTr="000B5727">
        <w:trPr>
          <w:trHeight w:val="113"/>
        </w:trPr>
        <w:tc>
          <w:tcPr>
            <w:tcW w:w="4700" w:type="dxa"/>
            <w:tcBorders>
              <w:top w:val="nil"/>
              <w:left w:val="single" w:sz="4" w:space="0" w:color="auto"/>
              <w:bottom w:val="single" w:sz="4" w:space="0" w:color="auto"/>
              <w:right w:val="single" w:sz="4" w:space="0" w:color="auto"/>
            </w:tcBorders>
            <w:shd w:val="clear" w:color="auto" w:fill="auto"/>
            <w:vAlign w:val="center"/>
            <w:hideMark/>
          </w:tcPr>
          <w:p w14:paraId="6622E0E5" w14:textId="77777777" w:rsidR="005C1653" w:rsidRPr="005C1653" w:rsidRDefault="005C1653" w:rsidP="00E07FDC">
            <w:pPr>
              <w:widowControl/>
              <w:autoSpaceDE/>
              <w:autoSpaceDN/>
              <w:adjustRightInd/>
              <w:spacing w:before="120" w:after="120" w:line="240" w:lineRule="auto"/>
              <w:jc w:val="left"/>
              <w:rPr>
                <w:rFonts w:eastAsia="Times New Roman" w:cs="Arial"/>
                <w:color w:val="000000"/>
                <w:sz w:val="18"/>
                <w:szCs w:val="18"/>
                <w:lang w:eastAsia="fr-FR"/>
              </w:rPr>
            </w:pPr>
            <w:r w:rsidRPr="005C1653">
              <w:rPr>
                <w:rFonts w:eastAsia="Times New Roman" w:cs="Arial"/>
                <w:color w:val="000000"/>
                <w:sz w:val="18"/>
                <w:szCs w:val="18"/>
                <w:lang w:eastAsia="fr-FR"/>
              </w:rPr>
              <w:t>Lutter contre la pauvreté</w:t>
            </w:r>
          </w:p>
        </w:tc>
        <w:tc>
          <w:tcPr>
            <w:tcW w:w="1240" w:type="dxa"/>
            <w:tcBorders>
              <w:top w:val="nil"/>
              <w:left w:val="nil"/>
              <w:bottom w:val="single" w:sz="4" w:space="0" w:color="auto"/>
              <w:right w:val="single" w:sz="4" w:space="0" w:color="auto"/>
            </w:tcBorders>
            <w:shd w:val="clear" w:color="auto" w:fill="auto"/>
            <w:noWrap/>
            <w:vAlign w:val="center"/>
            <w:hideMark/>
          </w:tcPr>
          <w:p w14:paraId="631A9931" w14:textId="77777777" w:rsidR="005C1653" w:rsidRPr="005C1653" w:rsidRDefault="005C1653" w:rsidP="00E07FDC">
            <w:pPr>
              <w:widowControl/>
              <w:autoSpaceDE/>
              <w:autoSpaceDN/>
              <w:adjustRightInd/>
              <w:spacing w:before="120" w:after="120" w:line="240" w:lineRule="auto"/>
              <w:jc w:val="center"/>
              <w:rPr>
                <w:rFonts w:eastAsia="Times New Roman" w:cs="Arial"/>
                <w:color w:val="000000"/>
                <w:sz w:val="18"/>
                <w:szCs w:val="18"/>
                <w:lang w:eastAsia="fr-FR"/>
              </w:rPr>
            </w:pPr>
            <w:r w:rsidRPr="005C1653">
              <w:rPr>
                <w:rFonts w:eastAsia="Times New Roman" w:cs="Arial"/>
                <w:color w:val="000000"/>
                <w:sz w:val="18"/>
                <w:szCs w:val="18"/>
                <w:lang w:eastAsia="fr-FR"/>
              </w:rPr>
              <w:t>71,2</w:t>
            </w:r>
          </w:p>
        </w:tc>
        <w:tc>
          <w:tcPr>
            <w:tcW w:w="1240" w:type="dxa"/>
            <w:tcBorders>
              <w:top w:val="nil"/>
              <w:left w:val="nil"/>
              <w:bottom w:val="single" w:sz="4" w:space="0" w:color="auto"/>
              <w:right w:val="single" w:sz="4" w:space="0" w:color="auto"/>
            </w:tcBorders>
            <w:shd w:val="clear" w:color="auto" w:fill="auto"/>
            <w:noWrap/>
            <w:vAlign w:val="center"/>
            <w:hideMark/>
          </w:tcPr>
          <w:p w14:paraId="0E73CB24" w14:textId="77777777" w:rsidR="005C1653" w:rsidRPr="005C1653" w:rsidRDefault="005C1653" w:rsidP="00E07FDC">
            <w:pPr>
              <w:widowControl/>
              <w:autoSpaceDE/>
              <w:autoSpaceDN/>
              <w:adjustRightInd/>
              <w:spacing w:before="120" w:after="120" w:line="240" w:lineRule="auto"/>
              <w:jc w:val="center"/>
              <w:rPr>
                <w:rFonts w:eastAsia="Times New Roman" w:cs="Arial"/>
                <w:color w:val="000000"/>
                <w:sz w:val="18"/>
                <w:szCs w:val="18"/>
                <w:lang w:eastAsia="fr-FR"/>
              </w:rPr>
            </w:pPr>
            <w:r w:rsidRPr="005C1653">
              <w:rPr>
                <w:rFonts w:eastAsia="Times New Roman" w:cs="Arial"/>
                <w:color w:val="000000"/>
                <w:sz w:val="18"/>
                <w:szCs w:val="18"/>
                <w:lang w:eastAsia="fr-FR"/>
              </w:rPr>
              <w:t>70,2</w:t>
            </w:r>
          </w:p>
        </w:tc>
        <w:tc>
          <w:tcPr>
            <w:tcW w:w="1240" w:type="dxa"/>
            <w:tcBorders>
              <w:top w:val="nil"/>
              <w:left w:val="nil"/>
              <w:bottom w:val="single" w:sz="4" w:space="0" w:color="auto"/>
              <w:right w:val="single" w:sz="4" w:space="0" w:color="auto"/>
            </w:tcBorders>
            <w:shd w:val="clear" w:color="auto" w:fill="auto"/>
            <w:noWrap/>
            <w:vAlign w:val="center"/>
            <w:hideMark/>
          </w:tcPr>
          <w:p w14:paraId="0B44CB7E" w14:textId="77777777" w:rsidR="005C1653" w:rsidRPr="005C1653" w:rsidRDefault="005C1653" w:rsidP="00E07FDC">
            <w:pPr>
              <w:widowControl/>
              <w:autoSpaceDE/>
              <w:autoSpaceDN/>
              <w:adjustRightInd/>
              <w:spacing w:before="120" w:after="120" w:line="240" w:lineRule="auto"/>
              <w:jc w:val="center"/>
              <w:rPr>
                <w:rFonts w:eastAsia="Times New Roman" w:cs="Arial"/>
                <w:color w:val="000000"/>
                <w:sz w:val="18"/>
                <w:szCs w:val="18"/>
                <w:lang w:eastAsia="fr-FR"/>
              </w:rPr>
            </w:pPr>
            <w:r w:rsidRPr="005C1653">
              <w:rPr>
                <w:rFonts w:eastAsia="Times New Roman" w:cs="Arial"/>
                <w:color w:val="000000"/>
                <w:sz w:val="18"/>
                <w:szCs w:val="18"/>
                <w:lang w:eastAsia="fr-FR"/>
              </w:rPr>
              <w:t>70,6</w:t>
            </w:r>
          </w:p>
        </w:tc>
      </w:tr>
    </w:tbl>
    <w:p w14:paraId="40AF08F8" w14:textId="77777777" w:rsidR="005C1653" w:rsidRPr="008F6CDC" w:rsidRDefault="005C1653" w:rsidP="00B579AA">
      <w:pPr>
        <w:rPr>
          <w:sz w:val="4"/>
          <w:lang w:eastAsia="fr-FR"/>
        </w:rPr>
      </w:pPr>
    </w:p>
    <w:p w14:paraId="15F7F0BB" w14:textId="77777777" w:rsidR="00CC4A78" w:rsidRDefault="00CC4A78" w:rsidP="00C11129">
      <w:pPr>
        <w:pStyle w:val="Titre3"/>
      </w:pPr>
      <w:bookmarkStart w:id="135" w:name="_Toc134046720"/>
      <w:r>
        <w:t>Mesures prise</w:t>
      </w:r>
      <w:r w:rsidR="0084739B">
        <w:t>s</w:t>
      </w:r>
      <w:r>
        <w:t xml:space="preserve"> dans le système de suivi et de rapportage en faveur de</w:t>
      </w:r>
      <w:r w:rsidR="0084739B">
        <w:t>s</w:t>
      </w:r>
      <w:r>
        <w:t xml:space="preserve"> considérations relatives aux droits de l’homme et à l'égalité/équité de sexe</w:t>
      </w:r>
      <w:bookmarkEnd w:id="135"/>
    </w:p>
    <w:p w14:paraId="63DAF938" w14:textId="01B7F00A" w:rsidR="001D6DD4" w:rsidRDefault="001D6DD4" w:rsidP="00853F68">
      <w:r w:rsidRPr="001D6DD4">
        <w:t>La formulation de</w:t>
      </w:r>
      <w:r w:rsidR="00853F68" w:rsidRPr="001D6DD4">
        <w:t xml:space="preserve">s </w:t>
      </w:r>
      <w:r w:rsidRPr="001D6DD4">
        <w:t>trois</w:t>
      </w:r>
      <w:r w:rsidR="00853F68" w:rsidRPr="001D6DD4">
        <w:t xml:space="preserve"> résultats et </w:t>
      </w:r>
      <w:r w:rsidRPr="001D6DD4">
        <w:t xml:space="preserve">des produits à conduit à </w:t>
      </w:r>
      <w:r w:rsidR="00853F68" w:rsidRPr="001D6DD4">
        <w:t xml:space="preserve">l’identification des </w:t>
      </w:r>
      <w:r w:rsidRPr="001D6DD4">
        <w:t xml:space="preserve">indicateurs et des </w:t>
      </w:r>
      <w:r w:rsidR="00853F68" w:rsidRPr="001D6DD4">
        <w:t xml:space="preserve">cibles </w:t>
      </w:r>
      <w:r w:rsidR="00E31924">
        <w:t xml:space="preserve">qui </w:t>
      </w:r>
      <w:r w:rsidR="00853F68" w:rsidRPr="001D6DD4">
        <w:t xml:space="preserve">font transparaître </w:t>
      </w:r>
      <w:r w:rsidR="00903E0D" w:rsidRPr="001D6DD4">
        <w:t>les dimensions sexo-spécifiques</w:t>
      </w:r>
      <w:r w:rsidR="00853F68" w:rsidRPr="001D6DD4">
        <w:t xml:space="preserve"> à travers la mise en œuvre du projet. D</w:t>
      </w:r>
      <w:r w:rsidRPr="001D6DD4">
        <w:t>e manière concrète</w:t>
      </w:r>
      <w:r w:rsidR="00853F68" w:rsidRPr="001D6DD4">
        <w:t xml:space="preserve">, cette dimension a été suivie par l’équipe qui a mis en place un dispositif qui incluait non seulement des </w:t>
      </w:r>
      <w:r>
        <w:t xml:space="preserve">quotas au niveau de la proportion des personnes </w:t>
      </w:r>
      <w:r w:rsidR="00E72F4B">
        <w:t>d</w:t>
      </w:r>
      <w:r>
        <w:t xml:space="preserve">e sexe féminin à appartenir aux différentes associations, </w:t>
      </w:r>
      <w:r w:rsidRPr="001D6DD4">
        <w:t xml:space="preserve">pour mieux atteindre cette importante cible dans les communes </w:t>
      </w:r>
      <w:r>
        <w:t>couvertes</w:t>
      </w:r>
      <w:r w:rsidR="000C0F2C">
        <w:t>,</w:t>
      </w:r>
      <w:r>
        <w:t xml:space="preserve"> </w:t>
      </w:r>
      <w:r w:rsidR="00853F68" w:rsidRPr="001D6DD4">
        <w:t>mais aussi</w:t>
      </w:r>
      <w:r w:rsidR="00040597">
        <w:t>,</w:t>
      </w:r>
      <w:r w:rsidR="00853F68" w:rsidRPr="001D6DD4">
        <w:t xml:space="preserve"> </w:t>
      </w:r>
      <w:r>
        <w:t>au</w:t>
      </w:r>
      <w:r w:rsidR="00EE52C3">
        <w:t xml:space="preserve"> </w:t>
      </w:r>
      <w:r>
        <w:t>cours des activités réalisées par les ONG partenaire</w:t>
      </w:r>
      <w:r w:rsidR="00040597">
        <w:t>s,</w:t>
      </w:r>
      <w:r>
        <w:t xml:space="preserve"> cette dimension a bénéficié d’une grande attention.</w:t>
      </w:r>
    </w:p>
    <w:p w14:paraId="6297B787" w14:textId="77777777" w:rsidR="00503790" w:rsidRDefault="00853F68" w:rsidP="00B579AA">
      <w:pPr>
        <w:rPr>
          <w:lang w:eastAsia="fr-FR"/>
        </w:rPr>
      </w:pPr>
      <w:r w:rsidRPr="001D6DD4">
        <w:t xml:space="preserve">C’est ainsi qu’un nombre important de femmes et de filles se sont retrouvées dans toutes les équipes des ONG de mise en œuvre du projet. D’autres ont été identifiées comme bénéficiaires </w:t>
      </w:r>
      <w:r w:rsidR="007700B1" w:rsidRPr="001D6DD4">
        <w:t>directes</w:t>
      </w:r>
      <w:r w:rsidRPr="001D6DD4">
        <w:t xml:space="preserve">. </w:t>
      </w:r>
      <w:r w:rsidR="000C0F2C" w:rsidRPr="001D6DD4">
        <w:t>À</w:t>
      </w:r>
      <w:r w:rsidRPr="001D6DD4">
        <w:t xml:space="preserve"> ce niveau</w:t>
      </w:r>
      <w:r w:rsidR="007700B1">
        <w:t xml:space="preserve"> donc</w:t>
      </w:r>
      <w:r w:rsidRPr="001D6DD4">
        <w:t>, le projet a fait des pas important</w:t>
      </w:r>
      <w:r w:rsidR="007700B1">
        <w:t>s</w:t>
      </w:r>
      <w:r w:rsidRPr="001D6DD4">
        <w:t xml:space="preserve"> dans la recherche de la défense des droits des femmes et des jeunes filles.</w:t>
      </w:r>
    </w:p>
    <w:p w14:paraId="71689C3E" w14:textId="77777777" w:rsidR="00503790" w:rsidRDefault="00D31977" w:rsidP="0085776B">
      <w:pPr>
        <w:pStyle w:val="Titre1"/>
      </w:pPr>
      <w:bookmarkStart w:id="136" w:name="_Toc114042728"/>
      <w:r>
        <w:br w:type="page"/>
      </w:r>
      <w:bookmarkStart w:id="137" w:name="_Toc134046721"/>
      <w:r w:rsidR="00503790" w:rsidRPr="00CB50E3">
        <w:lastRenderedPageBreak/>
        <w:t xml:space="preserve">Conclusions, </w:t>
      </w:r>
      <w:r w:rsidR="00023F3D" w:rsidRPr="00CB50E3">
        <w:t xml:space="preserve">Recommandations et </w:t>
      </w:r>
      <w:bookmarkEnd w:id="136"/>
      <w:r w:rsidR="0085776B" w:rsidRPr="0085776B">
        <w:t>Enseignements tirés</w:t>
      </w:r>
      <w:bookmarkEnd w:id="137"/>
    </w:p>
    <w:p w14:paraId="553EED6F" w14:textId="77777777" w:rsidR="00545A88" w:rsidRDefault="00545A88" w:rsidP="00545A88">
      <w:pPr>
        <w:pStyle w:val="Titre2"/>
      </w:pPr>
      <w:bookmarkStart w:id="138" w:name="_Toc120818759"/>
      <w:bookmarkStart w:id="139" w:name="_Toc134046722"/>
      <w:r>
        <w:t>Principales constatations</w:t>
      </w:r>
      <w:bookmarkEnd w:id="138"/>
      <w:r>
        <w:t xml:space="preserve"> </w:t>
      </w:r>
      <w:r w:rsidR="00B7121D">
        <w:t>et conclusions</w:t>
      </w:r>
      <w:bookmarkEnd w:id="139"/>
    </w:p>
    <w:p w14:paraId="6A279F5A" w14:textId="77777777" w:rsidR="0060498D" w:rsidRDefault="0060498D" w:rsidP="0060498D">
      <w:r>
        <w:t xml:space="preserve">Les principaux constats de l’évaluation du Projet Action Concertée des Jeunes Leaders Communautaires pour la Consolidation de la Paix et du Renforcement de la Cohésion Sociale en Guinée Forestière, ont porté essentiellement sur les progrès vers la réalisation des résultats escomptés (résultats et produits), l’efficacité, l’efficience, la durabilité et la prise en compte des aspects droits de l’homme et égalité/équité de genre. </w:t>
      </w:r>
    </w:p>
    <w:p w14:paraId="0D192C58" w14:textId="77777777" w:rsidR="00E07FDC" w:rsidRDefault="00E07FDC" w:rsidP="00E07FDC">
      <w:pPr>
        <w:pStyle w:val="Paragraphedeliste"/>
        <w:numPr>
          <w:ilvl w:val="0"/>
          <w:numId w:val="30"/>
        </w:numPr>
        <w:spacing w:after="80"/>
        <w:ind w:left="714" w:hanging="357"/>
        <w:rPr>
          <w:rFonts w:ascii="Arial Black" w:hAnsi="Arial Black"/>
          <w:color w:val="0000CC"/>
        </w:rPr>
      </w:pPr>
      <w:r>
        <w:rPr>
          <w:rFonts w:ascii="Arial Black" w:hAnsi="Arial Black"/>
          <w:color w:val="0000CC"/>
        </w:rPr>
        <w:t>Pertinence</w:t>
      </w:r>
    </w:p>
    <w:p w14:paraId="19C6EDFC" w14:textId="77777777" w:rsidR="0085242F" w:rsidRDefault="0085242F" w:rsidP="0085242F">
      <w:r>
        <w:t>Ce rapport vise à apprécier et à évaluer les réalisations du projet «</w:t>
      </w:r>
      <w:r>
        <w:rPr>
          <w:color w:val="0000CC"/>
        </w:rPr>
        <w:t> </w:t>
      </w:r>
      <w:r>
        <w:t>action concertée des jeunes (femmes et hommes) leaders communautaires pour le renforcement de la cohésion sociale et la consolidation de la paix en Guinée Forestière ». Cette évaluation couvre la période totale du projet (janvier 2021 à juillet 2022). Les destinataires visés par l’évaluation sont le Gouvernement de la Guinée, les agences du système des Nations Unies : l’Organisation internationale pour les migrations (OIM), le Fonds des Nations Unies pour la Population (UNFPA), et le Haut-Commissariat aux Droits de l’Homme (HCDH), en collaboration avec le Secrétariat Technique du Fonds de Consolidation de la Paix (PBF), ainsi que les partenaires locaux et les populations.</w:t>
      </w:r>
    </w:p>
    <w:p w14:paraId="7FA490FE" w14:textId="77777777" w:rsidR="0085242F" w:rsidRDefault="0085242F" w:rsidP="0085242F">
      <w:r>
        <w:t xml:space="preserve">Les principaux constats de l’évaluation du Projet Action Concertée des Jeunes Leaders Communautaires pour la Consolidation de la Paix et du Renforcement de la Cohésion Sociale en Guinée Forestière, ont porté essentiellement sur les progrès vers la réalisation des résultats escomptés (résultats et produits), l’efficacité, l’efficience, la durabilité et la prise en compte des aspects droits de l’homme et égalité/équité de genre. </w:t>
      </w:r>
    </w:p>
    <w:p w14:paraId="675B662B" w14:textId="77777777" w:rsidR="0085242F" w:rsidRDefault="0085242F" w:rsidP="0085242F">
      <w:pPr>
        <w:pStyle w:val="Paragraphedeliste"/>
        <w:numPr>
          <w:ilvl w:val="0"/>
          <w:numId w:val="30"/>
        </w:numPr>
        <w:spacing w:after="80"/>
        <w:ind w:left="714" w:hanging="357"/>
        <w:rPr>
          <w:rFonts w:ascii="Arial Black" w:hAnsi="Arial Black"/>
          <w:color w:val="0000CC"/>
        </w:rPr>
      </w:pPr>
      <w:r>
        <w:rPr>
          <w:rFonts w:ascii="Arial Black" w:hAnsi="Arial Black"/>
          <w:color w:val="0000CC"/>
        </w:rPr>
        <w:t>Pertinence</w:t>
      </w:r>
    </w:p>
    <w:p w14:paraId="386B703D" w14:textId="77777777" w:rsidR="0085242F" w:rsidRDefault="0085242F" w:rsidP="0085242F">
      <w:pPr>
        <w:rPr>
          <w:rFonts w:asciiTheme="minorHAnsi" w:hAnsiTheme="minorHAnsi"/>
          <w:color w:val="000000"/>
        </w:rPr>
      </w:pPr>
      <w:r>
        <w:t>Le but, les objectifs spécifiques et les résultats attendus du projet “Action concertée des jeunes leaders communautaires pour la consolidation de la paix et du renforcement de la cohésion sociale en Guinée Forestière’’, s’inscrivent dans le cadre de l’effet1 du Programme des Nations Unies pour le Développement (PNUAD), s’alignent sur les orientations du Plan National de Développement Économique et Social (PNDES 2016-2020), mais aussi, se situe dans la perspective pour l’atteinte d’ici 2030, des Objectifs de Développement Durable, notamment l’ODD 16 qui vise à « promouvoir des sociétés pacifiques et à mettre en place des institutions ouvertes à tous ».</w:t>
      </w:r>
    </w:p>
    <w:p w14:paraId="0CBDAE3A" w14:textId="77777777" w:rsidR="0085242F" w:rsidRDefault="0085242F" w:rsidP="0085242F">
      <w:r>
        <w:t>Le projet répond aux besoins et attentes des bénéficiaires, en visant clairement l’amélioration de la cohésion sociale et la consolidation de la paix, sur la base d’une meilleure inclusion des jeunes des deux sexes, à travers les actions de sensibilisation, de communication, de renforcement des capacités et, un appui à des initiatives et des projets d’intérêt général mis en œuvre en premier lieu par les jeunes. Il en est de même des actions de renforcement des mécanismes de prise en charge des jeunes (jeunes filles et femmes) victimes d’abus et de violations des droits de l’homme en Guinée Forestière.</w:t>
      </w:r>
    </w:p>
    <w:p w14:paraId="63D1A748" w14:textId="77777777" w:rsidR="0085242F" w:rsidRDefault="0085242F" w:rsidP="0085242F">
      <w:pPr>
        <w:rPr>
          <w:color w:val="0000CC"/>
        </w:rPr>
      </w:pPr>
      <w:r>
        <w:t>Ainsi, le but et les objectifs spécifiques, les résultats et produits tels que formulés dans le document du projet montrent, qu’ils sont en adéquation avec les besoins des bénéficiaires (acteurs majeurs qui animent la vie communautaire) que sont : les jeunes leaders communautaires (femmes et hommes), les jeunes activistes des mouvements socio-politiques, les jeunes exerçants les petits métiers, les jeunes migrants de retours (plus de 4.500 jeunes recensés « document du projet »), les jeunes ex-</w:t>
      </w:r>
      <w:proofErr w:type="spellStart"/>
      <w:r>
        <w:t>Kaléya</w:t>
      </w:r>
      <w:proofErr w:type="spellEnd"/>
      <w:r>
        <w:t xml:space="preserve"> recrutés en 2009 d’une manière irrégulière dans l’armée Guinéenne sous la transition militaire.</w:t>
      </w:r>
    </w:p>
    <w:p w14:paraId="7D0B688B" w14:textId="77777777" w:rsidR="0085242F" w:rsidRDefault="0085242F" w:rsidP="0085242F">
      <w:pPr>
        <w:rPr>
          <w:color w:val="000000"/>
        </w:rPr>
      </w:pPr>
      <w:r>
        <w:lastRenderedPageBreak/>
        <w:t>Le document de projet a intégré une théorie de changement pertinente, basée sur un changement des attitudes et des manières de faire des bénéficiaires, dans le cadre d’une approche concertée qui repose sur le principe, d’outiller les acteurs vecteurs de la paix, ainsi que de la promotion de la culture et du respect du cadre légal et des droits de l’homme. Cette approche permet d’atteindre l’objectif final du projet qui consiste, à contribuer à la rupture du cycle de violences que vit la région de la Guinée Forestière, à travers la promotion de la participation inclusive des jeunes (hommes et femmes) leaders communautaires, au renforcement de la cohésion sociale et de la consolidation de la paix en Guinée Forestière.</w:t>
      </w:r>
    </w:p>
    <w:p w14:paraId="39B69236" w14:textId="77777777" w:rsidR="0085242F" w:rsidRDefault="0085242F" w:rsidP="0085242F">
      <w:pPr>
        <w:pStyle w:val="Paragraphedeliste"/>
        <w:numPr>
          <w:ilvl w:val="0"/>
          <w:numId w:val="30"/>
        </w:numPr>
        <w:spacing w:after="80"/>
        <w:ind w:left="714" w:hanging="357"/>
        <w:rPr>
          <w:rFonts w:ascii="Arial Black" w:hAnsi="Arial Black"/>
          <w:color w:val="0000CC"/>
        </w:rPr>
      </w:pPr>
      <w:r>
        <w:rPr>
          <w:rFonts w:ascii="Arial Black" w:hAnsi="Arial Black"/>
          <w:color w:val="0000CC"/>
        </w:rPr>
        <w:t>Cohérence</w:t>
      </w:r>
    </w:p>
    <w:p w14:paraId="2C13E2E2" w14:textId="77777777" w:rsidR="0085242F" w:rsidRDefault="0085242F" w:rsidP="0085242F">
      <w:pPr>
        <w:rPr>
          <w:rFonts w:asciiTheme="minorHAnsi" w:hAnsiTheme="minorHAnsi"/>
          <w:color w:val="000000"/>
        </w:rPr>
      </w:pPr>
      <w:r>
        <w:t>La mise en œuvre du projet doit être suivie et évaluée sur la base de dix-sept (17) indicateurs, dont sept (7) pour les trois résultats et dix (10) indicateurs pour les sept (7) produits. Et, il est certain que ces indicateurs permettent de mesurer et d’établir le niveau de réalisation du projet. Cependant, le projet manque d’indicateurs d’impact qui n’ont pas été définis dans la phase de conception et ont manqué d’attention de la part des gestionnaires du projet qui étaient censés menés une réflexion au démarrage du projet dans ce cadre.</w:t>
      </w:r>
    </w:p>
    <w:p w14:paraId="11F3B399" w14:textId="77777777" w:rsidR="0085242F" w:rsidRDefault="0085242F" w:rsidP="0085242F">
      <w:r>
        <w:t>Globalement, il existe une liaison directe qui traduit les relations « moyens – fins » en termes de contribution directe entre les différents maillons de la chaine de résultats. Cette concordance se constate à différents niveaux : le premier concerne la logique d’intervention qui permet de faire observer que, les produits 1.1, 1.2 et 1.3 sont appropriés pour parvenir au résultat 1. Il en est de même pour les produits 2.1 et 2.2 également très bien appropriés pour parvenir au résultat 2, ainsi que les produits 3.1 et 3.2 qui contribuent à la réalisation du résultat 3.</w:t>
      </w:r>
    </w:p>
    <w:p w14:paraId="4D3DB099" w14:textId="77777777" w:rsidR="0085242F" w:rsidRDefault="0085242F" w:rsidP="0085242F">
      <w:r>
        <w:t xml:space="preserve">Les synergies et la complémentarité recherchées dans le cadre de la mise en œuvre de ce projet se traduisent par les avantages comparatifs de chacune des institutions formant le consortium. En effet, l’OIM en tant que lead dispose d’une expertise avérée d’accompagnement des jeunes vulnérables qui vivent dans le dénouement total, la précarité, qui ignorent complètement les principes de la citoyenneté et le vivre ensemble. En ce qui concerne l’UNFPA, il draine avec lui une grande expérience et un savoir-faire, dans le développement des approches communautaires participatives et inclusives, notamment en faveur des jeunes. Et s’agissant du HCDH, à travers ce projet, va mettre à disposition son expertise et son expérience en matière de renforcement des capacités de sensibilisation, de plaidoyer et d’accompagnement juridique et judiciaire des bénéficiaires que sont les Jeunes Leaders Communautaires. </w:t>
      </w:r>
    </w:p>
    <w:p w14:paraId="52ACCA61" w14:textId="77777777" w:rsidR="0085242F" w:rsidRDefault="0085242F" w:rsidP="0085242F">
      <w:pPr>
        <w:rPr>
          <w:color w:val="0000CC"/>
        </w:rPr>
      </w:pPr>
      <w:r>
        <w:t xml:space="preserve">Ce projet est un modèle d’intervention qui se situe dans le cadre des projets intégrés des agences de l’Organisation des Nations Unies (ONU), portant sur des thématiques, ciblant des groupes de bénéficiaires spécifiques et, devant être mis en œuvre dans des zones peu explorées par les autres mécanismes des différents partenaires techniques et financiers, pour des considérations de risques opérationnels. </w:t>
      </w:r>
    </w:p>
    <w:p w14:paraId="49DCBB30" w14:textId="77777777" w:rsidR="0085242F" w:rsidRDefault="0085242F" w:rsidP="0085242F">
      <w:pPr>
        <w:pStyle w:val="Paragraphedeliste"/>
        <w:numPr>
          <w:ilvl w:val="0"/>
          <w:numId w:val="30"/>
        </w:numPr>
        <w:spacing w:after="80"/>
        <w:ind w:left="714" w:hanging="357"/>
        <w:rPr>
          <w:rFonts w:ascii="Arial Black" w:hAnsi="Arial Black"/>
          <w:color w:val="0000CC"/>
        </w:rPr>
      </w:pPr>
      <w:r>
        <w:rPr>
          <w:rFonts w:ascii="Arial Black" w:hAnsi="Arial Black"/>
          <w:color w:val="0000CC"/>
        </w:rPr>
        <w:t>Efficacité</w:t>
      </w:r>
    </w:p>
    <w:p w14:paraId="3405F302" w14:textId="77777777" w:rsidR="0085242F" w:rsidRDefault="0085242F" w:rsidP="0085242F">
      <w:pPr>
        <w:rPr>
          <w:rFonts w:asciiTheme="minorHAnsi" w:hAnsiTheme="minorHAnsi"/>
          <w:color w:val="000000"/>
        </w:rPr>
      </w:pPr>
      <w:r>
        <w:t xml:space="preserve">L’évaluation finale montre que dans le cadre de la réalisation des résultats du projet, les jeunes (h/f) leaders communautaires qui expriment un intérêt particulier pour la prévention et la gestion des conflits pour une paix durable dans la région, représentent 90,8% pour l’ensemble, avec 91,6% pour les jeunes de sexe féminin et 90,4% pour ceux de sexe masculin. La proportion de ces jeunes a connu une augmentation de 50,5% par rapport à la situation de référence, pour la modalité « très important », 26% pour la modalité « important et une baisse de de l’ordre de 17,5% pour la modalité « pas du tout important ». </w:t>
      </w:r>
    </w:p>
    <w:p w14:paraId="63487402" w14:textId="77777777" w:rsidR="0085242F" w:rsidRDefault="0085242F" w:rsidP="0085242F">
      <w:r>
        <w:t xml:space="preserve">Les jeunes leaders (hommes et femmes) des différentes communautés, qui ont acquis de bonnes connaissances pratiques sur la prévention et la résolution des conflits, ainsi qu’en matière de </w:t>
      </w:r>
      <w:r>
        <w:lastRenderedPageBreak/>
        <w:t>droits de l’homme, représentent 50,1% pour l’ensemble avec 54,6% des jeunes de sexe masculin et de 41,9% pour les jeunes de sexe féminin.</w:t>
      </w:r>
    </w:p>
    <w:p w14:paraId="6D975A39" w14:textId="77777777" w:rsidR="0085242F" w:rsidRDefault="0085242F" w:rsidP="0085242F">
      <w:r>
        <w:t xml:space="preserve">La combinaison d’une série d’activités de renforcement des capacités de résilience et de consolidation de paix, s’est avérée essentielle pour les bénéficiaires. Les appuis multiformes (matériels et financiers) aux activités génératrices de revenu et les renforcements de capacités en gestion et prévention des conflits, ont contribué fortement à la stabilisation des conflits dans la zone du projet. Ainsi, les résultats de l’évaluation confirment que les bénéficiaires privilégient dans leurs démarches : le dialogue direct entre les parties en conflit (84%), la participation du conseil des sages et des leaders religieux (83,3%), la participation des organisations de la société civile (67,2%) et les structures locales de gestion des conflits (62,1%), ainsi que </w:t>
      </w:r>
      <w:proofErr w:type="gramStart"/>
      <w:r>
        <w:t>la</w:t>
      </w:r>
      <w:proofErr w:type="gramEnd"/>
      <w:r>
        <w:t xml:space="preserve"> médiation/recours à un facilitateur externe (37,2%).</w:t>
      </w:r>
    </w:p>
    <w:p w14:paraId="626D3351" w14:textId="77777777" w:rsidR="0085242F" w:rsidRDefault="0085242F" w:rsidP="0085242F">
      <w:r>
        <w:t xml:space="preserve">En abordant la question de l’appréciation de la mise en place des initiatives socio-économiques en lien avec la cohésion sociale par des jeunes leaders (hommes et femmes), on observe que l’appréciation « très important » occupe la première place au niveau des réponses données dans l’ensemble (61,3%) et par rapport au sexe, la proportion des hommes jeunes leaders (53,1%) est plus importante que les jeunes leaders femmes (57,4%). </w:t>
      </w:r>
    </w:p>
    <w:p w14:paraId="125698F3" w14:textId="77777777" w:rsidR="0085242F" w:rsidRDefault="0085242F" w:rsidP="0085242F">
      <w:pPr>
        <w:rPr>
          <w:color w:val="000000" w:themeColor="text1"/>
        </w:rPr>
      </w:pPr>
      <w:r>
        <w:rPr>
          <w:color w:val="000000" w:themeColor="text1"/>
        </w:rPr>
        <w:t xml:space="preserve">En effet, la participation des jeunes dans la vie de leurs localités, notamment dans la prévention et la résolution des conflits, dans la perspective de la promotion de la paix et la cohésion sociale entre les différentes communautés de la région forestière, est la ligne directrice du projet. C’est alors dans ce processus de transformer pleinement les jeunes en acteurs de paix, que le projet a engagé la mise en place des initiatives relatives aux activités socio-économiques. Ces activités ont constitué des occasions pour les jeunes de se rencontrer, d’échanger, et de promouvoir la culture de la paix, de dialogue et d'acceptation des différences, afin de rendre plus accessibles et compréhensibles pour les jeunes, des questions de paix. </w:t>
      </w:r>
    </w:p>
    <w:p w14:paraId="1F3652AF" w14:textId="77777777" w:rsidR="0085242F" w:rsidRDefault="0085242F" w:rsidP="0085242F">
      <w:pPr>
        <w:rPr>
          <w:color w:val="000000"/>
        </w:rPr>
      </w:pPr>
      <w:r>
        <w:t>La répartition des rôles selon les domaines d’intervention de chaque partenaire de mise en œuvre dans le projet, a montré son efficacité aussi bien dans le management et que dans l’atteinte des résultats du projet.</w:t>
      </w:r>
    </w:p>
    <w:p w14:paraId="020EC417" w14:textId="77777777" w:rsidR="0085242F" w:rsidRDefault="0085242F" w:rsidP="0085242F">
      <w:pPr>
        <w:pStyle w:val="Paragraphedeliste"/>
        <w:numPr>
          <w:ilvl w:val="0"/>
          <w:numId w:val="30"/>
        </w:numPr>
        <w:spacing w:after="80"/>
        <w:ind w:left="714" w:hanging="357"/>
        <w:rPr>
          <w:rFonts w:ascii="Arial Black" w:hAnsi="Arial Black"/>
          <w:color w:val="0000CC"/>
        </w:rPr>
      </w:pPr>
      <w:r>
        <w:rPr>
          <w:rFonts w:ascii="Arial Black" w:hAnsi="Arial Black"/>
          <w:color w:val="0000CC"/>
        </w:rPr>
        <w:t>Efficience</w:t>
      </w:r>
    </w:p>
    <w:p w14:paraId="0B8568E5" w14:textId="77777777" w:rsidR="0085242F" w:rsidRDefault="0085242F" w:rsidP="0085242F">
      <w:pPr>
        <w:rPr>
          <w:rFonts w:asciiTheme="minorHAnsi" w:eastAsia="Times New Roman" w:hAnsiTheme="minorHAnsi" w:cs="Arial"/>
          <w:color w:val="000000"/>
          <w:lang w:eastAsia="fr-FR"/>
        </w:rPr>
      </w:pPr>
      <w:r>
        <w:t xml:space="preserve">Au regard du budget total approuvé par agence récipiendaire, les ressources budgétaires allouées à l’OIM représentent 39,4%, alors que pour l’UNFPA, </w:t>
      </w:r>
      <w:proofErr w:type="gramStart"/>
      <w:r>
        <w:t>elles  se</w:t>
      </w:r>
      <w:proofErr w:type="gramEnd"/>
      <w:r>
        <w:t xml:space="preserve"> situent à 34,3% et 26,3% pour l’HCDH. L’ensemble des ressources allouées a été transféré et l’utilisation de celles-ci a été optimale avec un niveau d’exécution de 97,7% pour l’ensemble du projet. En fonction des agences récipiendaires, le taux de réalisation financière est de 100% au niveau de l’OIM, 100% pour le HCDH et, 93,4% pour l’UNFPA.</w:t>
      </w:r>
    </w:p>
    <w:p w14:paraId="1815D810" w14:textId="77777777" w:rsidR="0085242F" w:rsidRDefault="0085242F" w:rsidP="0085242F">
      <w:pPr>
        <w:rPr>
          <w:rFonts w:eastAsiaTheme="minorHAnsi" w:cstheme="minorBidi"/>
        </w:rPr>
      </w:pPr>
      <w:r>
        <w:t>Au niveau opérationnel, toutes les activités planifiées ont été réalisées et comme évoquée plus haut, celles-ci ont été réalisées conformément aux termes de référence. De l’avis des personnes qui ont répondu à l’enquête ainsi que les participants aux groupes de discussion et aux entretiens, le temps mis entre la signature des contrats et le début d’exécution des activités est très long, de telle sorte que la période couverte par les activités en souffre énormément.</w:t>
      </w:r>
    </w:p>
    <w:p w14:paraId="190E9122" w14:textId="77777777" w:rsidR="0085242F" w:rsidRDefault="0085242F" w:rsidP="0085242F">
      <w:r>
        <w:t>L’évaluation finale confirme que le projet a accordé une place de choix au partenariat et la promotion d’alliances stratégiques, en termes de synergie entre les agences et les autres partenaires dans la stratégie de mise en œuvre, notamment en ce qui concerne la mise en œuvre opérationnelle. Ainsi, plusieurs ONG nationale et locales, les collectivités locales bénéficiaires, les prestataires privés et les services techniques de l’État, ont appuyé le projet dans la mise en œuvre de ces différentes activités.</w:t>
      </w:r>
    </w:p>
    <w:p w14:paraId="5EE279D6" w14:textId="77777777" w:rsidR="0085242F" w:rsidRDefault="0085242F" w:rsidP="0085242F">
      <w:r>
        <w:lastRenderedPageBreak/>
        <w:t>Il a été largement fait recours aux bénéficiaires ciblées, qui ont participé à l’analyse de leurs besoins de manière participative. Ce processus de consultation a abouti à la prise de décision participative et inclusive relative à l’établissement des priorités, la sélection des actions et dans leur mise en œuvre.</w:t>
      </w:r>
    </w:p>
    <w:p w14:paraId="3168FCF1" w14:textId="77777777" w:rsidR="0085242F" w:rsidRDefault="0085242F" w:rsidP="0085242F">
      <w:r>
        <w:t>L’allocation des ressources pour la réalisation des différentes activités a été efficace et a permis aux bénéficiaires de tirer des avantages du projet. Au vu des enquêtes menées sur le terrain, il ressort clairement que la plupart des activités réalisées ont permis d’aboutir à un changement. L’appréciation de l’efficience en termes de réalisations s’explique aussi par le fait que, les dépenses engagées ont permis de diminuer la violence dans les différentes localités du projet. La mobilisation optimale des ressources a permis de réaliser les activités et d’atteindre ainsi l’objectif du projet.</w:t>
      </w:r>
    </w:p>
    <w:p w14:paraId="23BC84D1" w14:textId="77777777" w:rsidR="0085242F" w:rsidRDefault="0085242F" w:rsidP="0085242F">
      <w:r>
        <w:t>Les faiblesses sont observées au niveau du système de suivi-évaluation du projet. En effet, la coordination du projet n’a pas pu assurer convenablement le reportage, afin d’élaborer la matrice de suivi-évaluation, contenant toutes les informations sur les produits qui résultent des activités réalisées sur le terrain (voir le rapport de progrès du projet). La conséquence de cette situation est que, les procédures qui ont été mises en place pour l’établissement des rapports et l’échange d’informations, n’ont pas permis de rendre disponible les données et informations indispensables pour mener à bien cette évaluation.</w:t>
      </w:r>
    </w:p>
    <w:p w14:paraId="1240028C" w14:textId="77777777" w:rsidR="0085242F" w:rsidRDefault="0085242F" w:rsidP="0085242F">
      <w:pPr>
        <w:pStyle w:val="Paragraphedeliste"/>
        <w:numPr>
          <w:ilvl w:val="0"/>
          <w:numId w:val="30"/>
        </w:numPr>
        <w:spacing w:after="80"/>
        <w:ind w:left="714" w:hanging="357"/>
        <w:rPr>
          <w:rFonts w:ascii="Arial Black" w:hAnsi="Arial Black"/>
          <w:color w:val="0000CC"/>
        </w:rPr>
      </w:pPr>
      <w:r>
        <w:rPr>
          <w:rFonts w:ascii="Arial Black" w:hAnsi="Arial Black"/>
          <w:color w:val="0000CC"/>
        </w:rPr>
        <w:t>Impact</w:t>
      </w:r>
    </w:p>
    <w:p w14:paraId="3CAE6650" w14:textId="77777777" w:rsidR="0085242F" w:rsidRDefault="0085242F" w:rsidP="0085242F">
      <w:pPr>
        <w:rPr>
          <w:rFonts w:asciiTheme="minorHAnsi" w:hAnsiTheme="minorHAnsi"/>
          <w:color w:val="000000"/>
        </w:rPr>
      </w:pPr>
      <w:r>
        <w:t>Les changements significatifs observés sont : le renforcement de l’insertion socio-économique des jeunes (masculins et féminins) à risque de manipulation et d’engagement dans la violence ; le renforcement de capacité des jeunes leaders communautaires (hommes et femmes) sur le leadership et la gestion pacifique des conflits ; le changement de comportement des communautés qui ont pris conscience que la problématique conflit est une affaire de tout le monde et que sa prévention, gestion et résolution, doit se faire de manière inclusive et participative.</w:t>
      </w:r>
    </w:p>
    <w:p w14:paraId="0997E069" w14:textId="77777777" w:rsidR="0085242F" w:rsidRDefault="0085242F" w:rsidP="0085242F">
      <w:r>
        <w:t xml:space="preserve">Les autorités communales et les leaders religieux ainsi que les membres des organisations de jeunesse ont affirmé, que la disponibilité d’une base cartographique permettant d’identifier les jeunes (hommes et femmes) leaders communautaires de la région forestière, est un acquis important que le projet a rendu disponible. Une autre contribution du projet est la réduction des conflits violents. En effet, toutes les personnes interrogées au cours de cette évaluation ont affirmé, qu’aucun cas de conflit violent avec mort d’homme n’a été enregistré jusqu’à maintenant, alors que c’était fréquent avant le début des activités du projet. </w:t>
      </w:r>
    </w:p>
    <w:p w14:paraId="2288CB5A" w14:textId="77777777" w:rsidR="0085242F" w:rsidRDefault="0085242F" w:rsidP="0085242F">
      <w:r>
        <w:t>Les analyses des données qualitatives à travers les entretiens individuels et focus group, ont permis de se rendre compte que l’engagement des membres des association des Jeunes leaders communautaires pour la paix, a promu la cohésion sociale au sein des communautés. Ils se mobilisent et agissent avec succès, comme premier intervenant lors des conflits permettant ainsi, d’apaiser les tensions avant que celles-ci ne s’intensifient et ne deviennent des sources de violence. Enfin, on assiste présentement à l’amélioration de la cohabitation pacifique entre les différentes communautés.</w:t>
      </w:r>
    </w:p>
    <w:p w14:paraId="74EDFFCD" w14:textId="77777777" w:rsidR="0085242F" w:rsidRDefault="0085242F" w:rsidP="0085242F">
      <w:pPr>
        <w:pStyle w:val="Paragraphedeliste"/>
        <w:numPr>
          <w:ilvl w:val="0"/>
          <w:numId w:val="30"/>
        </w:numPr>
        <w:spacing w:after="80"/>
        <w:ind w:left="714" w:hanging="357"/>
        <w:rPr>
          <w:rFonts w:ascii="Arial Black" w:hAnsi="Arial Black"/>
          <w:color w:val="0000CC"/>
        </w:rPr>
      </w:pPr>
      <w:r>
        <w:rPr>
          <w:rFonts w:ascii="Arial Black" w:hAnsi="Arial Black"/>
          <w:color w:val="0000CC"/>
        </w:rPr>
        <w:t>Durabilité</w:t>
      </w:r>
    </w:p>
    <w:p w14:paraId="697B5FF2" w14:textId="77777777" w:rsidR="0085242F" w:rsidRDefault="0085242F" w:rsidP="0085242F">
      <w:pPr>
        <w:rPr>
          <w:rFonts w:asciiTheme="minorHAnsi" w:hAnsiTheme="minorHAnsi"/>
          <w:color w:val="000000"/>
        </w:rPr>
      </w:pPr>
      <w:r>
        <w:t xml:space="preserve">Le niveau d’appropriation du projet se manifeste par la capacité et la volonté des associations des jeunes leaders communautaires pour la paix, d’être les premiers et principaux intervenants pour la résolution des conflits. La justice constitue la dernière étape du cycle de résolution de conflit dans les cas où les protagonistes ne trouveraient pas de solution à l’amiable. Selon les personnes interrogées, le nombre de conflits porté devant la justice a été considérablement réduit </w:t>
      </w:r>
      <w:r>
        <w:lastRenderedPageBreak/>
        <w:t>grâce aux interventions du projet. Les résultats de cette évaluation montrent que pour plus de huit jeunes (hommes et femmes) leaders communautaires sur dix (83,3%), les bénéfices du projet seront durables. Cette opinion est celui de 82,9% de jeunes hommes leaders communautaires, contre 83,4% de jeunes et femmes leaders communautaires.</w:t>
      </w:r>
    </w:p>
    <w:p w14:paraId="3D1CA626" w14:textId="77777777" w:rsidR="0085242F" w:rsidRDefault="0085242F" w:rsidP="0085242F">
      <w:r>
        <w:t>Les jeunes (hommes et femmes) leaders communautaires pensent selon les résultats de cette évaluation que la durabilité des résultats du projet dans le future par rapport aux initiatives socio-économique en lien avec la cohésion sociale, tournent autour des faits liés : au renforcement du tissu social et les liens de fraternité au sein des communautés (35,9%), la bonne gestion des ressources financières et humaines des associations mises en place (19,7%), l’appui financier et technique à la mise en place et la fonctionnalité des plateformes (mécanisme) multi-acteurs de dialogues communautaires pour la prévention des conflits dans la zone du projet (19,1%), le maintien de la cohésion entre les jeunes en matière d'alerte et de réponse rapide (13,8%), l'harmonie entre les jeunes et le vivre ensemble au sein des communautés (10,4%), la mise en place des initiatives socio-économiques et l'emploi jeunes (0,6%) et, la sensibilisation et la mise en place d’un comité mixte (0,5%).</w:t>
      </w:r>
    </w:p>
    <w:p w14:paraId="0F1ED47A" w14:textId="3FDFE0ED" w:rsidR="0085242F" w:rsidRDefault="0085242F" w:rsidP="0085242F">
      <w:r>
        <w:t xml:space="preserve">La mise en place </w:t>
      </w:r>
      <w:r w:rsidR="00903E0D">
        <w:t>des plateformes</w:t>
      </w:r>
      <w:r>
        <w:t xml:space="preserve"> (mécanisme) multi-acteurs de dialogues communautaires pour la prévention des conflits dans la zone du projet, a permis le renforcement </w:t>
      </w:r>
      <w:r>
        <w:rPr>
          <w:rFonts w:eastAsia="Times New Roman" w:cs="Arial"/>
          <w:lang w:eastAsia="fr-FR"/>
        </w:rPr>
        <w:t xml:space="preserve">du tissu social entre les jeunes dans leurs différentes localités selon 59,5% </w:t>
      </w:r>
      <w:r>
        <w:t>des jeunes (hommes et femmes) leaders communautaires. Les (hommes et femmes) leaders communautaires, les leaders d’opinions, les autorités locales et les agents des médias, ont acquis des comportements souhaités en faveur de la paix et de la coexistence pacifique. Cet avis est celui de 62,3% des jeunes leaders communautaires, avec une proportion relativement plus importante (62,6% des jeunes hommes par rapport aux jeunes femmes (61,8%).</w:t>
      </w:r>
    </w:p>
    <w:p w14:paraId="2CCA098A" w14:textId="43A50D76" w:rsidR="0085242F" w:rsidRDefault="0085242F" w:rsidP="0085242F">
      <w:pPr>
        <w:rPr>
          <w:color w:val="000000" w:themeColor="text1"/>
        </w:rPr>
      </w:pPr>
      <w:r>
        <w:t xml:space="preserve">En effet, toutes les personnes interrogées au cours de cette évaluation ont affirmé, qu’aucun cas de conflit violent avec mort d’homme n’a été enregistré jusqu’à maintenant, alors que c’était fréquent avant le début des activités du projet. </w:t>
      </w:r>
      <w:r>
        <w:rPr>
          <w:color w:val="000000" w:themeColor="text1"/>
        </w:rPr>
        <w:t>L’on observe alors que cette s’explique par la réalisation des dialogues communautaires inclusifs, qui résultent de l’efficacité et de la pertinence de la formation faite en technique de conduite du dialogue communautaire enseignées (</w:t>
      </w:r>
      <w:r>
        <w:t>prise de contact et mobilisation des acteurs, élaboration des sujets à débattre)</w:t>
      </w:r>
      <w:r>
        <w:rPr>
          <w:color w:val="000000" w:themeColor="text1"/>
        </w:rPr>
        <w:t xml:space="preserve">. Cependant, nous avons été </w:t>
      </w:r>
      <w:r w:rsidR="00903E0D">
        <w:rPr>
          <w:color w:val="000000" w:themeColor="text1"/>
        </w:rPr>
        <w:t>amenés</w:t>
      </w:r>
      <w:r>
        <w:rPr>
          <w:color w:val="000000" w:themeColor="text1"/>
        </w:rPr>
        <w:t xml:space="preserve"> à comprendre que dans la région connaissait l’organisation des sessions de dialogue communautaire dans les localités du projet « Appui à la participation des jeunes à la prévention des conflits en période électorale et la pérennisation des Synergies locales des acteurs de paix ». Dans le cadre de ce projet, « les sessions de dialogues communautaires avaient touchés la plupart des acteurs impliqués dans la résolution des conflits notamment : les jeunes, les leaders communautaires, les femmes, les autorités ainsi que les leaders religieux qui sont les acteurs les mieux écoutés dans les sociétés. »</w:t>
      </w:r>
    </w:p>
    <w:p w14:paraId="5DDCB5F8" w14:textId="77777777" w:rsidR="0085242F" w:rsidRDefault="0085242F" w:rsidP="0085242F">
      <w:pPr>
        <w:pStyle w:val="Paragraphedeliste"/>
        <w:numPr>
          <w:ilvl w:val="0"/>
          <w:numId w:val="30"/>
        </w:numPr>
        <w:spacing w:after="80"/>
        <w:ind w:left="714" w:hanging="357"/>
        <w:rPr>
          <w:rFonts w:ascii="Arial Black" w:hAnsi="Arial Black"/>
          <w:color w:val="0000CC"/>
        </w:rPr>
      </w:pPr>
      <w:r>
        <w:rPr>
          <w:rFonts w:ascii="Arial Black" w:hAnsi="Arial Black"/>
          <w:color w:val="0000CC"/>
        </w:rPr>
        <w:t>Approche basée sur les droits de l’homme, l’égalité/équité de genre</w:t>
      </w:r>
    </w:p>
    <w:p w14:paraId="773DC5D4" w14:textId="77777777" w:rsidR="0085242F" w:rsidRDefault="0085242F" w:rsidP="0085242F">
      <w:pPr>
        <w:spacing w:after="80"/>
        <w:rPr>
          <w:rFonts w:asciiTheme="minorHAnsi" w:hAnsiTheme="minorHAnsi"/>
          <w:color w:val="000000"/>
        </w:rPr>
      </w:pPr>
      <w:r>
        <w:t xml:space="preserve">Il ressort des échanges sur le terrain, que la participation des femmes dans les comités de gestion et de prévention des conflits reste faible à certains endroits. En effet, pour la </w:t>
      </w:r>
      <w:proofErr w:type="gramStart"/>
      <w:r>
        <w:t>plus part</w:t>
      </w:r>
      <w:proofErr w:type="gramEnd"/>
      <w:r>
        <w:t xml:space="preserve"> des intervenants, la question de l’implication des femmes dans le cadre du projet se résume encore à une simple participation physique. Or, une grande partie des membres des associations des jeunes leaders communautaires pour la paix, affirment que lorsque les femmes sont impliquées dans la résolution des conflits, les tensions sont mieux gérées.</w:t>
      </w:r>
    </w:p>
    <w:p w14:paraId="17DB54F2" w14:textId="77777777" w:rsidR="0085242F" w:rsidRDefault="0085242F" w:rsidP="0085242F">
      <w:pPr>
        <w:spacing w:after="80"/>
      </w:pPr>
      <w:r>
        <w:t xml:space="preserve">Les appuis permettent aux femmes et aux jeunes filles de contribuer à l’instauration d’un climat de confiance, de cohésion sociale et la culture de non-violence autour des initiatives communautaires d’autonomisation, contribuant à la consolidation de la paix. Il en est de même de la réduction des violences faites aux femmes et jeunes filles au regard des interventions du </w:t>
      </w:r>
      <w:r>
        <w:lastRenderedPageBreak/>
        <w:t>gouvernement et des organisations de défense des droits des femmes et des jeunes filles.</w:t>
      </w:r>
    </w:p>
    <w:p w14:paraId="5456965D" w14:textId="77777777" w:rsidR="0085242F" w:rsidRDefault="0085242F" w:rsidP="0085242F">
      <w:pPr>
        <w:spacing w:after="80"/>
      </w:pPr>
      <w:r>
        <w:t>L’appréciation du niveau de réduction/diminution des pratiques néfastes qui enfreignent les droits de l’homme dans les communautés couvertes par le projet, montre une évolution qui se traduit par une baisse de l’ordre de -17,7% en 2022 par rapport à 2021 pour la complicité et les abus de l'autorité administrative. Pour les autres pratiques, les taux de réduction sont de : -25,8% pour la récurrence des affrontements, -30,1% pour la faiblesse de l'appareil judiciaire (faveurs accordées aux malfaiteurs), -72,0% pour l’influence des responsables politiques dans la prise des décisions judiciaires, -53,6% pour l’incitation à la violence, -17,7% pour les violences sexuelles impunies, -23,5% pour l'exploitation des enfants, -84,6% pour l’incitation à la haine, - 87,5% pour la délinquance juvénile et la désinformation, -66,7% pour l'exclusion, la marginalisation et le mépris de l'autre, -20,0% pour la violence des services de sécurité, -50,0% pour les abus de pouvoir des autorités locales, 0,0% pour les abus de pouvoir des services de sécurité, et -66,7% pour l’ethnocentrisme.</w:t>
      </w:r>
    </w:p>
    <w:p w14:paraId="18D34E72" w14:textId="77777777" w:rsidR="0085242F" w:rsidRDefault="0085242F" w:rsidP="0085242F">
      <w:pPr>
        <w:spacing w:after="80"/>
      </w:pPr>
      <w:r>
        <w:t>Les jeunes (h-f) leaders communautaires, pensent dans leur grande majorité, que dans le cadre de la lutte contre les abus et la violation des droits de l’homme, il faut : appliquer les textes et lois (83%), avoir une justice équitable (72,6%), assurer la création de l'emploi pour les jeunes (73,8%), appuyer les initiatives des jeunes et des femmes dans les activités génératrices de revenus (83,3%), impliquer les jeunes dans la consolidation de la paix (76,7%) et, lutter contre la pauvreté (70,6%).</w:t>
      </w:r>
    </w:p>
    <w:p w14:paraId="7D752B06" w14:textId="77777777" w:rsidR="0085242F" w:rsidRDefault="0085242F" w:rsidP="0085242F">
      <w:pPr>
        <w:pStyle w:val="Paragraphedeliste"/>
        <w:numPr>
          <w:ilvl w:val="0"/>
          <w:numId w:val="30"/>
        </w:numPr>
        <w:spacing w:after="80"/>
        <w:ind w:left="714" w:hanging="357"/>
        <w:rPr>
          <w:rFonts w:ascii="Arial Black" w:hAnsi="Arial Black"/>
          <w:color w:val="0000CC"/>
        </w:rPr>
      </w:pPr>
      <w:r>
        <w:rPr>
          <w:rFonts w:ascii="Arial Black" w:hAnsi="Arial Black"/>
          <w:color w:val="0000CC"/>
        </w:rPr>
        <w:t>Conclusion</w:t>
      </w:r>
    </w:p>
    <w:p w14:paraId="13008D8D" w14:textId="77777777" w:rsidR="0085242F" w:rsidRDefault="0085242F" w:rsidP="0085242F">
      <w:pPr>
        <w:rPr>
          <w:rFonts w:asciiTheme="minorHAnsi" w:hAnsiTheme="minorHAnsi"/>
          <w:color w:val="000000"/>
        </w:rPr>
      </w:pPr>
      <w:r>
        <w:t>Le projet «action concertée des jeunes (femmes et hommes) leaders communautaires pour le renforcement de la cohésion sociale et la consolidation de la paix en Guinée Forestière» est adaptée au contexte local et, s’inscrit dans le cadre des objectifs du Programme des Nations Unies pour le Développement (PNUAD), s’alignent sur les orientations du Plan National de Développement Économique et Social (PNDES, 2016-2020), mais aussi se situe dans la perspective pour l’atteinte d’ici 2030, des Objectifs de Développement Durable (ODD 16). Dans ce cadre, le but, les objectifs spécifiques et les résultats attendus du projet soutiennent les priorités de consolidation de la paix dans les pays telles que définies par le gouvernement et les Nations Unies.</w:t>
      </w:r>
    </w:p>
    <w:p w14:paraId="1743242E" w14:textId="77777777" w:rsidR="0085242F" w:rsidRDefault="0085242F" w:rsidP="0085242F">
      <w:r>
        <w:t xml:space="preserve">Le projet a atteint dans l’ensemble son objectif et réalisé ses résultats au regard des taux de réalisation physique enregistrés. Mais la coordination n’a pas pu mettre en place un système de suivi-évaluation qui a permis de rendre disponible les informations consolidées dans le tableau décrivant le niveau d’atteinte des réalisations. Les évaluateurs se sont vus obligés de se contenter des rapports des partenaires de mise en œuvre des activités. Par ailleurs, les cibles n’ont pas été revues aux termes de l’élaboration du rapport de référence, ainsi elles n’étaient pas applicables. </w:t>
      </w:r>
    </w:p>
    <w:p w14:paraId="05CFB6E8" w14:textId="77777777" w:rsidR="0085242F" w:rsidRDefault="0085242F" w:rsidP="0085242F">
      <w:r>
        <w:t>Pour l’obtention des résultats attendus, ainsi que les contributions du projet aux résultats de développement visés dans le document du projet, les ressources allouées ont été transféré et l’utilisation des ressources financières a été optimale (91,5% pour l’ensemble du projet), avec 100% de taux de réalisation financière au niveau de l’OIM et du HCDH et 93,4% pour l’UNFPA. Toutes les activités planifiées ont été réalisées, mais le temps mis entre la signature des contrats et le début d’exécution des activités a été quelquefois très long.</w:t>
      </w:r>
    </w:p>
    <w:p w14:paraId="0CA88C9F" w14:textId="77777777" w:rsidR="0085242F" w:rsidRDefault="0085242F" w:rsidP="0085242F">
      <w:r>
        <w:t xml:space="preserve">Les changements significatifs observés en termes de cheminements vers la paix qui peuvent être attribuées à la contribution des interventions du projet sont : le changement de comportement des communautés qui ont pris conscience que la problématique conflit est une affaire de tout le monde et que sa prévention, gestion et résolution, soit se faire de manière inclusive et participative, le renforcement de l’insertion socio-économique des jeunes (masculins et féminins) à risque de manipulation et d’engagement dans la violence, le renforcement de capacité des </w:t>
      </w:r>
      <w:r>
        <w:lastRenderedPageBreak/>
        <w:t>jeunes leaders communautaires (hommes et femmes) sur le leadership et la gestion pacifique des conflits ; le changement de comportement des communautés qui ont pris conscience que la problématique conflit est une affaire de tout le monde et que sa prévention, gestion et résolution, doit se faire de manière inclusive et participative.</w:t>
      </w:r>
    </w:p>
    <w:p w14:paraId="392754ED" w14:textId="77777777" w:rsidR="0085242F" w:rsidRDefault="0085242F" w:rsidP="0085242F">
      <w:r>
        <w:t>Au regard des résultats de cette évaluation, les transformations induites par le projet permettront de prévenir et de gérer durablement les conflits. En effet, la capacité et la volonté des associations des jeunes leaders communautaires pour la paix, d’être les premiers et principaux intervenants pour la résolution des conflits en est une illustration évidente.</w:t>
      </w:r>
    </w:p>
    <w:p w14:paraId="34F1E589" w14:textId="77777777" w:rsidR="0085242F" w:rsidRDefault="0085242F" w:rsidP="0085242F">
      <w:r>
        <w:t xml:space="preserve">En plus du fait que le projet a été réactif pour soutenir les priorités de consolidation de la paix dans les pays, telles que définies par le gouvernement et les Nations Unies, la participation des femmes dans les comités de gestion et de prévention des conflits reste faible à certains endroits. En effet, pour la </w:t>
      </w:r>
      <w:proofErr w:type="gramStart"/>
      <w:r>
        <w:t>plus part</w:t>
      </w:r>
      <w:proofErr w:type="gramEnd"/>
      <w:r>
        <w:t xml:space="preserve"> des intervenants, la question de l’implication des femmes dans le cadre du projet se résume encore à une simple participation physique. Cependant, lorsque les femmes sont impliquées dans la résolution des conflits, les tensions sont mieux gérées.</w:t>
      </w:r>
    </w:p>
    <w:p w14:paraId="3EFF7FA7" w14:textId="77777777" w:rsidR="00545A88" w:rsidRDefault="00545A88" w:rsidP="00545A88">
      <w:pPr>
        <w:pStyle w:val="Titre2"/>
      </w:pPr>
      <w:bookmarkStart w:id="140" w:name="_Toc120818760"/>
      <w:bookmarkStart w:id="141" w:name="_Toc134046723"/>
      <w:r>
        <w:t>Recommandations</w:t>
      </w:r>
      <w:bookmarkEnd w:id="140"/>
      <w:bookmarkEnd w:id="141"/>
    </w:p>
    <w:p w14:paraId="6AD0FD10" w14:textId="77777777" w:rsidR="007C37A3" w:rsidRPr="00591601" w:rsidRDefault="007C37A3" w:rsidP="007C37A3">
      <w:bookmarkStart w:id="142" w:name="_Toc120818761"/>
      <w:r w:rsidRPr="00591601">
        <w:t>Les analyses faites et les conclusions présentées ci-dessus nous suggèrent de formuler les recommandations suivantes :</w:t>
      </w:r>
    </w:p>
    <w:p w14:paraId="6E892F05" w14:textId="77777777" w:rsidR="007C37A3" w:rsidRPr="00545A88" w:rsidRDefault="007C37A3" w:rsidP="00A63B9E">
      <w:pPr>
        <w:ind w:left="624" w:hanging="624"/>
        <w:rPr>
          <w:color w:val="000000"/>
        </w:rPr>
      </w:pPr>
      <w:r w:rsidRPr="00424253">
        <w:rPr>
          <w:rFonts w:ascii="Arial Black" w:hAnsi="Arial Black"/>
          <w:b/>
          <w:color w:val="000000"/>
        </w:rPr>
        <w:t>R</w:t>
      </w:r>
      <w:r>
        <w:rPr>
          <w:rFonts w:ascii="Arial Black" w:hAnsi="Arial Black"/>
          <w:b/>
          <w:color w:val="000000"/>
        </w:rPr>
        <w:t>0</w:t>
      </w:r>
      <w:r w:rsidRPr="00424253">
        <w:rPr>
          <w:rFonts w:ascii="Arial Black" w:hAnsi="Arial Black"/>
          <w:b/>
          <w:color w:val="000000"/>
        </w:rPr>
        <w:t>1.</w:t>
      </w:r>
      <w:r w:rsidRPr="00545A88">
        <w:rPr>
          <w:color w:val="000000"/>
        </w:rPr>
        <w:t xml:space="preserve"> Renforcer les capacités en analyse, gestion et résolution des conflits des équipes en charge du </w:t>
      </w:r>
      <w:r w:rsidRPr="00B050CC">
        <w:rPr>
          <w:color w:val="000000"/>
        </w:rPr>
        <w:t>projet et</w:t>
      </w:r>
      <w:r>
        <w:rPr>
          <w:color w:val="000000"/>
        </w:rPr>
        <w:t xml:space="preserve"> des partenaires et acteurs, </w:t>
      </w:r>
      <w:r w:rsidRPr="00545A88">
        <w:rPr>
          <w:color w:val="000000"/>
        </w:rPr>
        <w:t>afin qu’elles soient plus impliquées et mieux équipées pour appuyer les activités et qu'elles puissent intégrer ces questions à l’appui technique qu’elles fournissent dans le cadre de leurs missions.</w:t>
      </w:r>
    </w:p>
    <w:p w14:paraId="1FDDB559" w14:textId="77777777" w:rsidR="007C37A3" w:rsidRDefault="007C37A3" w:rsidP="00A63B9E">
      <w:pPr>
        <w:ind w:left="624" w:hanging="624"/>
        <w:rPr>
          <w:color w:val="000000"/>
        </w:rPr>
      </w:pPr>
      <w:r w:rsidRPr="00424253">
        <w:rPr>
          <w:rFonts w:ascii="Arial Black" w:hAnsi="Arial Black"/>
          <w:b/>
          <w:color w:val="000000"/>
        </w:rPr>
        <w:t>R</w:t>
      </w:r>
      <w:r>
        <w:rPr>
          <w:rFonts w:ascii="Arial Black" w:hAnsi="Arial Black"/>
          <w:b/>
          <w:color w:val="000000"/>
        </w:rPr>
        <w:t>0</w:t>
      </w:r>
      <w:r w:rsidR="00025C8D">
        <w:rPr>
          <w:rFonts w:ascii="Arial Black" w:hAnsi="Arial Black"/>
          <w:b/>
          <w:color w:val="000000"/>
        </w:rPr>
        <w:t>2</w:t>
      </w:r>
      <w:r w:rsidRPr="00424253">
        <w:rPr>
          <w:rFonts w:ascii="Arial Black" w:hAnsi="Arial Black"/>
          <w:b/>
          <w:color w:val="000000"/>
        </w:rPr>
        <w:t>.</w:t>
      </w:r>
      <w:r w:rsidRPr="00545A88">
        <w:rPr>
          <w:color w:val="000000"/>
        </w:rPr>
        <w:t xml:space="preserve"> </w:t>
      </w:r>
      <w:r w:rsidRPr="00241E81">
        <w:rPr>
          <w:color w:val="000000"/>
        </w:rPr>
        <w:t xml:space="preserve">Renforcer les mécanismes de collaboration et de communication, afin de permettre aux projets de s’adapter plus facilement et rapidement aux défis sécuritaires et </w:t>
      </w:r>
      <w:r>
        <w:rPr>
          <w:color w:val="000000"/>
        </w:rPr>
        <w:t>l’</w:t>
      </w:r>
      <w:r w:rsidRPr="00241E81">
        <w:rPr>
          <w:color w:val="000000"/>
        </w:rPr>
        <w:t>environnement s</w:t>
      </w:r>
      <w:r>
        <w:rPr>
          <w:color w:val="000000"/>
        </w:rPr>
        <w:t>ocial</w:t>
      </w:r>
      <w:r w:rsidRPr="00241E81">
        <w:rPr>
          <w:color w:val="000000"/>
        </w:rPr>
        <w:t xml:space="preserve"> des zones d’intervention du projet, afin </w:t>
      </w:r>
      <w:r>
        <w:rPr>
          <w:color w:val="000000"/>
        </w:rPr>
        <w:t xml:space="preserve">de rendre disponible </w:t>
      </w:r>
      <w:r w:rsidRPr="00241E81">
        <w:rPr>
          <w:color w:val="000000"/>
        </w:rPr>
        <w:t xml:space="preserve">des mécanismes de réponse </w:t>
      </w:r>
      <w:r>
        <w:rPr>
          <w:color w:val="000000"/>
        </w:rPr>
        <w:t xml:space="preserve">qui accorde une grande importance à la </w:t>
      </w:r>
      <w:r>
        <w:t>responsabilisation et à l’implication des acteurs locaux dans l’identification et la mise en œuvre des initiatives en matière de pacification et de cohésion sociale, pour que la stratégie d’intervention soit réaliste au regard des réalités socio-culturelles et du niveau d’ambition des transformations visées.</w:t>
      </w:r>
    </w:p>
    <w:p w14:paraId="1782EBC7" w14:textId="77777777" w:rsidR="007C37A3" w:rsidRDefault="007C37A3" w:rsidP="00A63B9E">
      <w:pPr>
        <w:ind w:left="624" w:hanging="624"/>
      </w:pPr>
      <w:r w:rsidRPr="00424253">
        <w:rPr>
          <w:rFonts w:ascii="Arial Black" w:hAnsi="Arial Black"/>
          <w:b/>
          <w:color w:val="000000"/>
        </w:rPr>
        <w:t>R</w:t>
      </w:r>
      <w:r>
        <w:rPr>
          <w:rFonts w:ascii="Arial Black" w:hAnsi="Arial Black"/>
          <w:b/>
          <w:color w:val="000000"/>
        </w:rPr>
        <w:t>0</w:t>
      </w:r>
      <w:r w:rsidR="00025C8D">
        <w:rPr>
          <w:rFonts w:ascii="Arial Black" w:hAnsi="Arial Black"/>
          <w:b/>
          <w:color w:val="000000"/>
        </w:rPr>
        <w:t>3</w:t>
      </w:r>
      <w:r w:rsidRPr="00424253">
        <w:rPr>
          <w:rFonts w:ascii="Arial Black" w:hAnsi="Arial Black"/>
          <w:b/>
          <w:color w:val="000000"/>
        </w:rPr>
        <w:t>.</w:t>
      </w:r>
      <w:r w:rsidRPr="00545A88">
        <w:rPr>
          <w:color w:val="000000"/>
        </w:rPr>
        <w:t xml:space="preserve"> </w:t>
      </w:r>
      <w:r w:rsidR="00B37578">
        <w:t xml:space="preserve">Améliorer la performance du suivi-évaluation et l’obtention des résultats, en veillant à la mise en place d’un plan de suivi-évaluation. </w:t>
      </w:r>
      <w:r>
        <w:rPr>
          <w:color w:val="000000"/>
        </w:rPr>
        <w:t>Avant la mise en œuvre des projets financés par le PBF, l</w:t>
      </w:r>
      <w:r>
        <w:t>e Secrétariat Technique du Fonds de Consolidation de la Paix, doit</w:t>
      </w:r>
      <w:r w:rsidR="00B37578" w:rsidRPr="00B37578">
        <w:t xml:space="preserve"> </w:t>
      </w:r>
      <w:r w:rsidR="00B37578">
        <w:t>veiller à la mise en place d’un plan de suivi-évaluation,</w:t>
      </w:r>
      <w:r>
        <w:t xml:space="preserve"> qui doit présenter de manière explicite comment : (i) assurer la collecte, le stockage, l’analyse et la communication des informations, sur l’exécution des différents programmes, afin de proposer les améliorations qui s’imposent ; (ii) mesurer les progrès et les performances réalisées au niveau de chaque domaine d’intervention (résultats et produits) ; (iii) enfin, mesurer la viabilité/durabilité des interventions. Tout ceci dans la perspective de produire un rapport annuel sur la base des indicateurs du projet.</w:t>
      </w:r>
    </w:p>
    <w:p w14:paraId="149BFFF8" w14:textId="77777777" w:rsidR="00545A88" w:rsidRDefault="00545A88" w:rsidP="003657E7">
      <w:pPr>
        <w:pStyle w:val="Titre2"/>
      </w:pPr>
      <w:bookmarkStart w:id="143" w:name="_Toc134046724"/>
      <w:r>
        <w:t xml:space="preserve">Enseignements </w:t>
      </w:r>
      <w:bookmarkEnd w:id="142"/>
      <w:r w:rsidR="00B7121D">
        <w:t>tirés</w:t>
      </w:r>
      <w:bookmarkEnd w:id="143"/>
    </w:p>
    <w:p w14:paraId="3FB79C4B" w14:textId="77777777" w:rsidR="00643FBD" w:rsidRDefault="00643FBD" w:rsidP="00643FBD">
      <w:r>
        <w:t>Les enseignements tirés et les leçons apprises, sont formulés sur la base de postulats suivants : l</w:t>
      </w:r>
      <w:r w:rsidRPr="00060702">
        <w:t>es jeunes sont de puissants artisans de la consolidation de la paix à condition d’être accompagnés</w:t>
      </w:r>
      <w:r>
        <w:t xml:space="preserve"> ; </w:t>
      </w:r>
      <w:r w:rsidRPr="00060702">
        <w:t xml:space="preserve"> </w:t>
      </w:r>
      <w:r>
        <w:t>le</w:t>
      </w:r>
      <w:r w:rsidRPr="00060702">
        <w:t xml:space="preserve"> niveau local </w:t>
      </w:r>
      <w:r>
        <w:t xml:space="preserve">est un </w:t>
      </w:r>
      <w:r w:rsidRPr="00060702">
        <w:t xml:space="preserve">environnement favorable à la consolidation de </w:t>
      </w:r>
      <w:r w:rsidRPr="00646F62">
        <w:t>la paix</w:t>
      </w:r>
      <w:r>
        <w:t> ;</w:t>
      </w:r>
      <w:r w:rsidRPr="00295C59">
        <w:t xml:space="preserve"> </w:t>
      </w:r>
      <w:r>
        <w:t xml:space="preserve">les </w:t>
      </w:r>
      <w:r w:rsidRPr="00040D51">
        <w:t>infrastructures de socio-culturelles, sportives et de loisirs</w:t>
      </w:r>
      <w:r>
        <w:t>, constituent des</w:t>
      </w:r>
      <w:r w:rsidRPr="00295C59">
        <w:t xml:space="preserve"> cadres d’expression et d’épanouissement </w:t>
      </w:r>
      <w:r w:rsidRPr="00646F62">
        <w:t>des jeunes</w:t>
      </w:r>
      <w:r w:rsidR="00591601">
        <w:t> ; et</w:t>
      </w:r>
      <w:r>
        <w:t xml:space="preserve"> l</w:t>
      </w:r>
      <w:r w:rsidRPr="00295C59">
        <w:t>’insertion économique et l</w:t>
      </w:r>
      <w:r>
        <w:t>a valorisation sociale,</w:t>
      </w:r>
      <w:r w:rsidRPr="00295C59">
        <w:t xml:space="preserve"> sont des </w:t>
      </w:r>
      <w:r w:rsidRPr="00295C59">
        <w:lastRenderedPageBreak/>
        <w:t>conditions de consolidation de la paix auprès des jeunes</w:t>
      </w:r>
      <w:r>
        <w:t xml:space="preserve">, à condition d’être soutenu. </w:t>
      </w:r>
    </w:p>
    <w:p w14:paraId="01F3C2DD" w14:textId="77777777" w:rsidR="00643FBD" w:rsidRPr="00295C59" w:rsidRDefault="00643FBD" w:rsidP="00643FBD">
      <w:r>
        <w:t>De ce qui précède, après deux années de mise en œuvre du projet et au vue des résultats obtenus, les leçons suivantes peuvent être tirées et mises en évidences :</w:t>
      </w:r>
    </w:p>
    <w:p w14:paraId="7F87550C" w14:textId="77777777" w:rsidR="00591601" w:rsidRDefault="00643FBD" w:rsidP="0072746D">
      <w:pPr>
        <w:numPr>
          <w:ilvl w:val="0"/>
          <w:numId w:val="26"/>
        </w:numPr>
        <w:spacing w:after="120"/>
        <w:ind w:left="340"/>
      </w:pPr>
      <w:r w:rsidRPr="00040D51">
        <w:t xml:space="preserve">Les jeunes des jeunes (hommes et femmes) leaders communautaires, bien que leur nombre reste dans le cadre de ce projet limité à un noyau relativement réduit dans chaque commune ciblée, ont montré leur enthousiasme dans la réalisation de diverses activités communautaires dont celles de promotion de la paix et de gestion des conflits. En dehors des sollicitations, ils ont initié et conduit plusieurs activités d’information, de sensibilisation et de conciliation sur leurs propres initiatives de façon bénévole. Ils se sont spontanément approprié les concepts de paix, de non-violence reçus, qu’ils ont à leur tour véhiculé auprès de leurs camarades et de façon plus générale à une bonne partie de la population. Des effets tangibles ont été produits dans la communauté en matière de cohésion et de consolidation de la paix sociale. </w:t>
      </w:r>
    </w:p>
    <w:p w14:paraId="05D6B97B" w14:textId="77777777" w:rsidR="00643FBD" w:rsidRPr="00040D51" w:rsidRDefault="00643FBD" w:rsidP="0072746D">
      <w:pPr>
        <w:spacing w:after="120"/>
        <w:ind w:left="340"/>
      </w:pPr>
      <w:r w:rsidRPr="00040D51">
        <w:t>Cependant, compte tenu de leur statut socio-économique (chômeurs pour l’essentiel), leurs actions sont limitées et ne permettent pas en l’état, d’assurer une masse critique d’activités susceptibles de créer un changement de comportement durable en matière de consolidation de la paix. Ils ont besoin d’un accompagnement matériel et financier conséquent, pour assurer la mise à l’échelle du savoir-faire et du savoir être acquis en matière de consolidation de la paix dans le cadre du projet.</w:t>
      </w:r>
    </w:p>
    <w:p w14:paraId="19966181" w14:textId="77777777" w:rsidR="00643FBD" w:rsidRPr="00040D51" w:rsidRDefault="00643FBD" w:rsidP="0072746D">
      <w:pPr>
        <w:numPr>
          <w:ilvl w:val="0"/>
          <w:numId w:val="26"/>
        </w:numPr>
        <w:spacing w:after="120"/>
        <w:ind w:left="340"/>
      </w:pPr>
      <w:r w:rsidRPr="00040D51">
        <w:t xml:space="preserve">Les rencontres avec les différentes composantes des communautés bénéficiaires ont fait ressortir aussi bien chez les jeunes, les leaders religieux, les sages, les hommes et les femmes une conscience collective accrue par rapport aux défis de consolidation de la paix, se traduit au niveau des autorités administrative locales et communales, par les différents plaidoyers engagés pour une forte mobilisation en faveur de l’emploi des jeunes, le soutien aux personnes vulnérables, la sensibilisation des populations sur les risques actuels d’exposition à des conflits. </w:t>
      </w:r>
    </w:p>
    <w:p w14:paraId="39273FB8" w14:textId="77777777" w:rsidR="00643FBD" w:rsidRPr="00040D51" w:rsidRDefault="00643FBD" w:rsidP="0072746D">
      <w:pPr>
        <w:numPr>
          <w:ilvl w:val="0"/>
          <w:numId w:val="26"/>
        </w:numPr>
        <w:spacing w:after="120"/>
        <w:ind w:left="340"/>
      </w:pPr>
      <w:r w:rsidRPr="00040D51">
        <w:t xml:space="preserve">L’analyse de la situation de la jeunesse dans la zone du projet fait ressortir en plus du chômage, un déficit de cadre d’expression et surtout d’épanouissement. En effet, malgré le poids de la jeunesse dans la structure de la population dans les localités d’intervention du projet, on note une faible dotation desdites zones en infrastructure de socio-culturelles, sportives et de loisirs. </w:t>
      </w:r>
    </w:p>
    <w:p w14:paraId="31C455FA" w14:textId="77777777" w:rsidR="00643FBD" w:rsidRPr="00040D51" w:rsidRDefault="00643FBD" w:rsidP="0072746D">
      <w:pPr>
        <w:numPr>
          <w:ilvl w:val="0"/>
          <w:numId w:val="26"/>
        </w:numPr>
        <w:spacing w:after="120"/>
        <w:ind w:left="340"/>
      </w:pPr>
      <w:r w:rsidRPr="00040D51">
        <w:t>Le renforcement des capacités de gestion des conflits est essentiel, mais pour diminuer la fréquence des conflits, il faut accompagner de mesures. Au-delà des mécanismes de gestion des conflits de manière générale, une attention particulière devrait être portée aux conflits fonciers et au contrôle des ressources naturelles qui sont une source consta</w:t>
      </w:r>
      <w:r>
        <w:t>nte de conflits.</w:t>
      </w:r>
    </w:p>
    <w:p w14:paraId="54233362" w14:textId="77777777" w:rsidR="00503790" w:rsidRDefault="00643FBD" w:rsidP="0072746D">
      <w:pPr>
        <w:numPr>
          <w:ilvl w:val="0"/>
          <w:numId w:val="26"/>
        </w:numPr>
        <w:spacing w:after="120"/>
        <w:ind w:left="340"/>
        <w:rPr>
          <w:lang w:eastAsia="fr-FR"/>
        </w:rPr>
      </w:pPr>
      <w:proofErr w:type="gramStart"/>
      <w:r w:rsidRPr="00040D51">
        <w:t>les</w:t>
      </w:r>
      <w:proofErr w:type="gramEnd"/>
      <w:r w:rsidRPr="00040D51">
        <w:t xml:space="preserve"> communes d'intervention du projet affichent une dynamique d'intégration et de cohabitation pacifique, associée au développement des réseaux économiques et des échanges commerciaux. Cette dynamique qui est un impact des activités de la paix mises en place par le consortium, se doit pour durer dans le temps, de prendre en compte les formes de marginalisation et de stigmatisation qui subsistent encore, au-delà des relations économiques et commerciales.</w:t>
      </w:r>
    </w:p>
    <w:p w14:paraId="65770F17" w14:textId="77777777" w:rsidR="00D07F8A" w:rsidRPr="00903E0D" w:rsidRDefault="00D07F8A" w:rsidP="00790200">
      <w:pPr>
        <w:numPr>
          <w:ilvl w:val="0"/>
          <w:numId w:val="26"/>
        </w:numPr>
        <w:spacing w:after="120"/>
        <w:ind w:left="340"/>
      </w:pPr>
      <w:r w:rsidRPr="00903E0D">
        <w:t>Les transformations auxquelles le gouvernement</w:t>
      </w:r>
      <w:r w:rsidR="003E2D52" w:rsidRPr="00903E0D">
        <w:t>, veu</w:t>
      </w:r>
      <w:r w:rsidRPr="00903E0D">
        <w:t xml:space="preserve">t pour les populations, ne peuvent se réaliser que si </w:t>
      </w:r>
      <w:r w:rsidR="00222D75" w:rsidRPr="00903E0D">
        <w:t>celles-ci sont réalistes et cohérentes et mieux ancrer dans les réalités et défis locaux de la zone, et à la durée du projet. Dans ce cadre, en tant que projet catalytique du PBF, il faut identifier les points d’entrée qui permettent d’engager les populations bénéficiaires</w:t>
      </w:r>
      <w:r w:rsidR="001F11C2" w:rsidRPr="00903E0D">
        <w:t>,</w:t>
      </w:r>
      <w:r w:rsidR="00222D75" w:rsidRPr="00903E0D">
        <w:t xml:space="preserve"> dans des dialogues ouverts</w:t>
      </w:r>
      <w:r w:rsidR="00CB5F62" w:rsidRPr="00903E0D">
        <w:t>,</w:t>
      </w:r>
      <w:r w:rsidR="00222D75" w:rsidRPr="00903E0D">
        <w:t xml:space="preserve"> permettant aux jeunes et aux femmes de </w:t>
      </w:r>
      <w:r w:rsidR="00CB5F62" w:rsidRPr="00903E0D">
        <w:t xml:space="preserve">mieux </w:t>
      </w:r>
      <w:r w:rsidR="00222D75" w:rsidRPr="00903E0D">
        <w:t>contribuer à la cohésion sociale et à la vie publique communautaire.</w:t>
      </w:r>
    </w:p>
    <w:p w14:paraId="238AD30D" w14:textId="77777777" w:rsidR="00D07F8A" w:rsidRDefault="00D07F8A" w:rsidP="0072746D">
      <w:pPr>
        <w:ind w:left="340"/>
        <w:sectPr w:rsidR="00D07F8A" w:rsidSect="00FC049C">
          <w:footerReference w:type="default" r:id="rId27"/>
          <w:pgSz w:w="11906" w:h="16838"/>
          <w:pgMar w:top="1134" w:right="1134" w:bottom="1134" w:left="1418" w:header="709" w:footer="709" w:gutter="0"/>
          <w:cols w:space="708"/>
          <w:docGrid w:linePitch="360"/>
        </w:sectPr>
      </w:pPr>
    </w:p>
    <w:p w14:paraId="1FCF7091" w14:textId="77777777" w:rsidR="008E5C70" w:rsidRDefault="00CE32E1" w:rsidP="00B579AA">
      <w:pPr>
        <w:pStyle w:val="Titre1"/>
      </w:pPr>
      <w:bookmarkStart w:id="144" w:name="_Toc134046725"/>
      <w:r>
        <w:lastRenderedPageBreak/>
        <w:t>ANNEXES</w:t>
      </w:r>
      <w:bookmarkEnd w:id="144"/>
      <w:r>
        <w:t> </w:t>
      </w:r>
    </w:p>
    <w:p w14:paraId="741E3228" w14:textId="77777777" w:rsidR="000717C1" w:rsidRPr="00277CA0" w:rsidRDefault="001538FC" w:rsidP="00A43589">
      <w:pPr>
        <w:pStyle w:val="Titre2"/>
        <w:jc w:val="both"/>
      </w:pPr>
      <w:bookmarkStart w:id="145" w:name="_Toc134046726"/>
      <w:r>
        <w:t>Annexe</w:t>
      </w:r>
      <w:r w:rsidR="000717C1">
        <w:t xml:space="preserve"> </w:t>
      </w:r>
      <w:r>
        <w:t>0</w:t>
      </w:r>
      <w:r w:rsidR="000717C1">
        <w:t>1</w:t>
      </w:r>
      <w:r w:rsidR="000717C1" w:rsidRPr="00277CA0">
        <w:t xml:space="preserve"> : Matrice d’évaluation des progrès réalisés vis-à-vis de l’atteinte des indicateurs d’effets</w:t>
      </w:r>
      <w:r w:rsidR="000717C1">
        <w:t xml:space="preserve">, de résultats </w:t>
      </w:r>
      <w:r w:rsidR="000717C1" w:rsidRPr="00277CA0">
        <w:t>et de produits</w:t>
      </w:r>
      <w:r w:rsidR="000717C1">
        <w:t xml:space="preserve"> du projet « Action concertée des jeunes leaders communautaires pour la consolidation de la paix et du renforcement de la cohésion sociale en Guinée Forestière »</w:t>
      </w:r>
      <w:bookmarkEnd w:id="145"/>
    </w:p>
    <w:tbl>
      <w:tblPr>
        <w:tblW w:w="15451" w:type="dxa"/>
        <w:tblInd w:w="-497" w:type="dxa"/>
        <w:tblBorders>
          <w:top w:val="double" w:sz="4" w:space="0" w:color="FFFFFF"/>
          <w:left w:val="double" w:sz="4" w:space="0" w:color="FFFFFF"/>
          <w:bottom w:val="single" w:sz="6" w:space="0" w:color="FFFFFF"/>
          <w:right w:val="double" w:sz="4" w:space="0" w:color="FFFFFF"/>
          <w:insideH w:val="double" w:sz="4" w:space="0" w:color="FFFFFF"/>
          <w:insideV w:val="double" w:sz="4" w:space="0" w:color="FFFFFF"/>
        </w:tblBorders>
        <w:tblLayout w:type="fixed"/>
        <w:tblCellMar>
          <w:left w:w="70" w:type="dxa"/>
          <w:right w:w="70" w:type="dxa"/>
        </w:tblCellMar>
        <w:tblLook w:val="04A0" w:firstRow="1" w:lastRow="0" w:firstColumn="1" w:lastColumn="0" w:noHBand="0" w:noVBand="1"/>
      </w:tblPr>
      <w:tblGrid>
        <w:gridCol w:w="5245"/>
        <w:gridCol w:w="5103"/>
        <w:gridCol w:w="5103"/>
      </w:tblGrid>
      <w:tr w:rsidR="000717C1" w:rsidRPr="009A0D35" w14:paraId="6373A6F3" w14:textId="77777777" w:rsidTr="00FD4409">
        <w:trPr>
          <w:trHeight w:val="20"/>
          <w:tblHeader/>
        </w:trPr>
        <w:tc>
          <w:tcPr>
            <w:tcW w:w="5245" w:type="dxa"/>
            <w:shd w:val="clear" w:color="auto" w:fill="006600"/>
            <w:noWrap/>
            <w:vAlign w:val="center"/>
          </w:tcPr>
          <w:p w14:paraId="45770D4F" w14:textId="77777777" w:rsidR="000717C1" w:rsidRPr="000717C1" w:rsidRDefault="000717C1" w:rsidP="000717C1">
            <w:pPr>
              <w:spacing w:before="120" w:after="120"/>
              <w:jc w:val="center"/>
              <w:rPr>
                <w:rFonts w:ascii="Arial Black" w:hAnsi="Arial Black"/>
                <w:b/>
                <w:color w:val="000000"/>
                <w:sz w:val="20"/>
                <w:szCs w:val="20"/>
                <w:lang w:eastAsia="fr-FR"/>
              </w:rPr>
            </w:pPr>
            <w:r w:rsidRPr="00277CA0">
              <w:rPr>
                <w:rFonts w:ascii="Arial Black" w:hAnsi="Arial Black"/>
                <w:sz w:val="20"/>
              </w:rPr>
              <w:t>Vert = Atteint</w:t>
            </w:r>
          </w:p>
        </w:tc>
        <w:tc>
          <w:tcPr>
            <w:tcW w:w="5103" w:type="dxa"/>
            <w:shd w:val="clear" w:color="auto" w:fill="FFFF00"/>
            <w:vAlign w:val="center"/>
          </w:tcPr>
          <w:p w14:paraId="03467562" w14:textId="77777777" w:rsidR="000717C1" w:rsidRPr="000717C1" w:rsidRDefault="000717C1" w:rsidP="000717C1">
            <w:pPr>
              <w:spacing w:before="120" w:after="120"/>
              <w:jc w:val="center"/>
              <w:rPr>
                <w:rFonts w:ascii="Arial Black" w:hAnsi="Arial Black"/>
                <w:b/>
                <w:color w:val="000000"/>
                <w:sz w:val="20"/>
                <w:szCs w:val="20"/>
                <w:lang w:eastAsia="fr-FR"/>
              </w:rPr>
            </w:pPr>
            <w:r w:rsidRPr="00277CA0">
              <w:rPr>
                <w:rFonts w:ascii="Arial Black" w:hAnsi="Arial Black"/>
                <w:sz w:val="20"/>
              </w:rPr>
              <w:t>Jaune = En bonne voie d’être atteint</w:t>
            </w:r>
          </w:p>
        </w:tc>
        <w:tc>
          <w:tcPr>
            <w:tcW w:w="5103" w:type="dxa"/>
            <w:shd w:val="clear" w:color="auto" w:fill="FF0000"/>
            <w:vAlign w:val="center"/>
          </w:tcPr>
          <w:p w14:paraId="4111D05F" w14:textId="77777777" w:rsidR="000717C1" w:rsidRPr="000717C1" w:rsidRDefault="000717C1" w:rsidP="000717C1">
            <w:pPr>
              <w:spacing w:before="120" w:after="120"/>
              <w:jc w:val="center"/>
              <w:rPr>
                <w:rFonts w:ascii="Arial Black" w:hAnsi="Arial Black"/>
                <w:b/>
                <w:color w:val="000000"/>
                <w:sz w:val="20"/>
                <w:szCs w:val="20"/>
                <w:lang w:eastAsia="fr-FR"/>
              </w:rPr>
            </w:pPr>
            <w:r w:rsidRPr="000717C1">
              <w:rPr>
                <w:rFonts w:ascii="Arial Black" w:hAnsi="Arial Black"/>
                <w:color w:val="FFFFFF"/>
                <w:sz w:val="20"/>
              </w:rPr>
              <w:t>Rouge = Pas sur la voie d’être atteint</w:t>
            </w:r>
          </w:p>
        </w:tc>
      </w:tr>
    </w:tbl>
    <w:p w14:paraId="66D8B255" w14:textId="77777777" w:rsidR="00FD4409" w:rsidRPr="00FD4409" w:rsidRDefault="00FD4409" w:rsidP="00FD4409">
      <w:pPr>
        <w:spacing w:before="0" w:after="0" w:line="240" w:lineRule="auto"/>
        <w:jc w:val="center"/>
        <w:rPr>
          <w:rFonts w:ascii="Arial Black" w:hAnsi="Arial Black"/>
          <w:sz w:val="4"/>
        </w:rPr>
      </w:pPr>
    </w:p>
    <w:tbl>
      <w:tblPr>
        <w:tblW w:w="15451" w:type="dxa"/>
        <w:tblInd w:w="-497"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410"/>
        <w:gridCol w:w="2693"/>
        <w:gridCol w:w="1276"/>
        <w:gridCol w:w="284"/>
        <w:gridCol w:w="141"/>
        <w:gridCol w:w="142"/>
        <w:gridCol w:w="425"/>
        <w:gridCol w:w="142"/>
        <w:gridCol w:w="709"/>
        <w:gridCol w:w="142"/>
        <w:gridCol w:w="1275"/>
        <w:gridCol w:w="142"/>
        <w:gridCol w:w="142"/>
        <w:gridCol w:w="425"/>
        <w:gridCol w:w="1276"/>
        <w:gridCol w:w="3827"/>
      </w:tblGrid>
      <w:tr w:rsidR="00FD4409" w:rsidRPr="009A0D35" w14:paraId="3C254F8A" w14:textId="77777777" w:rsidTr="0029366A">
        <w:trPr>
          <w:trHeight w:val="20"/>
          <w:tblHeader/>
        </w:trPr>
        <w:tc>
          <w:tcPr>
            <w:tcW w:w="2410" w:type="dxa"/>
            <w:vMerge w:val="restart"/>
            <w:tcBorders>
              <w:top w:val="double" w:sz="4" w:space="0" w:color="FFFFFF"/>
              <w:left w:val="double" w:sz="4" w:space="0" w:color="FFFFFF"/>
              <w:bottom w:val="single" w:sz="6" w:space="0" w:color="FFFFFF"/>
              <w:right w:val="single" w:sz="6" w:space="0" w:color="FFFFFF"/>
            </w:tcBorders>
            <w:shd w:val="clear" w:color="auto" w:fill="002060"/>
            <w:noWrap/>
            <w:vAlign w:val="center"/>
            <w:hideMark/>
          </w:tcPr>
          <w:p w14:paraId="223E62F6" w14:textId="77777777" w:rsidR="00FD4409" w:rsidRPr="00FD4409" w:rsidRDefault="00FD4409" w:rsidP="00AB3C7B">
            <w:pPr>
              <w:spacing w:after="0"/>
              <w:ind w:left="113" w:right="113"/>
              <w:jc w:val="center"/>
              <w:rPr>
                <w:rFonts w:ascii="Arial Narrow" w:hAnsi="Arial Narrow"/>
                <w:b/>
                <w:color w:val="FFFFFF"/>
                <w:sz w:val="20"/>
                <w:szCs w:val="20"/>
                <w:lang w:eastAsia="fr-FR"/>
              </w:rPr>
            </w:pPr>
            <w:r w:rsidRPr="00FD4409">
              <w:rPr>
                <w:rFonts w:ascii="Arial Narrow" w:hAnsi="Arial Narrow"/>
                <w:b/>
                <w:color w:val="FFFFFF"/>
                <w:sz w:val="20"/>
                <w:szCs w:val="20"/>
                <w:lang w:eastAsia="fr-FR"/>
              </w:rPr>
              <w:t>OBJETIFS – RESULTATS - PRODUITS</w:t>
            </w:r>
          </w:p>
        </w:tc>
        <w:tc>
          <w:tcPr>
            <w:tcW w:w="5812" w:type="dxa"/>
            <w:gridSpan w:val="8"/>
            <w:tcBorders>
              <w:top w:val="double" w:sz="4" w:space="0" w:color="FFFFFF"/>
              <w:left w:val="single" w:sz="6" w:space="0" w:color="FFFFFF"/>
              <w:bottom w:val="single" w:sz="6" w:space="0" w:color="FFFFFF"/>
              <w:right w:val="single" w:sz="6" w:space="0" w:color="FFFFFF"/>
            </w:tcBorders>
            <w:shd w:val="clear" w:color="auto" w:fill="002060"/>
            <w:vAlign w:val="center"/>
          </w:tcPr>
          <w:p w14:paraId="4E67496A" w14:textId="77777777" w:rsidR="00FD4409" w:rsidRPr="00FD4409" w:rsidRDefault="00FD4409" w:rsidP="00AB3C7B">
            <w:pPr>
              <w:spacing w:after="0"/>
              <w:ind w:left="113" w:right="113"/>
              <w:jc w:val="center"/>
              <w:rPr>
                <w:rFonts w:ascii="Arial Narrow" w:hAnsi="Arial Narrow"/>
                <w:b/>
                <w:color w:val="FFFFFF"/>
                <w:sz w:val="20"/>
                <w:szCs w:val="20"/>
                <w:lang w:eastAsia="fr-FR"/>
              </w:rPr>
            </w:pPr>
            <w:r w:rsidRPr="00FD4409">
              <w:rPr>
                <w:rFonts w:ascii="Arial Narrow" w:hAnsi="Arial Narrow"/>
                <w:b/>
                <w:color w:val="FFFFFF"/>
                <w:sz w:val="20"/>
                <w:szCs w:val="20"/>
                <w:lang w:eastAsia="fr-FR"/>
              </w:rPr>
              <w:t>INDICATEURS</w:t>
            </w:r>
            <w:r w:rsidRPr="00FD4409">
              <w:rPr>
                <w:rFonts w:ascii="Arial Narrow" w:hAnsi="Arial Narrow"/>
                <w:color w:val="FFFFFF"/>
                <w:sz w:val="20"/>
                <w:szCs w:val="20"/>
              </w:rPr>
              <w:t xml:space="preserve"> </w:t>
            </w:r>
            <w:r w:rsidRPr="00FD4409">
              <w:rPr>
                <w:rFonts w:ascii="Arial Narrow" w:hAnsi="Arial Narrow"/>
                <w:b/>
                <w:color w:val="FFFFFF"/>
                <w:sz w:val="20"/>
                <w:szCs w:val="20"/>
                <w:lang w:eastAsia="fr-FR"/>
              </w:rPr>
              <w:t>CLÉS</w:t>
            </w:r>
          </w:p>
        </w:tc>
        <w:tc>
          <w:tcPr>
            <w:tcW w:w="2126" w:type="dxa"/>
            <w:gridSpan w:val="5"/>
            <w:vMerge w:val="restart"/>
            <w:tcBorders>
              <w:top w:val="double" w:sz="4" w:space="0" w:color="FFFFFF"/>
              <w:left w:val="single" w:sz="6" w:space="0" w:color="FFFFFF"/>
              <w:bottom w:val="single" w:sz="6" w:space="0" w:color="FFFFFF"/>
              <w:right w:val="single" w:sz="6" w:space="0" w:color="FFFFFF"/>
            </w:tcBorders>
            <w:shd w:val="clear" w:color="auto" w:fill="002060"/>
            <w:vAlign w:val="center"/>
          </w:tcPr>
          <w:p w14:paraId="6B783D60" w14:textId="77777777" w:rsidR="00FD4409" w:rsidRPr="00FD4409" w:rsidRDefault="00FD4409" w:rsidP="00AB3C7B">
            <w:pPr>
              <w:spacing w:after="0"/>
              <w:jc w:val="center"/>
              <w:rPr>
                <w:rFonts w:ascii="Arial Narrow" w:hAnsi="Arial Narrow"/>
                <w:b/>
                <w:color w:val="FFFFFF"/>
                <w:sz w:val="20"/>
                <w:szCs w:val="20"/>
                <w:lang w:eastAsia="fr-FR"/>
              </w:rPr>
            </w:pPr>
            <w:r w:rsidRPr="00FD4409">
              <w:rPr>
                <w:rFonts w:ascii="Arial Narrow" w:hAnsi="Arial Narrow"/>
                <w:b/>
                <w:color w:val="FFFFFF"/>
                <w:sz w:val="20"/>
                <w:szCs w:val="20"/>
                <w:lang w:eastAsia="fr-FR"/>
              </w:rPr>
              <w:t>NIVEAU GLOBAL DE REALISATION</w:t>
            </w:r>
          </w:p>
        </w:tc>
        <w:tc>
          <w:tcPr>
            <w:tcW w:w="1276" w:type="dxa"/>
            <w:vMerge w:val="restart"/>
            <w:tcBorders>
              <w:top w:val="double" w:sz="4" w:space="0" w:color="FFFFFF"/>
              <w:left w:val="single" w:sz="6" w:space="0" w:color="FFFFFF"/>
              <w:bottom w:val="single" w:sz="6" w:space="0" w:color="FFFFFF"/>
              <w:right w:val="single" w:sz="6" w:space="0" w:color="FFFFFF"/>
            </w:tcBorders>
            <w:shd w:val="clear" w:color="auto" w:fill="002060"/>
            <w:vAlign w:val="center"/>
          </w:tcPr>
          <w:p w14:paraId="7ED76BDB" w14:textId="77777777" w:rsidR="00FD4409" w:rsidRPr="00FD4409" w:rsidRDefault="00FD4409" w:rsidP="00AB3C7B">
            <w:pPr>
              <w:spacing w:after="0"/>
              <w:jc w:val="center"/>
              <w:rPr>
                <w:rFonts w:ascii="Arial Narrow" w:hAnsi="Arial Narrow"/>
                <w:b/>
                <w:color w:val="FFFFFF"/>
                <w:sz w:val="20"/>
                <w:szCs w:val="20"/>
                <w:lang w:eastAsia="fr-FR"/>
              </w:rPr>
            </w:pPr>
            <w:r w:rsidRPr="00FD4409">
              <w:rPr>
                <w:rFonts w:ascii="Arial Narrow" w:hAnsi="Arial Narrow"/>
                <w:b/>
                <w:color w:val="FFFFFF"/>
                <w:sz w:val="20"/>
                <w:szCs w:val="20"/>
                <w:lang w:eastAsia="fr-FR"/>
              </w:rPr>
              <w:t>TAUX DE RÉALISATION GLOBAL (%)</w:t>
            </w:r>
          </w:p>
        </w:tc>
        <w:tc>
          <w:tcPr>
            <w:tcW w:w="3827" w:type="dxa"/>
            <w:vMerge w:val="restart"/>
            <w:tcBorders>
              <w:top w:val="double" w:sz="4" w:space="0" w:color="FFFFFF"/>
              <w:left w:val="single" w:sz="6" w:space="0" w:color="FFFFFF"/>
              <w:bottom w:val="single" w:sz="6" w:space="0" w:color="FFFFFF"/>
              <w:right w:val="double" w:sz="4" w:space="0" w:color="FFFFFF"/>
            </w:tcBorders>
            <w:shd w:val="clear" w:color="auto" w:fill="002060"/>
            <w:vAlign w:val="center"/>
          </w:tcPr>
          <w:p w14:paraId="2951A4A0" w14:textId="77777777" w:rsidR="00FD4409" w:rsidRPr="00FD4409" w:rsidRDefault="00FD4409" w:rsidP="00AB3C7B">
            <w:pPr>
              <w:spacing w:after="0"/>
              <w:jc w:val="center"/>
              <w:rPr>
                <w:rFonts w:ascii="Arial Narrow" w:hAnsi="Arial Narrow"/>
                <w:b/>
                <w:color w:val="FFFFFF"/>
                <w:sz w:val="20"/>
                <w:szCs w:val="20"/>
                <w:lang w:eastAsia="fr-FR"/>
              </w:rPr>
            </w:pPr>
            <w:r w:rsidRPr="00FD4409">
              <w:rPr>
                <w:rFonts w:ascii="Arial Narrow" w:hAnsi="Arial Narrow"/>
                <w:b/>
                <w:color w:val="FFFFFF"/>
                <w:sz w:val="20"/>
                <w:szCs w:val="20"/>
                <w:lang w:eastAsia="fr-FR"/>
              </w:rPr>
              <w:t>JUSTIFICATION DE LA NOTATION</w:t>
            </w:r>
          </w:p>
        </w:tc>
      </w:tr>
      <w:tr w:rsidR="00FD4409" w:rsidRPr="009A0D35" w14:paraId="0F889979" w14:textId="77777777" w:rsidTr="0029366A">
        <w:trPr>
          <w:trHeight w:val="20"/>
          <w:tblHeader/>
        </w:trPr>
        <w:tc>
          <w:tcPr>
            <w:tcW w:w="2410" w:type="dxa"/>
            <w:vMerge/>
            <w:tcBorders>
              <w:top w:val="single" w:sz="6" w:space="0" w:color="FFFFFF"/>
              <w:left w:val="double" w:sz="4" w:space="0" w:color="FFFFFF"/>
              <w:bottom w:val="double" w:sz="4" w:space="0" w:color="FFFFFF"/>
              <w:right w:val="single" w:sz="6" w:space="0" w:color="FFFFFF"/>
            </w:tcBorders>
            <w:shd w:val="clear" w:color="auto" w:fill="002060"/>
            <w:vAlign w:val="center"/>
          </w:tcPr>
          <w:p w14:paraId="7E692A8F" w14:textId="77777777" w:rsidR="00FD4409" w:rsidRPr="00FD4409" w:rsidRDefault="00FD4409" w:rsidP="00AB3C7B">
            <w:pPr>
              <w:spacing w:after="0"/>
              <w:ind w:left="113" w:right="113"/>
              <w:jc w:val="center"/>
              <w:rPr>
                <w:rFonts w:ascii="Arial Narrow" w:hAnsi="Arial Narrow"/>
                <w:b/>
                <w:color w:val="FFFFFF"/>
                <w:sz w:val="20"/>
                <w:szCs w:val="20"/>
                <w:lang w:eastAsia="fr-FR"/>
              </w:rPr>
            </w:pPr>
          </w:p>
        </w:tc>
        <w:tc>
          <w:tcPr>
            <w:tcW w:w="2693" w:type="dxa"/>
            <w:tcBorders>
              <w:top w:val="single" w:sz="6" w:space="0" w:color="FFFFFF"/>
              <w:left w:val="single" w:sz="6" w:space="0" w:color="FFFFFF"/>
              <w:bottom w:val="double" w:sz="4" w:space="0" w:color="FFFFFF"/>
              <w:right w:val="single" w:sz="6" w:space="0" w:color="FFFFFF"/>
            </w:tcBorders>
            <w:shd w:val="clear" w:color="auto" w:fill="002060"/>
            <w:noWrap/>
            <w:vAlign w:val="center"/>
          </w:tcPr>
          <w:p w14:paraId="2392B074" w14:textId="77777777" w:rsidR="00FD4409" w:rsidRPr="00FD4409" w:rsidRDefault="00FD4409" w:rsidP="00AB3C7B">
            <w:pPr>
              <w:spacing w:after="0"/>
              <w:ind w:left="113" w:right="113"/>
              <w:jc w:val="center"/>
              <w:rPr>
                <w:rFonts w:ascii="Arial Narrow" w:hAnsi="Arial Narrow"/>
                <w:b/>
                <w:color w:val="FFFFFF"/>
                <w:sz w:val="20"/>
                <w:szCs w:val="20"/>
                <w:lang w:eastAsia="fr-FR"/>
              </w:rPr>
            </w:pPr>
            <w:r w:rsidRPr="00FD4409">
              <w:rPr>
                <w:rFonts w:ascii="Arial Narrow" w:hAnsi="Arial Narrow"/>
                <w:b/>
                <w:color w:val="FFFFFF"/>
                <w:sz w:val="20"/>
                <w:szCs w:val="20"/>
                <w:lang w:eastAsia="fr-FR"/>
              </w:rPr>
              <w:t>LIBELLE</w:t>
            </w:r>
          </w:p>
        </w:tc>
        <w:tc>
          <w:tcPr>
            <w:tcW w:w="2268" w:type="dxa"/>
            <w:gridSpan w:val="5"/>
            <w:tcBorders>
              <w:top w:val="single" w:sz="6" w:space="0" w:color="FFFFFF"/>
              <w:left w:val="single" w:sz="6" w:space="0" w:color="FFFFFF"/>
              <w:bottom w:val="double" w:sz="4" w:space="0" w:color="FFFFFF"/>
              <w:right w:val="single" w:sz="6" w:space="0" w:color="FFFFFF"/>
            </w:tcBorders>
            <w:shd w:val="clear" w:color="auto" w:fill="002060"/>
            <w:vAlign w:val="center"/>
          </w:tcPr>
          <w:p w14:paraId="4D881966" w14:textId="77777777" w:rsidR="00FD4409" w:rsidRPr="00FD4409" w:rsidRDefault="00FD4409" w:rsidP="00AB3C7B">
            <w:pPr>
              <w:spacing w:after="0"/>
              <w:jc w:val="center"/>
              <w:rPr>
                <w:rFonts w:ascii="Arial Narrow" w:hAnsi="Arial Narrow"/>
                <w:b/>
                <w:color w:val="FFFFFF"/>
                <w:sz w:val="20"/>
                <w:szCs w:val="20"/>
                <w:lang w:eastAsia="fr-FR"/>
              </w:rPr>
            </w:pPr>
            <w:r w:rsidRPr="00FD4409">
              <w:rPr>
                <w:rFonts w:ascii="Arial Narrow" w:hAnsi="Arial Narrow"/>
                <w:b/>
                <w:color w:val="FFFFFF"/>
                <w:sz w:val="20"/>
                <w:szCs w:val="20"/>
                <w:lang w:eastAsia="fr-FR"/>
              </w:rPr>
              <w:t>VALEUR DE REFERENCE</w:t>
            </w:r>
          </w:p>
        </w:tc>
        <w:tc>
          <w:tcPr>
            <w:tcW w:w="851" w:type="dxa"/>
            <w:gridSpan w:val="2"/>
            <w:tcBorders>
              <w:top w:val="single" w:sz="6" w:space="0" w:color="FFFFFF"/>
              <w:left w:val="single" w:sz="6" w:space="0" w:color="FFFFFF"/>
              <w:bottom w:val="double" w:sz="4" w:space="0" w:color="FFFFFF"/>
              <w:right w:val="single" w:sz="6" w:space="0" w:color="FFFFFF"/>
            </w:tcBorders>
            <w:shd w:val="clear" w:color="auto" w:fill="002060"/>
            <w:vAlign w:val="center"/>
          </w:tcPr>
          <w:p w14:paraId="79432DED" w14:textId="77777777" w:rsidR="00FD4409" w:rsidRPr="00FD4409" w:rsidRDefault="00FD4409" w:rsidP="00AB3C7B">
            <w:pPr>
              <w:spacing w:after="0"/>
              <w:jc w:val="center"/>
              <w:rPr>
                <w:rFonts w:ascii="Arial Narrow" w:hAnsi="Arial Narrow"/>
                <w:b/>
                <w:color w:val="FFFFFF"/>
                <w:sz w:val="20"/>
                <w:szCs w:val="20"/>
                <w:lang w:eastAsia="fr-FR"/>
              </w:rPr>
            </w:pPr>
            <w:r w:rsidRPr="00FD4409">
              <w:rPr>
                <w:rFonts w:ascii="Arial Narrow" w:hAnsi="Arial Narrow"/>
                <w:b/>
                <w:color w:val="FFFFFF"/>
                <w:sz w:val="20"/>
                <w:szCs w:val="20"/>
                <w:lang w:eastAsia="fr-FR"/>
              </w:rPr>
              <w:t>CIBLES</w:t>
            </w:r>
          </w:p>
        </w:tc>
        <w:tc>
          <w:tcPr>
            <w:tcW w:w="2126" w:type="dxa"/>
            <w:gridSpan w:val="5"/>
            <w:vMerge/>
            <w:tcBorders>
              <w:top w:val="single" w:sz="6" w:space="0" w:color="FFFFFF"/>
              <w:left w:val="single" w:sz="6" w:space="0" w:color="FFFFFF"/>
              <w:bottom w:val="double" w:sz="4" w:space="0" w:color="FFFFFF"/>
              <w:right w:val="single" w:sz="6" w:space="0" w:color="FFFFFF"/>
            </w:tcBorders>
            <w:shd w:val="clear" w:color="auto" w:fill="002060"/>
            <w:vAlign w:val="center"/>
          </w:tcPr>
          <w:p w14:paraId="2145CF11" w14:textId="77777777" w:rsidR="00FD4409" w:rsidRPr="00FD4409" w:rsidRDefault="00FD4409" w:rsidP="00AB3C7B">
            <w:pPr>
              <w:spacing w:after="0"/>
              <w:jc w:val="center"/>
              <w:rPr>
                <w:rFonts w:ascii="Arial Narrow" w:hAnsi="Arial Narrow"/>
                <w:b/>
                <w:color w:val="FFFFFF"/>
                <w:sz w:val="20"/>
                <w:szCs w:val="20"/>
                <w:lang w:eastAsia="fr-FR"/>
              </w:rPr>
            </w:pPr>
          </w:p>
        </w:tc>
        <w:tc>
          <w:tcPr>
            <w:tcW w:w="1276" w:type="dxa"/>
            <w:vMerge/>
            <w:tcBorders>
              <w:top w:val="single" w:sz="6" w:space="0" w:color="FFFFFF"/>
              <w:left w:val="single" w:sz="6" w:space="0" w:color="FFFFFF"/>
              <w:bottom w:val="double" w:sz="4" w:space="0" w:color="FFFFFF"/>
              <w:right w:val="single" w:sz="6" w:space="0" w:color="FFFFFF"/>
            </w:tcBorders>
            <w:shd w:val="clear" w:color="auto" w:fill="002060"/>
            <w:vAlign w:val="center"/>
          </w:tcPr>
          <w:p w14:paraId="0E257D4B" w14:textId="77777777" w:rsidR="00FD4409" w:rsidRPr="00FD4409" w:rsidRDefault="00FD4409" w:rsidP="00AB3C7B">
            <w:pPr>
              <w:spacing w:after="0"/>
              <w:jc w:val="center"/>
              <w:rPr>
                <w:rFonts w:ascii="Arial Narrow" w:hAnsi="Arial Narrow"/>
                <w:b/>
                <w:color w:val="FFFFFF"/>
                <w:sz w:val="20"/>
                <w:szCs w:val="20"/>
                <w:lang w:eastAsia="fr-FR"/>
              </w:rPr>
            </w:pPr>
          </w:p>
        </w:tc>
        <w:tc>
          <w:tcPr>
            <w:tcW w:w="3827" w:type="dxa"/>
            <w:vMerge/>
            <w:tcBorders>
              <w:top w:val="single" w:sz="6" w:space="0" w:color="FFFFFF"/>
              <w:left w:val="single" w:sz="6" w:space="0" w:color="FFFFFF"/>
              <w:bottom w:val="double" w:sz="4" w:space="0" w:color="FFFFFF"/>
              <w:right w:val="double" w:sz="4" w:space="0" w:color="FFFFFF"/>
            </w:tcBorders>
            <w:shd w:val="clear" w:color="auto" w:fill="002060"/>
            <w:vAlign w:val="center"/>
          </w:tcPr>
          <w:p w14:paraId="4F446FFA" w14:textId="77777777" w:rsidR="00FD4409" w:rsidRPr="00FD4409" w:rsidRDefault="00FD4409" w:rsidP="00AB3C7B">
            <w:pPr>
              <w:spacing w:after="0"/>
              <w:jc w:val="center"/>
              <w:rPr>
                <w:rFonts w:ascii="Arial Narrow" w:hAnsi="Arial Narrow"/>
                <w:b/>
                <w:color w:val="FFFFFF"/>
                <w:sz w:val="20"/>
                <w:szCs w:val="20"/>
                <w:lang w:eastAsia="fr-FR"/>
              </w:rPr>
            </w:pPr>
          </w:p>
        </w:tc>
      </w:tr>
      <w:tr w:rsidR="00FD4409" w:rsidRPr="009A0D35" w14:paraId="3B9F9070" w14:textId="77777777" w:rsidTr="00FD4409">
        <w:trPr>
          <w:trHeight w:val="20"/>
        </w:trPr>
        <w:tc>
          <w:tcPr>
            <w:tcW w:w="15451" w:type="dxa"/>
            <w:gridSpan w:val="16"/>
            <w:tcBorders>
              <w:top w:val="double" w:sz="4" w:space="0" w:color="FFFFFF"/>
              <w:bottom w:val="double" w:sz="4" w:space="0" w:color="000000"/>
            </w:tcBorders>
            <w:shd w:val="clear" w:color="auto" w:fill="D9D9D9"/>
            <w:vAlign w:val="center"/>
          </w:tcPr>
          <w:p w14:paraId="06746DA9" w14:textId="77777777" w:rsidR="00FD4409" w:rsidRPr="009A0D35" w:rsidRDefault="00FD4409" w:rsidP="00AB3C7B">
            <w:pPr>
              <w:spacing w:after="40"/>
              <w:ind w:left="113" w:right="113"/>
              <w:rPr>
                <w:rFonts w:ascii="Arial Narrow" w:hAnsi="Arial Narrow"/>
                <w:sz w:val="24"/>
                <w:lang w:eastAsia="fr-FR"/>
              </w:rPr>
            </w:pPr>
            <w:r w:rsidRPr="009A0D35">
              <w:rPr>
                <w:rFonts w:ascii="Arial Narrow" w:hAnsi="Arial Narrow"/>
                <w:b/>
                <w:color w:val="0000CC"/>
                <w:sz w:val="24"/>
                <w:lang w:eastAsia="fr-FR"/>
              </w:rPr>
              <w:t>Axes d'intervention 1 : La participation inclusive et intergénérationnelle des jeunes leaders et autres acteurs communautaires à la protection des droits de l’homme, à la prévention et la gestion des conflits, et à la consolidation de la paix </w:t>
            </w:r>
          </w:p>
        </w:tc>
      </w:tr>
      <w:tr w:rsidR="00F22305" w:rsidRPr="009A0D35" w14:paraId="594901D9" w14:textId="77777777" w:rsidTr="0029366A">
        <w:trPr>
          <w:trHeight w:val="874"/>
        </w:trPr>
        <w:tc>
          <w:tcPr>
            <w:tcW w:w="2410" w:type="dxa"/>
            <w:vMerge w:val="restart"/>
            <w:tcBorders>
              <w:top w:val="double" w:sz="4" w:space="0" w:color="000000"/>
              <w:right w:val="single" w:sz="12" w:space="0" w:color="000000"/>
            </w:tcBorders>
            <w:shd w:val="clear" w:color="auto" w:fill="E5DFEC"/>
            <w:vAlign w:val="center"/>
            <w:hideMark/>
          </w:tcPr>
          <w:p w14:paraId="7374DA52" w14:textId="77777777" w:rsidR="00F22305" w:rsidRPr="009A0D35" w:rsidRDefault="00F22305" w:rsidP="00AB3C7B">
            <w:pPr>
              <w:spacing w:after="0" w:line="240" w:lineRule="auto"/>
              <w:ind w:left="113" w:right="113"/>
              <w:jc w:val="left"/>
              <w:rPr>
                <w:rFonts w:ascii="Arial Narrow" w:hAnsi="Arial Narrow"/>
                <w:b/>
                <w:color w:val="006600"/>
                <w:sz w:val="20"/>
                <w:szCs w:val="20"/>
                <w:lang w:eastAsia="fr-FR"/>
              </w:rPr>
            </w:pPr>
            <w:r w:rsidRPr="009A0D35">
              <w:rPr>
                <w:rFonts w:ascii="Arial Narrow" w:hAnsi="Arial Narrow"/>
                <w:b/>
                <w:color w:val="006600"/>
                <w:sz w:val="20"/>
                <w:szCs w:val="20"/>
                <w:lang w:eastAsia="fr-FR"/>
              </w:rPr>
              <w:t xml:space="preserve">Résultat </w:t>
            </w:r>
            <w:proofErr w:type="gramStart"/>
            <w:r w:rsidRPr="009A0D35">
              <w:rPr>
                <w:rFonts w:ascii="Arial Narrow" w:hAnsi="Arial Narrow"/>
                <w:b/>
                <w:color w:val="006600"/>
                <w:sz w:val="20"/>
                <w:szCs w:val="20"/>
                <w:lang w:eastAsia="fr-FR"/>
              </w:rPr>
              <w:t>1:</w:t>
            </w:r>
            <w:proofErr w:type="gramEnd"/>
            <w:r w:rsidRPr="009A0D35">
              <w:rPr>
                <w:rFonts w:ascii="Arial Narrow" w:hAnsi="Arial Narrow"/>
                <w:b/>
                <w:color w:val="006600"/>
                <w:sz w:val="20"/>
                <w:szCs w:val="20"/>
                <w:lang w:eastAsia="fr-FR"/>
              </w:rPr>
              <w:t xml:space="preserve"> Les jeunes (femmes et hommes) leaders communautaires se sont mis en ensembles et se sont engagés pour la prévention des conflits, la cohésion sociale et la consolidation de la paix au sein de leurs communautés en Guinée forestière</w:t>
            </w:r>
          </w:p>
        </w:tc>
        <w:tc>
          <w:tcPr>
            <w:tcW w:w="2693" w:type="dxa"/>
            <w:vMerge w:val="restart"/>
            <w:tcBorders>
              <w:top w:val="double" w:sz="4" w:space="0" w:color="000000"/>
              <w:left w:val="single" w:sz="12" w:space="0" w:color="000000"/>
              <w:bottom w:val="single" w:sz="12" w:space="0" w:color="000000"/>
            </w:tcBorders>
            <w:shd w:val="clear" w:color="auto" w:fill="E5DFEC"/>
            <w:noWrap/>
            <w:vAlign w:val="center"/>
            <w:hideMark/>
          </w:tcPr>
          <w:p w14:paraId="64E8807C" w14:textId="77777777" w:rsidR="00F22305" w:rsidRPr="003F6330" w:rsidRDefault="00F22305" w:rsidP="00AB3C7B">
            <w:pPr>
              <w:spacing w:after="0" w:line="240" w:lineRule="auto"/>
              <w:ind w:left="113" w:right="113"/>
              <w:jc w:val="left"/>
              <w:rPr>
                <w:rFonts w:ascii="Arial Narrow" w:hAnsi="Arial Narrow"/>
                <w:sz w:val="20"/>
                <w:szCs w:val="20"/>
                <w:lang w:eastAsia="fr-FR"/>
              </w:rPr>
            </w:pPr>
            <w:r w:rsidRPr="003F6330">
              <w:rPr>
                <w:rFonts w:ascii="Arial Narrow" w:hAnsi="Arial Narrow"/>
                <w:sz w:val="20"/>
                <w:szCs w:val="20"/>
                <w:lang w:eastAsia="fr-FR"/>
              </w:rPr>
              <w:t>Pourcentage des jeunes (h/f) leaders communautaires ayant exprimé un intérêt particulier pour la prévention et la gestion des conflits pour une paix durable dans la région</w:t>
            </w:r>
            <w:r>
              <w:rPr>
                <w:rFonts w:ascii="Arial Narrow" w:hAnsi="Arial Narrow"/>
                <w:sz w:val="20"/>
                <w:szCs w:val="20"/>
                <w:lang w:eastAsia="fr-FR"/>
              </w:rPr>
              <w:t xml:space="preserve"> </w:t>
            </w:r>
            <w:r w:rsidRPr="004172D6">
              <w:rPr>
                <w:rFonts w:ascii="Arial Black" w:hAnsi="Arial Black"/>
                <w:sz w:val="20"/>
                <w:szCs w:val="20"/>
                <w:lang w:eastAsia="fr-FR"/>
              </w:rPr>
              <w:t>(Q13)</w:t>
            </w:r>
          </w:p>
        </w:tc>
        <w:tc>
          <w:tcPr>
            <w:tcW w:w="1276" w:type="dxa"/>
            <w:tcBorders>
              <w:top w:val="double" w:sz="4" w:space="0" w:color="000000"/>
              <w:bottom w:val="single" w:sz="6" w:space="0" w:color="000000"/>
              <w:right w:val="nil"/>
            </w:tcBorders>
            <w:shd w:val="clear" w:color="auto" w:fill="E5DFEC"/>
            <w:vAlign w:val="center"/>
          </w:tcPr>
          <w:p w14:paraId="46960943" w14:textId="77777777" w:rsidR="00F22305" w:rsidRPr="009A0D35" w:rsidRDefault="00F22305" w:rsidP="00AB3C7B">
            <w:pPr>
              <w:spacing w:before="120" w:after="120" w:line="240" w:lineRule="auto"/>
              <w:rPr>
                <w:rFonts w:ascii="Arial Narrow" w:hAnsi="Arial Narrow"/>
                <w:color w:val="000000"/>
                <w:sz w:val="20"/>
                <w:szCs w:val="20"/>
              </w:rPr>
            </w:pPr>
            <w:r w:rsidRPr="009A0D35">
              <w:rPr>
                <w:rFonts w:ascii="Arial Narrow" w:hAnsi="Arial Narrow"/>
                <w:color w:val="000000"/>
                <w:sz w:val="20"/>
                <w:szCs w:val="20"/>
              </w:rPr>
              <w:t>Sexe Féminin</w:t>
            </w:r>
          </w:p>
        </w:tc>
        <w:tc>
          <w:tcPr>
            <w:tcW w:w="992" w:type="dxa"/>
            <w:gridSpan w:val="4"/>
            <w:tcBorders>
              <w:top w:val="double" w:sz="4" w:space="0" w:color="000000"/>
              <w:left w:val="nil"/>
              <w:bottom w:val="single" w:sz="6" w:space="0" w:color="000000"/>
            </w:tcBorders>
            <w:shd w:val="clear" w:color="auto" w:fill="E5DFEC"/>
            <w:vAlign w:val="center"/>
          </w:tcPr>
          <w:p w14:paraId="04EE1E9E" w14:textId="77777777" w:rsidR="00F22305" w:rsidRPr="009A0D35" w:rsidRDefault="00F22305" w:rsidP="00AB3C7B">
            <w:pPr>
              <w:spacing w:before="120" w:after="120" w:line="240" w:lineRule="auto"/>
              <w:jc w:val="center"/>
              <w:rPr>
                <w:rFonts w:ascii="Arial Narrow" w:hAnsi="Arial Narrow"/>
                <w:sz w:val="20"/>
                <w:szCs w:val="20"/>
                <w:lang w:eastAsia="fr-FR"/>
              </w:rPr>
            </w:pPr>
            <w:r w:rsidRPr="009A0D35">
              <w:rPr>
                <w:rFonts w:ascii="Arial Narrow" w:hAnsi="Arial Narrow"/>
                <w:sz w:val="20"/>
                <w:szCs w:val="20"/>
                <w:lang w:eastAsia="fr-FR"/>
              </w:rPr>
              <w:t>96,6%</w:t>
            </w:r>
          </w:p>
        </w:tc>
        <w:tc>
          <w:tcPr>
            <w:tcW w:w="851" w:type="dxa"/>
            <w:gridSpan w:val="2"/>
            <w:vMerge w:val="restart"/>
            <w:tcBorders>
              <w:top w:val="double" w:sz="4" w:space="0" w:color="000000"/>
            </w:tcBorders>
            <w:shd w:val="clear" w:color="auto" w:fill="E5DFEC"/>
            <w:vAlign w:val="center"/>
          </w:tcPr>
          <w:p w14:paraId="3E194D9E" w14:textId="77777777" w:rsidR="00F22305" w:rsidRPr="0085729C" w:rsidRDefault="00F22305" w:rsidP="00FD4409">
            <w:pPr>
              <w:spacing w:before="120" w:after="120" w:line="240" w:lineRule="auto"/>
              <w:jc w:val="center"/>
              <w:rPr>
                <w:rFonts w:ascii="Arial Narrow" w:hAnsi="Arial Narrow"/>
                <w:b/>
                <w:sz w:val="20"/>
                <w:szCs w:val="20"/>
                <w:lang w:eastAsia="fr-FR"/>
              </w:rPr>
            </w:pPr>
            <w:r w:rsidRPr="0085729C">
              <w:rPr>
                <w:rFonts w:ascii="Arial Narrow" w:hAnsi="Arial Narrow"/>
                <w:b/>
                <w:sz w:val="20"/>
                <w:szCs w:val="20"/>
                <w:lang w:eastAsia="fr-FR"/>
              </w:rPr>
              <w:t>50% d’</w:t>
            </w:r>
            <w:proofErr w:type="spellStart"/>
            <w:r w:rsidRPr="0085729C">
              <w:rPr>
                <w:rFonts w:ascii="Arial Narrow" w:hAnsi="Arial Narrow"/>
                <w:b/>
                <w:sz w:val="20"/>
                <w:szCs w:val="20"/>
                <w:lang w:eastAsia="fr-FR"/>
              </w:rPr>
              <w:t>augmen</w:t>
            </w:r>
            <w:r>
              <w:rPr>
                <w:rFonts w:ascii="Arial Narrow" w:hAnsi="Arial Narrow"/>
                <w:b/>
                <w:sz w:val="20"/>
                <w:szCs w:val="20"/>
                <w:lang w:eastAsia="fr-FR"/>
              </w:rPr>
              <w:t>-</w:t>
            </w:r>
            <w:r w:rsidRPr="0085729C">
              <w:rPr>
                <w:rFonts w:ascii="Arial Narrow" w:hAnsi="Arial Narrow"/>
                <w:b/>
                <w:sz w:val="20"/>
                <w:szCs w:val="20"/>
                <w:lang w:eastAsia="fr-FR"/>
              </w:rPr>
              <w:t>tation</w:t>
            </w:r>
            <w:proofErr w:type="spellEnd"/>
          </w:p>
        </w:tc>
        <w:tc>
          <w:tcPr>
            <w:tcW w:w="1417" w:type="dxa"/>
            <w:gridSpan w:val="2"/>
            <w:tcBorders>
              <w:top w:val="double" w:sz="4" w:space="0" w:color="000000"/>
              <w:bottom w:val="single" w:sz="6" w:space="0" w:color="000000"/>
              <w:right w:val="nil"/>
            </w:tcBorders>
            <w:shd w:val="clear" w:color="auto" w:fill="E5DFEC"/>
            <w:vAlign w:val="center"/>
          </w:tcPr>
          <w:p w14:paraId="6BC38568" w14:textId="77777777" w:rsidR="00F22305" w:rsidRPr="00FA2617" w:rsidRDefault="00F22305" w:rsidP="00AB3C7B">
            <w:pPr>
              <w:spacing w:before="120" w:after="120" w:line="240" w:lineRule="auto"/>
              <w:rPr>
                <w:rFonts w:ascii="Arial Narrow" w:hAnsi="Arial Narrow"/>
                <w:color w:val="000000"/>
                <w:sz w:val="20"/>
                <w:szCs w:val="20"/>
              </w:rPr>
            </w:pPr>
            <w:r w:rsidRPr="00FA2617">
              <w:rPr>
                <w:rFonts w:ascii="Arial Narrow" w:hAnsi="Arial Narrow"/>
                <w:color w:val="000000"/>
                <w:sz w:val="20"/>
                <w:szCs w:val="20"/>
              </w:rPr>
              <w:t>Sexe Féminin</w:t>
            </w:r>
          </w:p>
        </w:tc>
        <w:tc>
          <w:tcPr>
            <w:tcW w:w="709" w:type="dxa"/>
            <w:gridSpan w:val="3"/>
            <w:tcBorders>
              <w:top w:val="double" w:sz="4" w:space="0" w:color="000000"/>
              <w:left w:val="nil"/>
              <w:bottom w:val="single" w:sz="6" w:space="0" w:color="000000"/>
            </w:tcBorders>
            <w:shd w:val="clear" w:color="auto" w:fill="E5DFEC"/>
            <w:vAlign w:val="center"/>
          </w:tcPr>
          <w:p w14:paraId="46E1CCE9" w14:textId="77777777" w:rsidR="00F22305" w:rsidRPr="00FC0021" w:rsidRDefault="00F22305" w:rsidP="00AB3C7B">
            <w:pPr>
              <w:spacing w:before="120" w:after="120" w:line="240" w:lineRule="auto"/>
              <w:jc w:val="center"/>
              <w:rPr>
                <w:rFonts w:ascii="Arial Narrow" w:hAnsi="Arial Narrow"/>
                <w:color w:val="000000"/>
                <w:sz w:val="20"/>
                <w:szCs w:val="20"/>
              </w:rPr>
            </w:pPr>
            <w:r>
              <w:rPr>
                <w:rFonts w:ascii="Arial Narrow" w:hAnsi="Arial Narrow"/>
                <w:color w:val="000000"/>
                <w:sz w:val="20"/>
                <w:szCs w:val="20"/>
              </w:rPr>
              <w:t>91,6</w:t>
            </w:r>
            <w:r w:rsidRPr="00FC0021">
              <w:rPr>
                <w:rFonts w:ascii="Arial Narrow" w:hAnsi="Arial Narrow"/>
                <w:color w:val="000000"/>
                <w:sz w:val="20"/>
                <w:szCs w:val="20"/>
              </w:rPr>
              <w:t>%</w:t>
            </w:r>
          </w:p>
        </w:tc>
        <w:tc>
          <w:tcPr>
            <w:tcW w:w="1276" w:type="dxa"/>
            <w:tcBorders>
              <w:top w:val="double" w:sz="4" w:space="0" w:color="000000"/>
              <w:bottom w:val="single" w:sz="6" w:space="0" w:color="000000"/>
            </w:tcBorders>
            <w:shd w:val="clear" w:color="auto" w:fill="339933"/>
            <w:vAlign w:val="center"/>
          </w:tcPr>
          <w:p w14:paraId="5F7ED04C" w14:textId="77777777" w:rsidR="00F22305" w:rsidRPr="00F22305" w:rsidRDefault="00F22305" w:rsidP="00965CB3">
            <w:pPr>
              <w:spacing w:before="120" w:after="120" w:line="240" w:lineRule="auto"/>
              <w:jc w:val="center"/>
              <w:rPr>
                <w:rFonts w:ascii="Arial Black" w:hAnsi="Arial Black"/>
                <w:color w:val="FFFFFF"/>
                <w:sz w:val="20"/>
                <w:szCs w:val="20"/>
              </w:rPr>
            </w:pPr>
            <w:r w:rsidRPr="00F22305">
              <w:rPr>
                <w:rFonts w:ascii="Arial Black" w:hAnsi="Arial Black"/>
                <w:color w:val="FFFFFF"/>
                <w:sz w:val="20"/>
                <w:szCs w:val="20"/>
              </w:rPr>
              <w:t>94,82</w:t>
            </w:r>
          </w:p>
        </w:tc>
        <w:tc>
          <w:tcPr>
            <w:tcW w:w="3827" w:type="dxa"/>
            <w:vMerge w:val="restart"/>
            <w:tcBorders>
              <w:top w:val="double" w:sz="4" w:space="0" w:color="000000"/>
            </w:tcBorders>
            <w:shd w:val="clear" w:color="auto" w:fill="E5DFEC"/>
            <w:vAlign w:val="center"/>
          </w:tcPr>
          <w:p w14:paraId="1F09E2A8" w14:textId="77777777" w:rsidR="00F22305" w:rsidRPr="008C4631" w:rsidRDefault="00F22305" w:rsidP="00AB3C7B">
            <w:pPr>
              <w:spacing w:after="40" w:line="240" w:lineRule="auto"/>
              <w:ind w:left="57"/>
              <w:jc w:val="left"/>
              <w:rPr>
                <w:rFonts w:ascii="Arial Narrow" w:hAnsi="Arial Narrow"/>
                <w:sz w:val="20"/>
                <w:szCs w:val="20"/>
                <w:lang w:eastAsia="fr-FR"/>
              </w:rPr>
            </w:pPr>
            <w:r w:rsidRPr="008C4631">
              <w:rPr>
                <w:rFonts w:ascii="Arial Narrow" w:hAnsi="Arial Narrow"/>
                <w:sz w:val="20"/>
                <w:szCs w:val="20"/>
                <w:lang w:eastAsia="fr-FR"/>
              </w:rPr>
              <w:t>L’intérêt des jeunes (h/f) leaders communautaires pour la prévention et la gestion des conflits pour une paix durable dans la région est marquée par leur adhésion et forte participation aux différentes initiatives qu’ils ont proposé au projet pour financement. Par rapport à la situation de référence</w:t>
            </w:r>
            <w:r>
              <w:rPr>
                <w:rFonts w:ascii="Arial Narrow" w:hAnsi="Arial Narrow"/>
                <w:sz w:val="20"/>
                <w:szCs w:val="20"/>
                <w:lang w:eastAsia="fr-FR"/>
              </w:rPr>
              <w:t>,</w:t>
            </w:r>
            <w:r w:rsidRPr="008C4631">
              <w:rPr>
                <w:rFonts w:ascii="Arial Narrow" w:hAnsi="Arial Narrow"/>
                <w:sz w:val="20"/>
                <w:szCs w:val="20"/>
                <w:lang w:eastAsia="fr-FR"/>
              </w:rPr>
              <w:t xml:space="preserve"> la baisse enregistrée atteint </w:t>
            </w:r>
            <w:r w:rsidRPr="00987342">
              <w:rPr>
                <w:rFonts w:ascii="Arial Narrow" w:eastAsia="Times New Roman" w:hAnsi="Arial Narrow" w:cs="Calibri"/>
                <w:color w:val="000000"/>
                <w:sz w:val="20"/>
                <w:lang w:eastAsia="fr-FR"/>
              </w:rPr>
              <w:t>-5,2</w:t>
            </w:r>
            <w:r w:rsidRPr="008C4631">
              <w:rPr>
                <w:rFonts w:ascii="Arial Narrow" w:eastAsia="Times New Roman" w:hAnsi="Arial Narrow" w:cs="Calibri"/>
                <w:color w:val="000000"/>
                <w:sz w:val="20"/>
                <w:lang w:eastAsia="fr-FR"/>
              </w:rPr>
              <w:t xml:space="preserve">% pour les jeunes femmes, -8,1% </w:t>
            </w:r>
            <w:r>
              <w:rPr>
                <w:rFonts w:ascii="Arial Narrow" w:eastAsia="Times New Roman" w:hAnsi="Arial Narrow" w:cs="Calibri"/>
                <w:color w:val="000000"/>
                <w:sz w:val="20"/>
                <w:lang w:eastAsia="fr-FR"/>
              </w:rPr>
              <w:t xml:space="preserve">pour les </w:t>
            </w:r>
            <w:r w:rsidRPr="008C4631">
              <w:rPr>
                <w:rFonts w:ascii="Arial Narrow" w:eastAsia="Times New Roman" w:hAnsi="Arial Narrow" w:cs="Calibri"/>
                <w:color w:val="000000"/>
                <w:sz w:val="20"/>
                <w:lang w:eastAsia="fr-FR"/>
              </w:rPr>
              <w:t>jeunes hommes et -7,2% pour l’ensemble</w:t>
            </w:r>
          </w:p>
        </w:tc>
      </w:tr>
      <w:tr w:rsidR="00F22305" w:rsidRPr="009A0D35" w14:paraId="2CC345FA" w14:textId="77777777" w:rsidTr="0029366A">
        <w:trPr>
          <w:trHeight w:val="816"/>
        </w:trPr>
        <w:tc>
          <w:tcPr>
            <w:tcW w:w="2410" w:type="dxa"/>
            <w:vMerge/>
            <w:tcBorders>
              <w:right w:val="single" w:sz="12" w:space="0" w:color="000000"/>
            </w:tcBorders>
            <w:shd w:val="clear" w:color="auto" w:fill="E5DFEC"/>
            <w:vAlign w:val="center"/>
          </w:tcPr>
          <w:p w14:paraId="60D8D239" w14:textId="77777777" w:rsidR="00F22305" w:rsidRPr="009A0D35" w:rsidRDefault="00F22305" w:rsidP="00AB3C7B">
            <w:pPr>
              <w:spacing w:after="0" w:line="240" w:lineRule="auto"/>
              <w:ind w:left="113" w:right="113"/>
              <w:rPr>
                <w:rFonts w:ascii="Arial Narrow" w:hAnsi="Arial Narrow"/>
                <w:b/>
                <w:color w:val="006600"/>
                <w:sz w:val="20"/>
                <w:szCs w:val="20"/>
                <w:lang w:eastAsia="fr-FR"/>
              </w:rPr>
            </w:pPr>
          </w:p>
        </w:tc>
        <w:tc>
          <w:tcPr>
            <w:tcW w:w="2693" w:type="dxa"/>
            <w:vMerge/>
            <w:tcBorders>
              <w:top w:val="single" w:sz="6" w:space="0" w:color="000000"/>
              <w:left w:val="single" w:sz="12" w:space="0" w:color="000000"/>
              <w:bottom w:val="single" w:sz="12" w:space="0" w:color="000000"/>
            </w:tcBorders>
            <w:shd w:val="clear" w:color="auto" w:fill="E5DFEC"/>
            <w:noWrap/>
            <w:vAlign w:val="center"/>
          </w:tcPr>
          <w:p w14:paraId="7905C03A" w14:textId="77777777" w:rsidR="00F22305" w:rsidRPr="003F6330" w:rsidRDefault="00F22305" w:rsidP="00AB3C7B">
            <w:pPr>
              <w:spacing w:after="0" w:line="240" w:lineRule="auto"/>
              <w:ind w:left="113" w:right="113"/>
              <w:jc w:val="left"/>
              <w:rPr>
                <w:rFonts w:ascii="Arial Narrow" w:hAnsi="Arial Narrow"/>
                <w:sz w:val="20"/>
                <w:szCs w:val="20"/>
                <w:lang w:eastAsia="fr-FR"/>
              </w:rPr>
            </w:pPr>
          </w:p>
        </w:tc>
        <w:tc>
          <w:tcPr>
            <w:tcW w:w="1276" w:type="dxa"/>
            <w:tcBorders>
              <w:top w:val="single" w:sz="6" w:space="0" w:color="000000"/>
              <w:bottom w:val="single" w:sz="6" w:space="0" w:color="000000"/>
              <w:right w:val="nil"/>
            </w:tcBorders>
            <w:shd w:val="clear" w:color="auto" w:fill="E5DFEC"/>
            <w:vAlign w:val="center"/>
          </w:tcPr>
          <w:p w14:paraId="6CAC6402" w14:textId="77777777" w:rsidR="00F22305" w:rsidRPr="009A0D35" w:rsidRDefault="00F22305" w:rsidP="00AB3C7B">
            <w:pPr>
              <w:spacing w:before="120" w:after="120" w:line="240" w:lineRule="auto"/>
              <w:rPr>
                <w:rFonts w:ascii="Arial Narrow" w:hAnsi="Arial Narrow"/>
                <w:color w:val="000000"/>
                <w:sz w:val="20"/>
                <w:szCs w:val="20"/>
              </w:rPr>
            </w:pPr>
            <w:r w:rsidRPr="009A0D35">
              <w:rPr>
                <w:rFonts w:ascii="Arial Narrow" w:hAnsi="Arial Narrow"/>
                <w:color w:val="000000"/>
                <w:sz w:val="20"/>
                <w:szCs w:val="20"/>
              </w:rPr>
              <w:t>Sexe masculin</w:t>
            </w:r>
          </w:p>
        </w:tc>
        <w:tc>
          <w:tcPr>
            <w:tcW w:w="992" w:type="dxa"/>
            <w:gridSpan w:val="4"/>
            <w:tcBorders>
              <w:top w:val="single" w:sz="6" w:space="0" w:color="000000"/>
              <w:left w:val="nil"/>
              <w:bottom w:val="single" w:sz="6" w:space="0" w:color="000000"/>
            </w:tcBorders>
            <w:shd w:val="clear" w:color="auto" w:fill="E5DFEC"/>
            <w:vAlign w:val="center"/>
          </w:tcPr>
          <w:p w14:paraId="2C859325" w14:textId="77777777" w:rsidR="00F22305" w:rsidRPr="009A0D35" w:rsidRDefault="00F22305" w:rsidP="00AB3C7B">
            <w:pPr>
              <w:spacing w:before="120" w:after="120" w:line="240" w:lineRule="auto"/>
              <w:jc w:val="center"/>
              <w:rPr>
                <w:rFonts w:ascii="Arial Narrow" w:hAnsi="Arial Narrow"/>
                <w:sz w:val="20"/>
                <w:szCs w:val="20"/>
                <w:lang w:eastAsia="fr-FR"/>
              </w:rPr>
            </w:pPr>
            <w:r w:rsidRPr="009A0D35">
              <w:rPr>
                <w:rFonts w:ascii="Arial Narrow" w:hAnsi="Arial Narrow"/>
                <w:sz w:val="20"/>
                <w:szCs w:val="20"/>
                <w:lang w:eastAsia="fr-FR"/>
              </w:rPr>
              <w:t>98,4%</w:t>
            </w:r>
          </w:p>
        </w:tc>
        <w:tc>
          <w:tcPr>
            <w:tcW w:w="851" w:type="dxa"/>
            <w:gridSpan w:val="2"/>
            <w:vMerge/>
            <w:shd w:val="clear" w:color="auto" w:fill="E5DFEC"/>
            <w:vAlign w:val="center"/>
          </w:tcPr>
          <w:p w14:paraId="1B6AB402" w14:textId="77777777" w:rsidR="00F22305" w:rsidRPr="009A0D35" w:rsidRDefault="00F22305" w:rsidP="00FD4409">
            <w:pPr>
              <w:spacing w:before="120" w:after="120" w:line="240" w:lineRule="auto"/>
              <w:jc w:val="center"/>
              <w:rPr>
                <w:rFonts w:ascii="Arial Narrow" w:hAnsi="Arial Narrow"/>
                <w:sz w:val="20"/>
                <w:szCs w:val="20"/>
                <w:lang w:eastAsia="fr-FR"/>
              </w:rPr>
            </w:pPr>
          </w:p>
        </w:tc>
        <w:tc>
          <w:tcPr>
            <w:tcW w:w="1417" w:type="dxa"/>
            <w:gridSpan w:val="2"/>
            <w:tcBorders>
              <w:top w:val="single" w:sz="6" w:space="0" w:color="000000"/>
              <w:bottom w:val="single" w:sz="6" w:space="0" w:color="000000"/>
              <w:right w:val="nil"/>
            </w:tcBorders>
            <w:shd w:val="clear" w:color="auto" w:fill="E5DFEC"/>
            <w:vAlign w:val="center"/>
          </w:tcPr>
          <w:p w14:paraId="678861BA" w14:textId="77777777" w:rsidR="00F22305" w:rsidRPr="00FA2617" w:rsidRDefault="00F22305" w:rsidP="00AB3C7B">
            <w:pPr>
              <w:spacing w:before="120" w:after="120" w:line="240" w:lineRule="auto"/>
              <w:rPr>
                <w:rFonts w:ascii="Arial Narrow" w:hAnsi="Arial Narrow"/>
                <w:color w:val="000000"/>
                <w:sz w:val="20"/>
                <w:szCs w:val="20"/>
              </w:rPr>
            </w:pPr>
            <w:r w:rsidRPr="00FA2617">
              <w:rPr>
                <w:rFonts w:ascii="Arial Narrow" w:hAnsi="Arial Narrow"/>
                <w:color w:val="000000"/>
                <w:sz w:val="20"/>
                <w:szCs w:val="20"/>
              </w:rPr>
              <w:t>Sexe masculin</w:t>
            </w:r>
          </w:p>
        </w:tc>
        <w:tc>
          <w:tcPr>
            <w:tcW w:w="709" w:type="dxa"/>
            <w:gridSpan w:val="3"/>
            <w:tcBorders>
              <w:top w:val="single" w:sz="6" w:space="0" w:color="000000"/>
              <w:left w:val="nil"/>
              <w:bottom w:val="single" w:sz="6" w:space="0" w:color="000000"/>
            </w:tcBorders>
            <w:shd w:val="clear" w:color="auto" w:fill="E5DFEC"/>
            <w:vAlign w:val="center"/>
          </w:tcPr>
          <w:p w14:paraId="761A14D4" w14:textId="77777777" w:rsidR="00F22305" w:rsidRPr="00FC0021" w:rsidRDefault="00F22305" w:rsidP="00AB3C7B">
            <w:pPr>
              <w:spacing w:before="120" w:after="120" w:line="240" w:lineRule="auto"/>
              <w:jc w:val="center"/>
              <w:rPr>
                <w:rFonts w:ascii="Arial Narrow" w:hAnsi="Arial Narrow"/>
                <w:color w:val="000000"/>
                <w:sz w:val="20"/>
                <w:szCs w:val="20"/>
              </w:rPr>
            </w:pPr>
            <w:r>
              <w:rPr>
                <w:rFonts w:ascii="Arial Narrow" w:hAnsi="Arial Narrow"/>
                <w:color w:val="000000"/>
                <w:sz w:val="20"/>
                <w:szCs w:val="20"/>
              </w:rPr>
              <w:t>90,4</w:t>
            </w:r>
            <w:r w:rsidRPr="00FC0021">
              <w:rPr>
                <w:rFonts w:ascii="Arial Narrow" w:hAnsi="Arial Narrow"/>
                <w:color w:val="000000"/>
                <w:sz w:val="20"/>
                <w:szCs w:val="20"/>
              </w:rPr>
              <w:t>%</w:t>
            </w:r>
          </w:p>
        </w:tc>
        <w:tc>
          <w:tcPr>
            <w:tcW w:w="1276" w:type="dxa"/>
            <w:tcBorders>
              <w:top w:val="single" w:sz="6" w:space="0" w:color="000000"/>
              <w:bottom w:val="single" w:sz="6" w:space="0" w:color="000000"/>
            </w:tcBorders>
            <w:shd w:val="clear" w:color="auto" w:fill="339933"/>
            <w:vAlign w:val="center"/>
          </w:tcPr>
          <w:p w14:paraId="619DF74F" w14:textId="77777777" w:rsidR="00F22305" w:rsidRPr="00F22305" w:rsidRDefault="00F22305" w:rsidP="00965CB3">
            <w:pPr>
              <w:spacing w:before="120" w:after="120" w:line="240" w:lineRule="auto"/>
              <w:jc w:val="center"/>
              <w:rPr>
                <w:rFonts w:ascii="Arial Black" w:hAnsi="Arial Black"/>
                <w:color w:val="FFFFFF"/>
                <w:sz w:val="20"/>
                <w:szCs w:val="20"/>
              </w:rPr>
            </w:pPr>
            <w:r w:rsidRPr="00F22305">
              <w:rPr>
                <w:rFonts w:ascii="Arial Black" w:hAnsi="Arial Black"/>
                <w:color w:val="FFFFFF"/>
                <w:sz w:val="20"/>
                <w:szCs w:val="20"/>
              </w:rPr>
              <w:t>91,87</w:t>
            </w:r>
          </w:p>
        </w:tc>
        <w:tc>
          <w:tcPr>
            <w:tcW w:w="3827" w:type="dxa"/>
            <w:vMerge/>
            <w:shd w:val="clear" w:color="auto" w:fill="E5DFEC"/>
            <w:vAlign w:val="center"/>
          </w:tcPr>
          <w:p w14:paraId="042579EE" w14:textId="77777777" w:rsidR="00F22305" w:rsidRPr="008C4631" w:rsidRDefault="00F22305" w:rsidP="00AB3C7B">
            <w:pPr>
              <w:spacing w:after="40" w:line="240" w:lineRule="auto"/>
              <w:ind w:left="57"/>
              <w:rPr>
                <w:rFonts w:ascii="Arial Narrow" w:hAnsi="Arial Narrow"/>
                <w:sz w:val="20"/>
                <w:szCs w:val="20"/>
                <w:lang w:eastAsia="fr-FR"/>
              </w:rPr>
            </w:pPr>
          </w:p>
        </w:tc>
      </w:tr>
      <w:tr w:rsidR="00F22305" w:rsidRPr="009A0D35" w14:paraId="714CB8F3" w14:textId="77777777" w:rsidTr="0029366A">
        <w:trPr>
          <w:trHeight w:val="20"/>
        </w:trPr>
        <w:tc>
          <w:tcPr>
            <w:tcW w:w="2410" w:type="dxa"/>
            <w:vMerge/>
            <w:tcBorders>
              <w:right w:val="single" w:sz="12" w:space="0" w:color="000000"/>
            </w:tcBorders>
            <w:shd w:val="clear" w:color="auto" w:fill="E5DFEC"/>
            <w:vAlign w:val="center"/>
          </w:tcPr>
          <w:p w14:paraId="5A60493B" w14:textId="77777777" w:rsidR="00F22305" w:rsidRPr="009A0D35" w:rsidRDefault="00F22305" w:rsidP="00AB3C7B">
            <w:pPr>
              <w:spacing w:after="0" w:line="240" w:lineRule="auto"/>
              <w:ind w:left="113" w:right="113"/>
              <w:rPr>
                <w:rFonts w:ascii="Arial Narrow" w:hAnsi="Arial Narrow"/>
                <w:b/>
                <w:color w:val="006600"/>
                <w:sz w:val="20"/>
                <w:szCs w:val="20"/>
                <w:lang w:eastAsia="fr-FR"/>
              </w:rPr>
            </w:pPr>
          </w:p>
        </w:tc>
        <w:tc>
          <w:tcPr>
            <w:tcW w:w="2693" w:type="dxa"/>
            <w:vMerge/>
            <w:tcBorders>
              <w:top w:val="single" w:sz="6" w:space="0" w:color="000000"/>
              <w:left w:val="single" w:sz="12" w:space="0" w:color="000000"/>
              <w:bottom w:val="single" w:sz="12" w:space="0" w:color="000000"/>
            </w:tcBorders>
            <w:shd w:val="clear" w:color="auto" w:fill="E5DFEC"/>
            <w:noWrap/>
            <w:vAlign w:val="center"/>
          </w:tcPr>
          <w:p w14:paraId="3AE64C3A" w14:textId="77777777" w:rsidR="00F22305" w:rsidRPr="003F6330" w:rsidRDefault="00F22305" w:rsidP="00AB3C7B">
            <w:pPr>
              <w:spacing w:after="0" w:line="240" w:lineRule="auto"/>
              <w:ind w:left="113" w:right="113"/>
              <w:jc w:val="left"/>
              <w:rPr>
                <w:rFonts w:ascii="Arial Narrow" w:hAnsi="Arial Narrow"/>
                <w:sz w:val="20"/>
                <w:szCs w:val="20"/>
                <w:lang w:eastAsia="fr-FR"/>
              </w:rPr>
            </w:pPr>
          </w:p>
        </w:tc>
        <w:tc>
          <w:tcPr>
            <w:tcW w:w="1276" w:type="dxa"/>
            <w:tcBorders>
              <w:top w:val="single" w:sz="6" w:space="0" w:color="000000"/>
              <w:bottom w:val="single" w:sz="12" w:space="0" w:color="000000"/>
              <w:right w:val="nil"/>
            </w:tcBorders>
            <w:shd w:val="clear" w:color="auto" w:fill="E5DFEC"/>
            <w:vAlign w:val="center"/>
          </w:tcPr>
          <w:p w14:paraId="30072736" w14:textId="77777777" w:rsidR="00F22305" w:rsidRPr="009A0D35" w:rsidRDefault="00F22305" w:rsidP="00AB3C7B">
            <w:pPr>
              <w:spacing w:before="120" w:after="120" w:line="240" w:lineRule="auto"/>
              <w:ind w:right="113"/>
              <w:rPr>
                <w:rFonts w:ascii="Arial Narrow" w:hAnsi="Arial Narrow"/>
                <w:sz w:val="20"/>
                <w:szCs w:val="20"/>
                <w:lang w:eastAsia="fr-FR"/>
              </w:rPr>
            </w:pPr>
            <w:r w:rsidRPr="009A0D35">
              <w:rPr>
                <w:rFonts w:ascii="Arial Narrow" w:hAnsi="Arial Narrow"/>
                <w:sz w:val="20"/>
                <w:szCs w:val="20"/>
                <w:lang w:eastAsia="fr-FR"/>
              </w:rPr>
              <w:t>Total</w:t>
            </w:r>
          </w:p>
        </w:tc>
        <w:tc>
          <w:tcPr>
            <w:tcW w:w="992" w:type="dxa"/>
            <w:gridSpan w:val="4"/>
            <w:tcBorders>
              <w:top w:val="single" w:sz="6" w:space="0" w:color="000000"/>
              <w:left w:val="nil"/>
              <w:bottom w:val="single" w:sz="12" w:space="0" w:color="000000"/>
            </w:tcBorders>
            <w:shd w:val="clear" w:color="auto" w:fill="E5DFEC"/>
            <w:vAlign w:val="center"/>
          </w:tcPr>
          <w:p w14:paraId="1D7809CD" w14:textId="77777777" w:rsidR="00F22305" w:rsidRPr="009A0D35" w:rsidRDefault="00F22305" w:rsidP="00AB3C7B">
            <w:pPr>
              <w:spacing w:before="120" w:after="120" w:line="240" w:lineRule="auto"/>
              <w:jc w:val="center"/>
              <w:rPr>
                <w:rFonts w:ascii="Arial Narrow" w:hAnsi="Arial Narrow"/>
                <w:sz w:val="20"/>
                <w:szCs w:val="20"/>
                <w:lang w:eastAsia="fr-FR"/>
              </w:rPr>
            </w:pPr>
            <w:r w:rsidRPr="009A0D35">
              <w:rPr>
                <w:rFonts w:ascii="Arial Narrow" w:hAnsi="Arial Narrow"/>
                <w:sz w:val="20"/>
                <w:szCs w:val="20"/>
                <w:lang w:eastAsia="fr-FR"/>
              </w:rPr>
              <w:t>97,8%</w:t>
            </w:r>
          </w:p>
        </w:tc>
        <w:tc>
          <w:tcPr>
            <w:tcW w:w="851" w:type="dxa"/>
            <w:gridSpan w:val="2"/>
            <w:vMerge/>
            <w:tcBorders>
              <w:bottom w:val="single" w:sz="12" w:space="0" w:color="000000"/>
            </w:tcBorders>
            <w:shd w:val="clear" w:color="auto" w:fill="E5DFEC"/>
            <w:vAlign w:val="center"/>
          </w:tcPr>
          <w:p w14:paraId="211CC661" w14:textId="77777777" w:rsidR="00F22305" w:rsidRPr="009A0D35" w:rsidRDefault="00F22305" w:rsidP="00FD4409">
            <w:pPr>
              <w:spacing w:before="120" w:after="120" w:line="240" w:lineRule="auto"/>
              <w:jc w:val="center"/>
              <w:rPr>
                <w:rFonts w:ascii="Arial Narrow" w:hAnsi="Arial Narrow"/>
                <w:sz w:val="20"/>
                <w:szCs w:val="20"/>
                <w:lang w:eastAsia="fr-FR"/>
              </w:rPr>
            </w:pPr>
          </w:p>
        </w:tc>
        <w:tc>
          <w:tcPr>
            <w:tcW w:w="1417" w:type="dxa"/>
            <w:gridSpan w:val="2"/>
            <w:tcBorders>
              <w:top w:val="single" w:sz="6" w:space="0" w:color="000000"/>
              <w:bottom w:val="single" w:sz="12" w:space="0" w:color="000000"/>
              <w:right w:val="nil"/>
            </w:tcBorders>
            <w:shd w:val="clear" w:color="auto" w:fill="E5DFEC"/>
            <w:vAlign w:val="center"/>
          </w:tcPr>
          <w:p w14:paraId="67F346F6" w14:textId="77777777" w:rsidR="00F22305" w:rsidRPr="00FA2617" w:rsidRDefault="00F22305" w:rsidP="00AB3C7B">
            <w:pPr>
              <w:spacing w:before="120" w:after="120" w:line="240" w:lineRule="auto"/>
              <w:ind w:right="113"/>
              <w:rPr>
                <w:rFonts w:ascii="Arial Narrow" w:hAnsi="Arial Narrow"/>
                <w:sz w:val="20"/>
                <w:szCs w:val="20"/>
                <w:lang w:eastAsia="fr-FR"/>
              </w:rPr>
            </w:pPr>
            <w:r w:rsidRPr="00FA2617">
              <w:rPr>
                <w:rFonts w:ascii="Arial Narrow" w:hAnsi="Arial Narrow"/>
                <w:sz w:val="20"/>
                <w:szCs w:val="20"/>
                <w:lang w:eastAsia="fr-FR"/>
              </w:rPr>
              <w:t>Total</w:t>
            </w:r>
          </w:p>
        </w:tc>
        <w:tc>
          <w:tcPr>
            <w:tcW w:w="709" w:type="dxa"/>
            <w:gridSpan w:val="3"/>
            <w:tcBorders>
              <w:top w:val="single" w:sz="6" w:space="0" w:color="000000"/>
              <w:left w:val="nil"/>
              <w:bottom w:val="single" w:sz="12" w:space="0" w:color="000000"/>
            </w:tcBorders>
            <w:shd w:val="clear" w:color="auto" w:fill="E5DFEC"/>
            <w:vAlign w:val="center"/>
          </w:tcPr>
          <w:p w14:paraId="7AF62F65" w14:textId="77777777" w:rsidR="00F22305" w:rsidRPr="00FC0021" w:rsidRDefault="00F22305" w:rsidP="00AB3C7B">
            <w:pPr>
              <w:spacing w:before="120" w:after="120" w:line="240" w:lineRule="auto"/>
              <w:jc w:val="center"/>
              <w:rPr>
                <w:rFonts w:ascii="Arial Narrow" w:hAnsi="Arial Narrow"/>
                <w:color w:val="000000"/>
                <w:sz w:val="20"/>
                <w:szCs w:val="20"/>
              </w:rPr>
            </w:pPr>
            <w:r>
              <w:rPr>
                <w:rFonts w:ascii="Arial Narrow" w:hAnsi="Arial Narrow"/>
                <w:color w:val="000000"/>
                <w:sz w:val="20"/>
                <w:szCs w:val="20"/>
              </w:rPr>
              <w:t>90,8</w:t>
            </w:r>
            <w:r w:rsidRPr="00FC0021">
              <w:rPr>
                <w:rFonts w:ascii="Arial Narrow" w:hAnsi="Arial Narrow"/>
                <w:color w:val="000000"/>
                <w:sz w:val="20"/>
                <w:szCs w:val="20"/>
              </w:rPr>
              <w:t>%</w:t>
            </w:r>
          </w:p>
        </w:tc>
        <w:tc>
          <w:tcPr>
            <w:tcW w:w="1276" w:type="dxa"/>
            <w:tcBorders>
              <w:top w:val="single" w:sz="6" w:space="0" w:color="000000"/>
              <w:bottom w:val="single" w:sz="12" w:space="0" w:color="000000"/>
            </w:tcBorders>
            <w:shd w:val="clear" w:color="auto" w:fill="339933"/>
            <w:vAlign w:val="center"/>
          </w:tcPr>
          <w:p w14:paraId="51852256" w14:textId="77777777" w:rsidR="00F22305" w:rsidRPr="00F22305" w:rsidRDefault="00F22305" w:rsidP="00965CB3">
            <w:pPr>
              <w:spacing w:before="120" w:after="120" w:line="240" w:lineRule="auto"/>
              <w:jc w:val="center"/>
              <w:rPr>
                <w:rFonts w:ascii="Arial Black" w:hAnsi="Arial Black"/>
                <w:color w:val="FFFFFF"/>
                <w:sz w:val="20"/>
                <w:szCs w:val="20"/>
              </w:rPr>
            </w:pPr>
            <w:r w:rsidRPr="00F22305">
              <w:rPr>
                <w:rFonts w:ascii="Arial Black" w:hAnsi="Arial Black"/>
                <w:color w:val="FFFFFF"/>
                <w:sz w:val="20"/>
                <w:szCs w:val="20"/>
              </w:rPr>
              <w:t>92,84</w:t>
            </w:r>
          </w:p>
        </w:tc>
        <w:tc>
          <w:tcPr>
            <w:tcW w:w="3827" w:type="dxa"/>
            <w:vMerge/>
            <w:tcBorders>
              <w:bottom w:val="single" w:sz="12" w:space="0" w:color="000000"/>
            </w:tcBorders>
            <w:shd w:val="clear" w:color="auto" w:fill="E5DFEC"/>
            <w:vAlign w:val="center"/>
          </w:tcPr>
          <w:p w14:paraId="7B8325C4" w14:textId="77777777" w:rsidR="00F22305" w:rsidRPr="008C4631" w:rsidRDefault="00F22305" w:rsidP="00AB3C7B">
            <w:pPr>
              <w:spacing w:after="40" w:line="240" w:lineRule="auto"/>
              <w:ind w:left="57"/>
              <w:rPr>
                <w:rFonts w:ascii="Arial Narrow" w:hAnsi="Arial Narrow"/>
                <w:sz w:val="20"/>
                <w:szCs w:val="20"/>
                <w:lang w:eastAsia="fr-FR"/>
              </w:rPr>
            </w:pPr>
          </w:p>
        </w:tc>
      </w:tr>
      <w:tr w:rsidR="00FD4409" w:rsidRPr="009A0D35" w14:paraId="47042952" w14:textId="77777777" w:rsidTr="0029366A">
        <w:trPr>
          <w:trHeight w:val="704"/>
        </w:trPr>
        <w:tc>
          <w:tcPr>
            <w:tcW w:w="2410" w:type="dxa"/>
            <w:vMerge/>
            <w:tcBorders>
              <w:right w:val="single" w:sz="12" w:space="0" w:color="000000"/>
            </w:tcBorders>
            <w:shd w:val="clear" w:color="auto" w:fill="E5DFEC"/>
            <w:vAlign w:val="center"/>
            <w:hideMark/>
          </w:tcPr>
          <w:p w14:paraId="27604015" w14:textId="77777777" w:rsidR="00FD4409" w:rsidRPr="009A0D35" w:rsidRDefault="00FD4409" w:rsidP="00AB3C7B">
            <w:pPr>
              <w:spacing w:after="0" w:line="240" w:lineRule="auto"/>
              <w:ind w:left="113" w:right="113"/>
              <w:rPr>
                <w:rFonts w:ascii="Arial Narrow" w:hAnsi="Arial Narrow"/>
                <w:sz w:val="20"/>
                <w:szCs w:val="20"/>
                <w:lang w:eastAsia="fr-FR"/>
              </w:rPr>
            </w:pPr>
          </w:p>
        </w:tc>
        <w:tc>
          <w:tcPr>
            <w:tcW w:w="2693" w:type="dxa"/>
            <w:vMerge w:val="restart"/>
            <w:tcBorders>
              <w:top w:val="single" w:sz="12" w:space="0" w:color="000000"/>
              <w:left w:val="single" w:sz="12" w:space="0" w:color="000000"/>
              <w:bottom w:val="single" w:sz="6" w:space="0" w:color="000000"/>
            </w:tcBorders>
            <w:shd w:val="clear" w:color="auto" w:fill="E5DFEC"/>
            <w:noWrap/>
            <w:vAlign w:val="center"/>
            <w:hideMark/>
          </w:tcPr>
          <w:p w14:paraId="32873E92" w14:textId="77777777" w:rsidR="00FD4409" w:rsidRPr="003F6330" w:rsidRDefault="00FD4409" w:rsidP="00AB3C7B">
            <w:pPr>
              <w:spacing w:after="0" w:line="240" w:lineRule="auto"/>
              <w:ind w:left="113" w:right="113"/>
              <w:jc w:val="left"/>
              <w:rPr>
                <w:rFonts w:ascii="Arial Narrow" w:hAnsi="Arial Narrow"/>
                <w:sz w:val="20"/>
                <w:szCs w:val="20"/>
                <w:highlight w:val="yellow"/>
                <w:lang w:eastAsia="fr-FR"/>
              </w:rPr>
            </w:pPr>
            <w:r w:rsidRPr="003F6330">
              <w:rPr>
                <w:rFonts w:ascii="Arial Narrow" w:hAnsi="Arial Narrow"/>
                <w:sz w:val="20"/>
                <w:szCs w:val="20"/>
                <w:lang w:eastAsia="fr-FR"/>
              </w:rPr>
              <w:t>Pourcentage des responsables des communautés ayant une bonne perception du rôle des jeunes leaders hommes et femmes dans la prévention des conflits et la consolidation de la paix et du renforcement de la cohésion sociale</w:t>
            </w:r>
            <w:r>
              <w:rPr>
                <w:rFonts w:ascii="Arial Narrow" w:hAnsi="Arial Narrow"/>
                <w:sz w:val="20"/>
                <w:szCs w:val="20"/>
                <w:lang w:eastAsia="fr-FR"/>
              </w:rPr>
              <w:t xml:space="preserve"> </w:t>
            </w:r>
          </w:p>
        </w:tc>
        <w:tc>
          <w:tcPr>
            <w:tcW w:w="1276" w:type="dxa"/>
            <w:tcBorders>
              <w:top w:val="single" w:sz="12" w:space="0" w:color="000000"/>
              <w:bottom w:val="single" w:sz="6" w:space="0" w:color="000000"/>
              <w:right w:val="nil"/>
            </w:tcBorders>
            <w:shd w:val="clear" w:color="auto" w:fill="E5DFEC"/>
            <w:vAlign w:val="center"/>
          </w:tcPr>
          <w:p w14:paraId="097831D2" w14:textId="77777777" w:rsidR="00FD4409" w:rsidRPr="009A0D35" w:rsidRDefault="00FD4409" w:rsidP="00AB3C7B">
            <w:pPr>
              <w:spacing w:after="0" w:line="240" w:lineRule="auto"/>
              <w:jc w:val="left"/>
              <w:rPr>
                <w:rFonts w:ascii="Arial Narrow" w:hAnsi="Arial Narrow"/>
                <w:color w:val="000000"/>
                <w:sz w:val="20"/>
                <w:szCs w:val="20"/>
              </w:rPr>
            </w:pPr>
            <w:r w:rsidRPr="009A0D35">
              <w:rPr>
                <w:rFonts w:ascii="Arial Narrow" w:hAnsi="Arial Narrow"/>
                <w:color w:val="000000"/>
                <w:sz w:val="20"/>
                <w:szCs w:val="20"/>
              </w:rPr>
              <w:t>Très important</w:t>
            </w:r>
          </w:p>
        </w:tc>
        <w:tc>
          <w:tcPr>
            <w:tcW w:w="992" w:type="dxa"/>
            <w:gridSpan w:val="4"/>
            <w:tcBorders>
              <w:top w:val="single" w:sz="12" w:space="0" w:color="000000"/>
              <w:left w:val="nil"/>
              <w:bottom w:val="single" w:sz="6" w:space="0" w:color="000000"/>
            </w:tcBorders>
            <w:shd w:val="clear" w:color="auto" w:fill="E5DFEC"/>
            <w:vAlign w:val="center"/>
          </w:tcPr>
          <w:p w14:paraId="631C0367" w14:textId="77777777" w:rsidR="00FD4409" w:rsidRPr="009A0D35" w:rsidRDefault="00FD4409" w:rsidP="00AB3C7B">
            <w:pPr>
              <w:spacing w:after="0" w:line="240" w:lineRule="auto"/>
              <w:jc w:val="center"/>
              <w:rPr>
                <w:rFonts w:ascii="Arial Narrow" w:hAnsi="Arial Narrow"/>
                <w:sz w:val="20"/>
                <w:szCs w:val="20"/>
              </w:rPr>
            </w:pPr>
            <w:r w:rsidRPr="009A0D35">
              <w:rPr>
                <w:rFonts w:ascii="Arial Narrow" w:hAnsi="Arial Narrow"/>
                <w:sz w:val="20"/>
                <w:szCs w:val="20"/>
              </w:rPr>
              <w:t>59,2</w:t>
            </w:r>
            <w:r>
              <w:rPr>
                <w:rFonts w:ascii="Arial Narrow" w:hAnsi="Arial Narrow"/>
                <w:sz w:val="20"/>
                <w:szCs w:val="20"/>
              </w:rPr>
              <w:t>%</w:t>
            </w:r>
          </w:p>
        </w:tc>
        <w:tc>
          <w:tcPr>
            <w:tcW w:w="851" w:type="dxa"/>
            <w:gridSpan w:val="2"/>
            <w:vMerge w:val="restart"/>
            <w:tcBorders>
              <w:top w:val="single" w:sz="12" w:space="0" w:color="000000"/>
            </w:tcBorders>
            <w:shd w:val="clear" w:color="auto" w:fill="E5DFEC"/>
            <w:vAlign w:val="center"/>
          </w:tcPr>
          <w:p w14:paraId="44BB7683" w14:textId="77777777" w:rsidR="00FD4409" w:rsidRPr="009A0D35" w:rsidRDefault="00FD4409" w:rsidP="00FD4409">
            <w:pPr>
              <w:spacing w:after="0" w:line="240" w:lineRule="auto"/>
              <w:jc w:val="center"/>
              <w:rPr>
                <w:rFonts w:ascii="Arial Narrow" w:hAnsi="Arial Narrow"/>
                <w:color w:val="000000"/>
                <w:sz w:val="20"/>
                <w:szCs w:val="20"/>
              </w:rPr>
            </w:pPr>
            <w:r w:rsidRPr="0085729C">
              <w:rPr>
                <w:rFonts w:ascii="Arial Narrow" w:hAnsi="Arial Narrow"/>
                <w:b/>
                <w:sz w:val="20"/>
                <w:szCs w:val="20"/>
                <w:lang w:eastAsia="fr-FR"/>
              </w:rPr>
              <w:t>50% d’</w:t>
            </w:r>
            <w:proofErr w:type="spellStart"/>
            <w:r w:rsidRPr="0085729C">
              <w:rPr>
                <w:rFonts w:ascii="Arial Narrow" w:hAnsi="Arial Narrow"/>
                <w:b/>
                <w:sz w:val="20"/>
                <w:szCs w:val="20"/>
                <w:lang w:eastAsia="fr-FR"/>
              </w:rPr>
              <w:t>augmen</w:t>
            </w:r>
            <w:r>
              <w:rPr>
                <w:rFonts w:ascii="Arial Narrow" w:hAnsi="Arial Narrow"/>
                <w:b/>
                <w:sz w:val="20"/>
                <w:szCs w:val="20"/>
                <w:lang w:eastAsia="fr-FR"/>
              </w:rPr>
              <w:t>-</w:t>
            </w:r>
            <w:r w:rsidRPr="0085729C">
              <w:rPr>
                <w:rFonts w:ascii="Arial Narrow" w:hAnsi="Arial Narrow"/>
                <w:b/>
                <w:sz w:val="20"/>
                <w:szCs w:val="20"/>
                <w:lang w:eastAsia="fr-FR"/>
              </w:rPr>
              <w:t>tation</w:t>
            </w:r>
            <w:proofErr w:type="spellEnd"/>
          </w:p>
        </w:tc>
        <w:tc>
          <w:tcPr>
            <w:tcW w:w="1417" w:type="dxa"/>
            <w:gridSpan w:val="2"/>
            <w:tcBorders>
              <w:top w:val="single" w:sz="12" w:space="0" w:color="000000"/>
              <w:bottom w:val="single" w:sz="6" w:space="0" w:color="000000"/>
              <w:right w:val="nil"/>
            </w:tcBorders>
            <w:shd w:val="clear" w:color="auto" w:fill="E5DFEC"/>
            <w:vAlign w:val="center"/>
          </w:tcPr>
          <w:p w14:paraId="66BE4F3D" w14:textId="77777777" w:rsidR="00FD4409" w:rsidRPr="00FA2617" w:rsidRDefault="00FD4409" w:rsidP="00AB3C7B">
            <w:pPr>
              <w:spacing w:after="0" w:line="240" w:lineRule="auto"/>
              <w:jc w:val="left"/>
              <w:rPr>
                <w:rFonts w:ascii="Arial Narrow" w:hAnsi="Arial Narrow"/>
                <w:color w:val="000000"/>
                <w:sz w:val="20"/>
                <w:szCs w:val="20"/>
              </w:rPr>
            </w:pPr>
            <w:r w:rsidRPr="00FA2617">
              <w:rPr>
                <w:rFonts w:ascii="Arial Narrow" w:hAnsi="Arial Narrow"/>
                <w:color w:val="000000"/>
                <w:sz w:val="20"/>
                <w:szCs w:val="20"/>
              </w:rPr>
              <w:t>Très important</w:t>
            </w:r>
          </w:p>
        </w:tc>
        <w:tc>
          <w:tcPr>
            <w:tcW w:w="709" w:type="dxa"/>
            <w:gridSpan w:val="3"/>
            <w:tcBorders>
              <w:top w:val="single" w:sz="12" w:space="0" w:color="000000"/>
              <w:left w:val="nil"/>
              <w:bottom w:val="single" w:sz="6" w:space="0" w:color="000000"/>
            </w:tcBorders>
            <w:shd w:val="clear" w:color="auto" w:fill="E5DFEC"/>
            <w:vAlign w:val="center"/>
          </w:tcPr>
          <w:p w14:paraId="2DF2B439" w14:textId="77777777" w:rsidR="00FD4409" w:rsidRPr="00661FC3" w:rsidRDefault="00FD4409" w:rsidP="00AB3C7B">
            <w:pPr>
              <w:spacing w:before="120" w:after="120" w:line="240" w:lineRule="auto"/>
              <w:rPr>
                <w:rFonts w:ascii="Arial Narrow" w:hAnsi="Arial Narrow"/>
                <w:color w:val="000000"/>
                <w:sz w:val="20"/>
                <w:szCs w:val="20"/>
              </w:rPr>
            </w:pPr>
            <w:r w:rsidRPr="00661FC3">
              <w:rPr>
                <w:rFonts w:ascii="Arial Narrow" w:hAnsi="Arial Narrow"/>
                <w:color w:val="000000"/>
                <w:sz w:val="20"/>
                <w:szCs w:val="20"/>
              </w:rPr>
              <w:t>66,6%</w:t>
            </w:r>
          </w:p>
        </w:tc>
        <w:tc>
          <w:tcPr>
            <w:tcW w:w="1276" w:type="dxa"/>
            <w:tcBorders>
              <w:top w:val="single" w:sz="12" w:space="0" w:color="000000"/>
              <w:bottom w:val="single" w:sz="6" w:space="0" w:color="000000"/>
            </w:tcBorders>
            <w:shd w:val="clear" w:color="auto" w:fill="339933"/>
            <w:vAlign w:val="center"/>
          </w:tcPr>
          <w:p w14:paraId="52F8B91C" w14:textId="77777777" w:rsidR="00FD4409" w:rsidRPr="00FD4409" w:rsidRDefault="00FD4409" w:rsidP="00AB3C7B">
            <w:pPr>
              <w:spacing w:before="120" w:after="120" w:line="240" w:lineRule="auto"/>
              <w:jc w:val="center"/>
              <w:rPr>
                <w:rFonts w:ascii="Arial Black" w:hAnsi="Arial Black"/>
                <w:color w:val="FFFFFF"/>
                <w:sz w:val="20"/>
                <w:szCs w:val="20"/>
              </w:rPr>
            </w:pPr>
            <w:r w:rsidRPr="00FD4409">
              <w:rPr>
                <w:rFonts w:ascii="Arial Black" w:hAnsi="Arial Black"/>
                <w:color w:val="FFFFFF"/>
                <w:sz w:val="20"/>
                <w:szCs w:val="20"/>
              </w:rPr>
              <w:t>112,5%</w:t>
            </w:r>
          </w:p>
        </w:tc>
        <w:tc>
          <w:tcPr>
            <w:tcW w:w="3827" w:type="dxa"/>
            <w:vMerge w:val="restart"/>
            <w:tcBorders>
              <w:top w:val="single" w:sz="12" w:space="0" w:color="000000"/>
            </w:tcBorders>
            <w:shd w:val="clear" w:color="auto" w:fill="E5DFEC"/>
          </w:tcPr>
          <w:p w14:paraId="2AE24F2D" w14:textId="77777777" w:rsidR="00FD4409" w:rsidRPr="008C4631" w:rsidRDefault="00FD4409" w:rsidP="00AB3C7B">
            <w:pPr>
              <w:spacing w:after="40" w:line="240" w:lineRule="auto"/>
              <w:ind w:left="57"/>
              <w:jc w:val="left"/>
              <w:rPr>
                <w:rFonts w:ascii="Arial Narrow" w:hAnsi="Arial Narrow"/>
                <w:sz w:val="20"/>
                <w:szCs w:val="20"/>
                <w:lang w:eastAsia="fr-FR"/>
              </w:rPr>
            </w:pPr>
            <w:r w:rsidRPr="008C4631">
              <w:rPr>
                <w:rFonts w:ascii="Arial Narrow" w:hAnsi="Arial Narrow"/>
                <w:sz w:val="20"/>
                <w:szCs w:val="20"/>
                <w:lang w:eastAsia="fr-FR"/>
              </w:rPr>
              <w:t xml:space="preserve">Cible pas atteinte, même si des progrès significatifs ont été enregistrés avec un taux d’accroissement de la proportion des jeunes de 12,5% par rapport aux indicateurs de référence pour la modalité </w:t>
            </w:r>
            <w:r w:rsidRPr="008C4631">
              <w:rPr>
                <w:rFonts w:ascii="Arial Narrow" w:hAnsi="Arial Narrow"/>
                <w:b/>
                <w:sz w:val="20"/>
                <w:szCs w:val="20"/>
                <w:lang w:eastAsia="fr-FR"/>
              </w:rPr>
              <w:t>très important</w:t>
            </w:r>
            <w:r w:rsidRPr="008C4631">
              <w:rPr>
                <w:rFonts w:ascii="Arial Narrow" w:hAnsi="Arial Narrow"/>
                <w:sz w:val="20"/>
                <w:szCs w:val="20"/>
                <w:lang w:eastAsia="fr-FR"/>
              </w:rPr>
              <w:t xml:space="preserve">, 26,5% pour </w:t>
            </w:r>
            <w:r w:rsidRPr="008C4631">
              <w:rPr>
                <w:rFonts w:ascii="Arial Narrow" w:hAnsi="Arial Narrow"/>
                <w:b/>
                <w:sz w:val="20"/>
                <w:szCs w:val="20"/>
                <w:lang w:eastAsia="fr-FR"/>
              </w:rPr>
              <w:t>important</w:t>
            </w:r>
            <w:r w:rsidRPr="008C4631">
              <w:rPr>
                <w:rFonts w:ascii="Arial Narrow" w:hAnsi="Arial Narrow"/>
                <w:sz w:val="20"/>
                <w:szCs w:val="20"/>
                <w:lang w:eastAsia="fr-FR"/>
              </w:rPr>
              <w:t xml:space="preserve"> et une baisse de 97,5% pour la modalité </w:t>
            </w:r>
            <w:r w:rsidRPr="008C4631">
              <w:rPr>
                <w:rFonts w:ascii="Arial Narrow" w:hAnsi="Arial Narrow"/>
                <w:b/>
                <w:sz w:val="20"/>
                <w:szCs w:val="20"/>
                <w:lang w:eastAsia="fr-FR"/>
              </w:rPr>
              <w:t>pas du tout important</w:t>
            </w:r>
          </w:p>
        </w:tc>
      </w:tr>
      <w:tr w:rsidR="00FD4409" w:rsidRPr="009A0D35" w14:paraId="1701CDA8" w14:textId="77777777" w:rsidTr="0029366A">
        <w:trPr>
          <w:trHeight w:val="548"/>
        </w:trPr>
        <w:tc>
          <w:tcPr>
            <w:tcW w:w="2410" w:type="dxa"/>
            <w:vMerge/>
            <w:tcBorders>
              <w:right w:val="single" w:sz="12" w:space="0" w:color="000000"/>
            </w:tcBorders>
            <w:shd w:val="clear" w:color="auto" w:fill="E5DFEC"/>
            <w:vAlign w:val="center"/>
          </w:tcPr>
          <w:p w14:paraId="05B1FC92" w14:textId="77777777" w:rsidR="00FD4409" w:rsidRPr="009A0D35" w:rsidRDefault="00FD4409" w:rsidP="00AB3C7B">
            <w:pPr>
              <w:spacing w:after="0" w:line="240" w:lineRule="auto"/>
              <w:ind w:left="113" w:right="113"/>
              <w:rPr>
                <w:rFonts w:ascii="Arial Narrow" w:hAnsi="Arial Narrow"/>
                <w:sz w:val="20"/>
                <w:szCs w:val="20"/>
                <w:lang w:eastAsia="fr-FR"/>
              </w:rPr>
            </w:pPr>
          </w:p>
        </w:tc>
        <w:tc>
          <w:tcPr>
            <w:tcW w:w="2693" w:type="dxa"/>
            <w:vMerge/>
            <w:tcBorders>
              <w:top w:val="single" w:sz="6" w:space="0" w:color="000000"/>
              <w:left w:val="single" w:sz="12" w:space="0" w:color="000000"/>
              <w:bottom w:val="single" w:sz="6" w:space="0" w:color="000000"/>
            </w:tcBorders>
            <w:shd w:val="clear" w:color="auto" w:fill="E5DFEC"/>
            <w:noWrap/>
            <w:vAlign w:val="center"/>
          </w:tcPr>
          <w:p w14:paraId="18330EFC" w14:textId="77777777" w:rsidR="00FD4409" w:rsidRPr="009A0D35" w:rsidRDefault="00FD4409" w:rsidP="00AB3C7B">
            <w:pPr>
              <w:spacing w:after="0" w:line="240" w:lineRule="auto"/>
              <w:ind w:left="113" w:right="113"/>
              <w:rPr>
                <w:rFonts w:ascii="Arial Narrow" w:hAnsi="Arial Narrow"/>
                <w:sz w:val="20"/>
                <w:szCs w:val="20"/>
                <w:lang w:eastAsia="fr-FR"/>
              </w:rPr>
            </w:pPr>
          </w:p>
        </w:tc>
        <w:tc>
          <w:tcPr>
            <w:tcW w:w="1276" w:type="dxa"/>
            <w:tcBorders>
              <w:top w:val="single" w:sz="6" w:space="0" w:color="000000"/>
              <w:bottom w:val="single" w:sz="6" w:space="0" w:color="000000"/>
              <w:right w:val="nil"/>
            </w:tcBorders>
            <w:shd w:val="clear" w:color="auto" w:fill="E5DFEC"/>
            <w:vAlign w:val="center"/>
          </w:tcPr>
          <w:p w14:paraId="79D297E2" w14:textId="77777777" w:rsidR="00FD4409" w:rsidRPr="009A0D35" w:rsidRDefault="00FD4409" w:rsidP="00AB3C7B">
            <w:pPr>
              <w:spacing w:after="0" w:line="240" w:lineRule="auto"/>
              <w:jc w:val="left"/>
              <w:rPr>
                <w:rFonts w:ascii="Arial Narrow" w:hAnsi="Arial Narrow"/>
                <w:color w:val="000000"/>
                <w:sz w:val="20"/>
                <w:szCs w:val="20"/>
              </w:rPr>
            </w:pPr>
            <w:r w:rsidRPr="009A0D35">
              <w:rPr>
                <w:rFonts w:ascii="Arial Narrow" w:hAnsi="Arial Narrow"/>
                <w:color w:val="000000"/>
                <w:sz w:val="20"/>
                <w:szCs w:val="20"/>
              </w:rPr>
              <w:t>Important</w:t>
            </w:r>
          </w:p>
        </w:tc>
        <w:tc>
          <w:tcPr>
            <w:tcW w:w="992" w:type="dxa"/>
            <w:gridSpan w:val="4"/>
            <w:tcBorders>
              <w:top w:val="single" w:sz="6" w:space="0" w:color="000000"/>
              <w:left w:val="nil"/>
              <w:bottom w:val="single" w:sz="6" w:space="0" w:color="000000"/>
            </w:tcBorders>
            <w:shd w:val="clear" w:color="auto" w:fill="E5DFEC"/>
            <w:vAlign w:val="center"/>
          </w:tcPr>
          <w:p w14:paraId="1F19BE1A" w14:textId="77777777" w:rsidR="00FD4409" w:rsidRPr="009A0D35" w:rsidRDefault="00FD4409" w:rsidP="00AB3C7B">
            <w:pPr>
              <w:spacing w:after="0" w:line="240" w:lineRule="auto"/>
              <w:jc w:val="center"/>
              <w:rPr>
                <w:rFonts w:ascii="Arial Narrow" w:hAnsi="Arial Narrow"/>
                <w:sz w:val="20"/>
                <w:szCs w:val="20"/>
              </w:rPr>
            </w:pPr>
            <w:r w:rsidRPr="009A0D35">
              <w:rPr>
                <w:rFonts w:ascii="Arial Narrow" w:hAnsi="Arial Narrow"/>
                <w:sz w:val="20"/>
                <w:szCs w:val="20"/>
              </w:rPr>
              <w:t>24,5</w:t>
            </w:r>
            <w:r>
              <w:rPr>
                <w:rFonts w:ascii="Arial Narrow" w:hAnsi="Arial Narrow"/>
                <w:sz w:val="20"/>
                <w:szCs w:val="20"/>
              </w:rPr>
              <w:t>%</w:t>
            </w:r>
          </w:p>
        </w:tc>
        <w:tc>
          <w:tcPr>
            <w:tcW w:w="851" w:type="dxa"/>
            <w:gridSpan w:val="2"/>
            <w:vMerge/>
            <w:shd w:val="clear" w:color="auto" w:fill="E5DFEC"/>
            <w:vAlign w:val="center"/>
          </w:tcPr>
          <w:p w14:paraId="399EAECE" w14:textId="77777777" w:rsidR="00FD4409" w:rsidRPr="009A0D35" w:rsidRDefault="00FD4409" w:rsidP="00AB3C7B">
            <w:pPr>
              <w:spacing w:after="0" w:line="240" w:lineRule="auto"/>
              <w:jc w:val="center"/>
              <w:rPr>
                <w:rFonts w:ascii="Arial Narrow" w:hAnsi="Arial Narrow"/>
                <w:color w:val="000000"/>
                <w:sz w:val="20"/>
                <w:szCs w:val="20"/>
              </w:rPr>
            </w:pPr>
          </w:p>
        </w:tc>
        <w:tc>
          <w:tcPr>
            <w:tcW w:w="1417" w:type="dxa"/>
            <w:gridSpan w:val="2"/>
            <w:tcBorders>
              <w:top w:val="single" w:sz="6" w:space="0" w:color="000000"/>
              <w:bottom w:val="single" w:sz="6" w:space="0" w:color="000000"/>
              <w:right w:val="nil"/>
            </w:tcBorders>
            <w:shd w:val="clear" w:color="auto" w:fill="E5DFEC"/>
            <w:vAlign w:val="center"/>
          </w:tcPr>
          <w:p w14:paraId="17A4F9FE" w14:textId="77777777" w:rsidR="00FD4409" w:rsidRPr="00FA2617" w:rsidRDefault="00FD4409" w:rsidP="00AB3C7B">
            <w:pPr>
              <w:spacing w:after="0" w:line="240" w:lineRule="auto"/>
              <w:jc w:val="left"/>
              <w:rPr>
                <w:rFonts w:ascii="Arial Narrow" w:hAnsi="Arial Narrow"/>
                <w:color w:val="000000"/>
                <w:sz w:val="20"/>
                <w:szCs w:val="20"/>
              </w:rPr>
            </w:pPr>
            <w:r w:rsidRPr="00FA2617">
              <w:rPr>
                <w:rFonts w:ascii="Arial Narrow" w:hAnsi="Arial Narrow"/>
                <w:color w:val="000000"/>
                <w:sz w:val="20"/>
                <w:szCs w:val="20"/>
              </w:rPr>
              <w:t>Important</w:t>
            </w:r>
          </w:p>
        </w:tc>
        <w:tc>
          <w:tcPr>
            <w:tcW w:w="709" w:type="dxa"/>
            <w:gridSpan w:val="3"/>
            <w:tcBorders>
              <w:top w:val="single" w:sz="6" w:space="0" w:color="000000"/>
              <w:left w:val="nil"/>
              <w:bottom w:val="single" w:sz="6" w:space="0" w:color="000000"/>
            </w:tcBorders>
            <w:shd w:val="clear" w:color="auto" w:fill="E5DFEC"/>
            <w:vAlign w:val="center"/>
          </w:tcPr>
          <w:p w14:paraId="2F1740FE" w14:textId="77777777" w:rsidR="00FD4409" w:rsidRPr="00661FC3" w:rsidRDefault="00FD4409" w:rsidP="00AB3C7B">
            <w:pPr>
              <w:spacing w:before="120" w:after="120" w:line="240" w:lineRule="auto"/>
              <w:rPr>
                <w:rFonts w:ascii="Arial Narrow" w:hAnsi="Arial Narrow"/>
                <w:color w:val="000000"/>
                <w:sz w:val="20"/>
                <w:szCs w:val="20"/>
              </w:rPr>
            </w:pPr>
            <w:r w:rsidRPr="00661FC3">
              <w:rPr>
                <w:rFonts w:ascii="Arial Narrow" w:hAnsi="Arial Narrow"/>
                <w:color w:val="000000"/>
                <w:sz w:val="20"/>
                <w:szCs w:val="20"/>
              </w:rPr>
              <w:t>31,0%</w:t>
            </w:r>
          </w:p>
        </w:tc>
        <w:tc>
          <w:tcPr>
            <w:tcW w:w="1276" w:type="dxa"/>
            <w:tcBorders>
              <w:top w:val="single" w:sz="6" w:space="0" w:color="000000"/>
              <w:bottom w:val="single" w:sz="6" w:space="0" w:color="000000"/>
            </w:tcBorders>
            <w:shd w:val="clear" w:color="auto" w:fill="339933"/>
            <w:vAlign w:val="center"/>
          </w:tcPr>
          <w:p w14:paraId="2A252133" w14:textId="77777777" w:rsidR="00FD4409" w:rsidRPr="00FD4409" w:rsidRDefault="00FD4409" w:rsidP="00AB3C7B">
            <w:pPr>
              <w:spacing w:before="120" w:after="120" w:line="240" w:lineRule="auto"/>
              <w:jc w:val="center"/>
              <w:rPr>
                <w:rFonts w:ascii="Arial Black" w:hAnsi="Arial Black"/>
                <w:color w:val="FFFFFF"/>
                <w:sz w:val="20"/>
                <w:szCs w:val="20"/>
              </w:rPr>
            </w:pPr>
            <w:r w:rsidRPr="00FD4409">
              <w:rPr>
                <w:rFonts w:ascii="Arial Black" w:hAnsi="Arial Black"/>
                <w:color w:val="FFFFFF"/>
                <w:sz w:val="20"/>
                <w:szCs w:val="20"/>
              </w:rPr>
              <w:t>126,5%</w:t>
            </w:r>
          </w:p>
        </w:tc>
        <w:tc>
          <w:tcPr>
            <w:tcW w:w="3827" w:type="dxa"/>
            <w:vMerge/>
            <w:shd w:val="clear" w:color="auto" w:fill="E5DFEC"/>
            <w:vAlign w:val="center"/>
          </w:tcPr>
          <w:p w14:paraId="6D775B98" w14:textId="77777777" w:rsidR="00FD4409" w:rsidRPr="009A0D35" w:rsidRDefault="00FD4409" w:rsidP="00AB3C7B">
            <w:pPr>
              <w:spacing w:after="0" w:line="240" w:lineRule="auto"/>
              <w:jc w:val="center"/>
              <w:rPr>
                <w:rFonts w:ascii="Arial Narrow" w:hAnsi="Arial Narrow"/>
                <w:color w:val="000000"/>
                <w:sz w:val="20"/>
                <w:szCs w:val="20"/>
              </w:rPr>
            </w:pPr>
          </w:p>
        </w:tc>
      </w:tr>
      <w:tr w:rsidR="00FD4409" w:rsidRPr="009A0D35" w14:paraId="67644C64" w14:textId="77777777" w:rsidTr="0029366A">
        <w:trPr>
          <w:trHeight w:val="20"/>
        </w:trPr>
        <w:tc>
          <w:tcPr>
            <w:tcW w:w="2410" w:type="dxa"/>
            <w:vMerge/>
            <w:tcBorders>
              <w:right w:val="single" w:sz="12" w:space="0" w:color="000000"/>
            </w:tcBorders>
            <w:shd w:val="clear" w:color="auto" w:fill="E5DFEC"/>
            <w:vAlign w:val="center"/>
          </w:tcPr>
          <w:p w14:paraId="3B3B6E30" w14:textId="77777777" w:rsidR="00FD4409" w:rsidRPr="009A0D35" w:rsidRDefault="00FD4409" w:rsidP="00AB3C7B">
            <w:pPr>
              <w:spacing w:after="0" w:line="240" w:lineRule="auto"/>
              <w:ind w:left="113" w:right="113"/>
              <w:rPr>
                <w:rFonts w:ascii="Arial Narrow" w:hAnsi="Arial Narrow"/>
                <w:sz w:val="20"/>
                <w:szCs w:val="20"/>
                <w:lang w:eastAsia="fr-FR"/>
              </w:rPr>
            </w:pPr>
          </w:p>
        </w:tc>
        <w:tc>
          <w:tcPr>
            <w:tcW w:w="2693" w:type="dxa"/>
            <w:vMerge/>
            <w:tcBorders>
              <w:top w:val="single" w:sz="6" w:space="0" w:color="000000"/>
              <w:left w:val="single" w:sz="12" w:space="0" w:color="000000"/>
              <w:bottom w:val="single" w:sz="12" w:space="0" w:color="000000"/>
            </w:tcBorders>
            <w:shd w:val="clear" w:color="auto" w:fill="E5DFEC"/>
            <w:noWrap/>
            <w:vAlign w:val="center"/>
          </w:tcPr>
          <w:p w14:paraId="71FEFE34" w14:textId="77777777" w:rsidR="00FD4409" w:rsidRPr="009A0D35" w:rsidRDefault="00FD4409" w:rsidP="00AB3C7B">
            <w:pPr>
              <w:spacing w:after="0" w:line="240" w:lineRule="auto"/>
              <w:ind w:left="113" w:right="113"/>
              <w:rPr>
                <w:rFonts w:ascii="Arial Narrow" w:hAnsi="Arial Narrow"/>
                <w:sz w:val="20"/>
                <w:szCs w:val="20"/>
                <w:lang w:eastAsia="fr-FR"/>
              </w:rPr>
            </w:pPr>
          </w:p>
        </w:tc>
        <w:tc>
          <w:tcPr>
            <w:tcW w:w="1276" w:type="dxa"/>
            <w:tcBorders>
              <w:top w:val="single" w:sz="6" w:space="0" w:color="000000"/>
              <w:bottom w:val="single" w:sz="12" w:space="0" w:color="000000"/>
              <w:right w:val="nil"/>
            </w:tcBorders>
            <w:shd w:val="clear" w:color="auto" w:fill="E5DFEC"/>
            <w:vAlign w:val="center"/>
          </w:tcPr>
          <w:p w14:paraId="5E6AF7C4" w14:textId="77777777" w:rsidR="00FD4409" w:rsidRPr="009A0D35" w:rsidRDefault="00FD4409" w:rsidP="00AB3C7B">
            <w:pPr>
              <w:spacing w:after="0" w:line="240" w:lineRule="auto"/>
              <w:ind w:right="113"/>
              <w:jc w:val="left"/>
              <w:rPr>
                <w:rFonts w:ascii="Arial Narrow" w:hAnsi="Arial Narrow"/>
                <w:sz w:val="20"/>
                <w:szCs w:val="20"/>
                <w:lang w:eastAsia="fr-FR"/>
              </w:rPr>
            </w:pPr>
            <w:r w:rsidRPr="009A0D35">
              <w:rPr>
                <w:rFonts w:ascii="Arial Narrow" w:hAnsi="Arial Narrow"/>
                <w:sz w:val="20"/>
                <w:szCs w:val="20"/>
                <w:lang w:eastAsia="fr-FR"/>
              </w:rPr>
              <w:t>Pas important</w:t>
            </w:r>
          </w:p>
        </w:tc>
        <w:tc>
          <w:tcPr>
            <w:tcW w:w="992" w:type="dxa"/>
            <w:gridSpan w:val="4"/>
            <w:tcBorders>
              <w:top w:val="single" w:sz="6" w:space="0" w:color="000000"/>
              <w:left w:val="nil"/>
              <w:bottom w:val="single" w:sz="12" w:space="0" w:color="000000"/>
            </w:tcBorders>
            <w:shd w:val="clear" w:color="auto" w:fill="E5DFEC"/>
            <w:vAlign w:val="center"/>
          </w:tcPr>
          <w:p w14:paraId="48B0032D" w14:textId="77777777" w:rsidR="00FD4409" w:rsidRPr="009A0D35" w:rsidRDefault="00FD4409" w:rsidP="00AB3C7B">
            <w:pPr>
              <w:spacing w:after="0" w:line="240" w:lineRule="auto"/>
              <w:jc w:val="center"/>
              <w:rPr>
                <w:rFonts w:ascii="Arial Narrow" w:hAnsi="Arial Narrow"/>
                <w:sz w:val="20"/>
                <w:szCs w:val="20"/>
              </w:rPr>
            </w:pPr>
            <w:r w:rsidRPr="009A0D35">
              <w:rPr>
                <w:rFonts w:ascii="Arial Narrow" w:hAnsi="Arial Narrow"/>
                <w:sz w:val="20"/>
                <w:szCs w:val="20"/>
              </w:rPr>
              <w:t>16,3</w:t>
            </w:r>
            <w:r>
              <w:rPr>
                <w:rFonts w:ascii="Arial Narrow" w:hAnsi="Arial Narrow"/>
                <w:sz w:val="20"/>
                <w:szCs w:val="20"/>
              </w:rPr>
              <w:t>%</w:t>
            </w:r>
          </w:p>
        </w:tc>
        <w:tc>
          <w:tcPr>
            <w:tcW w:w="851" w:type="dxa"/>
            <w:gridSpan w:val="2"/>
            <w:vMerge/>
            <w:tcBorders>
              <w:bottom w:val="single" w:sz="12" w:space="0" w:color="000000"/>
            </w:tcBorders>
            <w:shd w:val="clear" w:color="auto" w:fill="E5DFEC"/>
            <w:vAlign w:val="center"/>
          </w:tcPr>
          <w:p w14:paraId="2376C18C" w14:textId="77777777" w:rsidR="00FD4409" w:rsidRPr="009A0D35" w:rsidRDefault="00FD4409" w:rsidP="00AB3C7B">
            <w:pPr>
              <w:spacing w:after="0" w:line="240" w:lineRule="auto"/>
              <w:jc w:val="center"/>
              <w:rPr>
                <w:rFonts w:ascii="Arial Narrow" w:hAnsi="Arial Narrow"/>
                <w:color w:val="000000"/>
                <w:sz w:val="20"/>
                <w:szCs w:val="20"/>
              </w:rPr>
            </w:pPr>
          </w:p>
        </w:tc>
        <w:tc>
          <w:tcPr>
            <w:tcW w:w="1417" w:type="dxa"/>
            <w:gridSpan w:val="2"/>
            <w:tcBorders>
              <w:top w:val="single" w:sz="6" w:space="0" w:color="000000"/>
              <w:bottom w:val="single" w:sz="12" w:space="0" w:color="000000"/>
              <w:right w:val="nil"/>
            </w:tcBorders>
            <w:shd w:val="clear" w:color="auto" w:fill="E5DFEC"/>
            <w:vAlign w:val="center"/>
          </w:tcPr>
          <w:p w14:paraId="1DEBD66D" w14:textId="77777777" w:rsidR="00FD4409" w:rsidRPr="00D8068B" w:rsidRDefault="00FD4409" w:rsidP="00AB3C7B">
            <w:pPr>
              <w:spacing w:after="0" w:line="240" w:lineRule="auto"/>
              <w:ind w:right="113"/>
              <w:jc w:val="left"/>
              <w:rPr>
                <w:rFonts w:ascii="Arial Narrow" w:hAnsi="Arial Narrow"/>
                <w:sz w:val="20"/>
                <w:szCs w:val="20"/>
                <w:lang w:eastAsia="fr-FR"/>
              </w:rPr>
            </w:pPr>
            <w:r w:rsidRPr="00D8068B">
              <w:rPr>
                <w:rFonts w:ascii="Arial Narrow" w:hAnsi="Arial Narrow"/>
                <w:sz w:val="20"/>
                <w:szCs w:val="20"/>
                <w:lang w:eastAsia="fr-FR"/>
              </w:rPr>
              <w:t>Pas important</w:t>
            </w:r>
          </w:p>
        </w:tc>
        <w:tc>
          <w:tcPr>
            <w:tcW w:w="709" w:type="dxa"/>
            <w:gridSpan w:val="3"/>
            <w:tcBorders>
              <w:top w:val="single" w:sz="6" w:space="0" w:color="000000"/>
              <w:left w:val="nil"/>
              <w:bottom w:val="single" w:sz="12" w:space="0" w:color="000000"/>
            </w:tcBorders>
            <w:shd w:val="clear" w:color="auto" w:fill="E5DFEC"/>
            <w:vAlign w:val="center"/>
          </w:tcPr>
          <w:p w14:paraId="7B8DE0C5" w14:textId="77777777" w:rsidR="00FD4409" w:rsidRPr="00661FC3" w:rsidRDefault="00FD4409" w:rsidP="00AB3C7B">
            <w:pPr>
              <w:spacing w:before="120" w:after="120" w:line="240" w:lineRule="auto"/>
              <w:rPr>
                <w:rFonts w:ascii="Arial Narrow" w:hAnsi="Arial Narrow"/>
                <w:color w:val="000000"/>
                <w:sz w:val="20"/>
                <w:szCs w:val="20"/>
              </w:rPr>
            </w:pPr>
            <w:r w:rsidRPr="00661FC3">
              <w:rPr>
                <w:rFonts w:ascii="Arial Narrow" w:hAnsi="Arial Narrow"/>
                <w:color w:val="000000"/>
                <w:sz w:val="20"/>
                <w:szCs w:val="20"/>
              </w:rPr>
              <w:t>0,4%</w:t>
            </w:r>
          </w:p>
        </w:tc>
        <w:tc>
          <w:tcPr>
            <w:tcW w:w="1276" w:type="dxa"/>
            <w:tcBorders>
              <w:top w:val="single" w:sz="6" w:space="0" w:color="000000"/>
              <w:bottom w:val="single" w:sz="12" w:space="0" w:color="000000"/>
            </w:tcBorders>
            <w:shd w:val="clear" w:color="auto" w:fill="339933"/>
            <w:vAlign w:val="center"/>
          </w:tcPr>
          <w:p w14:paraId="0CF4E938" w14:textId="77777777" w:rsidR="00FD4409" w:rsidRPr="00FD4409" w:rsidRDefault="00FD4409" w:rsidP="00AB3C7B">
            <w:pPr>
              <w:spacing w:before="120" w:after="120" w:line="240" w:lineRule="auto"/>
              <w:jc w:val="center"/>
              <w:rPr>
                <w:rFonts w:ascii="Arial Black" w:hAnsi="Arial Black"/>
                <w:color w:val="FFFFFF"/>
                <w:sz w:val="20"/>
                <w:szCs w:val="20"/>
              </w:rPr>
            </w:pPr>
            <w:r w:rsidRPr="00FD4409">
              <w:rPr>
                <w:rFonts w:ascii="Arial Black" w:hAnsi="Arial Black"/>
                <w:color w:val="FFFFFF"/>
                <w:sz w:val="20"/>
                <w:szCs w:val="20"/>
              </w:rPr>
              <w:t>2,5%</w:t>
            </w:r>
          </w:p>
        </w:tc>
        <w:tc>
          <w:tcPr>
            <w:tcW w:w="3827" w:type="dxa"/>
            <w:vMerge/>
            <w:tcBorders>
              <w:bottom w:val="single" w:sz="12" w:space="0" w:color="000000"/>
            </w:tcBorders>
            <w:shd w:val="clear" w:color="auto" w:fill="E5DFEC"/>
            <w:vAlign w:val="center"/>
          </w:tcPr>
          <w:p w14:paraId="2AA3C25E" w14:textId="77777777" w:rsidR="00FD4409" w:rsidRPr="009A0D35" w:rsidRDefault="00FD4409" w:rsidP="00AB3C7B">
            <w:pPr>
              <w:spacing w:after="0" w:line="240" w:lineRule="auto"/>
              <w:jc w:val="center"/>
              <w:rPr>
                <w:rFonts w:ascii="Arial Narrow" w:hAnsi="Arial Narrow"/>
                <w:color w:val="000000"/>
                <w:sz w:val="20"/>
                <w:szCs w:val="20"/>
              </w:rPr>
            </w:pPr>
          </w:p>
        </w:tc>
      </w:tr>
      <w:tr w:rsidR="00FD4409" w:rsidRPr="009A0D35" w14:paraId="123D5266" w14:textId="77777777" w:rsidTr="0029366A">
        <w:trPr>
          <w:trHeight w:val="20"/>
        </w:trPr>
        <w:tc>
          <w:tcPr>
            <w:tcW w:w="2410" w:type="dxa"/>
            <w:tcBorders>
              <w:right w:val="single" w:sz="12" w:space="0" w:color="000000"/>
            </w:tcBorders>
            <w:shd w:val="clear" w:color="auto" w:fill="E5DFEC"/>
            <w:noWrap/>
            <w:vAlign w:val="center"/>
            <w:hideMark/>
          </w:tcPr>
          <w:p w14:paraId="0DD373AB" w14:textId="77777777" w:rsidR="00FD4409" w:rsidRPr="009A0D35" w:rsidRDefault="00FD4409" w:rsidP="00AB3C7B">
            <w:pPr>
              <w:spacing w:after="0" w:line="240" w:lineRule="auto"/>
              <w:ind w:left="113" w:right="113"/>
              <w:jc w:val="left"/>
              <w:rPr>
                <w:rFonts w:ascii="Arial Narrow" w:hAnsi="Arial Narrow"/>
                <w:sz w:val="20"/>
                <w:szCs w:val="20"/>
                <w:lang w:eastAsia="fr-FR"/>
              </w:rPr>
            </w:pPr>
            <w:r w:rsidRPr="009A0D35">
              <w:rPr>
                <w:rFonts w:ascii="Arial Narrow" w:hAnsi="Arial Narrow"/>
                <w:b/>
                <w:sz w:val="20"/>
                <w:szCs w:val="20"/>
                <w:lang w:eastAsia="fr-FR"/>
              </w:rPr>
              <w:t>Produit 1.1:</w:t>
            </w:r>
            <w:r w:rsidRPr="009A0D35">
              <w:rPr>
                <w:rFonts w:ascii="Arial Narrow" w:hAnsi="Arial Narrow"/>
                <w:sz w:val="20"/>
                <w:szCs w:val="20"/>
                <w:lang w:eastAsia="fr-FR"/>
              </w:rPr>
              <w:t xml:space="preserve"> Des mécanismes de dialogue intégrant des structures formelles et informelles des </w:t>
            </w:r>
            <w:r w:rsidRPr="009A0D35">
              <w:rPr>
                <w:rFonts w:ascii="Arial Narrow" w:hAnsi="Arial Narrow"/>
                <w:sz w:val="20"/>
                <w:szCs w:val="20"/>
                <w:lang w:eastAsia="fr-FR"/>
              </w:rPr>
              <w:lastRenderedPageBreak/>
              <w:t xml:space="preserve">filles et femmes intergénérationnels sont créés/renforcés et fonctionnels. </w:t>
            </w:r>
          </w:p>
        </w:tc>
        <w:tc>
          <w:tcPr>
            <w:tcW w:w="2693" w:type="dxa"/>
            <w:tcBorders>
              <w:top w:val="single" w:sz="12" w:space="0" w:color="000000"/>
              <w:left w:val="single" w:sz="12" w:space="0" w:color="000000"/>
              <w:bottom w:val="single" w:sz="12" w:space="0" w:color="000000"/>
            </w:tcBorders>
            <w:shd w:val="clear" w:color="auto" w:fill="E5DFEC"/>
            <w:noWrap/>
            <w:vAlign w:val="center"/>
            <w:hideMark/>
          </w:tcPr>
          <w:p w14:paraId="04092AB6" w14:textId="77777777" w:rsidR="00FD4409" w:rsidRPr="009A0D35" w:rsidRDefault="00FD4409" w:rsidP="00AB3C7B">
            <w:pPr>
              <w:spacing w:after="0" w:line="240" w:lineRule="auto"/>
              <w:ind w:left="113" w:right="113"/>
              <w:jc w:val="left"/>
              <w:rPr>
                <w:rFonts w:ascii="Arial Narrow" w:hAnsi="Arial Narrow"/>
                <w:sz w:val="20"/>
                <w:szCs w:val="20"/>
                <w:lang w:eastAsia="fr-FR"/>
              </w:rPr>
            </w:pPr>
            <w:r w:rsidRPr="009A0D35">
              <w:rPr>
                <w:rFonts w:ascii="Arial Narrow" w:hAnsi="Arial Narrow"/>
                <w:sz w:val="20"/>
                <w:szCs w:val="20"/>
                <w:lang w:eastAsia="fr-FR"/>
              </w:rPr>
              <w:lastRenderedPageBreak/>
              <w:t xml:space="preserve">Nombre de plateformes (mécanisme) multi-acteurs de dialogues communautaires mises en place et fonctionnels </w:t>
            </w:r>
            <w:r w:rsidRPr="009A0D35">
              <w:rPr>
                <w:rFonts w:ascii="Arial Narrow" w:hAnsi="Arial Narrow"/>
                <w:sz w:val="20"/>
                <w:szCs w:val="20"/>
                <w:lang w:eastAsia="fr-FR"/>
              </w:rPr>
              <w:lastRenderedPageBreak/>
              <w:t>pour la prévention des conflits dans la zone du projet</w:t>
            </w:r>
            <w:r>
              <w:rPr>
                <w:rFonts w:ascii="Arial Narrow" w:hAnsi="Arial Narrow"/>
                <w:sz w:val="20"/>
                <w:szCs w:val="20"/>
                <w:lang w:eastAsia="fr-FR"/>
              </w:rPr>
              <w:t xml:space="preserve"> </w:t>
            </w:r>
          </w:p>
        </w:tc>
        <w:tc>
          <w:tcPr>
            <w:tcW w:w="2268" w:type="dxa"/>
            <w:gridSpan w:val="5"/>
            <w:tcBorders>
              <w:top w:val="single" w:sz="12" w:space="0" w:color="000000"/>
              <w:bottom w:val="single" w:sz="12" w:space="0" w:color="000000"/>
            </w:tcBorders>
            <w:shd w:val="clear" w:color="auto" w:fill="E5DFEC"/>
            <w:vAlign w:val="center"/>
          </w:tcPr>
          <w:p w14:paraId="6EB83572" w14:textId="77777777" w:rsidR="00FD4409" w:rsidRPr="009A0D35" w:rsidRDefault="00FD4409" w:rsidP="00AB3C7B">
            <w:pPr>
              <w:spacing w:after="0" w:line="240" w:lineRule="auto"/>
              <w:ind w:left="113" w:right="113"/>
              <w:jc w:val="center"/>
              <w:rPr>
                <w:rFonts w:ascii="Arial Narrow" w:hAnsi="Arial Narrow"/>
                <w:sz w:val="20"/>
                <w:szCs w:val="20"/>
                <w:lang w:eastAsia="fr-FR"/>
              </w:rPr>
            </w:pPr>
            <w:r w:rsidRPr="009A0D35">
              <w:rPr>
                <w:rFonts w:ascii="Arial Narrow" w:hAnsi="Arial Narrow"/>
                <w:sz w:val="20"/>
                <w:szCs w:val="20"/>
                <w:lang w:eastAsia="fr-FR"/>
              </w:rPr>
              <w:lastRenderedPageBreak/>
              <w:t>0</w:t>
            </w:r>
          </w:p>
        </w:tc>
        <w:tc>
          <w:tcPr>
            <w:tcW w:w="851" w:type="dxa"/>
            <w:gridSpan w:val="2"/>
            <w:tcBorders>
              <w:top w:val="single" w:sz="12" w:space="0" w:color="000000"/>
              <w:bottom w:val="single" w:sz="12" w:space="0" w:color="000000"/>
            </w:tcBorders>
            <w:shd w:val="clear" w:color="auto" w:fill="E5DFEC"/>
            <w:vAlign w:val="center"/>
          </w:tcPr>
          <w:p w14:paraId="2BE7527F" w14:textId="77777777" w:rsidR="00FD4409" w:rsidRPr="00FD4409" w:rsidRDefault="00FD4409" w:rsidP="00AB3C7B">
            <w:pPr>
              <w:spacing w:after="0" w:line="240" w:lineRule="auto"/>
              <w:ind w:left="113" w:right="113"/>
              <w:jc w:val="center"/>
              <w:rPr>
                <w:rFonts w:ascii="Arial Narrow" w:hAnsi="Arial Narrow"/>
                <w:b/>
                <w:sz w:val="20"/>
                <w:szCs w:val="20"/>
                <w:lang w:eastAsia="fr-FR"/>
              </w:rPr>
            </w:pPr>
            <w:r w:rsidRPr="00FD4409">
              <w:rPr>
                <w:rFonts w:ascii="Arial Narrow" w:hAnsi="Arial Narrow"/>
                <w:b/>
                <w:sz w:val="20"/>
                <w:szCs w:val="20"/>
                <w:lang w:eastAsia="fr-FR"/>
              </w:rPr>
              <w:t>14</w:t>
            </w:r>
          </w:p>
        </w:tc>
        <w:tc>
          <w:tcPr>
            <w:tcW w:w="2126" w:type="dxa"/>
            <w:gridSpan w:val="5"/>
            <w:tcBorders>
              <w:top w:val="single" w:sz="12" w:space="0" w:color="000000"/>
              <w:bottom w:val="single" w:sz="12" w:space="0" w:color="000000"/>
            </w:tcBorders>
            <w:shd w:val="clear" w:color="auto" w:fill="E5DFEC"/>
            <w:vAlign w:val="center"/>
          </w:tcPr>
          <w:p w14:paraId="6454A42E" w14:textId="77777777" w:rsidR="00FD4409" w:rsidRPr="009A0D35" w:rsidRDefault="00FD4409" w:rsidP="00AB3C7B">
            <w:pPr>
              <w:spacing w:after="0" w:line="240" w:lineRule="auto"/>
              <w:ind w:left="57"/>
              <w:jc w:val="center"/>
              <w:rPr>
                <w:rFonts w:ascii="Arial Narrow" w:hAnsi="Arial Narrow"/>
                <w:sz w:val="20"/>
                <w:szCs w:val="20"/>
                <w:lang w:eastAsia="fr-FR"/>
              </w:rPr>
            </w:pPr>
            <w:r>
              <w:rPr>
                <w:rFonts w:ascii="Arial Narrow" w:hAnsi="Arial Narrow"/>
                <w:sz w:val="20"/>
                <w:szCs w:val="20"/>
                <w:lang w:eastAsia="fr-FR"/>
              </w:rPr>
              <w:t>14</w:t>
            </w:r>
          </w:p>
        </w:tc>
        <w:tc>
          <w:tcPr>
            <w:tcW w:w="1276" w:type="dxa"/>
            <w:tcBorders>
              <w:top w:val="single" w:sz="12" w:space="0" w:color="000000"/>
              <w:bottom w:val="single" w:sz="12" w:space="0" w:color="000000"/>
            </w:tcBorders>
            <w:shd w:val="clear" w:color="auto" w:fill="339933"/>
            <w:vAlign w:val="center"/>
          </w:tcPr>
          <w:p w14:paraId="1E2B74F2" w14:textId="77777777" w:rsidR="00FD4409" w:rsidRPr="00FD4409" w:rsidRDefault="00FD4409" w:rsidP="00AB3C7B">
            <w:pPr>
              <w:spacing w:after="0" w:line="240" w:lineRule="auto"/>
              <w:ind w:left="57"/>
              <w:jc w:val="center"/>
              <w:rPr>
                <w:rFonts w:ascii="Arial Black" w:hAnsi="Arial Black"/>
                <w:color w:val="FFFFFF"/>
                <w:sz w:val="20"/>
                <w:szCs w:val="20"/>
                <w:lang w:eastAsia="fr-FR"/>
              </w:rPr>
            </w:pPr>
            <w:r w:rsidRPr="00FD4409">
              <w:rPr>
                <w:rFonts w:ascii="Arial Black" w:hAnsi="Arial Black"/>
                <w:color w:val="FFFFFF"/>
                <w:sz w:val="20"/>
                <w:szCs w:val="20"/>
                <w:lang w:eastAsia="fr-FR"/>
              </w:rPr>
              <w:t>100%</w:t>
            </w:r>
          </w:p>
        </w:tc>
        <w:tc>
          <w:tcPr>
            <w:tcW w:w="3827" w:type="dxa"/>
            <w:tcBorders>
              <w:top w:val="single" w:sz="12" w:space="0" w:color="000000"/>
              <w:bottom w:val="single" w:sz="12" w:space="0" w:color="000000"/>
            </w:tcBorders>
            <w:shd w:val="clear" w:color="auto" w:fill="E5DFEC"/>
            <w:vAlign w:val="center"/>
          </w:tcPr>
          <w:p w14:paraId="0432218A" w14:textId="77777777" w:rsidR="00FD4409" w:rsidRPr="009A0D35" w:rsidRDefault="000E1FEA" w:rsidP="000E1FEA">
            <w:pPr>
              <w:spacing w:after="0" w:line="240" w:lineRule="auto"/>
              <w:ind w:left="57"/>
              <w:rPr>
                <w:rFonts w:ascii="Arial Narrow" w:hAnsi="Arial Narrow"/>
                <w:sz w:val="20"/>
                <w:szCs w:val="20"/>
                <w:lang w:eastAsia="fr-FR"/>
              </w:rPr>
            </w:pPr>
            <w:r w:rsidRPr="000E1FEA">
              <w:rPr>
                <w:rFonts w:ascii="Arial Narrow" w:hAnsi="Arial Narrow"/>
                <w:sz w:val="20"/>
                <w:szCs w:val="20"/>
                <w:lang w:eastAsia="fr-FR"/>
              </w:rPr>
              <w:t>Cible largement atteinte</w:t>
            </w:r>
            <w:r>
              <w:rPr>
                <w:rFonts w:ascii="Arial Narrow" w:hAnsi="Arial Narrow"/>
                <w:sz w:val="20"/>
                <w:szCs w:val="20"/>
                <w:lang w:eastAsia="fr-FR"/>
              </w:rPr>
              <w:t>,</w:t>
            </w:r>
            <w:r w:rsidRPr="000E1FEA">
              <w:rPr>
                <w:rFonts w:ascii="Arial Narrow" w:hAnsi="Arial Narrow"/>
                <w:sz w:val="20"/>
                <w:szCs w:val="20"/>
                <w:lang w:eastAsia="fr-FR"/>
              </w:rPr>
              <w:t xml:space="preserve"> </w:t>
            </w:r>
            <w:r>
              <w:rPr>
                <w:rFonts w:ascii="Arial Narrow" w:hAnsi="Arial Narrow"/>
                <w:sz w:val="20"/>
                <w:szCs w:val="20"/>
                <w:lang w:eastAsia="fr-FR"/>
              </w:rPr>
              <w:t xml:space="preserve">avec la mise en place des 14 </w:t>
            </w:r>
            <w:r w:rsidRPr="009A0D35">
              <w:rPr>
                <w:rFonts w:ascii="Arial Narrow" w:hAnsi="Arial Narrow"/>
                <w:sz w:val="20"/>
                <w:szCs w:val="20"/>
                <w:lang w:eastAsia="fr-FR"/>
              </w:rPr>
              <w:t xml:space="preserve">plateformes (mécanisme) multi-acteurs de dialogues communautaires </w:t>
            </w:r>
            <w:r>
              <w:rPr>
                <w:rFonts w:ascii="Arial Narrow" w:hAnsi="Arial Narrow"/>
                <w:sz w:val="20"/>
                <w:szCs w:val="20"/>
                <w:lang w:eastAsia="fr-FR"/>
              </w:rPr>
              <w:t>qui sont</w:t>
            </w:r>
            <w:r w:rsidRPr="009A0D35">
              <w:rPr>
                <w:rFonts w:ascii="Arial Narrow" w:hAnsi="Arial Narrow"/>
                <w:sz w:val="20"/>
                <w:szCs w:val="20"/>
                <w:lang w:eastAsia="fr-FR"/>
              </w:rPr>
              <w:t xml:space="preserve"> fonctionnels</w:t>
            </w:r>
          </w:p>
        </w:tc>
      </w:tr>
      <w:tr w:rsidR="00FD4409" w:rsidRPr="009A0D35" w14:paraId="738C937C" w14:textId="77777777" w:rsidTr="0029366A">
        <w:trPr>
          <w:trHeight w:val="20"/>
        </w:trPr>
        <w:tc>
          <w:tcPr>
            <w:tcW w:w="2410" w:type="dxa"/>
            <w:vMerge w:val="restart"/>
            <w:tcBorders>
              <w:right w:val="single" w:sz="12" w:space="0" w:color="000000"/>
            </w:tcBorders>
            <w:shd w:val="clear" w:color="auto" w:fill="E5DFEC"/>
            <w:vAlign w:val="center"/>
            <w:hideMark/>
          </w:tcPr>
          <w:p w14:paraId="558ECD6C" w14:textId="77777777" w:rsidR="00FD4409" w:rsidRPr="009A0D35" w:rsidRDefault="00FD4409" w:rsidP="00AB3C7B">
            <w:pPr>
              <w:spacing w:after="0" w:line="240" w:lineRule="auto"/>
              <w:ind w:left="113" w:right="113"/>
              <w:rPr>
                <w:rFonts w:ascii="Arial Narrow" w:hAnsi="Arial Narrow"/>
                <w:sz w:val="20"/>
                <w:szCs w:val="20"/>
                <w:lang w:eastAsia="fr-FR"/>
              </w:rPr>
            </w:pPr>
            <w:r w:rsidRPr="009A0D35">
              <w:rPr>
                <w:rFonts w:ascii="Arial Narrow" w:hAnsi="Arial Narrow"/>
                <w:b/>
                <w:sz w:val="20"/>
                <w:szCs w:val="20"/>
                <w:lang w:eastAsia="fr-FR"/>
              </w:rPr>
              <w:t>Produit 1.2.</w:t>
            </w:r>
            <w:r w:rsidRPr="009A0D35">
              <w:rPr>
                <w:rFonts w:ascii="Arial Narrow" w:hAnsi="Arial Narrow"/>
                <w:sz w:val="20"/>
                <w:szCs w:val="20"/>
                <w:lang w:eastAsia="fr-FR"/>
              </w:rPr>
              <w:t xml:space="preserve"> Les différentes initiatives de consolidation de la paix portées par les jeunes d’ici et de la diaspora sont soutenues.</w:t>
            </w:r>
          </w:p>
        </w:tc>
        <w:tc>
          <w:tcPr>
            <w:tcW w:w="2693" w:type="dxa"/>
            <w:tcBorders>
              <w:top w:val="single" w:sz="12" w:space="0" w:color="000000"/>
              <w:left w:val="single" w:sz="12" w:space="0" w:color="000000"/>
              <w:bottom w:val="single" w:sz="12" w:space="0" w:color="000000"/>
            </w:tcBorders>
            <w:shd w:val="clear" w:color="auto" w:fill="E5DFEC"/>
            <w:noWrap/>
            <w:vAlign w:val="center"/>
            <w:hideMark/>
          </w:tcPr>
          <w:p w14:paraId="626B952E" w14:textId="77777777" w:rsidR="00FD4409" w:rsidRPr="009A0D35" w:rsidRDefault="00FD4409" w:rsidP="00FD4409">
            <w:pPr>
              <w:spacing w:after="0" w:line="240" w:lineRule="auto"/>
              <w:ind w:left="113" w:right="113"/>
              <w:jc w:val="left"/>
              <w:rPr>
                <w:rFonts w:ascii="Arial Narrow" w:hAnsi="Arial Narrow"/>
                <w:sz w:val="20"/>
                <w:szCs w:val="20"/>
                <w:lang w:eastAsia="fr-FR"/>
              </w:rPr>
            </w:pPr>
            <w:r w:rsidRPr="009A0D35">
              <w:rPr>
                <w:rFonts w:ascii="Arial Narrow" w:hAnsi="Arial Narrow"/>
                <w:sz w:val="20"/>
                <w:szCs w:val="20"/>
                <w:lang w:eastAsia="fr-FR"/>
              </w:rPr>
              <w:t>Existence d’une plateforme numérique mise en place et fonctionnelle au profit des jeunes pour l’information et les échanges d’expériences entre les communautés sur la consolidation de la paix</w:t>
            </w:r>
            <w:r>
              <w:rPr>
                <w:rFonts w:ascii="Arial Narrow" w:hAnsi="Arial Narrow"/>
                <w:sz w:val="20"/>
                <w:szCs w:val="20"/>
                <w:lang w:eastAsia="fr-FR"/>
              </w:rPr>
              <w:t xml:space="preserve">  </w:t>
            </w:r>
          </w:p>
        </w:tc>
        <w:tc>
          <w:tcPr>
            <w:tcW w:w="2268" w:type="dxa"/>
            <w:gridSpan w:val="5"/>
            <w:tcBorders>
              <w:top w:val="single" w:sz="12" w:space="0" w:color="000000"/>
              <w:bottom w:val="single" w:sz="12" w:space="0" w:color="000000"/>
            </w:tcBorders>
            <w:shd w:val="clear" w:color="auto" w:fill="E5DFEC"/>
            <w:vAlign w:val="center"/>
          </w:tcPr>
          <w:p w14:paraId="5446E398" w14:textId="77777777" w:rsidR="00FD4409" w:rsidRPr="009A0D35" w:rsidRDefault="00FD4409" w:rsidP="00AB3C7B">
            <w:pPr>
              <w:spacing w:after="0" w:line="240" w:lineRule="auto"/>
              <w:ind w:left="113" w:right="113"/>
              <w:jc w:val="center"/>
              <w:rPr>
                <w:rFonts w:ascii="Arial Narrow" w:hAnsi="Arial Narrow"/>
                <w:sz w:val="20"/>
                <w:szCs w:val="20"/>
                <w:lang w:eastAsia="fr-FR"/>
              </w:rPr>
            </w:pPr>
            <w:r w:rsidRPr="009A0D35">
              <w:rPr>
                <w:rFonts w:ascii="Arial Narrow" w:hAnsi="Arial Narrow"/>
                <w:sz w:val="20"/>
                <w:szCs w:val="20"/>
                <w:lang w:eastAsia="fr-FR"/>
              </w:rPr>
              <w:t>0</w:t>
            </w:r>
          </w:p>
        </w:tc>
        <w:tc>
          <w:tcPr>
            <w:tcW w:w="851" w:type="dxa"/>
            <w:gridSpan w:val="2"/>
            <w:tcBorders>
              <w:top w:val="single" w:sz="12" w:space="0" w:color="000000"/>
              <w:bottom w:val="single" w:sz="12" w:space="0" w:color="000000"/>
            </w:tcBorders>
            <w:shd w:val="clear" w:color="auto" w:fill="E5DFEC"/>
            <w:vAlign w:val="center"/>
          </w:tcPr>
          <w:p w14:paraId="3E962EE9" w14:textId="77777777" w:rsidR="00FD4409" w:rsidRPr="009A0D35" w:rsidRDefault="00965CB3" w:rsidP="00AB3C7B">
            <w:pPr>
              <w:spacing w:after="0" w:line="240" w:lineRule="auto"/>
              <w:ind w:left="113" w:right="113"/>
              <w:jc w:val="center"/>
              <w:rPr>
                <w:rFonts w:ascii="Arial Narrow" w:hAnsi="Arial Narrow"/>
                <w:sz w:val="20"/>
                <w:szCs w:val="20"/>
                <w:lang w:eastAsia="fr-FR"/>
              </w:rPr>
            </w:pPr>
            <w:r>
              <w:rPr>
                <w:rFonts w:ascii="Arial Narrow" w:hAnsi="Arial Narrow"/>
                <w:sz w:val="20"/>
                <w:szCs w:val="20"/>
                <w:lang w:eastAsia="fr-FR"/>
              </w:rPr>
              <w:t>14</w:t>
            </w:r>
          </w:p>
        </w:tc>
        <w:tc>
          <w:tcPr>
            <w:tcW w:w="2126" w:type="dxa"/>
            <w:gridSpan w:val="5"/>
            <w:tcBorders>
              <w:top w:val="single" w:sz="12" w:space="0" w:color="000000"/>
              <w:bottom w:val="single" w:sz="12" w:space="0" w:color="000000"/>
            </w:tcBorders>
            <w:shd w:val="clear" w:color="auto" w:fill="E5DFEC"/>
            <w:vAlign w:val="center"/>
          </w:tcPr>
          <w:p w14:paraId="229281AE" w14:textId="77777777" w:rsidR="00FD4409" w:rsidRPr="009A0D35" w:rsidRDefault="00965CB3" w:rsidP="00AB3C7B">
            <w:pPr>
              <w:spacing w:after="0" w:line="240" w:lineRule="auto"/>
              <w:jc w:val="center"/>
              <w:rPr>
                <w:rFonts w:ascii="Arial Narrow" w:hAnsi="Arial Narrow"/>
                <w:sz w:val="20"/>
                <w:szCs w:val="20"/>
                <w:lang w:eastAsia="fr-FR"/>
              </w:rPr>
            </w:pPr>
            <w:r>
              <w:rPr>
                <w:color w:val="000000"/>
                <w:sz w:val="18"/>
                <w:szCs w:val="18"/>
              </w:rPr>
              <w:t>14</w:t>
            </w:r>
          </w:p>
        </w:tc>
        <w:tc>
          <w:tcPr>
            <w:tcW w:w="1276" w:type="dxa"/>
            <w:tcBorders>
              <w:top w:val="single" w:sz="12" w:space="0" w:color="000000"/>
              <w:bottom w:val="single" w:sz="12" w:space="0" w:color="000000"/>
            </w:tcBorders>
            <w:shd w:val="clear" w:color="auto" w:fill="339933"/>
            <w:vAlign w:val="center"/>
          </w:tcPr>
          <w:p w14:paraId="6985AC4D" w14:textId="77777777" w:rsidR="00FD4409" w:rsidRPr="00FD4409" w:rsidRDefault="00FD4409" w:rsidP="00AB3C7B">
            <w:pPr>
              <w:spacing w:after="0" w:line="240" w:lineRule="auto"/>
              <w:ind w:left="57"/>
              <w:jc w:val="center"/>
              <w:rPr>
                <w:rFonts w:ascii="Arial Black" w:hAnsi="Arial Black"/>
                <w:color w:val="FFFFFF"/>
                <w:sz w:val="20"/>
                <w:szCs w:val="20"/>
                <w:lang w:eastAsia="fr-FR"/>
              </w:rPr>
            </w:pPr>
            <w:r w:rsidRPr="00FD4409">
              <w:rPr>
                <w:rFonts w:ascii="Arial Black" w:hAnsi="Arial Black"/>
                <w:color w:val="FFFFFF"/>
                <w:sz w:val="20"/>
                <w:szCs w:val="20"/>
                <w:lang w:eastAsia="fr-FR"/>
              </w:rPr>
              <w:t>100%</w:t>
            </w:r>
          </w:p>
        </w:tc>
        <w:tc>
          <w:tcPr>
            <w:tcW w:w="3827" w:type="dxa"/>
            <w:tcBorders>
              <w:top w:val="single" w:sz="12" w:space="0" w:color="000000"/>
              <w:bottom w:val="single" w:sz="12" w:space="0" w:color="000000"/>
            </w:tcBorders>
            <w:shd w:val="clear" w:color="auto" w:fill="E5DFEC"/>
            <w:vAlign w:val="center"/>
          </w:tcPr>
          <w:p w14:paraId="482FF9BD" w14:textId="77777777" w:rsidR="00FD4409" w:rsidRPr="009A0D35" w:rsidRDefault="000E1FEA" w:rsidP="00AB3C7B">
            <w:pPr>
              <w:spacing w:after="0" w:line="240" w:lineRule="auto"/>
              <w:ind w:left="57"/>
              <w:rPr>
                <w:rFonts w:ascii="Arial Narrow" w:hAnsi="Arial Narrow"/>
                <w:sz w:val="20"/>
                <w:szCs w:val="20"/>
                <w:lang w:eastAsia="fr-FR"/>
              </w:rPr>
            </w:pPr>
            <w:r w:rsidRPr="000E1FEA">
              <w:rPr>
                <w:rFonts w:ascii="Arial Narrow" w:hAnsi="Arial Narrow"/>
                <w:sz w:val="20"/>
                <w:szCs w:val="20"/>
                <w:lang w:eastAsia="fr-FR"/>
              </w:rPr>
              <w:t>Cible largement atteinte</w:t>
            </w:r>
            <w:r>
              <w:rPr>
                <w:rFonts w:ascii="Arial Narrow" w:hAnsi="Arial Narrow"/>
                <w:sz w:val="20"/>
                <w:szCs w:val="20"/>
                <w:lang w:eastAsia="fr-FR"/>
              </w:rPr>
              <w:t>,</w:t>
            </w:r>
            <w:r w:rsidRPr="000E1FEA">
              <w:rPr>
                <w:rFonts w:ascii="Arial Narrow" w:hAnsi="Arial Narrow"/>
                <w:sz w:val="20"/>
                <w:szCs w:val="20"/>
                <w:lang w:eastAsia="fr-FR"/>
              </w:rPr>
              <w:t xml:space="preserve"> </w:t>
            </w:r>
            <w:r>
              <w:rPr>
                <w:rFonts w:ascii="Arial Narrow" w:hAnsi="Arial Narrow"/>
                <w:sz w:val="20"/>
                <w:szCs w:val="20"/>
                <w:lang w:eastAsia="fr-FR"/>
              </w:rPr>
              <w:t xml:space="preserve">avec la mise en place des 14 </w:t>
            </w:r>
            <w:r w:rsidRPr="009A0D35">
              <w:rPr>
                <w:rFonts w:ascii="Arial Narrow" w:hAnsi="Arial Narrow"/>
                <w:sz w:val="20"/>
                <w:szCs w:val="20"/>
                <w:lang w:eastAsia="fr-FR"/>
              </w:rPr>
              <w:t>plateformes numériques au profit des jeunes pour l’information et les échanges d’expériences entre les communautés</w:t>
            </w:r>
            <w:r>
              <w:rPr>
                <w:rFonts w:ascii="Arial Narrow" w:hAnsi="Arial Narrow"/>
                <w:sz w:val="20"/>
                <w:szCs w:val="20"/>
                <w:lang w:eastAsia="fr-FR"/>
              </w:rPr>
              <w:t>,</w:t>
            </w:r>
            <w:r w:rsidRPr="009A0D35">
              <w:rPr>
                <w:rFonts w:ascii="Arial Narrow" w:hAnsi="Arial Narrow"/>
                <w:sz w:val="20"/>
                <w:szCs w:val="20"/>
                <w:lang w:eastAsia="fr-FR"/>
              </w:rPr>
              <w:t xml:space="preserve"> sur la consolidation de la paix</w:t>
            </w:r>
            <w:r>
              <w:rPr>
                <w:rFonts w:ascii="Arial Narrow" w:hAnsi="Arial Narrow"/>
                <w:sz w:val="20"/>
                <w:szCs w:val="20"/>
                <w:lang w:eastAsia="fr-FR"/>
              </w:rPr>
              <w:t>, qui sont</w:t>
            </w:r>
            <w:r w:rsidRPr="009A0D35">
              <w:rPr>
                <w:rFonts w:ascii="Arial Narrow" w:hAnsi="Arial Narrow"/>
                <w:sz w:val="20"/>
                <w:szCs w:val="20"/>
                <w:lang w:eastAsia="fr-FR"/>
              </w:rPr>
              <w:t xml:space="preserve"> fonctionnels</w:t>
            </w:r>
          </w:p>
        </w:tc>
      </w:tr>
      <w:tr w:rsidR="00FD4409" w:rsidRPr="009A0D35" w14:paraId="5EDF7CCA" w14:textId="77777777" w:rsidTr="0029366A">
        <w:trPr>
          <w:trHeight w:val="20"/>
        </w:trPr>
        <w:tc>
          <w:tcPr>
            <w:tcW w:w="2410" w:type="dxa"/>
            <w:vMerge/>
            <w:tcBorders>
              <w:right w:val="single" w:sz="12" w:space="0" w:color="000000"/>
            </w:tcBorders>
            <w:shd w:val="clear" w:color="auto" w:fill="E5DFEC"/>
            <w:vAlign w:val="center"/>
            <w:hideMark/>
          </w:tcPr>
          <w:p w14:paraId="7302F55A" w14:textId="77777777" w:rsidR="00FD4409" w:rsidRPr="009A0D35" w:rsidRDefault="00FD4409" w:rsidP="00AB3C7B">
            <w:pPr>
              <w:spacing w:after="0" w:line="240" w:lineRule="auto"/>
              <w:ind w:left="113" w:right="113"/>
              <w:rPr>
                <w:rFonts w:ascii="Arial Narrow" w:hAnsi="Arial Narrow"/>
                <w:sz w:val="20"/>
                <w:szCs w:val="20"/>
                <w:lang w:eastAsia="fr-FR"/>
              </w:rPr>
            </w:pPr>
          </w:p>
        </w:tc>
        <w:tc>
          <w:tcPr>
            <w:tcW w:w="2693" w:type="dxa"/>
            <w:tcBorders>
              <w:top w:val="single" w:sz="12" w:space="0" w:color="000000"/>
              <w:left w:val="single" w:sz="12" w:space="0" w:color="000000"/>
              <w:bottom w:val="single" w:sz="12" w:space="0" w:color="000000"/>
            </w:tcBorders>
            <w:shd w:val="clear" w:color="auto" w:fill="E5DFEC"/>
            <w:noWrap/>
            <w:vAlign w:val="center"/>
            <w:hideMark/>
          </w:tcPr>
          <w:p w14:paraId="538B80E5" w14:textId="77777777" w:rsidR="00FD4409" w:rsidRPr="009A0D35" w:rsidRDefault="00FD4409" w:rsidP="00AB3C7B">
            <w:pPr>
              <w:spacing w:after="0" w:line="240" w:lineRule="auto"/>
              <w:ind w:left="113" w:right="113"/>
              <w:jc w:val="left"/>
              <w:rPr>
                <w:rFonts w:ascii="Arial Narrow" w:hAnsi="Arial Narrow"/>
                <w:sz w:val="20"/>
                <w:szCs w:val="20"/>
                <w:lang w:eastAsia="fr-FR"/>
              </w:rPr>
            </w:pPr>
            <w:r w:rsidRPr="009A0D35">
              <w:rPr>
                <w:rFonts w:ascii="Arial Narrow" w:hAnsi="Arial Narrow"/>
                <w:sz w:val="20"/>
                <w:szCs w:val="20"/>
                <w:lang w:eastAsia="fr-FR"/>
              </w:rPr>
              <w:t>Nombre de jeunes utilisateurs/visiteurs de la plateforme numérique créée pour un échange continu d’information et d’expérience entre la communauté et la diaspora</w:t>
            </w:r>
            <w:r>
              <w:rPr>
                <w:rFonts w:ascii="Arial Narrow" w:hAnsi="Arial Narrow"/>
                <w:sz w:val="20"/>
                <w:szCs w:val="20"/>
                <w:lang w:eastAsia="fr-FR"/>
              </w:rPr>
              <w:t xml:space="preserve">  </w:t>
            </w:r>
          </w:p>
        </w:tc>
        <w:tc>
          <w:tcPr>
            <w:tcW w:w="2268" w:type="dxa"/>
            <w:gridSpan w:val="5"/>
            <w:tcBorders>
              <w:top w:val="single" w:sz="12" w:space="0" w:color="000000"/>
              <w:bottom w:val="single" w:sz="12" w:space="0" w:color="000000"/>
            </w:tcBorders>
            <w:shd w:val="clear" w:color="auto" w:fill="E5DFEC"/>
            <w:vAlign w:val="center"/>
          </w:tcPr>
          <w:p w14:paraId="29DCAD21" w14:textId="77777777" w:rsidR="00FD4409" w:rsidRPr="009A0D35" w:rsidRDefault="00FD4409" w:rsidP="00AB3C7B">
            <w:pPr>
              <w:spacing w:after="0" w:line="240" w:lineRule="auto"/>
              <w:ind w:left="113" w:right="113"/>
              <w:jc w:val="center"/>
              <w:rPr>
                <w:rFonts w:ascii="Arial Narrow" w:hAnsi="Arial Narrow"/>
                <w:sz w:val="20"/>
                <w:szCs w:val="20"/>
                <w:lang w:eastAsia="fr-FR"/>
              </w:rPr>
            </w:pPr>
            <w:r w:rsidRPr="009A0D35">
              <w:rPr>
                <w:rFonts w:ascii="Arial Narrow" w:hAnsi="Arial Narrow"/>
                <w:sz w:val="20"/>
                <w:szCs w:val="20"/>
                <w:lang w:eastAsia="fr-FR"/>
              </w:rPr>
              <w:t>0</w:t>
            </w:r>
          </w:p>
        </w:tc>
        <w:tc>
          <w:tcPr>
            <w:tcW w:w="851" w:type="dxa"/>
            <w:gridSpan w:val="2"/>
            <w:tcBorders>
              <w:top w:val="single" w:sz="12" w:space="0" w:color="000000"/>
              <w:bottom w:val="single" w:sz="12" w:space="0" w:color="000000"/>
            </w:tcBorders>
            <w:shd w:val="clear" w:color="auto" w:fill="E5DFEC"/>
            <w:vAlign w:val="center"/>
          </w:tcPr>
          <w:p w14:paraId="11EA9FF6" w14:textId="77777777" w:rsidR="00FD4409" w:rsidRPr="009A0D35" w:rsidRDefault="00FD4409" w:rsidP="00AB3C7B">
            <w:pPr>
              <w:spacing w:after="0" w:line="240" w:lineRule="auto"/>
              <w:ind w:left="113" w:right="113"/>
              <w:jc w:val="center"/>
              <w:rPr>
                <w:rFonts w:ascii="Arial Narrow" w:hAnsi="Arial Narrow"/>
                <w:sz w:val="20"/>
                <w:szCs w:val="20"/>
                <w:lang w:eastAsia="fr-FR"/>
              </w:rPr>
            </w:pPr>
          </w:p>
        </w:tc>
        <w:tc>
          <w:tcPr>
            <w:tcW w:w="2126" w:type="dxa"/>
            <w:gridSpan w:val="5"/>
            <w:tcBorders>
              <w:top w:val="single" w:sz="12" w:space="0" w:color="000000"/>
              <w:bottom w:val="single" w:sz="12" w:space="0" w:color="000000"/>
            </w:tcBorders>
            <w:shd w:val="clear" w:color="auto" w:fill="E5DFEC"/>
            <w:vAlign w:val="center"/>
          </w:tcPr>
          <w:p w14:paraId="71075317" w14:textId="77777777" w:rsidR="00FD4409" w:rsidRPr="009A0D35" w:rsidRDefault="00FD4409" w:rsidP="00AB3C7B">
            <w:pPr>
              <w:spacing w:after="0" w:line="240" w:lineRule="auto"/>
              <w:ind w:left="57"/>
              <w:jc w:val="center"/>
              <w:rPr>
                <w:rFonts w:ascii="Arial Narrow" w:hAnsi="Arial Narrow"/>
                <w:sz w:val="20"/>
                <w:szCs w:val="20"/>
                <w:lang w:eastAsia="fr-FR"/>
              </w:rPr>
            </w:pPr>
          </w:p>
        </w:tc>
        <w:tc>
          <w:tcPr>
            <w:tcW w:w="1276" w:type="dxa"/>
            <w:tcBorders>
              <w:top w:val="single" w:sz="12" w:space="0" w:color="000000"/>
              <w:bottom w:val="single" w:sz="12" w:space="0" w:color="000000"/>
            </w:tcBorders>
            <w:shd w:val="clear" w:color="auto" w:fill="auto"/>
            <w:vAlign w:val="center"/>
          </w:tcPr>
          <w:p w14:paraId="410B986F" w14:textId="77777777" w:rsidR="00FD4409" w:rsidRPr="009A0D35" w:rsidRDefault="00FD4409" w:rsidP="00AB3C7B">
            <w:pPr>
              <w:spacing w:after="0" w:line="240" w:lineRule="auto"/>
              <w:ind w:left="57"/>
              <w:jc w:val="center"/>
              <w:rPr>
                <w:rFonts w:ascii="Arial Narrow" w:hAnsi="Arial Narrow"/>
                <w:sz w:val="20"/>
                <w:szCs w:val="20"/>
                <w:lang w:eastAsia="fr-FR"/>
              </w:rPr>
            </w:pPr>
          </w:p>
        </w:tc>
        <w:tc>
          <w:tcPr>
            <w:tcW w:w="3827" w:type="dxa"/>
            <w:tcBorders>
              <w:top w:val="single" w:sz="12" w:space="0" w:color="000000"/>
              <w:bottom w:val="single" w:sz="12" w:space="0" w:color="000000"/>
            </w:tcBorders>
            <w:shd w:val="clear" w:color="auto" w:fill="E5DFEC"/>
            <w:vAlign w:val="center"/>
          </w:tcPr>
          <w:p w14:paraId="74E3B68F" w14:textId="77777777" w:rsidR="00FD4409" w:rsidRPr="009A0D35" w:rsidRDefault="00FD4409" w:rsidP="00AB3C7B">
            <w:pPr>
              <w:spacing w:after="0" w:line="240" w:lineRule="auto"/>
              <w:ind w:left="57"/>
              <w:rPr>
                <w:rFonts w:ascii="Arial Narrow" w:hAnsi="Arial Narrow"/>
                <w:sz w:val="20"/>
                <w:szCs w:val="20"/>
                <w:lang w:eastAsia="fr-FR"/>
              </w:rPr>
            </w:pPr>
          </w:p>
        </w:tc>
      </w:tr>
      <w:tr w:rsidR="00FD4409" w:rsidRPr="009A0D35" w14:paraId="574BC9AC" w14:textId="77777777" w:rsidTr="0029366A">
        <w:trPr>
          <w:trHeight w:val="168"/>
        </w:trPr>
        <w:tc>
          <w:tcPr>
            <w:tcW w:w="2410" w:type="dxa"/>
            <w:vMerge w:val="restart"/>
            <w:tcBorders>
              <w:right w:val="single" w:sz="12" w:space="0" w:color="000000"/>
            </w:tcBorders>
            <w:shd w:val="clear" w:color="auto" w:fill="E5DFEC"/>
            <w:vAlign w:val="center"/>
            <w:hideMark/>
          </w:tcPr>
          <w:p w14:paraId="3EC34080" w14:textId="77777777" w:rsidR="00FD4409" w:rsidRPr="009A0D35" w:rsidRDefault="00FD4409" w:rsidP="00AB3C7B">
            <w:pPr>
              <w:spacing w:after="0" w:line="240" w:lineRule="auto"/>
              <w:ind w:left="113" w:right="113"/>
              <w:rPr>
                <w:rFonts w:ascii="Arial Narrow" w:hAnsi="Arial Narrow"/>
                <w:sz w:val="20"/>
                <w:szCs w:val="20"/>
                <w:lang w:eastAsia="fr-FR"/>
              </w:rPr>
            </w:pPr>
            <w:r w:rsidRPr="009A0D35">
              <w:rPr>
                <w:rFonts w:ascii="Arial Narrow" w:hAnsi="Arial Narrow"/>
                <w:b/>
                <w:sz w:val="20"/>
                <w:szCs w:val="20"/>
                <w:lang w:eastAsia="fr-FR"/>
              </w:rPr>
              <w:t>Produit 1.3 :</w:t>
            </w:r>
            <w:r w:rsidRPr="009A0D35">
              <w:rPr>
                <w:rFonts w:ascii="Arial Narrow" w:hAnsi="Arial Narrow"/>
                <w:sz w:val="20"/>
                <w:szCs w:val="20"/>
                <w:lang w:eastAsia="fr-FR"/>
              </w:rPr>
              <w:t xml:space="preserve"> Les capacités de résolutions pacifiques de conflits des jeunes leaders de la Guinée Forestière sont renforcées</w:t>
            </w:r>
          </w:p>
        </w:tc>
        <w:tc>
          <w:tcPr>
            <w:tcW w:w="2693" w:type="dxa"/>
            <w:vMerge w:val="restart"/>
            <w:tcBorders>
              <w:top w:val="single" w:sz="12" w:space="0" w:color="000000"/>
              <w:left w:val="single" w:sz="12" w:space="0" w:color="000000"/>
              <w:bottom w:val="single" w:sz="6" w:space="0" w:color="000000"/>
            </w:tcBorders>
            <w:shd w:val="clear" w:color="auto" w:fill="E5DFEC"/>
            <w:noWrap/>
            <w:vAlign w:val="center"/>
            <w:hideMark/>
          </w:tcPr>
          <w:p w14:paraId="638E56A6" w14:textId="77777777" w:rsidR="00FD4409" w:rsidRPr="009A0D35" w:rsidRDefault="00FD4409" w:rsidP="00AB3C7B">
            <w:pPr>
              <w:spacing w:after="0" w:line="240" w:lineRule="auto"/>
              <w:ind w:left="113" w:right="113"/>
              <w:jc w:val="left"/>
              <w:rPr>
                <w:rFonts w:ascii="Arial Narrow" w:hAnsi="Arial Narrow"/>
                <w:sz w:val="20"/>
                <w:szCs w:val="20"/>
                <w:lang w:eastAsia="fr-FR"/>
              </w:rPr>
            </w:pPr>
            <w:r w:rsidRPr="009A0D35">
              <w:rPr>
                <w:rFonts w:ascii="Arial Narrow" w:hAnsi="Arial Narrow"/>
                <w:sz w:val="20"/>
                <w:szCs w:val="20"/>
                <w:lang w:eastAsia="fr-FR"/>
              </w:rPr>
              <w:t>Proportion de jeunes leaders ciblés ayant bénéficié de formations sur la résolution pacifique des conflits, désagrégés par sexe et par âge</w:t>
            </w:r>
            <w:r>
              <w:rPr>
                <w:rFonts w:ascii="Arial Narrow" w:hAnsi="Arial Narrow"/>
                <w:sz w:val="20"/>
                <w:szCs w:val="20"/>
                <w:lang w:eastAsia="fr-FR"/>
              </w:rPr>
              <w:t xml:space="preserve"> </w:t>
            </w:r>
          </w:p>
        </w:tc>
        <w:tc>
          <w:tcPr>
            <w:tcW w:w="1560" w:type="dxa"/>
            <w:gridSpan w:val="2"/>
            <w:tcBorders>
              <w:top w:val="single" w:sz="12" w:space="0" w:color="000000"/>
              <w:bottom w:val="single" w:sz="6" w:space="0" w:color="000000"/>
              <w:right w:val="nil"/>
            </w:tcBorders>
            <w:shd w:val="clear" w:color="auto" w:fill="E5DFEC"/>
            <w:vAlign w:val="center"/>
          </w:tcPr>
          <w:p w14:paraId="669F0A93" w14:textId="77777777" w:rsidR="00FD4409" w:rsidRPr="009A0D35" w:rsidRDefault="00FD4409" w:rsidP="00AB3C7B">
            <w:pPr>
              <w:spacing w:after="40" w:line="240" w:lineRule="auto"/>
              <w:jc w:val="left"/>
              <w:rPr>
                <w:rFonts w:ascii="Arial Narrow" w:hAnsi="Arial Narrow"/>
                <w:color w:val="000000"/>
                <w:sz w:val="20"/>
                <w:szCs w:val="20"/>
              </w:rPr>
            </w:pPr>
            <w:r w:rsidRPr="009A0D35">
              <w:rPr>
                <w:rFonts w:ascii="Arial Narrow" w:hAnsi="Arial Narrow"/>
                <w:color w:val="000000"/>
                <w:sz w:val="20"/>
                <w:szCs w:val="20"/>
              </w:rPr>
              <w:t>Sexe Féminin</w:t>
            </w:r>
          </w:p>
        </w:tc>
        <w:tc>
          <w:tcPr>
            <w:tcW w:w="708" w:type="dxa"/>
            <w:gridSpan w:val="3"/>
            <w:tcBorders>
              <w:top w:val="single" w:sz="12" w:space="0" w:color="000000"/>
              <w:left w:val="nil"/>
              <w:bottom w:val="single" w:sz="6" w:space="0" w:color="000000"/>
            </w:tcBorders>
            <w:shd w:val="clear" w:color="auto" w:fill="E5DFEC"/>
            <w:vAlign w:val="center"/>
          </w:tcPr>
          <w:p w14:paraId="7E65954C" w14:textId="77777777" w:rsidR="00FD4409" w:rsidRPr="009A0D35" w:rsidRDefault="00FD4409" w:rsidP="00AB3C7B">
            <w:pPr>
              <w:spacing w:after="40" w:line="240" w:lineRule="auto"/>
              <w:jc w:val="center"/>
              <w:rPr>
                <w:rFonts w:ascii="Arial Narrow" w:hAnsi="Arial Narrow"/>
                <w:color w:val="000000"/>
                <w:sz w:val="20"/>
                <w:szCs w:val="20"/>
              </w:rPr>
            </w:pPr>
            <w:r w:rsidRPr="009A0D35">
              <w:rPr>
                <w:rFonts w:ascii="Arial Narrow" w:hAnsi="Arial Narrow"/>
                <w:color w:val="000000"/>
                <w:sz w:val="20"/>
                <w:szCs w:val="20"/>
              </w:rPr>
              <w:t>32,5</w:t>
            </w:r>
            <w:r>
              <w:rPr>
                <w:rFonts w:ascii="Arial Narrow" w:hAnsi="Arial Narrow"/>
                <w:color w:val="000000"/>
                <w:sz w:val="20"/>
                <w:szCs w:val="20"/>
              </w:rPr>
              <w:t>%</w:t>
            </w:r>
          </w:p>
        </w:tc>
        <w:tc>
          <w:tcPr>
            <w:tcW w:w="851" w:type="dxa"/>
            <w:gridSpan w:val="2"/>
            <w:tcBorders>
              <w:top w:val="single" w:sz="12" w:space="0" w:color="000000"/>
              <w:bottom w:val="single" w:sz="6" w:space="0" w:color="000000"/>
            </w:tcBorders>
            <w:shd w:val="clear" w:color="auto" w:fill="E5DFEC"/>
            <w:vAlign w:val="center"/>
          </w:tcPr>
          <w:p w14:paraId="1A1D7408" w14:textId="77777777" w:rsidR="00FD4409" w:rsidRPr="009A0D35" w:rsidRDefault="00FD4409" w:rsidP="00AB3C7B">
            <w:pPr>
              <w:spacing w:after="40" w:line="240" w:lineRule="auto"/>
              <w:ind w:left="113" w:right="113"/>
              <w:jc w:val="center"/>
              <w:rPr>
                <w:rFonts w:ascii="Arial Narrow" w:hAnsi="Arial Narrow"/>
                <w:sz w:val="20"/>
                <w:szCs w:val="20"/>
                <w:lang w:eastAsia="fr-FR"/>
              </w:rPr>
            </w:pPr>
          </w:p>
        </w:tc>
        <w:tc>
          <w:tcPr>
            <w:tcW w:w="1417" w:type="dxa"/>
            <w:gridSpan w:val="2"/>
            <w:tcBorders>
              <w:top w:val="single" w:sz="12" w:space="0" w:color="000000"/>
              <w:bottom w:val="single" w:sz="6" w:space="0" w:color="000000"/>
              <w:right w:val="nil"/>
            </w:tcBorders>
            <w:shd w:val="clear" w:color="auto" w:fill="E5DFEC"/>
            <w:vAlign w:val="center"/>
          </w:tcPr>
          <w:p w14:paraId="76F90E46" w14:textId="77777777" w:rsidR="00FD4409" w:rsidRPr="009A0D35" w:rsidRDefault="00FD4409" w:rsidP="00AB3C7B">
            <w:pPr>
              <w:spacing w:after="40" w:line="240" w:lineRule="auto"/>
              <w:rPr>
                <w:rFonts w:ascii="Arial Narrow" w:hAnsi="Arial Narrow"/>
                <w:color w:val="000000"/>
                <w:sz w:val="20"/>
                <w:szCs w:val="20"/>
              </w:rPr>
            </w:pPr>
            <w:r w:rsidRPr="009A0D35">
              <w:rPr>
                <w:rFonts w:ascii="Arial Narrow" w:hAnsi="Arial Narrow"/>
                <w:color w:val="000000"/>
                <w:sz w:val="20"/>
                <w:szCs w:val="20"/>
              </w:rPr>
              <w:t>Sexe Féminin</w:t>
            </w:r>
          </w:p>
        </w:tc>
        <w:tc>
          <w:tcPr>
            <w:tcW w:w="709" w:type="dxa"/>
            <w:gridSpan w:val="3"/>
            <w:tcBorders>
              <w:top w:val="single" w:sz="12" w:space="0" w:color="000000"/>
              <w:left w:val="nil"/>
              <w:bottom w:val="single" w:sz="6" w:space="0" w:color="000000"/>
            </w:tcBorders>
            <w:shd w:val="clear" w:color="auto" w:fill="E5DFEC"/>
            <w:vAlign w:val="center"/>
          </w:tcPr>
          <w:p w14:paraId="4BA59C8C" w14:textId="77777777" w:rsidR="00FD4409" w:rsidRPr="006E7821" w:rsidRDefault="00FD4409" w:rsidP="00AB3C7B">
            <w:pPr>
              <w:spacing w:after="40" w:line="240" w:lineRule="auto"/>
              <w:jc w:val="center"/>
              <w:rPr>
                <w:rFonts w:ascii="Arial Narrow" w:hAnsi="Arial Narrow"/>
                <w:color w:val="000000"/>
                <w:sz w:val="20"/>
                <w:szCs w:val="20"/>
              </w:rPr>
            </w:pPr>
            <w:r w:rsidRPr="006E7821">
              <w:rPr>
                <w:rFonts w:ascii="Arial Narrow" w:hAnsi="Arial Narrow"/>
                <w:color w:val="000000"/>
                <w:sz w:val="20"/>
                <w:szCs w:val="20"/>
              </w:rPr>
              <w:t>53,9</w:t>
            </w:r>
            <w:r>
              <w:rPr>
                <w:rFonts w:ascii="Arial Narrow" w:hAnsi="Arial Narrow"/>
                <w:color w:val="000000"/>
                <w:sz w:val="20"/>
                <w:szCs w:val="20"/>
              </w:rPr>
              <w:t>%</w:t>
            </w:r>
          </w:p>
        </w:tc>
        <w:tc>
          <w:tcPr>
            <w:tcW w:w="1276" w:type="dxa"/>
            <w:tcBorders>
              <w:top w:val="single" w:sz="12" w:space="0" w:color="000000"/>
              <w:bottom w:val="single" w:sz="6" w:space="0" w:color="000000"/>
            </w:tcBorders>
            <w:shd w:val="clear" w:color="auto" w:fill="339933"/>
            <w:vAlign w:val="bottom"/>
          </w:tcPr>
          <w:p w14:paraId="2B739049" w14:textId="77777777" w:rsidR="00FD4409" w:rsidRPr="00FD4409" w:rsidRDefault="00FD4409" w:rsidP="00AB3C7B">
            <w:pPr>
              <w:spacing w:after="40" w:line="240" w:lineRule="auto"/>
              <w:jc w:val="center"/>
              <w:rPr>
                <w:rFonts w:ascii="Arial Black" w:hAnsi="Arial Black"/>
                <w:color w:val="FFFFFF"/>
                <w:sz w:val="20"/>
                <w:szCs w:val="20"/>
              </w:rPr>
            </w:pPr>
            <w:r w:rsidRPr="00FD4409">
              <w:rPr>
                <w:rFonts w:ascii="Arial Black" w:hAnsi="Arial Black"/>
                <w:color w:val="FFFFFF"/>
                <w:sz w:val="20"/>
                <w:szCs w:val="20"/>
              </w:rPr>
              <w:t>165,8%</w:t>
            </w:r>
          </w:p>
        </w:tc>
        <w:tc>
          <w:tcPr>
            <w:tcW w:w="3827" w:type="dxa"/>
            <w:vMerge w:val="restart"/>
            <w:tcBorders>
              <w:top w:val="single" w:sz="12" w:space="0" w:color="000000"/>
            </w:tcBorders>
            <w:shd w:val="clear" w:color="auto" w:fill="E5DFEC"/>
            <w:vAlign w:val="center"/>
          </w:tcPr>
          <w:p w14:paraId="0B7309CE" w14:textId="77777777" w:rsidR="00FD4409" w:rsidRPr="009A0D35" w:rsidRDefault="000E1FEA" w:rsidP="00B86CB9">
            <w:pPr>
              <w:spacing w:after="0" w:line="240" w:lineRule="auto"/>
              <w:ind w:left="57"/>
              <w:jc w:val="left"/>
              <w:rPr>
                <w:rFonts w:ascii="Arial Narrow" w:hAnsi="Arial Narrow"/>
                <w:sz w:val="20"/>
                <w:szCs w:val="20"/>
                <w:lang w:eastAsia="fr-FR"/>
              </w:rPr>
            </w:pPr>
            <w:r w:rsidRPr="000E1FEA">
              <w:rPr>
                <w:rFonts w:ascii="Arial Narrow" w:hAnsi="Arial Narrow"/>
                <w:sz w:val="20"/>
                <w:szCs w:val="20"/>
                <w:lang w:eastAsia="fr-FR"/>
              </w:rPr>
              <w:t>Cible largement atteinte</w:t>
            </w:r>
            <w:r w:rsidR="00B86CB9">
              <w:rPr>
                <w:rFonts w:ascii="Arial Narrow" w:hAnsi="Arial Narrow"/>
                <w:sz w:val="20"/>
                <w:szCs w:val="20"/>
                <w:lang w:eastAsia="fr-FR"/>
              </w:rPr>
              <w:t>.</w:t>
            </w:r>
            <w:r>
              <w:rPr>
                <w:rFonts w:ascii="Arial Narrow" w:hAnsi="Arial Narrow"/>
                <w:sz w:val="20"/>
                <w:szCs w:val="20"/>
                <w:lang w:eastAsia="fr-FR"/>
              </w:rPr>
              <w:t xml:space="preserve"> </w:t>
            </w:r>
            <w:r w:rsidR="00B86CB9">
              <w:rPr>
                <w:rFonts w:ascii="Arial Narrow" w:hAnsi="Arial Narrow"/>
                <w:sz w:val="20"/>
                <w:szCs w:val="20"/>
                <w:lang w:eastAsia="fr-FR"/>
              </w:rPr>
              <w:t xml:space="preserve">Formation </w:t>
            </w:r>
            <w:r w:rsidR="00B86CB9" w:rsidRPr="009A0D35">
              <w:rPr>
                <w:rFonts w:ascii="Arial Narrow" w:hAnsi="Arial Narrow"/>
                <w:sz w:val="20"/>
                <w:szCs w:val="20"/>
                <w:lang w:eastAsia="fr-FR"/>
              </w:rPr>
              <w:t>de jeunes leaders ciblés sur la ré</w:t>
            </w:r>
            <w:r w:rsidR="00B86CB9">
              <w:rPr>
                <w:rFonts w:ascii="Arial Narrow" w:hAnsi="Arial Narrow"/>
                <w:sz w:val="20"/>
                <w:szCs w:val="20"/>
                <w:lang w:eastAsia="fr-FR"/>
              </w:rPr>
              <w:t>solution pacifique des conflits (avec la prise en compte de la dimension genre et âge)</w:t>
            </w:r>
          </w:p>
        </w:tc>
      </w:tr>
      <w:tr w:rsidR="00FD4409" w:rsidRPr="009A0D35" w14:paraId="2DAB1750" w14:textId="77777777" w:rsidTr="0029366A">
        <w:trPr>
          <w:trHeight w:val="166"/>
        </w:trPr>
        <w:tc>
          <w:tcPr>
            <w:tcW w:w="2410" w:type="dxa"/>
            <w:vMerge/>
            <w:tcBorders>
              <w:right w:val="single" w:sz="12" w:space="0" w:color="000000"/>
            </w:tcBorders>
            <w:shd w:val="clear" w:color="auto" w:fill="E5DFEC"/>
            <w:vAlign w:val="center"/>
          </w:tcPr>
          <w:p w14:paraId="1184C146" w14:textId="77777777" w:rsidR="00FD4409" w:rsidRPr="009A0D35" w:rsidRDefault="00FD4409" w:rsidP="00AB3C7B">
            <w:pPr>
              <w:spacing w:after="0" w:line="240" w:lineRule="auto"/>
              <w:ind w:left="113" w:right="113"/>
              <w:rPr>
                <w:rFonts w:ascii="Arial Narrow" w:hAnsi="Arial Narrow"/>
                <w:b/>
                <w:sz w:val="20"/>
                <w:szCs w:val="20"/>
                <w:lang w:eastAsia="fr-FR"/>
              </w:rPr>
            </w:pPr>
          </w:p>
        </w:tc>
        <w:tc>
          <w:tcPr>
            <w:tcW w:w="2693" w:type="dxa"/>
            <w:vMerge/>
            <w:tcBorders>
              <w:top w:val="single" w:sz="6" w:space="0" w:color="000000"/>
              <w:left w:val="single" w:sz="12" w:space="0" w:color="000000"/>
              <w:bottom w:val="single" w:sz="6" w:space="0" w:color="000000"/>
            </w:tcBorders>
            <w:shd w:val="clear" w:color="auto" w:fill="E5DFEC"/>
            <w:noWrap/>
            <w:vAlign w:val="center"/>
          </w:tcPr>
          <w:p w14:paraId="2CF76296" w14:textId="77777777" w:rsidR="00FD4409" w:rsidRPr="009A0D35" w:rsidRDefault="00FD4409" w:rsidP="00AB3C7B">
            <w:pPr>
              <w:spacing w:after="0" w:line="240" w:lineRule="auto"/>
              <w:ind w:left="113" w:right="113"/>
              <w:rPr>
                <w:rFonts w:ascii="Arial Narrow" w:hAnsi="Arial Narrow"/>
                <w:sz w:val="20"/>
                <w:szCs w:val="20"/>
                <w:lang w:eastAsia="fr-FR"/>
              </w:rPr>
            </w:pPr>
          </w:p>
        </w:tc>
        <w:tc>
          <w:tcPr>
            <w:tcW w:w="1560" w:type="dxa"/>
            <w:gridSpan w:val="2"/>
            <w:tcBorders>
              <w:top w:val="single" w:sz="6" w:space="0" w:color="000000"/>
              <w:bottom w:val="single" w:sz="6" w:space="0" w:color="000000"/>
              <w:right w:val="nil"/>
            </w:tcBorders>
            <w:shd w:val="clear" w:color="auto" w:fill="E5DFEC"/>
            <w:vAlign w:val="center"/>
          </w:tcPr>
          <w:p w14:paraId="298DEB43" w14:textId="77777777" w:rsidR="00FD4409" w:rsidRPr="009A0D35" w:rsidRDefault="00FD4409" w:rsidP="00AB3C7B">
            <w:pPr>
              <w:spacing w:after="40" w:line="240" w:lineRule="auto"/>
              <w:jc w:val="left"/>
              <w:rPr>
                <w:rFonts w:ascii="Arial Narrow" w:hAnsi="Arial Narrow"/>
                <w:color w:val="000000"/>
                <w:sz w:val="20"/>
                <w:szCs w:val="20"/>
              </w:rPr>
            </w:pPr>
            <w:r w:rsidRPr="009A0D35">
              <w:rPr>
                <w:rFonts w:ascii="Arial Narrow" w:hAnsi="Arial Narrow"/>
                <w:color w:val="000000"/>
                <w:sz w:val="20"/>
                <w:szCs w:val="20"/>
              </w:rPr>
              <w:t>Sexe masculin</w:t>
            </w:r>
          </w:p>
        </w:tc>
        <w:tc>
          <w:tcPr>
            <w:tcW w:w="708" w:type="dxa"/>
            <w:gridSpan w:val="3"/>
            <w:tcBorders>
              <w:top w:val="single" w:sz="6" w:space="0" w:color="000000"/>
              <w:left w:val="nil"/>
              <w:bottom w:val="single" w:sz="6" w:space="0" w:color="000000"/>
            </w:tcBorders>
            <w:shd w:val="clear" w:color="auto" w:fill="E5DFEC"/>
            <w:vAlign w:val="center"/>
          </w:tcPr>
          <w:p w14:paraId="448729DA" w14:textId="77777777" w:rsidR="00FD4409" w:rsidRPr="009A0D35" w:rsidRDefault="00FD4409" w:rsidP="00AB3C7B">
            <w:pPr>
              <w:spacing w:after="40" w:line="240" w:lineRule="auto"/>
              <w:jc w:val="center"/>
              <w:rPr>
                <w:rFonts w:ascii="Arial Narrow" w:hAnsi="Arial Narrow"/>
                <w:color w:val="000000"/>
                <w:sz w:val="20"/>
                <w:szCs w:val="20"/>
              </w:rPr>
            </w:pPr>
            <w:r w:rsidRPr="009A0D35">
              <w:rPr>
                <w:rFonts w:ascii="Arial Narrow" w:hAnsi="Arial Narrow"/>
                <w:color w:val="000000"/>
                <w:sz w:val="20"/>
                <w:szCs w:val="20"/>
              </w:rPr>
              <w:t>42,4</w:t>
            </w:r>
            <w:r>
              <w:rPr>
                <w:rFonts w:ascii="Arial Narrow" w:hAnsi="Arial Narrow"/>
                <w:color w:val="000000"/>
                <w:sz w:val="20"/>
                <w:szCs w:val="20"/>
              </w:rPr>
              <w:t>%</w:t>
            </w:r>
          </w:p>
        </w:tc>
        <w:tc>
          <w:tcPr>
            <w:tcW w:w="851" w:type="dxa"/>
            <w:gridSpan w:val="2"/>
            <w:tcBorders>
              <w:top w:val="single" w:sz="6" w:space="0" w:color="000000"/>
              <w:bottom w:val="single" w:sz="6" w:space="0" w:color="000000"/>
            </w:tcBorders>
            <w:shd w:val="clear" w:color="auto" w:fill="E5DFEC"/>
            <w:vAlign w:val="center"/>
          </w:tcPr>
          <w:p w14:paraId="105D7919" w14:textId="77777777" w:rsidR="00FD4409" w:rsidRPr="009A0D35" w:rsidRDefault="00FD4409" w:rsidP="00AB3C7B">
            <w:pPr>
              <w:spacing w:after="40" w:line="240" w:lineRule="auto"/>
              <w:ind w:left="113" w:right="113"/>
              <w:jc w:val="center"/>
              <w:rPr>
                <w:rFonts w:ascii="Arial Narrow" w:hAnsi="Arial Narrow"/>
                <w:sz w:val="20"/>
                <w:szCs w:val="20"/>
                <w:lang w:eastAsia="fr-FR"/>
              </w:rPr>
            </w:pPr>
          </w:p>
        </w:tc>
        <w:tc>
          <w:tcPr>
            <w:tcW w:w="1417" w:type="dxa"/>
            <w:gridSpan w:val="2"/>
            <w:tcBorders>
              <w:top w:val="single" w:sz="6" w:space="0" w:color="000000"/>
              <w:bottom w:val="single" w:sz="6" w:space="0" w:color="000000"/>
              <w:right w:val="nil"/>
            </w:tcBorders>
            <w:shd w:val="clear" w:color="auto" w:fill="E5DFEC"/>
            <w:vAlign w:val="center"/>
          </w:tcPr>
          <w:p w14:paraId="6CFB72F2" w14:textId="77777777" w:rsidR="00FD4409" w:rsidRPr="009A0D35" w:rsidRDefault="00FD4409" w:rsidP="00AB3C7B">
            <w:pPr>
              <w:spacing w:after="40" w:line="240" w:lineRule="auto"/>
              <w:rPr>
                <w:rFonts w:ascii="Arial Narrow" w:hAnsi="Arial Narrow"/>
                <w:color w:val="000000"/>
                <w:sz w:val="20"/>
                <w:szCs w:val="20"/>
              </w:rPr>
            </w:pPr>
            <w:r w:rsidRPr="009A0D35">
              <w:rPr>
                <w:rFonts w:ascii="Arial Narrow" w:hAnsi="Arial Narrow"/>
                <w:color w:val="000000"/>
                <w:sz w:val="20"/>
                <w:szCs w:val="20"/>
              </w:rPr>
              <w:t>Sexe masculin</w:t>
            </w:r>
          </w:p>
        </w:tc>
        <w:tc>
          <w:tcPr>
            <w:tcW w:w="709" w:type="dxa"/>
            <w:gridSpan w:val="3"/>
            <w:tcBorders>
              <w:top w:val="single" w:sz="6" w:space="0" w:color="000000"/>
              <w:left w:val="nil"/>
              <w:bottom w:val="single" w:sz="6" w:space="0" w:color="000000"/>
            </w:tcBorders>
            <w:shd w:val="clear" w:color="auto" w:fill="E5DFEC"/>
            <w:vAlign w:val="center"/>
          </w:tcPr>
          <w:p w14:paraId="057596F8" w14:textId="77777777" w:rsidR="00FD4409" w:rsidRPr="006E7821" w:rsidRDefault="00FD4409" w:rsidP="00AB3C7B">
            <w:pPr>
              <w:spacing w:after="40" w:line="240" w:lineRule="auto"/>
              <w:jc w:val="center"/>
              <w:rPr>
                <w:rFonts w:ascii="Arial Narrow" w:hAnsi="Arial Narrow"/>
                <w:color w:val="000000"/>
                <w:sz w:val="20"/>
                <w:szCs w:val="20"/>
              </w:rPr>
            </w:pPr>
            <w:r w:rsidRPr="006E7821">
              <w:rPr>
                <w:rFonts w:ascii="Arial Narrow" w:hAnsi="Arial Narrow"/>
                <w:color w:val="000000"/>
                <w:sz w:val="20"/>
                <w:szCs w:val="20"/>
              </w:rPr>
              <w:t>60,4</w:t>
            </w:r>
            <w:r>
              <w:rPr>
                <w:rFonts w:ascii="Arial Narrow" w:hAnsi="Arial Narrow"/>
                <w:color w:val="000000"/>
                <w:sz w:val="20"/>
                <w:szCs w:val="20"/>
              </w:rPr>
              <w:t>%</w:t>
            </w:r>
          </w:p>
        </w:tc>
        <w:tc>
          <w:tcPr>
            <w:tcW w:w="1276" w:type="dxa"/>
            <w:tcBorders>
              <w:top w:val="single" w:sz="6" w:space="0" w:color="000000"/>
              <w:bottom w:val="single" w:sz="6" w:space="0" w:color="000000"/>
            </w:tcBorders>
            <w:shd w:val="clear" w:color="auto" w:fill="339933"/>
            <w:vAlign w:val="bottom"/>
          </w:tcPr>
          <w:p w14:paraId="0B2D4EAF" w14:textId="77777777" w:rsidR="00FD4409" w:rsidRPr="00FD4409" w:rsidRDefault="00FD4409" w:rsidP="00AB3C7B">
            <w:pPr>
              <w:spacing w:after="40" w:line="240" w:lineRule="auto"/>
              <w:jc w:val="center"/>
              <w:rPr>
                <w:rFonts w:ascii="Arial Black" w:hAnsi="Arial Black"/>
                <w:color w:val="FFFFFF"/>
                <w:sz w:val="20"/>
                <w:szCs w:val="20"/>
              </w:rPr>
            </w:pPr>
            <w:r w:rsidRPr="00FD4409">
              <w:rPr>
                <w:rFonts w:ascii="Arial Black" w:hAnsi="Arial Black"/>
                <w:color w:val="FFFFFF"/>
                <w:sz w:val="20"/>
                <w:szCs w:val="20"/>
              </w:rPr>
              <w:t>142,5%</w:t>
            </w:r>
          </w:p>
        </w:tc>
        <w:tc>
          <w:tcPr>
            <w:tcW w:w="3827" w:type="dxa"/>
            <w:vMerge/>
            <w:shd w:val="clear" w:color="auto" w:fill="E5DFEC"/>
          </w:tcPr>
          <w:p w14:paraId="643057F4" w14:textId="77777777" w:rsidR="00FD4409" w:rsidRPr="009A0D35" w:rsidRDefault="00FD4409" w:rsidP="00AB3C7B">
            <w:pPr>
              <w:spacing w:after="0" w:line="240" w:lineRule="auto"/>
              <w:ind w:left="57"/>
              <w:rPr>
                <w:rFonts w:ascii="Arial Narrow" w:hAnsi="Arial Narrow"/>
                <w:sz w:val="20"/>
                <w:szCs w:val="20"/>
                <w:lang w:eastAsia="fr-FR"/>
              </w:rPr>
            </w:pPr>
          </w:p>
        </w:tc>
      </w:tr>
      <w:tr w:rsidR="00FD4409" w:rsidRPr="009A0D35" w14:paraId="38B9F637" w14:textId="77777777" w:rsidTr="0029366A">
        <w:trPr>
          <w:trHeight w:val="166"/>
        </w:trPr>
        <w:tc>
          <w:tcPr>
            <w:tcW w:w="2410" w:type="dxa"/>
            <w:vMerge/>
            <w:tcBorders>
              <w:right w:val="single" w:sz="12" w:space="0" w:color="000000"/>
            </w:tcBorders>
            <w:shd w:val="clear" w:color="auto" w:fill="E5DFEC"/>
            <w:vAlign w:val="center"/>
          </w:tcPr>
          <w:p w14:paraId="17AA3294" w14:textId="77777777" w:rsidR="00FD4409" w:rsidRPr="009A0D35" w:rsidRDefault="00FD4409" w:rsidP="00AB3C7B">
            <w:pPr>
              <w:spacing w:after="0" w:line="240" w:lineRule="auto"/>
              <w:ind w:left="113" w:right="113"/>
              <w:rPr>
                <w:rFonts w:ascii="Arial Narrow" w:hAnsi="Arial Narrow"/>
                <w:b/>
                <w:sz w:val="20"/>
                <w:szCs w:val="20"/>
                <w:lang w:eastAsia="fr-FR"/>
              </w:rPr>
            </w:pPr>
          </w:p>
        </w:tc>
        <w:tc>
          <w:tcPr>
            <w:tcW w:w="2693" w:type="dxa"/>
            <w:vMerge/>
            <w:tcBorders>
              <w:top w:val="single" w:sz="6" w:space="0" w:color="000000"/>
              <w:left w:val="single" w:sz="12" w:space="0" w:color="000000"/>
              <w:bottom w:val="single" w:sz="6" w:space="0" w:color="000000"/>
            </w:tcBorders>
            <w:shd w:val="clear" w:color="auto" w:fill="E5DFEC"/>
            <w:noWrap/>
            <w:vAlign w:val="center"/>
          </w:tcPr>
          <w:p w14:paraId="77631B6C" w14:textId="77777777" w:rsidR="00FD4409" w:rsidRPr="009A0D35" w:rsidRDefault="00FD4409" w:rsidP="00AB3C7B">
            <w:pPr>
              <w:spacing w:after="0" w:line="240" w:lineRule="auto"/>
              <w:ind w:left="113" w:right="113"/>
              <w:rPr>
                <w:rFonts w:ascii="Arial Narrow" w:hAnsi="Arial Narrow"/>
                <w:sz w:val="20"/>
                <w:szCs w:val="20"/>
                <w:lang w:eastAsia="fr-FR"/>
              </w:rPr>
            </w:pPr>
          </w:p>
        </w:tc>
        <w:tc>
          <w:tcPr>
            <w:tcW w:w="1560" w:type="dxa"/>
            <w:gridSpan w:val="2"/>
            <w:tcBorders>
              <w:top w:val="single" w:sz="6" w:space="0" w:color="000000"/>
              <w:bottom w:val="single" w:sz="6" w:space="0" w:color="000000"/>
              <w:right w:val="nil"/>
            </w:tcBorders>
            <w:shd w:val="clear" w:color="auto" w:fill="E5DFEC"/>
            <w:vAlign w:val="center"/>
          </w:tcPr>
          <w:p w14:paraId="301FFF43" w14:textId="77777777" w:rsidR="00FD4409" w:rsidRPr="009A0D35" w:rsidRDefault="00FD4409" w:rsidP="00AB3C7B">
            <w:pPr>
              <w:spacing w:after="40" w:line="240" w:lineRule="auto"/>
              <w:jc w:val="left"/>
              <w:rPr>
                <w:rFonts w:ascii="Arial Narrow" w:hAnsi="Arial Narrow"/>
                <w:color w:val="000000"/>
                <w:sz w:val="20"/>
                <w:szCs w:val="20"/>
              </w:rPr>
            </w:pPr>
            <w:r w:rsidRPr="009A0D35">
              <w:rPr>
                <w:rFonts w:ascii="Arial Narrow" w:hAnsi="Arial Narrow"/>
                <w:color w:val="000000"/>
                <w:sz w:val="20"/>
                <w:szCs w:val="20"/>
              </w:rPr>
              <w:t>15 - 20 ans</w:t>
            </w:r>
          </w:p>
        </w:tc>
        <w:tc>
          <w:tcPr>
            <w:tcW w:w="708" w:type="dxa"/>
            <w:gridSpan w:val="3"/>
            <w:tcBorders>
              <w:top w:val="single" w:sz="6" w:space="0" w:color="000000"/>
              <w:left w:val="nil"/>
              <w:bottom w:val="single" w:sz="6" w:space="0" w:color="000000"/>
            </w:tcBorders>
            <w:shd w:val="clear" w:color="auto" w:fill="E5DFEC"/>
            <w:vAlign w:val="center"/>
          </w:tcPr>
          <w:p w14:paraId="56907F16" w14:textId="77777777" w:rsidR="00FD4409" w:rsidRPr="009A0D35" w:rsidRDefault="00FD4409" w:rsidP="00AB3C7B">
            <w:pPr>
              <w:spacing w:after="40" w:line="240" w:lineRule="auto"/>
              <w:jc w:val="center"/>
              <w:rPr>
                <w:rFonts w:ascii="Arial Narrow" w:hAnsi="Arial Narrow"/>
                <w:color w:val="000000"/>
                <w:sz w:val="20"/>
                <w:szCs w:val="20"/>
              </w:rPr>
            </w:pPr>
            <w:r w:rsidRPr="009A0D35">
              <w:rPr>
                <w:rFonts w:ascii="Arial Narrow" w:hAnsi="Arial Narrow"/>
                <w:color w:val="000000"/>
                <w:sz w:val="20"/>
                <w:szCs w:val="20"/>
              </w:rPr>
              <w:t>23,8</w:t>
            </w:r>
            <w:r>
              <w:rPr>
                <w:rFonts w:ascii="Arial Narrow" w:hAnsi="Arial Narrow"/>
                <w:color w:val="000000"/>
                <w:sz w:val="20"/>
                <w:szCs w:val="20"/>
              </w:rPr>
              <w:t>%</w:t>
            </w:r>
          </w:p>
        </w:tc>
        <w:tc>
          <w:tcPr>
            <w:tcW w:w="851" w:type="dxa"/>
            <w:gridSpan w:val="2"/>
            <w:tcBorders>
              <w:top w:val="single" w:sz="6" w:space="0" w:color="000000"/>
              <w:bottom w:val="single" w:sz="6" w:space="0" w:color="000000"/>
            </w:tcBorders>
            <w:shd w:val="clear" w:color="auto" w:fill="E5DFEC"/>
            <w:vAlign w:val="center"/>
          </w:tcPr>
          <w:p w14:paraId="00684F5B" w14:textId="77777777" w:rsidR="00FD4409" w:rsidRPr="009A0D35" w:rsidRDefault="00FD4409" w:rsidP="00AB3C7B">
            <w:pPr>
              <w:spacing w:after="40" w:line="240" w:lineRule="auto"/>
              <w:ind w:left="113" w:right="113"/>
              <w:jc w:val="center"/>
              <w:rPr>
                <w:rFonts w:ascii="Arial Narrow" w:hAnsi="Arial Narrow"/>
                <w:sz w:val="20"/>
                <w:szCs w:val="20"/>
                <w:lang w:eastAsia="fr-FR"/>
              </w:rPr>
            </w:pPr>
          </w:p>
        </w:tc>
        <w:tc>
          <w:tcPr>
            <w:tcW w:w="1417" w:type="dxa"/>
            <w:gridSpan w:val="2"/>
            <w:tcBorders>
              <w:top w:val="single" w:sz="6" w:space="0" w:color="000000"/>
              <w:bottom w:val="single" w:sz="6" w:space="0" w:color="000000"/>
              <w:right w:val="nil"/>
            </w:tcBorders>
            <w:shd w:val="clear" w:color="auto" w:fill="E5DFEC"/>
            <w:vAlign w:val="center"/>
          </w:tcPr>
          <w:p w14:paraId="3CB8F9CD" w14:textId="77777777" w:rsidR="00FD4409" w:rsidRPr="009A0D35" w:rsidRDefault="00FD4409" w:rsidP="00AB3C7B">
            <w:pPr>
              <w:spacing w:after="40" w:line="240" w:lineRule="auto"/>
              <w:rPr>
                <w:rFonts w:ascii="Arial Narrow" w:hAnsi="Arial Narrow"/>
                <w:color w:val="000000"/>
                <w:sz w:val="20"/>
                <w:szCs w:val="20"/>
              </w:rPr>
            </w:pPr>
            <w:r w:rsidRPr="009A0D35">
              <w:rPr>
                <w:rFonts w:ascii="Arial Narrow" w:hAnsi="Arial Narrow"/>
                <w:color w:val="000000"/>
                <w:sz w:val="20"/>
                <w:szCs w:val="20"/>
              </w:rPr>
              <w:t>15 - 20 ans</w:t>
            </w:r>
          </w:p>
        </w:tc>
        <w:tc>
          <w:tcPr>
            <w:tcW w:w="709" w:type="dxa"/>
            <w:gridSpan w:val="3"/>
            <w:tcBorders>
              <w:top w:val="single" w:sz="6" w:space="0" w:color="000000"/>
              <w:left w:val="nil"/>
              <w:bottom w:val="single" w:sz="6" w:space="0" w:color="000000"/>
            </w:tcBorders>
            <w:shd w:val="clear" w:color="auto" w:fill="E5DFEC"/>
            <w:vAlign w:val="center"/>
          </w:tcPr>
          <w:p w14:paraId="1F53F99B" w14:textId="77777777" w:rsidR="00FD4409" w:rsidRPr="006E7821" w:rsidRDefault="00FD4409" w:rsidP="00AB3C7B">
            <w:pPr>
              <w:spacing w:after="40" w:line="240" w:lineRule="auto"/>
              <w:jc w:val="center"/>
              <w:rPr>
                <w:rFonts w:ascii="Arial Narrow" w:hAnsi="Arial Narrow"/>
                <w:color w:val="000000"/>
                <w:sz w:val="20"/>
                <w:szCs w:val="20"/>
              </w:rPr>
            </w:pPr>
            <w:r w:rsidRPr="006E7821">
              <w:rPr>
                <w:rFonts w:ascii="Arial Narrow" w:hAnsi="Arial Narrow"/>
                <w:color w:val="000000"/>
                <w:sz w:val="20"/>
                <w:szCs w:val="20"/>
              </w:rPr>
              <w:t>68,8</w:t>
            </w:r>
            <w:r>
              <w:rPr>
                <w:rFonts w:ascii="Arial Narrow" w:hAnsi="Arial Narrow"/>
                <w:color w:val="000000"/>
                <w:sz w:val="20"/>
                <w:szCs w:val="20"/>
              </w:rPr>
              <w:t>%</w:t>
            </w:r>
          </w:p>
        </w:tc>
        <w:tc>
          <w:tcPr>
            <w:tcW w:w="1276" w:type="dxa"/>
            <w:tcBorders>
              <w:top w:val="single" w:sz="6" w:space="0" w:color="000000"/>
              <w:bottom w:val="single" w:sz="6" w:space="0" w:color="000000"/>
            </w:tcBorders>
            <w:shd w:val="clear" w:color="auto" w:fill="339933"/>
            <w:vAlign w:val="bottom"/>
          </w:tcPr>
          <w:p w14:paraId="739B5FC9" w14:textId="77777777" w:rsidR="00FD4409" w:rsidRPr="00FD4409" w:rsidRDefault="00FD4409" w:rsidP="00AB3C7B">
            <w:pPr>
              <w:spacing w:after="40" w:line="240" w:lineRule="auto"/>
              <w:jc w:val="center"/>
              <w:rPr>
                <w:rFonts w:ascii="Arial Black" w:hAnsi="Arial Black"/>
                <w:color w:val="FFFFFF"/>
                <w:sz w:val="20"/>
                <w:szCs w:val="20"/>
              </w:rPr>
            </w:pPr>
            <w:r w:rsidRPr="00FD4409">
              <w:rPr>
                <w:rFonts w:ascii="Arial Black" w:hAnsi="Arial Black"/>
                <w:color w:val="FFFFFF"/>
                <w:sz w:val="20"/>
                <w:szCs w:val="20"/>
              </w:rPr>
              <w:t>289,1%</w:t>
            </w:r>
          </w:p>
        </w:tc>
        <w:tc>
          <w:tcPr>
            <w:tcW w:w="3827" w:type="dxa"/>
            <w:vMerge/>
            <w:shd w:val="clear" w:color="auto" w:fill="E5DFEC"/>
          </w:tcPr>
          <w:p w14:paraId="2AB68FDE" w14:textId="77777777" w:rsidR="00FD4409" w:rsidRPr="009A0D35" w:rsidRDefault="00FD4409" w:rsidP="00AB3C7B">
            <w:pPr>
              <w:spacing w:after="0" w:line="240" w:lineRule="auto"/>
              <w:ind w:left="57"/>
              <w:rPr>
                <w:rFonts w:ascii="Arial Narrow" w:hAnsi="Arial Narrow"/>
                <w:sz w:val="20"/>
                <w:szCs w:val="20"/>
                <w:lang w:eastAsia="fr-FR"/>
              </w:rPr>
            </w:pPr>
          </w:p>
        </w:tc>
      </w:tr>
      <w:tr w:rsidR="00FD4409" w:rsidRPr="009A0D35" w14:paraId="3FC66FBE" w14:textId="77777777" w:rsidTr="0029366A">
        <w:trPr>
          <w:trHeight w:val="166"/>
        </w:trPr>
        <w:tc>
          <w:tcPr>
            <w:tcW w:w="2410" w:type="dxa"/>
            <w:vMerge/>
            <w:tcBorders>
              <w:right w:val="single" w:sz="12" w:space="0" w:color="000000"/>
            </w:tcBorders>
            <w:shd w:val="clear" w:color="auto" w:fill="E5DFEC"/>
            <w:vAlign w:val="center"/>
          </w:tcPr>
          <w:p w14:paraId="51276928" w14:textId="77777777" w:rsidR="00FD4409" w:rsidRPr="009A0D35" w:rsidRDefault="00FD4409" w:rsidP="00AB3C7B">
            <w:pPr>
              <w:spacing w:after="0" w:line="240" w:lineRule="auto"/>
              <w:ind w:left="113" w:right="113"/>
              <w:rPr>
                <w:rFonts w:ascii="Arial Narrow" w:hAnsi="Arial Narrow"/>
                <w:b/>
                <w:sz w:val="20"/>
                <w:szCs w:val="20"/>
                <w:lang w:eastAsia="fr-FR"/>
              </w:rPr>
            </w:pPr>
          </w:p>
        </w:tc>
        <w:tc>
          <w:tcPr>
            <w:tcW w:w="2693" w:type="dxa"/>
            <w:vMerge/>
            <w:tcBorders>
              <w:top w:val="single" w:sz="6" w:space="0" w:color="000000"/>
              <w:left w:val="single" w:sz="12" w:space="0" w:color="000000"/>
              <w:bottom w:val="single" w:sz="6" w:space="0" w:color="000000"/>
            </w:tcBorders>
            <w:shd w:val="clear" w:color="auto" w:fill="E5DFEC"/>
            <w:noWrap/>
            <w:vAlign w:val="center"/>
          </w:tcPr>
          <w:p w14:paraId="6FFA00D0" w14:textId="77777777" w:rsidR="00FD4409" w:rsidRPr="009A0D35" w:rsidRDefault="00FD4409" w:rsidP="00AB3C7B">
            <w:pPr>
              <w:spacing w:after="0" w:line="240" w:lineRule="auto"/>
              <w:ind w:left="113" w:right="113"/>
              <w:rPr>
                <w:rFonts w:ascii="Arial Narrow" w:hAnsi="Arial Narrow"/>
                <w:sz w:val="20"/>
                <w:szCs w:val="20"/>
                <w:lang w:eastAsia="fr-FR"/>
              </w:rPr>
            </w:pPr>
          </w:p>
        </w:tc>
        <w:tc>
          <w:tcPr>
            <w:tcW w:w="1560" w:type="dxa"/>
            <w:gridSpan w:val="2"/>
            <w:tcBorders>
              <w:top w:val="single" w:sz="6" w:space="0" w:color="000000"/>
              <w:bottom w:val="single" w:sz="6" w:space="0" w:color="000000"/>
              <w:right w:val="nil"/>
            </w:tcBorders>
            <w:shd w:val="clear" w:color="auto" w:fill="E5DFEC"/>
            <w:vAlign w:val="center"/>
          </w:tcPr>
          <w:p w14:paraId="64FE313C" w14:textId="77777777" w:rsidR="00FD4409" w:rsidRPr="009A0D35" w:rsidRDefault="00FD4409" w:rsidP="00AB3C7B">
            <w:pPr>
              <w:spacing w:after="40" w:line="240" w:lineRule="auto"/>
              <w:jc w:val="left"/>
              <w:rPr>
                <w:rFonts w:ascii="Arial Narrow" w:hAnsi="Arial Narrow"/>
                <w:color w:val="000000"/>
                <w:sz w:val="20"/>
                <w:szCs w:val="20"/>
              </w:rPr>
            </w:pPr>
            <w:r w:rsidRPr="009A0D35">
              <w:rPr>
                <w:rFonts w:ascii="Arial Narrow" w:hAnsi="Arial Narrow"/>
                <w:color w:val="000000"/>
                <w:sz w:val="20"/>
                <w:szCs w:val="20"/>
              </w:rPr>
              <w:t>21 - 24 ans</w:t>
            </w:r>
          </w:p>
        </w:tc>
        <w:tc>
          <w:tcPr>
            <w:tcW w:w="708" w:type="dxa"/>
            <w:gridSpan w:val="3"/>
            <w:tcBorders>
              <w:top w:val="single" w:sz="6" w:space="0" w:color="000000"/>
              <w:left w:val="nil"/>
              <w:bottom w:val="single" w:sz="6" w:space="0" w:color="000000"/>
            </w:tcBorders>
            <w:shd w:val="clear" w:color="auto" w:fill="E5DFEC"/>
            <w:vAlign w:val="center"/>
          </w:tcPr>
          <w:p w14:paraId="06B3A670" w14:textId="77777777" w:rsidR="00FD4409" w:rsidRPr="009A0D35" w:rsidRDefault="00FD4409" w:rsidP="00AB3C7B">
            <w:pPr>
              <w:spacing w:after="40" w:line="240" w:lineRule="auto"/>
              <w:jc w:val="center"/>
              <w:rPr>
                <w:rFonts w:ascii="Arial Narrow" w:hAnsi="Arial Narrow"/>
                <w:color w:val="000000"/>
                <w:sz w:val="20"/>
                <w:szCs w:val="20"/>
              </w:rPr>
            </w:pPr>
            <w:r w:rsidRPr="009A0D35">
              <w:rPr>
                <w:rFonts w:ascii="Arial Narrow" w:hAnsi="Arial Narrow"/>
                <w:color w:val="000000"/>
                <w:sz w:val="20"/>
                <w:szCs w:val="20"/>
              </w:rPr>
              <w:t>32,0</w:t>
            </w:r>
            <w:r>
              <w:rPr>
                <w:rFonts w:ascii="Arial Narrow" w:hAnsi="Arial Narrow"/>
                <w:color w:val="000000"/>
                <w:sz w:val="20"/>
                <w:szCs w:val="20"/>
              </w:rPr>
              <w:t>%</w:t>
            </w:r>
          </w:p>
        </w:tc>
        <w:tc>
          <w:tcPr>
            <w:tcW w:w="851" w:type="dxa"/>
            <w:gridSpan w:val="2"/>
            <w:tcBorders>
              <w:top w:val="single" w:sz="6" w:space="0" w:color="000000"/>
              <w:bottom w:val="single" w:sz="6" w:space="0" w:color="000000"/>
            </w:tcBorders>
            <w:shd w:val="clear" w:color="auto" w:fill="E5DFEC"/>
            <w:vAlign w:val="center"/>
          </w:tcPr>
          <w:p w14:paraId="3504CFC9" w14:textId="77777777" w:rsidR="00FD4409" w:rsidRPr="009A0D35" w:rsidRDefault="00FD4409" w:rsidP="00AB3C7B">
            <w:pPr>
              <w:spacing w:after="40" w:line="240" w:lineRule="auto"/>
              <w:ind w:left="113" w:right="113"/>
              <w:jc w:val="center"/>
              <w:rPr>
                <w:rFonts w:ascii="Arial Narrow" w:hAnsi="Arial Narrow"/>
                <w:sz w:val="20"/>
                <w:szCs w:val="20"/>
                <w:lang w:eastAsia="fr-FR"/>
              </w:rPr>
            </w:pPr>
          </w:p>
        </w:tc>
        <w:tc>
          <w:tcPr>
            <w:tcW w:w="1417" w:type="dxa"/>
            <w:gridSpan w:val="2"/>
            <w:tcBorders>
              <w:top w:val="single" w:sz="6" w:space="0" w:color="000000"/>
              <w:bottom w:val="single" w:sz="6" w:space="0" w:color="000000"/>
              <w:right w:val="nil"/>
            </w:tcBorders>
            <w:shd w:val="clear" w:color="auto" w:fill="E5DFEC"/>
            <w:vAlign w:val="center"/>
          </w:tcPr>
          <w:p w14:paraId="14A4153C" w14:textId="77777777" w:rsidR="00FD4409" w:rsidRPr="009A0D35" w:rsidRDefault="00FD4409" w:rsidP="00AB3C7B">
            <w:pPr>
              <w:spacing w:after="40" w:line="240" w:lineRule="auto"/>
              <w:rPr>
                <w:rFonts w:ascii="Arial Narrow" w:hAnsi="Arial Narrow"/>
                <w:color w:val="000000"/>
                <w:sz w:val="20"/>
                <w:szCs w:val="20"/>
              </w:rPr>
            </w:pPr>
            <w:r w:rsidRPr="009A0D35">
              <w:rPr>
                <w:rFonts w:ascii="Arial Narrow" w:hAnsi="Arial Narrow"/>
                <w:color w:val="000000"/>
                <w:sz w:val="20"/>
                <w:szCs w:val="20"/>
              </w:rPr>
              <w:t>21 - 24 ans</w:t>
            </w:r>
          </w:p>
        </w:tc>
        <w:tc>
          <w:tcPr>
            <w:tcW w:w="709" w:type="dxa"/>
            <w:gridSpan w:val="3"/>
            <w:tcBorders>
              <w:top w:val="single" w:sz="6" w:space="0" w:color="000000"/>
              <w:left w:val="nil"/>
              <w:bottom w:val="single" w:sz="6" w:space="0" w:color="000000"/>
            </w:tcBorders>
            <w:shd w:val="clear" w:color="auto" w:fill="E5DFEC"/>
            <w:vAlign w:val="center"/>
          </w:tcPr>
          <w:p w14:paraId="75CF4FA6" w14:textId="77777777" w:rsidR="00FD4409" w:rsidRPr="006E7821" w:rsidRDefault="00FD4409" w:rsidP="00AB3C7B">
            <w:pPr>
              <w:spacing w:after="40" w:line="240" w:lineRule="auto"/>
              <w:jc w:val="center"/>
              <w:rPr>
                <w:rFonts w:ascii="Arial Narrow" w:hAnsi="Arial Narrow"/>
                <w:color w:val="000000"/>
                <w:sz w:val="20"/>
                <w:szCs w:val="20"/>
              </w:rPr>
            </w:pPr>
            <w:r w:rsidRPr="006E7821">
              <w:rPr>
                <w:rFonts w:ascii="Arial Narrow" w:hAnsi="Arial Narrow"/>
                <w:color w:val="000000"/>
                <w:sz w:val="20"/>
                <w:szCs w:val="20"/>
              </w:rPr>
              <w:t>64,2</w:t>
            </w:r>
            <w:r>
              <w:rPr>
                <w:rFonts w:ascii="Arial Narrow" w:hAnsi="Arial Narrow"/>
                <w:color w:val="000000"/>
                <w:sz w:val="20"/>
                <w:szCs w:val="20"/>
              </w:rPr>
              <w:t>%</w:t>
            </w:r>
          </w:p>
        </w:tc>
        <w:tc>
          <w:tcPr>
            <w:tcW w:w="1276" w:type="dxa"/>
            <w:tcBorders>
              <w:top w:val="single" w:sz="6" w:space="0" w:color="000000"/>
              <w:bottom w:val="single" w:sz="6" w:space="0" w:color="000000"/>
            </w:tcBorders>
            <w:shd w:val="clear" w:color="auto" w:fill="339933"/>
            <w:vAlign w:val="bottom"/>
          </w:tcPr>
          <w:p w14:paraId="2D2F7DA1" w14:textId="77777777" w:rsidR="00FD4409" w:rsidRPr="00FD4409" w:rsidRDefault="00FD4409" w:rsidP="00AB3C7B">
            <w:pPr>
              <w:spacing w:after="40" w:line="240" w:lineRule="auto"/>
              <w:jc w:val="center"/>
              <w:rPr>
                <w:rFonts w:ascii="Arial Black" w:hAnsi="Arial Black"/>
                <w:color w:val="FFFFFF"/>
                <w:sz w:val="20"/>
                <w:szCs w:val="20"/>
              </w:rPr>
            </w:pPr>
            <w:r w:rsidRPr="00FD4409">
              <w:rPr>
                <w:rFonts w:ascii="Arial Black" w:hAnsi="Arial Black"/>
                <w:color w:val="FFFFFF"/>
                <w:sz w:val="20"/>
                <w:szCs w:val="20"/>
              </w:rPr>
              <w:t>200,6%</w:t>
            </w:r>
          </w:p>
        </w:tc>
        <w:tc>
          <w:tcPr>
            <w:tcW w:w="3827" w:type="dxa"/>
            <w:vMerge/>
            <w:shd w:val="clear" w:color="auto" w:fill="E5DFEC"/>
          </w:tcPr>
          <w:p w14:paraId="11F359BD" w14:textId="77777777" w:rsidR="00FD4409" w:rsidRPr="009A0D35" w:rsidRDefault="00FD4409" w:rsidP="00AB3C7B">
            <w:pPr>
              <w:spacing w:after="0" w:line="240" w:lineRule="auto"/>
              <w:ind w:left="57"/>
              <w:rPr>
                <w:rFonts w:ascii="Arial Narrow" w:hAnsi="Arial Narrow"/>
                <w:sz w:val="20"/>
                <w:szCs w:val="20"/>
                <w:lang w:eastAsia="fr-FR"/>
              </w:rPr>
            </w:pPr>
          </w:p>
        </w:tc>
      </w:tr>
      <w:tr w:rsidR="00FD4409" w:rsidRPr="009A0D35" w14:paraId="0686420A" w14:textId="77777777" w:rsidTr="0029366A">
        <w:trPr>
          <w:trHeight w:val="166"/>
        </w:trPr>
        <w:tc>
          <w:tcPr>
            <w:tcW w:w="2410" w:type="dxa"/>
            <w:vMerge/>
            <w:tcBorders>
              <w:right w:val="single" w:sz="12" w:space="0" w:color="000000"/>
            </w:tcBorders>
            <w:shd w:val="clear" w:color="auto" w:fill="E5DFEC"/>
            <w:vAlign w:val="center"/>
          </w:tcPr>
          <w:p w14:paraId="3AB99BD3" w14:textId="77777777" w:rsidR="00FD4409" w:rsidRPr="009A0D35" w:rsidRDefault="00FD4409" w:rsidP="00AB3C7B">
            <w:pPr>
              <w:spacing w:after="0" w:line="240" w:lineRule="auto"/>
              <w:ind w:left="113" w:right="113"/>
              <w:rPr>
                <w:rFonts w:ascii="Arial Narrow" w:hAnsi="Arial Narrow"/>
                <w:b/>
                <w:sz w:val="20"/>
                <w:szCs w:val="20"/>
                <w:lang w:eastAsia="fr-FR"/>
              </w:rPr>
            </w:pPr>
          </w:p>
        </w:tc>
        <w:tc>
          <w:tcPr>
            <w:tcW w:w="2693" w:type="dxa"/>
            <w:vMerge/>
            <w:tcBorders>
              <w:top w:val="single" w:sz="6" w:space="0" w:color="000000"/>
              <w:left w:val="single" w:sz="12" w:space="0" w:color="000000"/>
              <w:bottom w:val="single" w:sz="6" w:space="0" w:color="000000"/>
            </w:tcBorders>
            <w:shd w:val="clear" w:color="auto" w:fill="E5DFEC"/>
            <w:noWrap/>
            <w:vAlign w:val="center"/>
          </w:tcPr>
          <w:p w14:paraId="7D9BB249" w14:textId="77777777" w:rsidR="00FD4409" w:rsidRPr="009A0D35" w:rsidRDefault="00FD4409" w:rsidP="00AB3C7B">
            <w:pPr>
              <w:spacing w:after="0" w:line="240" w:lineRule="auto"/>
              <w:ind w:left="113" w:right="113"/>
              <w:rPr>
                <w:rFonts w:ascii="Arial Narrow" w:hAnsi="Arial Narrow"/>
                <w:sz w:val="20"/>
                <w:szCs w:val="20"/>
                <w:lang w:eastAsia="fr-FR"/>
              </w:rPr>
            </w:pPr>
          </w:p>
        </w:tc>
        <w:tc>
          <w:tcPr>
            <w:tcW w:w="1560" w:type="dxa"/>
            <w:gridSpan w:val="2"/>
            <w:tcBorders>
              <w:top w:val="single" w:sz="6" w:space="0" w:color="000000"/>
              <w:bottom w:val="single" w:sz="6" w:space="0" w:color="000000"/>
              <w:right w:val="nil"/>
            </w:tcBorders>
            <w:shd w:val="clear" w:color="auto" w:fill="E5DFEC"/>
            <w:vAlign w:val="center"/>
          </w:tcPr>
          <w:p w14:paraId="5913830B" w14:textId="77777777" w:rsidR="00FD4409" w:rsidRPr="009A0D35" w:rsidRDefault="00FD4409" w:rsidP="00AB3C7B">
            <w:pPr>
              <w:spacing w:after="40" w:line="240" w:lineRule="auto"/>
              <w:jc w:val="left"/>
              <w:rPr>
                <w:rFonts w:ascii="Arial Narrow" w:hAnsi="Arial Narrow"/>
                <w:color w:val="000000"/>
                <w:sz w:val="20"/>
                <w:szCs w:val="20"/>
              </w:rPr>
            </w:pPr>
            <w:r w:rsidRPr="009A0D35">
              <w:rPr>
                <w:rFonts w:ascii="Arial Narrow" w:hAnsi="Arial Narrow"/>
                <w:color w:val="000000"/>
                <w:sz w:val="20"/>
                <w:szCs w:val="20"/>
              </w:rPr>
              <w:t>25 - 29 ans</w:t>
            </w:r>
          </w:p>
        </w:tc>
        <w:tc>
          <w:tcPr>
            <w:tcW w:w="708" w:type="dxa"/>
            <w:gridSpan w:val="3"/>
            <w:tcBorders>
              <w:top w:val="single" w:sz="6" w:space="0" w:color="000000"/>
              <w:left w:val="nil"/>
              <w:bottom w:val="single" w:sz="6" w:space="0" w:color="000000"/>
            </w:tcBorders>
            <w:shd w:val="clear" w:color="auto" w:fill="E5DFEC"/>
            <w:vAlign w:val="center"/>
          </w:tcPr>
          <w:p w14:paraId="5C9725D2" w14:textId="77777777" w:rsidR="00FD4409" w:rsidRPr="009A0D35" w:rsidRDefault="00FD4409" w:rsidP="00AB3C7B">
            <w:pPr>
              <w:spacing w:after="40" w:line="240" w:lineRule="auto"/>
              <w:jc w:val="center"/>
              <w:rPr>
                <w:rFonts w:ascii="Arial Narrow" w:hAnsi="Arial Narrow"/>
                <w:color w:val="000000"/>
                <w:sz w:val="20"/>
                <w:szCs w:val="20"/>
              </w:rPr>
            </w:pPr>
            <w:r w:rsidRPr="009A0D35">
              <w:rPr>
                <w:rFonts w:ascii="Arial Narrow" w:hAnsi="Arial Narrow"/>
                <w:color w:val="000000"/>
                <w:sz w:val="20"/>
                <w:szCs w:val="20"/>
              </w:rPr>
              <w:t>42,5</w:t>
            </w:r>
            <w:r>
              <w:rPr>
                <w:rFonts w:ascii="Arial Narrow" w:hAnsi="Arial Narrow"/>
                <w:color w:val="000000"/>
                <w:sz w:val="20"/>
                <w:szCs w:val="20"/>
              </w:rPr>
              <w:t>%</w:t>
            </w:r>
          </w:p>
        </w:tc>
        <w:tc>
          <w:tcPr>
            <w:tcW w:w="851" w:type="dxa"/>
            <w:gridSpan w:val="2"/>
            <w:tcBorders>
              <w:top w:val="single" w:sz="6" w:space="0" w:color="000000"/>
              <w:bottom w:val="single" w:sz="6" w:space="0" w:color="000000"/>
            </w:tcBorders>
            <w:shd w:val="clear" w:color="auto" w:fill="E5DFEC"/>
            <w:vAlign w:val="center"/>
          </w:tcPr>
          <w:p w14:paraId="2D92C78D" w14:textId="77777777" w:rsidR="00FD4409" w:rsidRPr="009A0D35" w:rsidRDefault="00FD4409" w:rsidP="00AB3C7B">
            <w:pPr>
              <w:spacing w:after="40" w:line="240" w:lineRule="auto"/>
              <w:ind w:left="113" w:right="113"/>
              <w:jc w:val="center"/>
              <w:rPr>
                <w:rFonts w:ascii="Arial Narrow" w:hAnsi="Arial Narrow"/>
                <w:sz w:val="20"/>
                <w:szCs w:val="20"/>
                <w:lang w:eastAsia="fr-FR"/>
              </w:rPr>
            </w:pPr>
          </w:p>
        </w:tc>
        <w:tc>
          <w:tcPr>
            <w:tcW w:w="1417" w:type="dxa"/>
            <w:gridSpan w:val="2"/>
            <w:tcBorders>
              <w:top w:val="single" w:sz="6" w:space="0" w:color="000000"/>
              <w:bottom w:val="single" w:sz="6" w:space="0" w:color="000000"/>
              <w:right w:val="nil"/>
            </w:tcBorders>
            <w:shd w:val="clear" w:color="auto" w:fill="E5DFEC"/>
            <w:vAlign w:val="center"/>
          </w:tcPr>
          <w:p w14:paraId="72FE3307" w14:textId="77777777" w:rsidR="00FD4409" w:rsidRPr="009A0D35" w:rsidRDefault="00FD4409" w:rsidP="00AB3C7B">
            <w:pPr>
              <w:spacing w:after="40" w:line="240" w:lineRule="auto"/>
              <w:rPr>
                <w:rFonts w:ascii="Arial Narrow" w:hAnsi="Arial Narrow"/>
                <w:color w:val="000000"/>
                <w:sz w:val="20"/>
                <w:szCs w:val="20"/>
              </w:rPr>
            </w:pPr>
            <w:r w:rsidRPr="009A0D35">
              <w:rPr>
                <w:rFonts w:ascii="Arial Narrow" w:hAnsi="Arial Narrow"/>
                <w:color w:val="000000"/>
                <w:sz w:val="20"/>
                <w:szCs w:val="20"/>
              </w:rPr>
              <w:t>25 - 29 ans</w:t>
            </w:r>
          </w:p>
        </w:tc>
        <w:tc>
          <w:tcPr>
            <w:tcW w:w="709" w:type="dxa"/>
            <w:gridSpan w:val="3"/>
            <w:tcBorders>
              <w:top w:val="single" w:sz="6" w:space="0" w:color="000000"/>
              <w:left w:val="nil"/>
              <w:bottom w:val="single" w:sz="6" w:space="0" w:color="000000"/>
            </w:tcBorders>
            <w:shd w:val="clear" w:color="auto" w:fill="E5DFEC"/>
            <w:vAlign w:val="center"/>
          </w:tcPr>
          <w:p w14:paraId="1CF88656" w14:textId="77777777" w:rsidR="00FD4409" w:rsidRPr="006E7821" w:rsidRDefault="00FD4409" w:rsidP="00AB3C7B">
            <w:pPr>
              <w:spacing w:after="40" w:line="240" w:lineRule="auto"/>
              <w:jc w:val="center"/>
              <w:rPr>
                <w:rFonts w:ascii="Arial Narrow" w:hAnsi="Arial Narrow"/>
                <w:color w:val="000000"/>
                <w:sz w:val="20"/>
                <w:szCs w:val="20"/>
              </w:rPr>
            </w:pPr>
            <w:r w:rsidRPr="006E7821">
              <w:rPr>
                <w:rFonts w:ascii="Arial Narrow" w:hAnsi="Arial Narrow"/>
                <w:color w:val="000000"/>
                <w:sz w:val="20"/>
                <w:szCs w:val="20"/>
              </w:rPr>
              <w:t>49,7</w:t>
            </w:r>
            <w:r>
              <w:rPr>
                <w:rFonts w:ascii="Arial Narrow" w:hAnsi="Arial Narrow"/>
                <w:color w:val="000000"/>
                <w:sz w:val="20"/>
                <w:szCs w:val="20"/>
              </w:rPr>
              <w:t>%</w:t>
            </w:r>
          </w:p>
        </w:tc>
        <w:tc>
          <w:tcPr>
            <w:tcW w:w="1276" w:type="dxa"/>
            <w:tcBorders>
              <w:top w:val="single" w:sz="6" w:space="0" w:color="000000"/>
              <w:bottom w:val="single" w:sz="6" w:space="0" w:color="000000"/>
            </w:tcBorders>
            <w:shd w:val="clear" w:color="auto" w:fill="339933"/>
            <w:vAlign w:val="bottom"/>
          </w:tcPr>
          <w:p w14:paraId="05464F36" w14:textId="77777777" w:rsidR="00FD4409" w:rsidRPr="00FD4409" w:rsidRDefault="00FD4409" w:rsidP="00AB3C7B">
            <w:pPr>
              <w:spacing w:after="40" w:line="240" w:lineRule="auto"/>
              <w:jc w:val="center"/>
              <w:rPr>
                <w:rFonts w:ascii="Arial Black" w:hAnsi="Arial Black"/>
                <w:color w:val="FFFFFF"/>
                <w:sz w:val="20"/>
                <w:szCs w:val="20"/>
              </w:rPr>
            </w:pPr>
            <w:r w:rsidRPr="00FD4409">
              <w:rPr>
                <w:rFonts w:ascii="Arial Black" w:hAnsi="Arial Black"/>
                <w:color w:val="FFFFFF"/>
                <w:sz w:val="20"/>
                <w:szCs w:val="20"/>
              </w:rPr>
              <w:t>116,9%</w:t>
            </w:r>
          </w:p>
        </w:tc>
        <w:tc>
          <w:tcPr>
            <w:tcW w:w="3827" w:type="dxa"/>
            <w:vMerge/>
            <w:shd w:val="clear" w:color="auto" w:fill="E5DFEC"/>
          </w:tcPr>
          <w:p w14:paraId="75598668" w14:textId="77777777" w:rsidR="00FD4409" w:rsidRPr="009A0D35" w:rsidRDefault="00FD4409" w:rsidP="00AB3C7B">
            <w:pPr>
              <w:spacing w:after="0" w:line="240" w:lineRule="auto"/>
              <w:ind w:left="57"/>
              <w:rPr>
                <w:rFonts w:ascii="Arial Narrow" w:hAnsi="Arial Narrow"/>
                <w:sz w:val="20"/>
                <w:szCs w:val="20"/>
                <w:lang w:eastAsia="fr-FR"/>
              </w:rPr>
            </w:pPr>
          </w:p>
        </w:tc>
      </w:tr>
      <w:tr w:rsidR="00FD4409" w:rsidRPr="009A0D35" w14:paraId="2D22FAE2" w14:textId="77777777" w:rsidTr="0029366A">
        <w:trPr>
          <w:trHeight w:val="166"/>
        </w:trPr>
        <w:tc>
          <w:tcPr>
            <w:tcW w:w="2410" w:type="dxa"/>
            <w:vMerge/>
            <w:tcBorders>
              <w:right w:val="single" w:sz="12" w:space="0" w:color="000000"/>
            </w:tcBorders>
            <w:shd w:val="clear" w:color="auto" w:fill="E5DFEC"/>
            <w:vAlign w:val="center"/>
          </w:tcPr>
          <w:p w14:paraId="67A02FA7" w14:textId="77777777" w:rsidR="00FD4409" w:rsidRPr="009A0D35" w:rsidRDefault="00FD4409" w:rsidP="00AB3C7B">
            <w:pPr>
              <w:spacing w:after="0" w:line="240" w:lineRule="auto"/>
              <w:ind w:left="113" w:right="113"/>
              <w:rPr>
                <w:rFonts w:ascii="Arial Narrow" w:hAnsi="Arial Narrow"/>
                <w:b/>
                <w:sz w:val="20"/>
                <w:szCs w:val="20"/>
                <w:lang w:eastAsia="fr-FR"/>
              </w:rPr>
            </w:pPr>
          </w:p>
        </w:tc>
        <w:tc>
          <w:tcPr>
            <w:tcW w:w="2693" w:type="dxa"/>
            <w:vMerge/>
            <w:tcBorders>
              <w:top w:val="single" w:sz="6" w:space="0" w:color="000000"/>
              <w:left w:val="single" w:sz="12" w:space="0" w:color="000000"/>
              <w:bottom w:val="single" w:sz="6" w:space="0" w:color="000000"/>
            </w:tcBorders>
            <w:shd w:val="clear" w:color="auto" w:fill="E5DFEC"/>
            <w:noWrap/>
            <w:vAlign w:val="center"/>
          </w:tcPr>
          <w:p w14:paraId="07511873" w14:textId="77777777" w:rsidR="00FD4409" w:rsidRPr="009A0D35" w:rsidRDefault="00FD4409" w:rsidP="00AB3C7B">
            <w:pPr>
              <w:spacing w:after="0" w:line="240" w:lineRule="auto"/>
              <w:ind w:left="113" w:right="113"/>
              <w:rPr>
                <w:rFonts w:ascii="Arial Narrow" w:hAnsi="Arial Narrow"/>
                <w:sz w:val="20"/>
                <w:szCs w:val="20"/>
                <w:lang w:eastAsia="fr-FR"/>
              </w:rPr>
            </w:pPr>
          </w:p>
        </w:tc>
        <w:tc>
          <w:tcPr>
            <w:tcW w:w="1560" w:type="dxa"/>
            <w:gridSpan w:val="2"/>
            <w:tcBorders>
              <w:top w:val="single" w:sz="6" w:space="0" w:color="000000"/>
              <w:bottom w:val="single" w:sz="6" w:space="0" w:color="000000"/>
              <w:right w:val="nil"/>
            </w:tcBorders>
            <w:shd w:val="clear" w:color="auto" w:fill="E5DFEC"/>
            <w:vAlign w:val="center"/>
          </w:tcPr>
          <w:p w14:paraId="4D23B424" w14:textId="77777777" w:rsidR="00FD4409" w:rsidRPr="009A0D35" w:rsidRDefault="00FD4409" w:rsidP="00AB3C7B">
            <w:pPr>
              <w:spacing w:after="40" w:line="240" w:lineRule="auto"/>
              <w:jc w:val="left"/>
              <w:rPr>
                <w:rFonts w:ascii="Arial Narrow" w:hAnsi="Arial Narrow"/>
                <w:color w:val="000000"/>
                <w:sz w:val="20"/>
                <w:szCs w:val="20"/>
              </w:rPr>
            </w:pPr>
            <w:r w:rsidRPr="009A0D35">
              <w:rPr>
                <w:rFonts w:ascii="Arial Narrow" w:hAnsi="Arial Narrow"/>
                <w:color w:val="000000"/>
                <w:sz w:val="20"/>
                <w:szCs w:val="20"/>
              </w:rPr>
              <w:t>30 - 35 ans</w:t>
            </w:r>
          </w:p>
        </w:tc>
        <w:tc>
          <w:tcPr>
            <w:tcW w:w="708" w:type="dxa"/>
            <w:gridSpan w:val="3"/>
            <w:tcBorders>
              <w:top w:val="single" w:sz="6" w:space="0" w:color="000000"/>
              <w:left w:val="nil"/>
              <w:bottom w:val="single" w:sz="6" w:space="0" w:color="000000"/>
            </w:tcBorders>
            <w:shd w:val="clear" w:color="auto" w:fill="E5DFEC"/>
            <w:vAlign w:val="center"/>
          </w:tcPr>
          <w:p w14:paraId="6DC2A40A" w14:textId="77777777" w:rsidR="00FD4409" w:rsidRPr="009A0D35" w:rsidRDefault="00FD4409" w:rsidP="00AB3C7B">
            <w:pPr>
              <w:spacing w:after="40" w:line="240" w:lineRule="auto"/>
              <w:jc w:val="center"/>
              <w:rPr>
                <w:rFonts w:ascii="Arial Narrow" w:hAnsi="Arial Narrow"/>
                <w:color w:val="000000"/>
                <w:sz w:val="20"/>
                <w:szCs w:val="20"/>
              </w:rPr>
            </w:pPr>
            <w:r w:rsidRPr="009A0D35">
              <w:rPr>
                <w:rFonts w:ascii="Arial Narrow" w:hAnsi="Arial Narrow"/>
                <w:color w:val="000000"/>
                <w:sz w:val="20"/>
                <w:szCs w:val="20"/>
              </w:rPr>
              <w:t>41,4</w:t>
            </w:r>
            <w:r>
              <w:rPr>
                <w:rFonts w:ascii="Arial Narrow" w:hAnsi="Arial Narrow"/>
                <w:color w:val="000000"/>
                <w:sz w:val="20"/>
                <w:szCs w:val="20"/>
              </w:rPr>
              <w:t>%</w:t>
            </w:r>
          </w:p>
        </w:tc>
        <w:tc>
          <w:tcPr>
            <w:tcW w:w="851" w:type="dxa"/>
            <w:gridSpan w:val="2"/>
            <w:tcBorders>
              <w:top w:val="single" w:sz="6" w:space="0" w:color="000000"/>
              <w:bottom w:val="single" w:sz="6" w:space="0" w:color="000000"/>
            </w:tcBorders>
            <w:shd w:val="clear" w:color="auto" w:fill="E5DFEC"/>
            <w:vAlign w:val="center"/>
          </w:tcPr>
          <w:p w14:paraId="5F1C011A" w14:textId="77777777" w:rsidR="00FD4409" w:rsidRPr="009A0D35" w:rsidRDefault="00FD4409" w:rsidP="00AB3C7B">
            <w:pPr>
              <w:spacing w:after="40" w:line="240" w:lineRule="auto"/>
              <w:ind w:left="113" w:right="113"/>
              <w:jc w:val="center"/>
              <w:rPr>
                <w:rFonts w:ascii="Arial Narrow" w:hAnsi="Arial Narrow"/>
                <w:sz w:val="20"/>
                <w:szCs w:val="20"/>
                <w:lang w:eastAsia="fr-FR"/>
              </w:rPr>
            </w:pPr>
          </w:p>
        </w:tc>
        <w:tc>
          <w:tcPr>
            <w:tcW w:w="1417" w:type="dxa"/>
            <w:gridSpan w:val="2"/>
            <w:tcBorders>
              <w:top w:val="single" w:sz="6" w:space="0" w:color="000000"/>
              <w:bottom w:val="single" w:sz="6" w:space="0" w:color="000000"/>
              <w:right w:val="nil"/>
            </w:tcBorders>
            <w:shd w:val="clear" w:color="auto" w:fill="E5DFEC"/>
            <w:vAlign w:val="center"/>
          </w:tcPr>
          <w:p w14:paraId="50632AD2" w14:textId="77777777" w:rsidR="00FD4409" w:rsidRPr="009A0D35" w:rsidRDefault="00FD4409" w:rsidP="00AB3C7B">
            <w:pPr>
              <w:spacing w:after="40" w:line="240" w:lineRule="auto"/>
              <w:rPr>
                <w:rFonts w:ascii="Arial Narrow" w:hAnsi="Arial Narrow"/>
                <w:color w:val="000000"/>
                <w:sz w:val="20"/>
                <w:szCs w:val="20"/>
              </w:rPr>
            </w:pPr>
            <w:r w:rsidRPr="009A0D35">
              <w:rPr>
                <w:rFonts w:ascii="Arial Narrow" w:hAnsi="Arial Narrow"/>
                <w:color w:val="000000"/>
                <w:sz w:val="20"/>
                <w:szCs w:val="20"/>
              </w:rPr>
              <w:t>30 - 35 ans</w:t>
            </w:r>
          </w:p>
        </w:tc>
        <w:tc>
          <w:tcPr>
            <w:tcW w:w="709" w:type="dxa"/>
            <w:gridSpan w:val="3"/>
            <w:tcBorders>
              <w:top w:val="single" w:sz="6" w:space="0" w:color="000000"/>
              <w:left w:val="nil"/>
              <w:bottom w:val="single" w:sz="6" w:space="0" w:color="000000"/>
            </w:tcBorders>
            <w:shd w:val="clear" w:color="auto" w:fill="E5DFEC"/>
            <w:vAlign w:val="center"/>
          </w:tcPr>
          <w:p w14:paraId="076E951B" w14:textId="77777777" w:rsidR="00FD4409" w:rsidRPr="006E7821" w:rsidRDefault="00FD4409" w:rsidP="00AB3C7B">
            <w:pPr>
              <w:spacing w:after="40" w:line="240" w:lineRule="auto"/>
              <w:jc w:val="center"/>
              <w:rPr>
                <w:rFonts w:ascii="Arial Narrow" w:hAnsi="Arial Narrow"/>
                <w:color w:val="000000"/>
                <w:sz w:val="20"/>
                <w:szCs w:val="20"/>
              </w:rPr>
            </w:pPr>
            <w:r w:rsidRPr="006E7821">
              <w:rPr>
                <w:rFonts w:ascii="Arial Narrow" w:hAnsi="Arial Narrow"/>
                <w:color w:val="000000"/>
                <w:sz w:val="20"/>
                <w:szCs w:val="20"/>
              </w:rPr>
              <w:t>69,4</w:t>
            </w:r>
            <w:r>
              <w:rPr>
                <w:rFonts w:ascii="Arial Narrow" w:hAnsi="Arial Narrow"/>
                <w:color w:val="000000"/>
                <w:sz w:val="20"/>
                <w:szCs w:val="20"/>
              </w:rPr>
              <w:t>%</w:t>
            </w:r>
          </w:p>
        </w:tc>
        <w:tc>
          <w:tcPr>
            <w:tcW w:w="1276" w:type="dxa"/>
            <w:tcBorders>
              <w:top w:val="single" w:sz="6" w:space="0" w:color="000000"/>
              <w:bottom w:val="single" w:sz="6" w:space="0" w:color="000000"/>
            </w:tcBorders>
            <w:shd w:val="clear" w:color="auto" w:fill="339933"/>
            <w:vAlign w:val="bottom"/>
          </w:tcPr>
          <w:p w14:paraId="385AE5FB" w14:textId="77777777" w:rsidR="00FD4409" w:rsidRPr="00FD4409" w:rsidRDefault="00FD4409" w:rsidP="00AB3C7B">
            <w:pPr>
              <w:spacing w:after="40" w:line="240" w:lineRule="auto"/>
              <w:jc w:val="center"/>
              <w:rPr>
                <w:rFonts w:ascii="Arial Black" w:hAnsi="Arial Black"/>
                <w:color w:val="FFFFFF"/>
                <w:sz w:val="20"/>
                <w:szCs w:val="20"/>
              </w:rPr>
            </w:pPr>
            <w:r w:rsidRPr="00FD4409">
              <w:rPr>
                <w:rFonts w:ascii="Arial Black" w:hAnsi="Arial Black"/>
                <w:color w:val="FFFFFF"/>
                <w:sz w:val="20"/>
                <w:szCs w:val="20"/>
              </w:rPr>
              <w:t>167,6%</w:t>
            </w:r>
          </w:p>
        </w:tc>
        <w:tc>
          <w:tcPr>
            <w:tcW w:w="3827" w:type="dxa"/>
            <w:vMerge/>
            <w:shd w:val="clear" w:color="auto" w:fill="E5DFEC"/>
          </w:tcPr>
          <w:p w14:paraId="1235985E" w14:textId="77777777" w:rsidR="00FD4409" w:rsidRPr="009A0D35" w:rsidRDefault="00FD4409" w:rsidP="00AB3C7B">
            <w:pPr>
              <w:spacing w:after="0" w:line="240" w:lineRule="auto"/>
              <w:ind w:left="57"/>
              <w:rPr>
                <w:rFonts w:ascii="Arial Narrow" w:hAnsi="Arial Narrow"/>
                <w:sz w:val="20"/>
                <w:szCs w:val="20"/>
                <w:lang w:eastAsia="fr-FR"/>
              </w:rPr>
            </w:pPr>
          </w:p>
        </w:tc>
      </w:tr>
      <w:tr w:rsidR="00FD4409" w:rsidRPr="009A0D35" w14:paraId="297C8AE9" w14:textId="77777777" w:rsidTr="0029366A">
        <w:trPr>
          <w:trHeight w:val="166"/>
        </w:trPr>
        <w:tc>
          <w:tcPr>
            <w:tcW w:w="2410" w:type="dxa"/>
            <w:vMerge/>
            <w:tcBorders>
              <w:right w:val="single" w:sz="12" w:space="0" w:color="000000"/>
            </w:tcBorders>
            <w:shd w:val="clear" w:color="auto" w:fill="E5DFEC"/>
            <w:vAlign w:val="center"/>
          </w:tcPr>
          <w:p w14:paraId="31FF7470" w14:textId="77777777" w:rsidR="00FD4409" w:rsidRPr="009A0D35" w:rsidRDefault="00FD4409" w:rsidP="00AB3C7B">
            <w:pPr>
              <w:spacing w:after="0" w:line="240" w:lineRule="auto"/>
              <w:ind w:left="113" w:right="113"/>
              <w:rPr>
                <w:rFonts w:ascii="Arial Narrow" w:hAnsi="Arial Narrow"/>
                <w:b/>
                <w:sz w:val="20"/>
                <w:szCs w:val="20"/>
                <w:lang w:eastAsia="fr-FR"/>
              </w:rPr>
            </w:pPr>
          </w:p>
        </w:tc>
        <w:tc>
          <w:tcPr>
            <w:tcW w:w="2693" w:type="dxa"/>
            <w:vMerge/>
            <w:tcBorders>
              <w:top w:val="single" w:sz="6" w:space="0" w:color="000000"/>
              <w:left w:val="single" w:sz="12" w:space="0" w:color="000000"/>
              <w:bottom w:val="single" w:sz="12" w:space="0" w:color="000000"/>
            </w:tcBorders>
            <w:shd w:val="clear" w:color="auto" w:fill="E5DFEC"/>
            <w:noWrap/>
            <w:vAlign w:val="center"/>
          </w:tcPr>
          <w:p w14:paraId="3022B957" w14:textId="77777777" w:rsidR="00FD4409" w:rsidRPr="009A0D35" w:rsidRDefault="00FD4409" w:rsidP="00AB3C7B">
            <w:pPr>
              <w:spacing w:after="0" w:line="240" w:lineRule="auto"/>
              <w:ind w:left="113" w:right="113"/>
              <w:rPr>
                <w:rFonts w:ascii="Arial Narrow" w:hAnsi="Arial Narrow"/>
                <w:sz w:val="20"/>
                <w:szCs w:val="20"/>
                <w:lang w:eastAsia="fr-FR"/>
              </w:rPr>
            </w:pPr>
          </w:p>
        </w:tc>
        <w:tc>
          <w:tcPr>
            <w:tcW w:w="1560" w:type="dxa"/>
            <w:gridSpan w:val="2"/>
            <w:tcBorders>
              <w:top w:val="single" w:sz="6" w:space="0" w:color="000000"/>
              <w:bottom w:val="single" w:sz="12" w:space="0" w:color="000000"/>
              <w:right w:val="nil"/>
            </w:tcBorders>
            <w:shd w:val="clear" w:color="auto" w:fill="E5DFEC"/>
            <w:vAlign w:val="center"/>
          </w:tcPr>
          <w:p w14:paraId="3F2D117A" w14:textId="77777777" w:rsidR="00FD4409" w:rsidRPr="009A0D35" w:rsidRDefault="00FD4409" w:rsidP="00AB3C7B">
            <w:pPr>
              <w:spacing w:after="40" w:line="240" w:lineRule="auto"/>
              <w:jc w:val="left"/>
              <w:rPr>
                <w:rFonts w:ascii="Arial Narrow" w:hAnsi="Arial Narrow"/>
                <w:color w:val="000000"/>
                <w:sz w:val="20"/>
                <w:szCs w:val="20"/>
              </w:rPr>
            </w:pPr>
            <w:r w:rsidRPr="009A0D35">
              <w:rPr>
                <w:rFonts w:ascii="Arial Narrow" w:hAnsi="Arial Narrow"/>
                <w:color w:val="000000"/>
                <w:sz w:val="20"/>
                <w:szCs w:val="20"/>
              </w:rPr>
              <w:t>Total</w:t>
            </w:r>
          </w:p>
        </w:tc>
        <w:tc>
          <w:tcPr>
            <w:tcW w:w="708" w:type="dxa"/>
            <w:gridSpan w:val="3"/>
            <w:tcBorders>
              <w:top w:val="single" w:sz="6" w:space="0" w:color="000000"/>
              <w:left w:val="nil"/>
              <w:bottom w:val="single" w:sz="12" w:space="0" w:color="000000"/>
            </w:tcBorders>
            <w:shd w:val="clear" w:color="auto" w:fill="E5DFEC"/>
            <w:vAlign w:val="center"/>
          </w:tcPr>
          <w:p w14:paraId="3F044B1D" w14:textId="77777777" w:rsidR="00FD4409" w:rsidRPr="009A0D35" w:rsidRDefault="00FD4409" w:rsidP="00AB3C7B">
            <w:pPr>
              <w:spacing w:after="40" w:line="240" w:lineRule="auto"/>
              <w:jc w:val="center"/>
              <w:rPr>
                <w:rFonts w:ascii="Arial Narrow" w:hAnsi="Arial Narrow"/>
                <w:color w:val="000000"/>
                <w:sz w:val="20"/>
                <w:szCs w:val="20"/>
              </w:rPr>
            </w:pPr>
            <w:r w:rsidRPr="009A0D35">
              <w:rPr>
                <w:rFonts w:ascii="Arial Narrow" w:hAnsi="Arial Narrow"/>
                <w:color w:val="000000"/>
                <w:sz w:val="20"/>
                <w:szCs w:val="20"/>
              </w:rPr>
              <w:t>39,2</w:t>
            </w:r>
            <w:r>
              <w:rPr>
                <w:rFonts w:ascii="Arial Narrow" w:hAnsi="Arial Narrow"/>
                <w:color w:val="000000"/>
                <w:sz w:val="20"/>
                <w:szCs w:val="20"/>
              </w:rPr>
              <w:t>%</w:t>
            </w:r>
          </w:p>
        </w:tc>
        <w:tc>
          <w:tcPr>
            <w:tcW w:w="851" w:type="dxa"/>
            <w:gridSpan w:val="2"/>
            <w:tcBorders>
              <w:top w:val="single" w:sz="6" w:space="0" w:color="000000"/>
              <w:bottom w:val="single" w:sz="12" w:space="0" w:color="000000"/>
            </w:tcBorders>
            <w:shd w:val="clear" w:color="auto" w:fill="E5DFEC"/>
            <w:vAlign w:val="center"/>
          </w:tcPr>
          <w:p w14:paraId="22C2708D" w14:textId="77777777" w:rsidR="00FD4409" w:rsidRPr="009A0D35" w:rsidRDefault="00FD4409" w:rsidP="00AB3C7B">
            <w:pPr>
              <w:spacing w:after="40" w:line="240" w:lineRule="auto"/>
              <w:ind w:left="113" w:right="113"/>
              <w:jc w:val="center"/>
              <w:rPr>
                <w:rFonts w:ascii="Arial Narrow" w:hAnsi="Arial Narrow"/>
                <w:sz w:val="20"/>
                <w:szCs w:val="20"/>
                <w:lang w:eastAsia="fr-FR"/>
              </w:rPr>
            </w:pPr>
          </w:p>
        </w:tc>
        <w:tc>
          <w:tcPr>
            <w:tcW w:w="1417" w:type="dxa"/>
            <w:gridSpan w:val="2"/>
            <w:tcBorders>
              <w:top w:val="single" w:sz="6" w:space="0" w:color="000000"/>
              <w:bottom w:val="single" w:sz="12" w:space="0" w:color="000000"/>
              <w:right w:val="nil"/>
            </w:tcBorders>
            <w:shd w:val="clear" w:color="auto" w:fill="E5DFEC"/>
            <w:vAlign w:val="center"/>
          </w:tcPr>
          <w:p w14:paraId="1864A2F9" w14:textId="77777777" w:rsidR="00FD4409" w:rsidRPr="009A0D35" w:rsidRDefault="00FD4409" w:rsidP="00AB3C7B">
            <w:pPr>
              <w:spacing w:after="40" w:line="240" w:lineRule="auto"/>
              <w:rPr>
                <w:rFonts w:ascii="Arial Narrow" w:hAnsi="Arial Narrow"/>
                <w:color w:val="000000"/>
                <w:sz w:val="20"/>
                <w:szCs w:val="20"/>
              </w:rPr>
            </w:pPr>
            <w:r w:rsidRPr="009A0D35">
              <w:rPr>
                <w:rFonts w:ascii="Arial Narrow" w:hAnsi="Arial Narrow"/>
                <w:color w:val="000000"/>
                <w:sz w:val="20"/>
                <w:szCs w:val="20"/>
              </w:rPr>
              <w:t>Total</w:t>
            </w:r>
          </w:p>
        </w:tc>
        <w:tc>
          <w:tcPr>
            <w:tcW w:w="709" w:type="dxa"/>
            <w:gridSpan w:val="3"/>
            <w:tcBorders>
              <w:top w:val="single" w:sz="6" w:space="0" w:color="000000"/>
              <w:left w:val="nil"/>
              <w:bottom w:val="single" w:sz="12" w:space="0" w:color="000000"/>
            </w:tcBorders>
            <w:shd w:val="clear" w:color="auto" w:fill="E5DFEC"/>
            <w:vAlign w:val="center"/>
          </w:tcPr>
          <w:p w14:paraId="67CCE473" w14:textId="77777777" w:rsidR="00FD4409" w:rsidRPr="006E7821" w:rsidRDefault="00FD4409" w:rsidP="00AB3C7B">
            <w:pPr>
              <w:spacing w:after="40" w:line="240" w:lineRule="auto"/>
              <w:jc w:val="center"/>
              <w:rPr>
                <w:rFonts w:ascii="Arial Narrow" w:hAnsi="Arial Narrow"/>
                <w:color w:val="000000"/>
                <w:sz w:val="20"/>
                <w:szCs w:val="20"/>
              </w:rPr>
            </w:pPr>
            <w:r w:rsidRPr="006E7821">
              <w:rPr>
                <w:rFonts w:ascii="Arial Narrow" w:hAnsi="Arial Narrow"/>
                <w:color w:val="000000"/>
                <w:sz w:val="20"/>
                <w:szCs w:val="20"/>
              </w:rPr>
              <w:t>53</w:t>
            </w:r>
            <w:r>
              <w:rPr>
                <w:rFonts w:ascii="Arial Narrow" w:hAnsi="Arial Narrow"/>
                <w:color w:val="000000"/>
                <w:sz w:val="20"/>
                <w:szCs w:val="20"/>
              </w:rPr>
              <w:t>,0%</w:t>
            </w:r>
          </w:p>
        </w:tc>
        <w:tc>
          <w:tcPr>
            <w:tcW w:w="1276" w:type="dxa"/>
            <w:tcBorders>
              <w:top w:val="single" w:sz="6" w:space="0" w:color="000000"/>
              <w:bottom w:val="single" w:sz="12" w:space="0" w:color="000000"/>
            </w:tcBorders>
            <w:shd w:val="clear" w:color="auto" w:fill="339933"/>
            <w:vAlign w:val="bottom"/>
          </w:tcPr>
          <w:p w14:paraId="3A65003F" w14:textId="77777777" w:rsidR="00FD4409" w:rsidRPr="00FD4409" w:rsidRDefault="00FD4409" w:rsidP="00AB3C7B">
            <w:pPr>
              <w:spacing w:after="40" w:line="240" w:lineRule="auto"/>
              <w:jc w:val="center"/>
              <w:rPr>
                <w:rFonts w:ascii="Arial Black" w:hAnsi="Arial Black"/>
                <w:color w:val="FFFFFF"/>
                <w:sz w:val="20"/>
                <w:szCs w:val="20"/>
              </w:rPr>
            </w:pPr>
            <w:r w:rsidRPr="00FD4409">
              <w:rPr>
                <w:rFonts w:ascii="Arial Black" w:hAnsi="Arial Black"/>
                <w:color w:val="FFFFFF"/>
                <w:sz w:val="20"/>
                <w:szCs w:val="20"/>
              </w:rPr>
              <w:t>135,2%</w:t>
            </w:r>
          </w:p>
        </w:tc>
        <w:tc>
          <w:tcPr>
            <w:tcW w:w="3827" w:type="dxa"/>
            <w:vMerge/>
            <w:tcBorders>
              <w:bottom w:val="single" w:sz="12" w:space="0" w:color="000000"/>
            </w:tcBorders>
            <w:shd w:val="clear" w:color="auto" w:fill="E5DFEC"/>
          </w:tcPr>
          <w:p w14:paraId="4FC73D03" w14:textId="77777777" w:rsidR="00FD4409" w:rsidRPr="009A0D35" w:rsidRDefault="00FD4409" w:rsidP="00AB3C7B">
            <w:pPr>
              <w:spacing w:after="0" w:line="240" w:lineRule="auto"/>
              <w:ind w:left="57"/>
              <w:rPr>
                <w:rFonts w:ascii="Arial Narrow" w:hAnsi="Arial Narrow"/>
                <w:sz w:val="20"/>
                <w:szCs w:val="20"/>
                <w:lang w:eastAsia="fr-FR"/>
              </w:rPr>
            </w:pPr>
          </w:p>
        </w:tc>
      </w:tr>
      <w:tr w:rsidR="00FD4409" w:rsidRPr="009A0D35" w14:paraId="604D7F56" w14:textId="77777777" w:rsidTr="0029366A">
        <w:trPr>
          <w:trHeight w:val="321"/>
        </w:trPr>
        <w:tc>
          <w:tcPr>
            <w:tcW w:w="2410" w:type="dxa"/>
            <w:vMerge/>
            <w:tcBorders>
              <w:top w:val="single" w:sz="6" w:space="0" w:color="000000"/>
              <w:left w:val="single" w:sz="6" w:space="0" w:color="000000"/>
              <w:bottom w:val="single" w:sz="6" w:space="0" w:color="000000"/>
              <w:right w:val="single" w:sz="12" w:space="0" w:color="000000"/>
            </w:tcBorders>
            <w:shd w:val="clear" w:color="auto" w:fill="E5DFEC"/>
            <w:vAlign w:val="center"/>
            <w:hideMark/>
          </w:tcPr>
          <w:p w14:paraId="29E9D8EC" w14:textId="77777777" w:rsidR="00FD4409" w:rsidRPr="009A0D35" w:rsidRDefault="00FD4409" w:rsidP="00AB3C7B">
            <w:pPr>
              <w:spacing w:after="0" w:line="240" w:lineRule="auto"/>
              <w:ind w:left="113" w:right="113"/>
              <w:rPr>
                <w:rFonts w:ascii="Arial Narrow" w:hAnsi="Arial Narrow"/>
                <w:sz w:val="20"/>
                <w:szCs w:val="20"/>
                <w:lang w:eastAsia="fr-FR"/>
              </w:rPr>
            </w:pPr>
          </w:p>
        </w:tc>
        <w:tc>
          <w:tcPr>
            <w:tcW w:w="2693" w:type="dxa"/>
            <w:vMerge w:val="restart"/>
            <w:tcBorders>
              <w:top w:val="single" w:sz="12" w:space="0" w:color="000000"/>
              <w:left w:val="single" w:sz="12" w:space="0" w:color="000000"/>
              <w:bottom w:val="single" w:sz="6" w:space="0" w:color="000000"/>
            </w:tcBorders>
            <w:shd w:val="clear" w:color="auto" w:fill="E5DFEC"/>
            <w:noWrap/>
            <w:vAlign w:val="center"/>
            <w:hideMark/>
          </w:tcPr>
          <w:p w14:paraId="0B33AC21" w14:textId="77777777" w:rsidR="00FD4409" w:rsidRPr="009A0D35" w:rsidRDefault="00FD4409" w:rsidP="00AB3C7B">
            <w:pPr>
              <w:spacing w:after="0" w:line="240" w:lineRule="auto"/>
              <w:ind w:left="113" w:right="113"/>
              <w:jc w:val="left"/>
              <w:rPr>
                <w:rFonts w:ascii="Arial Narrow" w:hAnsi="Arial Narrow"/>
                <w:sz w:val="20"/>
                <w:szCs w:val="20"/>
                <w:lang w:eastAsia="fr-FR"/>
              </w:rPr>
            </w:pPr>
            <w:r w:rsidRPr="009A0D35">
              <w:rPr>
                <w:rFonts w:ascii="Arial Narrow" w:hAnsi="Arial Narrow"/>
                <w:sz w:val="20"/>
                <w:szCs w:val="20"/>
                <w:lang w:eastAsia="fr-FR"/>
              </w:rPr>
              <w:t xml:space="preserve">Proportion de jeunes (pairs leaders) des différentes communautés ayant acquis de bonnes connaissances pratiques sur la résolution des </w:t>
            </w:r>
            <w:r w:rsidRPr="009A0D35">
              <w:rPr>
                <w:rFonts w:ascii="Arial Narrow" w:hAnsi="Arial Narrow"/>
                <w:sz w:val="20"/>
                <w:szCs w:val="20"/>
                <w:lang w:eastAsia="fr-FR"/>
              </w:rPr>
              <w:lastRenderedPageBreak/>
              <w:t>conflits et les droits de l’homme au niveau local</w:t>
            </w:r>
            <w:r>
              <w:rPr>
                <w:rFonts w:ascii="Arial Narrow" w:hAnsi="Arial Narrow"/>
                <w:sz w:val="20"/>
                <w:szCs w:val="20"/>
                <w:lang w:eastAsia="fr-FR"/>
              </w:rPr>
              <w:t xml:space="preserve"> </w:t>
            </w:r>
          </w:p>
        </w:tc>
        <w:tc>
          <w:tcPr>
            <w:tcW w:w="1560" w:type="dxa"/>
            <w:gridSpan w:val="2"/>
            <w:tcBorders>
              <w:top w:val="single" w:sz="12" w:space="0" w:color="000000"/>
              <w:bottom w:val="single" w:sz="6" w:space="0" w:color="000000"/>
              <w:right w:val="nil"/>
            </w:tcBorders>
            <w:shd w:val="clear" w:color="auto" w:fill="E5DFEC"/>
            <w:vAlign w:val="center"/>
          </w:tcPr>
          <w:p w14:paraId="585F3206" w14:textId="77777777" w:rsidR="00FD4409" w:rsidRPr="009A0D35" w:rsidRDefault="00FD4409" w:rsidP="00FD4409">
            <w:pPr>
              <w:spacing w:before="80" w:after="80" w:line="240" w:lineRule="auto"/>
              <w:jc w:val="left"/>
              <w:rPr>
                <w:rFonts w:ascii="Arial Narrow" w:hAnsi="Arial Narrow"/>
                <w:color w:val="000000"/>
                <w:sz w:val="20"/>
                <w:szCs w:val="20"/>
              </w:rPr>
            </w:pPr>
            <w:r w:rsidRPr="009A0D35">
              <w:rPr>
                <w:rFonts w:ascii="Arial Narrow" w:hAnsi="Arial Narrow"/>
                <w:color w:val="000000"/>
                <w:sz w:val="20"/>
                <w:szCs w:val="20"/>
              </w:rPr>
              <w:lastRenderedPageBreak/>
              <w:t>Sexe Féminin</w:t>
            </w:r>
          </w:p>
        </w:tc>
        <w:tc>
          <w:tcPr>
            <w:tcW w:w="708" w:type="dxa"/>
            <w:gridSpan w:val="3"/>
            <w:tcBorders>
              <w:top w:val="single" w:sz="12" w:space="0" w:color="000000"/>
              <w:left w:val="nil"/>
              <w:bottom w:val="single" w:sz="6" w:space="0" w:color="000000"/>
            </w:tcBorders>
            <w:shd w:val="clear" w:color="auto" w:fill="E5DFEC"/>
            <w:vAlign w:val="center"/>
          </w:tcPr>
          <w:p w14:paraId="570EE752" w14:textId="77777777" w:rsidR="00FD4409" w:rsidRPr="009A0D35" w:rsidRDefault="00FD4409" w:rsidP="00AB3C7B">
            <w:pPr>
              <w:spacing w:before="80" w:after="80" w:line="240" w:lineRule="auto"/>
              <w:jc w:val="center"/>
              <w:rPr>
                <w:rFonts w:ascii="Arial Narrow" w:hAnsi="Arial Narrow"/>
                <w:color w:val="000000"/>
                <w:sz w:val="20"/>
                <w:szCs w:val="20"/>
              </w:rPr>
            </w:pPr>
            <w:r w:rsidRPr="009A0D35">
              <w:rPr>
                <w:rFonts w:ascii="Arial Narrow" w:hAnsi="Arial Narrow"/>
                <w:color w:val="000000"/>
                <w:sz w:val="20"/>
                <w:szCs w:val="20"/>
              </w:rPr>
              <w:t>32,2</w:t>
            </w:r>
            <w:r>
              <w:rPr>
                <w:rFonts w:ascii="Arial Narrow" w:hAnsi="Arial Narrow"/>
                <w:color w:val="000000"/>
                <w:sz w:val="20"/>
                <w:szCs w:val="20"/>
              </w:rPr>
              <w:t>%</w:t>
            </w:r>
          </w:p>
        </w:tc>
        <w:tc>
          <w:tcPr>
            <w:tcW w:w="851" w:type="dxa"/>
            <w:gridSpan w:val="2"/>
            <w:tcBorders>
              <w:top w:val="single" w:sz="12" w:space="0" w:color="000000"/>
              <w:bottom w:val="single" w:sz="6" w:space="0" w:color="000000"/>
            </w:tcBorders>
            <w:shd w:val="clear" w:color="auto" w:fill="E5DFEC"/>
            <w:vAlign w:val="center"/>
          </w:tcPr>
          <w:p w14:paraId="71CD1824" w14:textId="77777777" w:rsidR="00FD4409" w:rsidRPr="009A0D35" w:rsidRDefault="00FD4409" w:rsidP="00AB3C7B">
            <w:pPr>
              <w:spacing w:before="80" w:after="80" w:line="240" w:lineRule="auto"/>
              <w:ind w:left="113" w:right="113"/>
              <w:jc w:val="center"/>
              <w:rPr>
                <w:rFonts w:ascii="Arial Narrow" w:hAnsi="Arial Narrow"/>
                <w:sz w:val="20"/>
                <w:szCs w:val="20"/>
                <w:lang w:eastAsia="fr-FR"/>
              </w:rPr>
            </w:pPr>
          </w:p>
        </w:tc>
        <w:tc>
          <w:tcPr>
            <w:tcW w:w="1417" w:type="dxa"/>
            <w:gridSpan w:val="2"/>
            <w:tcBorders>
              <w:top w:val="single" w:sz="12" w:space="0" w:color="000000"/>
              <w:right w:val="nil"/>
            </w:tcBorders>
            <w:shd w:val="clear" w:color="auto" w:fill="E5DFEC"/>
            <w:vAlign w:val="center"/>
          </w:tcPr>
          <w:p w14:paraId="642417BC" w14:textId="77777777" w:rsidR="00FD4409" w:rsidRPr="009A0D35" w:rsidRDefault="00FD4409" w:rsidP="00AB3C7B">
            <w:pPr>
              <w:spacing w:before="80" w:after="80" w:line="240" w:lineRule="auto"/>
              <w:jc w:val="center"/>
              <w:rPr>
                <w:rFonts w:ascii="Arial Narrow" w:hAnsi="Arial Narrow"/>
                <w:color w:val="000000"/>
                <w:sz w:val="20"/>
                <w:szCs w:val="20"/>
              </w:rPr>
            </w:pPr>
            <w:r w:rsidRPr="009A0D35">
              <w:rPr>
                <w:rFonts w:ascii="Arial Narrow" w:hAnsi="Arial Narrow"/>
                <w:color w:val="000000"/>
                <w:sz w:val="20"/>
                <w:szCs w:val="20"/>
              </w:rPr>
              <w:t>Sexe Féminin</w:t>
            </w:r>
          </w:p>
        </w:tc>
        <w:tc>
          <w:tcPr>
            <w:tcW w:w="709" w:type="dxa"/>
            <w:gridSpan w:val="3"/>
            <w:tcBorders>
              <w:top w:val="single" w:sz="12" w:space="0" w:color="000000"/>
              <w:left w:val="nil"/>
              <w:bottom w:val="single" w:sz="6" w:space="0" w:color="000000"/>
            </w:tcBorders>
            <w:shd w:val="clear" w:color="auto" w:fill="E5DFEC"/>
            <w:vAlign w:val="center"/>
          </w:tcPr>
          <w:p w14:paraId="57AF6E79" w14:textId="77777777" w:rsidR="00FD4409" w:rsidRPr="00780246" w:rsidRDefault="00FD4409" w:rsidP="00AB3C7B">
            <w:pPr>
              <w:spacing w:before="80" w:after="80" w:line="240" w:lineRule="auto"/>
              <w:jc w:val="center"/>
              <w:rPr>
                <w:rFonts w:ascii="Arial Narrow" w:hAnsi="Arial Narrow"/>
                <w:color w:val="000000"/>
                <w:sz w:val="20"/>
                <w:szCs w:val="20"/>
              </w:rPr>
            </w:pPr>
            <w:r w:rsidRPr="00780246">
              <w:rPr>
                <w:rFonts w:ascii="Arial Narrow" w:hAnsi="Arial Narrow"/>
                <w:color w:val="000000"/>
                <w:sz w:val="20"/>
                <w:szCs w:val="20"/>
              </w:rPr>
              <w:t>53,9%</w:t>
            </w:r>
          </w:p>
        </w:tc>
        <w:tc>
          <w:tcPr>
            <w:tcW w:w="1276" w:type="dxa"/>
            <w:tcBorders>
              <w:top w:val="single" w:sz="12" w:space="0" w:color="000000"/>
              <w:bottom w:val="single" w:sz="6" w:space="0" w:color="000000"/>
            </w:tcBorders>
            <w:shd w:val="clear" w:color="auto" w:fill="339933"/>
            <w:vAlign w:val="center"/>
          </w:tcPr>
          <w:p w14:paraId="002DF65F" w14:textId="77777777" w:rsidR="00FD4409" w:rsidRPr="00FD4409" w:rsidRDefault="00FD4409" w:rsidP="00AB3C7B">
            <w:pPr>
              <w:spacing w:before="80" w:after="80" w:line="240" w:lineRule="auto"/>
              <w:jc w:val="center"/>
              <w:rPr>
                <w:rFonts w:ascii="Arial Black" w:hAnsi="Arial Black"/>
                <w:color w:val="FFFFFF"/>
                <w:sz w:val="20"/>
                <w:szCs w:val="20"/>
              </w:rPr>
            </w:pPr>
            <w:r w:rsidRPr="00FD4409">
              <w:rPr>
                <w:rFonts w:ascii="Arial Black" w:hAnsi="Arial Black"/>
                <w:color w:val="FFFFFF"/>
                <w:sz w:val="20"/>
                <w:szCs w:val="20"/>
              </w:rPr>
              <w:t>167,4%</w:t>
            </w:r>
          </w:p>
        </w:tc>
        <w:tc>
          <w:tcPr>
            <w:tcW w:w="3827" w:type="dxa"/>
            <w:vMerge w:val="restart"/>
            <w:tcBorders>
              <w:top w:val="single" w:sz="12" w:space="0" w:color="000000"/>
              <w:right w:val="single" w:sz="6" w:space="0" w:color="000000"/>
            </w:tcBorders>
            <w:shd w:val="clear" w:color="auto" w:fill="E5DFEC"/>
            <w:vAlign w:val="center"/>
          </w:tcPr>
          <w:p w14:paraId="7E5148E4" w14:textId="77777777" w:rsidR="00FD4409" w:rsidRDefault="00B86CB9" w:rsidP="00AB3C7B">
            <w:pPr>
              <w:spacing w:after="0" w:line="240" w:lineRule="auto"/>
              <w:ind w:left="57"/>
              <w:jc w:val="left"/>
              <w:rPr>
                <w:rFonts w:ascii="Arial Narrow" w:hAnsi="Arial Narrow"/>
                <w:sz w:val="20"/>
                <w:szCs w:val="20"/>
                <w:lang w:eastAsia="fr-FR"/>
              </w:rPr>
            </w:pPr>
            <w:r w:rsidRPr="000E1FEA">
              <w:rPr>
                <w:rFonts w:ascii="Arial Narrow" w:hAnsi="Arial Narrow"/>
                <w:sz w:val="20"/>
                <w:szCs w:val="20"/>
                <w:lang w:eastAsia="fr-FR"/>
              </w:rPr>
              <w:t>Cible largement atteinte</w:t>
            </w:r>
            <w:r>
              <w:rPr>
                <w:rFonts w:ascii="Arial Narrow" w:hAnsi="Arial Narrow"/>
                <w:sz w:val="20"/>
                <w:szCs w:val="20"/>
                <w:lang w:eastAsia="fr-FR"/>
              </w:rPr>
              <w:t xml:space="preserve">. Formation </w:t>
            </w:r>
            <w:r w:rsidRPr="009A0D35">
              <w:rPr>
                <w:rFonts w:ascii="Arial Narrow" w:hAnsi="Arial Narrow"/>
                <w:sz w:val="20"/>
                <w:szCs w:val="20"/>
                <w:lang w:eastAsia="fr-FR"/>
              </w:rPr>
              <w:t xml:space="preserve">de jeunes (pairs leaders) des différentes communautés sur la résolution des conflits et les droits de l’homme </w:t>
            </w:r>
            <w:r>
              <w:rPr>
                <w:rFonts w:ascii="Arial Narrow" w:hAnsi="Arial Narrow"/>
                <w:sz w:val="20"/>
                <w:szCs w:val="20"/>
                <w:lang w:eastAsia="fr-FR"/>
              </w:rPr>
              <w:t>(avec la prise en compte de la dimension genre et l’âge)</w:t>
            </w:r>
          </w:p>
          <w:p w14:paraId="0F663D62" w14:textId="77777777" w:rsidR="00B86CB9" w:rsidRPr="009A0D35" w:rsidRDefault="00B86CB9" w:rsidP="00AB3C7B">
            <w:pPr>
              <w:spacing w:after="0" w:line="240" w:lineRule="auto"/>
              <w:ind w:left="57"/>
              <w:jc w:val="left"/>
              <w:rPr>
                <w:rFonts w:ascii="Arial Narrow" w:hAnsi="Arial Narrow"/>
                <w:sz w:val="20"/>
                <w:szCs w:val="20"/>
                <w:lang w:eastAsia="fr-FR"/>
              </w:rPr>
            </w:pPr>
          </w:p>
        </w:tc>
      </w:tr>
      <w:tr w:rsidR="00FD4409" w:rsidRPr="009A0D35" w14:paraId="64F12ED2" w14:textId="77777777" w:rsidTr="0029366A">
        <w:trPr>
          <w:trHeight w:val="412"/>
        </w:trPr>
        <w:tc>
          <w:tcPr>
            <w:tcW w:w="2410" w:type="dxa"/>
            <w:vMerge/>
            <w:tcBorders>
              <w:top w:val="single" w:sz="6" w:space="0" w:color="000000"/>
              <w:left w:val="single" w:sz="6" w:space="0" w:color="000000"/>
              <w:bottom w:val="single" w:sz="6" w:space="0" w:color="000000"/>
              <w:right w:val="single" w:sz="12" w:space="0" w:color="000000"/>
            </w:tcBorders>
            <w:shd w:val="clear" w:color="auto" w:fill="E5DFEC"/>
            <w:vAlign w:val="center"/>
          </w:tcPr>
          <w:p w14:paraId="181B02ED" w14:textId="77777777" w:rsidR="00FD4409" w:rsidRPr="009A0D35" w:rsidRDefault="00FD4409" w:rsidP="00AB3C7B">
            <w:pPr>
              <w:spacing w:after="0" w:line="240" w:lineRule="auto"/>
              <w:ind w:left="113" w:right="113"/>
              <w:rPr>
                <w:rFonts w:ascii="Arial Narrow" w:hAnsi="Arial Narrow"/>
                <w:sz w:val="20"/>
                <w:szCs w:val="20"/>
                <w:lang w:eastAsia="fr-FR"/>
              </w:rPr>
            </w:pPr>
          </w:p>
        </w:tc>
        <w:tc>
          <w:tcPr>
            <w:tcW w:w="2693" w:type="dxa"/>
            <w:vMerge/>
            <w:tcBorders>
              <w:top w:val="single" w:sz="6" w:space="0" w:color="000000"/>
              <w:left w:val="single" w:sz="12" w:space="0" w:color="000000"/>
              <w:bottom w:val="single" w:sz="6" w:space="0" w:color="000000"/>
            </w:tcBorders>
            <w:shd w:val="clear" w:color="auto" w:fill="E5DFEC"/>
            <w:noWrap/>
            <w:vAlign w:val="center"/>
          </w:tcPr>
          <w:p w14:paraId="5F4BFB2A" w14:textId="77777777" w:rsidR="00FD4409" w:rsidRPr="009A0D35" w:rsidRDefault="00FD4409" w:rsidP="00AB3C7B">
            <w:pPr>
              <w:spacing w:after="0" w:line="240" w:lineRule="auto"/>
              <w:ind w:left="113" w:right="113"/>
              <w:rPr>
                <w:rFonts w:ascii="Arial Narrow" w:hAnsi="Arial Narrow"/>
                <w:sz w:val="20"/>
                <w:szCs w:val="20"/>
                <w:lang w:eastAsia="fr-FR"/>
              </w:rPr>
            </w:pPr>
          </w:p>
        </w:tc>
        <w:tc>
          <w:tcPr>
            <w:tcW w:w="1560" w:type="dxa"/>
            <w:gridSpan w:val="2"/>
            <w:tcBorders>
              <w:top w:val="single" w:sz="6" w:space="0" w:color="000000"/>
              <w:bottom w:val="single" w:sz="6" w:space="0" w:color="000000"/>
              <w:right w:val="nil"/>
            </w:tcBorders>
            <w:shd w:val="clear" w:color="auto" w:fill="E5DFEC"/>
            <w:vAlign w:val="center"/>
          </w:tcPr>
          <w:p w14:paraId="00EF5586" w14:textId="77777777" w:rsidR="00FD4409" w:rsidRPr="009A0D35" w:rsidRDefault="00FD4409" w:rsidP="00AB3C7B">
            <w:pPr>
              <w:spacing w:before="80" w:after="80" w:line="240" w:lineRule="auto"/>
              <w:jc w:val="center"/>
              <w:rPr>
                <w:rFonts w:ascii="Arial Narrow" w:hAnsi="Arial Narrow"/>
                <w:color w:val="000000"/>
                <w:sz w:val="20"/>
                <w:szCs w:val="20"/>
              </w:rPr>
            </w:pPr>
            <w:r w:rsidRPr="009A0D35">
              <w:rPr>
                <w:rFonts w:ascii="Arial Narrow" w:hAnsi="Arial Narrow"/>
                <w:color w:val="000000"/>
                <w:sz w:val="20"/>
                <w:szCs w:val="20"/>
              </w:rPr>
              <w:t>Sexe masculin</w:t>
            </w:r>
          </w:p>
        </w:tc>
        <w:tc>
          <w:tcPr>
            <w:tcW w:w="708" w:type="dxa"/>
            <w:gridSpan w:val="3"/>
            <w:tcBorders>
              <w:top w:val="single" w:sz="6" w:space="0" w:color="000000"/>
              <w:left w:val="nil"/>
              <w:bottom w:val="single" w:sz="6" w:space="0" w:color="000000"/>
            </w:tcBorders>
            <w:shd w:val="clear" w:color="auto" w:fill="E5DFEC"/>
            <w:vAlign w:val="center"/>
          </w:tcPr>
          <w:p w14:paraId="78B0B24B" w14:textId="77777777" w:rsidR="00FD4409" w:rsidRPr="009A0D35" w:rsidRDefault="00FD4409" w:rsidP="00AB3C7B">
            <w:pPr>
              <w:spacing w:before="80" w:after="80" w:line="240" w:lineRule="auto"/>
              <w:jc w:val="center"/>
              <w:rPr>
                <w:rFonts w:ascii="Arial Narrow" w:hAnsi="Arial Narrow"/>
                <w:color w:val="000000"/>
                <w:sz w:val="20"/>
                <w:szCs w:val="20"/>
              </w:rPr>
            </w:pPr>
            <w:r w:rsidRPr="009A0D35">
              <w:rPr>
                <w:rFonts w:ascii="Arial Narrow" w:hAnsi="Arial Narrow"/>
                <w:color w:val="000000"/>
                <w:sz w:val="20"/>
                <w:szCs w:val="20"/>
              </w:rPr>
              <w:t>42,1</w:t>
            </w:r>
            <w:r>
              <w:rPr>
                <w:rFonts w:ascii="Arial Narrow" w:hAnsi="Arial Narrow"/>
                <w:color w:val="000000"/>
                <w:sz w:val="20"/>
                <w:szCs w:val="20"/>
              </w:rPr>
              <w:t>%</w:t>
            </w:r>
          </w:p>
        </w:tc>
        <w:tc>
          <w:tcPr>
            <w:tcW w:w="851" w:type="dxa"/>
            <w:gridSpan w:val="2"/>
            <w:tcBorders>
              <w:top w:val="single" w:sz="6" w:space="0" w:color="000000"/>
              <w:bottom w:val="single" w:sz="6" w:space="0" w:color="000000"/>
            </w:tcBorders>
            <w:shd w:val="clear" w:color="auto" w:fill="E5DFEC"/>
            <w:vAlign w:val="center"/>
          </w:tcPr>
          <w:p w14:paraId="2DB4E56E" w14:textId="77777777" w:rsidR="00FD4409" w:rsidRPr="009A0D35" w:rsidRDefault="00FD4409" w:rsidP="00AB3C7B">
            <w:pPr>
              <w:spacing w:before="80" w:after="80" w:line="240" w:lineRule="auto"/>
              <w:ind w:left="113" w:right="113"/>
              <w:jc w:val="center"/>
              <w:rPr>
                <w:rFonts w:ascii="Arial Narrow" w:hAnsi="Arial Narrow"/>
                <w:sz w:val="20"/>
                <w:szCs w:val="20"/>
                <w:lang w:eastAsia="fr-FR"/>
              </w:rPr>
            </w:pPr>
          </w:p>
        </w:tc>
        <w:tc>
          <w:tcPr>
            <w:tcW w:w="1417" w:type="dxa"/>
            <w:gridSpan w:val="2"/>
            <w:tcBorders>
              <w:right w:val="nil"/>
            </w:tcBorders>
            <w:shd w:val="clear" w:color="auto" w:fill="E5DFEC"/>
            <w:vAlign w:val="center"/>
          </w:tcPr>
          <w:p w14:paraId="0FD2677C" w14:textId="77777777" w:rsidR="00FD4409" w:rsidRPr="009A0D35" w:rsidRDefault="00FD4409" w:rsidP="00AB3C7B">
            <w:pPr>
              <w:spacing w:before="80" w:after="80" w:line="240" w:lineRule="auto"/>
              <w:jc w:val="center"/>
              <w:rPr>
                <w:rFonts w:ascii="Arial Narrow" w:hAnsi="Arial Narrow"/>
                <w:color w:val="000000"/>
                <w:sz w:val="20"/>
                <w:szCs w:val="20"/>
              </w:rPr>
            </w:pPr>
            <w:r w:rsidRPr="009A0D35">
              <w:rPr>
                <w:rFonts w:ascii="Arial Narrow" w:hAnsi="Arial Narrow"/>
                <w:color w:val="000000"/>
                <w:sz w:val="20"/>
                <w:szCs w:val="20"/>
              </w:rPr>
              <w:t>Sexe masculin</w:t>
            </w:r>
          </w:p>
        </w:tc>
        <w:tc>
          <w:tcPr>
            <w:tcW w:w="709" w:type="dxa"/>
            <w:gridSpan w:val="3"/>
            <w:tcBorders>
              <w:top w:val="single" w:sz="6" w:space="0" w:color="000000"/>
              <w:left w:val="nil"/>
              <w:bottom w:val="single" w:sz="6" w:space="0" w:color="000000"/>
            </w:tcBorders>
            <w:shd w:val="clear" w:color="auto" w:fill="E5DFEC"/>
            <w:vAlign w:val="center"/>
          </w:tcPr>
          <w:p w14:paraId="15D8AE35" w14:textId="77777777" w:rsidR="00FD4409" w:rsidRPr="00780246" w:rsidRDefault="00FD4409" w:rsidP="00AB3C7B">
            <w:pPr>
              <w:spacing w:before="80" w:after="80" w:line="240" w:lineRule="auto"/>
              <w:jc w:val="center"/>
              <w:rPr>
                <w:rFonts w:ascii="Arial Narrow" w:hAnsi="Arial Narrow"/>
                <w:color w:val="000000"/>
                <w:sz w:val="20"/>
                <w:szCs w:val="20"/>
              </w:rPr>
            </w:pPr>
            <w:r w:rsidRPr="00780246">
              <w:rPr>
                <w:rFonts w:ascii="Arial Narrow" w:hAnsi="Arial Narrow"/>
                <w:color w:val="000000"/>
                <w:sz w:val="20"/>
                <w:szCs w:val="20"/>
              </w:rPr>
              <w:t>60,4%</w:t>
            </w:r>
          </w:p>
        </w:tc>
        <w:tc>
          <w:tcPr>
            <w:tcW w:w="1276" w:type="dxa"/>
            <w:tcBorders>
              <w:top w:val="single" w:sz="6" w:space="0" w:color="000000"/>
              <w:bottom w:val="single" w:sz="6" w:space="0" w:color="000000"/>
            </w:tcBorders>
            <w:shd w:val="clear" w:color="auto" w:fill="339933"/>
            <w:vAlign w:val="center"/>
          </w:tcPr>
          <w:p w14:paraId="349FD689" w14:textId="77777777" w:rsidR="00FD4409" w:rsidRPr="00FD4409" w:rsidRDefault="00FD4409" w:rsidP="00AB3C7B">
            <w:pPr>
              <w:spacing w:before="80" w:after="80" w:line="240" w:lineRule="auto"/>
              <w:jc w:val="center"/>
              <w:rPr>
                <w:rFonts w:ascii="Arial Black" w:hAnsi="Arial Black"/>
                <w:color w:val="FFFFFF"/>
                <w:sz w:val="20"/>
                <w:szCs w:val="20"/>
              </w:rPr>
            </w:pPr>
            <w:r w:rsidRPr="00FD4409">
              <w:rPr>
                <w:rFonts w:ascii="Arial Black" w:hAnsi="Arial Black"/>
                <w:color w:val="FFFFFF"/>
                <w:sz w:val="20"/>
                <w:szCs w:val="20"/>
              </w:rPr>
              <w:t>143,5%</w:t>
            </w:r>
          </w:p>
        </w:tc>
        <w:tc>
          <w:tcPr>
            <w:tcW w:w="3827" w:type="dxa"/>
            <w:vMerge/>
            <w:tcBorders>
              <w:right w:val="single" w:sz="6" w:space="0" w:color="000000"/>
            </w:tcBorders>
            <w:shd w:val="clear" w:color="auto" w:fill="E5DFEC"/>
            <w:vAlign w:val="center"/>
          </w:tcPr>
          <w:p w14:paraId="72F610D8" w14:textId="77777777" w:rsidR="00FD4409" w:rsidRPr="009A0D35" w:rsidRDefault="00FD4409" w:rsidP="00AB3C7B">
            <w:pPr>
              <w:spacing w:after="0" w:line="240" w:lineRule="auto"/>
              <w:ind w:left="57"/>
              <w:jc w:val="left"/>
              <w:rPr>
                <w:rFonts w:ascii="Arial Narrow" w:hAnsi="Arial Narrow"/>
                <w:sz w:val="20"/>
                <w:szCs w:val="20"/>
                <w:lang w:eastAsia="fr-FR"/>
              </w:rPr>
            </w:pPr>
          </w:p>
        </w:tc>
      </w:tr>
      <w:tr w:rsidR="00FD4409" w:rsidRPr="009A0D35" w14:paraId="592C7072" w14:textId="77777777" w:rsidTr="0029366A">
        <w:trPr>
          <w:trHeight w:val="20"/>
        </w:trPr>
        <w:tc>
          <w:tcPr>
            <w:tcW w:w="2410" w:type="dxa"/>
            <w:vMerge/>
            <w:tcBorders>
              <w:top w:val="single" w:sz="6" w:space="0" w:color="000000"/>
              <w:left w:val="single" w:sz="6" w:space="0" w:color="000000"/>
              <w:bottom w:val="single" w:sz="6" w:space="0" w:color="000000"/>
              <w:right w:val="single" w:sz="12" w:space="0" w:color="000000"/>
            </w:tcBorders>
            <w:shd w:val="clear" w:color="auto" w:fill="E5DFEC"/>
            <w:vAlign w:val="center"/>
          </w:tcPr>
          <w:p w14:paraId="139E0DFA" w14:textId="77777777" w:rsidR="00FD4409" w:rsidRPr="009A0D35" w:rsidRDefault="00FD4409" w:rsidP="00AB3C7B">
            <w:pPr>
              <w:spacing w:after="0" w:line="240" w:lineRule="auto"/>
              <w:ind w:left="113" w:right="113"/>
              <w:rPr>
                <w:rFonts w:ascii="Arial Narrow" w:hAnsi="Arial Narrow"/>
                <w:sz w:val="20"/>
                <w:szCs w:val="20"/>
                <w:lang w:eastAsia="fr-FR"/>
              </w:rPr>
            </w:pPr>
          </w:p>
        </w:tc>
        <w:tc>
          <w:tcPr>
            <w:tcW w:w="2693" w:type="dxa"/>
            <w:vMerge/>
            <w:tcBorders>
              <w:top w:val="single" w:sz="6" w:space="0" w:color="000000"/>
              <w:left w:val="single" w:sz="12" w:space="0" w:color="000000"/>
              <w:bottom w:val="single" w:sz="6" w:space="0" w:color="000000"/>
            </w:tcBorders>
            <w:shd w:val="clear" w:color="auto" w:fill="E5DFEC"/>
            <w:noWrap/>
            <w:vAlign w:val="center"/>
          </w:tcPr>
          <w:p w14:paraId="318AE193" w14:textId="77777777" w:rsidR="00FD4409" w:rsidRPr="009A0D35" w:rsidRDefault="00FD4409" w:rsidP="00AB3C7B">
            <w:pPr>
              <w:spacing w:after="0" w:line="240" w:lineRule="auto"/>
              <w:ind w:left="113" w:right="113"/>
              <w:rPr>
                <w:rFonts w:ascii="Arial Narrow" w:hAnsi="Arial Narrow"/>
                <w:sz w:val="20"/>
                <w:szCs w:val="20"/>
                <w:lang w:eastAsia="fr-FR"/>
              </w:rPr>
            </w:pPr>
          </w:p>
        </w:tc>
        <w:tc>
          <w:tcPr>
            <w:tcW w:w="1560" w:type="dxa"/>
            <w:gridSpan w:val="2"/>
            <w:tcBorders>
              <w:top w:val="single" w:sz="6" w:space="0" w:color="000000"/>
              <w:bottom w:val="single" w:sz="6" w:space="0" w:color="000000"/>
              <w:right w:val="nil"/>
            </w:tcBorders>
            <w:shd w:val="clear" w:color="auto" w:fill="E5DFEC"/>
            <w:vAlign w:val="center"/>
          </w:tcPr>
          <w:p w14:paraId="37FC8F42" w14:textId="77777777" w:rsidR="00FD4409" w:rsidRPr="009A0D35" w:rsidRDefault="00FD4409" w:rsidP="00AB3C7B">
            <w:pPr>
              <w:spacing w:before="80" w:after="80" w:line="240" w:lineRule="auto"/>
              <w:jc w:val="center"/>
              <w:rPr>
                <w:rFonts w:ascii="Arial Narrow" w:hAnsi="Arial Narrow"/>
                <w:color w:val="000000"/>
                <w:sz w:val="20"/>
                <w:szCs w:val="20"/>
              </w:rPr>
            </w:pPr>
            <w:r w:rsidRPr="009A0D35">
              <w:rPr>
                <w:rFonts w:ascii="Arial Narrow" w:hAnsi="Arial Narrow"/>
                <w:color w:val="000000"/>
                <w:sz w:val="20"/>
                <w:szCs w:val="20"/>
              </w:rPr>
              <w:t>Total</w:t>
            </w:r>
          </w:p>
        </w:tc>
        <w:tc>
          <w:tcPr>
            <w:tcW w:w="708" w:type="dxa"/>
            <w:gridSpan w:val="3"/>
            <w:tcBorders>
              <w:top w:val="single" w:sz="6" w:space="0" w:color="000000"/>
              <w:left w:val="nil"/>
              <w:bottom w:val="single" w:sz="6" w:space="0" w:color="000000"/>
            </w:tcBorders>
            <w:shd w:val="clear" w:color="auto" w:fill="E5DFEC"/>
            <w:vAlign w:val="center"/>
          </w:tcPr>
          <w:p w14:paraId="6F109C0F" w14:textId="77777777" w:rsidR="00FD4409" w:rsidRPr="009A0D35" w:rsidRDefault="00FD4409" w:rsidP="00AB3C7B">
            <w:pPr>
              <w:spacing w:before="80" w:after="80" w:line="240" w:lineRule="auto"/>
              <w:jc w:val="center"/>
              <w:rPr>
                <w:rFonts w:ascii="Arial Narrow" w:hAnsi="Arial Narrow"/>
                <w:color w:val="000000"/>
                <w:sz w:val="20"/>
                <w:szCs w:val="20"/>
              </w:rPr>
            </w:pPr>
            <w:r w:rsidRPr="009A0D35">
              <w:rPr>
                <w:rFonts w:ascii="Arial Narrow" w:hAnsi="Arial Narrow"/>
                <w:color w:val="000000"/>
                <w:sz w:val="20"/>
                <w:szCs w:val="20"/>
              </w:rPr>
              <w:t>38,9</w:t>
            </w:r>
            <w:r>
              <w:rPr>
                <w:rFonts w:ascii="Arial Narrow" w:hAnsi="Arial Narrow"/>
                <w:color w:val="000000"/>
                <w:sz w:val="20"/>
                <w:szCs w:val="20"/>
              </w:rPr>
              <w:t>%</w:t>
            </w:r>
          </w:p>
        </w:tc>
        <w:tc>
          <w:tcPr>
            <w:tcW w:w="851" w:type="dxa"/>
            <w:gridSpan w:val="2"/>
            <w:tcBorders>
              <w:top w:val="single" w:sz="6" w:space="0" w:color="000000"/>
              <w:bottom w:val="single" w:sz="6" w:space="0" w:color="000000"/>
            </w:tcBorders>
            <w:shd w:val="clear" w:color="auto" w:fill="E5DFEC"/>
            <w:vAlign w:val="center"/>
          </w:tcPr>
          <w:p w14:paraId="6B3FD76B" w14:textId="77777777" w:rsidR="00FD4409" w:rsidRPr="009A0D35" w:rsidRDefault="00FD4409" w:rsidP="00AB3C7B">
            <w:pPr>
              <w:spacing w:before="80" w:after="80" w:line="240" w:lineRule="auto"/>
              <w:ind w:left="113" w:right="113"/>
              <w:jc w:val="center"/>
              <w:rPr>
                <w:rFonts w:ascii="Arial Narrow" w:hAnsi="Arial Narrow"/>
                <w:sz w:val="20"/>
                <w:szCs w:val="20"/>
                <w:lang w:eastAsia="fr-FR"/>
              </w:rPr>
            </w:pPr>
          </w:p>
        </w:tc>
        <w:tc>
          <w:tcPr>
            <w:tcW w:w="1417" w:type="dxa"/>
            <w:gridSpan w:val="2"/>
            <w:tcBorders>
              <w:bottom w:val="single" w:sz="6" w:space="0" w:color="000000"/>
              <w:right w:val="nil"/>
            </w:tcBorders>
            <w:shd w:val="clear" w:color="auto" w:fill="E5DFEC"/>
            <w:vAlign w:val="center"/>
          </w:tcPr>
          <w:p w14:paraId="0B381A56" w14:textId="77777777" w:rsidR="00FD4409" w:rsidRPr="009A0D35" w:rsidRDefault="00FD4409" w:rsidP="00AB3C7B">
            <w:pPr>
              <w:spacing w:before="80" w:after="80" w:line="240" w:lineRule="auto"/>
              <w:jc w:val="center"/>
              <w:rPr>
                <w:rFonts w:ascii="Arial Narrow" w:hAnsi="Arial Narrow"/>
                <w:color w:val="000000"/>
                <w:sz w:val="20"/>
                <w:szCs w:val="20"/>
              </w:rPr>
            </w:pPr>
            <w:r w:rsidRPr="009A0D35">
              <w:rPr>
                <w:rFonts w:ascii="Arial Narrow" w:hAnsi="Arial Narrow"/>
                <w:color w:val="000000"/>
                <w:sz w:val="20"/>
                <w:szCs w:val="20"/>
              </w:rPr>
              <w:t>Total</w:t>
            </w:r>
          </w:p>
        </w:tc>
        <w:tc>
          <w:tcPr>
            <w:tcW w:w="709" w:type="dxa"/>
            <w:gridSpan w:val="3"/>
            <w:tcBorders>
              <w:top w:val="single" w:sz="6" w:space="0" w:color="000000"/>
              <w:left w:val="nil"/>
              <w:bottom w:val="single" w:sz="6" w:space="0" w:color="000000"/>
            </w:tcBorders>
            <w:shd w:val="clear" w:color="auto" w:fill="E5DFEC"/>
            <w:vAlign w:val="center"/>
          </w:tcPr>
          <w:p w14:paraId="02570F77" w14:textId="77777777" w:rsidR="00FD4409" w:rsidRPr="00780246" w:rsidRDefault="00FD4409" w:rsidP="00FE2B71">
            <w:pPr>
              <w:spacing w:before="80" w:after="80" w:line="240" w:lineRule="auto"/>
              <w:jc w:val="center"/>
              <w:rPr>
                <w:rFonts w:ascii="Arial Narrow" w:hAnsi="Arial Narrow"/>
                <w:color w:val="000000"/>
                <w:sz w:val="20"/>
                <w:szCs w:val="20"/>
              </w:rPr>
            </w:pPr>
            <w:r w:rsidRPr="00780246">
              <w:rPr>
                <w:rFonts w:ascii="Arial Narrow" w:hAnsi="Arial Narrow"/>
                <w:color w:val="000000"/>
                <w:sz w:val="20"/>
                <w:szCs w:val="20"/>
              </w:rPr>
              <w:t>58,1</w:t>
            </w:r>
            <w:r w:rsidR="00FE2B71">
              <w:rPr>
                <w:rFonts w:ascii="Arial Narrow" w:hAnsi="Arial Narrow"/>
                <w:color w:val="000000"/>
                <w:sz w:val="20"/>
                <w:szCs w:val="20"/>
              </w:rPr>
              <w:t>%</w:t>
            </w:r>
          </w:p>
        </w:tc>
        <w:tc>
          <w:tcPr>
            <w:tcW w:w="1276" w:type="dxa"/>
            <w:tcBorders>
              <w:top w:val="single" w:sz="6" w:space="0" w:color="000000"/>
              <w:bottom w:val="single" w:sz="6" w:space="0" w:color="000000"/>
            </w:tcBorders>
            <w:shd w:val="clear" w:color="auto" w:fill="339933"/>
            <w:vAlign w:val="center"/>
          </w:tcPr>
          <w:p w14:paraId="60F900E0" w14:textId="77777777" w:rsidR="00FD4409" w:rsidRPr="00FD4409" w:rsidRDefault="00FD4409" w:rsidP="00AB3C7B">
            <w:pPr>
              <w:spacing w:before="80" w:after="80" w:line="240" w:lineRule="auto"/>
              <w:jc w:val="center"/>
              <w:rPr>
                <w:rFonts w:ascii="Arial Black" w:hAnsi="Arial Black"/>
                <w:color w:val="FFFFFF"/>
                <w:sz w:val="20"/>
                <w:szCs w:val="20"/>
              </w:rPr>
            </w:pPr>
            <w:r w:rsidRPr="00FD4409">
              <w:rPr>
                <w:rFonts w:ascii="Arial Black" w:hAnsi="Arial Black"/>
                <w:color w:val="FFFFFF"/>
                <w:sz w:val="20"/>
                <w:szCs w:val="20"/>
              </w:rPr>
              <w:t>149,4%</w:t>
            </w:r>
          </w:p>
        </w:tc>
        <w:tc>
          <w:tcPr>
            <w:tcW w:w="3827" w:type="dxa"/>
            <w:vMerge/>
            <w:tcBorders>
              <w:bottom w:val="single" w:sz="6" w:space="0" w:color="000000"/>
              <w:right w:val="single" w:sz="6" w:space="0" w:color="000000"/>
            </w:tcBorders>
            <w:shd w:val="clear" w:color="auto" w:fill="E5DFEC"/>
            <w:vAlign w:val="center"/>
          </w:tcPr>
          <w:p w14:paraId="4BA37781" w14:textId="77777777" w:rsidR="00FD4409" w:rsidRPr="009A0D35" w:rsidRDefault="00FD4409" w:rsidP="00AB3C7B">
            <w:pPr>
              <w:spacing w:after="0" w:line="240" w:lineRule="auto"/>
              <w:ind w:left="57"/>
              <w:jc w:val="left"/>
              <w:rPr>
                <w:rFonts w:ascii="Arial Narrow" w:hAnsi="Arial Narrow"/>
                <w:sz w:val="20"/>
                <w:szCs w:val="20"/>
                <w:lang w:eastAsia="fr-FR"/>
              </w:rPr>
            </w:pPr>
          </w:p>
        </w:tc>
      </w:tr>
      <w:tr w:rsidR="00FD4409" w:rsidRPr="009A0D35" w14:paraId="49CAA95D" w14:textId="77777777" w:rsidTr="00FD4409">
        <w:trPr>
          <w:trHeight w:val="20"/>
        </w:trPr>
        <w:tc>
          <w:tcPr>
            <w:tcW w:w="15451" w:type="dxa"/>
            <w:gridSpan w:val="16"/>
            <w:tcBorders>
              <w:top w:val="double" w:sz="4" w:space="0" w:color="000000"/>
              <w:bottom w:val="single" w:sz="6" w:space="0" w:color="000000"/>
            </w:tcBorders>
            <w:shd w:val="clear" w:color="auto" w:fill="D9D9D9"/>
            <w:vAlign w:val="center"/>
          </w:tcPr>
          <w:p w14:paraId="18E2A46D" w14:textId="77777777" w:rsidR="00FD4409" w:rsidRPr="009A0D35" w:rsidRDefault="00FD4409" w:rsidP="00AB3C7B">
            <w:pPr>
              <w:spacing w:after="0" w:line="240" w:lineRule="auto"/>
              <w:ind w:left="113" w:right="113"/>
              <w:rPr>
                <w:rFonts w:ascii="Arial Narrow" w:hAnsi="Arial Narrow"/>
                <w:b/>
                <w:color w:val="0000CC"/>
                <w:sz w:val="24"/>
                <w:lang w:eastAsia="fr-FR"/>
              </w:rPr>
            </w:pPr>
            <w:r w:rsidRPr="009A0D35">
              <w:rPr>
                <w:rFonts w:ascii="Arial Narrow" w:hAnsi="Arial Narrow"/>
                <w:b/>
                <w:color w:val="0000CC"/>
                <w:sz w:val="24"/>
                <w:lang w:eastAsia="fr-FR"/>
              </w:rPr>
              <w:t>Axes d'intervention 2 : Le soutien à la mise en œuvre du cadre juridique en vigueur relatif à la lutte contre les violences conformément aux standards internationaux des droits de l’homme, dans la zone ciblée </w:t>
            </w:r>
          </w:p>
        </w:tc>
      </w:tr>
      <w:tr w:rsidR="00965CB3" w:rsidRPr="009A0D35" w14:paraId="691EBDED" w14:textId="77777777" w:rsidTr="00AE5B74">
        <w:trPr>
          <w:trHeight w:val="192"/>
        </w:trPr>
        <w:tc>
          <w:tcPr>
            <w:tcW w:w="2410" w:type="dxa"/>
            <w:vMerge w:val="restart"/>
            <w:tcBorders>
              <w:top w:val="single" w:sz="6" w:space="0" w:color="000000"/>
            </w:tcBorders>
            <w:shd w:val="clear" w:color="auto" w:fill="FFFF99"/>
            <w:vAlign w:val="center"/>
            <w:hideMark/>
          </w:tcPr>
          <w:p w14:paraId="7ED01E5C" w14:textId="77777777" w:rsidR="00965CB3" w:rsidRPr="009A0D35" w:rsidRDefault="00965CB3" w:rsidP="00AB3C7B">
            <w:pPr>
              <w:spacing w:before="60" w:after="60" w:line="240" w:lineRule="auto"/>
              <w:ind w:left="113" w:right="113"/>
              <w:jc w:val="left"/>
              <w:rPr>
                <w:rFonts w:ascii="Arial Narrow" w:hAnsi="Arial Narrow"/>
                <w:b/>
                <w:color w:val="006600"/>
                <w:sz w:val="20"/>
                <w:szCs w:val="20"/>
                <w:lang w:eastAsia="fr-FR"/>
              </w:rPr>
            </w:pPr>
            <w:r w:rsidRPr="009A0D35">
              <w:rPr>
                <w:rFonts w:ascii="Arial Narrow" w:hAnsi="Arial Narrow"/>
                <w:b/>
                <w:color w:val="006600"/>
                <w:sz w:val="20"/>
                <w:szCs w:val="20"/>
                <w:lang w:eastAsia="fr-FR"/>
              </w:rPr>
              <w:t>Résultat 2 : Le cadre juridique en vigueur est la référence des actions des jeunes et cela permet la réduction des conflits intercommunautaires qui menacent la paix en Guinée forestière</w:t>
            </w:r>
          </w:p>
        </w:tc>
        <w:tc>
          <w:tcPr>
            <w:tcW w:w="2693" w:type="dxa"/>
            <w:vMerge w:val="restart"/>
            <w:tcBorders>
              <w:top w:val="single" w:sz="6" w:space="0" w:color="000000"/>
            </w:tcBorders>
            <w:shd w:val="clear" w:color="auto" w:fill="FFFF99"/>
            <w:noWrap/>
            <w:vAlign w:val="center"/>
            <w:hideMark/>
          </w:tcPr>
          <w:p w14:paraId="1129BDDD" w14:textId="77777777" w:rsidR="00965CB3" w:rsidRPr="009A0D35" w:rsidRDefault="00965CB3" w:rsidP="00AB3C7B">
            <w:pPr>
              <w:spacing w:before="60" w:after="60" w:line="240" w:lineRule="auto"/>
              <w:ind w:left="113" w:right="113"/>
              <w:jc w:val="left"/>
              <w:rPr>
                <w:rFonts w:ascii="Arial Narrow" w:hAnsi="Arial Narrow"/>
                <w:sz w:val="20"/>
                <w:szCs w:val="20"/>
                <w:highlight w:val="yellow"/>
                <w:lang w:eastAsia="fr-FR"/>
              </w:rPr>
            </w:pPr>
            <w:r w:rsidRPr="009A0D35">
              <w:rPr>
                <w:rFonts w:ascii="Arial Narrow" w:hAnsi="Arial Narrow"/>
                <w:sz w:val="20"/>
                <w:szCs w:val="20"/>
                <w:lang w:eastAsia="fr-FR"/>
              </w:rPr>
              <w:t>Degré de réduction des conflits intercommunautaires dans lesquels les jeunes sont acteurs de violences</w:t>
            </w:r>
          </w:p>
        </w:tc>
        <w:tc>
          <w:tcPr>
            <w:tcW w:w="1560" w:type="dxa"/>
            <w:gridSpan w:val="2"/>
            <w:tcBorders>
              <w:top w:val="single" w:sz="6" w:space="0" w:color="000000"/>
              <w:bottom w:val="single" w:sz="6" w:space="0" w:color="000000"/>
              <w:right w:val="nil"/>
            </w:tcBorders>
            <w:shd w:val="clear" w:color="auto" w:fill="FFFF99"/>
            <w:vAlign w:val="center"/>
          </w:tcPr>
          <w:p w14:paraId="0965864E" w14:textId="77777777" w:rsidR="00965CB3" w:rsidRPr="009A0D35" w:rsidRDefault="00965CB3" w:rsidP="00AB3C7B">
            <w:pPr>
              <w:spacing w:before="60" w:after="60" w:line="240" w:lineRule="auto"/>
              <w:rPr>
                <w:rFonts w:ascii="Arial Narrow" w:hAnsi="Arial Narrow"/>
                <w:color w:val="000000"/>
                <w:sz w:val="20"/>
                <w:szCs w:val="20"/>
              </w:rPr>
            </w:pPr>
            <w:r w:rsidRPr="009A0D35">
              <w:rPr>
                <w:rFonts w:ascii="Arial Narrow" w:hAnsi="Arial Narrow"/>
                <w:color w:val="000000"/>
                <w:sz w:val="20"/>
                <w:szCs w:val="20"/>
              </w:rPr>
              <w:t>Sexe Féminin</w:t>
            </w:r>
          </w:p>
        </w:tc>
        <w:tc>
          <w:tcPr>
            <w:tcW w:w="708" w:type="dxa"/>
            <w:gridSpan w:val="3"/>
            <w:tcBorders>
              <w:top w:val="single" w:sz="6" w:space="0" w:color="000000"/>
              <w:left w:val="nil"/>
              <w:bottom w:val="single" w:sz="6" w:space="0" w:color="000000"/>
            </w:tcBorders>
            <w:shd w:val="clear" w:color="auto" w:fill="FFFF99"/>
            <w:vAlign w:val="center"/>
          </w:tcPr>
          <w:p w14:paraId="16DE0899" w14:textId="77777777" w:rsidR="00965CB3" w:rsidRPr="009A0D35" w:rsidRDefault="00965CB3" w:rsidP="00AB3C7B">
            <w:pPr>
              <w:spacing w:before="60" w:after="60" w:line="240" w:lineRule="auto"/>
              <w:jc w:val="center"/>
              <w:rPr>
                <w:rFonts w:ascii="Arial Narrow" w:hAnsi="Arial Narrow"/>
                <w:color w:val="000000"/>
                <w:sz w:val="20"/>
                <w:szCs w:val="20"/>
              </w:rPr>
            </w:pPr>
            <w:r>
              <w:rPr>
                <w:rFonts w:ascii="Arial Narrow" w:hAnsi="Arial Narrow"/>
                <w:color w:val="000000"/>
                <w:sz w:val="20"/>
                <w:szCs w:val="20"/>
              </w:rPr>
              <w:t>86,1%</w:t>
            </w:r>
          </w:p>
        </w:tc>
        <w:tc>
          <w:tcPr>
            <w:tcW w:w="851" w:type="dxa"/>
            <w:gridSpan w:val="2"/>
            <w:tcBorders>
              <w:top w:val="single" w:sz="6" w:space="0" w:color="000000"/>
            </w:tcBorders>
            <w:shd w:val="clear" w:color="auto" w:fill="FFFF99"/>
            <w:vAlign w:val="center"/>
          </w:tcPr>
          <w:p w14:paraId="5EFC9A24" w14:textId="77777777" w:rsidR="00965CB3" w:rsidRPr="009A0D35" w:rsidRDefault="00965CB3" w:rsidP="00AB3C7B">
            <w:pPr>
              <w:spacing w:before="60" w:after="60" w:line="240" w:lineRule="auto"/>
              <w:ind w:left="113" w:right="113"/>
              <w:jc w:val="center"/>
              <w:rPr>
                <w:rFonts w:ascii="Arial Narrow" w:hAnsi="Arial Narrow"/>
                <w:sz w:val="20"/>
                <w:szCs w:val="20"/>
                <w:lang w:eastAsia="fr-FR"/>
              </w:rPr>
            </w:pPr>
          </w:p>
        </w:tc>
        <w:tc>
          <w:tcPr>
            <w:tcW w:w="1417" w:type="dxa"/>
            <w:gridSpan w:val="2"/>
            <w:tcBorders>
              <w:top w:val="single" w:sz="6" w:space="0" w:color="000000"/>
              <w:bottom w:val="single" w:sz="6" w:space="0" w:color="000000"/>
              <w:right w:val="nil"/>
            </w:tcBorders>
            <w:shd w:val="clear" w:color="auto" w:fill="FFFF99"/>
            <w:vAlign w:val="center"/>
          </w:tcPr>
          <w:p w14:paraId="1BB238A3" w14:textId="77777777" w:rsidR="00965CB3" w:rsidRPr="009A0D35" w:rsidRDefault="00965CB3" w:rsidP="00AB3C7B">
            <w:pPr>
              <w:spacing w:before="60" w:after="60" w:line="240" w:lineRule="auto"/>
              <w:rPr>
                <w:rFonts w:ascii="Arial Narrow" w:hAnsi="Arial Narrow"/>
                <w:color w:val="000000"/>
                <w:sz w:val="20"/>
                <w:szCs w:val="20"/>
              </w:rPr>
            </w:pPr>
            <w:r w:rsidRPr="009A0D35">
              <w:rPr>
                <w:rFonts w:ascii="Arial Narrow" w:hAnsi="Arial Narrow"/>
                <w:color w:val="000000"/>
                <w:sz w:val="20"/>
                <w:szCs w:val="20"/>
              </w:rPr>
              <w:t>Sexe Féminin</w:t>
            </w:r>
          </w:p>
        </w:tc>
        <w:tc>
          <w:tcPr>
            <w:tcW w:w="709" w:type="dxa"/>
            <w:gridSpan w:val="3"/>
            <w:tcBorders>
              <w:top w:val="single" w:sz="6" w:space="0" w:color="000000"/>
              <w:left w:val="nil"/>
            </w:tcBorders>
            <w:shd w:val="clear" w:color="auto" w:fill="FFFF99"/>
          </w:tcPr>
          <w:p w14:paraId="1F338BBA" w14:textId="77777777" w:rsidR="00965CB3" w:rsidRPr="009A0D35" w:rsidRDefault="00965CB3" w:rsidP="00AB3C7B">
            <w:pPr>
              <w:spacing w:before="60" w:after="60" w:line="240" w:lineRule="auto"/>
              <w:ind w:left="57"/>
              <w:rPr>
                <w:rFonts w:ascii="Arial Narrow" w:hAnsi="Arial Narrow"/>
                <w:sz w:val="20"/>
                <w:szCs w:val="20"/>
                <w:lang w:eastAsia="fr-FR"/>
              </w:rPr>
            </w:pPr>
            <w:r>
              <w:rPr>
                <w:rFonts w:ascii="Arial Narrow" w:hAnsi="Arial Narrow"/>
                <w:sz w:val="20"/>
                <w:szCs w:val="20"/>
                <w:lang w:eastAsia="fr-FR"/>
              </w:rPr>
              <w:t>61,7%</w:t>
            </w:r>
          </w:p>
        </w:tc>
        <w:tc>
          <w:tcPr>
            <w:tcW w:w="1276" w:type="dxa"/>
            <w:tcBorders>
              <w:top w:val="single" w:sz="6" w:space="0" w:color="000000"/>
            </w:tcBorders>
            <w:shd w:val="clear" w:color="auto" w:fill="339933"/>
            <w:vAlign w:val="bottom"/>
          </w:tcPr>
          <w:p w14:paraId="17840F20" w14:textId="77777777" w:rsidR="00965CB3" w:rsidRPr="00AE5B74" w:rsidRDefault="00965CB3" w:rsidP="00965CB3">
            <w:pPr>
              <w:spacing w:before="80" w:after="80" w:line="240" w:lineRule="auto"/>
              <w:jc w:val="center"/>
              <w:rPr>
                <w:rFonts w:ascii="Arial Black" w:hAnsi="Arial Black"/>
                <w:color w:val="FFFFFF" w:themeColor="background1"/>
                <w:sz w:val="20"/>
                <w:szCs w:val="20"/>
              </w:rPr>
            </w:pPr>
            <w:r w:rsidRPr="00AE5B74">
              <w:rPr>
                <w:rFonts w:ascii="Arial Black" w:hAnsi="Arial Black"/>
                <w:color w:val="FFFFFF" w:themeColor="background1"/>
                <w:sz w:val="20"/>
                <w:szCs w:val="20"/>
              </w:rPr>
              <w:t>71,7%</w:t>
            </w:r>
          </w:p>
        </w:tc>
        <w:tc>
          <w:tcPr>
            <w:tcW w:w="3827" w:type="dxa"/>
            <w:vMerge w:val="restart"/>
            <w:tcBorders>
              <w:top w:val="single" w:sz="6" w:space="0" w:color="000000"/>
            </w:tcBorders>
            <w:shd w:val="clear" w:color="auto" w:fill="FFFF99"/>
            <w:vAlign w:val="center"/>
          </w:tcPr>
          <w:p w14:paraId="40450D13" w14:textId="77777777" w:rsidR="00965CB3" w:rsidRPr="00B86CB9" w:rsidRDefault="00B86CB9" w:rsidP="00B86CB9">
            <w:pPr>
              <w:spacing w:after="0" w:line="240" w:lineRule="auto"/>
              <w:ind w:left="57"/>
              <w:jc w:val="left"/>
              <w:rPr>
                <w:rFonts w:ascii="Arial Narrow" w:hAnsi="Arial Narrow"/>
                <w:sz w:val="20"/>
                <w:szCs w:val="20"/>
                <w:lang w:eastAsia="fr-FR"/>
              </w:rPr>
            </w:pPr>
            <w:r w:rsidRPr="000E1FEA">
              <w:rPr>
                <w:rFonts w:ascii="Arial Narrow" w:hAnsi="Arial Narrow"/>
                <w:sz w:val="20"/>
                <w:szCs w:val="20"/>
                <w:lang w:eastAsia="fr-FR"/>
              </w:rPr>
              <w:t xml:space="preserve">Cible largement </w:t>
            </w:r>
            <w:r w:rsidR="00957AF9">
              <w:rPr>
                <w:rFonts w:ascii="Arial Narrow" w:hAnsi="Arial Narrow"/>
                <w:sz w:val="20"/>
                <w:szCs w:val="20"/>
                <w:lang w:eastAsia="fr-FR"/>
              </w:rPr>
              <w:t xml:space="preserve">en voie d’être </w:t>
            </w:r>
            <w:r w:rsidRPr="000E1FEA">
              <w:rPr>
                <w:rFonts w:ascii="Arial Narrow" w:hAnsi="Arial Narrow"/>
                <w:sz w:val="20"/>
                <w:szCs w:val="20"/>
                <w:lang w:eastAsia="fr-FR"/>
              </w:rPr>
              <w:t>atteinte</w:t>
            </w:r>
            <w:r>
              <w:rPr>
                <w:rFonts w:ascii="Arial Narrow" w:hAnsi="Arial Narrow"/>
                <w:sz w:val="20"/>
                <w:szCs w:val="20"/>
                <w:lang w:eastAsia="fr-FR"/>
              </w:rPr>
              <w:t xml:space="preserve">. Avec un niveau de réduction qui atteint </w:t>
            </w:r>
            <w:r>
              <w:t>-</w:t>
            </w:r>
            <w:r w:rsidRPr="00B86CB9">
              <w:rPr>
                <w:rFonts w:ascii="Arial Narrow" w:hAnsi="Arial Narrow"/>
                <w:sz w:val="20"/>
                <w:szCs w:val="20"/>
                <w:lang w:eastAsia="fr-FR"/>
              </w:rPr>
              <w:t xml:space="preserve">39,5% </w:t>
            </w:r>
            <w:r w:rsidR="00D11F98">
              <w:rPr>
                <w:rFonts w:ascii="Arial Narrow" w:hAnsi="Arial Narrow"/>
                <w:sz w:val="20"/>
                <w:szCs w:val="20"/>
                <w:lang w:eastAsia="fr-FR"/>
              </w:rPr>
              <w:t>selon les jeunes de s</w:t>
            </w:r>
            <w:r w:rsidRPr="00B86CB9">
              <w:rPr>
                <w:rFonts w:ascii="Arial Narrow" w:hAnsi="Arial Narrow"/>
                <w:sz w:val="20"/>
                <w:szCs w:val="20"/>
                <w:lang w:eastAsia="fr-FR"/>
              </w:rPr>
              <w:t xml:space="preserve">exe masculin </w:t>
            </w:r>
            <w:r w:rsidR="00D11F98">
              <w:rPr>
                <w:rFonts w:ascii="Arial Narrow" w:hAnsi="Arial Narrow"/>
                <w:sz w:val="20"/>
                <w:szCs w:val="20"/>
                <w:lang w:eastAsia="fr-FR"/>
              </w:rPr>
              <w:t>et</w:t>
            </w:r>
            <w:r w:rsidRPr="00B86CB9">
              <w:rPr>
                <w:rFonts w:ascii="Arial Narrow" w:hAnsi="Arial Narrow"/>
                <w:sz w:val="20"/>
                <w:szCs w:val="20"/>
                <w:lang w:eastAsia="fr-FR"/>
              </w:rPr>
              <w:t xml:space="preserve"> -46,0%</w:t>
            </w:r>
            <w:r w:rsidR="00D11F98">
              <w:rPr>
                <w:rFonts w:ascii="Arial Narrow" w:hAnsi="Arial Narrow"/>
                <w:sz w:val="20"/>
                <w:szCs w:val="20"/>
                <w:lang w:eastAsia="fr-FR"/>
              </w:rPr>
              <w:t xml:space="preserve"> selon les jeunes de s</w:t>
            </w:r>
            <w:r w:rsidR="00D11F98" w:rsidRPr="00B86CB9">
              <w:rPr>
                <w:rFonts w:ascii="Arial Narrow" w:hAnsi="Arial Narrow"/>
                <w:sz w:val="20"/>
                <w:szCs w:val="20"/>
                <w:lang w:eastAsia="fr-FR"/>
              </w:rPr>
              <w:t xml:space="preserve">exe </w:t>
            </w:r>
            <w:r w:rsidR="00D11F98">
              <w:rPr>
                <w:rFonts w:ascii="Arial Narrow" w:hAnsi="Arial Narrow"/>
                <w:sz w:val="20"/>
                <w:szCs w:val="20"/>
                <w:lang w:eastAsia="fr-FR"/>
              </w:rPr>
              <w:t>féminin</w:t>
            </w:r>
          </w:p>
          <w:p w14:paraId="34137290" w14:textId="77777777" w:rsidR="00B86CB9" w:rsidRPr="009A0D35" w:rsidRDefault="00B86CB9" w:rsidP="00B86CB9">
            <w:pPr>
              <w:spacing w:after="0" w:line="240" w:lineRule="auto"/>
              <w:ind w:left="57"/>
              <w:jc w:val="left"/>
              <w:rPr>
                <w:rFonts w:ascii="Arial Narrow" w:hAnsi="Arial Narrow"/>
                <w:sz w:val="20"/>
                <w:szCs w:val="20"/>
                <w:lang w:eastAsia="fr-FR"/>
              </w:rPr>
            </w:pPr>
          </w:p>
        </w:tc>
      </w:tr>
      <w:tr w:rsidR="00965CB3" w:rsidRPr="009A0D35" w14:paraId="29D18A97" w14:textId="77777777" w:rsidTr="00AE5B74">
        <w:trPr>
          <w:trHeight w:val="192"/>
        </w:trPr>
        <w:tc>
          <w:tcPr>
            <w:tcW w:w="2410" w:type="dxa"/>
            <w:vMerge/>
            <w:shd w:val="clear" w:color="auto" w:fill="FFFF99"/>
            <w:vAlign w:val="center"/>
          </w:tcPr>
          <w:p w14:paraId="5B690F1A" w14:textId="77777777" w:rsidR="00965CB3" w:rsidRPr="009A0D35" w:rsidRDefault="00965CB3" w:rsidP="00AB3C7B">
            <w:pPr>
              <w:spacing w:before="60" w:after="60" w:line="240" w:lineRule="auto"/>
              <w:ind w:left="113" w:right="113"/>
              <w:rPr>
                <w:rFonts w:ascii="Arial Narrow" w:hAnsi="Arial Narrow"/>
                <w:b/>
                <w:color w:val="006600"/>
                <w:sz w:val="20"/>
                <w:szCs w:val="20"/>
                <w:lang w:eastAsia="fr-FR"/>
              </w:rPr>
            </w:pPr>
          </w:p>
        </w:tc>
        <w:tc>
          <w:tcPr>
            <w:tcW w:w="2693" w:type="dxa"/>
            <w:vMerge/>
            <w:shd w:val="clear" w:color="auto" w:fill="FFFF99"/>
            <w:noWrap/>
            <w:vAlign w:val="center"/>
          </w:tcPr>
          <w:p w14:paraId="687548C3" w14:textId="77777777" w:rsidR="00965CB3" w:rsidRPr="009A0D35" w:rsidRDefault="00965CB3" w:rsidP="00AB3C7B">
            <w:pPr>
              <w:spacing w:before="60" w:after="60" w:line="240" w:lineRule="auto"/>
              <w:ind w:left="113" w:right="113"/>
              <w:rPr>
                <w:rFonts w:ascii="Arial Narrow" w:hAnsi="Arial Narrow"/>
                <w:sz w:val="20"/>
                <w:szCs w:val="20"/>
                <w:highlight w:val="yellow"/>
                <w:lang w:eastAsia="fr-FR"/>
              </w:rPr>
            </w:pPr>
          </w:p>
        </w:tc>
        <w:tc>
          <w:tcPr>
            <w:tcW w:w="1560" w:type="dxa"/>
            <w:gridSpan w:val="2"/>
            <w:tcBorders>
              <w:top w:val="single" w:sz="6" w:space="0" w:color="000000"/>
              <w:bottom w:val="single" w:sz="6" w:space="0" w:color="000000"/>
              <w:right w:val="nil"/>
            </w:tcBorders>
            <w:shd w:val="clear" w:color="auto" w:fill="FFFF99"/>
            <w:vAlign w:val="center"/>
          </w:tcPr>
          <w:p w14:paraId="76754564" w14:textId="77777777" w:rsidR="00965CB3" w:rsidRPr="009A0D35" w:rsidRDefault="00965CB3" w:rsidP="00AB3C7B">
            <w:pPr>
              <w:spacing w:before="60" w:after="60" w:line="240" w:lineRule="auto"/>
              <w:rPr>
                <w:rFonts w:ascii="Arial Narrow" w:hAnsi="Arial Narrow"/>
                <w:color w:val="000000"/>
                <w:sz w:val="20"/>
                <w:szCs w:val="20"/>
              </w:rPr>
            </w:pPr>
            <w:r w:rsidRPr="009A0D35">
              <w:rPr>
                <w:rFonts w:ascii="Arial Narrow" w:hAnsi="Arial Narrow"/>
                <w:color w:val="000000"/>
                <w:sz w:val="20"/>
                <w:szCs w:val="20"/>
              </w:rPr>
              <w:t>Sexe masculin</w:t>
            </w:r>
          </w:p>
        </w:tc>
        <w:tc>
          <w:tcPr>
            <w:tcW w:w="708" w:type="dxa"/>
            <w:gridSpan w:val="3"/>
            <w:tcBorders>
              <w:top w:val="single" w:sz="6" w:space="0" w:color="000000"/>
              <w:left w:val="nil"/>
              <w:bottom w:val="single" w:sz="6" w:space="0" w:color="000000"/>
            </w:tcBorders>
            <w:shd w:val="clear" w:color="auto" w:fill="FFFF99"/>
            <w:vAlign w:val="center"/>
          </w:tcPr>
          <w:p w14:paraId="0BF40465" w14:textId="77777777" w:rsidR="00965CB3" w:rsidRPr="009A0D35" w:rsidRDefault="00965CB3" w:rsidP="00AB3C7B">
            <w:pPr>
              <w:spacing w:before="60" w:after="60" w:line="240" w:lineRule="auto"/>
              <w:jc w:val="center"/>
              <w:rPr>
                <w:rFonts w:ascii="Arial Narrow" w:hAnsi="Arial Narrow"/>
                <w:color w:val="000000"/>
                <w:sz w:val="20"/>
                <w:szCs w:val="20"/>
              </w:rPr>
            </w:pPr>
            <w:r>
              <w:rPr>
                <w:rFonts w:ascii="Arial Narrow" w:hAnsi="Arial Narrow"/>
                <w:color w:val="000000"/>
                <w:sz w:val="20"/>
                <w:szCs w:val="20"/>
              </w:rPr>
              <w:t>89,7%</w:t>
            </w:r>
          </w:p>
        </w:tc>
        <w:tc>
          <w:tcPr>
            <w:tcW w:w="851" w:type="dxa"/>
            <w:gridSpan w:val="2"/>
            <w:tcBorders>
              <w:top w:val="single" w:sz="6" w:space="0" w:color="000000"/>
            </w:tcBorders>
            <w:shd w:val="clear" w:color="auto" w:fill="FFFF99"/>
            <w:vAlign w:val="center"/>
          </w:tcPr>
          <w:p w14:paraId="2B593BEF" w14:textId="77777777" w:rsidR="00965CB3" w:rsidRPr="009A0D35" w:rsidRDefault="00965CB3" w:rsidP="00AB3C7B">
            <w:pPr>
              <w:spacing w:before="60" w:after="60" w:line="240" w:lineRule="auto"/>
              <w:ind w:left="113" w:right="113"/>
              <w:jc w:val="center"/>
              <w:rPr>
                <w:rFonts w:ascii="Arial Narrow" w:hAnsi="Arial Narrow"/>
                <w:sz w:val="20"/>
                <w:szCs w:val="20"/>
                <w:lang w:eastAsia="fr-FR"/>
              </w:rPr>
            </w:pPr>
          </w:p>
        </w:tc>
        <w:tc>
          <w:tcPr>
            <w:tcW w:w="1417" w:type="dxa"/>
            <w:gridSpan w:val="2"/>
            <w:tcBorders>
              <w:top w:val="single" w:sz="6" w:space="0" w:color="000000"/>
              <w:bottom w:val="single" w:sz="6" w:space="0" w:color="000000"/>
              <w:right w:val="nil"/>
            </w:tcBorders>
            <w:shd w:val="clear" w:color="auto" w:fill="FFFF99"/>
            <w:vAlign w:val="center"/>
          </w:tcPr>
          <w:p w14:paraId="195CFDDE" w14:textId="77777777" w:rsidR="00965CB3" w:rsidRPr="009A0D35" w:rsidRDefault="00965CB3" w:rsidP="00AB3C7B">
            <w:pPr>
              <w:spacing w:before="60" w:after="60" w:line="240" w:lineRule="auto"/>
              <w:rPr>
                <w:rFonts w:ascii="Arial Narrow" w:hAnsi="Arial Narrow"/>
                <w:color w:val="000000"/>
                <w:sz w:val="20"/>
                <w:szCs w:val="20"/>
              </w:rPr>
            </w:pPr>
            <w:r w:rsidRPr="009A0D35">
              <w:rPr>
                <w:rFonts w:ascii="Arial Narrow" w:hAnsi="Arial Narrow"/>
                <w:color w:val="000000"/>
                <w:sz w:val="20"/>
                <w:szCs w:val="20"/>
              </w:rPr>
              <w:t>Sexe masculin</w:t>
            </w:r>
          </w:p>
        </w:tc>
        <w:tc>
          <w:tcPr>
            <w:tcW w:w="709" w:type="dxa"/>
            <w:gridSpan w:val="3"/>
            <w:tcBorders>
              <w:left w:val="nil"/>
            </w:tcBorders>
            <w:shd w:val="clear" w:color="auto" w:fill="FFFF99"/>
          </w:tcPr>
          <w:p w14:paraId="1F83F069" w14:textId="77777777" w:rsidR="00965CB3" w:rsidRPr="009A0D35" w:rsidRDefault="00965CB3" w:rsidP="00AB3C7B">
            <w:pPr>
              <w:spacing w:before="60" w:after="60" w:line="240" w:lineRule="auto"/>
              <w:ind w:left="57"/>
              <w:rPr>
                <w:rFonts w:ascii="Arial Narrow" w:hAnsi="Arial Narrow"/>
                <w:sz w:val="20"/>
                <w:szCs w:val="20"/>
                <w:lang w:eastAsia="fr-FR"/>
              </w:rPr>
            </w:pPr>
            <w:r>
              <w:rPr>
                <w:rFonts w:ascii="Arial Narrow" w:hAnsi="Arial Narrow"/>
                <w:sz w:val="20"/>
                <w:szCs w:val="20"/>
                <w:lang w:eastAsia="fr-FR"/>
              </w:rPr>
              <w:t>60,5%</w:t>
            </w:r>
          </w:p>
        </w:tc>
        <w:tc>
          <w:tcPr>
            <w:tcW w:w="1276" w:type="dxa"/>
            <w:tcBorders>
              <w:top w:val="single" w:sz="6" w:space="0" w:color="000000"/>
            </w:tcBorders>
            <w:shd w:val="clear" w:color="auto" w:fill="339933"/>
            <w:vAlign w:val="bottom"/>
          </w:tcPr>
          <w:p w14:paraId="23AABFEB" w14:textId="77777777" w:rsidR="00965CB3" w:rsidRPr="00AE5B74" w:rsidRDefault="00965CB3" w:rsidP="00965CB3">
            <w:pPr>
              <w:spacing w:before="80" w:after="80" w:line="240" w:lineRule="auto"/>
              <w:jc w:val="center"/>
              <w:rPr>
                <w:rFonts w:ascii="Arial Black" w:hAnsi="Arial Black"/>
                <w:color w:val="FFFFFF" w:themeColor="background1"/>
                <w:sz w:val="20"/>
                <w:szCs w:val="20"/>
              </w:rPr>
            </w:pPr>
            <w:r w:rsidRPr="00AE5B74">
              <w:rPr>
                <w:rFonts w:ascii="Arial Black" w:hAnsi="Arial Black"/>
                <w:color w:val="FFFFFF" w:themeColor="background1"/>
                <w:sz w:val="20"/>
                <w:szCs w:val="20"/>
              </w:rPr>
              <w:t>67,5%</w:t>
            </w:r>
          </w:p>
        </w:tc>
        <w:tc>
          <w:tcPr>
            <w:tcW w:w="3827" w:type="dxa"/>
            <w:vMerge/>
            <w:shd w:val="clear" w:color="auto" w:fill="FFFF99"/>
            <w:vAlign w:val="center"/>
          </w:tcPr>
          <w:p w14:paraId="689150B1" w14:textId="77777777" w:rsidR="00965CB3" w:rsidRPr="009A0D35" w:rsidRDefault="00965CB3" w:rsidP="00AB3C7B">
            <w:pPr>
              <w:spacing w:before="60" w:after="60" w:line="240" w:lineRule="auto"/>
              <w:ind w:left="57"/>
              <w:rPr>
                <w:rFonts w:ascii="Arial Narrow" w:hAnsi="Arial Narrow"/>
                <w:sz w:val="20"/>
                <w:szCs w:val="20"/>
                <w:lang w:eastAsia="fr-FR"/>
              </w:rPr>
            </w:pPr>
          </w:p>
        </w:tc>
      </w:tr>
      <w:tr w:rsidR="00965CB3" w:rsidRPr="009A0D35" w14:paraId="302A30C5" w14:textId="77777777" w:rsidTr="00AE5B74">
        <w:trPr>
          <w:trHeight w:val="192"/>
        </w:trPr>
        <w:tc>
          <w:tcPr>
            <w:tcW w:w="2410" w:type="dxa"/>
            <w:vMerge/>
            <w:shd w:val="clear" w:color="auto" w:fill="FFFF99"/>
            <w:vAlign w:val="center"/>
          </w:tcPr>
          <w:p w14:paraId="66BE9919" w14:textId="77777777" w:rsidR="00965CB3" w:rsidRPr="009A0D35" w:rsidRDefault="00965CB3" w:rsidP="00AB3C7B">
            <w:pPr>
              <w:spacing w:before="60" w:after="60" w:line="240" w:lineRule="auto"/>
              <w:ind w:left="113" w:right="113"/>
              <w:rPr>
                <w:rFonts w:ascii="Arial Narrow" w:hAnsi="Arial Narrow"/>
                <w:b/>
                <w:color w:val="006600"/>
                <w:sz w:val="20"/>
                <w:szCs w:val="20"/>
                <w:lang w:eastAsia="fr-FR"/>
              </w:rPr>
            </w:pPr>
          </w:p>
        </w:tc>
        <w:tc>
          <w:tcPr>
            <w:tcW w:w="2693" w:type="dxa"/>
            <w:vMerge/>
            <w:shd w:val="clear" w:color="auto" w:fill="FFFF99"/>
            <w:noWrap/>
            <w:vAlign w:val="center"/>
          </w:tcPr>
          <w:p w14:paraId="3904308B" w14:textId="77777777" w:rsidR="00965CB3" w:rsidRPr="009A0D35" w:rsidRDefault="00965CB3" w:rsidP="00AB3C7B">
            <w:pPr>
              <w:spacing w:before="60" w:after="60" w:line="240" w:lineRule="auto"/>
              <w:ind w:left="113" w:right="113"/>
              <w:rPr>
                <w:rFonts w:ascii="Arial Narrow" w:hAnsi="Arial Narrow"/>
                <w:sz w:val="20"/>
                <w:szCs w:val="20"/>
                <w:highlight w:val="yellow"/>
                <w:lang w:eastAsia="fr-FR"/>
              </w:rPr>
            </w:pPr>
          </w:p>
        </w:tc>
        <w:tc>
          <w:tcPr>
            <w:tcW w:w="1560" w:type="dxa"/>
            <w:gridSpan w:val="2"/>
            <w:tcBorders>
              <w:top w:val="single" w:sz="6" w:space="0" w:color="000000"/>
              <w:bottom w:val="double" w:sz="4" w:space="0" w:color="auto"/>
              <w:right w:val="nil"/>
            </w:tcBorders>
            <w:shd w:val="clear" w:color="auto" w:fill="FFFF99"/>
            <w:vAlign w:val="center"/>
          </w:tcPr>
          <w:p w14:paraId="70C723E1" w14:textId="77777777" w:rsidR="00965CB3" w:rsidRPr="009A0D35" w:rsidRDefault="00965CB3" w:rsidP="00AB3C7B">
            <w:pPr>
              <w:spacing w:before="60" w:after="60" w:line="240" w:lineRule="auto"/>
              <w:rPr>
                <w:rFonts w:ascii="Arial Narrow" w:hAnsi="Arial Narrow"/>
                <w:color w:val="000000"/>
                <w:sz w:val="20"/>
                <w:szCs w:val="20"/>
              </w:rPr>
            </w:pPr>
            <w:r w:rsidRPr="009A0D35">
              <w:rPr>
                <w:rFonts w:ascii="Arial Narrow" w:hAnsi="Arial Narrow"/>
                <w:color w:val="000000"/>
                <w:sz w:val="20"/>
                <w:szCs w:val="20"/>
              </w:rPr>
              <w:t>Total</w:t>
            </w:r>
          </w:p>
        </w:tc>
        <w:tc>
          <w:tcPr>
            <w:tcW w:w="708" w:type="dxa"/>
            <w:gridSpan w:val="3"/>
            <w:tcBorders>
              <w:top w:val="single" w:sz="6" w:space="0" w:color="000000"/>
              <w:left w:val="nil"/>
              <w:bottom w:val="double" w:sz="4" w:space="0" w:color="auto"/>
            </w:tcBorders>
            <w:shd w:val="clear" w:color="auto" w:fill="FFFF99"/>
            <w:vAlign w:val="center"/>
          </w:tcPr>
          <w:p w14:paraId="22B85159" w14:textId="77777777" w:rsidR="00965CB3" w:rsidRPr="009A0D35" w:rsidRDefault="00965CB3" w:rsidP="00AB3C7B">
            <w:pPr>
              <w:spacing w:before="60" w:after="60" w:line="240" w:lineRule="auto"/>
              <w:jc w:val="center"/>
              <w:rPr>
                <w:rFonts w:ascii="Arial Narrow" w:hAnsi="Arial Narrow"/>
                <w:color w:val="000000"/>
                <w:sz w:val="20"/>
                <w:szCs w:val="20"/>
              </w:rPr>
            </w:pPr>
            <w:r>
              <w:rPr>
                <w:rFonts w:ascii="Arial Narrow" w:hAnsi="Arial Narrow"/>
                <w:color w:val="000000"/>
                <w:sz w:val="20"/>
                <w:szCs w:val="20"/>
              </w:rPr>
              <w:t>88,5%</w:t>
            </w:r>
          </w:p>
        </w:tc>
        <w:tc>
          <w:tcPr>
            <w:tcW w:w="851" w:type="dxa"/>
            <w:gridSpan w:val="2"/>
            <w:tcBorders>
              <w:top w:val="single" w:sz="6" w:space="0" w:color="000000"/>
            </w:tcBorders>
            <w:shd w:val="clear" w:color="auto" w:fill="FFFF99"/>
            <w:vAlign w:val="center"/>
          </w:tcPr>
          <w:p w14:paraId="1415784F" w14:textId="77777777" w:rsidR="00965CB3" w:rsidRPr="009A0D35" w:rsidRDefault="00965CB3" w:rsidP="00AB3C7B">
            <w:pPr>
              <w:spacing w:before="60" w:after="60" w:line="240" w:lineRule="auto"/>
              <w:ind w:left="113" w:right="113"/>
              <w:jc w:val="center"/>
              <w:rPr>
                <w:rFonts w:ascii="Arial Narrow" w:hAnsi="Arial Narrow"/>
                <w:sz w:val="20"/>
                <w:szCs w:val="20"/>
                <w:lang w:eastAsia="fr-FR"/>
              </w:rPr>
            </w:pPr>
            <w:r>
              <w:rPr>
                <w:rFonts w:ascii="Arial Narrow" w:hAnsi="Arial Narrow"/>
                <w:sz w:val="20"/>
                <w:szCs w:val="20"/>
                <w:lang w:eastAsia="fr-FR"/>
              </w:rPr>
              <w:t>50%</w:t>
            </w:r>
          </w:p>
        </w:tc>
        <w:tc>
          <w:tcPr>
            <w:tcW w:w="1417" w:type="dxa"/>
            <w:gridSpan w:val="2"/>
            <w:tcBorders>
              <w:top w:val="single" w:sz="6" w:space="0" w:color="000000"/>
              <w:bottom w:val="double" w:sz="4" w:space="0" w:color="000000"/>
              <w:right w:val="nil"/>
            </w:tcBorders>
            <w:shd w:val="clear" w:color="auto" w:fill="FFFF99"/>
            <w:vAlign w:val="center"/>
          </w:tcPr>
          <w:p w14:paraId="16B5324A" w14:textId="77777777" w:rsidR="00965CB3" w:rsidRPr="009A0D35" w:rsidRDefault="00965CB3" w:rsidP="00AB3C7B">
            <w:pPr>
              <w:spacing w:before="60" w:after="60" w:line="240" w:lineRule="auto"/>
              <w:rPr>
                <w:rFonts w:ascii="Arial Narrow" w:hAnsi="Arial Narrow"/>
                <w:color w:val="000000"/>
                <w:sz w:val="20"/>
                <w:szCs w:val="20"/>
              </w:rPr>
            </w:pPr>
            <w:r w:rsidRPr="009A0D35">
              <w:rPr>
                <w:rFonts w:ascii="Arial Narrow" w:hAnsi="Arial Narrow"/>
                <w:color w:val="000000"/>
                <w:sz w:val="20"/>
                <w:szCs w:val="20"/>
              </w:rPr>
              <w:t>Total</w:t>
            </w:r>
          </w:p>
        </w:tc>
        <w:tc>
          <w:tcPr>
            <w:tcW w:w="709" w:type="dxa"/>
            <w:gridSpan w:val="3"/>
            <w:tcBorders>
              <w:left w:val="nil"/>
            </w:tcBorders>
            <w:shd w:val="clear" w:color="auto" w:fill="FFFF99"/>
          </w:tcPr>
          <w:p w14:paraId="4056EE37" w14:textId="77777777" w:rsidR="00965CB3" w:rsidRPr="009A0D35" w:rsidRDefault="00965CB3" w:rsidP="00AB3C7B">
            <w:pPr>
              <w:spacing w:before="60" w:after="60" w:line="240" w:lineRule="auto"/>
              <w:ind w:left="57"/>
              <w:rPr>
                <w:rFonts w:ascii="Arial Narrow" w:hAnsi="Arial Narrow"/>
                <w:sz w:val="20"/>
                <w:szCs w:val="20"/>
                <w:lang w:eastAsia="fr-FR"/>
              </w:rPr>
            </w:pPr>
            <w:r>
              <w:rPr>
                <w:rFonts w:ascii="Arial Narrow" w:hAnsi="Arial Narrow"/>
                <w:sz w:val="20"/>
                <w:szCs w:val="20"/>
                <w:lang w:eastAsia="fr-FR"/>
              </w:rPr>
              <w:t>60,6%</w:t>
            </w:r>
          </w:p>
        </w:tc>
        <w:tc>
          <w:tcPr>
            <w:tcW w:w="1276" w:type="dxa"/>
            <w:tcBorders>
              <w:top w:val="single" w:sz="6" w:space="0" w:color="000000"/>
            </w:tcBorders>
            <w:shd w:val="clear" w:color="auto" w:fill="339933"/>
            <w:vAlign w:val="bottom"/>
          </w:tcPr>
          <w:p w14:paraId="61FD89B2" w14:textId="77777777" w:rsidR="00965CB3" w:rsidRPr="00AE5B74" w:rsidRDefault="00965CB3" w:rsidP="00965CB3">
            <w:pPr>
              <w:spacing w:before="80" w:after="80" w:line="240" w:lineRule="auto"/>
              <w:jc w:val="center"/>
              <w:rPr>
                <w:rFonts w:ascii="Arial Black" w:hAnsi="Arial Black"/>
                <w:color w:val="FFFFFF" w:themeColor="background1"/>
                <w:sz w:val="20"/>
                <w:szCs w:val="20"/>
              </w:rPr>
            </w:pPr>
            <w:r w:rsidRPr="00AE5B74">
              <w:rPr>
                <w:rFonts w:ascii="Arial Black" w:hAnsi="Arial Black"/>
                <w:color w:val="FFFFFF" w:themeColor="background1"/>
                <w:sz w:val="20"/>
                <w:szCs w:val="20"/>
              </w:rPr>
              <w:t>68,5%</w:t>
            </w:r>
          </w:p>
        </w:tc>
        <w:tc>
          <w:tcPr>
            <w:tcW w:w="3827" w:type="dxa"/>
            <w:vMerge/>
            <w:tcBorders>
              <w:bottom w:val="single" w:sz="6" w:space="0" w:color="000000"/>
            </w:tcBorders>
            <w:shd w:val="clear" w:color="auto" w:fill="FFFF99"/>
            <w:vAlign w:val="center"/>
          </w:tcPr>
          <w:p w14:paraId="56986A13" w14:textId="77777777" w:rsidR="00965CB3" w:rsidRPr="009A0D35" w:rsidRDefault="00965CB3" w:rsidP="00AB3C7B">
            <w:pPr>
              <w:spacing w:before="60" w:after="60" w:line="240" w:lineRule="auto"/>
              <w:ind w:left="57"/>
              <w:rPr>
                <w:rFonts w:ascii="Arial Narrow" w:hAnsi="Arial Narrow"/>
                <w:sz w:val="20"/>
                <w:szCs w:val="20"/>
                <w:lang w:eastAsia="fr-FR"/>
              </w:rPr>
            </w:pPr>
          </w:p>
        </w:tc>
      </w:tr>
      <w:tr w:rsidR="00965CB3" w:rsidRPr="009A0D35" w14:paraId="3247A904" w14:textId="77777777" w:rsidTr="00A03EC4">
        <w:trPr>
          <w:trHeight w:val="20"/>
        </w:trPr>
        <w:tc>
          <w:tcPr>
            <w:tcW w:w="2410" w:type="dxa"/>
            <w:vMerge/>
            <w:shd w:val="clear" w:color="auto" w:fill="FFFF99"/>
            <w:vAlign w:val="center"/>
          </w:tcPr>
          <w:p w14:paraId="5D9DD58C" w14:textId="77777777" w:rsidR="00965CB3" w:rsidRPr="009A0D35" w:rsidRDefault="00965CB3" w:rsidP="00AB3C7B">
            <w:pPr>
              <w:spacing w:after="0" w:line="240" w:lineRule="auto"/>
              <w:ind w:left="113" w:right="113"/>
              <w:rPr>
                <w:rFonts w:ascii="Arial Narrow" w:hAnsi="Arial Narrow"/>
                <w:sz w:val="20"/>
                <w:szCs w:val="20"/>
                <w:lang w:eastAsia="fr-FR"/>
              </w:rPr>
            </w:pPr>
          </w:p>
        </w:tc>
        <w:tc>
          <w:tcPr>
            <w:tcW w:w="2693" w:type="dxa"/>
            <w:vMerge w:val="restart"/>
            <w:shd w:val="clear" w:color="auto" w:fill="FFFF99"/>
            <w:noWrap/>
            <w:vAlign w:val="center"/>
          </w:tcPr>
          <w:p w14:paraId="0B164FDA" w14:textId="77777777" w:rsidR="00965CB3" w:rsidRPr="009A0D35" w:rsidRDefault="00965CB3" w:rsidP="00AB3C7B">
            <w:pPr>
              <w:spacing w:after="0" w:line="240" w:lineRule="auto"/>
              <w:ind w:left="113" w:right="113"/>
              <w:jc w:val="left"/>
              <w:rPr>
                <w:rFonts w:ascii="Arial Narrow" w:hAnsi="Arial Narrow"/>
                <w:sz w:val="20"/>
                <w:szCs w:val="20"/>
                <w:highlight w:val="yellow"/>
                <w:lang w:eastAsia="fr-FR"/>
              </w:rPr>
            </w:pPr>
            <w:r w:rsidRPr="009A0D35">
              <w:rPr>
                <w:rFonts w:ascii="Arial Narrow" w:hAnsi="Arial Narrow"/>
                <w:sz w:val="20"/>
                <w:szCs w:val="20"/>
                <w:lang w:eastAsia="fr-FR"/>
              </w:rPr>
              <w:t>Pourcentage de réduction/diminution des pratiques néfastes enfreignant les droits de l’homme dans les communautés</w:t>
            </w:r>
            <w:r>
              <w:rPr>
                <w:rFonts w:ascii="Arial Narrow" w:hAnsi="Arial Narrow"/>
                <w:sz w:val="20"/>
                <w:szCs w:val="20"/>
                <w:lang w:eastAsia="fr-FR"/>
              </w:rPr>
              <w:t xml:space="preserve"> </w:t>
            </w:r>
            <w:r>
              <w:rPr>
                <w:rFonts w:ascii="Arial Black" w:hAnsi="Arial Black"/>
                <w:sz w:val="20"/>
                <w:szCs w:val="20"/>
                <w:lang w:eastAsia="fr-FR"/>
              </w:rPr>
              <w:t>(Q33</w:t>
            </w:r>
            <w:r w:rsidRPr="004172D6">
              <w:rPr>
                <w:rFonts w:ascii="Arial Black" w:hAnsi="Arial Black"/>
                <w:sz w:val="20"/>
                <w:szCs w:val="20"/>
                <w:lang w:eastAsia="fr-FR"/>
              </w:rPr>
              <w:t>)</w:t>
            </w:r>
          </w:p>
        </w:tc>
        <w:tc>
          <w:tcPr>
            <w:tcW w:w="1701" w:type="dxa"/>
            <w:gridSpan w:val="3"/>
            <w:tcBorders>
              <w:top w:val="double" w:sz="4" w:space="0" w:color="auto"/>
              <w:bottom w:val="single" w:sz="6" w:space="0" w:color="000000"/>
              <w:right w:val="nil"/>
            </w:tcBorders>
            <w:shd w:val="clear" w:color="auto" w:fill="FFFF99"/>
            <w:vAlign w:val="center"/>
          </w:tcPr>
          <w:p w14:paraId="72021890" w14:textId="77777777" w:rsidR="00965CB3" w:rsidRPr="009A0D35" w:rsidRDefault="00965CB3" w:rsidP="00AB3C7B">
            <w:pPr>
              <w:spacing w:after="0" w:line="240" w:lineRule="auto"/>
              <w:jc w:val="left"/>
              <w:rPr>
                <w:rFonts w:ascii="Arial Narrow" w:hAnsi="Arial Narrow"/>
                <w:color w:val="000000"/>
                <w:sz w:val="20"/>
                <w:szCs w:val="20"/>
              </w:rPr>
            </w:pPr>
            <w:r w:rsidRPr="009A0D35">
              <w:rPr>
                <w:rFonts w:ascii="Arial Narrow" w:hAnsi="Arial Narrow"/>
                <w:color w:val="000000"/>
                <w:sz w:val="20"/>
                <w:szCs w:val="20"/>
              </w:rPr>
              <w:t>Complicité et abus de l'autorité administrative</w:t>
            </w:r>
          </w:p>
        </w:tc>
        <w:tc>
          <w:tcPr>
            <w:tcW w:w="567" w:type="dxa"/>
            <w:gridSpan w:val="2"/>
            <w:tcBorders>
              <w:top w:val="double" w:sz="4" w:space="0" w:color="auto"/>
              <w:left w:val="nil"/>
              <w:bottom w:val="single" w:sz="6" w:space="0" w:color="000000"/>
            </w:tcBorders>
            <w:shd w:val="clear" w:color="auto" w:fill="FFFF99"/>
            <w:vAlign w:val="center"/>
          </w:tcPr>
          <w:p w14:paraId="55753942" w14:textId="77777777" w:rsidR="00965CB3" w:rsidRPr="009A0D35" w:rsidRDefault="00965CB3" w:rsidP="00AB3C7B">
            <w:pPr>
              <w:spacing w:after="0" w:line="240" w:lineRule="auto"/>
              <w:jc w:val="center"/>
              <w:rPr>
                <w:rFonts w:ascii="Arial Narrow" w:hAnsi="Arial Narrow"/>
                <w:color w:val="000000"/>
                <w:sz w:val="20"/>
                <w:szCs w:val="20"/>
              </w:rPr>
            </w:pPr>
            <w:r w:rsidRPr="009A0D35">
              <w:rPr>
                <w:rFonts w:ascii="Arial Narrow" w:hAnsi="Arial Narrow"/>
                <w:color w:val="000000"/>
                <w:sz w:val="20"/>
                <w:szCs w:val="20"/>
              </w:rPr>
              <w:t>24,8</w:t>
            </w:r>
            <w:r>
              <w:rPr>
                <w:rFonts w:ascii="Arial Narrow" w:hAnsi="Arial Narrow"/>
                <w:color w:val="000000"/>
                <w:sz w:val="20"/>
                <w:szCs w:val="20"/>
              </w:rPr>
              <w:t>%</w:t>
            </w:r>
          </w:p>
        </w:tc>
        <w:tc>
          <w:tcPr>
            <w:tcW w:w="851" w:type="dxa"/>
            <w:gridSpan w:val="2"/>
            <w:tcBorders>
              <w:top w:val="single" w:sz="6" w:space="0" w:color="000000"/>
            </w:tcBorders>
            <w:shd w:val="clear" w:color="auto" w:fill="FFFF99"/>
            <w:vAlign w:val="center"/>
          </w:tcPr>
          <w:p w14:paraId="0D227704" w14:textId="77777777" w:rsidR="00965CB3" w:rsidRPr="009A0D35" w:rsidRDefault="00965CB3" w:rsidP="00AB3C7B">
            <w:pPr>
              <w:spacing w:after="0" w:line="240" w:lineRule="auto"/>
              <w:ind w:left="113" w:right="113"/>
              <w:jc w:val="center"/>
              <w:rPr>
                <w:rFonts w:ascii="Arial Narrow" w:hAnsi="Arial Narrow"/>
                <w:sz w:val="20"/>
                <w:szCs w:val="20"/>
                <w:lang w:eastAsia="fr-FR"/>
              </w:rPr>
            </w:pPr>
          </w:p>
        </w:tc>
        <w:tc>
          <w:tcPr>
            <w:tcW w:w="1417" w:type="dxa"/>
            <w:gridSpan w:val="2"/>
            <w:tcBorders>
              <w:top w:val="double" w:sz="4" w:space="0" w:color="000000"/>
              <w:bottom w:val="single" w:sz="6" w:space="0" w:color="000000"/>
              <w:right w:val="nil"/>
            </w:tcBorders>
            <w:shd w:val="clear" w:color="auto" w:fill="FFFF99"/>
            <w:vAlign w:val="center"/>
          </w:tcPr>
          <w:p w14:paraId="7E3C865A" w14:textId="77777777" w:rsidR="00965CB3" w:rsidRPr="009A0D35" w:rsidRDefault="00965CB3" w:rsidP="00AB3C7B">
            <w:pPr>
              <w:spacing w:after="0" w:line="240" w:lineRule="auto"/>
              <w:jc w:val="left"/>
              <w:rPr>
                <w:rFonts w:ascii="Arial Narrow" w:hAnsi="Arial Narrow"/>
                <w:color w:val="000000"/>
                <w:sz w:val="20"/>
                <w:szCs w:val="20"/>
              </w:rPr>
            </w:pPr>
            <w:r w:rsidRPr="009A0D35">
              <w:rPr>
                <w:rFonts w:ascii="Arial Narrow" w:hAnsi="Arial Narrow"/>
                <w:color w:val="000000"/>
                <w:sz w:val="20"/>
                <w:szCs w:val="20"/>
              </w:rPr>
              <w:t>Complicité et abus de l'autorité administrative</w:t>
            </w:r>
          </w:p>
        </w:tc>
        <w:tc>
          <w:tcPr>
            <w:tcW w:w="709" w:type="dxa"/>
            <w:gridSpan w:val="3"/>
            <w:tcBorders>
              <w:left w:val="nil"/>
            </w:tcBorders>
            <w:shd w:val="clear" w:color="auto" w:fill="FFFF99"/>
            <w:vAlign w:val="bottom"/>
          </w:tcPr>
          <w:p w14:paraId="72FB29D9" w14:textId="77777777" w:rsidR="00965CB3" w:rsidRDefault="00965CB3" w:rsidP="00AB3C7B">
            <w:pPr>
              <w:jc w:val="center"/>
              <w:rPr>
                <w:rFonts w:ascii="Arial Narrow" w:hAnsi="Arial Narrow" w:cs="Calibri"/>
                <w:color w:val="000000"/>
                <w:sz w:val="20"/>
                <w:szCs w:val="20"/>
              </w:rPr>
            </w:pPr>
            <w:r>
              <w:rPr>
                <w:rFonts w:ascii="Arial Narrow" w:hAnsi="Arial Narrow" w:cs="Calibri"/>
                <w:color w:val="000000"/>
                <w:sz w:val="20"/>
                <w:szCs w:val="20"/>
              </w:rPr>
              <w:t>20,4%</w:t>
            </w:r>
          </w:p>
        </w:tc>
        <w:tc>
          <w:tcPr>
            <w:tcW w:w="1276" w:type="dxa"/>
            <w:tcBorders>
              <w:top w:val="single" w:sz="6" w:space="0" w:color="000000"/>
            </w:tcBorders>
            <w:shd w:val="clear" w:color="auto" w:fill="339933"/>
            <w:vAlign w:val="bottom"/>
          </w:tcPr>
          <w:p w14:paraId="28814D1D" w14:textId="77777777" w:rsidR="00965CB3" w:rsidRPr="00965CB3" w:rsidRDefault="00965CB3" w:rsidP="00965CB3">
            <w:pPr>
              <w:spacing w:before="80" w:after="80" w:line="240" w:lineRule="auto"/>
              <w:jc w:val="center"/>
              <w:rPr>
                <w:rFonts w:ascii="Arial Black" w:hAnsi="Arial Black"/>
                <w:color w:val="FFFFFF"/>
                <w:sz w:val="20"/>
                <w:szCs w:val="20"/>
              </w:rPr>
            </w:pPr>
            <w:r>
              <w:rPr>
                <w:rFonts w:ascii="Arial Black" w:hAnsi="Arial Black"/>
                <w:color w:val="FFFFFF"/>
                <w:sz w:val="20"/>
                <w:szCs w:val="20"/>
              </w:rPr>
              <w:t>82,3%</w:t>
            </w:r>
          </w:p>
        </w:tc>
        <w:tc>
          <w:tcPr>
            <w:tcW w:w="3827" w:type="dxa"/>
            <w:vMerge w:val="restart"/>
            <w:tcBorders>
              <w:top w:val="single" w:sz="6" w:space="0" w:color="000000"/>
              <w:bottom w:val="nil"/>
            </w:tcBorders>
            <w:shd w:val="clear" w:color="auto" w:fill="FFFF99"/>
            <w:vAlign w:val="center"/>
          </w:tcPr>
          <w:p w14:paraId="03781EF1" w14:textId="77777777" w:rsidR="00965CB3" w:rsidRPr="009A0D35" w:rsidRDefault="00D11F98" w:rsidP="00D575E5">
            <w:pPr>
              <w:spacing w:after="0" w:line="240" w:lineRule="auto"/>
              <w:ind w:left="57"/>
              <w:jc w:val="left"/>
              <w:rPr>
                <w:rFonts w:ascii="Arial Narrow" w:hAnsi="Arial Narrow"/>
                <w:sz w:val="20"/>
                <w:szCs w:val="20"/>
                <w:lang w:eastAsia="fr-FR"/>
              </w:rPr>
            </w:pPr>
            <w:r w:rsidRPr="000E1FEA">
              <w:rPr>
                <w:rFonts w:ascii="Arial Narrow" w:hAnsi="Arial Narrow"/>
                <w:sz w:val="20"/>
                <w:szCs w:val="20"/>
                <w:lang w:eastAsia="fr-FR"/>
              </w:rPr>
              <w:t>Cible largement atteinte</w:t>
            </w:r>
            <w:r>
              <w:rPr>
                <w:rFonts w:ascii="Arial Narrow" w:hAnsi="Arial Narrow"/>
                <w:sz w:val="20"/>
                <w:szCs w:val="20"/>
                <w:lang w:eastAsia="fr-FR"/>
              </w:rPr>
              <w:t xml:space="preserve">. Les taux de baisse </w:t>
            </w:r>
            <w:r w:rsidR="00D575E5">
              <w:rPr>
                <w:rFonts w:ascii="Arial Narrow" w:hAnsi="Arial Narrow"/>
                <w:sz w:val="20"/>
                <w:szCs w:val="20"/>
                <w:lang w:eastAsia="fr-FR"/>
              </w:rPr>
              <w:t>d</w:t>
            </w:r>
            <w:r>
              <w:rPr>
                <w:rFonts w:ascii="Arial Narrow" w:hAnsi="Arial Narrow"/>
                <w:sz w:val="20"/>
                <w:szCs w:val="20"/>
                <w:lang w:eastAsia="fr-FR"/>
              </w:rPr>
              <w:t xml:space="preserve">es pratiques </w:t>
            </w:r>
            <w:r w:rsidR="00D575E5" w:rsidRPr="009A0D35">
              <w:rPr>
                <w:rFonts w:ascii="Arial Narrow" w:hAnsi="Arial Narrow"/>
                <w:sz w:val="20"/>
                <w:szCs w:val="20"/>
                <w:lang w:eastAsia="fr-FR"/>
              </w:rPr>
              <w:t>néfastes enfreignant les droits de l’homme dans les communautés</w:t>
            </w:r>
            <w:r w:rsidR="00D575E5">
              <w:rPr>
                <w:rFonts w:ascii="Arial Narrow" w:hAnsi="Arial Narrow"/>
                <w:sz w:val="20"/>
                <w:szCs w:val="20"/>
                <w:lang w:eastAsia="fr-FR"/>
              </w:rPr>
              <w:t xml:space="preserve"> </w:t>
            </w:r>
            <w:r>
              <w:rPr>
                <w:rFonts w:ascii="Arial Narrow" w:hAnsi="Arial Narrow"/>
                <w:sz w:val="20"/>
                <w:szCs w:val="20"/>
                <w:lang w:eastAsia="fr-FR"/>
              </w:rPr>
              <w:t xml:space="preserve">sont </w:t>
            </w:r>
            <w:r w:rsidRPr="00D11F98">
              <w:rPr>
                <w:rFonts w:ascii="Arial Narrow" w:hAnsi="Arial Narrow"/>
                <w:sz w:val="20"/>
                <w:szCs w:val="20"/>
                <w:lang w:eastAsia="fr-FR"/>
              </w:rPr>
              <w:t>de l’ordre de</w:t>
            </w:r>
            <w:r w:rsidR="00D575E5">
              <w:rPr>
                <w:rFonts w:ascii="Arial Narrow" w:hAnsi="Arial Narrow"/>
                <w:sz w:val="20"/>
                <w:szCs w:val="20"/>
                <w:lang w:eastAsia="fr-FR"/>
              </w:rPr>
              <w:t xml:space="preserve"> : </w:t>
            </w:r>
            <w:r w:rsidRPr="00D11F98">
              <w:rPr>
                <w:rFonts w:ascii="Arial Narrow" w:hAnsi="Arial Narrow"/>
                <w:sz w:val="20"/>
                <w:szCs w:val="20"/>
                <w:lang w:eastAsia="fr-FR"/>
              </w:rPr>
              <w:t>-17,7% en 2022 par rapport à 2021 pour la complicité et les abus de l'autorité administrative. Pour les autres pratiques, les taux de réduction sur la période sont de : -25,8% pour la récurrence des affrontements, -30,1% pour la faiblesse de l'appareil judiciaire (faveurs accordées aux malfaiteurs), -72,0% pour l’influence des responsables politiques dans la prise des décisions judiciaires, -53,6% pour l’incitation à la violence, -17,7% pour les violences sexuelles impunies, -23,5% pour l'exploitation des enfants, -84,6% pour l’incitation à la haine, - 87,5% pour la délinquance juvénile et la désinformation, -66,7% pour l'exclusion, la marginalisation et le mépris de l'autre, -20,0% pour la violence des services de sécurité, -50,0% pour les abus de pouvoir des autorités locales, 0,0% pour les abus de pouvoir des services de sécurité et -66,7% pour l’ethnocentrisme.</w:t>
            </w:r>
          </w:p>
        </w:tc>
      </w:tr>
      <w:tr w:rsidR="00965CB3" w:rsidRPr="009A0D35" w14:paraId="33516CFB" w14:textId="77777777" w:rsidTr="00A03EC4">
        <w:trPr>
          <w:trHeight w:val="20"/>
        </w:trPr>
        <w:tc>
          <w:tcPr>
            <w:tcW w:w="2410" w:type="dxa"/>
            <w:vMerge/>
            <w:shd w:val="clear" w:color="auto" w:fill="FFFF99"/>
            <w:vAlign w:val="center"/>
          </w:tcPr>
          <w:p w14:paraId="022BD167" w14:textId="77777777" w:rsidR="00965CB3" w:rsidRPr="009A0D35" w:rsidRDefault="00965CB3" w:rsidP="00AB3C7B">
            <w:pPr>
              <w:spacing w:after="0" w:line="240" w:lineRule="auto"/>
              <w:ind w:left="113" w:right="113"/>
              <w:rPr>
                <w:rFonts w:ascii="Arial Narrow" w:hAnsi="Arial Narrow"/>
                <w:sz w:val="20"/>
                <w:szCs w:val="20"/>
                <w:lang w:eastAsia="fr-FR"/>
              </w:rPr>
            </w:pPr>
          </w:p>
        </w:tc>
        <w:tc>
          <w:tcPr>
            <w:tcW w:w="2693" w:type="dxa"/>
            <w:vMerge/>
            <w:shd w:val="clear" w:color="auto" w:fill="FFFF99"/>
            <w:noWrap/>
            <w:vAlign w:val="center"/>
          </w:tcPr>
          <w:p w14:paraId="660D12D0" w14:textId="77777777" w:rsidR="00965CB3" w:rsidRPr="009A0D35" w:rsidRDefault="00965CB3" w:rsidP="00AB3C7B">
            <w:pPr>
              <w:spacing w:after="0" w:line="240" w:lineRule="auto"/>
              <w:ind w:left="113" w:right="113"/>
              <w:rPr>
                <w:rFonts w:ascii="Arial Narrow" w:hAnsi="Arial Narrow"/>
                <w:sz w:val="20"/>
                <w:szCs w:val="20"/>
                <w:highlight w:val="yellow"/>
                <w:lang w:eastAsia="fr-FR"/>
              </w:rPr>
            </w:pPr>
          </w:p>
        </w:tc>
        <w:tc>
          <w:tcPr>
            <w:tcW w:w="1701" w:type="dxa"/>
            <w:gridSpan w:val="3"/>
            <w:tcBorders>
              <w:top w:val="single" w:sz="6" w:space="0" w:color="000000"/>
              <w:bottom w:val="single" w:sz="6" w:space="0" w:color="000000"/>
              <w:right w:val="nil"/>
            </w:tcBorders>
            <w:shd w:val="clear" w:color="auto" w:fill="FFFF99"/>
            <w:vAlign w:val="center"/>
          </w:tcPr>
          <w:p w14:paraId="1E97B0D3" w14:textId="77777777" w:rsidR="00965CB3" w:rsidRPr="009A0D35" w:rsidRDefault="00965CB3" w:rsidP="00AB3C7B">
            <w:pPr>
              <w:spacing w:after="0" w:line="240" w:lineRule="auto"/>
              <w:jc w:val="left"/>
              <w:rPr>
                <w:rFonts w:ascii="Arial Narrow" w:hAnsi="Arial Narrow"/>
                <w:color w:val="000000"/>
                <w:sz w:val="20"/>
                <w:szCs w:val="20"/>
              </w:rPr>
            </w:pPr>
            <w:r w:rsidRPr="009A0D35">
              <w:rPr>
                <w:rFonts w:ascii="Arial Narrow" w:hAnsi="Arial Narrow"/>
                <w:color w:val="000000"/>
                <w:sz w:val="20"/>
                <w:szCs w:val="20"/>
              </w:rPr>
              <w:t>Récurrence des affrontements</w:t>
            </w:r>
          </w:p>
        </w:tc>
        <w:tc>
          <w:tcPr>
            <w:tcW w:w="567" w:type="dxa"/>
            <w:gridSpan w:val="2"/>
            <w:tcBorders>
              <w:top w:val="single" w:sz="6" w:space="0" w:color="000000"/>
              <w:left w:val="nil"/>
              <w:bottom w:val="single" w:sz="6" w:space="0" w:color="000000"/>
            </w:tcBorders>
            <w:shd w:val="clear" w:color="auto" w:fill="FFFF99"/>
            <w:vAlign w:val="center"/>
          </w:tcPr>
          <w:p w14:paraId="3C67516A" w14:textId="77777777" w:rsidR="00965CB3" w:rsidRPr="009A0D35" w:rsidRDefault="00965CB3" w:rsidP="00AB3C7B">
            <w:pPr>
              <w:spacing w:after="0" w:line="240" w:lineRule="auto"/>
              <w:jc w:val="center"/>
              <w:rPr>
                <w:rFonts w:ascii="Arial Narrow" w:hAnsi="Arial Narrow"/>
                <w:color w:val="000000"/>
                <w:sz w:val="20"/>
                <w:szCs w:val="20"/>
              </w:rPr>
            </w:pPr>
            <w:r w:rsidRPr="009A0D35">
              <w:rPr>
                <w:rFonts w:ascii="Arial Narrow" w:hAnsi="Arial Narrow"/>
                <w:color w:val="000000"/>
                <w:sz w:val="20"/>
                <w:szCs w:val="20"/>
              </w:rPr>
              <w:t>23,3</w:t>
            </w:r>
            <w:r>
              <w:rPr>
                <w:rFonts w:ascii="Arial Narrow" w:hAnsi="Arial Narrow"/>
                <w:color w:val="000000"/>
                <w:sz w:val="20"/>
                <w:szCs w:val="20"/>
              </w:rPr>
              <w:t>%</w:t>
            </w:r>
          </w:p>
        </w:tc>
        <w:tc>
          <w:tcPr>
            <w:tcW w:w="851" w:type="dxa"/>
            <w:gridSpan w:val="2"/>
            <w:tcBorders>
              <w:top w:val="single" w:sz="6" w:space="0" w:color="000000"/>
            </w:tcBorders>
            <w:shd w:val="clear" w:color="auto" w:fill="FFFF99"/>
            <w:vAlign w:val="center"/>
          </w:tcPr>
          <w:p w14:paraId="62AB2347" w14:textId="77777777" w:rsidR="00965CB3" w:rsidRPr="009A0D35" w:rsidRDefault="00965CB3" w:rsidP="00AB3C7B">
            <w:pPr>
              <w:spacing w:after="0" w:line="240" w:lineRule="auto"/>
              <w:ind w:left="113" w:right="113"/>
              <w:jc w:val="center"/>
              <w:rPr>
                <w:rFonts w:ascii="Arial Narrow" w:hAnsi="Arial Narrow"/>
                <w:sz w:val="20"/>
                <w:szCs w:val="20"/>
                <w:lang w:eastAsia="fr-FR"/>
              </w:rPr>
            </w:pPr>
          </w:p>
        </w:tc>
        <w:tc>
          <w:tcPr>
            <w:tcW w:w="1417" w:type="dxa"/>
            <w:gridSpan w:val="2"/>
            <w:tcBorders>
              <w:top w:val="single" w:sz="6" w:space="0" w:color="000000"/>
              <w:bottom w:val="single" w:sz="6" w:space="0" w:color="000000"/>
              <w:right w:val="nil"/>
            </w:tcBorders>
            <w:shd w:val="clear" w:color="auto" w:fill="FFFF99"/>
            <w:vAlign w:val="center"/>
          </w:tcPr>
          <w:p w14:paraId="5A75377A" w14:textId="77777777" w:rsidR="00965CB3" w:rsidRPr="009A0D35" w:rsidRDefault="00965CB3" w:rsidP="00AB3C7B">
            <w:pPr>
              <w:spacing w:after="0" w:line="240" w:lineRule="auto"/>
              <w:jc w:val="left"/>
              <w:rPr>
                <w:rFonts w:ascii="Arial Narrow" w:hAnsi="Arial Narrow"/>
                <w:color w:val="000000"/>
                <w:sz w:val="20"/>
                <w:szCs w:val="20"/>
              </w:rPr>
            </w:pPr>
            <w:r w:rsidRPr="009A0D35">
              <w:rPr>
                <w:rFonts w:ascii="Arial Narrow" w:hAnsi="Arial Narrow"/>
                <w:color w:val="000000"/>
                <w:sz w:val="20"/>
                <w:szCs w:val="20"/>
              </w:rPr>
              <w:t>Récurrence des affrontements</w:t>
            </w:r>
          </w:p>
        </w:tc>
        <w:tc>
          <w:tcPr>
            <w:tcW w:w="709" w:type="dxa"/>
            <w:gridSpan w:val="3"/>
            <w:tcBorders>
              <w:left w:val="nil"/>
            </w:tcBorders>
            <w:shd w:val="clear" w:color="auto" w:fill="FFFF99"/>
            <w:vAlign w:val="bottom"/>
          </w:tcPr>
          <w:p w14:paraId="5DDE379C" w14:textId="77777777" w:rsidR="00965CB3" w:rsidRDefault="00965CB3" w:rsidP="00AB3C7B">
            <w:pPr>
              <w:jc w:val="center"/>
              <w:rPr>
                <w:rFonts w:ascii="Arial Narrow" w:hAnsi="Arial Narrow" w:cs="Calibri"/>
                <w:color w:val="000000"/>
                <w:sz w:val="20"/>
                <w:szCs w:val="20"/>
              </w:rPr>
            </w:pPr>
            <w:r>
              <w:rPr>
                <w:rFonts w:ascii="Arial Narrow" w:hAnsi="Arial Narrow" w:cs="Calibri"/>
                <w:color w:val="000000"/>
                <w:sz w:val="20"/>
                <w:szCs w:val="20"/>
              </w:rPr>
              <w:t>17,3%</w:t>
            </w:r>
          </w:p>
        </w:tc>
        <w:tc>
          <w:tcPr>
            <w:tcW w:w="1276" w:type="dxa"/>
            <w:tcBorders>
              <w:top w:val="single" w:sz="6" w:space="0" w:color="000000"/>
            </w:tcBorders>
            <w:shd w:val="clear" w:color="auto" w:fill="339933"/>
            <w:vAlign w:val="bottom"/>
          </w:tcPr>
          <w:p w14:paraId="310831EA" w14:textId="77777777" w:rsidR="00965CB3" w:rsidRPr="00965CB3" w:rsidRDefault="00965CB3" w:rsidP="00965CB3">
            <w:pPr>
              <w:spacing w:before="80" w:after="80" w:line="240" w:lineRule="auto"/>
              <w:jc w:val="center"/>
              <w:rPr>
                <w:rFonts w:ascii="Arial Black" w:hAnsi="Arial Black"/>
                <w:color w:val="FFFFFF"/>
                <w:sz w:val="20"/>
                <w:szCs w:val="20"/>
              </w:rPr>
            </w:pPr>
            <w:r>
              <w:rPr>
                <w:rFonts w:ascii="Arial Black" w:hAnsi="Arial Black"/>
                <w:color w:val="FFFFFF"/>
                <w:sz w:val="20"/>
                <w:szCs w:val="20"/>
              </w:rPr>
              <w:t>74,3%</w:t>
            </w:r>
          </w:p>
        </w:tc>
        <w:tc>
          <w:tcPr>
            <w:tcW w:w="3827" w:type="dxa"/>
            <w:vMerge/>
            <w:tcBorders>
              <w:top w:val="single" w:sz="6" w:space="0" w:color="000000"/>
              <w:bottom w:val="nil"/>
            </w:tcBorders>
            <w:shd w:val="clear" w:color="auto" w:fill="FFFF99"/>
            <w:vAlign w:val="center"/>
          </w:tcPr>
          <w:p w14:paraId="226FBA79" w14:textId="77777777" w:rsidR="00965CB3" w:rsidRPr="009A0D35" w:rsidRDefault="00965CB3" w:rsidP="00AB3C7B">
            <w:pPr>
              <w:spacing w:after="0" w:line="240" w:lineRule="auto"/>
              <w:ind w:left="57"/>
              <w:rPr>
                <w:rFonts w:ascii="Arial Narrow" w:hAnsi="Arial Narrow"/>
                <w:sz w:val="20"/>
                <w:szCs w:val="20"/>
                <w:lang w:eastAsia="fr-FR"/>
              </w:rPr>
            </w:pPr>
          </w:p>
        </w:tc>
      </w:tr>
      <w:tr w:rsidR="00965CB3" w:rsidRPr="009A0D35" w14:paraId="3C1E4F21" w14:textId="77777777" w:rsidTr="00A03EC4">
        <w:trPr>
          <w:trHeight w:val="20"/>
        </w:trPr>
        <w:tc>
          <w:tcPr>
            <w:tcW w:w="2410" w:type="dxa"/>
            <w:vMerge/>
            <w:shd w:val="clear" w:color="auto" w:fill="FFFF99"/>
            <w:vAlign w:val="center"/>
          </w:tcPr>
          <w:p w14:paraId="55CE956D" w14:textId="77777777" w:rsidR="00965CB3" w:rsidRPr="009A0D35" w:rsidRDefault="00965CB3" w:rsidP="00AB3C7B">
            <w:pPr>
              <w:spacing w:after="0" w:line="240" w:lineRule="auto"/>
              <w:ind w:left="113" w:right="113"/>
              <w:rPr>
                <w:rFonts w:ascii="Arial Narrow" w:hAnsi="Arial Narrow"/>
                <w:sz w:val="20"/>
                <w:szCs w:val="20"/>
                <w:lang w:eastAsia="fr-FR"/>
              </w:rPr>
            </w:pPr>
          </w:p>
        </w:tc>
        <w:tc>
          <w:tcPr>
            <w:tcW w:w="2693" w:type="dxa"/>
            <w:vMerge/>
            <w:shd w:val="clear" w:color="auto" w:fill="FFFF99"/>
            <w:noWrap/>
            <w:vAlign w:val="center"/>
          </w:tcPr>
          <w:p w14:paraId="714751EF" w14:textId="77777777" w:rsidR="00965CB3" w:rsidRPr="009A0D35" w:rsidRDefault="00965CB3" w:rsidP="00AB3C7B">
            <w:pPr>
              <w:spacing w:after="0" w:line="240" w:lineRule="auto"/>
              <w:ind w:left="113" w:right="113"/>
              <w:rPr>
                <w:rFonts w:ascii="Arial Narrow" w:hAnsi="Arial Narrow"/>
                <w:sz w:val="20"/>
                <w:szCs w:val="20"/>
                <w:highlight w:val="yellow"/>
                <w:lang w:eastAsia="fr-FR"/>
              </w:rPr>
            </w:pPr>
          </w:p>
        </w:tc>
        <w:tc>
          <w:tcPr>
            <w:tcW w:w="1843" w:type="dxa"/>
            <w:gridSpan w:val="4"/>
            <w:tcBorders>
              <w:top w:val="single" w:sz="6" w:space="0" w:color="000000"/>
              <w:bottom w:val="single" w:sz="6" w:space="0" w:color="000000"/>
              <w:right w:val="nil"/>
            </w:tcBorders>
            <w:shd w:val="clear" w:color="auto" w:fill="FFFF99"/>
            <w:vAlign w:val="center"/>
          </w:tcPr>
          <w:p w14:paraId="581F27C6" w14:textId="77777777" w:rsidR="00965CB3" w:rsidRPr="009A0D35" w:rsidRDefault="00965CB3" w:rsidP="00AB3C7B">
            <w:pPr>
              <w:spacing w:after="0" w:line="240" w:lineRule="auto"/>
              <w:jc w:val="left"/>
              <w:rPr>
                <w:rFonts w:ascii="Arial Narrow" w:hAnsi="Arial Narrow"/>
                <w:color w:val="000000"/>
                <w:sz w:val="20"/>
                <w:szCs w:val="20"/>
              </w:rPr>
            </w:pPr>
            <w:r w:rsidRPr="009A0D35">
              <w:rPr>
                <w:rFonts w:ascii="Arial Narrow" w:hAnsi="Arial Narrow"/>
                <w:color w:val="000000"/>
                <w:sz w:val="20"/>
                <w:szCs w:val="20"/>
              </w:rPr>
              <w:t>Faiblesse de l'appareil judiciaire (faveurs accordées aux malfaiteurs)</w:t>
            </w:r>
          </w:p>
        </w:tc>
        <w:tc>
          <w:tcPr>
            <w:tcW w:w="425" w:type="dxa"/>
            <w:tcBorders>
              <w:top w:val="single" w:sz="6" w:space="0" w:color="000000"/>
              <w:left w:val="nil"/>
              <w:bottom w:val="single" w:sz="6" w:space="0" w:color="000000"/>
            </w:tcBorders>
            <w:shd w:val="clear" w:color="auto" w:fill="FFFF99"/>
            <w:vAlign w:val="center"/>
          </w:tcPr>
          <w:p w14:paraId="3E45AAC6" w14:textId="77777777" w:rsidR="00965CB3" w:rsidRPr="009A0D35" w:rsidRDefault="00965CB3" w:rsidP="00AB3C7B">
            <w:pPr>
              <w:spacing w:after="0" w:line="240" w:lineRule="auto"/>
              <w:jc w:val="center"/>
              <w:rPr>
                <w:rFonts w:ascii="Arial Narrow" w:hAnsi="Arial Narrow"/>
                <w:color w:val="000000"/>
                <w:sz w:val="20"/>
                <w:szCs w:val="20"/>
              </w:rPr>
            </w:pPr>
            <w:r w:rsidRPr="009A0D35">
              <w:rPr>
                <w:rFonts w:ascii="Arial Narrow" w:hAnsi="Arial Narrow"/>
                <w:color w:val="000000"/>
                <w:sz w:val="20"/>
                <w:szCs w:val="20"/>
              </w:rPr>
              <w:t>9,3</w:t>
            </w:r>
            <w:r>
              <w:rPr>
                <w:rFonts w:ascii="Arial Narrow" w:hAnsi="Arial Narrow"/>
                <w:color w:val="000000"/>
                <w:sz w:val="20"/>
                <w:szCs w:val="20"/>
              </w:rPr>
              <w:t>%</w:t>
            </w:r>
          </w:p>
        </w:tc>
        <w:tc>
          <w:tcPr>
            <w:tcW w:w="851" w:type="dxa"/>
            <w:gridSpan w:val="2"/>
            <w:tcBorders>
              <w:top w:val="single" w:sz="6" w:space="0" w:color="000000"/>
            </w:tcBorders>
            <w:shd w:val="clear" w:color="auto" w:fill="FFFF99"/>
            <w:vAlign w:val="center"/>
          </w:tcPr>
          <w:p w14:paraId="11B55196" w14:textId="77777777" w:rsidR="00965CB3" w:rsidRPr="009A0D35" w:rsidRDefault="00965CB3" w:rsidP="00AB3C7B">
            <w:pPr>
              <w:spacing w:after="0" w:line="240" w:lineRule="auto"/>
              <w:ind w:left="113" w:right="113"/>
              <w:jc w:val="center"/>
              <w:rPr>
                <w:rFonts w:ascii="Arial Narrow" w:hAnsi="Arial Narrow"/>
                <w:sz w:val="20"/>
                <w:szCs w:val="20"/>
                <w:lang w:eastAsia="fr-FR"/>
              </w:rPr>
            </w:pPr>
          </w:p>
        </w:tc>
        <w:tc>
          <w:tcPr>
            <w:tcW w:w="1559" w:type="dxa"/>
            <w:gridSpan w:val="3"/>
            <w:tcBorders>
              <w:top w:val="single" w:sz="6" w:space="0" w:color="000000"/>
              <w:bottom w:val="single" w:sz="6" w:space="0" w:color="000000"/>
              <w:right w:val="nil"/>
            </w:tcBorders>
            <w:shd w:val="clear" w:color="auto" w:fill="FFFF99"/>
            <w:vAlign w:val="center"/>
          </w:tcPr>
          <w:p w14:paraId="7407B14B" w14:textId="77777777" w:rsidR="00965CB3" w:rsidRPr="009A0D35" w:rsidRDefault="00965CB3" w:rsidP="00AB3C7B">
            <w:pPr>
              <w:spacing w:after="0" w:line="240" w:lineRule="auto"/>
              <w:jc w:val="left"/>
              <w:rPr>
                <w:rFonts w:ascii="Arial Narrow" w:hAnsi="Arial Narrow"/>
                <w:color w:val="000000"/>
                <w:sz w:val="20"/>
                <w:szCs w:val="20"/>
              </w:rPr>
            </w:pPr>
            <w:r w:rsidRPr="009A0D35">
              <w:rPr>
                <w:rFonts w:ascii="Arial Narrow" w:hAnsi="Arial Narrow"/>
                <w:color w:val="000000"/>
                <w:sz w:val="20"/>
                <w:szCs w:val="20"/>
              </w:rPr>
              <w:t>Faiblesse de l'appareil judiciaire (faveurs accordées aux malfaiteurs)</w:t>
            </w:r>
          </w:p>
        </w:tc>
        <w:tc>
          <w:tcPr>
            <w:tcW w:w="567" w:type="dxa"/>
            <w:gridSpan w:val="2"/>
            <w:tcBorders>
              <w:left w:val="nil"/>
            </w:tcBorders>
            <w:shd w:val="clear" w:color="auto" w:fill="FFFF99"/>
            <w:vAlign w:val="bottom"/>
          </w:tcPr>
          <w:p w14:paraId="66298739" w14:textId="77777777" w:rsidR="00965CB3" w:rsidRDefault="00965CB3" w:rsidP="00AB3C7B">
            <w:pPr>
              <w:jc w:val="center"/>
              <w:rPr>
                <w:rFonts w:ascii="Arial Narrow" w:hAnsi="Arial Narrow" w:cs="Calibri"/>
                <w:color w:val="000000"/>
                <w:sz w:val="20"/>
                <w:szCs w:val="20"/>
              </w:rPr>
            </w:pPr>
            <w:r>
              <w:rPr>
                <w:rFonts w:ascii="Arial Narrow" w:hAnsi="Arial Narrow" w:cs="Calibri"/>
                <w:color w:val="000000"/>
                <w:sz w:val="20"/>
                <w:szCs w:val="20"/>
              </w:rPr>
              <w:t>6,5%</w:t>
            </w:r>
          </w:p>
        </w:tc>
        <w:tc>
          <w:tcPr>
            <w:tcW w:w="1276" w:type="dxa"/>
            <w:tcBorders>
              <w:top w:val="single" w:sz="6" w:space="0" w:color="000000"/>
            </w:tcBorders>
            <w:shd w:val="clear" w:color="auto" w:fill="339933"/>
            <w:vAlign w:val="bottom"/>
          </w:tcPr>
          <w:p w14:paraId="62359502" w14:textId="77777777" w:rsidR="00965CB3" w:rsidRPr="00965CB3" w:rsidRDefault="00965CB3" w:rsidP="00965CB3">
            <w:pPr>
              <w:spacing w:before="80" w:after="80" w:line="240" w:lineRule="auto"/>
              <w:jc w:val="center"/>
              <w:rPr>
                <w:rFonts w:ascii="Arial Black" w:hAnsi="Arial Black"/>
                <w:color w:val="FFFFFF"/>
                <w:sz w:val="20"/>
                <w:szCs w:val="20"/>
              </w:rPr>
            </w:pPr>
            <w:r>
              <w:rPr>
                <w:rFonts w:ascii="Arial Black" w:hAnsi="Arial Black"/>
                <w:color w:val="FFFFFF"/>
                <w:sz w:val="20"/>
                <w:szCs w:val="20"/>
              </w:rPr>
              <w:t>69,9%</w:t>
            </w:r>
          </w:p>
        </w:tc>
        <w:tc>
          <w:tcPr>
            <w:tcW w:w="3827" w:type="dxa"/>
            <w:vMerge/>
            <w:tcBorders>
              <w:top w:val="single" w:sz="6" w:space="0" w:color="000000"/>
              <w:bottom w:val="nil"/>
            </w:tcBorders>
            <w:shd w:val="clear" w:color="auto" w:fill="FFFF99"/>
            <w:vAlign w:val="center"/>
          </w:tcPr>
          <w:p w14:paraId="3CA25EDE" w14:textId="77777777" w:rsidR="00965CB3" w:rsidRPr="009A0D35" w:rsidRDefault="00965CB3" w:rsidP="00AB3C7B">
            <w:pPr>
              <w:spacing w:after="0" w:line="240" w:lineRule="auto"/>
              <w:ind w:left="57"/>
              <w:rPr>
                <w:rFonts w:ascii="Arial Narrow" w:hAnsi="Arial Narrow"/>
                <w:sz w:val="20"/>
                <w:szCs w:val="20"/>
                <w:lang w:eastAsia="fr-FR"/>
              </w:rPr>
            </w:pPr>
          </w:p>
        </w:tc>
      </w:tr>
      <w:tr w:rsidR="00965CB3" w:rsidRPr="009A0D35" w14:paraId="4ED314E7" w14:textId="77777777" w:rsidTr="00A03EC4">
        <w:trPr>
          <w:trHeight w:val="20"/>
        </w:trPr>
        <w:tc>
          <w:tcPr>
            <w:tcW w:w="2410" w:type="dxa"/>
            <w:vMerge/>
            <w:shd w:val="clear" w:color="auto" w:fill="FFFF99"/>
            <w:vAlign w:val="center"/>
            <w:hideMark/>
          </w:tcPr>
          <w:p w14:paraId="71CE6EB7" w14:textId="77777777" w:rsidR="00965CB3" w:rsidRPr="009A0D35" w:rsidRDefault="00965CB3" w:rsidP="00AB3C7B">
            <w:pPr>
              <w:spacing w:after="0" w:line="240" w:lineRule="auto"/>
              <w:ind w:left="113" w:right="113"/>
              <w:rPr>
                <w:rFonts w:ascii="Arial Narrow" w:hAnsi="Arial Narrow"/>
                <w:sz w:val="20"/>
                <w:szCs w:val="20"/>
                <w:lang w:eastAsia="fr-FR"/>
              </w:rPr>
            </w:pPr>
          </w:p>
        </w:tc>
        <w:tc>
          <w:tcPr>
            <w:tcW w:w="2693" w:type="dxa"/>
            <w:vMerge/>
            <w:shd w:val="clear" w:color="auto" w:fill="FFFF99"/>
            <w:noWrap/>
            <w:vAlign w:val="center"/>
            <w:hideMark/>
          </w:tcPr>
          <w:p w14:paraId="177A587F" w14:textId="77777777" w:rsidR="00965CB3" w:rsidRPr="009A0D35" w:rsidRDefault="00965CB3" w:rsidP="00AB3C7B">
            <w:pPr>
              <w:spacing w:after="0" w:line="240" w:lineRule="auto"/>
              <w:ind w:left="113" w:right="113"/>
              <w:rPr>
                <w:rFonts w:ascii="Arial Narrow" w:hAnsi="Arial Narrow"/>
                <w:sz w:val="20"/>
                <w:szCs w:val="20"/>
                <w:highlight w:val="yellow"/>
                <w:lang w:eastAsia="fr-FR"/>
              </w:rPr>
            </w:pPr>
          </w:p>
        </w:tc>
        <w:tc>
          <w:tcPr>
            <w:tcW w:w="1843" w:type="dxa"/>
            <w:gridSpan w:val="4"/>
            <w:tcBorders>
              <w:top w:val="single" w:sz="6" w:space="0" w:color="000000"/>
              <w:bottom w:val="single" w:sz="6" w:space="0" w:color="000000"/>
              <w:right w:val="nil"/>
            </w:tcBorders>
            <w:shd w:val="clear" w:color="auto" w:fill="FFFF99"/>
            <w:vAlign w:val="center"/>
          </w:tcPr>
          <w:p w14:paraId="4BA1B6E9" w14:textId="77777777" w:rsidR="00965CB3" w:rsidRPr="009A0D35" w:rsidRDefault="00965CB3" w:rsidP="00AB3C7B">
            <w:pPr>
              <w:spacing w:after="0" w:line="240" w:lineRule="auto"/>
              <w:jc w:val="left"/>
              <w:rPr>
                <w:rFonts w:ascii="Arial Narrow" w:hAnsi="Arial Narrow"/>
                <w:color w:val="000000"/>
                <w:sz w:val="20"/>
                <w:szCs w:val="20"/>
              </w:rPr>
            </w:pPr>
            <w:r w:rsidRPr="009A0D35">
              <w:rPr>
                <w:rFonts w:ascii="Arial Narrow" w:hAnsi="Arial Narrow"/>
                <w:color w:val="000000"/>
                <w:sz w:val="20"/>
                <w:szCs w:val="20"/>
              </w:rPr>
              <w:t>Influence des responsables politiques dans la prise des décisions judiciaires</w:t>
            </w:r>
          </w:p>
        </w:tc>
        <w:tc>
          <w:tcPr>
            <w:tcW w:w="425" w:type="dxa"/>
            <w:tcBorders>
              <w:top w:val="single" w:sz="6" w:space="0" w:color="000000"/>
              <w:left w:val="nil"/>
              <w:bottom w:val="single" w:sz="6" w:space="0" w:color="000000"/>
            </w:tcBorders>
            <w:shd w:val="clear" w:color="auto" w:fill="FFFF99"/>
            <w:vAlign w:val="center"/>
          </w:tcPr>
          <w:p w14:paraId="15F2DA05" w14:textId="77777777" w:rsidR="00965CB3" w:rsidRPr="009A0D35" w:rsidRDefault="00965CB3" w:rsidP="00AB3C7B">
            <w:pPr>
              <w:spacing w:after="0" w:line="240" w:lineRule="auto"/>
              <w:jc w:val="center"/>
              <w:rPr>
                <w:rFonts w:ascii="Arial Narrow" w:hAnsi="Arial Narrow"/>
                <w:color w:val="000000"/>
                <w:sz w:val="20"/>
                <w:szCs w:val="20"/>
              </w:rPr>
            </w:pPr>
            <w:r w:rsidRPr="009A0D35">
              <w:rPr>
                <w:rFonts w:ascii="Arial Narrow" w:hAnsi="Arial Narrow"/>
                <w:color w:val="000000"/>
                <w:sz w:val="20"/>
                <w:szCs w:val="20"/>
              </w:rPr>
              <w:t>7,5</w:t>
            </w:r>
            <w:r>
              <w:rPr>
                <w:rFonts w:ascii="Arial Narrow" w:hAnsi="Arial Narrow"/>
                <w:color w:val="000000"/>
                <w:sz w:val="20"/>
                <w:szCs w:val="20"/>
              </w:rPr>
              <w:t>%</w:t>
            </w:r>
          </w:p>
        </w:tc>
        <w:tc>
          <w:tcPr>
            <w:tcW w:w="851" w:type="dxa"/>
            <w:gridSpan w:val="2"/>
            <w:tcBorders>
              <w:top w:val="single" w:sz="6" w:space="0" w:color="000000"/>
            </w:tcBorders>
            <w:shd w:val="clear" w:color="auto" w:fill="FFFF99"/>
            <w:vAlign w:val="center"/>
          </w:tcPr>
          <w:p w14:paraId="20A2AF56" w14:textId="77777777" w:rsidR="00965CB3" w:rsidRPr="009A0D35" w:rsidRDefault="00965CB3" w:rsidP="00AB3C7B">
            <w:pPr>
              <w:spacing w:after="0" w:line="240" w:lineRule="auto"/>
              <w:ind w:left="113" w:right="113"/>
              <w:jc w:val="center"/>
              <w:rPr>
                <w:rFonts w:ascii="Arial Narrow" w:hAnsi="Arial Narrow"/>
                <w:sz w:val="20"/>
                <w:szCs w:val="20"/>
                <w:lang w:eastAsia="fr-FR"/>
              </w:rPr>
            </w:pPr>
          </w:p>
        </w:tc>
        <w:tc>
          <w:tcPr>
            <w:tcW w:w="1559" w:type="dxa"/>
            <w:gridSpan w:val="3"/>
            <w:tcBorders>
              <w:top w:val="single" w:sz="6" w:space="0" w:color="000000"/>
              <w:bottom w:val="single" w:sz="6" w:space="0" w:color="000000"/>
              <w:right w:val="nil"/>
            </w:tcBorders>
            <w:shd w:val="clear" w:color="auto" w:fill="FFFF99"/>
            <w:vAlign w:val="center"/>
          </w:tcPr>
          <w:p w14:paraId="1C2D2E97" w14:textId="77777777" w:rsidR="00965CB3" w:rsidRPr="009A0D35" w:rsidRDefault="00965CB3" w:rsidP="00AB3C7B">
            <w:pPr>
              <w:spacing w:after="0" w:line="240" w:lineRule="auto"/>
              <w:jc w:val="left"/>
              <w:rPr>
                <w:rFonts w:ascii="Arial Narrow" w:hAnsi="Arial Narrow"/>
                <w:color w:val="000000"/>
                <w:sz w:val="20"/>
                <w:szCs w:val="20"/>
              </w:rPr>
            </w:pPr>
            <w:r w:rsidRPr="009A0D35">
              <w:rPr>
                <w:rFonts w:ascii="Arial Narrow" w:hAnsi="Arial Narrow"/>
                <w:color w:val="000000"/>
                <w:sz w:val="20"/>
                <w:szCs w:val="20"/>
              </w:rPr>
              <w:t>Influence des responsables politiques dans la prise des décisions judiciaires</w:t>
            </w:r>
          </w:p>
        </w:tc>
        <w:tc>
          <w:tcPr>
            <w:tcW w:w="567" w:type="dxa"/>
            <w:gridSpan w:val="2"/>
            <w:tcBorders>
              <w:left w:val="nil"/>
            </w:tcBorders>
            <w:shd w:val="clear" w:color="auto" w:fill="FFFF99"/>
            <w:vAlign w:val="bottom"/>
          </w:tcPr>
          <w:p w14:paraId="0C61211D" w14:textId="77777777" w:rsidR="00965CB3" w:rsidRDefault="00965CB3" w:rsidP="00AB3C7B">
            <w:pPr>
              <w:jc w:val="center"/>
              <w:rPr>
                <w:rFonts w:ascii="Arial Narrow" w:hAnsi="Arial Narrow" w:cs="Calibri"/>
                <w:color w:val="000000"/>
                <w:sz w:val="20"/>
                <w:szCs w:val="20"/>
              </w:rPr>
            </w:pPr>
            <w:r>
              <w:rPr>
                <w:rFonts w:ascii="Arial Narrow" w:hAnsi="Arial Narrow" w:cs="Calibri"/>
                <w:color w:val="000000"/>
                <w:sz w:val="20"/>
                <w:szCs w:val="20"/>
              </w:rPr>
              <w:t>2,1%</w:t>
            </w:r>
          </w:p>
        </w:tc>
        <w:tc>
          <w:tcPr>
            <w:tcW w:w="1276" w:type="dxa"/>
            <w:tcBorders>
              <w:top w:val="single" w:sz="6" w:space="0" w:color="000000"/>
            </w:tcBorders>
            <w:shd w:val="clear" w:color="auto" w:fill="339933"/>
            <w:vAlign w:val="bottom"/>
          </w:tcPr>
          <w:p w14:paraId="0540093D" w14:textId="77777777" w:rsidR="00965CB3" w:rsidRPr="00965CB3" w:rsidRDefault="00965CB3" w:rsidP="00965CB3">
            <w:pPr>
              <w:spacing w:before="80" w:after="80" w:line="240" w:lineRule="auto"/>
              <w:jc w:val="center"/>
              <w:rPr>
                <w:rFonts w:ascii="Arial Black" w:hAnsi="Arial Black"/>
                <w:color w:val="FFFFFF"/>
                <w:sz w:val="20"/>
                <w:szCs w:val="20"/>
              </w:rPr>
            </w:pPr>
            <w:r>
              <w:rPr>
                <w:rFonts w:ascii="Arial Black" w:hAnsi="Arial Black"/>
                <w:color w:val="FFFFFF"/>
                <w:sz w:val="20"/>
                <w:szCs w:val="20"/>
              </w:rPr>
              <w:t>28,0%</w:t>
            </w:r>
          </w:p>
        </w:tc>
        <w:tc>
          <w:tcPr>
            <w:tcW w:w="3827" w:type="dxa"/>
            <w:vMerge/>
            <w:tcBorders>
              <w:top w:val="single" w:sz="6" w:space="0" w:color="000000"/>
              <w:bottom w:val="nil"/>
            </w:tcBorders>
            <w:shd w:val="clear" w:color="auto" w:fill="FFFF99"/>
            <w:vAlign w:val="center"/>
          </w:tcPr>
          <w:p w14:paraId="04AF2961" w14:textId="77777777" w:rsidR="00965CB3" w:rsidRPr="009A0D35" w:rsidRDefault="00965CB3" w:rsidP="00AB3C7B">
            <w:pPr>
              <w:spacing w:after="0" w:line="240" w:lineRule="auto"/>
              <w:ind w:left="57"/>
              <w:rPr>
                <w:rFonts w:ascii="Arial Narrow" w:hAnsi="Arial Narrow"/>
                <w:sz w:val="20"/>
                <w:szCs w:val="20"/>
                <w:lang w:eastAsia="fr-FR"/>
              </w:rPr>
            </w:pPr>
          </w:p>
        </w:tc>
      </w:tr>
      <w:tr w:rsidR="00965CB3" w:rsidRPr="009A0D35" w14:paraId="40985FD8" w14:textId="77777777" w:rsidTr="00A03EC4">
        <w:trPr>
          <w:trHeight w:val="20"/>
        </w:trPr>
        <w:tc>
          <w:tcPr>
            <w:tcW w:w="2410" w:type="dxa"/>
            <w:vMerge/>
            <w:shd w:val="clear" w:color="auto" w:fill="FFFF99"/>
            <w:vAlign w:val="center"/>
          </w:tcPr>
          <w:p w14:paraId="12D5B145" w14:textId="77777777" w:rsidR="00965CB3" w:rsidRPr="009A0D35" w:rsidRDefault="00965CB3" w:rsidP="00AB3C7B">
            <w:pPr>
              <w:spacing w:after="0" w:line="240" w:lineRule="auto"/>
              <w:ind w:left="113" w:right="113"/>
              <w:rPr>
                <w:rFonts w:ascii="Arial Narrow" w:hAnsi="Arial Narrow"/>
                <w:sz w:val="20"/>
                <w:szCs w:val="20"/>
                <w:lang w:eastAsia="fr-FR"/>
              </w:rPr>
            </w:pPr>
          </w:p>
        </w:tc>
        <w:tc>
          <w:tcPr>
            <w:tcW w:w="2693" w:type="dxa"/>
            <w:vMerge/>
            <w:shd w:val="clear" w:color="auto" w:fill="FFFF99"/>
            <w:noWrap/>
            <w:vAlign w:val="center"/>
          </w:tcPr>
          <w:p w14:paraId="2AFE6541" w14:textId="77777777" w:rsidR="00965CB3" w:rsidRPr="009A0D35" w:rsidRDefault="00965CB3" w:rsidP="00AB3C7B">
            <w:pPr>
              <w:spacing w:after="0" w:line="240" w:lineRule="auto"/>
              <w:ind w:left="113" w:right="113"/>
              <w:rPr>
                <w:rFonts w:ascii="Arial Narrow" w:hAnsi="Arial Narrow"/>
                <w:sz w:val="20"/>
                <w:szCs w:val="20"/>
                <w:highlight w:val="yellow"/>
                <w:lang w:eastAsia="fr-FR"/>
              </w:rPr>
            </w:pPr>
          </w:p>
        </w:tc>
        <w:tc>
          <w:tcPr>
            <w:tcW w:w="1701" w:type="dxa"/>
            <w:gridSpan w:val="3"/>
            <w:tcBorders>
              <w:top w:val="single" w:sz="6" w:space="0" w:color="000000"/>
              <w:bottom w:val="single" w:sz="6" w:space="0" w:color="000000"/>
              <w:right w:val="nil"/>
            </w:tcBorders>
            <w:shd w:val="clear" w:color="auto" w:fill="FFFF99"/>
            <w:vAlign w:val="center"/>
          </w:tcPr>
          <w:p w14:paraId="7C7F497F" w14:textId="77777777" w:rsidR="00965CB3" w:rsidRPr="009A0D35" w:rsidRDefault="00965CB3" w:rsidP="00AB3C7B">
            <w:pPr>
              <w:spacing w:after="0" w:line="240" w:lineRule="auto"/>
              <w:jc w:val="left"/>
              <w:rPr>
                <w:rFonts w:ascii="Arial Narrow" w:hAnsi="Arial Narrow"/>
                <w:color w:val="000000"/>
                <w:sz w:val="20"/>
                <w:szCs w:val="20"/>
              </w:rPr>
            </w:pPr>
            <w:r w:rsidRPr="009A0D35">
              <w:rPr>
                <w:rFonts w:ascii="Arial Narrow" w:hAnsi="Arial Narrow"/>
                <w:color w:val="000000"/>
                <w:sz w:val="20"/>
                <w:szCs w:val="20"/>
              </w:rPr>
              <w:t>Incitation à la violence</w:t>
            </w:r>
          </w:p>
        </w:tc>
        <w:tc>
          <w:tcPr>
            <w:tcW w:w="567" w:type="dxa"/>
            <w:gridSpan w:val="2"/>
            <w:tcBorders>
              <w:top w:val="single" w:sz="6" w:space="0" w:color="000000"/>
              <w:left w:val="nil"/>
              <w:bottom w:val="single" w:sz="6" w:space="0" w:color="000000"/>
              <w:right w:val="single" w:sz="8" w:space="0" w:color="000000"/>
            </w:tcBorders>
            <w:shd w:val="clear" w:color="auto" w:fill="FFFF99"/>
            <w:vAlign w:val="center"/>
          </w:tcPr>
          <w:p w14:paraId="3A339A01" w14:textId="77777777" w:rsidR="00965CB3" w:rsidRPr="009A0D35" w:rsidRDefault="00965CB3" w:rsidP="00AB3C7B">
            <w:pPr>
              <w:spacing w:after="0" w:line="240" w:lineRule="auto"/>
              <w:jc w:val="center"/>
              <w:rPr>
                <w:rFonts w:ascii="Arial Narrow" w:hAnsi="Arial Narrow"/>
                <w:color w:val="000000"/>
                <w:sz w:val="20"/>
                <w:szCs w:val="20"/>
              </w:rPr>
            </w:pPr>
            <w:r w:rsidRPr="009A0D35">
              <w:rPr>
                <w:rFonts w:ascii="Arial Narrow" w:hAnsi="Arial Narrow"/>
                <w:color w:val="000000"/>
                <w:sz w:val="20"/>
                <w:szCs w:val="20"/>
              </w:rPr>
              <w:t>6,9</w:t>
            </w:r>
            <w:r>
              <w:rPr>
                <w:rFonts w:ascii="Arial Narrow" w:hAnsi="Arial Narrow"/>
                <w:color w:val="000000"/>
                <w:sz w:val="20"/>
                <w:szCs w:val="20"/>
              </w:rPr>
              <w:t>%</w:t>
            </w:r>
          </w:p>
        </w:tc>
        <w:tc>
          <w:tcPr>
            <w:tcW w:w="851" w:type="dxa"/>
            <w:gridSpan w:val="2"/>
            <w:tcBorders>
              <w:top w:val="single" w:sz="6" w:space="0" w:color="000000"/>
              <w:left w:val="single" w:sz="8" w:space="0" w:color="000000"/>
              <w:bottom w:val="single" w:sz="6" w:space="0" w:color="000000"/>
            </w:tcBorders>
            <w:shd w:val="clear" w:color="auto" w:fill="FFFF99"/>
            <w:vAlign w:val="center"/>
          </w:tcPr>
          <w:p w14:paraId="68A7DE6B" w14:textId="77777777" w:rsidR="00965CB3" w:rsidRPr="009A0D35" w:rsidRDefault="00965CB3" w:rsidP="00AB3C7B">
            <w:pPr>
              <w:spacing w:after="0" w:line="240" w:lineRule="auto"/>
              <w:jc w:val="center"/>
              <w:rPr>
                <w:rFonts w:ascii="Arial Narrow" w:hAnsi="Arial Narrow"/>
                <w:color w:val="000000"/>
                <w:sz w:val="20"/>
                <w:szCs w:val="20"/>
              </w:rPr>
            </w:pPr>
          </w:p>
        </w:tc>
        <w:tc>
          <w:tcPr>
            <w:tcW w:w="1559" w:type="dxa"/>
            <w:gridSpan w:val="3"/>
            <w:tcBorders>
              <w:top w:val="single" w:sz="6" w:space="0" w:color="000000"/>
              <w:bottom w:val="single" w:sz="6" w:space="0" w:color="000000"/>
              <w:right w:val="nil"/>
            </w:tcBorders>
            <w:shd w:val="clear" w:color="auto" w:fill="FFFF99"/>
            <w:vAlign w:val="center"/>
          </w:tcPr>
          <w:p w14:paraId="0B0CA8B5" w14:textId="77777777" w:rsidR="00965CB3" w:rsidRPr="009A0D35" w:rsidRDefault="00965CB3" w:rsidP="00AB3C7B">
            <w:pPr>
              <w:spacing w:after="0" w:line="240" w:lineRule="auto"/>
              <w:jc w:val="left"/>
              <w:rPr>
                <w:rFonts w:ascii="Arial Narrow" w:hAnsi="Arial Narrow"/>
                <w:color w:val="000000"/>
                <w:sz w:val="20"/>
                <w:szCs w:val="20"/>
              </w:rPr>
            </w:pPr>
            <w:r w:rsidRPr="009A0D35">
              <w:rPr>
                <w:rFonts w:ascii="Arial Narrow" w:hAnsi="Arial Narrow"/>
                <w:color w:val="000000"/>
                <w:sz w:val="20"/>
                <w:szCs w:val="20"/>
              </w:rPr>
              <w:t>Incitation à la violence</w:t>
            </w:r>
          </w:p>
        </w:tc>
        <w:tc>
          <w:tcPr>
            <w:tcW w:w="567" w:type="dxa"/>
            <w:gridSpan w:val="2"/>
            <w:tcBorders>
              <w:left w:val="nil"/>
            </w:tcBorders>
            <w:shd w:val="clear" w:color="auto" w:fill="FFFF99"/>
            <w:vAlign w:val="bottom"/>
          </w:tcPr>
          <w:p w14:paraId="7FB0E890" w14:textId="77777777" w:rsidR="00965CB3" w:rsidRDefault="00965CB3" w:rsidP="00AB3C7B">
            <w:pPr>
              <w:jc w:val="center"/>
              <w:rPr>
                <w:rFonts w:ascii="Arial Narrow" w:hAnsi="Arial Narrow" w:cs="Calibri"/>
                <w:color w:val="000000"/>
                <w:sz w:val="20"/>
                <w:szCs w:val="20"/>
              </w:rPr>
            </w:pPr>
            <w:r>
              <w:rPr>
                <w:rFonts w:ascii="Arial Narrow" w:hAnsi="Arial Narrow" w:cs="Calibri"/>
                <w:color w:val="000000"/>
                <w:sz w:val="20"/>
                <w:szCs w:val="20"/>
              </w:rPr>
              <w:t>3,2%</w:t>
            </w:r>
          </w:p>
        </w:tc>
        <w:tc>
          <w:tcPr>
            <w:tcW w:w="1276" w:type="dxa"/>
            <w:tcBorders>
              <w:top w:val="single" w:sz="6" w:space="0" w:color="000000"/>
            </w:tcBorders>
            <w:shd w:val="clear" w:color="auto" w:fill="339933"/>
            <w:vAlign w:val="bottom"/>
          </w:tcPr>
          <w:p w14:paraId="40D6E116" w14:textId="77777777" w:rsidR="00965CB3" w:rsidRPr="00965CB3" w:rsidRDefault="00965CB3" w:rsidP="00965CB3">
            <w:pPr>
              <w:spacing w:before="80" w:after="80" w:line="240" w:lineRule="auto"/>
              <w:jc w:val="center"/>
              <w:rPr>
                <w:rFonts w:ascii="Arial Black" w:hAnsi="Arial Black"/>
                <w:color w:val="FFFFFF"/>
                <w:sz w:val="20"/>
                <w:szCs w:val="20"/>
              </w:rPr>
            </w:pPr>
            <w:r>
              <w:rPr>
                <w:rFonts w:ascii="Arial Black" w:hAnsi="Arial Black"/>
                <w:color w:val="FFFFFF"/>
                <w:sz w:val="20"/>
                <w:szCs w:val="20"/>
              </w:rPr>
              <w:t>46,4%</w:t>
            </w:r>
          </w:p>
        </w:tc>
        <w:tc>
          <w:tcPr>
            <w:tcW w:w="3827" w:type="dxa"/>
            <w:vMerge/>
            <w:tcBorders>
              <w:top w:val="single" w:sz="6" w:space="0" w:color="000000"/>
              <w:bottom w:val="nil"/>
            </w:tcBorders>
            <w:shd w:val="clear" w:color="auto" w:fill="FFFF99"/>
            <w:vAlign w:val="center"/>
          </w:tcPr>
          <w:p w14:paraId="0E85DDBD" w14:textId="77777777" w:rsidR="00965CB3" w:rsidRPr="009A0D35" w:rsidRDefault="00965CB3" w:rsidP="00AB3C7B">
            <w:pPr>
              <w:spacing w:after="0" w:line="240" w:lineRule="auto"/>
              <w:ind w:left="57"/>
              <w:rPr>
                <w:rFonts w:ascii="Arial Narrow" w:hAnsi="Arial Narrow"/>
                <w:sz w:val="20"/>
                <w:szCs w:val="20"/>
                <w:lang w:eastAsia="fr-FR"/>
              </w:rPr>
            </w:pPr>
          </w:p>
        </w:tc>
      </w:tr>
      <w:tr w:rsidR="00965CB3" w:rsidRPr="009A0D35" w14:paraId="0402EB75" w14:textId="77777777" w:rsidTr="00A03EC4">
        <w:trPr>
          <w:trHeight w:val="20"/>
        </w:trPr>
        <w:tc>
          <w:tcPr>
            <w:tcW w:w="2410" w:type="dxa"/>
            <w:vMerge/>
            <w:shd w:val="clear" w:color="auto" w:fill="FFFF99"/>
            <w:vAlign w:val="center"/>
          </w:tcPr>
          <w:p w14:paraId="30A1C68C" w14:textId="77777777" w:rsidR="00965CB3" w:rsidRPr="009A0D35" w:rsidRDefault="00965CB3" w:rsidP="00AB3C7B">
            <w:pPr>
              <w:spacing w:after="0" w:line="240" w:lineRule="auto"/>
              <w:ind w:left="113" w:right="113"/>
              <w:rPr>
                <w:rFonts w:ascii="Arial Narrow" w:hAnsi="Arial Narrow"/>
                <w:sz w:val="20"/>
                <w:szCs w:val="20"/>
                <w:lang w:eastAsia="fr-FR"/>
              </w:rPr>
            </w:pPr>
          </w:p>
        </w:tc>
        <w:tc>
          <w:tcPr>
            <w:tcW w:w="2693" w:type="dxa"/>
            <w:vMerge/>
            <w:shd w:val="clear" w:color="auto" w:fill="FFFF99"/>
            <w:noWrap/>
            <w:vAlign w:val="center"/>
          </w:tcPr>
          <w:p w14:paraId="494AC3F9" w14:textId="77777777" w:rsidR="00965CB3" w:rsidRPr="009A0D35" w:rsidRDefault="00965CB3" w:rsidP="00AB3C7B">
            <w:pPr>
              <w:spacing w:after="0" w:line="240" w:lineRule="auto"/>
              <w:ind w:left="113" w:right="113"/>
              <w:rPr>
                <w:rFonts w:ascii="Arial Narrow" w:hAnsi="Arial Narrow"/>
                <w:sz w:val="20"/>
                <w:szCs w:val="20"/>
                <w:highlight w:val="yellow"/>
                <w:lang w:eastAsia="fr-FR"/>
              </w:rPr>
            </w:pPr>
          </w:p>
        </w:tc>
        <w:tc>
          <w:tcPr>
            <w:tcW w:w="1701" w:type="dxa"/>
            <w:gridSpan w:val="3"/>
            <w:tcBorders>
              <w:top w:val="single" w:sz="6" w:space="0" w:color="000000"/>
              <w:bottom w:val="single" w:sz="6" w:space="0" w:color="000000"/>
              <w:right w:val="nil"/>
            </w:tcBorders>
            <w:shd w:val="clear" w:color="auto" w:fill="FFFF99"/>
            <w:vAlign w:val="center"/>
          </w:tcPr>
          <w:p w14:paraId="544CFC80" w14:textId="77777777" w:rsidR="00965CB3" w:rsidRPr="009A0D35" w:rsidRDefault="00965CB3" w:rsidP="00AB3C7B">
            <w:pPr>
              <w:spacing w:after="0" w:line="240" w:lineRule="auto"/>
              <w:jc w:val="left"/>
              <w:rPr>
                <w:rFonts w:ascii="Arial Narrow" w:hAnsi="Arial Narrow"/>
                <w:color w:val="000000"/>
                <w:sz w:val="20"/>
                <w:szCs w:val="20"/>
              </w:rPr>
            </w:pPr>
            <w:r w:rsidRPr="009A0D35">
              <w:rPr>
                <w:rFonts w:ascii="Arial Narrow" w:hAnsi="Arial Narrow"/>
                <w:color w:val="000000"/>
                <w:sz w:val="20"/>
                <w:szCs w:val="20"/>
              </w:rPr>
              <w:t>Violences sexuelles impunies</w:t>
            </w:r>
          </w:p>
        </w:tc>
        <w:tc>
          <w:tcPr>
            <w:tcW w:w="567" w:type="dxa"/>
            <w:gridSpan w:val="2"/>
            <w:tcBorders>
              <w:top w:val="single" w:sz="6" w:space="0" w:color="000000"/>
              <w:left w:val="nil"/>
              <w:bottom w:val="single" w:sz="6" w:space="0" w:color="000000"/>
            </w:tcBorders>
            <w:shd w:val="clear" w:color="auto" w:fill="FFFF99"/>
            <w:vAlign w:val="center"/>
          </w:tcPr>
          <w:p w14:paraId="287F9A8F" w14:textId="77777777" w:rsidR="00965CB3" w:rsidRPr="009A0D35" w:rsidRDefault="00965CB3" w:rsidP="00AB3C7B">
            <w:pPr>
              <w:spacing w:after="0" w:line="240" w:lineRule="auto"/>
              <w:jc w:val="center"/>
              <w:rPr>
                <w:rFonts w:ascii="Arial Narrow" w:hAnsi="Arial Narrow"/>
                <w:color w:val="000000"/>
                <w:sz w:val="20"/>
                <w:szCs w:val="20"/>
              </w:rPr>
            </w:pPr>
            <w:r w:rsidRPr="009A0D35">
              <w:rPr>
                <w:rFonts w:ascii="Arial Narrow" w:hAnsi="Arial Narrow"/>
                <w:color w:val="000000"/>
                <w:sz w:val="20"/>
                <w:szCs w:val="20"/>
              </w:rPr>
              <w:t>6,2%</w:t>
            </w:r>
            <w:r>
              <w:rPr>
                <w:rFonts w:ascii="Arial Narrow" w:hAnsi="Arial Narrow"/>
                <w:color w:val="000000"/>
                <w:sz w:val="20"/>
                <w:szCs w:val="20"/>
              </w:rPr>
              <w:t>%</w:t>
            </w:r>
          </w:p>
        </w:tc>
        <w:tc>
          <w:tcPr>
            <w:tcW w:w="851" w:type="dxa"/>
            <w:gridSpan w:val="2"/>
            <w:tcBorders>
              <w:top w:val="single" w:sz="6" w:space="0" w:color="000000"/>
            </w:tcBorders>
            <w:shd w:val="clear" w:color="auto" w:fill="FFFF99"/>
            <w:vAlign w:val="center"/>
          </w:tcPr>
          <w:p w14:paraId="4259348B" w14:textId="77777777" w:rsidR="00965CB3" w:rsidRPr="009A0D35" w:rsidRDefault="00965CB3" w:rsidP="00AB3C7B">
            <w:pPr>
              <w:spacing w:after="0" w:line="240" w:lineRule="auto"/>
              <w:ind w:left="113" w:right="113"/>
              <w:jc w:val="center"/>
              <w:rPr>
                <w:rFonts w:ascii="Arial Narrow" w:hAnsi="Arial Narrow"/>
                <w:sz w:val="20"/>
                <w:szCs w:val="20"/>
                <w:lang w:eastAsia="fr-FR"/>
              </w:rPr>
            </w:pPr>
          </w:p>
        </w:tc>
        <w:tc>
          <w:tcPr>
            <w:tcW w:w="1559" w:type="dxa"/>
            <w:gridSpan w:val="3"/>
            <w:tcBorders>
              <w:top w:val="single" w:sz="6" w:space="0" w:color="000000"/>
              <w:bottom w:val="single" w:sz="6" w:space="0" w:color="000000"/>
              <w:right w:val="nil"/>
            </w:tcBorders>
            <w:shd w:val="clear" w:color="auto" w:fill="FFFF99"/>
            <w:vAlign w:val="center"/>
          </w:tcPr>
          <w:p w14:paraId="7341951B" w14:textId="77777777" w:rsidR="00965CB3" w:rsidRPr="009A0D35" w:rsidRDefault="00965CB3" w:rsidP="00AB3C7B">
            <w:pPr>
              <w:spacing w:after="0" w:line="240" w:lineRule="auto"/>
              <w:jc w:val="left"/>
              <w:rPr>
                <w:rFonts w:ascii="Arial Narrow" w:hAnsi="Arial Narrow"/>
                <w:color w:val="000000"/>
                <w:sz w:val="20"/>
                <w:szCs w:val="20"/>
              </w:rPr>
            </w:pPr>
            <w:r w:rsidRPr="009A0D35">
              <w:rPr>
                <w:rFonts w:ascii="Arial Narrow" w:hAnsi="Arial Narrow"/>
                <w:color w:val="000000"/>
                <w:sz w:val="20"/>
                <w:szCs w:val="20"/>
              </w:rPr>
              <w:t>Violences sexuelles impunies</w:t>
            </w:r>
          </w:p>
        </w:tc>
        <w:tc>
          <w:tcPr>
            <w:tcW w:w="567" w:type="dxa"/>
            <w:gridSpan w:val="2"/>
            <w:tcBorders>
              <w:left w:val="nil"/>
            </w:tcBorders>
            <w:shd w:val="clear" w:color="auto" w:fill="FFFF99"/>
            <w:vAlign w:val="bottom"/>
          </w:tcPr>
          <w:p w14:paraId="36021A21" w14:textId="77777777" w:rsidR="00965CB3" w:rsidRDefault="00FE2B71" w:rsidP="00AB3C7B">
            <w:pPr>
              <w:jc w:val="center"/>
              <w:rPr>
                <w:rFonts w:ascii="Arial Narrow" w:hAnsi="Arial Narrow" w:cs="Calibri"/>
                <w:color w:val="000000"/>
                <w:sz w:val="20"/>
                <w:szCs w:val="20"/>
              </w:rPr>
            </w:pPr>
            <w:r>
              <w:rPr>
                <w:rFonts w:ascii="Arial Narrow" w:hAnsi="Arial Narrow" w:cs="Calibri"/>
                <w:color w:val="000000"/>
                <w:sz w:val="20"/>
                <w:szCs w:val="20"/>
              </w:rPr>
              <w:t>5,1%</w:t>
            </w:r>
          </w:p>
        </w:tc>
        <w:tc>
          <w:tcPr>
            <w:tcW w:w="1276" w:type="dxa"/>
            <w:tcBorders>
              <w:top w:val="single" w:sz="6" w:space="0" w:color="000000"/>
            </w:tcBorders>
            <w:shd w:val="clear" w:color="auto" w:fill="339933"/>
            <w:vAlign w:val="bottom"/>
          </w:tcPr>
          <w:p w14:paraId="09B13E6E" w14:textId="77777777" w:rsidR="00965CB3" w:rsidRPr="00965CB3" w:rsidRDefault="00965CB3" w:rsidP="00965CB3">
            <w:pPr>
              <w:spacing w:before="80" w:after="80" w:line="240" w:lineRule="auto"/>
              <w:jc w:val="center"/>
              <w:rPr>
                <w:rFonts w:ascii="Arial Black" w:hAnsi="Arial Black"/>
                <w:color w:val="FFFFFF"/>
                <w:sz w:val="20"/>
                <w:szCs w:val="20"/>
              </w:rPr>
            </w:pPr>
            <w:r>
              <w:rPr>
                <w:rFonts w:ascii="Arial Black" w:hAnsi="Arial Black"/>
                <w:color w:val="FFFFFF"/>
                <w:sz w:val="20"/>
                <w:szCs w:val="20"/>
              </w:rPr>
              <w:t>82,3%</w:t>
            </w:r>
          </w:p>
        </w:tc>
        <w:tc>
          <w:tcPr>
            <w:tcW w:w="3827" w:type="dxa"/>
            <w:vMerge/>
            <w:tcBorders>
              <w:top w:val="single" w:sz="6" w:space="0" w:color="000000"/>
              <w:bottom w:val="nil"/>
            </w:tcBorders>
            <w:shd w:val="clear" w:color="auto" w:fill="FFFF99"/>
            <w:vAlign w:val="center"/>
          </w:tcPr>
          <w:p w14:paraId="6FB4BEA6" w14:textId="77777777" w:rsidR="00965CB3" w:rsidRPr="009A0D35" w:rsidRDefault="00965CB3" w:rsidP="00AB3C7B">
            <w:pPr>
              <w:spacing w:after="0" w:line="240" w:lineRule="auto"/>
              <w:ind w:left="57"/>
              <w:rPr>
                <w:rFonts w:ascii="Arial Narrow" w:hAnsi="Arial Narrow"/>
                <w:sz w:val="20"/>
                <w:szCs w:val="20"/>
                <w:lang w:eastAsia="fr-FR"/>
              </w:rPr>
            </w:pPr>
          </w:p>
        </w:tc>
      </w:tr>
      <w:tr w:rsidR="00965CB3" w:rsidRPr="009A0D35" w14:paraId="4CEFBAC7" w14:textId="77777777" w:rsidTr="00A03EC4">
        <w:trPr>
          <w:trHeight w:val="20"/>
        </w:trPr>
        <w:tc>
          <w:tcPr>
            <w:tcW w:w="2410" w:type="dxa"/>
            <w:vMerge/>
            <w:shd w:val="clear" w:color="auto" w:fill="FFFF99"/>
            <w:vAlign w:val="center"/>
          </w:tcPr>
          <w:p w14:paraId="7F0F926F" w14:textId="77777777" w:rsidR="00965CB3" w:rsidRPr="009A0D35" w:rsidRDefault="00965CB3" w:rsidP="00AB3C7B">
            <w:pPr>
              <w:spacing w:after="0" w:line="240" w:lineRule="auto"/>
              <w:ind w:left="113" w:right="113"/>
              <w:rPr>
                <w:rFonts w:ascii="Arial Narrow" w:hAnsi="Arial Narrow"/>
                <w:sz w:val="20"/>
                <w:szCs w:val="20"/>
                <w:lang w:eastAsia="fr-FR"/>
              </w:rPr>
            </w:pPr>
          </w:p>
        </w:tc>
        <w:tc>
          <w:tcPr>
            <w:tcW w:w="2693" w:type="dxa"/>
            <w:vMerge/>
            <w:shd w:val="clear" w:color="auto" w:fill="FFFF99"/>
            <w:noWrap/>
            <w:vAlign w:val="center"/>
          </w:tcPr>
          <w:p w14:paraId="1371AF9A" w14:textId="77777777" w:rsidR="00965CB3" w:rsidRPr="009A0D35" w:rsidRDefault="00965CB3" w:rsidP="00AB3C7B">
            <w:pPr>
              <w:spacing w:after="0" w:line="240" w:lineRule="auto"/>
              <w:ind w:left="113" w:right="113"/>
              <w:rPr>
                <w:rFonts w:ascii="Arial Narrow" w:hAnsi="Arial Narrow"/>
                <w:sz w:val="20"/>
                <w:szCs w:val="20"/>
                <w:highlight w:val="yellow"/>
                <w:lang w:eastAsia="fr-FR"/>
              </w:rPr>
            </w:pPr>
          </w:p>
        </w:tc>
        <w:tc>
          <w:tcPr>
            <w:tcW w:w="1701" w:type="dxa"/>
            <w:gridSpan w:val="3"/>
            <w:tcBorders>
              <w:top w:val="single" w:sz="6" w:space="0" w:color="000000"/>
              <w:bottom w:val="single" w:sz="6" w:space="0" w:color="000000"/>
              <w:right w:val="nil"/>
            </w:tcBorders>
            <w:shd w:val="clear" w:color="auto" w:fill="FFFF99"/>
            <w:vAlign w:val="center"/>
          </w:tcPr>
          <w:p w14:paraId="0B6A636A" w14:textId="77777777" w:rsidR="00965CB3" w:rsidRPr="009A0D35" w:rsidRDefault="00965CB3" w:rsidP="00AB3C7B">
            <w:pPr>
              <w:spacing w:after="0" w:line="240" w:lineRule="auto"/>
              <w:jc w:val="left"/>
              <w:rPr>
                <w:rFonts w:ascii="Arial Narrow" w:hAnsi="Arial Narrow"/>
                <w:color w:val="000000"/>
                <w:sz w:val="20"/>
                <w:szCs w:val="20"/>
              </w:rPr>
            </w:pPr>
            <w:r w:rsidRPr="009A0D35">
              <w:rPr>
                <w:rFonts w:ascii="Arial Narrow" w:hAnsi="Arial Narrow"/>
                <w:color w:val="000000"/>
                <w:sz w:val="20"/>
                <w:szCs w:val="20"/>
              </w:rPr>
              <w:t>L'exploitation des enfants</w:t>
            </w:r>
          </w:p>
        </w:tc>
        <w:tc>
          <w:tcPr>
            <w:tcW w:w="567" w:type="dxa"/>
            <w:gridSpan w:val="2"/>
            <w:tcBorders>
              <w:top w:val="single" w:sz="6" w:space="0" w:color="000000"/>
              <w:left w:val="nil"/>
              <w:bottom w:val="single" w:sz="6" w:space="0" w:color="000000"/>
            </w:tcBorders>
            <w:shd w:val="clear" w:color="auto" w:fill="FFFF99"/>
            <w:vAlign w:val="center"/>
          </w:tcPr>
          <w:p w14:paraId="0B74A364" w14:textId="77777777" w:rsidR="00965CB3" w:rsidRPr="009A0D35" w:rsidRDefault="00965CB3" w:rsidP="00AB3C7B">
            <w:pPr>
              <w:spacing w:after="0" w:line="240" w:lineRule="auto"/>
              <w:jc w:val="center"/>
              <w:rPr>
                <w:rFonts w:ascii="Arial Narrow" w:hAnsi="Arial Narrow"/>
                <w:color w:val="000000"/>
                <w:sz w:val="20"/>
                <w:szCs w:val="20"/>
              </w:rPr>
            </w:pPr>
            <w:r w:rsidRPr="009A0D35">
              <w:rPr>
                <w:rFonts w:ascii="Arial Narrow" w:hAnsi="Arial Narrow"/>
                <w:color w:val="000000"/>
                <w:sz w:val="20"/>
                <w:szCs w:val="20"/>
              </w:rPr>
              <w:t>1,7%</w:t>
            </w:r>
            <w:r>
              <w:rPr>
                <w:rFonts w:ascii="Arial Narrow" w:hAnsi="Arial Narrow"/>
                <w:color w:val="000000"/>
                <w:sz w:val="20"/>
                <w:szCs w:val="20"/>
              </w:rPr>
              <w:t>%</w:t>
            </w:r>
          </w:p>
        </w:tc>
        <w:tc>
          <w:tcPr>
            <w:tcW w:w="851" w:type="dxa"/>
            <w:gridSpan w:val="2"/>
            <w:tcBorders>
              <w:top w:val="single" w:sz="6" w:space="0" w:color="000000"/>
            </w:tcBorders>
            <w:shd w:val="clear" w:color="auto" w:fill="FFFF99"/>
            <w:vAlign w:val="center"/>
          </w:tcPr>
          <w:p w14:paraId="14ACEA8E" w14:textId="77777777" w:rsidR="00965CB3" w:rsidRPr="009A0D35" w:rsidRDefault="00965CB3" w:rsidP="00AB3C7B">
            <w:pPr>
              <w:spacing w:after="0" w:line="240" w:lineRule="auto"/>
              <w:ind w:left="113" w:right="113"/>
              <w:jc w:val="center"/>
              <w:rPr>
                <w:rFonts w:ascii="Arial Narrow" w:hAnsi="Arial Narrow"/>
                <w:sz w:val="20"/>
                <w:szCs w:val="20"/>
                <w:lang w:eastAsia="fr-FR"/>
              </w:rPr>
            </w:pPr>
          </w:p>
        </w:tc>
        <w:tc>
          <w:tcPr>
            <w:tcW w:w="1559" w:type="dxa"/>
            <w:gridSpan w:val="3"/>
            <w:tcBorders>
              <w:top w:val="single" w:sz="6" w:space="0" w:color="000000"/>
              <w:bottom w:val="single" w:sz="6" w:space="0" w:color="000000"/>
              <w:right w:val="nil"/>
            </w:tcBorders>
            <w:shd w:val="clear" w:color="auto" w:fill="FFFF99"/>
            <w:vAlign w:val="center"/>
          </w:tcPr>
          <w:p w14:paraId="48AEF80B" w14:textId="77777777" w:rsidR="00965CB3" w:rsidRPr="009A0D35" w:rsidRDefault="00965CB3" w:rsidP="00AB3C7B">
            <w:pPr>
              <w:spacing w:after="0" w:line="240" w:lineRule="auto"/>
              <w:jc w:val="left"/>
              <w:rPr>
                <w:rFonts w:ascii="Arial Narrow" w:hAnsi="Arial Narrow"/>
                <w:color w:val="000000"/>
                <w:sz w:val="20"/>
                <w:szCs w:val="20"/>
              </w:rPr>
            </w:pPr>
            <w:r w:rsidRPr="009A0D35">
              <w:rPr>
                <w:rFonts w:ascii="Arial Narrow" w:hAnsi="Arial Narrow"/>
                <w:color w:val="000000"/>
                <w:sz w:val="20"/>
                <w:szCs w:val="20"/>
              </w:rPr>
              <w:t>L'exploitation des enfants</w:t>
            </w:r>
          </w:p>
        </w:tc>
        <w:tc>
          <w:tcPr>
            <w:tcW w:w="567" w:type="dxa"/>
            <w:gridSpan w:val="2"/>
            <w:tcBorders>
              <w:left w:val="nil"/>
            </w:tcBorders>
            <w:shd w:val="clear" w:color="auto" w:fill="FFFF99"/>
            <w:vAlign w:val="bottom"/>
          </w:tcPr>
          <w:p w14:paraId="7B6E8925" w14:textId="77777777" w:rsidR="00965CB3" w:rsidRDefault="00965CB3" w:rsidP="00AB3C7B">
            <w:pPr>
              <w:jc w:val="center"/>
              <w:rPr>
                <w:rFonts w:ascii="Arial Narrow" w:hAnsi="Arial Narrow" w:cs="Calibri"/>
                <w:color w:val="000000"/>
                <w:sz w:val="20"/>
                <w:szCs w:val="20"/>
              </w:rPr>
            </w:pPr>
            <w:r>
              <w:rPr>
                <w:rFonts w:ascii="Arial Narrow" w:hAnsi="Arial Narrow" w:cs="Calibri"/>
                <w:color w:val="000000"/>
                <w:sz w:val="20"/>
                <w:szCs w:val="20"/>
              </w:rPr>
              <w:t>1,3%</w:t>
            </w:r>
          </w:p>
        </w:tc>
        <w:tc>
          <w:tcPr>
            <w:tcW w:w="1276" w:type="dxa"/>
            <w:tcBorders>
              <w:top w:val="single" w:sz="6" w:space="0" w:color="000000"/>
            </w:tcBorders>
            <w:shd w:val="clear" w:color="auto" w:fill="339933"/>
            <w:vAlign w:val="bottom"/>
          </w:tcPr>
          <w:p w14:paraId="5A9057C3" w14:textId="77777777" w:rsidR="00965CB3" w:rsidRPr="00965CB3" w:rsidRDefault="00965CB3" w:rsidP="00965CB3">
            <w:pPr>
              <w:spacing w:before="80" w:after="80" w:line="240" w:lineRule="auto"/>
              <w:jc w:val="center"/>
              <w:rPr>
                <w:rFonts w:ascii="Arial Black" w:hAnsi="Arial Black"/>
                <w:color w:val="FFFFFF"/>
                <w:sz w:val="20"/>
                <w:szCs w:val="20"/>
              </w:rPr>
            </w:pPr>
            <w:r>
              <w:rPr>
                <w:rFonts w:ascii="Arial Black" w:hAnsi="Arial Black"/>
                <w:color w:val="FFFFFF"/>
                <w:sz w:val="20"/>
                <w:szCs w:val="20"/>
              </w:rPr>
              <w:t>76,5%</w:t>
            </w:r>
          </w:p>
        </w:tc>
        <w:tc>
          <w:tcPr>
            <w:tcW w:w="3827" w:type="dxa"/>
            <w:vMerge w:val="restart"/>
            <w:tcBorders>
              <w:top w:val="nil"/>
            </w:tcBorders>
            <w:shd w:val="clear" w:color="auto" w:fill="FFFF99"/>
            <w:vAlign w:val="center"/>
          </w:tcPr>
          <w:p w14:paraId="6E83AF7A" w14:textId="77777777" w:rsidR="00965CB3" w:rsidRPr="009A0D35" w:rsidRDefault="00965CB3" w:rsidP="00AB3C7B">
            <w:pPr>
              <w:spacing w:after="0" w:line="240" w:lineRule="auto"/>
              <w:ind w:left="57"/>
              <w:rPr>
                <w:rFonts w:ascii="Arial Narrow" w:hAnsi="Arial Narrow"/>
                <w:sz w:val="20"/>
                <w:szCs w:val="20"/>
                <w:lang w:eastAsia="fr-FR"/>
              </w:rPr>
            </w:pPr>
          </w:p>
        </w:tc>
      </w:tr>
      <w:tr w:rsidR="00965CB3" w:rsidRPr="009A0D35" w14:paraId="1566406D" w14:textId="77777777" w:rsidTr="0029366A">
        <w:trPr>
          <w:trHeight w:val="20"/>
        </w:trPr>
        <w:tc>
          <w:tcPr>
            <w:tcW w:w="2410" w:type="dxa"/>
            <w:vMerge/>
            <w:shd w:val="clear" w:color="auto" w:fill="FFFF99"/>
            <w:vAlign w:val="center"/>
          </w:tcPr>
          <w:p w14:paraId="23DD4E05" w14:textId="77777777" w:rsidR="00965CB3" w:rsidRPr="009A0D35" w:rsidRDefault="00965CB3" w:rsidP="003E15D5">
            <w:pPr>
              <w:spacing w:before="0" w:after="0" w:line="240" w:lineRule="auto"/>
              <w:ind w:left="113" w:right="113"/>
              <w:rPr>
                <w:rFonts w:ascii="Arial Narrow" w:hAnsi="Arial Narrow"/>
                <w:sz w:val="20"/>
                <w:szCs w:val="20"/>
                <w:lang w:eastAsia="fr-FR"/>
              </w:rPr>
            </w:pPr>
          </w:p>
        </w:tc>
        <w:tc>
          <w:tcPr>
            <w:tcW w:w="2693" w:type="dxa"/>
            <w:vMerge/>
            <w:shd w:val="clear" w:color="auto" w:fill="FFFF99"/>
            <w:noWrap/>
            <w:vAlign w:val="center"/>
          </w:tcPr>
          <w:p w14:paraId="7C06D49A" w14:textId="77777777" w:rsidR="00965CB3" w:rsidRPr="009A0D35" w:rsidRDefault="00965CB3" w:rsidP="003E15D5">
            <w:pPr>
              <w:spacing w:before="0" w:after="0" w:line="240" w:lineRule="auto"/>
              <w:ind w:left="113" w:right="113"/>
              <w:rPr>
                <w:rFonts w:ascii="Arial Narrow" w:hAnsi="Arial Narrow"/>
                <w:sz w:val="20"/>
                <w:szCs w:val="20"/>
                <w:highlight w:val="yellow"/>
                <w:lang w:eastAsia="fr-FR"/>
              </w:rPr>
            </w:pPr>
          </w:p>
        </w:tc>
        <w:tc>
          <w:tcPr>
            <w:tcW w:w="1701" w:type="dxa"/>
            <w:gridSpan w:val="3"/>
            <w:tcBorders>
              <w:top w:val="single" w:sz="6" w:space="0" w:color="000000"/>
              <w:bottom w:val="single" w:sz="6" w:space="0" w:color="000000"/>
              <w:right w:val="nil"/>
            </w:tcBorders>
            <w:shd w:val="clear" w:color="auto" w:fill="FFFF99"/>
            <w:vAlign w:val="center"/>
          </w:tcPr>
          <w:p w14:paraId="2D172064" w14:textId="77777777" w:rsidR="00965CB3" w:rsidRPr="009A0D35" w:rsidRDefault="00965CB3" w:rsidP="003E15D5">
            <w:pPr>
              <w:spacing w:before="0" w:after="0" w:line="240" w:lineRule="auto"/>
              <w:jc w:val="left"/>
              <w:rPr>
                <w:rFonts w:ascii="Arial Narrow" w:hAnsi="Arial Narrow"/>
                <w:color w:val="000000"/>
                <w:sz w:val="20"/>
                <w:szCs w:val="20"/>
              </w:rPr>
            </w:pPr>
            <w:r w:rsidRPr="009A0D35">
              <w:rPr>
                <w:rFonts w:ascii="Arial Narrow" w:hAnsi="Arial Narrow"/>
                <w:color w:val="000000"/>
                <w:sz w:val="20"/>
                <w:szCs w:val="20"/>
              </w:rPr>
              <w:t>Incitation à la haine</w:t>
            </w:r>
          </w:p>
        </w:tc>
        <w:tc>
          <w:tcPr>
            <w:tcW w:w="567" w:type="dxa"/>
            <w:gridSpan w:val="2"/>
            <w:tcBorders>
              <w:top w:val="single" w:sz="6" w:space="0" w:color="000000"/>
              <w:left w:val="nil"/>
              <w:bottom w:val="single" w:sz="6" w:space="0" w:color="000000"/>
            </w:tcBorders>
            <w:shd w:val="clear" w:color="auto" w:fill="FFFF99"/>
            <w:vAlign w:val="center"/>
          </w:tcPr>
          <w:p w14:paraId="6B426D53" w14:textId="77777777" w:rsidR="00965CB3" w:rsidRPr="009A0D35" w:rsidRDefault="00965CB3" w:rsidP="003E15D5">
            <w:pPr>
              <w:spacing w:before="0" w:after="0" w:line="240" w:lineRule="auto"/>
              <w:jc w:val="center"/>
              <w:rPr>
                <w:rFonts w:ascii="Arial Narrow" w:hAnsi="Arial Narrow"/>
                <w:color w:val="000000"/>
                <w:sz w:val="20"/>
                <w:szCs w:val="20"/>
              </w:rPr>
            </w:pPr>
            <w:r w:rsidRPr="009A0D35">
              <w:rPr>
                <w:rFonts w:ascii="Arial Narrow" w:hAnsi="Arial Narrow"/>
                <w:color w:val="000000"/>
                <w:sz w:val="20"/>
                <w:szCs w:val="20"/>
              </w:rPr>
              <w:t>1,3%</w:t>
            </w:r>
          </w:p>
        </w:tc>
        <w:tc>
          <w:tcPr>
            <w:tcW w:w="851" w:type="dxa"/>
            <w:gridSpan w:val="2"/>
            <w:tcBorders>
              <w:top w:val="single" w:sz="6" w:space="0" w:color="000000"/>
            </w:tcBorders>
            <w:shd w:val="clear" w:color="auto" w:fill="FFFF99"/>
            <w:vAlign w:val="center"/>
          </w:tcPr>
          <w:p w14:paraId="6E68F08D" w14:textId="77777777" w:rsidR="00965CB3" w:rsidRPr="009A0D35" w:rsidRDefault="00965CB3" w:rsidP="003E15D5">
            <w:pPr>
              <w:spacing w:before="0" w:after="0" w:line="240" w:lineRule="auto"/>
              <w:ind w:left="113" w:right="113"/>
              <w:jc w:val="center"/>
              <w:rPr>
                <w:rFonts w:ascii="Arial Narrow" w:hAnsi="Arial Narrow"/>
                <w:sz w:val="20"/>
                <w:szCs w:val="20"/>
                <w:lang w:eastAsia="fr-FR"/>
              </w:rPr>
            </w:pPr>
          </w:p>
        </w:tc>
        <w:tc>
          <w:tcPr>
            <w:tcW w:w="1559" w:type="dxa"/>
            <w:gridSpan w:val="3"/>
            <w:tcBorders>
              <w:top w:val="single" w:sz="6" w:space="0" w:color="000000"/>
              <w:bottom w:val="single" w:sz="6" w:space="0" w:color="000000"/>
              <w:right w:val="nil"/>
            </w:tcBorders>
            <w:shd w:val="clear" w:color="auto" w:fill="FFFF99"/>
            <w:vAlign w:val="center"/>
          </w:tcPr>
          <w:p w14:paraId="4AE14489" w14:textId="77777777" w:rsidR="00965CB3" w:rsidRPr="009A0D35" w:rsidRDefault="00965CB3" w:rsidP="003E15D5">
            <w:pPr>
              <w:spacing w:before="0" w:after="0" w:line="240" w:lineRule="auto"/>
              <w:jc w:val="left"/>
              <w:rPr>
                <w:rFonts w:ascii="Arial Narrow" w:hAnsi="Arial Narrow"/>
                <w:color w:val="000000"/>
                <w:sz w:val="20"/>
                <w:szCs w:val="20"/>
              </w:rPr>
            </w:pPr>
            <w:r w:rsidRPr="009A0D35">
              <w:rPr>
                <w:rFonts w:ascii="Arial Narrow" w:hAnsi="Arial Narrow"/>
                <w:color w:val="000000"/>
                <w:sz w:val="20"/>
                <w:szCs w:val="20"/>
              </w:rPr>
              <w:t>Incitation à la haine</w:t>
            </w:r>
          </w:p>
        </w:tc>
        <w:tc>
          <w:tcPr>
            <w:tcW w:w="567" w:type="dxa"/>
            <w:gridSpan w:val="2"/>
            <w:tcBorders>
              <w:left w:val="nil"/>
            </w:tcBorders>
            <w:shd w:val="clear" w:color="auto" w:fill="FFFF99"/>
            <w:vAlign w:val="bottom"/>
          </w:tcPr>
          <w:p w14:paraId="3F0F2A97" w14:textId="77777777" w:rsidR="00965CB3" w:rsidRDefault="00965CB3" w:rsidP="003E15D5">
            <w:pPr>
              <w:spacing w:before="0" w:after="0"/>
              <w:jc w:val="center"/>
              <w:rPr>
                <w:rFonts w:ascii="Arial Narrow" w:hAnsi="Arial Narrow" w:cs="Calibri"/>
                <w:color w:val="000000"/>
                <w:sz w:val="20"/>
                <w:szCs w:val="20"/>
              </w:rPr>
            </w:pPr>
            <w:r>
              <w:rPr>
                <w:rFonts w:ascii="Arial Narrow" w:hAnsi="Arial Narrow" w:cs="Calibri"/>
                <w:color w:val="000000"/>
                <w:sz w:val="20"/>
                <w:szCs w:val="20"/>
              </w:rPr>
              <w:t>0,2%</w:t>
            </w:r>
          </w:p>
        </w:tc>
        <w:tc>
          <w:tcPr>
            <w:tcW w:w="1276" w:type="dxa"/>
            <w:tcBorders>
              <w:top w:val="single" w:sz="6" w:space="0" w:color="000000"/>
            </w:tcBorders>
            <w:shd w:val="clear" w:color="auto" w:fill="339933"/>
            <w:vAlign w:val="bottom"/>
          </w:tcPr>
          <w:p w14:paraId="43E1AF22" w14:textId="77777777" w:rsidR="00965CB3" w:rsidRPr="00965CB3" w:rsidRDefault="00965CB3" w:rsidP="003E15D5">
            <w:pPr>
              <w:spacing w:before="0" w:after="0" w:line="240" w:lineRule="auto"/>
              <w:jc w:val="center"/>
              <w:rPr>
                <w:rFonts w:ascii="Arial Black" w:hAnsi="Arial Black"/>
                <w:color w:val="FFFFFF"/>
                <w:sz w:val="20"/>
                <w:szCs w:val="20"/>
              </w:rPr>
            </w:pPr>
            <w:r>
              <w:rPr>
                <w:rFonts w:ascii="Arial Black" w:hAnsi="Arial Black"/>
                <w:color w:val="FFFFFF"/>
                <w:sz w:val="20"/>
                <w:szCs w:val="20"/>
              </w:rPr>
              <w:t>15,4%</w:t>
            </w:r>
          </w:p>
        </w:tc>
        <w:tc>
          <w:tcPr>
            <w:tcW w:w="3827" w:type="dxa"/>
            <w:vMerge/>
            <w:shd w:val="clear" w:color="auto" w:fill="FFFF99"/>
            <w:vAlign w:val="center"/>
          </w:tcPr>
          <w:p w14:paraId="440881BE" w14:textId="77777777" w:rsidR="00965CB3" w:rsidRPr="009A0D35" w:rsidRDefault="00965CB3" w:rsidP="003E15D5">
            <w:pPr>
              <w:spacing w:before="0" w:after="0" w:line="240" w:lineRule="auto"/>
              <w:ind w:left="57"/>
              <w:rPr>
                <w:rFonts w:ascii="Arial Narrow" w:hAnsi="Arial Narrow"/>
                <w:sz w:val="20"/>
                <w:szCs w:val="20"/>
                <w:lang w:eastAsia="fr-FR"/>
              </w:rPr>
            </w:pPr>
          </w:p>
        </w:tc>
      </w:tr>
      <w:tr w:rsidR="00965CB3" w:rsidRPr="009A0D35" w14:paraId="608789D6" w14:textId="77777777" w:rsidTr="0029366A">
        <w:trPr>
          <w:trHeight w:val="20"/>
        </w:trPr>
        <w:tc>
          <w:tcPr>
            <w:tcW w:w="2410" w:type="dxa"/>
            <w:vMerge/>
            <w:shd w:val="clear" w:color="auto" w:fill="FFFF99"/>
            <w:vAlign w:val="center"/>
          </w:tcPr>
          <w:p w14:paraId="0EC24661" w14:textId="77777777" w:rsidR="00965CB3" w:rsidRPr="009A0D35" w:rsidRDefault="00965CB3" w:rsidP="003E15D5">
            <w:pPr>
              <w:spacing w:before="0" w:after="0" w:line="240" w:lineRule="auto"/>
              <w:ind w:left="113" w:right="113"/>
              <w:rPr>
                <w:rFonts w:ascii="Arial Narrow" w:hAnsi="Arial Narrow"/>
                <w:sz w:val="20"/>
                <w:szCs w:val="20"/>
                <w:lang w:eastAsia="fr-FR"/>
              </w:rPr>
            </w:pPr>
          </w:p>
        </w:tc>
        <w:tc>
          <w:tcPr>
            <w:tcW w:w="2693" w:type="dxa"/>
            <w:vMerge/>
            <w:shd w:val="clear" w:color="auto" w:fill="FFFF99"/>
            <w:noWrap/>
            <w:vAlign w:val="center"/>
          </w:tcPr>
          <w:p w14:paraId="4E12B43B" w14:textId="77777777" w:rsidR="00965CB3" w:rsidRPr="009A0D35" w:rsidRDefault="00965CB3" w:rsidP="003E15D5">
            <w:pPr>
              <w:spacing w:before="0" w:after="0" w:line="240" w:lineRule="auto"/>
              <w:ind w:left="113" w:right="113"/>
              <w:rPr>
                <w:rFonts w:ascii="Arial Narrow" w:hAnsi="Arial Narrow"/>
                <w:sz w:val="20"/>
                <w:szCs w:val="20"/>
                <w:highlight w:val="yellow"/>
                <w:lang w:eastAsia="fr-FR"/>
              </w:rPr>
            </w:pPr>
          </w:p>
        </w:tc>
        <w:tc>
          <w:tcPr>
            <w:tcW w:w="1701" w:type="dxa"/>
            <w:gridSpan w:val="3"/>
            <w:tcBorders>
              <w:top w:val="single" w:sz="6" w:space="0" w:color="000000"/>
              <w:bottom w:val="single" w:sz="6" w:space="0" w:color="000000"/>
              <w:right w:val="nil"/>
            </w:tcBorders>
            <w:shd w:val="clear" w:color="auto" w:fill="FFFF99"/>
            <w:vAlign w:val="center"/>
          </w:tcPr>
          <w:p w14:paraId="3E990FBA" w14:textId="77777777" w:rsidR="00965CB3" w:rsidRPr="009A0D35" w:rsidRDefault="00965CB3" w:rsidP="003E15D5">
            <w:pPr>
              <w:spacing w:before="0" w:after="0" w:line="240" w:lineRule="auto"/>
              <w:jc w:val="left"/>
              <w:rPr>
                <w:rFonts w:ascii="Arial Narrow" w:hAnsi="Arial Narrow"/>
                <w:color w:val="000000"/>
                <w:sz w:val="20"/>
                <w:szCs w:val="20"/>
              </w:rPr>
            </w:pPr>
            <w:r w:rsidRPr="009A0D35">
              <w:rPr>
                <w:rFonts w:ascii="Arial Narrow" w:hAnsi="Arial Narrow"/>
                <w:color w:val="000000"/>
                <w:sz w:val="20"/>
                <w:szCs w:val="20"/>
              </w:rPr>
              <w:t>La délinquance juvénile et la désinformation.</w:t>
            </w:r>
          </w:p>
        </w:tc>
        <w:tc>
          <w:tcPr>
            <w:tcW w:w="567" w:type="dxa"/>
            <w:gridSpan w:val="2"/>
            <w:tcBorders>
              <w:top w:val="single" w:sz="6" w:space="0" w:color="000000"/>
              <w:left w:val="nil"/>
              <w:bottom w:val="single" w:sz="6" w:space="0" w:color="000000"/>
            </w:tcBorders>
            <w:shd w:val="clear" w:color="auto" w:fill="FFFF99"/>
            <w:vAlign w:val="center"/>
          </w:tcPr>
          <w:p w14:paraId="10FD39AD" w14:textId="77777777" w:rsidR="00965CB3" w:rsidRPr="009A0D35" w:rsidRDefault="00965CB3" w:rsidP="003E15D5">
            <w:pPr>
              <w:spacing w:before="0" w:after="0" w:line="240" w:lineRule="auto"/>
              <w:jc w:val="center"/>
              <w:rPr>
                <w:rFonts w:ascii="Arial Narrow" w:hAnsi="Arial Narrow"/>
                <w:color w:val="000000"/>
                <w:sz w:val="20"/>
                <w:szCs w:val="20"/>
              </w:rPr>
            </w:pPr>
            <w:r w:rsidRPr="009A0D35">
              <w:rPr>
                <w:rFonts w:ascii="Arial Narrow" w:hAnsi="Arial Narrow"/>
                <w:color w:val="000000"/>
                <w:sz w:val="20"/>
                <w:szCs w:val="20"/>
              </w:rPr>
              <w:t>0,8%</w:t>
            </w:r>
          </w:p>
        </w:tc>
        <w:tc>
          <w:tcPr>
            <w:tcW w:w="851" w:type="dxa"/>
            <w:gridSpan w:val="2"/>
            <w:tcBorders>
              <w:top w:val="single" w:sz="6" w:space="0" w:color="000000"/>
            </w:tcBorders>
            <w:shd w:val="clear" w:color="auto" w:fill="FFFF99"/>
            <w:vAlign w:val="center"/>
          </w:tcPr>
          <w:p w14:paraId="5D9A52ED" w14:textId="77777777" w:rsidR="00965CB3" w:rsidRPr="009A0D35" w:rsidRDefault="00965CB3" w:rsidP="003E15D5">
            <w:pPr>
              <w:spacing w:before="0" w:after="0" w:line="240" w:lineRule="auto"/>
              <w:ind w:left="113" w:right="113"/>
              <w:jc w:val="center"/>
              <w:rPr>
                <w:rFonts w:ascii="Arial Narrow" w:hAnsi="Arial Narrow"/>
                <w:sz w:val="20"/>
                <w:szCs w:val="20"/>
                <w:lang w:eastAsia="fr-FR"/>
              </w:rPr>
            </w:pPr>
          </w:p>
        </w:tc>
        <w:tc>
          <w:tcPr>
            <w:tcW w:w="1559" w:type="dxa"/>
            <w:gridSpan w:val="3"/>
            <w:tcBorders>
              <w:top w:val="single" w:sz="6" w:space="0" w:color="000000"/>
              <w:bottom w:val="single" w:sz="6" w:space="0" w:color="000000"/>
              <w:right w:val="nil"/>
            </w:tcBorders>
            <w:shd w:val="clear" w:color="auto" w:fill="FFFF99"/>
            <w:vAlign w:val="center"/>
          </w:tcPr>
          <w:p w14:paraId="046C26F7" w14:textId="77777777" w:rsidR="00965CB3" w:rsidRPr="009A0D35" w:rsidRDefault="00965CB3" w:rsidP="003E15D5">
            <w:pPr>
              <w:spacing w:before="0" w:after="0" w:line="240" w:lineRule="auto"/>
              <w:jc w:val="left"/>
              <w:rPr>
                <w:rFonts w:ascii="Arial Narrow" w:hAnsi="Arial Narrow"/>
                <w:color w:val="000000"/>
                <w:sz w:val="20"/>
                <w:szCs w:val="20"/>
              </w:rPr>
            </w:pPr>
            <w:r w:rsidRPr="009A0D35">
              <w:rPr>
                <w:rFonts w:ascii="Arial Narrow" w:hAnsi="Arial Narrow"/>
                <w:color w:val="000000"/>
                <w:sz w:val="20"/>
                <w:szCs w:val="20"/>
              </w:rPr>
              <w:t>La délinquance juvénile et la désinformation.</w:t>
            </w:r>
          </w:p>
        </w:tc>
        <w:tc>
          <w:tcPr>
            <w:tcW w:w="567" w:type="dxa"/>
            <w:gridSpan w:val="2"/>
            <w:tcBorders>
              <w:left w:val="nil"/>
            </w:tcBorders>
            <w:shd w:val="clear" w:color="auto" w:fill="FFFF99"/>
            <w:vAlign w:val="bottom"/>
          </w:tcPr>
          <w:p w14:paraId="441F958A" w14:textId="77777777" w:rsidR="00965CB3" w:rsidRDefault="00965CB3" w:rsidP="003E15D5">
            <w:pPr>
              <w:spacing w:before="0" w:after="0"/>
              <w:jc w:val="center"/>
              <w:rPr>
                <w:rFonts w:ascii="Arial Narrow" w:hAnsi="Arial Narrow" w:cs="Calibri"/>
                <w:color w:val="000000"/>
                <w:sz w:val="20"/>
                <w:szCs w:val="20"/>
              </w:rPr>
            </w:pPr>
            <w:r>
              <w:rPr>
                <w:rFonts w:ascii="Arial Narrow" w:hAnsi="Arial Narrow" w:cs="Calibri"/>
                <w:color w:val="000000"/>
                <w:sz w:val="20"/>
                <w:szCs w:val="20"/>
              </w:rPr>
              <w:t>0,1%</w:t>
            </w:r>
          </w:p>
        </w:tc>
        <w:tc>
          <w:tcPr>
            <w:tcW w:w="1276" w:type="dxa"/>
            <w:tcBorders>
              <w:top w:val="single" w:sz="6" w:space="0" w:color="000000"/>
            </w:tcBorders>
            <w:shd w:val="clear" w:color="auto" w:fill="339933"/>
            <w:vAlign w:val="bottom"/>
          </w:tcPr>
          <w:p w14:paraId="0AB8B7BC" w14:textId="77777777" w:rsidR="00965CB3" w:rsidRPr="00965CB3" w:rsidRDefault="00965CB3" w:rsidP="003E15D5">
            <w:pPr>
              <w:spacing w:before="0" w:after="0" w:line="240" w:lineRule="auto"/>
              <w:jc w:val="center"/>
              <w:rPr>
                <w:rFonts w:ascii="Arial Black" w:hAnsi="Arial Black"/>
                <w:color w:val="FFFFFF"/>
                <w:sz w:val="20"/>
                <w:szCs w:val="20"/>
              </w:rPr>
            </w:pPr>
            <w:r>
              <w:rPr>
                <w:rFonts w:ascii="Arial Black" w:hAnsi="Arial Black"/>
                <w:color w:val="FFFFFF"/>
                <w:sz w:val="20"/>
                <w:szCs w:val="20"/>
              </w:rPr>
              <w:t>12,5%</w:t>
            </w:r>
          </w:p>
        </w:tc>
        <w:tc>
          <w:tcPr>
            <w:tcW w:w="3827" w:type="dxa"/>
            <w:vMerge/>
            <w:shd w:val="clear" w:color="auto" w:fill="FFFF99"/>
            <w:vAlign w:val="center"/>
          </w:tcPr>
          <w:p w14:paraId="6B6D70A6" w14:textId="77777777" w:rsidR="00965CB3" w:rsidRPr="009A0D35" w:rsidRDefault="00965CB3" w:rsidP="003E15D5">
            <w:pPr>
              <w:spacing w:before="0" w:after="0" w:line="240" w:lineRule="auto"/>
              <w:ind w:left="57"/>
              <w:rPr>
                <w:rFonts w:ascii="Arial Narrow" w:hAnsi="Arial Narrow"/>
                <w:sz w:val="20"/>
                <w:szCs w:val="20"/>
                <w:lang w:eastAsia="fr-FR"/>
              </w:rPr>
            </w:pPr>
          </w:p>
        </w:tc>
      </w:tr>
      <w:tr w:rsidR="00965CB3" w:rsidRPr="009A0D35" w14:paraId="04769D91" w14:textId="77777777" w:rsidTr="0029366A">
        <w:trPr>
          <w:trHeight w:val="20"/>
        </w:trPr>
        <w:tc>
          <w:tcPr>
            <w:tcW w:w="2410" w:type="dxa"/>
            <w:vMerge/>
            <w:shd w:val="clear" w:color="auto" w:fill="FFFF99"/>
            <w:vAlign w:val="center"/>
          </w:tcPr>
          <w:p w14:paraId="4ABFC88F" w14:textId="77777777" w:rsidR="00965CB3" w:rsidRPr="009A0D35" w:rsidRDefault="00965CB3" w:rsidP="003E15D5">
            <w:pPr>
              <w:spacing w:before="0" w:after="0" w:line="240" w:lineRule="auto"/>
              <w:ind w:left="113" w:right="113"/>
              <w:rPr>
                <w:rFonts w:ascii="Arial Narrow" w:hAnsi="Arial Narrow"/>
                <w:sz w:val="20"/>
                <w:szCs w:val="20"/>
                <w:lang w:eastAsia="fr-FR"/>
              </w:rPr>
            </w:pPr>
          </w:p>
        </w:tc>
        <w:tc>
          <w:tcPr>
            <w:tcW w:w="2693" w:type="dxa"/>
            <w:vMerge/>
            <w:shd w:val="clear" w:color="auto" w:fill="FFFF99"/>
            <w:noWrap/>
            <w:vAlign w:val="center"/>
          </w:tcPr>
          <w:p w14:paraId="3A7DEC6B" w14:textId="77777777" w:rsidR="00965CB3" w:rsidRPr="009A0D35" w:rsidRDefault="00965CB3" w:rsidP="003E15D5">
            <w:pPr>
              <w:spacing w:before="0" w:after="0" w:line="240" w:lineRule="auto"/>
              <w:ind w:left="113" w:right="113"/>
              <w:rPr>
                <w:rFonts w:ascii="Arial Narrow" w:hAnsi="Arial Narrow"/>
                <w:sz w:val="20"/>
                <w:szCs w:val="20"/>
                <w:highlight w:val="yellow"/>
                <w:lang w:eastAsia="fr-FR"/>
              </w:rPr>
            </w:pPr>
          </w:p>
        </w:tc>
        <w:tc>
          <w:tcPr>
            <w:tcW w:w="1701" w:type="dxa"/>
            <w:gridSpan w:val="3"/>
            <w:tcBorders>
              <w:top w:val="single" w:sz="6" w:space="0" w:color="000000"/>
              <w:bottom w:val="single" w:sz="6" w:space="0" w:color="000000"/>
              <w:right w:val="nil"/>
            </w:tcBorders>
            <w:shd w:val="clear" w:color="auto" w:fill="FFFF99"/>
            <w:vAlign w:val="center"/>
          </w:tcPr>
          <w:p w14:paraId="0BE38FE1" w14:textId="77777777" w:rsidR="00965CB3" w:rsidRPr="009A0D35" w:rsidRDefault="00965CB3" w:rsidP="003E15D5">
            <w:pPr>
              <w:spacing w:before="0" w:after="0" w:line="240" w:lineRule="auto"/>
              <w:jc w:val="left"/>
              <w:rPr>
                <w:rFonts w:ascii="Arial Narrow" w:hAnsi="Arial Narrow"/>
                <w:color w:val="000000"/>
                <w:sz w:val="20"/>
                <w:szCs w:val="20"/>
              </w:rPr>
            </w:pPr>
            <w:r w:rsidRPr="009A0D35">
              <w:rPr>
                <w:rFonts w:ascii="Arial Narrow" w:hAnsi="Arial Narrow"/>
                <w:color w:val="000000"/>
                <w:sz w:val="20"/>
                <w:szCs w:val="20"/>
              </w:rPr>
              <w:t>L'exclusion, la marginalisation et le mépris de l'autre.</w:t>
            </w:r>
          </w:p>
        </w:tc>
        <w:tc>
          <w:tcPr>
            <w:tcW w:w="567" w:type="dxa"/>
            <w:gridSpan w:val="2"/>
            <w:tcBorders>
              <w:top w:val="single" w:sz="6" w:space="0" w:color="000000"/>
              <w:left w:val="nil"/>
              <w:bottom w:val="single" w:sz="6" w:space="0" w:color="000000"/>
            </w:tcBorders>
            <w:shd w:val="clear" w:color="auto" w:fill="FFFF99"/>
            <w:vAlign w:val="center"/>
          </w:tcPr>
          <w:p w14:paraId="34135766" w14:textId="77777777" w:rsidR="00965CB3" w:rsidRPr="009A0D35" w:rsidRDefault="00965CB3" w:rsidP="003E15D5">
            <w:pPr>
              <w:spacing w:before="0" w:after="0" w:line="240" w:lineRule="auto"/>
              <w:jc w:val="center"/>
              <w:rPr>
                <w:rFonts w:ascii="Arial Narrow" w:hAnsi="Arial Narrow"/>
                <w:color w:val="000000"/>
                <w:sz w:val="20"/>
                <w:szCs w:val="20"/>
              </w:rPr>
            </w:pPr>
            <w:r w:rsidRPr="009A0D35">
              <w:rPr>
                <w:rFonts w:ascii="Arial Narrow" w:hAnsi="Arial Narrow"/>
                <w:color w:val="000000"/>
                <w:sz w:val="20"/>
                <w:szCs w:val="20"/>
              </w:rPr>
              <w:t>0,6%</w:t>
            </w:r>
          </w:p>
        </w:tc>
        <w:tc>
          <w:tcPr>
            <w:tcW w:w="851" w:type="dxa"/>
            <w:gridSpan w:val="2"/>
            <w:tcBorders>
              <w:top w:val="single" w:sz="6" w:space="0" w:color="000000"/>
            </w:tcBorders>
            <w:shd w:val="clear" w:color="auto" w:fill="FFFF99"/>
            <w:vAlign w:val="center"/>
          </w:tcPr>
          <w:p w14:paraId="650CA16B" w14:textId="77777777" w:rsidR="00965CB3" w:rsidRPr="009A0D35" w:rsidRDefault="00965CB3" w:rsidP="003E15D5">
            <w:pPr>
              <w:spacing w:before="0" w:after="0" w:line="240" w:lineRule="auto"/>
              <w:ind w:left="113" w:right="113"/>
              <w:jc w:val="center"/>
              <w:rPr>
                <w:rFonts w:ascii="Arial Narrow" w:hAnsi="Arial Narrow"/>
                <w:sz w:val="20"/>
                <w:szCs w:val="20"/>
                <w:lang w:eastAsia="fr-FR"/>
              </w:rPr>
            </w:pPr>
          </w:p>
        </w:tc>
        <w:tc>
          <w:tcPr>
            <w:tcW w:w="1417" w:type="dxa"/>
            <w:gridSpan w:val="2"/>
            <w:tcBorders>
              <w:top w:val="single" w:sz="6" w:space="0" w:color="000000"/>
              <w:bottom w:val="single" w:sz="6" w:space="0" w:color="000000"/>
              <w:right w:val="nil"/>
            </w:tcBorders>
            <w:shd w:val="clear" w:color="auto" w:fill="FFFF99"/>
            <w:vAlign w:val="center"/>
          </w:tcPr>
          <w:p w14:paraId="30997D02" w14:textId="77777777" w:rsidR="00965CB3" w:rsidRPr="009A0D35" w:rsidRDefault="00965CB3" w:rsidP="003E15D5">
            <w:pPr>
              <w:spacing w:before="0" w:after="0" w:line="240" w:lineRule="auto"/>
              <w:jc w:val="left"/>
              <w:rPr>
                <w:rFonts w:ascii="Arial Narrow" w:hAnsi="Arial Narrow"/>
                <w:color w:val="000000"/>
                <w:sz w:val="20"/>
                <w:szCs w:val="20"/>
              </w:rPr>
            </w:pPr>
            <w:r w:rsidRPr="009A0D35">
              <w:rPr>
                <w:rFonts w:ascii="Arial Narrow" w:hAnsi="Arial Narrow"/>
                <w:color w:val="000000"/>
                <w:sz w:val="20"/>
                <w:szCs w:val="20"/>
              </w:rPr>
              <w:t>L'exclusion, la marginalisation et le mépris de l'autre.</w:t>
            </w:r>
          </w:p>
        </w:tc>
        <w:tc>
          <w:tcPr>
            <w:tcW w:w="709" w:type="dxa"/>
            <w:gridSpan w:val="3"/>
            <w:tcBorders>
              <w:left w:val="nil"/>
            </w:tcBorders>
            <w:shd w:val="clear" w:color="auto" w:fill="FFFF99"/>
            <w:vAlign w:val="bottom"/>
          </w:tcPr>
          <w:p w14:paraId="0B5D883A" w14:textId="77777777" w:rsidR="00965CB3" w:rsidRDefault="00965CB3" w:rsidP="003E15D5">
            <w:pPr>
              <w:spacing w:before="0" w:after="0"/>
              <w:jc w:val="center"/>
              <w:rPr>
                <w:rFonts w:ascii="Arial Narrow" w:hAnsi="Arial Narrow" w:cs="Calibri"/>
                <w:color w:val="000000"/>
                <w:sz w:val="20"/>
                <w:szCs w:val="20"/>
              </w:rPr>
            </w:pPr>
            <w:r>
              <w:rPr>
                <w:rFonts w:ascii="Arial Narrow" w:hAnsi="Arial Narrow" w:cs="Calibri"/>
                <w:color w:val="000000"/>
                <w:sz w:val="20"/>
                <w:szCs w:val="20"/>
              </w:rPr>
              <w:t>0,2%</w:t>
            </w:r>
          </w:p>
        </w:tc>
        <w:tc>
          <w:tcPr>
            <w:tcW w:w="1276" w:type="dxa"/>
            <w:tcBorders>
              <w:top w:val="single" w:sz="6" w:space="0" w:color="000000"/>
            </w:tcBorders>
            <w:shd w:val="clear" w:color="auto" w:fill="339933"/>
            <w:vAlign w:val="bottom"/>
          </w:tcPr>
          <w:p w14:paraId="1E3FCC06" w14:textId="77777777" w:rsidR="00965CB3" w:rsidRPr="00965CB3" w:rsidRDefault="00965CB3" w:rsidP="003E15D5">
            <w:pPr>
              <w:spacing w:before="0" w:after="0" w:line="240" w:lineRule="auto"/>
              <w:jc w:val="center"/>
              <w:rPr>
                <w:rFonts w:ascii="Arial Black" w:hAnsi="Arial Black"/>
                <w:color w:val="FFFFFF"/>
                <w:sz w:val="20"/>
                <w:szCs w:val="20"/>
              </w:rPr>
            </w:pPr>
            <w:r>
              <w:rPr>
                <w:rFonts w:ascii="Arial Black" w:hAnsi="Arial Black"/>
                <w:color w:val="FFFFFF"/>
                <w:sz w:val="20"/>
                <w:szCs w:val="20"/>
              </w:rPr>
              <w:t>33,3%</w:t>
            </w:r>
          </w:p>
        </w:tc>
        <w:tc>
          <w:tcPr>
            <w:tcW w:w="3827" w:type="dxa"/>
            <w:vMerge/>
            <w:shd w:val="clear" w:color="auto" w:fill="FFFF99"/>
            <w:vAlign w:val="center"/>
          </w:tcPr>
          <w:p w14:paraId="1082C971" w14:textId="77777777" w:rsidR="00965CB3" w:rsidRPr="009A0D35" w:rsidRDefault="00965CB3" w:rsidP="003E15D5">
            <w:pPr>
              <w:spacing w:before="0" w:after="0" w:line="240" w:lineRule="auto"/>
              <w:ind w:left="57"/>
              <w:rPr>
                <w:rFonts w:ascii="Arial Narrow" w:hAnsi="Arial Narrow"/>
                <w:sz w:val="20"/>
                <w:szCs w:val="20"/>
                <w:lang w:eastAsia="fr-FR"/>
              </w:rPr>
            </w:pPr>
          </w:p>
        </w:tc>
      </w:tr>
      <w:tr w:rsidR="00965CB3" w:rsidRPr="009A0D35" w14:paraId="746EBFC2" w14:textId="77777777" w:rsidTr="0029366A">
        <w:trPr>
          <w:trHeight w:val="20"/>
        </w:trPr>
        <w:tc>
          <w:tcPr>
            <w:tcW w:w="2410" w:type="dxa"/>
            <w:vMerge/>
            <w:shd w:val="clear" w:color="auto" w:fill="FFFF99"/>
            <w:vAlign w:val="center"/>
          </w:tcPr>
          <w:p w14:paraId="558768EA" w14:textId="77777777" w:rsidR="00965CB3" w:rsidRPr="009A0D35" w:rsidRDefault="00965CB3" w:rsidP="003E15D5">
            <w:pPr>
              <w:spacing w:before="0" w:after="0" w:line="240" w:lineRule="auto"/>
              <w:ind w:left="113" w:right="113"/>
              <w:rPr>
                <w:rFonts w:ascii="Arial Narrow" w:hAnsi="Arial Narrow"/>
                <w:sz w:val="20"/>
                <w:szCs w:val="20"/>
                <w:lang w:eastAsia="fr-FR"/>
              </w:rPr>
            </w:pPr>
          </w:p>
        </w:tc>
        <w:tc>
          <w:tcPr>
            <w:tcW w:w="2693" w:type="dxa"/>
            <w:vMerge/>
            <w:shd w:val="clear" w:color="auto" w:fill="FFFF99"/>
            <w:noWrap/>
            <w:vAlign w:val="center"/>
          </w:tcPr>
          <w:p w14:paraId="46D0BD69" w14:textId="77777777" w:rsidR="00965CB3" w:rsidRPr="009A0D35" w:rsidRDefault="00965CB3" w:rsidP="003E15D5">
            <w:pPr>
              <w:spacing w:before="0" w:after="0" w:line="240" w:lineRule="auto"/>
              <w:ind w:left="113" w:right="113"/>
              <w:rPr>
                <w:rFonts w:ascii="Arial Narrow" w:hAnsi="Arial Narrow"/>
                <w:sz w:val="20"/>
                <w:szCs w:val="20"/>
                <w:highlight w:val="yellow"/>
                <w:lang w:eastAsia="fr-FR"/>
              </w:rPr>
            </w:pPr>
          </w:p>
        </w:tc>
        <w:tc>
          <w:tcPr>
            <w:tcW w:w="1560" w:type="dxa"/>
            <w:gridSpan w:val="2"/>
            <w:tcBorders>
              <w:top w:val="single" w:sz="6" w:space="0" w:color="000000"/>
              <w:bottom w:val="single" w:sz="6" w:space="0" w:color="000000"/>
              <w:right w:val="nil"/>
            </w:tcBorders>
            <w:shd w:val="clear" w:color="auto" w:fill="FFFF99"/>
            <w:vAlign w:val="center"/>
          </w:tcPr>
          <w:p w14:paraId="50FF4E45" w14:textId="77777777" w:rsidR="00965CB3" w:rsidRPr="009A0D35" w:rsidRDefault="00965CB3" w:rsidP="003E15D5">
            <w:pPr>
              <w:spacing w:before="0" w:after="0" w:line="240" w:lineRule="auto"/>
              <w:jc w:val="left"/>
              <w:rPr>
                <w:rFonts w:ascii="Arial Narrow" w:hAnsi="Arial Narrow"/>
                <w:color w:val="000000"/>
                <w:sz w:val="20"/>
                <w:szCs w:val="20"/>
              </w:rPr>
            </w:pPr>
            <w:r w:rsidRPr="009A0D35">
              <w:rPr>
                <w:rFonts w:ascii="Arial Narrow" w:hAnsi="Arial Narrow"/>
                <w:color w:val="000000"/>
                <w:sz w:val="20"/>
                <w:szCs w:val="20"/>
              </w:rPr>
              <w:t>Violence des services de sécurité</w:t>
            </w:r>
          </w:p>
        </w:tc>
        <w:tc>
          <w:tcPr>
            <w:tcW w:w="708" w:type="dxa"/>
            <w:gridSpan w:val="3"/>
            <w:tcBorders>
              <w:top w:val="single" w:sz="6" w:space="0" w:color="000000"/>
              <w:left w:val="nil"/>
              <w:bottom w:val="single" w:sz="6" w:space="0" w:color="000000"/>
            </w:tcBorders>
            <w:shd w:val="clear" w:color="auto" w:fill="FFFF99"/>
            <w:vAlign w:val="center"/>
          </w:tcPr>
          <w:p w14:paraId="6D6A80D5" w14:textId="77777777" w:rsidR="00965CB3" w:rsidRPr="009A0D35" w:rsidRDefault="00965CB3" w:rsidP="003E15D5">
            <w:pPr>
              <w:spacing w:before="0" w:after="0" w:line="240" w:lineRule="auto"/>
              <w:jc w:val="center"/>
              <w:rPr>
                <w:rFonts w:ascii="Arial Narrow" w:hAnsi="Arial Narrow"/>
                <w:color w:val="000000"/>
                <w:sz w:val="20"/>
                <w:szCs w:val="20"/>
              </w:rPr>
            </w:pPr>
            <w:r w:rsidRPr="009A0D35">
              <w:rPr>
                <w:rFonts w:ascii="Arial Narrow" w:hAnsi="Arial Narrow"/>
                <w:color w:val="000000"/>
                <w:sz w:val="20"/>
                <w:szCs w:val="20"/>
              </w:rPr>
              <w:t>0,5%</w:t>
            </w:r>
          </w:p>
        </w:tc>
        <w:tc>
          <w:tcPr>
            <w:tcW w:w="851" w:type="dxa"/>
            <w:gridSpan w:val="2"/>
            <w:tcBorders>
              <w:top w:val="single" w:sz="6" w:space="0" w:color="000000"/>
            </w:tcBorders>
            <w:shd w:val="clear" w:color="auto" w:fill="FFFF99"/>
            <w:vAlign w:val="center"/>
          </w:tcPr>
          <w:p w14:paraId="29DD6E6E" w14:textId="77777777" w:rsidR="00965CB3" w:rsidRPr="009A0D35" w:rsidRDefault="00965CB3" w:rsidP="003E15D5">
            <w:pPr>
              <w:spacing w:before="0" w:after="0" w:line="240" w:lineRule="auto"/>
              <w:ind w:left="113" w:right="113"/>
              <w:jc w:val="center"/>
              <w:rPr>
                <w:rFonts w:ascii="Arial Narrow" w:hAnsi="Arial Narrow"/>
                <w:sz w:val="20"/>
                <w:szCs w:val="20"/>
                <w:lang w:eastAsia="fr-FR"/>
              </w:rPr>
            </w:pPr>
          </w:p>
        </w:tc>
        <w:tc>
          <w:tcPr>
            <w:tcW w:w="1417" w:type="dxa"/>
            <w:gridSpan w:val="2"/>
            <w:tcBorders>
              <w:top w:val="single" w:sz="6" w:space="0" w:color="000000"/>
              <w:bottom w:val="single" w:sz="6" w:space="0" w:color="000000"/>
              <w:right w:val="nil"/>
            </w:tcBorders>
            <w:shd w:val="clear" w:color="auto" w:fill="FFFF99"/>
            <w:vAlign w:val="center"/>
          </w:tcPr>
          <w:p w14:paraId="2EE23FF6" w14:textId="77777777" w:rsidR="00965CB3" w:rsidRPr="009A0D35" w:rsidRDefault="00965CB3" w:rsidP="003E15D5">
            <w:pPr>
              <w:spacing w:before="0" w:after="0" w:line="240" w:lineRule="auto"/>
              <w:jc w:val="left"/>
              <w:rPr>
                <w:rFonts w:ascii="Arial Narrow" w:hAnsi="Arial Narrow"/>
                <w:color w:val="000000"/>
                <w:sz w:val="20"/>
                <w:szCs w:val="20"/>
              </w:rPr>
            </w:pPr>
            <w:r w:rsidRPr="009A0D35">
              <w:rPr>
                <w:rFonts w:ascii="Arial Narrow" w:hAnsi="Arial Narrow"/>
                <w:color w:val="000000"/>
                <w:sz w:val="20"/>
                <w:szCs w:val="20"/>
              </w:rPr>
              <w:t>Violence des services de sécurité</w:t>
            </w:r>
          </w:p>
        </w:tc>
        <w:tc>
          <w:tcPr>
            <w:tcW w:w="709" w:type="dxa"/>
            <w:gridSpan w:val="3"/>
            <w:tcBorders>
              <w:left w:val="nil"/>
            </w:tcBorders>
            <w:shd w:val="clear" w:color="auto" w:fill="FFFF99"/>
            <w:vAlign w:val="bottom"/>
          </w:tcPr>
          <w:p w14:paraId="38BC9D94" w14:textId="77777777" w:rsidR="00965CB3" w:rsidRDefault="00965CB3" w:rsidP="003E15D5">
            <w:pPr>
              <w:spacing w:before="0" w:after="0"/>
              <w:jc w:val="center"/>
              <w:rPr>
                <w:rFonts w:ascii="Arial Narrow" w:hAnsi="Arial Narrow" w:cs="Calibri"/>
                <w:color w:val="000000"/>
                <w:sz w:val="20"/>
                <w:szCs w:val="20"/>
              </w:rPr>
            </w:pPr>
            <w:r>
              <w:rPr>
                <w:rFonts w:ascii="Arial Narrow" w:hAnsi="Arial Narrow" w:cs="Calibri"/>
                <w:color w:val="000000"/>
                <w:sz w:val="20"/>
                <w:szCs w:val="20"/>
              </w:rPr>
              <w:t>0,4%</w:t>
            </w:r>
          </w:p>
        </w:tc>
        <w:tc>
          <w:tcPr>
            <w:tcW w:w="1276" w:type="dxa"/>
            <w:tcBorders>
              <w:top w:val="single" w:sz="6" w:space="0" w:color="000000"/>
            </w:tcBorders>
            <w:shd w:val="clear" w:color="auto" w:fill="339933"/>
            <w:vAlign w:val="bottom"/>
          </w:tcPr>
          <w:p w14:paraId="36F60F1B" w14:textId="77777777" w:rsidR="00965CB3" w:rsidRPr="00965CB3" w:rsidRDefault="00965CB3" w:rsidP="003E15D5">
            <w:pPr>
              <w:spacing w:before="0" w:after="0" w:line="240" w:lineRule="auto"/>
              <w:jc w:val="center"/>
              <w:rPr>
                <w:rFonts w:ascii="Arial Black" w:hAnsi="Arial Black"/>
                <w:color w:val="FFFFFF"/>
                <w:sz w:val="20"/>
                <w:szCs w:val="20"/>
              </w:rPr>
            </w:pPr>
            <w:r>
              <w:rPr>
                <w:rFonts w:ascii="Arial Black" w:hAnsi="Arial Black"/>
                <w:color w:val="FFFFFF"/>
                <w:sz w:val="20"/>
                <w:szCs w:val="20"/>
              </w:rPr>
              <w:t>80,0%</w:t>
            </w:r>
          </w:p>
        </w:tc>
        <w:tc>
          <w:tcPr>
            <w:tcW w:w="3827" w:type="dxa"/>
            <w:vMerge/>
            <w:shd w:val="clear" w:color="auto" w:fill="FFFF99"/>
            <w:vAlign w:val="center"/>
          </w:tcPr>
          <w:p w14:paraId="18AE5E92" w14:textId="77777777" w:rsidR="00965CB3" w:rsidRPr="009A0D35" w:rsidRDefault="00965CB3" w:rsidP="003E15D5">
            <w:pPr>
              <w:spacing w:before="0" w:after="0" w:line="240" w:lineRule="auto"/>
              <w:ind w:left="57"/>
              <w:rPr>
                <w:rFonts w:ascii="Arial Narrow" w:hAnsi="Arial Narrow"/>
                <w:sz w:val="20"/>
                <w:szCs w:val="20"/>
                <w:lang w:eastAsia="fr-FR"/>
              </w:rPr>
            </w:pPr>
          </w:p>
        </w:tc>
      </w:tr>
      <w:tr w:rsidR="00965CB3" w:rsidRPr="009A0D35" w14:paraId="5A8D678D" w14:textId="77777777" w:rsidTr="0029366A">
        <w:trPr>
          <w:trHeight w:val="20"/>
        </w:trPr>
        <w:tc>
          <w:tcPr>
            <w:tcW w:w="2410" w:type="dxa"/>
            <w:vMerge/>
            <w:shd w:val="clear" w:color="auto" w:fill="FFFF99"/>
            <w:vAlign w:val="center"/>
          </w:tcPr>
          <w:p w14:paraId="57BF6292" w14:textId="77777777" w:rsidR="00965CB3" w:rsidRPr="009A0D35" w:rsidRDefault="00965CB3" w:rsidP="003E15D5">
            <w:pPr>
              <w:spacing w:before="0" w:after="0" w:line="240" w:lineRule="auto"/>
              <w:ind w:left="113" w:right="113"/>
              <w:rPr>
                <w:rFonts w:ascii="Arial Narrow" w:hAnsi="Arial Narrow"/>
                <w:sz w:val="20"/>
                <w:szCs w:val="20"/>
                <w:lang w:eastAsia="fr-FR"/>
              </w:rPr>
            </w:pPr>
          </w:p>
        </w:tc>
        <w:tc>
          <w:tcPr>
            <w:tcW w:w="2693" w:type="dxa"/>
            <w:vMerge/>
            <w:shd w:val="clear" w:color="auto" w:fill="FFFF99"/>
            <w:noWrap/>
            <w:vAlign w:val="center"/>
          </w:tcPr>
          <w:p w14:paraId="643566DC" w14:textId="77777777" w:rsidR="00965CB3" w:rsidRPr="009A0D35" w:rsidRDefault="00965CB3" w:rsidP="003E15D5">
            <w:pPr>
              <w:spacing w:before="0" w:after="0" w:line="240" w:lineRule="auto"/>
              <w:ind w:left="113" w:right="113"/>
              <w:rPr>
                <w:rFonts w:ascii="Arial Narrow" w:hAnsi="Arial Narrow"/>
                <w:sz w:val="20"/>
                <w:szCs w:val="20"/>
                <w:highlight w:val="yellow"/>
                <w:lang w:eastAsia="fr-FR"/>
              </w:rPr>
            </w:pPr>
          </w:p>
        </w:tc>
        <w:tc>
          <w:tcPr>
            <w:tcW w:w="1560" w:type="dxa"/>
            <w:gridSpan w:val="2"/>
            <w:tcBorders>
              <w:top w:val="single" w:sz="6" w:space="0" w:color="000000"/>
              <w:bottom w:val="single" w:sz="6" w:space="0" w:color="000000"/>
              <w:right w:val="nil"/>
            </w:tcBorders>
            <w:shd w:val="clear" w:color="auto" w:fill="FFFF99"/>
            <w:vAlign w:val="center"/>
          </w:tcPr>
          <w:p w14:paraId="6FB7EE5F" w14:textId="77777777" w:rsidR="00965CB3" w:rsidRPr="009A0D35" w:rsidRDefault="00965CB3" w:rsidP="003E15D5">
            <w:pPr>
              <w:spacing w:before="0" w:after="0" w:line="240" w:lineRule="auto"/>
              <w:jc w:val="left"/>
              <w:rPr>
                <w:rFonts w:ascii="Arial Narrow" w:hAnsi="Arial Narrow"/>
                <w:color w:val="000000"/>
                <w:sz w:val="20"/>
                <w:szCs w:val="20"/>
              </w:rPr>
            </w:pPr>
            <w:r w:rsidRPr="009A0D35">
              <w:rPr>
                <w:rFonts w:ascii="Arial Narrow" w:hAnsi="Arial Narrow"/>
                <w:color w:val="000000"/>
                <w:sz w:val="20"/>
                <w:szCs w:val="20"/>
              </w:rPr>
              <w:t>Abus de pouvoir des autorités locales</w:t>
            </w:r>
          </w:p>
        </w:tc>
        <w:tc>
          <w:tcPr>
            <w:tcW w:w="708" w:type="dxa"/>
            <w:gridSpan w:val="3"/>
            <w:tcBorders>
              <w:top w:val="single" w:sz="6" w:space="0" w:color="000000"/>
              <w:left w:val="nil"/>
              <w:bottom w:val="single" w:sz="6" w:space="0" w:color="000000"/>
            </w:tcBorders>
            <w:shd w:val="clear" w:color="auto" w:fill="FFFF99"/>
            <w:vAlign w:val="center"/>
          </w:tcPr>
          <w:p w14:paraId="7E40944A" w14:textId="77777777" w:rsidR="00965CB3" w:rsidRPr="009A0D35" w:rsidRDefault="00965CB3" w:rsidP="003E15D5">
            <w:pPr>
              <w:spacing w:before="0" w:after="0" w:line="240" w:lineRule="auto"/>
              <w:jc w:val="center"/>
              <w:rPr>
                <w:rFonts w:ascii="Arial Narrow" w:hAnsi="Arial Narrow"/>
                <w:color w:val="000000"/>
                <w:sz w:val="20"/>
                <w:szCs w:val="20"/>
              </w:rPr>
            </w:pPr>
            <w:r w:rsidRPr="009A0D35">
              <w:rPr>
                <w:rFonts w:ascii="Arial Narrow" w:hAnsi="Arial Narrow"/>
                <w:color w:val="000000"/>
                <w:sz w:val="20"/>
                <w:szCs w:val="20"/>
              </w:rPr>
              <w:t>0,4%</w:t>
            </w:r>
          </w:p>
        </w:tc>
        <w:tc>
          <w:tcPr>
            <w:tcW w:w="851" w:type="dxa"/>
            <w:gridSpan w:val="2"/>
            <w:tcBorders>
              <w:top w:val="single" w:sz="6" w:space="0" w:color="000000"/>
            </w:tcBorders>
            <w:shd w:val="clear" w:color="auto" w:fill="FFFF99"/>
            <w:vAlign w:val="center"/>
          </w:tcPr>
          <w:p w14:paraId="0E85DCBD" w14:textId="77777777" w:rsidR="00965CB3" w:rsidRPr="009A0D35" w:rsidRDefault="00965CB3" w:rsidP="003E15D5">
            <w:pPr>
              <w:spacing w:before="0" w:after="0" w:line="240" w:lineRule="auto"/>
              <w:ind w:left="113" w:right="113"/>
              <w:jc w:val="center"/>
              <w:rPr>
                <w:rFonts w:ascii="Arial Narrow" w:hAnsi="Arial Narrow"/>
                <w:sz w:val="20"/>
                <w:szCs w:val="20"/>
                <w:lang w:eastAsia="fr-FR"/>
              </w:rPr>
            </w:pPr>
          </w:p>
        </w:tc>
        <w:tc>
          <w:tcPr>
            <w:tcW w:w="1417" w:type="dxa"/>
            <w:gridSpan w:val="2"/>
            <w:tcBorders>
              <w:top w:val="single" w:sz="6" w:space="0" w:color="000000"/>
              <w:bottom w:val="single" w:sz="6" w:space="0" w:color="000000"/>
              <w:right w:val="nil"/>
            </w:tcBorders>
            <w:shd w:val="clear" w:color="auto" w:fill="FFFF99"/>
            <w:vAlign w:val="center"/>
          </w:tcPr>
          <w:p w14:paraId="4071E9E5" w14:textId="77777777" w:rsidR="00965CB3" w:rsidRPr="009A0D35" w:rsidRDefault="00965CB3" w:rsidP="003E15D5">
            <w:pPr>
              <w:spacing w:before="0" w:after="0" w:line="240" w:lineRule="auto"/>
              <w:jc w:val="left"/>
              <w:rPr>
                <w:rFonts w:ascii="Arial Narrow" w:hAnsi="Arial Narrow"/>
                <w:color w:val="000000"/>
                <w:sz w:val="20"/>
                <w:szCs w:val="20"/>
              </w:rPr>
            </w:pPr>
            <w:r w:rsidRPr="009A0D35">
              <w:rPr>
                <w:rFonts w:ascii="Arial Narrow" w:hAnsi="Arial Narrow"/>
                <w:color w:val="000000"/>
                <w:sz w:val="20"/>
                <w:szCs w:val="20"/>
              </w:rPr>
              <w:t>Abus de pouvoir des autorités locales</w:t>
            </w:r>
          </w:p>
        </w:tc>
        <w:tc>
          <w:tcPr>
            <w:tcW w:w="709" w:type="dxa"/>
            <w:gridSpan w:val="3"/>
            <w:tcBorders>
              <w:left w:val="nil"/>
            </w:tcBorders>
            <w:shd w:val="clear" w:color="auto" w:fill="FFFF99"/>
            <w:vAlign w:val="bottom"/>
          </w:tcPr>
          <w:p w14:paraId="6D26C89C" w14:textId="77777777" w:rsidR="00965CB3" w:rsidRDefault="00965CB3" w:rsidP="003E15D5">
            <w:pPr>
              <w:spacing w:before="0" w:after="0"/>
              <w:jc w:val="center"/>
              <w:rPr>
                <w:rFonts w:ascii="Arial Narrow" w:hAnsi="Arial Narrow" w:cs="Calibri"/>
                <w:color w:val="000000"/>
                <w:sz w:val="20"/>
                <w:szCs w:val="20"/>
              </w:rPr>
            </w:pPr>
            <w:r>
              <w:rPr>
                <w:rFonts w:ascii="Arial Narrow" w:hAnsi="Arial Narrow" w:cs="Calibri"/>
                <w:color w:val="000000"/>
                <w:sz w:val="20"/>
                <w:szCs w:val="20"/>
              </w:rPr>
              <w:t>0,2%</w:t>
            </w:r>
          </w:p>
        </w:tc>
        <w:tc>
          <w:tcPr>
            <w:tcW w:w="1276" w:type="dxa"/>
            <w:tcBorders>
              <w:top w:val="single" w:sz="6" w:space="0" w:color="000000"/>
            </w:tcBorders>
            <w:shd w:val="clear" w:color="auto" w:fill="339933"/>
            <w:vAlign w:val="bottom"/>
          </w:tcPr>
          <w:p w14:paraId="03EB0163" w14:textId="77777777" w:rsidR="00965CB3" w:rsidRPr="00965CB3" w:rsidRDefault="00965CB3" w:rsidP="003E15D5">
            <w:pPr>
              <w:spacing w:before="0" w:after="0" w:line="240" w:lineRule="auto"/>
              <w:jc w:val="center"/>
              <w:rPr>
                <w:rFonts w:ascii="Arial Black" w:hAnsi="Arial Black"/>
                <w:color w:val="FFFFFF"/>
                <w:sz w:val="20"/>
                <w:szCs w:val="20"/>
              </w:rPr>
            </w:pPr>
            <w:r>
              <w:rPr>
                <w:rFonts w:ascii="Arial Black" w:hAnsi="Arial Black"/>
                <w:color w:val="FFFFFF"/>
                <w:sz w:val="20"/>
                <w:szCs w:val="20"/>
              </w:rPr>
              <w:t>50,0%</w:t>
            </w:r>
          </w:p>
        </w:tc>
        <w:tc>
          <w:tcPr>
            <w:tcW w:w="3827" w:type="dxa"/>
            <w:vMerge/>
            <w:shd w:val="clear" w:color="auto" w:fill="FFFF99"/>
            <w:vAlign w:val="center"/>
          </w:tcPr>
          <w:p w14:paraId="69A0D80D" w14:textId="77777777" w:rsidR="00965CB3" w:rsidRPr="009A0D35" w:rsidRDefault="00965CB3" w:rsidP="003E15D5">
            <w:pPr>
              <w:spacing w:before="0" w:after="0" w:line="240" w:lineRule="auto"/>
              <w:ind w:left="57"/>
              <w:rPr>
                <w:rFonts w:ascii="Arial Narrow" w:hAnsi="Arial Narrow"/>
                <w:sz w:val="20"/>
                <w:szCs w:val="20"/>
                <w:lang w:eastAsia="fr-FR"/>
              </w:rPr>
            </w:pPr>
          </w:p>
        </w:tc>
      </w:tr>
      <w:tr w:rsidR="00965CB3" w:rsidRPr="009A0D35" w14:paraId="40D477C4" w14:textId="77777777" w:rsidTr="0029366A">
        <w:trPr>
          <w:trHeight w:val="521"/>
        </w:trPr>
        <w:tc>
          <w:tcPr>
            <w:tcW w:w="2410" w:type="dxa"/>
            <w:vMerge/>
            <w:shd w:val="clear" w:color="auto" w:fill="FFFF99"/>
            <w:vAlign w:val="center"/>
          </w:tcPr>
          <w:p w14:paraId="7DCA7D96" w14:textId="77777777" w:rsidR="00965CB3" w:rsidRPr="009A0D35" w:rsidRDefault="00965CB3" w:rsidP="003E15D5">
            <w:pPr>
              <w:spacing w:before="0" w:after="0" w:line="240" w:lineRule="auto"/>
              <w:ind w:left="113" w:right="113"/>
              <w:rPr>
                <w:rFonts w:ascii="Arial Narrow" w:hAnsi="Arial Narrow"/>
                <w:sz w:val="20"/>
                <w:szCs w:val="20"/>
                <w:lang w:eastAsia="fr-FR"/>
              </w:rPr>
            </w:pPr>
          </w:p>
        </w:tc>
        <w:tc>
          <w:tcPr>
            <w:tcW w:w="2693" w:type="dxa"/>
            <w:vMerge/>
            <w:shd w:val="clear" w:color="auto" w:fill="FFFF99"/>
            <w:noWrap/>
            <w:vAlign w:val="center"/>
          </w:tcPr>
          <w:p w14:paraId="5C40DCE0" w14:textId="77777777" w:rsidR="00965CB3" w:rsidRPr="009A0D35" w:rsidRDefault="00965CB3" w:rsidP="003E15D5">
            <w:pPr>
              <w:spacing w:before="0" w:after="0" w:line="240" w:lineRule="auto"/>
              <w:ind w:left="113" w:right="113"/>
              <w:rPr>
                <w:rFonts w:ascii="Arial Narrow" w:hAnsi="Arial Narrow"/>
                <w:sz w:val="20"/>
                <w:szCs w:val="20"/>
                <w:highlight w:val="yellow"/>
                <w:lang w:eastAsia="fr-FR"/>
              </w:rPr>
            </w:pPr>
          </w:p>
        </w:tc>
        <w:tc>
          <w:tcPr>
            <w:tcW w:w="1560" w:type="dxa"/>
            <w:gridSpan w:val="2"/>
            <w:tcBorders>
              <w:top w:val="single" w:sz="6" w:space="0" w:color="000000"/>
              <w:bottom w:val="single" w:sz="6" w:space="0" w:color="000000"/>
              <w:right w:val="nil"/>
            </w:tcBorders>
            <w:shd w:val="clear" w:color="auto" w:fill="FFFF99"/>
            <w:vAlign w:val="center"/>
          </w:tcPr>
          <w:p w14:paraId="3F66611B" w14:textId="77777777" w:rsidR="00965CB3" w:rsidRPr="009A0D35" w:rsidRDefault="00965CB3" w:rsidP="003E15D5">
            <w:pPr>
              <w:spacing w:before="0" w:after="0" w:line="240" w:lineRule="auto"/>
              <w:jc w:val="left"/>
              <w:rPr>
                <w:rFonts w:ascii="Arial Narrow" w:hAnsi="Arial Narrow"/>
                <w:color w:val="000000"/>
                <w:sz w:val="20"/>
                <w:szCs w:val="20"/>
              </w:rPr>
            </w:pPr>
            <w:r w:rsidRPr="009A0D35">
              <w:rPr>
                <w:rFonts w:ascii="Arial Narrow" w:hAnsi="Arial Narrow"/>
                <w:color w:val="000000"/>
                <w:sz w:val="20"/>
                <w:szCs w:val="20"/>
              </w:rPr>
              <w:t>Abus de pouvoir des services de sécurité</w:t>
            </w:r>
          </w:p>
        </w:tc>
        <w:tc>
          <w:tcPr>
            <w:tcW w:w="708" w:type="dxa"/>
            <w:gridSpan w:val="3"/>
            <w:tcBorders>
              <w:top w:val="single" w:sz="6" w:space="0" w:color="000000"/>
              <w:left w:val="nil"/>
              <w:bottom w:val="single" w:sz="6" w:space="0" w:color="000000"/>
            </w:tcBorders>
            <w:shd w:val="clear" w:color="auto" w:fill="FFFF99"/>
            <w:vAlign w:val="center"/>
          </w:tcPr>
          <w:p w14:paraId="55A81995" w14:textId="77777777" w:rsidR="00965CB3" w:rsidRPr="009A0D35" w:rsidRDefault="00965CB3" w:rsidP="003E15D5">
            <w:pPr>
              <w:spacing w:before="0" w:after="0" w:line="240" w:lineRule="auto"/>
              <w:jc w:val="center"/>
              <w:rPr>
                <w:rFonts w:ascii="Arial Narrow" w:hAnsi="Arial Narrow"/>
                <w:color w:val="000000"/>
                <w:sz w:val="20"/>
                <w:szCs w:val="20"/>
              </w:rPr>
            </w:pPr>
            <w:r w:rsidRPr="009A0D35">
              <w:rPr>
                <w:rFonts w:ascii="Arial Narrow" w:hAnsi="Arial Narrow"/>
                <w:color w:val="000000"/>
                <w:sz w:val="20"/>
                <w:szCs w:val="20"/>
              </w:rPr>
              <w:t>0,3%</w:t>
            </w:r>
          </w:p>
        </w:tc>
        <w:tc>
          <w:tcPr>
            <w:tcW w:w="851" w:type="dxa"/>
            <w:gridSpan w:val="2"/>
            <w:tcBorders>
              <w:top w:val="single" w:sz="6" w:space="0" w:color="000000"/>
            </w:tcBorders>
            <w:shd w:val="clear" w:color="auto" w:fill="FFFF99"/>
            <w:vAlign w:val="center"/>
          </w:tcPr>
          <w:p w14:paraId="2CEA3BA0" w14:textId="77777777" w:rsidR="00965CB3" w:rsidRPr="009A0D35" w:rsidRDefault="00965CB3" w:rsidP="003E15D5">
            <w:pPr>
              <w:spacing w:before="0" w:after="0" w:line="240" w:lineRule="auto"/>
              <w:ind w:left="113" w:right="113"/>
              <w:jc w:val="center"/>
              <w:rPr>
                <w:rFonts w:ascii="Arial Narrow" w:hAnsi="Arial Narrow"/>
                <w:sz w:val="20"/>
                <w:szCs w:val="20"/>
                <w:lang w:eastAsia="fr-FR"/>
              </w:rPr>
            </w:pPr>
          </w:p>
        </w:tc>
        <w:tc>
          <w:tcPr>
            <w:tcW w:w="1417" w:type="dxa"/>
            <w:gridSpan w:val="2"/>
            <w:tcBorders>
              <w:top w:val="single" w:sz="6" w:space="0" w:color="000000"/>
              <w:bottom w:val="single" w:sz="6" w:space="0" w:color="000000"/>
              <w:right w:val="nil"/>
            </w:tcBorders>
            <w:shd w:val="clear" w:color="auto" w:fill="FFFF99"/>
            <w:vAlign w:val="center"/>
          </w:tcPr>
          <w:p w14:paraId="30FE4271" w14:textId="77777777" w:rsidR="00965CB3" w:rsidRPr="009A0D35" w:rsidRDefault="00965CB3" w:rsidP="003E15D5">
            <w:pPr>
              <w:spacing w:before="0" w:after="0" w:line="240" w:lineRule="auto"/>
              <w:jc w:val="left"/>
              <w:rPr>
                <w:rFonts w:ascii="Arial Narrow" w:hAnsi="Arial Narrow"/>
                <w:color w:val="000000"/>
                <w:sz w:val="20"/>
                <w:szCs w:val="20"/>
              </w:rPr>
            </w:pPr>
            <w:r w:rsidRPr="009A0D35">
              <w:rPr>
                <w:rFonts w:ascii="Arial Narrow" w:hAnsi="Arial Narrow"/>
                <w:color w:val="000000"/>
                <w:sz w:val="20"/>
                <w:szCs w:val="20"/>
              </w:rPr>
              <w:t>Abus de pouvoir des services de sécurité</w:t>
            </w:r>
          </w:p>
        </w:tc>
        <w:tc>
          <w:tcPr>
            <w:tcW w:w="709" w:type="dxa"/>
            <w:gridSpan w:val="3"/>
            <w:tcBorders>
              <w:left w:val="nil"/>
            </w:tcBorders>
            <w:shd w:val="clear" w:color="auto" w:fill="FFFF99"/>
            <w:vAlign w:val="bottom"/>
          </w:tcPr>
          <w:p w14:paraId="2547B04F" w14:textId="77777777" w:rsidR="00965CB3" w:rsidRDefault="00965CB3" w:rsidP="003E15D5">
            <w:pPr>
              <w:spacing w:before="0" w:after="0"/>
              <w:jc w:val="center"/>
              <w:rPr>
                <w:rFonts w:ascii="Arial Narrow" w:hAnsi="Arial Narrow" w:cs="Calibri"/>
                <w:color w:val="000000"/>
                <w:sz w:val="20"/>
                <w:szCs w:val="20"/>
              </w:rPr>
            </w:pPr>
            <w:r>
              <w:rPr>
                <w:rFonts w:ascii="Arial Narrow" w:hAnsi="Arial Narrow" w:cs="Calibri"/>
                <w:color w:val="000000"/>
                <w:sz w:val="20"/>
                <w:szCs w:val="20"/>
              </w:rPr>
              <w:t>0,3%</w:t>
            </w:r>
          </w:p>
        </w:tc>
        <w:tc>
          <w:tcPr>
            <w:tcW w:w="1276" w:type="dxa"/>
            <w:tcBorders>
              <w:top w:val="single" w:sz="6" w:space="0" w:color="000000"/>
            </w:tcBorders>
            <w:shd w:val="clear" w:color="auto" w:fill="339933"/>
            <w:vAlign w:val="bottom"/>
          </w:tcPr>
          <w:p w14:paraId="4A439693" w14:textId="77777777" w:rsidR="00965CB3" w:rsidRPr="00965CB3" w:rsidRDefault="00965CB3" w:rsidP="003E15D5">
            <w:pPr>
              <w:spacing w:before="0" w:after="0" w:line="240" w:lineRule="auto"/>
              <w:jc w:val="center"/>
              <w:rPr>
                <w:rFonts w:ascii="Arial Black" w:hAnsi="Arial Black"/>
                <w:color w:val="FFFFFF"/>
                <w:sz w:val="20"/>
                <w:szCs w:val="20"/>
              </w:rPr>
            </w:pPr>
            <w:r>
              <w:rPr>
                <w:rFonts w:ascii="Arial Black" w:hAnsi="Arial Black"/>
                <w:color w:val="FFFFFF"/>
                <w:sz w:val="20"/>
                <w:szCs w:val="20"/>
              </w:rPr>
              <w:t>100,0%</w:t>
            </w:r>
          </w:p>
        </w:tc>
        <w:tc>
          <w:tcPr>
            <w:tcW w:w="3827" w:type="dxa"/>
            <w:vMerge/>
            <w:shd w:val="clear" w:color="auto" w:fill="FFFF99"/>
            <w:vAlign w:val="center"/>
          </w:tcPr>
          <w:p w14:paraId="1DF45102" w14:textId="77777777" w:rsidR="00965CB3" w:rsidRPr="009A0D35" w:rsidRDefault="00965CB3" w:rsidP="003E15D5">
            <w:pPr>
              <w:spacing w:before="0" w:after="0" w:line="240" w:lineRule="auto"/>
              <w:ind w:left="57"/>
              <w:rPr>
                <w:rFonts w:ascii="Arial Narrow" w:hAnsi="Arial Narrow"/>
                <w:sz w:val="20"/>
                <w:szCs w:val="20"/>
                <w:lang w:eastAsia="fr-FR"/>
              </w:rPr>
            </w:pPr>
          </w:p>
        </w:tc>
      </w:tr>
      <w:tr w:rsidR="00965CB3" w:rsidRPr="009A0D35" w14:paraId="31947708" w14:textId="77777777" w:rsidTr="0029366A">
        <w:trPr>
          <w:trHeight w:val="20"/>
        </w:trPr>
        <w:tc>
          <w:tcPr>
            <w:tcW w:w="2410" w:type="dxa"/>
            <w:vMerge/>
            <w:shd w:val="clear" w:color="auto" w:fill="FFFF99"/>
            <w:vAlign w:val="center"/>
          </w:tcPr>
          <w:p w14:paraId="32038354" w14:textId="77777777" w:rsidR="00965CB3" w:rsidRPr="009A0D35" w:rsidRDefault="00965CB3" w:rsidP="003E15D5">
            <w:pPr>
              <w:spacing w:before="0" w:after="0" w:line="240" w:lineRule="auto"/>
              <w:ind w:left="113" w:right="113"/>
              <w:rPr>
                <w:rFonts w:ascii="Arial Narrow" w:hAnsi="Arial Narrow"/>
                <w:sz w:val="20"/>
                <w:szCs w:val="20"/>
                <w:lang w:eastAsia="fr-FR"/>
              </w:rPr>
            </w:pPr>
          </w:p>
        </w:tc>
        <w:tc>
          <w:tcPr>
            <w:tcW w:w="2693" w:type="dxa"/>
            <w:vMerge/>
            <w:shd w:val="clear" w:color="auto" w:fill="FFFF99"/>
            <w:noWrap/>
            <w:vAlign w:val="center"/>
          </w:tcPr>
          <w:p w14:paraId="4BD20149" w14:textId="77777777" w:rsidR="00965CB3" w:rsidRPr="009A0D35" w:rsidRDefault="00965CB3" w:rsidP="003E15D5">
            <w:pPr>
              <w:spacing w:before="0" w:after="0" w:line="240" w:lineRule="auto"/>
              <w:ind w:left="113" w:right="113"/>
              <w:rPr>
                <w:rFonts w:ascii="Arial Narrow" w:hAnsi="Arial Narrow"/>
                <w:sz w:val="20"/>
                <w:szCs w:val="20"/>
                <w:highlight w:val="yellow"/>
                <w:lang w:eastAsia="fr-FR"/>
              </w:rPr>
            </w:pPr>
          </w:p>
        </w:tc>
        <w:tc>
          <w:tcPr>
            <w:tcW w:w="1560" w:type="dxa"/>
            <w:gridSpan w:val="2"/>
            <w:tcBorders>
              <w:top w:val="single" w:sz="6" w:space="0" w:color="000000"/>
              <w:bottom w:val="single" w:sz="6" w:space="0" w:color="000000"/>
              <w:right w:val="nil"/>
            </w:tcBorders>
            <w:shd w:val="clear" w:color="auto" w:fill="FFFF99"/>
            <w:vAlign w:val="center"/>
          </w:tcPr>
          <w:p w14:paraId="52882A34" w14:textId="77777777" w:rsidR="00965CB3" w:rsidRPr="009A0D35" w:rsidRDefault="00965CB3" w:rsidP="003E15D5">
            <w:pPr>
              <w:spacing w:before="0" w:after="0" w:line="240" w:lineRule="auto"/>
              <w:jc w:val="left"/>
              <w:rPr>
                <w:rFonts w:ascii="Arial Narrow" w:hAnsi="Arial Narrow"/>
                <w:color w:val="000000"/>
                <w:sz w:val="20"/>
                <w:szCs w:val="20"/>
              </w:rPr>
            </w:pPr>
            <w:r w:rsidRPr="009A0D35">
              <w:rPr>
                <w:rFonts w:ascii="Arial Narrow" w:hAnsi="Arial Narrow"/>
                <w:color w:val="000000"/>
                <w:sz w:val="20"/>
                <w:szCs w:val="20"/>
              </w:rPr>
              <w:t>Ethnocentrisme</w:t>
            </w:r>
          </w:p>
        </w:tc>
        <w:tc>
          <w:tcPr>
            <w:tcW w:w="708" w:type="dxa"/>
            <w:gridSpan w:val="3"/>
            <w:tcBorders>
              <w:top w:val="single" w:sz="6" w:space="0" w:color="000000"/>
              <w:left w:val="nil"/>
              <w:bottom w:val="single" w:sz="6" w:space="0" w:color="000000"/>
            </w:tcBorders>
            <w:shd w:val="clear" w:color="auto" w:fill="FFFF99"/>
            <w:vAlign w:val="center"/>
          </w:tcPr>
          <w:p w14:paraId="4CC8012E" w14:textId="77777777" w:rsidR="00965CB3" w:rsidRPr="009A0D35" w:rsidRDefault="00965CB3" w:rsidP="003E15D5">
            <w:pPr>
              <w:spacing w:before="0" w:after="0" w:line="240" w:lineRule="auto"/>
              <w:jc w:val="center"/>
              <w:rPr>
                <w:rFonts w:ascii="Arial Narrow" w:hAnsi="Arial Narrow"/>
                <w:color w:val="000000"/>
                <w:sz w:val="20"/>
                <w:szCs w:val="20"/>
              </w:rPr>
            </w:pPr>
            <w:r w:rsidRPr="009A0D35">
              <w:rPr>
                <w:rFonts w:ascii="Arial Narrow" w:hAnsi="Arial Narrow"/>
                <w:color w:val="000000"/>
                <w:sz w:val="20"/>
                <w:szCs w:val="20"/>
              </w:rPr>
              <w:t>0,3%</w:t>
            </w:r>
          </w:p>
        </w:tc>
        <w:tc>
          <w:tcPr>
            <w:tcW w:w="851" w:type="dxa"/>
            <w:gridSpan w:val="2"/>
            <w:tcBorders>
              <w:top w:val="single" w:sz="6" w:space="0" w:color="000000"/>
            </w:tcBorders>
            <w:shd w:val="clear" w:color="auto" w:fill="FFFF99"/>
            <w:vAlign w:val="center"/>
          </w:tcPr>
          <w:p w14:paraId="2FE217F4" w14:textId="77777777" w:rsidR="00965CB3" w:rsidRPr="009A0D35" w:rsidRDefault="00965CB3" w:rsidP="003E15D5">
            <w:pPr>
              <w:spacing w:before="0" w:after="0" w:line="240" w:lineRule="auto"/>
              <w:ind w:left="113" w:right="113"/>
              <w:jc w:val="center"/>
              <w:rPr>
                <w:rFonts w:ascii="Arial Narrow" w:hAnsi="Arial Narrow"/>
                <w:sz w:val="20"/>
                <w:szCs w:val="20"/>
                <w:lang w:eastAsia="fr-FR"/>
              </w:rPr>
            </w:pPr>
          </w:p>
        </w:tc>
        <w:tc>
          <w:tcPr>
            <w:tcW w:w="1417" w:type="dxa"/>
            <w:gridSpan w:val="2"/>
            <w:tcBorders>
              <w:top w:val="single" w:sz="6" w:space="0" w:color="000000"/>
              <w:bottom w:val="single" w:sz="6" w:space="0" w:color="000000"/>
              <w:right w:val="nil"/>
            </w:tcBorders>
            <w:shd w:val="clear" w:color="auto" w:fill="FFFF99"/>
            <w:vAlign w:val="center"/>
          </w:tcPr>
          <w:p w14:paraId="0FBDC81B" w14:textId="77777777" w:rsidR="00965CB3" w:rsidRPr="009A0D35" w:rsidRDefault="00965CB3" w:rsidP="003E15D5">
            <w:pPr>
              <w:spacing w:before="0" w:after="0" w:line="240" w:lineRule="auto"/>
              <w:jc w:val="left"/>
              <w:rPr>
                <w:rFonts w:ascii="Arial Narrow" w:hAnsi="Arial Narrow"/>
                <w:color w:val="000000"/>
                <w:sz w:val="20"/>
                <w:szCs w:val="20"/>
              </w:rPr>
            </w:pPr>
            <w:r w:rsidRPr="009A0D35">
              <w:rPr>
                <w:rFonts w:ascii="Arial Narrow" w:hAnsi="Arial Narrow"/>
                <w:color w:val="000000"/>
                <w:sz w:val="20"/>
                <w:szCs w:val="20"/>
              </w:rPr>
              <w:t>Ethnocentrisme</w:t>
            </w:r>
          </w:p>
        </w:tc>
        <w:tc>
          <w:tcPr>
            <w:tcW w:w="709" w:type="dxa"/>
            <w:gridSpan w:val="3"/>
            <w:tcBorders>
              <w:left w:val="nil"/>
            </w:tcBorders>
            <w:shd w:val="clear" w:color="auto" w:fill="FFFF99"/>
            <w:vAlign w:val="bottom"/>
          </w:tcPr>
          <w:p w14:paraId="7EB26CD3" w14:textId="77777777" w:rsidR="00965CB3" w:rsidRDefault="00965CB3" w:rsidP="003E15D5">
            <w:pPr>
              <w:spacing w:before="0" w:after="0"/>
              <w:jc w:val="center"/>
              <w:rPr>
                <w:rFonts w:ascii="Arial Narrow" w:hAnsi="Arial Narrow" w:cs="Calibri"/>
                <w:color w:val="000000"/>
                <w:sz w:val="20"/>
                <w:szCs w:val="20"/>
              </w:rPr>
            </w:pPr>
            <w:r>
              <w:rPr>
                <w:rFonts w:ascii="Arial Narrow" w:hAnsi="Arial Narrow" w:cs="Calibri"/>
                <w:color w:val="000000"/>
                <w:sz w:val="20"/>
                <w:szCs w:val="20"/>
              </w:rPr>
              <w:t>0,1%</w:t>
            </w:r>
          </w:p>
        </w:tc>
        <w:tc>
          <w:tcPr>
            <w:tcW w:w="1276" w:type="dxa"/>
            <w:tcBorders>
              <w:top w:val="single" w:sz="6" w:space="0" w:color="000000"/>
            </w:tcBorders>
            <w:shd w:val="clear" w:color="auto" w:fill="339933"/>
            <w:vAlign w:val="bottom"/>
          </w:tcPr>
          <w:p w14:paraId="1E05E3A0" w14:textId="77777777" w:rsidR="00965CB3" w:rsidRPr="00965CB3" w:rsidRDefault="00965CB3" w:rsidP="003E15D5">
            <w:pPr>
              <w:spacing w:before="0" w:after="0" w:line="240" w:lineRule="auto"/>
              <w:jc w:val="center"/>
              <w:rPr>
                <w:rFonts w:ascii="Arial Black" w:hAnsi="Arial Black"/>
                <w:color w:val="FFFFFF"/>
                <w:sz w:val="20"/>
                <w:szCs w:val="20"/>
              </w:rPr>
            </w:pPr>
            <w:r>
              <w:rPr>
                <w:rFonts w:ascii="Arial Black" w:hAnsi="Arial Black"/>
                <w:color w:val="FFFFFF"/>
                <w:sz w:val="20"/>
                <w:szCs w:val="20"/>
              </w:rPr>
              <w:t>33,3%</w:t>
            </w:r>
          </w:p>
        </w:tc>
        <w:tc>
          <w:tcPr>
            <w:tcW w:w="3827" w:type="dxa"/>
            <w:vMerge/>
            <w:shd w:val="clear" w:color="auto" w:fill="FFFF99"/>
            <w:vAlign w:val="center"/>
          </w:tcPr>
          <w:p w14:paraId="62FA2619" w14:textId="77777777" w:rsidR="00965CB3" w:rsidRPr="009A0D35" w:rsidRDefault="00965CB3" w:rsidP="003E15D5">
            <w:pPr>
              <w:spacing w:before="0" w:after="0" w:line="240" w:lineRule="auto"/>
              <w:ind w:left="57"/>
              <w:rPr>
                <w:rFonts w:ascii="Arial Narrow" w:hAnsi="Arial Narrow"/>
                <w:sz w:val="20"/>
                <w:szCs w:val="20"/>
                <w:lang w:eastAsia="fr-FR"/>
              </w:rPr>
            </w:pPr>
          </w:p>
        </w:tc>
      </w:tr>
      <w:tr w:rsidR="00965CB3" w:rsidRPr="009A0D35" w14:paraId="3AB9C6D9" w14:textId="77777777" w:rsidTr="0029366A">
        <w:trPr>
          <w:trHeight w:val="20"/>
        </w:trPr>
        <w:tc>
          <w:tcPr>
            <w:tcW w:w="2410" w:type="dxa"/>
            <w:vMerge/>
            <w:shd w:val="clear" w:color="auto" w:fill="FFFF99"/>
            <w:vAlign w:val="center"/>
          </w:tcPr>
          <w:p w14:paraId="27A7419A" w14:textId="77777777" w:rsidR="00965CB3" w:rsidRPr="009A0D35" w:rsidRDefault="00965CB3" w:rsidP="003E15D5">
            <w:pPr>
              <w:spacing w:before="0" w:after="0" w:line="240" w:lineRule="auto"/>
              <w:ind w:left="113" w:right="113"/>
              <w:rPr>
                <w:rFonts w:ascii="Arial Narrow" w:hAnsi="Arial Narrow"/>
                <w:sz w:val="20"/>
                <w:szCs w:val="20"/>
                <w:lang w:eastAsia="fr-FR"/>
              </w:rPr>
            </w:pPr>
          </w:p>
        </w:tc>
        <w:tc>
          <w:tcPr>
            <w:tcW w:w="2693" w:type="dxa"/>
            <w:vMerge/>
            <w:shd w:val="clear" w:color="auto" w:fill="FFFF99"/>
            <w:noWrap/>
            <w:vAlign w:val="center"/>
          </w:tcPr>
          <w:p w14:paraId="568C86AA" w14:textId="77777777" w:rsidR="00965CB3" w:rsidRPr="009A0D35" w:rsidRDefault="00965CB3" w:rsidP="003E15D5">
            <w:pPr>
              <w:spacing w:before="0" w:after="0" w:line="240" w:lineRule="auto"/>
              <w:ind w:left="113" w:right="113"/>
              <w:rPr>
                <w:rFonts w:ascii="Arial Narrow" w:hAnsi="Arial Narrow"/>
                <w:sz w:val="20"/>
                <w:szCs w:val="20"/>
                <w:highlight w:val="yellow"/>
                <w:lang w:eastAsia="fr-FR"/>
              </w:rPr>
            </w:pPr>
          </w:p>
        </w:tc>
        <w:tc>
          <w:tcPr>
            <w:tcW w:w="1560" w:type="dxa"/>
            <w:gridSpan w:val="2"/>
            <w:tcBorders>
              <w:top w:val="single" w:sz="6" w:space="0" w:color="000000"/>
              <w:bottom w:val="single" w:sz="6" w:space="0" w:color="000000"/>
              <w:right w:val="nil"/>
            </w:tcBorders>
            <w:shd w:val="clear" w:color="auto" w:fill="FFFF99"/>
            <w:vAlign w:val="center"/>
          </w:tcPr>
          <w:p w14:paraId="6816F9CD" w14:textId="77777777" w:rsidR="00965CB3" w:rsidRPr="009A0D35" w:rsidRDefault="00965CB3" w:rsidP="003E15D5">
            <w:pPr>
              <w:spacing w:before="0" w:after="0" w:line="240" w:lineRule="auto"/>
              <w:jc w:val="left"/>
              <w:rPr>
                <w:rFonts w:ascii="Arial Narrow" w:hAnsi="Arial Narrow"/>
                <w:color w:val="000000"/>
                <w:sz w:val="20"/>
                <w:szCs w:val="20"/>
              </w:rPr>
            </w:pPr>
            <w:r w:rsidRPr="009A0D35">
              <w:rPr>
                <w:rFonts w:ascii="Arial Narrow" w:hAnsi="Arial Narrow"/>
                <w:color w:val="000000"/>
                <w:sz w:val="20"/>
                <w:szCs w:val="20"/>
              </w:rPr>
              <w:t>Ne sait pas</w:t>
            </w:r>
          </w:p>
        </w:tc>
        <w:tc>
          <w:tcPr>
            <w:tcW w:w="708" w:type="dxa"/>
            <w:gridSpan w:val="3"/>
            <w:tcBorders>
              <w:top w:val="single" w:sz="6" w:space="0" w:color="000000"/>
              <w:left w:val="nil"/>
              <w:bottom w:val="single" w:sz="6" w:space="0" w:color="000000"/>
            </w:tcBorders>
            <w:shd w:val="clear" w:color="auto" w:fill="FFFF99"/>
            <w:vAlign w:val="center"/>
          </w:tcPr>
          <w:p w14:paraId="547A29B4" w14:textId="77777777" w:rsidR="00965CB3" w:rsidRPr="009A0D35" w:rsidRDefault="00965CB3" w:rsidP="003E15D5">
            <w:pPr>
              <w:spacing w:before="0" w:after="0" w:line="240" w:lineRule="auto"/>
              <w:jc w:val="center"/>
              <w:rPr>
                <w:rFonts w:ascii="Arial Narrow" w:hAnsi="Arial Narrow"/>
                <w:color w:val="000000"/>
                <w:sz w:val="20"/>
                <w:szCs w:val="20"/>
              </w:rPr>
            </w:pPr>
            <w:r w:rsidRPr="009A0D35">
              <w:rPr>
                <w:rFonts w:ascii="Arial Narrow" w:hAnsi="Arial Narrow"/>
                <w:color w:val="000000"/>
                <w:sz w:val="20"/>
                <w:szCs w:val="20"/>
              </w:rPr>
              <w:t>16,1%</w:t>
            </w:r>
          </w:p>
        </w:tc>
        <w:tc>
          <w:tcPr>
            <w:tcW w:w="851" w:type="dxa"/>
            <w:gridSpan w:val="2"/>
            <w:tcBorders>
              <w:top w:val="single" w:sz="6" w:space="0" w:color="000000"/>
            </w:tcBorders>
            <w:shd w:val="clear" w:color="auto" w:fill="FFFF99"/>
            <w:vAlign w:val="center"/>
          </w:tcPr>
          <w:p w14:paraId="6D9EBE5F" w14:textId="77777777" w:rsidR="00965CB3" w:rsidRPr="009A0D35" w:rsidRDefault="00965CB3" w:rsidP="003E15D5">
            <w:pPr>
              <w:spacing w:before="0" w:after="0" w:line="240" w:lineRule="auto"/>
              <w:ind w:left="113" w:right="113"/>
              <w:jc w:val="center"/>
              <w:rPr>
                <w:rFonts w:ascii="Arial Narrow" w:hAnsi="Arial Narrow"/>
                <w:sz w:val="20"/>
                <w:szCs w:val="20"/>
                <w:lang w:eastAsia="fr-FR"/>
              </w:rPr>
            </w:pPr>
          </w:p>
        </w:tc>
        <w:tc>
          <w:tcPr>
            <w:tcW w:w="1417" w:type="dxa"/>
            <w:gridSpan w:val="2"/>
            <w:tcBorders>
              <w:top w:val="single" w:sz="6" w:space="0" w:color="000000"/>
              <w:bottom w:val="single" w:sz="6" w:space="0" w:color="000000"/>
              <w:right w:val="nil"/>
            </w:tcBorders>
            <w:shd w:val="clear" w:color="auto" w:fill="FFFF99"/>
            <w:vAlign w:val="center"/>
          </w:tcPr>
          <w:p w14:paraId="7DFA367F" w14:textId="77777777" w:rsidR="00965CB3" w:rsidRPr="009A0D35" w:rsidRDefault="00965CB3" w:rsidP="003E15D5">
            <w:pPr>
              <w:spacing w:before="0" w:after="0" w:line="240" w:lineRule="auto"/>
              <w:jc w:val="left"/>
              <w:rPr>
                <w:rFonts w:ascii="Arial Narrow" w:hAnsi="Arial Narrow"/>
                <w:color w:val="000000"/>
                <w:sz w:val="20"/>
                <w:szCs w:val="20"/>
              </w:rPr>
            </w:pPr>
            <w:r w:rsidRPr="009A0D35">
              <w:rPr>
                <w:rFonts w:ascii="Arial Narrow" w:hAnsi="Arial Narrow"/>
                <w:color w:val="000000"/>
                <w:sz w:val="20"/>
                <w:szCs w:val="20"/>
              </w:rPr>
              <w:t>Ne sait pas</w:t>
            </w:r>
          </w:p>
        </w:tc>
        <w:tc>
          <w:tcPr>
            <w:tcW w:w="709" w:type="dxa"/>
            <w:gridSpan w:val="3"/>
            <w:tcBorders>
              <w:left w:val="nil"/>
            </w:tcBorders>
            <w:shd w:val="clear" w:color="auto" w:fill="FFFF99"/>
            <w:vAlign w:val="bottom"/>
          </w:tcPr>
          <w:p w14:paraId="0309AD3D" w14:textId="77777777" w:rsidR="00965CB3" w:rsidRDefault="00965CB3" w:rsidP="003E15D5">
            <w:pPr>
              <w:spacing w:before="0" w:after="0"/>
              <w:jc w:val="center"/>
              <w:rPr>
                <w:rFonts w:ascii="Arial Narrow" w:hAnsi="Arial Narrow" w:cs="Calibri"/>
                <w:color w:val="000000"/>
                <w:sz w:val="20"/>
                <w:szCs w:val="20"/>
              </w:rPr>
            </w:pPr>
            <w:r>
              <w:rPr>
                <w:rFonts w:ascii="Arial Narrow" w:hAnsi="Arial Narrow" w:cs="Calibri"/>
                <w:color w:val="000000"/>
                <w:sz w:val="20"/>
                <w:szCs w:val="20"/>
              </w:rPr>
              <w:t>20,5%</w:t>
            </w:r>
          </w:p>
        </w:tc>
        <w:tc>
          <w:tcPr>
            <w:tcW w:w="1276" w:type="dxa"/>
            <w:tcBorders>
              <w:top w:val="single" w:sz="6" w:space="0" w:color="000000"/>
            </w:tcBorders>
            <w:shd w:val="clear" w:color="auto" w:fill="339933"/>
            <w:vAlign w:val="bottom"/>
          </w:tcPr>
          <w:p w14:paraId="25479D75" w14:textId="77777777" w:rsidR="00965CB3" w:rsidRPr="00965CB3" w:rsidRDefault="00965CB3" w:rsidP="003E15D5">
            <w:pPr>
              <w:spacing w:before="0" w:after="0" w:line="240" w:lineRule="auto"/>
              <w:jc w:val="center"/>
              <w:rPr>
                <w:rFonts w:ascii="Arial Black" w:hAnsi="Arial Black"/>
                <w:color w:val="FFFFFF"/>
                <w:sz w:val="20"/>
                <w:szCs w:val="20"/>
              </w:rPr>
            </w:pPr>
            <w:r>
              <w:rPr>
                <w:rFonts w:ascii="Arial Black" w:hAnsi="Arial Black"/>
                <w:color w:val="FFFFFF"/>
                <w:sz w:val="20"/>
                <w:szCs w:val="20"/>
              </w:rPr>
              <w:t>127,3%</w:t>
            </w:r>
          </w:p>
        </w:tc>
        <w:tc>
          <w:tcPr>
            <w:tcW w:w="3827" w:type="dxa"/>
            <w:vMerge/>
            <w:shd w:val="clear" w:color="auto" w:fill="FFFF99"/>
            <w:vAlign w:val="center"/>
          </w:tcPr>
          <w:p w14:paraId="47704FFF" w14:textId="77777777" w:rsidR="00965CB3" w:rsidRPr="009A0D35" w:rsidRDefault="00965CB3" w:rsidP="003E15D5">
            <w:pPr>
              <w:spacing w:before="0" w:after="0" w:line="240" w:lineRule="auto"/>
              <w:ind w:left="57"/>
              <w:rPr>
                <w:rFonts w:ascii="Arial Narrow" w:hAnsi="Arial Narrow"/>
                <w:sz w:val="20"/>
                <w:szCs w:val="20"/>
                <w:lang w:eastAsia="fr-FR"/>
              </w:rPr>
            </w:pPr>
          </w:p>
        </w:tc>
      </w:tr>
      <w:tr w:rsidR="002070B2" w:rsidRPr="009A0D35" w14:paraId="71D7EB26" w14:textId="77777777" w:rsidTr="0029366A">
        <w:trPr>
          <w:trHeight w:val="599"/>
        </w:trPr>
        <w:tc>
          <w:tcPr>
            <w:tcW w:w="2410" w:type="dxa"/>
            <w:vMerge w:val="restart"/>
            <w:shd w:val="clear" w:color="auto" w:fill="FFFF99"/>
            <w:noWrap/>
            <w:vAlign w:val="center"/>
            <w:hideMark/>
          </w:tcPr>
          <w:p w14:paraId="040E4B2D" w14:textId="77777777" w:rsidR="002070B2" w:rsidRPr="009A0D35" w:rsidRDefault="002070B2" w:rsidP="00AB3C7B">
            <w:pPr>
              <w:spacing w:after="0" w:line="240" w:lineRule="auto"/>
              <w:ind w:left="113" w:right="113"/>
              <w:jc w:val="left"/>
              <w:rPr>
                <w:rFonts w:ascii="Arial Narrow" w:hAnsi="Arial Narrow"/>
                <w:sz w:val="20"/>
                <w:szCs w:val="20"/>
                <w:lang w:eastAsia="fr-FR"/>
              </w:rPr>
            </w:pPr>
            <w:r w:rsidRPr="009A0D35">
              <w:rPr>
                <w:rFonts w:ascii="Arial Narrow" w:hAnsi="Arial Narrow"/>
                <w:b/>
                <w:sz w:val="20"/>
                <w:szCs w:val="20"/>
                <w:lang w:eastAsia="fr-FR"/>
              </w:rPr>
              <w:t>Produit 2.1:</w:t>
            </w:r>
            <w:r w:rsidRPr="009A0D35">
              <w:rPr>
                <w:rFonts w:ascii="Arial Narrow" w:hAnsi="Arial Narrow"/>
                <w:sz w:val="20"/>
                <w:szCs w:val="20"/>
                <w:lang w:eastAsia="fr-FR"/>
              </w:rPr>
              <w:t xml:space="preserve"> La législation nationale et les normes internationales relatives aux droits de l’homme et à la lutte contre les violences sont connues, vulgarisées et valorisées auprès des jeunes</w:t>
            </w:r>
          </w:p>
        </w:tc>
        <w:tc>
          <w:tcPr>
            <w:tcW w:w="2693" w:type="dxa"/>
            <w:vMerge w:val="restart"/>
            <w:shd w:val="clear" w:color="auto" w:fill="FFFF99"/>
            <w:noWrap/>
            <w:vAlign w:val="center"/>
            <w:hideMark/>
          </w:tcPr>
          <w:p w14:paraId="3366B6BE" w14:textId="77777777" w:rsidR="002070B2" w:rsidRPr="009A0D35" w:rsidRDefault="002070B2" w:rsidP="00AB3C7B">
            <w:pPr>
              <w:spacing w:after="0" w:line="240" w:lineRule="auto"/>
              <w:ind w:left="113" w:right="113"/>
              <w:jc w:val="left"/>
              <w:rPr>
                <w:rFonts w:ascii="Arial Narrow" w:hAnsi="Arial Narrow"/>
                <w:sz w:val="20"/>
                <w:szCs w:val="20"/>
                <w:highlight w:val="yellow"/>
                <w:lang w:eastAsia="fr-FR"/>
              </w:rPr>
            </w:pPr>
            <w:r w:rsidRPr="009A0D35">
              <w:rPr>
                <w:rFonts w:ascii="Arial Narrow" w:hAnsi="Arial Narrow"/>
                <w:sz w:val="20"/>
                <w:szCs w:val="20"/>
                <w:lang w:eastAsia="fr-FR"/>
              </w:rPr>
              <w:t>Nombre de jeunes ayant reçu les textes législatifs nationaux et internationaux sur les droits de l’homme</w:t>
            </w:r>
          </w:p>
        </w:tc>
        <w:tc>
          <w:tcPr>
            <w:tcW w:w="1701" w:type="dxa"/>
            <w:gridSpan w:val="3"/>
            <w:tcBorders>
              <w:top w:val="single" w:sz="6" w:space="0" w:color="000000"/>
              <w:bottom w:val="single" w:sz="6" w:space="0" w:color="000000"/>
              <w:right w:val="nil"/>
            </w:tcBorders>
            <w:shd w:val="clear" w:color="auto" w:fill="FFFF99"/>
            <w:vAlign w:val="center"/>
          </w:tcPr>
          <w:p w14:paraId="067D761C" w14:textId="77777777" w:rsidR="002070B2" w:rsidRPr="009A0D35" w:rsidRDefault="002070B2" w:rsidP="00AB3C7B">
            <w:pPr>
              <w:spacing w:after="0" w:line="240" w:lineRule="auto"/>
              <w:rPr>
                <w:rFonts w:ascii="Arial Narrow" w:hAnsi="Arial Narrow"/>
                <w:color w:val="000000"/>
                <w:sz w:val="20"/>
                <w:szCs w:val="20"/>
              </w:rPr>
            </w:pPr>
            <w:r w:rsidRPr="009A0D35">
              <w:rPr>
                <w:rFonts w:ascii="Arial Narrow" w:hAnsi="Arial Narrow"/>
                <w:color w:val="000000"/>
                <w:sz w:val="20"/>
                <w:szCs w:val="20"/>
              </w:rPr>
              <w:t>Sexe Féminin</w:t>
            </w:r>
          </w:p>
        </w:tc>
        <w:tc>
          <w:tcPr>
            <w:tcW w:w="567" w:type="dxa"/>
            <w:gridSpan w:val="2"/>
            <w:tcBorders>
              <w:top w:val="single" w:sz="6" w:space="0" w:color="000000"/>
              <w:left w:val="nil"/>
              <w:bottom w:val="single" w:sz="6" w:space="0" w:color="000000"/>
            </w:tcBorders>
            <w:shd w:val="clear" w:color="auto" w:fill="FFFF99"/>
            <w:vAlign w:val="center"/>
          </w:tcPr>
          <w:p w14:paraId="1628D6E8" w14:textId="77777777" w:rsidR="002070B2" w:rsidRPr="009A0D35" w:rsidRDefault="003E15D5" w:rsidP="0029366A">
            <w:pPr>
              <w:spacing w:after="0" w:line="240" w:lineRule="auto"/>
              <w:ind w:left="113" w:right="113"/>
              <w:jc w:val="center"/>
              <w:rPr>
                <w:rFonts w:ascii="Arial Narrow" w:hAnsi="Arial Narrow"/>
                <w:sz w:val="20"/>
                <w:szCs w:val="20"/>
                <w:lang w:eastAsia="fr-FR"/>
              </w:rPr>
            </w:pPr>
            <w:r>
              <w:rPr>
                <w:rFonts w:ascii="Arial Narrow" w:hAnsi="Arial Narrow"/>
                <w:sz w:val="20"/>
                <w:szCs w:val="20"/>
                <w:lang w:eastAsia="fr-FR"/>
              </w:rPr>
              <w:t>0</w:t>
            </w:r>
          </w:p>
        </w:tc>
        <w:tc>
          <w:tcPr>
            <w:tcW w:w="851" w:type="dxa"/>
            <w:gridSpan w:val="2"/>
            <w:tcBorders>
              <w:top w:val="single" w:sz="6" w:space="0" w:color="000000"/>
              <w:bottom w:val="single" w:sz="6" w:space="0" w:color="000000"/>
            </w:tcBorders>
            <w:shd w:val="clear" w:color="auto" w:fill="FFFF99"/>
            <w:vAlign w:val="center"/>
          </w:tcPr>
          <w:p w14:paraId="37C947BE" w14:textId="77777777" w:rsidR="002070B2" w:rsidRPr="009A0D35" w:rsidRDefault="002070B2" w:rsidP="00AB3C7B">
            <w:pPr>
              <w:spacing w:after="0" w:line="240" w:lineRule="auto"/>
              <w:ind w:left="113" w:right="113"/>
              <w:jc w:val="center"/>
              <w:rPr>
                <w:rFonts w:ascii="Arial Narrow" w:hAnsi="Arial Narrow"/>
                <w:sz w:val="20"/>
                <w:szCs w:val="20"/>
                <w:lang w:eastAsia="fr-FR"/>
              </w:rPr>
            </w:pPr>
          </w:p>
        </w:tc>
        <w:tc>
          <w:tcPr>
            <w:tcW w:w="1559" w:type="dxa"/>
            <w:gridSpan w:val="3"/>
            <w:tcBorders>
              <w:top w:val="single" w:sz="6" w:space="0" w:color="000000"/>
              <w:bottom w:val="single" w:sz="6" w:space="0" w:color="000000"/>
              <w:right w:val="nil"/>
            </w:tcBorders>
            <w:shd w:val="clear" w:color="auto" w:fill="FFFF99"/>
            <w:vAlign w:val="center"/>
          </w:tcPr>
          <w:p w14:paraId="3FD2061C" w14:textId="77777777" w:rsidR="002070B2" w:rsidRPr="009A0D35" w:rsidRDefault="002070B2" w:rsidP="00AB3C7B">
            <w:pPr>
              <w:spacing w:after="0" w:line="240" w:lineRule="auto"/>
              <w:rPr>
                <w:rFonts w:ascii="Arial Narrow" w:hAnsi="Arial Narrow"/>
                <w:color w:val="000000"/>
                <w:sz w:val="20"/>
                <w:szCs w:val="20"/>
              </w:rPr>
            </w:pPr>
            <w:r w:rsidRPr="009A0D35">
              <w:rPr>
                <w:rFonts w:ascii="Arial Narrow" w:hAnsi="Arial Narrow"/>
                <w:color w:val="000000"/>
                <w:sz w:val="20"/>
                <w:szCs w:val="20"/>
              </w:rPr>
              <w:t>Sexe Féminin</w:t>
            </w:r>
          </w:p>
        </w:tc>
        <w:tc>
          <w:tcPr>
            <w:tcW w:w="567" w:type="dxa"/>
            <w:gridSpan w:val="2"/>
            <w:tcBorders>
              <w:top w:val="single" w:sz="6" w:space="0" w:color="000000"/>
              <w:left w:val="nil"/>
            </w:tcBorders>
            <w:shd w:val="clear" w:color="auto" w:fill="FFFF99"/>
            <w:vAlign w:val="center"/>
          </w:tcPr>
          <w:p w14:paraId="774141F3" w14:textId="77777777" w:rsidR="002070B2" w:rsidRPr="009A0D35" w:rsidRDefault="002070B2" w:rsidP="00AB3C7B">
            <w:pPr>
              <w:spacing w:after="0" w:line="240" w:lineRule="auto"/>
              <w:ind w:left="57"/>
              <w:rPr>
                <w:rFonts w:ascii="Arial Narrow" w:hAnsi="Arial Narrow"/>
                <w:sz w:val="20"/>
                <w:szCs w:val="20"/>
                <w:lang w:eastAsia="fr-FR"/>
              </w:rPr>
            </w:pPr>
          </w:p>
        </w:tc>
        <w:tc>
          <w:tcPr>
            <w:tcW w:w="1276" w:type="dxa"/>
            <w:tcBorders>
              <w:top w:val="single" w:sz="6" w:space="0" w:color="000000"/>
              <w:bottom w:val="single" w:sz="6" w:space="0" w:color="000000"/>
            </w:tcBorders>
            <w:shd w:val="clear" w:color="auto" w:fill="auto"/>
          </w:tcPr>
          <w:p w14:paraId="1D8C090E" w14:textId="77777777" w:rsidR="002070B2" w:rsidRPr="009A0D35" w:rsidRDefault="002070B2" w:rsidP="00AB3C7B">
            <w:pPr>
              <w:spacing w:after="0" w:line="240" w:lineRule="auto"/>
              <w:ind w:left="57"/>
              <w:rPr>
                <w:rFonts w:ascii="Arial Narrow" w:hAnsi="Arial Narrow"/>
                <w:sz w:val="20"/>
                <w:szCs w:val="20"/>
                <w:lang w:eastAsia="fr-FR"/>
              </w:rPr>
            </w:pPr>
          </w:p>
        </w:tc>
        <w:tc>
          <w:tcPr>
            <w:tcW w:w="3827" w:type="dxa"/>
            <w:vMerge w:val="restart"/>
            <w:tcBorders>
              <w:top w:val="single" w:sz="6" w:space="0" w:color="000000"/>
            </w:tcBorders>
            <w:shd w:val="clear" w:color="auto" w:fill="FFFF99"/>
            <w:vAlign w:val="center"/>
          </w:tcPr>
          <w:p w14:paraId="204428A4" w14:textId="77777777" w:rsidR="002070B2" w:rsidRPr="009A0D35" w:rsidRDefault="002070B2" w:rsidP="00AB3C7B">
            <w:pPr>
              <w:spacing w:after="0" w:line="240" w:lineRule="auto"/>
              <w:ind w:left="57"/>
              <w:rPr>
                <w:rFonts w:ascii="Arial Narrow" w:hAnsi="Arial Narrow"/>
                <w:sz w:val="20"/>
                <w:szCs w:val="20"/>
                <w:lang w:eastAsia="fr-FR"/>
              </w:rPr>
            </w:pPr>
          </w:p>
        </w:tc>
      </w:tr>
      <w:tr w:rsidR="002070B2" w:rsidRPr="009A0D35" w14:paraId="5E95C8D4" w14:textId="77777777" w:rsidTr="0029366A">
        <w:trPr>
          <w:trHeight w:val="564"/>
        </w:trPr>
        <w:tc>
          <w:tcPr>
            <w:tcW w:w="2410" w:type="dxa"/>
            <w:vMerge/>
            <w:shd w:val="clear" w:color="auto" w:fill="FFFF99"/>
            <w:noWrap/>
            <w:vAlign w:val="center"/>
          </w:tcPr>
          <w:p w14:paraId="03650D44" w14:textId="77777777" w:rsidR="002070B2" w:rsidRPr="009A0D35" w:rsidRDefault="002070B2" w:rsidP="00AB3C7B">
            <w:pPr>
              <w:spacing w:after="40"/>
              <w:ind w:left="113" w:right="113"/>
              <w:rPr>
                <w:rFonts w:ascii="Arial Narrow" w:hAnsi="Arial Narrow"/>
                <w:b/>
                <w:sz w:val="20"/>
                <w:szCs w:val="20"/>
                <w:lang w:eastAsia="fr-FR"/>
              </w:rPr>
            </w:pPr>
          </w:p>
        </w:tc>
        <w:tc>
          <w:tcPr>
            <w:tcW w:w="2693" w:type="dxa"/>
            <w:vMerge/>
            <w:shd w:val="clear" w:color="auto" w:fill="FFFF99"/>
            <w:noWrap/>
            <w:vAlign w:val="center"/>
          </w:tcPr>
          <w:p w14:paraId="56BA91F0" w14:textId="77777777" w:rsidR="002070B2" w:rsidRPr="009A0D35" w:rsidRDefault="002070B2" w:rsidP="00AB3C7B">
            <w:pPr>
              <w:spacing w:after="40"/>
              <w:ind w:left="113" w:right="113"/>
              <w:rPr>
                <w:rFonts w:ascii="Arial Narrow" w:hAnsi="Arial Narrow"/>
                <w:sz w:val="20"/>
                <w:szCs w:val="20"/>
                <w:highlight w:val="yellow"/>
                <w:lang w:eastAsia="fr-FR"/>
              </w:rPr>
            </w:pPr>
          </w:p>
        </w:tc>
        <w:tc>
          <w:tcPr>
            <w:tcW w:w="1701" w:type="dxa"/>
            <w:gridSpan w:val="3"/>
            <w:tcBorders>
              <w:top w:val="single" w:sz="6" w:space="0" w:color="000000"/>
              <w:bottom w:val="single" w:sz="6" w:space="0" w:color="000000"/>
              <w:right w:val="nil"/>
            </w:tcBorders>
            <w:shd w:val="clear" w:color="auto" w:fill="FFFF99"/>
            <w:vAlign w:val="center"/>
          </w:tcPr>
          <w:p w14:paraId="4E7D92C8" w14:textId="77777777" w:rsidR="002070B2" w:rsidRPr="009A0D35" w:rsidRDefault="002070B2" w:rsidP="00AB3C7B">
            <w:pPr>
              <w:spacing w:before="160"/>
              <w:rPr>
                <w:rFonts w:ascii="Arial Narrow" w:hAnsi="Arial Narrow"/>
                <w:color w:val="000000"/>
                <w:sz w:val="20"/>
                <w:szCs w:val="20"/>
              </w:rPr>
            </w:pPr>
            <w:r w:rsidRPr="009A0D35">
              <w:rPr>
                <w:rFonts w:ascii="Arial Narrow" w:hAnsi="Arial Narrow"/>
                <w:color w:val="000000"/>
                <w:sz w:val="20"/>
                <w:szCs w:val="20"/>
              </w:rPr>
              <w:t>Sexe masculin</w:t>
            </w:r>
          </w:p>
        </w:tc>
        <w:tc>
          <w:tcPr>
            <w:tcW w:w="567" w:type="dxa"/>
            <w:gridSpan w:val="2"/>
            <w:tcBorders>
              <w:top w:val="single" w:sz="6" w:space="0" w:color="000000"/>
              <w:left w:val="nil"/>
              <w:bottom w:val="single" w:sz="6" w:space="0" w:color="000000"/>
            </w:tcBorders>
            <w:shd w:val="clear" w:color="auto" w:fill="FFFF99"/>
            <w:vAlign w:val="center"/>
          </w:tcPr>
          <w:p w14:paraId="4274E064" w14:textId="77777777" w:rsidR="002070B2" w:rsidRPr="009A0D35" w:rsidRDefault="003E15D5" w:rsidP="0029366A">
            <w:pPr>
              <w:spacing w:before="160"/>
              <w:ind w:left="113" w:right="113"/>
              <w:jc w:val="center"/>
              <w:rPr>
                <w:rFonts w:ascii="Arial Narrow" w:hAnsi="Arial Narrow"/>
                <w:sz w:val="20"/>
                <w:szCs w:val="20"/>
                <w:lang w:eastAsia="fr-FR"/>
              </w:rPr>
            </w:pPr>
            <w:r>
              <w:rPr>
                <w:rFonts w:ascii="Arial Narrow" w:hAnsi="Arial Narrow"/>
                <w:sz w:val="20"/>
                <w:szCs w:val="20"/>
                <w:lang w:eastAsia="fr-FR"/>
              </w:rPr>
              <w:t>0</w:t>
            </w:r>
          </w:p>
        </w:tc>
        <w:tc>
          <w:tcPr>
            <w:tcW w:w="851" w:type="dxa"/>
            <w:gridSpan w:val="2"/>
            <w:tcBorders>
              <w:top w:val="single" w:sz="6" w:space="0" w:color="000000"/>
              <w:bottom w:val="single" w:sz="6" w:space="0" w:color="000000"/>
            </w:tcBorders>
            <w:shd w:val="clear" w:color="auto" w:fill="FFFF99"/>
            <w:vAlign w:val="center"/>
          </w:tcPr>
          <w:p w14:paraId="18D13F16" w14:textId="77777777" w:rsidR="002070B2" w:rsidRPr="009A0D35" w:rsidRDefault="002070B2" w:rsidP="00AB3C7B">
            <w:pPr>
              <w:spacing w:before="160" w:line="240" w:lineRule="auto"/>
              <w:ind w:left="113" w:right="113"/>
              <w:jc w:val="center"/>
              <w:rPr>
                <w:rFonts w:ascii="Arial Narrow" w:hAnsi="Arial Narrow"/>
                <w:sz w:val="20"/>
                <w:szCs w:val="20"/>
                <w:lang w:eastAsia="fr-FR"/>
              </w:rPr>
            </w:pPr>
          </w:p>
        </w:tc>
        <w:tc>
          <w:tcPr>
            <w:tcW w:w="1559" w:type="dxa"/>
            <w:gridSpan w:val="3"/>
            <w:tcBorders>
              <w:top w:val="single" w:sz="6" w:space="0" w:color="000000"/>
              <w:bottom w:val="single" w:sz="6" w:space="0" w:color="000000"/>
              <w:right w:val="nil"/>
            </w:tcBorders>
            <w:shd w:val="clear" w:color="auto" w:fill="FFFF99"/>
            <w:vAlign w:val="center"/>
          </w:tcPr>
          <w:p w14:paraId="2E6DF1E8" w14:textId="77777777" w:rsidR="002070B2" w:rsidRPr="009A0D35" w:rsidRDefault="002070B2" w:rsidP="00AB3C7B">
            <w:pPr>
              <w:spacing w:before="160"/>
              <w:rPr>
                <w:rFonts w:ascii="Arial Narrow" w:hAnsi="Arial Narrow"/>
                <w:color w:val="000000"/>
                <w:sz w:val="20"/>
                <w:szCs w:val="20"/>
              </w:rPr>
            </w:pPr>
            <w:r w:rsidRPr="009A0D35">
              <w:rPr>
                <w:rFonts w:ascii="Arial Narrow" w:hAnsi="Arial Narrow"/>
                <w:color w:val="000000"/>
                <w:sz w:val="20"/>
                <w:szCs w:val="20"/>
              </w:rPr>
              <w:t>Sexe masculin</w:t>
            </w:r>
          </w:p>
        </w:tc>
        <w:tc>
          <w:tcPr>
            <w:tcW w:w="567" w:type="dxa"/>
            <w:gridSpan w:val="2"/>
            <w:tcBorders>
              <w:left w:val="nil"/>
            </w:tcBorders>
            <w:shd w:val="clear" w:color="auto" w:fill="FFFF99"/>
            <w:vAlign w:val="center"/>
          </w:tcPr>
          <w:p w14:paraId="4AE60CA0" w14:textId="77777777" w:rsidR="002070B2" w:rsidRPr="009A0D35" w:rsidRDefault="002070B2" w:rsidP="00AB3C7B">
            <w:pPr>
              <w:spacing w:after="0" w:line="240" w:lineRule="auto"/>
              <w:ind w:left="57"/>
              <w:rPr>
                <w:rFonts w:ascii="Arial Narrow" w:hAnsi="Arial Narrow"/>
                <w:sz w:val="20"/>
                <w:szCs w:val="20"/>
                <w:lang w:eastAsia="fr-FR"/>
              </w:rPr>
            </w:pPr>
          </w:p>
        </w:tc>
        <w:tc>
          <w:tcPr>
            <w:tcW w:w="1276" w:type="dxa"/>
            <w:tcBorders>
              <w:top w:val="single" w:sz="6" w:space="0" w:color="000000"/>
              <w:bottom w:val="single" w:sz="6" w:space="0" w:color="000000"/>
            </w:tcBorders>
            <w:shd w:val="clear" w:color="auto" w:fill="auto"/>
          </w:tcPr>
          <w:p w14:paraId="767F2A91" w14:textId="77777777" w:rsidR="002070B2" w:rsidRPr="009A0D35" w:rsidRDefault="002070B2" w:rsidP="00AB3C7B">
            <w:pPr>
              <w:spacing w:before="160" w:line="240" w:lineRule="auto"/>
              <w:ind w:left="57"/>
              <w:rPr>
                <w:rFonts w:ascii="Arial Narrow" w:hAnsi="Arial Narrow"/>
                <w:sz w:val="20"/>
                <w:szCs w:val="20"/>
                <w:lang w:eastAsia="fr-FR"/>
              </w:rPr>
            </w:pPr>
          </w:p>
        </w:tc>
        <w:tc>
          <w:tcPr>
            <w:tcW w:w="3827" w:type="dxa"/>
            <w:vMerge/>
            <w:shd w:val="clear" w:color="auto" w:fill="FFFF99"/>
            <w:vAlign w:val="center"/>
          </w:tcPr>
          <w:p w14:paraId="0790F1B8" w14:textId="77777777" w:rsidR="002070B2" w:rsidRPr="009A0D35" w:rsidRDefault="002070B2" w:rsidP="00AB3C7B">
            <w:pPr>
              <w:spacing w:before="160" w:line="240" w:lineRule="auto"/>
              <w:ind w:left="57"/>
              <w:rPr>
                <w:rFonts w:ascii="Arial Narrow" w:hAnsi="Arial Narrow"/>
                <w:sz w:val="20"/>
                <w:szCs w:val="20"/>
                <w:lang w:eastAsia="fr-FR"/>
              </w:rPr>
            </w:pPr>
          </w:p>
        </w:tc>
      </w:tr>
      <w:tr w:rsidR="002070B2" w:rsidRPr="009A0D35" w14:paraId="3CF5CD68" w14:textId="77777777" w:rsidTr="0029366A">
        <w:trPr>
          <w:trHeight w:val="484"/>
        </w:trPr>
        <w:tc>
          <w:tcPr>
            <w:tcW w:w="2410" w:type="dxa"/>
            <w:vMerge/>
            <w:shd w:val="clear" w:color="auto" w:fill="FFFF99"/>
            <w:noWrap/>
            <w:vAlign w:val="center"/>
          </w:tcPr>
          <w:p w14:paraId="33465491" w14:textId="77777777" w:rsidR="002070B2" w:rsidRPr="009A0D35" w:rsidRDefault="002070B2" w:rsidP="00AB3C7B">
            <w:pPr>
              <w:spacing w:after="40"/>
              <w:ind w:left="113" w:right="113"/>
              <w:rPr>
                <w:rFonts w:ascii="Arial Narrow" w:hAnsi="Arial Narrow"/>
                <w:b/>
                <w:sz w:val="20"/>
                <w:szCs w:val="20"/>
                <w:lang w:eastAsia="fr-FR"/>
              </w:rPr>
            </w:pPr>
          </w:p>
        </w:tc>
        <w:tc>
          <w:tcPr>
            <w:tcW w:w="2693" w:type="dxa"/>
            <w:vMerge/>
            <w:shd w:val="clear" w:color="auto" w:fill="FFFF99"/>
            <w:noWrap/>
            <w:vAlign w:val="center"/>
          </w:tcPr>
          <w:p w14:paraId="2C271991" w14:textId="77777777" w:rsidR="002070B2" w:rsidRPr="009A0D35" w:rsidRDefault="002070B2" w:rsidP="00AB3C7B">
            <w:pPr>
              <w:spacing w:after="40"/>
              <w:ind w:left="113" w:right="113"/>
              <w:rPr>
                <w:rFonts w:ascii="Arial Narrow" w:hAnsi="Arial Narrow"/>
                <w:sz w:val="20"/>
                <w:szCs w:val="20"/>
                <w:highlight w:val="yellow"/>
                <w:lang w:eastAsia="fr-FR"/>
              </w:rPr>
            </w:pPr>
          </w:p>
        </w:tc>
        <w:tc>
          <w:tcPr>
            <w:tcW w:w="1701" w:type="dxa"/>
            <w:gridSpan w:val="3"/>
            <w:tcBorders>
              <w:top w:val="single" w:sz="6" w:space="0" w:color="000000"/>
              <w:bottom w:val="single" w:sz="6" w:space="0" w:color="000000"/>
              <w:right w:val="nil"/>
            </w:tcBorders>
            <w:shd w:val="clear" w:color="auto" w:fill="FFFF99"/>
            <w:vAlign w:val="center"/>
          </w:tcPr>
          <w:p w14:paraId="730C8FD0" w14:textId="77777777" w:rsidR="002070B2" w:rsidRPr="009A0D35" w:rsidRDefault="002070B2" w:rsidP="00AB3C7B">
            <w:pPr>
              <w:spacing w:before="160" w:line="240" w:lineRule="auto"/>
              <w:rPr>
                <w:rFonts w:ascii="Arial Narrow" w:hAnsi="Arial Narrow"/>
                <w:color w:val="000000"/>
                <w:sz w:val="20"/>
                <w:szCs w:val="20"/>
              </w:rPr>
            </w:pPr>
            <w:r w:rsidRPr="009A0D35">
              <w:rPr>
                <w:rFonts w:ascii="Arial Narrow" w:hAnsi="Arial Narrow"/>
                <w:color w:val="000000"/>
                <w:sz w:val="20"/>
                <w:szCs w:val="20"/>
              </w:rPr>
              <w:t>Total</w:t>
            </w:r>
          </w:p>
        </w:tc>
        <w:tc>
          <w:tcPr>
            <w:tcW w:w="567" w:type="dxa"/>
            <w:gridSpan w:val="2"/>
            <w:tcBorders>
              <w:top w:val="single" w:sz="6" w:space="0" w:color="000000"/>
              <w:left w:val="nil"/>
              <w:bottom w:val="single" w:sz="6" w:space="0" w:color="000000"/>
            </w:tcBorders>
            <w:shd w:val="clear" w:color="auto" w:fill="FFFF99"/>
            <w:vAlign w:val="center"/>
          </w:tcPr>
          <w:p w14:paraId="43F60AFC" w14:textId="77777777" w:rsidR="002070B2" w:rsidRPr="009A0D35" w:rsidRDefault="003E15D5" w:rsidP="0029366A">
            <w:pPr>
              <w:spacing w:before="160"/>
              <w:ind w:right="113"/>
              <w:jc w:val="center"/>
              <w:rPr>
                <w:rFonts w:ascii="Arial Narrow" w:hAnsi="Arial Narrow"/>
                <w:sz w:val="20"/>
                <w:szCs w:val="20"/>
                <w:lang w:eastAsia="fr-FR"/>
              </w:rPr>
            </w:pPr>
            <w:r>
              <w:rPr>
                <w:rFonts w:ascii="Arial Narrow" w:hAnsi="Arial Narrow"/>
                <w:sz w:val="20"/>
                <w:szCs w:val="20"/>
                <w:lang w:eastAsia="fr-FR"/>
              </w:rPr>
              <w:t>0</w:t>
            </w:r>
          </w:p>
        </w:tc>
        <w:tc>
          <w:tcPr>
            <w:tcW w:w="851" w:type="dxa"/>
            <w:gridSpan w:val="2"/>
            <w:tcBorders>
              <w:top w:val="single" w:sz="6" w:space="0" w:color="000000"/>
              <w:bottom w:val="single" w:sz="6" w:space="0" w:color="000000"/>
            </w:tcBorders>
            <w:shd w:val="clear" w:color="auto" w:fill="FFFF99"/>
            <w:vAlign w:val="center"/>
          </w:tcPr>
          <w:p w14:paraId="51103917" w14:textId="77777777" w:rsidR="002070B2" w:rsidRPr="009A0D35" w:rsidRDefault="002070B2" w:rsidP="00AB3C7B">
            <w:pPr>
              <w:spacing w:before="160" w:line="240" w:lineRule="auto"/>
              <w:ind w:left="113" w:right="113"/>
              <w:jc w:val="center"/>
              <w:rPr>
                <w:rFonts w:ascii="Arial Narrow" w:hAnsi="Arial Narrow"/>
                <w:sz w:val="20"/>
                <w:szCs w:val="20"/>
                <w:lang w:eastAsia="fr-FR"/>
              </w:rPr>
            </w:pPr>
          </w:p>
        </w:tc>
        <w:tc>
          <w:tcPr>
            <w:tcW w:w="1559" w:type="dxa"/>
            <w:gridSpan w:val="3"/>
            <w:tcBorders>
              <w:top w:val="single" w:sz="6" w:space="0" w:color="000000"/>
              <w:bottom w:val="single" w:sz="6" w:space="0" w:color="000000"/>
              <w:right w:val="nil"/>
            </w:tcBorders>
            <w:shd w:val="clear" w:color="auto" w:fill="FFFF99"/>
            <w:vAlign w:val="center"/>
          </w:tcPr>
          <w:p w14:paraId="766B157F" w14:textId="77777777" w:rsidR="002070B2" w:rsidRPr="009A0D35" w:rsidRDefault="002070B2" w:rsidP="00AB3C7B">
            <w:pPr>
              <w:spacing w:before="160" w:line="240" w:lineRule="auto"/>
              <w:rPr>
                <w:rFonts w:ascii="Arial Narrow" w:hAnsi="Arial Narrow"/>
                <w:color w:val="000000"/>
                <w:sz w:val="20"/>
                <w:szCs w:val="20"/>
              </w:rPr>
            </w:pPr>
            <w:r w:rsidRPr="009A0D35">
              <w:rPr>
                <w:rFonts w:ascii="Arial Narrow" w:hAnsi="Arial Narrow"/>
                <w:color w:val="000000"/>
                <w:sz w:val="20"/>
                <w:szCs w:val="20"/>
              </w:rPr>
              <w:t>Total</w:t>
            </w:r>
          </w:p>
        </w:tc>
        <w:tc>
          <w:tcPr>
            <w:tcW w:w="567" w:type="dxa"/>
            <w:gridSpan w:val="2"/>
            <w:tcBorders>
              <w:left w:val="nil"/>
            </w:tcBorders>
            <w:shd w:val="clear" w:color="auto" w:fill="FFFF99"/>
            <w:vAlign w:val="center"/>
          </w:tcPr>
          <w:p w14:paraId="0524A9CB" w14:textId="77777777" w:rsidR="002070B2" w:rsidRPr="009A0D35" w:rsidRDefault="002070B2" w:rsidP="00AB3C7B">
            <w:pPr>
              <w:spacing w:after="0" w:line="240" w:lineRule="auto"/>
              <w:ind w:left="57"/>
              <w:rPr>
                <w:rFonts w:ascii="Arial Narrow" w:hAnsi="Arial Narrow"/>
                <w:sz w:val="20"/>
                <w:szCs w:val="20"/>
                <w:lang w:eastAsia="fr-FR"/>
              </w:rPr>
            </w:pPr>
          </w:p>
        </w:tc>
        <w:tc>
          <w:tcPr>
            <w:tcW w:w="1276" w:type="dxa"/>
            <w:tcBorders>
              <w:top w:val="single" w:sz="6" w:space="0" w:color="000000"/>
              <w:bottom w:val="single" w:sz="6" w:space="0" w:color="000000"/>
            </w:tcBorders>
            <w:shd w:val="clear" w:color="auto" w:fill="auto"/>
          </w:tcPr>
          <w:p w14:paraId="6A927F93" w14:textId="77777777" w:rsidR="002070B2" w:rsidRPr="009A0D35" w:rsidRDefault="002070B2" w:rsidP="00AB3C7B">
            <w:pPr>
              <w:spacing w:before="160" w:line="240" w:lineRule="auto"/>
              <w:ind w:left="57"/>
              <w:rPr>
                <w:rFonts w:ascii="Arial Narrow" w:hAnsi="Arial Narrow"/>
                <w:sz w:val="20"/>
                <w:szCs w:val="20"/>
                <w:lang w:eastAsia="fr-FR"/>
              </w:rPr>
            </w:pPr>
          </w:p>
        </w:tc>
        <w:tc>
          <w:tcPr>
            <w:tcW w:w="3827" w:type="dxa"/>
            <w:vMerge/>
            <w:tcBorders>
              <w:bottom w:val="single" w:sz="6" w:space="0" w:color="000000"/>
            </w:tcBorders>
            <w:shd w:val="clear" w:color="auto" w:fill="FFFF99"/>
            <w:vAlign w:val="center"/>
          </w:tcPr>
          <w:p w14:paraId="11351866" w14:textId="77777777" w:rsidR="002070B2" w:rsidRPr="009A0D35" w:rsidRDefault="002070B2" w:rsidP="00AB3C7B">
            <w:pPr>
              <w:spacing w:before="160" w:line="240" w:lineRule="auto"/>
              <w:ind w:left="57"/>
              <w:rPr>
                <w:rFonts w:ascii="Arial Narrow" w:hAnsi="Arial Narrow"/>
                <w:sz w:val="20"/>
                <w:szCs w:val="20"/>
                <w:lang w:eastAsia="fr-FR"/>
              </w:rPr>
            </w:pPr>
          </w:p>
        </w:tc>
      </w:tr>
      <w:tr w:rsidR="002070B2" w:rsidRPr="009A0D35" w14:paraId="2628D6CE" w14:textId="77777777" w:rsidTr="003E15D5">
        <w:trPr>
          <w:trHeight w:val="20"/>
        </w:trPr>
        <w:tc>
          <w:tcPr>
            <w:tcW w:w="2410" w:type="dxa"/>
            <w:vMerge w:val="restart"/>
            <w:shd w:val="clear" w:color="auto" w:fill="FFFF99"/>
            <w:vAlign w:val="center"/>
            <w:hideMark/>
          </w:tcPr>
          <w:p w14:paraId="3CD5EC24" w14:textId="77777777" w:rsidR="002070B2" w:rsidRPr="009A0D35" w:rsidRDefault="002070B2" w:rsidP="00AB3C7B">
            <w:pPr>
              <w:spacing w:after="40"/>
              <w:ind w:left="113" w:right="113"/>
              <w:rPr>
                <w:rFonts w:ascii="Arial Narrow" w:hAnsi="Arial Narrow"/>
                <w:sz w:val="20"/>
                <w:szCs w:val="20"/>
                <w:lang w:eastAsia="fr-FR"/>
              </w:rPr>
            </w:pPr>
            <w:r w:rsidRPr="009A0D35">
              <w:rPr>
                <w:rFonts w:ascii="Arial Narrow" w:hAnsi="Arial Narrow"/>
                <w:b/>
                <w:sz w:val="20"/>
                <w:szCs w:val="20"/>
                <w:lang w:eastAsia="fr-FR"/>
              </w:rPr>
              <w:t>Produit 2.2 :</w:t>
            </w:r>
            <w:r w:rsidRPr="009A0D35">
              <w:rPr>
                <w:rFonts w:ascii="Arial Narrow" w:hAnsi="Arial Narrow"/>
                <w:sz w:val="20"/>
                <w:szCs w:val="20"/>
                <w:lang w:eastAsia="fr-FR"/>
              </w:rPr>
              <w:t xml:space="preserve"> les pratiques ancestrales enfreignant les droits de l’homme et néfastes à la paix et la coexistence pacifique sont </w:t>
            </w:r>
            <w:r w:rsidRPr="009A0D35">
              <w:rPr>
                <w:rFonts w:ascii="Arial Narrow" w:hAnsi="Arial Narrow"/>
                <w:sz w:val="20"/>
                <w:szCs w:val="20"/>
                <w:lang w:eastAsia="fr-FR"/>
              </w:rPr>
              <w:lastRenderedPageBreak/>
              <w:t>découragées</w:t>
            </w:r>
          </w:p>
        </w:tc>
        <w:tc>
          <w:tcPr>
            <w:tcW w:w="2693" w:type="dxa"/>
            <w:vMerge w:val="restart"/>
            <w:shd w:val="clear" w:color="auto" w:fill="FFFF99"/>
            <w:noWrap/>
            <w:vAlign w:val="center"/>
            <w:hideMark/>
          </w:tcPr>
          <w:p w14:paraId="75D1075A" w14:textId="77777777" w:rsidR="002070B2" w:rsidRPr="009A0D35" w:rsidRDefault="002070B2" w:rsidP="0029366A">
            <w:pPr>
              <w:spacing w:after="40" w:line="240" w:lineRule="auto"/>
              <w:ind w:left="113" w:right="113"/>
              <w:jc w:val="left"/>
              <w:rPr>
                <w:rFonts w:ascii="Arial Narrow" w:hAnsi="Arial Narrow"/>
                <w:sz w:val="20"/>
                <w:szCs w:val="20"/>
                <w:lang w:eastAsia="fr-FR"/>
              </w:rPr>
            </w:pPr>
            <w:r w:rsidRPr="009A0D35">
              <w:rPr>
                <w:rFonts w:ascii="Arial Narrow" w:hAnsi="Arial Narrow"/>
                <w:sz w:val="20"/>
                <w:szCs w:val="20"/>
                <w:lang w:eastAsia="fr-FR"/>
              </w:rPr>
              <w:lastRenderedPageBreak/>
              <w:t>Nombre de leaders d’opinions, d’autorités locales et agents des médias ayant acquis les comportements souhaités en faveur de la paix et de la coexistence pacifique</w:t>
            </w:r>
          </w:p>
        </w:tc>
        <w:tc>
          <w:tcPr>
            <w:tcW w:w="1701" w:type="dxa"/>
            <w:gridSpan w:val="3"/>
            <w:tcBorders>
              <w:top w:val="single" w:sz="6" w:space="0" w:color="000000"/>
              <w:bottom w:val="single" w:sz="6" w:space="0" w:color="000000"/>
              <w:right w:val="nil"/>
            </w:tcBorders>
            <w:shd w:val="clear" w:color="auto" w:fill="FFFF99"/>
            <w:vAlign w:val="center"/>
          </w:tcPr>
          <w:p w14:paraId="6F140593" w14:textId="77777777" w:rsidR="002070B2" w:rsidRPr="009A0D35" w:rsidRDefault="002070B2" w:rsidP="0029366A">
            <w:pPr>
              <w:spacing w:after="40" w:line="240" w:lineRule="auto"/>
              <w:rPr>
                <w:rFonts w:ascii="Arial Narrow" w:hAnsi="Arial Narrow"/>
                <w:color w:val="000000"/>
                <w:sz w:val="20"/>
                <w:szCs w:val="20"/>
              </w:rPr>
            </w:pPr>
            <w:r w:rsidRPr="009A0D35">
              <w:rPr>
                <w:rFonts w:ascii="Arial Narrow" w:hAnsi="Arial Narrow"/>
                <w:sz w:val="20"/>
                <w:szCs w:val="20"/>
                <w:lang w:eastAsia="fr-FR"/>
              </w:rPr>
              <w:t>Leaders d’opinions</w:t>
            </w:r>
          </w:p>
        </w:tc>
        <w:tc>
          <w:tcPr>
            <w:tcW w:w="567" w:type="dxa"/>
            <w:gridSpan w:val="2"/>
            <w:tcBorders>
              <w:top w:val="single" w:sz="6" w:space="0" w:color="000000"/>
              <w:left w:val="nil"/>
              <w:bottom w:val="single" w:sz="6" w:space="0" w:color="000000"/>
            </w:tcBorders>
            <w:shd w:val="clear" w:color="auto" w:fill="FFFF99"/>
            <w:vAlign w:val="center"/>
          </w:tcPr>
          <w:p w14:paraId="6E26B83C" w14:textId="77777777" w:rsidR="002070B2" w:rsidRPr="009A0D35" w:rsidRDefault="003E15D5" w:rsidP="0029366A">
            <w:pPr>
              <w:spacing w:after="40" w:line="240" w:lineRule="auto"/>
              <w:ind w:right="113"/>
              <w:jc w:val="center"/>
              <w:rPr>
                <w:rFonts w:ascii="Arial Narrow" w:hAnsi="Arial Narrow"/>
                <w:sz w:val="20"/>
                <w:szCs w:val="20"/>
                <w:lang w:eastAsia="fr-FR"/>
              </w:rPr>
            </w:pPr>
            <w:r>
              <w:rPr>
                <w:rFonts w:ascii="Arial Narrow" w:hAnsi="Arial Narrow"/>
                <w:sz w:val="20"/>
                <w:szCs w:val="20"/>
                <w:lang w:eastAsia="fr-FR"/>
              </w:rPr>
              <w:t>0</w:t>
            </w:r>
          </w:p>
        </w:tc>
        <w:tc>
          <w:tcPr>
            <w:tcW w:w="851" w:type="dxa"/>
            <w:gridSpan w:val="2"/>
            <w:shd w:val="clear" w:color="auto" w:fill="FFFF99"/>
            <w:vAlign w:val="center"/>
          </w:tcPr>
          <w:p w14:paraId="5E76BBEC" w14:textId="77777777" w:rsidR="002070B2" w:rsidRPr="009A0D35" w:rsidRDefault="002070B2" w:rsidP="0029366A">
            <w:pPr>
              <w:spacing w:after="40" w:line="240" w:lineRule="auto"/>
              <w:ind w:left="113" w:right="113"/>
              <w:jc w:val="center"/>
              <w:rPr>
                <w:rFonts w:ascii="Arial Narrow" w:hAnsi="Arial Narrow"/>
                <w:sz w:val="20"/>
                <w:szCs w:val="20"/>
                <w:lang w:eastAsia="fr-FR"/>
              </w:rPr>
            </w:pPr>
          </w:p>
        </w:tc>
        <w:tc>
          <w:tcPr>
            <w:tcW w:w="1701" w:type="dxa"/>
            <w:gridSpan w:val="4"/>
            <w:tcBorders>
              <w:top w:val="single" w:sz="6" w:space="0" w:color="000000"/>
              <w:bottom w:val="single" w:sz="6" w:space="0" w:color="000000"/>
              <w:right w:val="nil"/>
            </w:tcBorders>
            <w:shd w:val="clear" w:color="auto" w:fill="FFFF99"/>
            <w:vAlign w:val="center"/>
          </w:tcPr>
          <w:p w14:paraId="0C143CC1" w14:textId="77777777" w:rsidR="002070B2" w:rsidRPr="009A0D35" w:rsidRDefault="002070B2" w:rsidP="0029366A">
            <w:pPr>
              <w:spacing w:after="40" w:line="240" w:lineRule="auto"/>
              <w:jc w:val="left"/>
              <w:rPr>
                <w:rFonts w:ascii="Arial Narrow" w:hAnsi="Arial Narrow"/>
                <w:color w:val="000000"/>
                <w:sz w:val="20"/>
                <w:szCs w:val="20"/>
              </w:rPr>
            </w:pPr>
            <w:r w:rsidRPr="009A0D35">
              <w:rPr>
                <w:rFonts w:ascii="Arial Narrow" w:hAnsi="Arial Narrow"/>
                <w:sz w:val="20"/>
                <w:szCs w:val="20"/>
                <w:lang w:eastAsia="fr-FR"/>
              </w:rPr>
              <w:t>Leaders d’opinions</w:t>
            </w:r>
          </w:p>
        </w:tc>
        <w:tc>
          <w:tcPr>
            <w:tcW w:w="425" w:type="dxa"/>
            <w:tcBorders>
              <w:left w:val="nil"/>
            </w:tcBorders>
            <w:shd w:val="clear" w:color="auto" w:fill="FFFF99"/>
            <w:vAlign w:val="center"/>
          </w:tcPr>
          <w:p w14:paraId="7F6B80CA" w14:textId="77777777" w:rsidR="002070B2" w:rsidRPr="009A0D35" w:rsidRDefault="002070B2" w:rsidP="0029366A">
            <w:pPr>
              <w:spacing w:after="40" w:line="240" w:lineRule="auto"/>
              <w:ind w:left="57"/>
              <w:rPr>
                <w:rFonts w:ascii="Arial Narrow" w:hAnsi="Arial Narrow"/>
                <w:sz w:val="20"/>
                <w:szCs w:val="20"/>
                <w:lang w:eastAsia="fr-FR"/>
              </w:rPr>
            </w:pPr>
          </w:p>
        </w:tc>
        <w:tc>
          <w:tcPr>
            <w:tcW w:w="1276" w:type="dxa"/>
            <w:shd w:val="clear" w:color="auto" w:fill="auto"/>
          </w:tcPr>
          <w:p w14:paraId="5A38CCED" w14:textId="77777777" w:rsidR="002070B2" w:rsidRPr="009A0D35" w:rsidRDefault="002070B2" w:rsidP="0029366A">
            <w:pPr>
              <w:spacing w:after="40" w:line="240" w:lineRule="auto"/>
              <w:ind w:left="57"/>
              <w:rPr>
                <w:rFonts w:ascii="Arial Narrow" w:hAnsi="Arial Narrow"/>
                <w:sz w:val="20"/>
                <w:szCs w:val="20"/>
                <w:lang w:eastAsia="fr-FR"/>
              </w:rPr>
            </w:pPr>
          </w:p>
        </w:tc>
        <w:tc>
          <w:tcPr>
            <w:tcW w:w="3827" w:type="dxa"/>
            <w:vMerge w:val="restart"/>
            <w:shd w:val="clear" w:color="auto" w:fill="FFFF99"/>
          </w:tcPr>
          <w:p w14:paraId="501A9090" w14:textId="77777777" w:rsidR="002070B2" w:rsidRPr="009A0D35" w:rsidRDefault="002070B2" w:rsidP="00AB3C7B">
            <w:pPr>
              <w:spacing w:after="40"/>
              <w:ind w:left="57"/>
              <w:rPr>
                <w:rFonts w:ascii="Arial Narrow" w:hAnsi="Arial Narrow"/>
                <w:sz w:val="20"/>
                <w:szCs w:val="20"/>
                <w:lang w:eastAsia="fr-FR"/>
              </w:rPr>
            </w:pPr>
          </w:p>
        </w:tc>
      </w:tr>
      <w:tr w:rsidR="002070B2" w:rsidRPr="009A0D35" w14:paraId="58FDB0ED" w14:textId="77777777" w:rsidTr="003E15D5">
        <w:trPr>
          <w:trHeight w:val="20"/>
        </w:trPr>
        <w:tc>
          <w:tcPr>
            <w:tcW w:w="2410" w:type="dxa"/>
            <w:vMerge/>
            <w:shd w:val="clear" w:color="auto" w:fill="FFFF99"/>
            <w:vAlign w:val="center"/>
          </w:tcPr>
          <w:p w14:paraId="07C5654C" w14:textId="77777777" w:rsidR="002070B2" w:rsidRPr="009A0D35" w:rsidRDefault="002070B2" w:rsidP="00AB3C7B">
            <w:pPr>
              <w:spacing w:after="40"/>
              <w:ind w:left="113" w:right="113"/>
              <w:rPr>
                <w:rFonts w:ascii="Arial Narrow" w:hAnsi="Arial Narrow"/>
                <w:b/>
                <w:sz w:val="20"/>
                <w:szCs w:val="20"/>
                <w:lang w:eastAsia="fr-FR"/>
              </w:rPr>
            </w:pPr>
          </w:p>
        </w:tc>
        <w:tc>
          <w:tcPr>
            <w:tcW w:w="2693" w:type="dxa"/>
            <w:vMerge/>
            <w:shd w:val="clear" w:color="auto" w:fill="FFFF99"/>
            <w:noWrap/>
            <w:vAlign w:val="center"/>
          </w:tcPr>
          <w:p w14:paraId="3ACBBA86" w14:textId="77777777" w:rsidR="002070B2" w:rsidRPr="009A0D35" w:rsidRDefault="002070B2" w:rsidP="0029366A">
            <w:pPr>
              <w:spacing w:after="40" w:line="240" w:lineRule="auto"/>
              <w:ind w:left="113" w:right="113"/>
              <w:rPr>
                <w:rFonts w:ascii="Arial Narrow" w:hAnsi="Arial Narrow"/>
                <w:sz w:val="20"/>
                <w:szCs w:val="20"/>
                <w:highlight w:val="yellow"/>
                <w:lang w:eastAsia="fr-FR"/>
              </w:rPr>
            </w:pPr>
          </w:p>
        </w:tc>
        <w:tc>
          <w:tcPr>
            <w:tcW w:w="1701" w:type="dxa"/>
            <w:gridSpan w:val="3"/>
            <w:tcBorders>
              <w:top w:val="single" w:sz="6" w:space="0" w:color="000000"/>
              <w:bottom w:val="single" w:sz="6" w:space="0" w:color="000000"/>
              <w:right w:val="nil"/>
            </w:tcBorders>
            <w:shd w:val="clear" w:color="auto" w:fill="FFFF99"/>
            <w:vAlign w:val="center"/>
          </w:tcPr>
          <w:p w14:paraId="34BF7D13" w14:textId="77777777" w:rsidR="002070B2" w:rsidRPr="009A0D35" w:rsidRDefault="002070B2" w:rsidP="0029366A">
            <w:pPr>
              <w:spacing w:after="40" w:line="240" w:lineRule="auto"/>
              <w:rPr>
                <w:rFonts w:ascii="Arial Narrow" w:hAnsi="Arial Narrow"/>
                <w:color w:val="000000"/>
                <w:sz w:val="20"/>
                <w:szCs w:val="20"/>
              </w:rPr>
            </w:pPr>
            <w:r w:rsidRPr="009A0D35">
              <w:rPr>
                <w:rFonts w:ascii="Arial Narrow" w:hAnsi="Arial Narrow"/>
                <w:sz w:val="20"/>
                <w:szCs w:val="20"/>
                <w:lang w:eastAsia="fr-FR"/>
              </w:rPr>
              <w:t>Autorités locales</w:t>
            </w:r>
          </w:p>
        </w:tc>
        <w:tc>
          <w:tcPr>
            <w:tcW w:w="567" w:type="dxa"/>
            <w:gridSpan w:val="2"/>
            <w:tcBorders>
              <w:top w:val="single" w:sz="6" w:space="0" w:color="000000"/>
              <w:left w:val="nil"/>
              <w:bottom w:val="single" w:sz="6" w:space="0" w:color="000000"/>
            </w:tcBorders>
            <w:shd w:val="clear" w:color="auto" w:fill="FFFF99"/>
            <w:vAlign w:val="center"/>
          </w:tcPr>
          <w:p w14:paraId="312E05F0" w14:textId="77777777" w:rsidR="002070B2" w:rsidRPr="009A0D35" w:rsidRDefault="002070B2" w:rsidP="0029366A">
            <w:pPr>
              <w:spacing w:after="40" w:line="240" w:lineRule="auto"/>
              <w:ind w:right="113"/>
              <w:jc w:val="center"/>
              <w:rPr>
                <w:rFonts w:ascii="Arial Narrow" w:hAnsi="Arial Narrow"/>
                <w:sz w:val="20"/>
                <w:szCs w:val="20"/>
                <w:lang w:eastAsia="fr-FR"/>
              </w:rPr>
            </w:pPr>
            <w:r w:rsidRPr="009A0D35">
              <w:rPr>
                <w:rFonts w:ascii="Arial Narrow" w:hAnsi="Arial Narrow"/>
                <w:sz w:val="20"/>
                <w:szCs w:val="20"/>
                <w:lang w:eastAsia="fr-FR"/>
              </w:rPr>
              <w:t>10</w:t>
            </w:r>
          </w:p>
        </w:tc>
        <w:tc>
          <w:tcPr>
            <w:tcW w:w="851" w:type="dxa"/>
            <w:gridSpan w:val="2"/>
            <w:shd w:val="clear" w:color="auto" w:fill="FFFF99"/>
            <w:vAlign w:val="center"/>
          </w:tcPr>
          <w:p w14:paraId="4DA69F54" w14:textId="77777777" w:rsidR="002070B2" w:rsidRPr="009A0D35" w:rsidRDefault="002070B2" w:rsidP="0029366A">
            <w:pPr>
              <w:spacing w:after="40" w:line="240" w:lineRule="auto"/>
              <w:ind w:left="113" w:right="113"/>
              <w:jc w:val="center"/>
              <w:rPr>
                <w:rFonts w:ascii="Arial Narrow" w:hAnsi="Arial Narrow"/>
                <w:sz w:val="20"/>
                <w:szCs w:val="20"/>
                <w:lang w:eastAsia="fr-FR"/>
              </w:rPr>
            </w:pPr>
          </w:p>
        </w:tc>
        <w:tc>
          <w:tcPr>
            <w:tcW w:w="1701" w:type="dxa"/>
            <w:gridSpan w:val="4"/>
            <w:tcBorders>
              <w:top w:val="single" w:sz="6" w:space="0" w:color="000000"/>
              <w:bottom w:val="single" w:sz="6" w:space="0" w:color="000000"/>
              <w:right w:val="nil"/>
            </w:tcBorders>
            <w:shd w:val="clear" w:color="auto" w:fill="FFFF99"/>
            <w:vAlign w:val="center"/>
          </w:tcPr>
          <w:p w14:paraId="0C3B3CE0" w14:textId="77777777" w:rsidR="002070B2" w:rsidRPr="009A0D35" w:rsidRDefault="002070B2" w:rsidP="0029366A">
            <w:pPr>
              <w:spacing w:after="40" w:line="240" w:lineRule="auto"/>
              <w:jc w:val="left"/>
              <w:rPr>
                <w:rFonts w:ascii="Arial Narrow" w:hAnsi="Arial Narrow"/>
                <w:color w:val="000000"/>
                <w:sz w:val="20"/>
                <w:szCs w:val="20"/>
              </w:rPr>
            </w:pPr>
            <w:r w:rsidRPr="009A0D35">
              <w:rPr>
                <w:rFonts w:ascii="Arial Narrow" w:hAnsi="Arial Narrow"/>
                <w:sz w:val="20"/>
                <w:szCs w:val="20"/>
                <w:lang w:eastAsia="fr-FR"/>
              </w:rPr>
              <w:t>Autorités locales</w:t>
            </w:r>
          </w:p>
        </w:tc>
        <w:tc>
          <w:tcPr>
            <w:tcW w:w="425" w:type="dxa"/>
            <w:tcBorders>
              <w:left w:val="nil"/>
            </w:tcBorders>
            <w:shd w:val="clear" w:color="auto" w:fill="FFFF99"/>
            <w:vAlign w:val="center"/>
          </w:tcPr>
          <w:p w14:paraId="579B0B4E" w14:textId="77777777" w:rsidR="002070B2" w:rsidRPr="009A0D35" w:rsidRDefault="002070B2" w:rsidP="0029366A">
            <w:pPr>
              <w:spacing w:after="40" w:line="240" w:lineRule="auto"/>
              <w:ind w:left="57"/>
              <w:rPr>
                <w:rFonts w:ascii="Arial Narrow" w:hAnsi="Arial Narrow"/>
                <w:sz w:val="20"/>
                <w:szCs w:val="20"/>
                <w:lang w:eastAsia="fr-FR"/>
              </w:rPr>
            </w:pPr>
          </w:p>
        </w:tc>
        <w:tc>
          <w:tcPr>
            <w:tcW w:w="1276" w:type="dxa"/>
            <w:shd w:val="clear" w:color="auto" w:fill="auto"/>
          </w:tcPr>
          <w:p w14:paraId="720D966F" w14:textId="77777777" w:rsidR="002070B2" w:rsidRPr="009A0D35" w:rsidRDefault="002070B2" w:rsidP="0029366A">
            <w:pPr>
              <w:spacing w:after="40" w:line="240" w:lineRule="auto"/>
              <w:ind w:left="57"/>
              <w:rPr>
                <w:rFonts w:ascii="Arial Narrow" w:hAnsi="Arial Narrow"/>
                <w:sz w:val="20"/>
                <w:szCs w:val="20"/>
                <w:lang w:eastAsia="fr-FR"/>
              </w:rPr>
            </w:pPr>
          </w:p>
        </w:tc>
        <w:tc>
          <w:tcPr>
            <w:tcW w:w="3827" w:type="dxa"/>
            <w:vMerge/>
            <w:shd w:val="clear" w:color="auto" w:fill="FFFF99"/>
          </w:tcPr>
          <w:p w14:paraId="0E511E22" w14:textId="77777777" w:rsidR="002070B2" w:rsidRPr="009A0D35" w:rsidRDefault="002070B2" w:rsidP="00AB3C7B">
            <w:pPr>
              <w:spacing w:after="40"/>
              <w:ind w:left="57"/>
              <w:rPr>
                <w:rFonts w:ascii="Arial Narrow" w:hAnsi="Arial Narrow"/>
                <w:sz w:val="20"/>
                <w:szCs w:val="20"/>
                <w:lang w:eastAsia="fr-FR"/>
              </w:rPr>
            </w:pPr>
          </w:p>
        </w:tc>
      </w:tr>
      <w:tr w:rsidR="002070B2" w:rsidRPr="009A0D35" w14:paraId="77F54AB6" w14:textId="77777777" w:rsidTr="003E15D5">
        <w:trPr>
          <w:trHeight w:val="20"/>
        </w:trPr>
        <w:tc>
          <w:tcPr>
            <w:tcW w:w="2410" w:type="dxa"/>
            <w:vMerge/>
            <w:shd w:val="clear" w:color="auto" w:fill="FFFF99"/>
            <w:vAlign w:val="center"/>
          </w:tcPr>
          <w:p w14:paraId="1779653E" w14:textId="77777777" w:rsidR="002070B2" w:rsidRPr="009A0D35" w:rsidRDefault="002070B2" w:rsidP="00AB3C7B">
            <w:pPr>
              <w:spacing w:after="40"/>
              <w:ind w:left="113" w:right="113"/>
              <w:rPr>
                <w:rFonts w:ascii="Arial Narrow" w:hAnsi="Arial Narrow"/>
                <w:b/>
                <w:sz w:val="20"/>
                <w:szCs w:val="20"/>
                <w:lang w:eastAsia="fr-FR"/>
              </w:rPr>
            </w:pPr>
          </w:p>
        </w:tc>
        <w:tc>
          <w:tcPr>
            <w:tcW w:w="2693" w:type="dxa"/>
            <w:vMerge/>
            <w:shd w:val="clear" w:color="auto" w:fill="FFFF99"/>
            <w:noWrap/>
            <w:vAlign w:val="center"/>
          </w:tcPr>
          <w:p w14:paraId="272DB9A4" w14:textId="77777777" w:rsidR="002070B2" w:rsidRPr="009A0D35" w:rsidRDefault="002070B2" w:rsidP="0029366A">
            <w:pPr>
              <w:spacing w:after="40" w:line="240" w:lineRule="auto"/>
              <w:ind w:left="113" w:right="113"/>
              <w:rPr>
                <w:rFonts w:ascii="Arial Narrow" w:hAnsi="Arial Narrow"/>
                <w:sz w:val="20"/>
                <w:szCs w:val="20"/>
                <w:highlight w:val="yellow"/>
                <w:lang w:eastAsia="fr-FR"/>
              </w:rPr>
            </w:pPr>
          </w:p>
        </w:tc>
        <w:tc>
          <w:tcPr>
            <w:tcW w:w="1701" w:type="dxa"/>
            <w:gridSpan w:val="3"/>
            <w:tcBorders>
              <w:top w:val="single" w:sz="6" w:space="0" w:color="000000"/>
              <w:bottom w:val="single" w:sz="6" w:space="0" w:color="000000"/>
              <w:right w:val="nil"/>
            </w:tcBorders>
            <w:shd w:val="clear" w:color="auto" w:fill="FFFF99"/>
            <w:vAlign w:val="center"/>
          </w:tcPr>
          <w:p w14:paraId="2037924F" w14:textId="77777777" w:rsidR="002070B2" w:rsidRPr="009A0D35" w:rsidRDefault="002070B2" w:rsidP="0029366A">
            <w:pPr>
              <w:spacing w:after="40" w:line="240" w:lineRule="auto"/>
              <w:rPr>
                <w:rFonts w:ascii="Arial Narrow" w:hAnsi="Arial Narrow"/>
                <w:color w:val="000000"/>
                <w:sz w:val="20"/>
                <w:szCs w:val="20"/>
              </w:rPr>
            </w:pPr>
            <w:r w:rsidRPr="009A0D35">
              <w:rPr>
                <w:rFonts w:ascii="Arial Narrow" w:hAnsi="Arial Narrow"/>
                <w:sz w:val="20"/>
                <w:szCs w:val="20"/>
                <w:lang w:eastAsia="fr-FR"/>
              </w:rPr>
              <w:t>Agents des médias</w:t>
            </w:r>
          </w:p>
        </w:tc>
        <w:tc>
          <w:tcPr>
            <w:tcW w:w="567" w:type="dxa"/>
            <w:gridSpan w:val="2"/>
            <w:tcBorders>
              <w:top w:val="single" w:sz="6" w:space="0" w:color="000000"/>
              <w:left w:val="nil"/>
              <w:bottom w:val="single" w:sz="6" w:space="0" w:color="000000"/>
            </w:tcBorders>
            <w:shd w:val="clear" w:color="auto" w:fill="FFFF99"/>
            <w:vAlign w:val="center"/>
          </w:tcPr>
          <w:p w14:paraId="0EF4B05A" w14:textId="77777777" w:rsidR="002070B2" w:rsidRPr="009A0D35" w:rsidRDefault="002070B2" w:rsidP="0029366A">
            <w:pPr>
              <w:spacing w:after="40" w:line="240" w:lineRule="auto"/>
              <w:ind w:right="113"/>
              <w:jc w:val="center"/>
              <w:rPr>
                <w:rFonts w:ascii="Arial Narrow" w:hAnsi="Arial Narrow"/>
                <w:sz w:val="20"/>
                <w:szCs w:val="20"/>
                <w:lang w:eastAsia="fr-FR"/>
              </w:rPr>
            </w:pPr>
            <w:r w:rsidRPr="009A0D35">
              <w:rPr>
                <w:rFonts w:ascii="Arial Narrow" w:hAnsi="Arial Narrow"/>
                <w:sz w:val="20"/>
                <w:szCs w:val="20"/>
                <w:lang w:eastAsia="fr-FR"/>
              </w:rPr>
              <w:t>1</w:t>
            </w:r>
          </w:p>
        </w:tc>
        <w:tc>
          <w:tcPr>
            <w:tcW w:w="851" w:type="dxa"/>
            <w:gridSpan w:val="2"/>
            <w:tcBorders>
              <w:bottom w:val="single" w:sz="6" w:space="0" w:color="000000"/>
            </w:tcBorders>
            <w:shd w:val="clear" w:color="auto" w:fill="FFFF99"/>
            <w:vAlign w:val="center"/>
          </w:tcPr>
          <w:p w14:paraId="5C1E2364" w14:textId="77777777" w:rsidR="002070B2" w:rsidRPr="009A0D35" w:rsidRDefault="002070B2" w:rsidP="0029366A">
            <w:pPr>
              <w:spacing w:after="40" w:line="240" w:lineRule="auto"/>
              <w:ind w:left="113" w:right="113"/>
              <w:jc w:val="center"/>
              <w:rPr>
                <w:rFonts w:ascii="Arial Narrow" w:hAnsi="Arial Narrow"/>
                <w:sz w:val="20"/>
                <w:szCs w:val="20"/>
                <w:lang w:eastAsia="fr-FR"/>
              </w:rPr>
            </w:pPr>
          </w:p>
        </w:tc>
        <w:tc>
          <w:tcPr>
            <w:tcW w:w="1701" w:type="dxa"/>
            <w:gridSpan w:val="4"/>
            <w:tcBorders>
              <w:top w:val="single" w:sz="6" w:space="0" w:color="000000"/>
              <w:bottom w:val="single" w:sz="6" w:space="0" w:color="000000"/>
              <w:right w:val="nil"/>
            </w:tcBorders>
            <w:shd w:val="clear" w:color="auto" w:fill="FFFF99"/>
            <w:vAlign w:val="center"/>
          </w:tcPr>
          <w:p w14:paraId="0B40A419" w14:textId="77777777" w:rsidR="002070B2" w:rsidRPr="009A0D35" w:rsidRDefault="002070B2" w:rsidP="0029366A">
            <w:pPr>
              <w:spacing w:after="40" w:line="240" w:lineRule="auto"/>
              <w:jc w:val="left"/>
              <w:rPr>
                <w:rFonts w:ascii="Arial Narrow" w:hAnsi="Arial Narrow"/>
                <w:color w:val="000000"/>
                <w:sz w:val="20"/>
                <w:szCs w:val="20"/>
              </w:rPr>
            </w:pPr>
            <w:r w:rsidRPr="009A0D35">
              <w:rPr>
                <w:rFonts w:ascii="Arial Narrow" w:hAnsi="Arial Narrow"/>
                <w:sz w:val="20"/>
                <w:szCs w:val="20"/>
                <w:lang w:eastAsia="fr-FR"/>
              </w:rPr>
              <w:t>Agents des médias</w:t>
            </w:r>
          </w:p>
        </w:tc>
        <w:tc>
          <w:tcPr>
            <w:tcW w:w="425" w:type="dxa"/>
            <w:tcBorders>
              <w:left w:val="nil"/>
            </w:tcBorders>
            <w:shd w:val="clear" w:color="auto" w:fill="FFFF99"/>
            <w:vAlign w:val="center"/>
          </w:tcPr>
          <w:p w14:paraId="49E414B8" w14:textId="77777777" w:rsidR="002070B2" w:rsidRPr="009A0D35" w:rsidRDefault="002070B2" w:rsidP="0029366A">
            <w:pPr>
              <w:spacing w:after="40" w:line="240" w:lineRule="auto"/>
              <w:ind w:left="57"/>
              <w:rPr>
                <w:rFonts w:ascii="Arial Narrow" w:hAnsi="Arial Narrow"/>
                <w:sz w:val="20"/>
                <w:szCs w:val="20"/>
                <w:lang w:eastAsia="fr-FR"/>
              </w:rPr>
            </w:pPr>
          </w:p>
        </w:tc>
        <w:tc>
          <w:tcPr>
            <w:tcW w:w="1276" w:type="dxa"/>
            <w:tcBorders>
              <w:bottom w:val="single" w:sz="6" w:space="0" w:color="000000"/>
            </w:tcBorders>
            <w:shd w:val="clear" w:color="auto" w:fill="auto"/>
          </w:tcPr>
          <w:p w14:paraId="4DFBB52E" w14:textId="77777777" w:rsidR="002070B2" w:rsidRPr="009A0D35" w:rsidRDefault="002070B2" w:rsidP="0029366A">
            <w:pPr>
              <w:spacing w:after="40" w:line="240" w:lineRule="auto"/>
              <w:ind w:left="57"/>
              <w:rPr>
                <w:rFonts w:ascii="Arial Narrow" w:hAnsi="Arial Narrow"/>
                <w:sz w:val="20"/>
                <w:szCs w:val="20"/>
                <w:lang w:eastAsia="fr-FR"/>
              </w:rPr>
            </w:pPr>
          </w:p>
        </w:tc>
        <w:tc>
          <w:tcPr>
            <w:tcW w:w="3827" w:type="dxa"/>
            <w:vMerge/>
            <w:tcBorders>
              <w:bottom w:val="single" w:sz="6" w:space="0" w:color="000000"/>
            </w:tcBorders>
            <w:shd w:val="clear" w:color="auto" w:fill="FFFF99"/>
          </w:tcPr>
          <w:p w14:paraId="4C62737C" w14:textId="77777777" w:rsidR="002070B2" w:rsidRPr="009A0D35" w:rsidRDefault="002070B2" w:rsidP="00AB3C7B">
            <w:pPr>
              <w:spacing w:after="40"/>
              <w:ind w:left="57"/>
              <w:rPr>
                <w:rFonts w:ascii="Arial Narrow" w:hAnsi="Arial Narrow"/>
                <w:sz w:val="20"/>
                <w:szCs w:val="20"/>
                <w:lang w:eastAsia="fr-FR"/>
              </w:rPr>
            </w:pPr>
          </w:p>
        </w:tc>
      </w:tr>
      <w:tr w:rsidR="002070B2" w:rsidRPr="009A0D35" w14:paraId="0E242DF3" w14:textId="77777777" w:rsidTr="0029366A">
        <w:trPr>
          <w:trHeight w:val="20"/>
        </w:trPr>
        <w:tc>
          <w:tcPr>
            <w:tcW w:w="2410" w:type="dxa"/>
            <w:vMerge/>
            <w:shd w:val="clear" w:color="auto" w:fill="FFFF99"/>
            <w:vAlign w:val="center"/>
            <w:hideMark/>
          </w:tcPr>
          <w:p w14:paraId="18403330" w14:textId="77777777" w:rsidR="002070B2" w:rsidRPr="009A0D35" w:rsidRDefault="002070B2" w:rsidP="00AB3C7B">
            <w:pPr>
              <w:spacing w:after="40"/>
              <w:ind w:left="113" w:right="113"/>
              <w:rPr>
                <w:rFonts w:ascii="Arial Narrow" w:hAnsi="Arial Narrow"/>
                <w:sz w:val="20"/>
                <w:szCs w:val="20"/>
                <w:lang w:eastAsia="fr-FR"/>
              </w:rPr>
            </w:pPr>
          </w:p>
        </w:tc>
        <w:tc>
          <w:tcPr>
            <w:tcW w:w="2693" w:type="dxa"/>
            <w:vMerge w:val="restart"/>
            <w:shd w:val="clear" w:color="auto" w:fill="FFFF99"/>
            <w:noWrap/>
            <w:vAlign w:val="center"/>
            <w:hideMark/>
          </w:tcPr>
          <w:p w14:paraId="71F870B5" w14:textId="77777777" w:rsidR="002070B2" w:rsidRPr="00AF4DE2" w:rsidRDefault="002070B2" w:rsidP="003F74F5">
            <w:pPr>
              <w:spacing w:before="60" w:after="60" w:line="240" w:lineRule="auto"/>
              <w:ind w:left="113" w:right="113"/>
              <w:jc w:val="left"/>
              <w:rPr>
                <w:rFonts w:ascii="Arial Narrow" w:hAnsi="Arial Narrow"/>
                <w:sz w:val="20"/>
                <w:szCs w:val="20"/>
                <w:lang w:eastAsia="fr-FR"/>
              </w:rPr>
            </w:pPr>
            <w:r w:rsidRPr="00FD4409">
              <w:rPr>
                <w:rFonts w:ascii="Arial Narrow" w:hAnsi="Arial Narrow"/>
                <w:color w:val="000000"/>
                <w:sz w:val="20"/>
                <w:szCs w:val="20"/>
                <w:lang w:eastAsia="fr-FR"/>
              </w:rPr>
              <w:t xml:space="preserve">Proportion de jeunes leaders ciblés informé </w:t>
            </w:r>
            <w:proofErr w:type="gramStart"/>
            <w:r w:rsidRPr="00AF4DE2">
              <w:rPr>
                <w:rFonts w:ascii="Arial Narrow" w:hAnsi="Arial Narrow"/>
                <w:sz w:val="20"/>
                <w:szCs w:val="20"/>
                <w:lang w:eastAsia="fr-FR"/>
              </w:rPr>
              <w:t>des  mécanismes</w:t>
            </w:r>
            <w:proofErr w:type="gramEnd"/>
            <w:r w:rsidRPr="00AF4DE2">
              <w:rPr>
                <w:rFonts w:ascii="Arial Narrow" w:hAnsi="Arial Narrow"/>
                <w:sz w:val="20"/>
                <w:szCs w:val="20"/>
                <w:lang w:eastAsia="fr-FR"/>
              </w:rPr>
              <w:t xml:space="preserve"> de prise en charge des jeunes victimes d’abus et violations des droits de l`homme mis en place et fonctionnel, désagrégés par sexe et par âge</w:t>
            </w:r>
            <w:r>
              <w:rPr>
                <w:rFonts w:ascii="Arial Narrow" w:hAnsi="Arial Narrow"/>
                <w:sz w:val="20"/>
                <w:szCs w:val="20"/>
                <w:lang w:eastAsia="fr-FR"/>
              </w:rPr>
              <w:t xml:space="preserve">  </w:t>
            </w:r>
          </w:p>
        </w:tc>
        <w:tc>
          <w:tcPr>
            <w:tcW w:w="1560" w:type="dxa"/>
            <w:gridSpan w:val="2"/>
            <w:tcBorders>
              <w:top w:val="single" w:sz="6" w:space="0" w:color="000000"/>
              <w:bottom w:val="single" w:sz="6" w:space="0" w:color="000000"/>
              <w:right w:val="nil"/>
            </w:tcBorders>
            <w:shd w:val="clear" w:color="auto" w:fill="FFFF99"/>
            <w:vAlign w:val="center"/>
          </w:tcPr>
          <w:p w14:paraId="6308B967" w14:textId="77777777" w:rsidR="002070B2" w:rsidRPr="0029366A" w:rsidRDefault="002070B2" w:rsidP="003F74F5">
            <w:pPr>
              <w:spacing w:before="60" w:after="60" w:line="240" w:lineRule="auto"/>
              <w:jc w:val="left"/>
              <w:rPr>
                <w:rFonts w:ascii="Arial Narrow" w:eastAsia="Times New Roman" w:hAnsi="Arial Narrow"/>
                <w:color w:val="000000"/>
                <w:sz w:val="18"/>
                <w:szCs w:val="20"/>
                <w:lang w:eastAsia="fr-FR"/>
              </w:rPr>
            </w:pPr>
            <w:r w:rsidRPr="0029366A">
              <w:rPr>
                <w:rFonts w:ascii="Arial Narrow" w:eastAsia="Times New Roman" w:hAnsi="Arial Narrow"/>
                <w:color w:val="000000"/>
                <w:sz w:val="18"/>
                <w:szCs w:val="20"/>
                <w:lang w:eastAsia="fr-FR"/>
              </w:rPr>
              <w:t>L'État et ses partenaires viennent en aide à ces personnes</w:t>
            </w:r>
          </w:p>
        </w:tc>
        <w:tc>
          <w:tcPr>
            <w:tcW w:w="708" w:type="dxa"/>
            <w:gridSpan w:val="3"/>
            <w:tcBorders>
              <w:top w:val="single" w:sz="6" w:space="0" w:color="000000"/>
              <w:left w:val="nil"/>
              <w:bottom w:val="single" w:sz="6" w:space="0" w:color="000000"/>
            </w:tcBorders>
            <w:shd w:val="clear" w:color="auto" w:fill="FFFF99"/>
            <w:vAlign w:val="center"/>
          </w:tcPr>
          <w:p w14:paraId="60BD82C0" w14:textId="77777777" w:rsidR="002070B2" w:rsidRPr="009A0D35" w:rsidRDefault="002070B2" w:rsidP="003F74F5">
            <w:pPr>
              <w:spacing w:before="60" w:after="60" w:line="240" w:lineRule="auto"/>
              <w:jc w:val="center"/>
              <w:rPr>
                <w:rFonts w:ascii="Arial Narrow" w:eastAsia="Times New Roman" w:hAnsi="Arial Narrow"/>
                <w:color w:val="000000"/>
                <w:sz w:val="20"/>
                <w:szCs w:val="20"/>
                <w:lang w:eastAsia="fr-FR"/>
              </w:rPr>
            </w:pPr>
            <w:r w:rsidRPr="009A0D35">
              <w:rPr>
                <w:rFonts w:ascii="Arial Narrow" w:eastAsia="Times New Roman" w:hAnsi="Arial Narrow"/>
                <w:color w:val="000000"/>
                <w:sz w:val="20"/>
                <w:szCs w:val="20"/>
                <w:lang w:eastAsia="fr-FR"/>
              </w:rPr>
              <w:t>7,3%</w:t>
            </w:r>
          </w:p>
        </w:tc>
        <w:tc>
          <w:tcPr>
            <w:tcW w:w="851" w:type="dxa"/>
            <w:gridSpan w:val="2"/>
            <w:tcBorders>
              <w:top w:val="single" w:sz="6" w:space="0" w:color="000000"/>
              <w:bottom w:val="single" w:sz="6" w:space="0" w:color="000000"/>
            </w:tcBorders>
            <w:shd w:val="clear" w:color="auto" w:fill="FFFF99"/>
            <w:vAlign w:val="bottom"/>
          </w:tcPr>
          <w:p w14:paraId="614DF3E3" w14:textId="77777777" w:rsidR="002070B2" w:rsidRPr="009A0D35" w:rsidRDefault="002070B2" w:rsidP="003F74F5">
            <w:pPr>
              <w:spacing w:before="60" w:after="60" w:line="240" w:lineRule="auto"/>
              <w:ind w:left="113" w:right="113"/>
              <w:jc w:val="center"/>
              <w:rPr>
                <w:rFonts w:ascii="Arial Narrow" w:hAnsi="Arial Narrow"/>
                <w:sz w:val="20"/>
                <w:szCs w:val="20"/>
                <w:lang w:eastAsia="fr-FR"/>
              </w:rPr>
            </w:pPr>
          </w:p>
        </w:tc>
        <w:tc>
          <w:tcPr>
            <w:tcW w:w="1417" w:type="dxa"/>
            <w:gridSpan w:val="2"/>
            <w:tcBorders>
              <w:top w:val="single" w:sz="6" w:space="0" w:color="000000"/>
              <w:bottom w:val="single" w:sz="6" w:space="0" w:color="000000"/>
              <w:right w:val="nil"/>
            </w:tcBorders>
            <w:shd w:val="clear" w:color="auto" w:fill="FFFF99"/>
            <w:vAlign w:val="bottom"/>
          </w:tcPr>
          <w:p w14:paraId="06923A23" w14:textId="77777777" w:rsidR="002070B2" w:rsidRPr="0029366A" w:rsidRDefault="002070B2" w:rsidP="003F74F5">
            <w:pPr>
              <w:spacing w:before="60" w:after="60" w:line="240" w:lineRule="auto"/>
              <w:jc w:val="left"/>
              <w:rPr>
                <w:rFonts w:ascii="Arial Narrow" w:eastAsia="Times New Roman" w:hAnsi="Arial Narrow"/>
                <w:color w:val="000000"/>
                <w:sz w:val="18"/>
                <w:szCs w:val="20"/>
                <w:lang w:eastAsia="fr-FR"/>
              </w:rPr>
            </w:pPr>
            <w:r w:rsidRPr="0029366A">
              <w:rPr>
                <w:rFonts w:ascii="Arial Narrow" w:eastAsia="Times New Roman" w:hAnsi="Arial Narrow"/>
                <w:color w:val="000000"/>
                <w:sz w:val="18"/>
                <w:szCs w:val="20"/>
                <w:lang w:eastAsia="fr-FR"/>
              </w:rPr>
              <w:t>L'état et ses partenaires viennent en aide à ces personnes</w:t>
            </w:r>
          </w:p>
        </w:tc>
        <w:tc>
          <w:tcPr>
            <w:tcW w:w="709" w:type="dxa"/>
            <w:gridSpan w:val="3"/>
            <w:tcBorders>
              <w:left w:val="nil"/>
            </w:tcBorders>
            <w:shd w:val="clear" w:color="auto" w:fill="FFFF99"/>
            <w:vAlign w:val="bottom"/>
          </w:tcPr>
          <w:p w14:paraId="32CD0F0E" w14:textId="77777777" w:rsidR="002070B2" w:rsidRPr="00E82A36" w:rsidRDefault="002070B2" w:rsidP="003F74F5">
            <w:pPr>
              <w:spacing w:before="60" w:after="60" w:line="240" w:lineRule="auto"/>
              <w:jc w:val="center"/>
              <w:rPr>
                <w:rFonts w:ascii="Arial Narrow" w:eastAsia="Times New Roman" w:hAnsi="Arial Narrow"/>
                <w:color w:val="000000"/>
                <w:sz w:val="20"/>
                <w:szCs w:val="20"/>
                <w:lang w:eastAsia="fr-FR"/>
              </w:rPr>
            </w:pPr>
            <w:r w:rsidRPr="00E82A36">
              <w:rPr>
                <w:rFonts w:ascii="Arial Narrow" w:eastAsia="Times New Roman" w:hAnsi="Arial Narrow"/>
                <w:color w:val="000000"/>
                <w:sz w:val="20"/>
                <w:szCs w:val="20"/>
                <w:lang w:eastAsia="fr-FR"/>
              </w:rPr>
              <w:t>52,1%</w:t>
            </w:r>
          </w:p>
        </w:tc>
        <w:tc>
          <w:tcPr>
            <w:tcW w:w="1276" w:type="dxa"/>
            <w:tcBorders>
              <w:top w:val="single" w:sz="6" w:space="0" w:color="000000"/>
              <w:bottom w:val="single" w:sz="6" w:space="0" w:color="000000"/>
            </w:tcBorders>
            <w:shd w:val="clear" w:color="auto" w:fill="339933"/>
            <w:vAlign w:val="bottom"/>
          </w:tcPr>
          <w:p w14:paraId="7FC76AB8" w14:textId="77777777" w:rsidR="002070B2" w:rsidRPr="002070B2" w:rsidRDefault="002070B2" w:rsidP="003F74F5">
            <w:pPr>
              <w:spacing w:before="60" w:after="60" w:line="240" w:lineRule="auto"/>
              <w:jc w:val="center"/>
              <w:rPr>
                <w:rFonts w:ascii="Arial Black" w:eastAsia="Times New Roman" w:hAnsi="Arial Black"/>
                <w:color w:val="FFFFFF" w:themeColor="background1"/>
                <w:sz w:val="20"/>
                <w:szCs w:val="20"/>
                <w:lang w:eastAsia="fr-FR"/>
              </w:rPr>
            </w:pPr>
            <w:r w:rsidRPr="002070B2">
              <w:rPr>
                <w:rFonts w:ascii="Arial Black" w:eastAsia="Times New Roman" w:hAnsi="Arial Black"/>
                <w:color w:val="FFFFFF" w:themeColor="background1"/>
                <w:sz w:val="20"/>
                <w:szCs w:val="20"/>
                <w:lang w:eastAsia="fr-FR"/>
              </w:rPr>
              <w:t>713,7%</w:t>
            </w:r>
          </w:p>
        </w:tc>
        <w:tc>
          <w:tcPr>
            <w:tcW w:w="3827" w:type="dxa"/>
            <w:vMerge w:val="restart"/>
            <w:tcBorders>
              <w:top w:val="single" w:sz="6" w:space="0" w:color="000000"/>
            </w:tcBorders>
            <w:shd w:val="clear" w:color="auto" w:fill="FFFF99"/>
            <w:vAlign w:val="center"/>
          </w:tcPr>
          <w:p w14:paraId="2055FE7F" w14:textId="77777777" w:rsidR="002070B2" w:rsidRDefault="001A7395" w:rsidP="003F74F5">
            <w:pPr>
              <w:spacing w:before="60" w:after="60" w:line="240" w:lineRule="auto"/>
              <w:ind w:left="57"/>
              <w:rPr>
                <w:rFonts w:ascii="Arial Narrow" w:hAnsi="Arial Narrow"/>
                <w:sz w:val="20"/>
                <w:szCs w:val="20"/>
                <w:lang w:eastAsia="fr-FR"/>
              </w:rPr>
            </w:pPr>
            <w:r w:rsidRPr="000E1FEA">
              <w:rPr>
                <w:rFonts w:ascii="Arial Narrow" w:hAnsi="Arial Narrow"/>
                <w:sz w:val="20"/>
                <w:szCs w:val="20"/>
                <w:lang w:eastAsia="fr-FR"/>
              </w:rPr>
              <w:t>Cible largement atteinte</w:t>
            </w:r>
            <w:r>
              <w:rPr>
                <w:rFonts w:ascii="Arial Narrow" w:hAnsi="Arial Narrow"/>
                <w:sz w:val="20"/>
                <w:szCs w:val="20"/>
                <w:lang w:eastAsia="fr-FR"/>
              </w:rPr>
              <w:t xml:space="preserve">. Forte augmentation de la proportion des jeunes </w:t>
            </w:r>
            <w:r w:rsidRPr="00FD4409">
              <w:rPr>
                <w:rFonts w:ascii="Arial Narrow" w:hAnsi="Arial Narrow"/>
                <w:color w:val="000000"/>
                <w:sz w:val="20"/>
                <w:szCs w:val="20"/>
                <w:lang w:eastAsia="fr-FR"/>
              </w:rPr>
              <w:t xml:space="preserve">leaders ciblés informé </w:t>
            </w:r>
            <w:proofErr w:type="gramStart"/>
            <w:r w:rsidRPr="00AF4DE2">
              <w:rPr>
                <w:rFonts w:ascii="Arial Narrow" w:hAnsi="Arial Narrow"/>
                <w:sz w:val="20"/>
                <w:szCs w:val="20"/>
                <w:lang w:eastAsia="fr-FR"/>
              </w:rPr>
              <w:t>des  mécanismes</w:t>
            </w:r>
            <w:proofErr w:type="gramEnd"/>
            <w:r w:rsidRPr="00AF4DE2">
              <w:rPr>
                <w:rFonts w:ascii="Arial Narrow" w:hAnsi="Arial Narrow"/>
                <w:sz w:val="20"/>
                <w:szCs w:val="20"/>
                <w:lang w:eastAsia="fr-FR"/>
              </w:rPr>
              <w:t xml:space="preserve"> de prise en charge des jeunes victimes d’abus et violations des droits de l`homme,</w:t>
            </w:r>
            <w:r>
              <w:rPr>
                <w:rFonts w:ascii="Arial Narrow" w:hAnsi="Arial Narrow"/>
                <w:sz w:val="20"/>
                <w:szCs w:val="20"/>
                <w:lang w:eastAsia="fr-FR"/>
              </w:rPr>
              <w:t xml:space="preserve"> qui ont affirmé que </w:t>
            </w:r>
            <w:r>
              <w:rPr>
                <w:rFonts w:ascii="Arial Narrow" w:eastAsia="Times New Roman" w:hAnsi="Arial Narrow"/>
                <w:color w:val="000000"/>
                <w:sz w:val="20"/>
                <w:szCs w:val="20"/>
                <w:lang w:eastAsia="fr-FR"/>
              </w:rPr>
              <w:t>l'É</w:t>
            </w:r>
            <w:r w:rsidRPr="009A0D35">
              <w:rPr>
                <w:rFonts w:ascii="Arial Narrow" w:eastAsia="Times New Roman" w:hAnsi="Arial Narrow"/>
                <w:color w:val="000000"/>
                <w:sz w:val="20"/>
                <w:szCs w:val="20"/>
                <w:lang w:eastAsia="fr-FR"/>
              </w:rPr>
              <w:t>tat et ses partenaires viennent en aide à ces personnes</w:t>
            </w:r>
            <w:r>
              <w:rPr>
                <w:rFonts w:ascii="Arial Narrow" w:eastAsia="Times New Roman" w:hAnsi="Arial Narrow"/>
                <w:color w:val="000000"/>
                <w:sz w:val="20"/>
                <w:szCs w:val="20"/>
                <w:lang w:eastAsia="fr-FR"/>
              </w:rPr>
              <w:t xml:space="preserve">, ainsi que ceux qui ont cité les types d’assistance. Par ailleurs, la proportion </w:t>
            </w:r>
            <w:r>
              <w:rPr>
                <w:rFonts w:ascii="Arial Narrow" w:hAnsi="Arial Narrow"/>
                <w:sz w:val="20"/>
                <w:szCs w:val="20"/>
                <w:lang w:eastAsia="fr-FR"/>
              </w:rPr>
              <w:t xml:space="preserve">des jeunes </w:t>
            </w:r>
            <w:r w:rsidRPr="00FD4409">
              <w:rPr>
                <w:rFonts w:ascii="Arial Narrow" w:hAnsi="Arial Narrow"/>
                <w:color w:val="000000"/>
                <w:sz w:val="20"/>
                <w:szCs w:val="20"/>
                <w:lang w:eastAsia="fr-FR"/>
              </w:rPr>
              <w:t xml:space="preserve">leaders ciblés </w:t>
            </w:r>
            <w:r>
              <w:rPr>
                <w:rFonts w:ascii="Arial Narrow" w:eastAsia="Times New Roman" w:hAnsi="Arial Narrow"/>
                <w:color w:val="000000"/>
                <w:sz w:val="20"/>
                <w:szCs w:val="20"/>
                <w:lang w:eastAsia="fr-FR"/>
              </w:rPr>
              <w:t>qui avait déclaré ne sais pas est passé de 64,5% en 2021 à 0,8% 2022.</w:t>
            </w:r>
          </w:p>
          <w:p w14:paraId="1E11061C" w14:textId="77777777" w:rsidR="001A7395" w:rsidRPr="009A0D35" w:rsidRDefault="001A7395" w:rsidP="003F74F5">
            <w:pPr>
              <w:spacing w:before="60" w:after="60" w:line="240" w:lineRule="auto"/>
              <w:ind w:left="57"/>
              <w:rPr>
                <w:rFonts w:ascii="Arial Narrow" w:hAnsi="Arial Narrow"/>
                <w:sz w:val="20"/>
                <w:szCs w:val="20"/>
                <w:lang w:eastAsia="fr-FR"/>
              </w:rPr>
            </w:pPr>
          </w:p>
        </w:tc>
      </w:tr>
      <w:tr w:rsidR="002070B2" w:rsidRPr="009A0D35" w14:paraId="7C12B4D1" w14:textId="77777777" w:rsidTr="0029366A">
        <w:trPr>
          <w:trHeight w:val="20"/>
        </w:trPr>
        <w:tc>
          <w:tcPr>
            <w:tcW w:w="2410" w:type="dxa"/>
            <w:vMerge/>
            <w:shd w:val="clear" w:color="auto" w:fill="FFFF99"/>
            <w:vAlign w:val="center"/>
          </w:tcPr>
          <w:p w14:paraId="1D038B96" w14:textId="77777777" w:rsidR="002070B2" w:rsidRPr="009A0D35" w:rsidRDefault="002070B2" w:rsidP="00AB3C7B">
            <w:pPr>
              <w:spacing w:after="40"/>
              <w:ind w:left="113" w:right="113"/>
              <w:rPr>
                <w:rFonts w:ascii="Arial Narrow" w:hAnsi="Arial Narrow"/>
                <w:sz w:val="20"/>
                <w:szCs w:val="20"/>
                <w:lang w:eastAsia="fr-FR"/>
              </w:rPr>
            </w:pPr>
          </w:p>
        </w:tc>
        <w:tc>
          <w:tcPr>
            <w:tcW w:w="2693" w:type="dxa"/>
            <w:vMerge/>
            <w:shd w:val="clear" w:color="auto" w:fill="FFFF99"/>
            <w:noWrap/>
            <w:vAlign w:val="center"/>
          </w:tcPr>
          <w:p w14:paraId="2C0EB7D6" w14:textId="77777777" w:rsidR="002070B2" w:rsidRPr="00AF4DE2" w:rsidRDefault="002070B2" w:rsidP="0029366A">
            <w:pPr>
              <w:spacing w:after="40" w:line="240" w:lineRule="auto"/>
              <w:ind w:left="113" w:right="113"/>
              <w:rPr>
                <w:rFonts w:ascii="Arial Narrow" w:hAnsi="Arial Narrow"/>
                <w:sz w:val="20"/>
                <w:szCs w:val="20"/>
                <w:lang w:eastAsia="fr-FR"/>
              </w:rPr>
            </w:pPr>
          </w:p>
        </w:tc>
        <w:tc>
          <w:tcPr>
            <w:tcW w:w="1560" w:type="dxa"/>
            <w:gridSpan w:val="2"/>
            <w:tcBorders>
              <w:top w:val="single" w:sz="6" w:space="0" w:color="000000"/>
              <w:bottom w:val="single" w:sz="6" w:space="0" w:color="000000"/>
              <w:right w:val="nil"/>
            </w:tcBorders>
            <w:shd w:val="clear" w:color="auto" w:fill="FFFF99"/>
            <w:vAlign w:val="center"/>
          </w:tcPr>
          <w:p w14:paraId="4BAF4503" w14:textId="77777777" w:rsidR="002070B2" w:rsidRPr="0029366A" w:rsidRDefault="002070B2" w:rsidP="003F74F5">
            <w:pPr>
              <w:spacing w:before="0" w:after="0" w:line="240" w:lineRule="auto"/>
              <w:jc w:val="left"/>
              <w:rPr>
                <w:rFonts w:ascii="Arial Narrow" w:eastAsia="Times New Roman" w:hAnsi="Arial Narrow"/>
                <w:color w:val="000000"/>
                <w:sz w:val="18"/>
                <w:szCs w:val="20"/>
                <w:lang w:eastAsia="fr-FR"/>
              </w:rPr>
            </w:pPr>
            <w:r w:rsidRPr="0029366A">
              <w:rPr>
                <w:rFonts w:ascii="Arial Narrow" w:eastAsia="Times New Roman" w:hAnsi="Arial Narrow"/>
                <w:color w:val="000000"/>
                <w:sz w:val="18"/>
                <w:szCs w:val="20"/>
                <w:lang w:eastAsia="fr-FR"/>
              </w:rPr>
              <w:t>Pas de mécanisme de prise en charge</w:t>
            </w:r>
          </w:p>
        </w:tc>
        <w:tc>
          <w:tcPr>
            <w:tcW w:w="708" w:type="dxa"/>
            <w:gridSpan w:val="3"/>
            <w:tcBorders>
              <w:top w:val="single" w:sz="6" w:space="0" w:color="000000"/>
              <w:left w:val="nil"/>
              <w:bottom w:val="single" w:sz="6" w:space="0" w:color="000000"/>
            </w:tcBorders>
            <w:shd w:val="clear" w:color="auto" w:fill="FFFF99"/>
            <w:vAlign w:val="center"/>
          </w:tcPr>
          <w:p w14:paraId="1DF76DBE" w14:textId="77777777" w:rsidR="002070B2" w:rsidRPr="009A0D35" w:rsidRDefault="002070B2" w:rsidP="003F74F5">
            <w:pPr>
              <w:spacing w:before="0" w:after="0" w:line="240" w:lineRule="auto"/>
              <w:jc w:val="center"/>
              <w:rPr>
                <w:rFonts w:ascii="Arial Narrow" w:eastAsia="Times New Roman" w:hAnsi="Arial Narrow"/>
                <w:color w:val="000000"/>
                <w:sz w:val="20"/>
                <w:szCs w:val="20"/>
                <w:lang w:eastAsia="fr-FR"/>
              </w:rPr>
            </w:pPr>
            <w:r w:rsidRPr="009A0D35">
              <w:rPr>
                <w:rFonts w:ascii="Arial Narrow" w:eastAsia="Times New Roman" w:hAnsi="Arial Narrow"/>
                <w:color w:val="000000"/>
                <w:sz w:val="20"/>
                <w:szCs w:val="20"/>
                <w:lang w:eastAsia="fr-FR"/>
              </w:rPr>
              <w:t>25,1%</w:t>
            </w:r>
          </w:p>
        </w:tc>
        <w:tc>
          <w:tcPr>
            <w:tcW w:w="851" w:type="dxa"/>
            <w:gridSpan w:val="2"/>
            <w:tcBorders>
              <w:top w:val="single" w:sz="6" w:space="0" w:color="000000"/>
              <w:bottom w:val="single" w:sz="6" w:space="0" w:color="000000"/>
            </w:tcBorders>
            <w:shd w:val="clear" w:color="auto" w:fill="FFFF99"/>
            <w:vAlign w:val="bottom"/>
          </w:tcPr>
          <w:p w14:paraId="3839C9D9" w14:textId="77777777" w:rsidR="002070B2" w:rsidRPr="009A0D35" w:rsidRDefault="002070B2" w:rsidP="003F74F5">
            <w:pPr>
              <w:spacing w:before="0" w:after="0" w:line="240" w:lineRule="auto"/>
              <w:ind w:left="113" w:right="113"/>
              <w:jc w:val="center"/>
              <w:rPr>
                <w:rFonts w:ascii="Arial Narrow" w:hAnsi="Arial Narrow"/>
                <w:sz w:val="20"/>
                <w:szCs w:val="20"/>
                <w:lang w:eastAsia="fr-FR"/>
              </w:rPr>
            </w:pPr>
          </w:p>
        </w:tc>
        <w:tc>
          <w:tcPr>
            <w:tcW w:w="1417" w:type="dxa"/>
            <w:gridSpan w:val="2"/>
            <w:tcBorders>
              <w:top w:val="single" w:sz="6" w:space="0" w:color="000000"/>
              <w:bottom w:val="single" w:sz="6" w:space="0" w:color="000000"/>
              <w:right w:val="nil"/>
            </w:tcBorders>
            <w:shd w:val="clear" w:color="auto" w:fill="FFFF99"/>
            <w:vAlign w:val="bottom"/>
          </w:tcPr>
          <w:p w14:paraId="1C0149AC" w14:textId="77777777" w:rsidR="002070B2" w:rsidRPr="0029366A" w:rsidRDefault="002070B2" w:rsidP="003F74F5">
            <w:pPr>
              <w:spacing w:before="0" w:after="0" w:line="240" w:lineRule="auto"/>
              <w:jc w:val="left"/>
              <w:rPr>
                <w:rFonts w:ascii="Arial Narrow" w:eastAsia="Times New Roman" w:hAnsi="Arial Narrow"/>
                <w:color w:val="000000"/>
                <w:sz w:val="18"/>
                <w:szCs w:val="20"/>
                <w:lang w:eastAsia="fr-FR"/>
              </w:rPr>
            </w:pPr>
            <w:r w:rsidRPr="0029366A">
              <w:rPr>
                <w:rFonts w:ascii="Arial Narrow" w:eastAsia="Times New Roman" w:hAnsi="Arial Narrow"/>
                <w:color w:val="000000"/>
                <w:sz w:val="18"/>
                <w:szCs w:val="20"/>
                <w:lang w:eastAsia="fr-FR"/>
              </w:rPr>
              <w:t>Pas de mécanisme de prise en charge</w:t>
            </w:r>
          </w:p>
        </w:tc>
        <w:tc>
          <w:tcPr>
            <w:tcW w:w="709" w:type="dxa"/>
            <w:gridSpan w:val="3"/>
            <w:tcBorders>
              <w:left w:val="nil"/>
            </w:tcBorders>
            <w:shd w:val="clear" w:color="auto" w:fill="FFFF99"/>
            <w:vAlign w:val="bottom"/>
          </w:tcPr>
          <w:p w14:paraId="78741C07" w14:textId="77777777" w:rsidR="002070B2" w:rsidRPr="00E82A36" w:rsidRDefault="002070B2" w:rsidP="003F74F5">
            <w:pPr>
              <w:spacing w:before="0" w:after="0" w:line="240" w:lineRule="auto"/>
              <w:jc w:val="center"/>
              <w:rPr>
                <w:rFonts w:ascii="Arial Narrow" w:eastAsia="Times New Roman" w:hAnsi="Arial Narrow"/>
                <w:color w:val="000000"/>
                <w:sz w:val="20"/>
                <w:szCs w:val="20"/>
                <w:lang w:eastAsia="fr-FR"/>
              </w:rPr>
            </w:pPr>
            <w:r w:rsidRPr="00E82A36">
              <w:rPr>
                <w:rFonts w:ascii="Arial Narrow" w:eastAsia="Times New Roman" w:hAnsi="Arial Narrow"/>
                <w:color w:val="000000"/>
                <w:sz w:val="20"/>
                <w:szCs w:val="20"/>
                <w:lang w:eastAsia="fr-FR"/>
              </w:rPr>
              <w:t>2,5%</w:t>
            </w:r>
          </w:p>
        </w:tc>
        <w:tc>
          <w:tcPr>
            <w:tcW w:w="1276" w:type="dxa"/>
            <w:tcBorders>
              <w:top w:val="single" w:sz="6" w:space="0" w:color="000000"/>
              <w:bottom w:val="single" w:sz="6" w:space="0" w:color="000000"/>
            </w:tcBorders>
            <w:shd w:val="clear" w:color="auto" w:fill="339933"/>
            <w:vAlign w:val="bottom"/>
          </w:tcPr>
          <w:p w14:paraId="196442DD" w14:textId="77777777" w:rsidR="002070B2" w:rsidRPr="002070B2" w:rsidRDefault="002070B2" w:rsidP="003F74F5">
            <w:pPr>
              <w:spacing w:before="0" w:after="0" w:line="240" w:lineRule="auto"/>
              <w:jc w:val="center"/>
              <w:rPr>
                <w:rFonts w:ascii="Arial Black" w:eastAsia="Times New Roman" w:hAnsi="Arial Black"/>
                <w:color w:val="FFFFFF" w:themeColor="background1"/>
                <w:sz w:val="20"/>
                <w:szCs w:val="20"/>
                <w:lang w:eastAsia="fr-FR"/>
              </w:rPr>
            </w:pPr>
            <w:r w:rsidRPr="002070B2">
              <w:rPr>
                <w:rFonts w:ascii="Arial Black" w:eastAsia="Times New Roman" w:hAnsi="Arial Black"/>
                <w:color w:val="FFFFFF" w:themeColor="background1"/>
                <w:sz w:val="20"/>
                <w:szCs w:val="20"/>
                <w:lang w:eastAsia="fr-FR"/>
              </w:rPr>
              <w:t>10,0%</w:t>
            </w:r>
          </w:p>
        </w:tc>
        <w:tc>
          <w:tcPr>
            <w:tcW w:w="3827" w:type="dxa"/>
            <w:vMerge/>
            <w:shd w:val="clear" w:color="auto" w:fill="FFFF99"/>
          </w:tcPr>
          <w:p w14:paraId="3665D7C0" w14:textId="77777777" w:rsidR="002070B2" w:rsidRPr="009A0D35" w:rsidRDefault="002070B2" w:rsidP="003F74F5">
            <w:pPr>
              <w:spacing w:before="0" w:after="0"/>
              <w:ind w:left="57"/>
              <w:rPr>
                <w:rFonts w:ascii="Arial Narrow" w:hAnsi="Arial Narrow"/>
                <w:sz w:val="20"/>
                <w:szCs w:val="20"/>
                <w:lang w:eastAsia="fr-FR"/>
              </w:rPr>
            </w:pPr>
          </w:p>
        </w:tc>
      </w:tr>
      <w:tr w:rsidR="002070B2" w:rsidRPr="009A0D35" w14:paraId="5B11F504" w14:textId="77777777" w:rsidTr="0029366A">
        <w:trPr>
          <w:trHeight w:val="20"/>
        </w:trPr>
        <w:tc>
          <w:tcPr>
            <w:tcW w:w="2410" w:type="dxa"/>
            <w:vMerge/>
            <w:shd w:val="clear" w:color="auto" w:fill="FFFF99"/>
            <w:vAlign w:val="center"/>
          </w:tcPr>
          <w:p w14:paraId="74AFAE7C" w14:textId="77777777" w:rsidR="002070B2" w:rsidRPr="009A0D35" w:rsidRDefault="002070B2" w:rsidP="00AB3C7B">
            <w:pPr>
              <w:spacing w:after="40"/>
              <w:ind w:left="113" w:right="113"/>
              <w:rPr>
                <w:rFonts w:ascii="Arial Narrow" w:hAnsi="Arial Narrow"/>
                <w:sz w:val="20"/>
                <w:szCs w:val="20"/>
                <w:lang w:eastAsia="fr-FR"/>
              </w:rPr>
            </w:pPr>
          </w:p>
        </w:tc>
        <w:tc>
          <w:tcPr>
            <w:tcW w:w="2693" w:type="dxa"/>
            <w:vMerge/>
            <w:shd w:val="clear" w:color="auto" w:fill="FFFF99"/>
            <w:noWrap/>
            <w:vAlign w:val="center"/>
          </w:tcPr>
          <w:p w14:paraId="12C5AEEE" w14:textId="77777777" w:rsidR="002070B2" w:rsidRPr="00AF4DE2" w:rsidRDefault="002070B2" w:rsidP="0029366A">
            <w:pPr>
              <w:spacing w:after="40" w:line="240" w:lineRule="auto"/>
              <w:ind w:left="113" w:right="113"/>
              <w:rPr>
                <w:rFonts w:ascii="Arial Narrow" w:hAnsi="Arial Narrow"/>
                <w:sz w:val="20"/>
                <w:szCs w:val="20"/>
                <w:lang w:eastAsia="fr-FR"/>
              </w:rPr>
            </w:pPr>
          </w:p>
        </w:tc>
        <w:tc>
          <w:tcPr>
            <w:tcW w:w="1560" w:type="dxa"/>
            <w:gridSpan w:val="2"/>
            <w:tcBorders>
              <w:top w:val="single" w:sz="6" w:space="0" w:color="000000"/>
              <w:bottom w:val="single" w:sz="6" w:space="0" w:color="000000"/>
              <w:right w:val="nil"/>
            </w:tcBorders>
            <w:shd w:val="clear" w:color="auto" w:fill="FFFF99"/>
            <w:vAlign w:val="center"/>
          </w:tcPr>
          <w:p w14:paraId="44D498E2" w14:textId="77777777" w:rsidR="002070B2" w:rsidRPr="0029366A" w:rsidRDefault="002070B2" w:rsidP="003F74F5">
            <w:pPr>
              <w:spacing w:before="0" w:after="0" w:line="240" w:lineRule="auto"/>
              <w:jc w:val="left"/>
              <w:rPr>
                <w:rFonts w:ascii="Arial Narrow" w:eastAsia="Times New Roman" w:hAnsi="Arial Narrow"/>
                <w:color w:val="000000"/>
                <w:sz w:val="18"/>
                <w:szCs w:val="20"/>
                <w:lang w:eastAsia="fr-FR"/>
              </w:rPr>
            </w:pPr>
            <w:r w:rsidRPr="0029366A">
              <w:rPr>
                <w:rFonts w:ascii="Arial Narrow" w:eastAsia="Times New Roman" w:hAnsi="Arial Narrow"/>
                <w:color w:val="000000"/>
                <w:sz w:val="18"/>
                <w:szCs w:val="20"/>
                <w:lang w:eastAsia="fr-FR"/>
              </w:rPr>
              <w:t>Traitement, assistance, accompagnement</w:t>
            </w:r>
          </w:p>
        </w:tc>
        <w:tc>
          <w:tcPr>
            <w:tcW w:w="708" w:type="dxa"/>
            <w:gridSpan w:val="3"/>
            <w:tcBorders>
              <w:top w:val="single" w:sz="6" w:space="0" w:color="000000"/>
              <w:left w:val="nil"/>
              <w:bottom w:val="single" w:sz="6" w:space="0" w:color="000000"/>
            </w:tcBorders>
            <w:shd w:val="clear" w:color="auto" w:fill="FFFF99"/>
            <w:vAlign w:val="center"/>
          </w:tcPr>
          <w:p w14:paraId="2AF9E753" w14:textId="77777777" w:rsidR="002070B2" w:rsidRPr="009A0D35" w:rsidRDefault="002070B2" w:rsidP="003F74F5">
            <w:pPr>
              <w:spacing w:before="0" w:after="0" w:line="240" w:lineRule="auto"/>
              <w:jc w:val="center"/>
              <w:rPr>
                <w:rFonts w:ascii="Arial Narrow" w:eastAsia="Times New Roman" w:hAnsi="Arial Narrow"/>
                <w:color w:val="000000"/>
                <w:sz w:val="20"/>
                <w:szCs w:val="20"/>
                <w:lang w:eastAsia="fr-FR"/>
              </w:rPr>
            </w:pPr>
            <w:r w:rsidRPr="009A0D35">
              <w:rPr>
                <w:rFonts w:ascii="Arial Narrow" w:eastAsia="Times New Roman" w:hAnsi="Arial Narrow"/>
                <w:color w:val="000000"/>
                <w:sz w:val="20"/>
                <w:szCs w:val="20"/>
                <w:lang w:eastAsia="fr-FR"/>
              </w:rPr>
              <w:t>3,2%</w:t>
            </w:r>
          </w:p>
        </w:tc>
        <w:tc>
          <w:tcPr>
            <w:tcW w:w="851" w:type="dxa"/>
            <w:gridSpan w:val="2"/>
            <w:tcBorders>
              <w:top w:val="single" w:sz="6" w:space="0" w:color="000000"/>
              <w:bottom w:val="single" w:sz="6" w:space="0" w:color="000000"/>
            </w:tcBorders>
            <w:shd w:val="clear" w:color="auto" w:fill="FFFF99"/>
            <w:vAlign w:val="bottom"/>
          </w:tcPr>
          <w:p w14:paraId="502C3118" w14:textId="77777777" w:rsidR="002070B2" w:rsidRPr="009A0D35" w:rsidRDefault="002070B2" w:rsidP="003F74F5">
            <w:pPr>
              <w:spacing w:before="0" w:after="0" w:line="240" w:lineRule="auto"/>
              <w:ind w:left="113" w:right="113"/>
              <w:jc w:val="center"/>
              <w:rPr>
                <w:rFonts w:ascii="Arial Narrow" w:hAnsi="Arial Narrow"/>
                <w:sz w:val="20"/>
                <w:szCs w:val="20"/>
                <w:lang w:eastAsia="fr-FR"/>
              </w:rPr>
            </w:pPr>
          </w:p>
        </w:tc>
        <w:tc>
          <w:tcPr>
            <w:tcW w:w="1417" w:type="dxa"/>
            <w:gridSpan w:val="2"/>
            <w:tcBorders>
              <w:top w:val="single" w:sz="6" w:space="0" w:color="000000"/>
              <w:bottom w:val="single" w:sz="6" w:space="0" w:color="000000"/>
              <w:right w:val="nil"/>
            </w:tcBorders>
            <w:shd w:val="clear" w:color="auto" w:fill="FFFF99"/>
            <w:vAlign w:val="bottom"/>
          </w:tcPr>
          <w:p w14:paraId="4A644CAB" w14:textId="77777777" w:rsidR="002070B2" w:rsidRPr="0029366A" w:rsidRDefault="002070B2" w:rsidP="003F74F5">
            <w:pPr>
              <w:spacing w:before="0" w:after="0" w:line="240" w:lineRule="auto"/>
              <w:jc w:val="left"/>
              <w:rPr>
                <w:rFonts w:ascii="Arial Narrow" w:eastAsia="Times New Roman" w:hAnsi="Arial Narrow"/>
                <w:color w:val="000000"/>
                <w:sz w:val="18"/>
                <w:szCs w:val="20"/>
                <w:lang w:eastAsia="fr-FR"/>
              </w:rPr>
            </w:pPr>
            <w:r w:rsidRPr="0029366A">
              <w:rPr>
                <w:rFonts w:ascii="Arial Narrow" w:eastAsia="Times New Roman" w:hAnsi="Arial Narrow"/>
                <w:color w:val="000000"/>
                <w:sz w:val="18"/>
                <w:szCs w:val="20"/>
                <w:lang w:eastAsia="fr-FR"/>
              </w:rPr>
              <w:t>Traitement, assistance, accompagnement</w:t>
            </w:r>
          </w:p>
        </w:tc>
        <w:tc>
          <w:tcPr>
            <w:tcW w:w="709" w:type="dxa"/>
            <w:gridSpan w:val="3"/>
            <w:tcBorders>
              <w:left w:val="nil"/>
            </w:tcBorders>
            <w:shd w:val="clear" w:color="auto" w:fill="FFFF99"/>
            <w:vAlign w:val="bottom"/>
          </w:tcPr>
          <w:p w14:paraId="04DE2BFE" w14:textId="77777777" w:rsidR="002070B2" w:rsidRPr="00E82A36" w:rsidRDefault="002070B2" w:rsidP="003F74F5">
            <w:pPr>
              <w:spacing w:before="0" w:after="0" w:line="240" w:lineRule="auto"/>
              <w:jc w:val="center"/>
              <w:rPr>
                <w:rFonts w:ascii="Arial Narrow" w:eastAsia="Times New Roman" w:hAnsi="Arial Narrow"/>
                <w:color w:val="000000"/>
                <w:sz w:val="20"/>
                <w:szCs w:val="20"/>
                <w:lang w:eastAsia="fr-FR"/>
              </w:rPr>
            </w:pPr>
            <w:r w:rsidRPr="00E82A36">
              <w:rPr>
                <w:rFonts w:ascii="Arial Narrow" w:eastAsia="Times New Roman" w:hAnsi="Arial Narrow"/>
                <w:color w:val="000000"/>
                <w:sz w:val="20"/>
                <w:szCs w:val="20"/>
                <w:lang w:eastAsia="fr-FR"/>
              </w:rPr>
              <w:t>44,6%</w:t>
            </w:r>
          </w:p>
        </w:tc>
        <w:tc>
          <w:tcPr>
            <w:tcW w:w="1276" w:type="dxa"/>
            <w:tcBorders>
              <w:top w:val="single" w:sz="6" w:space="0" w:color="000000"/>
              <w:bottom w:val="single" w:sz="6" w:space="0" w:color="000000"/>
            </w:tcBorders>
            <w:shd w:val="clear" w:color="auto" w:fill="339933"/>
            <w:vAlign w:val="bottom"/>
          </w:tcPr>
          <w:p w14:paraId="5A4A6A04" w14:textId="77777777" w:rsidR="002070B2" w:rsidRPr="002070B2" w:rsidRDefault="002070B2" w:rsidP="003F74F5">
            <w:pPr>
              <w:spacing w:before="0" w:after="0" w:line="240" w:lineRule="auto"/>
              <w:jc w:val="center"/>
              <w:rPr>
                <w:rFonts w:ascii="Arial Black" w:eastAsia="Times New Roman" w:hAnsi="Arial Black"/>
                <w:color w:val="FFFFFF" w:themeColor="background1"/>
                <w:sz w:val="20"/>
                <w:szCs w:val="20"/>
                <w:lang w:eastAsia="fr-FR"/>
              </w:rPr>
            </w:pPr>
            <w:r w:rsidRPr="002070B2">
              <w:rPr>
                <w:rFonts w:ascii="Arial Black" w:eastAsia="Times New Roman" w:hAnsi="Arial Black"/>
                <w:color w:val="FFFFFF" w:themeColor="background1"/>
                <w:sz w:val="20"/>
                <w:szCs w:val="20"/>
                <w:lang w:eastAsia="fr-FR"/>
              </w:rPr>
              <w:t>1393,8%</w:t>
            </w:r>
          </w:p>
        </w:tc>
        <w:tc>
          <w:tcPr>
            <w:tcW w:w="3827" w:type="dxa"/>
            <w:vMerge/>
            <w:shd w:val="clear" w:color="auto" w:fill="FFFF99"/>
          </w:tcPr>
          <w:p w14:paraId="73D204E0" w14:textId="77777777" w:rsidR="002070B2" w:rsidRPr="009A0D35" w:rsidRDefault="002070B2" w:rsidP="003F74F5">
            <w:pPr>
              <w:spacing w:before="0" w:after="0"/>
              <w:ind w:left="57"/>
              <w:rPr>
                <w:rFonts w:ascii="Arial Narrow" w:hAnsi="Arial Narrow"/>
                <w:sz w:val="20"/>
                <w:szCs w:val="20"/>
                <w:lang w:eastAsia="fr-FR"/>
              </w:rPr>
            </w:pPr>
          </w:p>
        </w:tc>
      </w:tr>
      <w:tr w:rsidR="002070B2" w:rsidRPr="009A0D35" w14:paraId="59AB9349" w14:textId="77777777" w:rsidTr="003F74F5">
        <w:trPr>
          <w:trHeight w:val="370"/>
        </w:trPr>
        <w:tc>
          <w:tcPr>
            <w:tcW w:w="2410" w:type="dxa"/>
            <w:vMerge/>
            <w:shd w:val="clear" w:color="auto" w:fill="FFFF99"/>
            <w:vAlign w:val="center"/>
          </w:tcPr>
          <w:p w14:paraId="5AF18D2B" w14:textId="77777777" w:rsidR="002070B2" w:rsidRPr="009A0D35" w:rsidRDefault="002070B2" w:rsidP="00AB3C7B">
            <w:pPr>
              <w:spacing w:after="40"/>
              <w:ind w:left="113" w:right="113"/>
              <w:rPr>
                <w:rFonts w:ascii="Arial Narrow" w:hAnsi="Arial Narrow"/>
                <w:sz w:val="20"/>
                <w:szCs w:val="20"/>
                <w:lang w:eastAsia="fr-FR"/>
              </w:rPr>
            </w:pPr>
          </w:p>
        </w:tc>
        <w:tc>
          <w:tcPr>
            <w:tcW w:w="2693" w:type="dxa"/>
            <w:vMerge/>
            <w:shd w:val="clear" w:color="auto" w:fill="FFFF99"/>
            <w:noWrap/>
            <w:vAlign w:val="center"/>
          </w:tcPr>
          <w:p w14:paraId="7FC187FA" w14:textId="77777777" w:rsidR="002070B2" w:rsidRPr="00AF4DE2" w:rsidRDefault="002070B2" w:rsidP="0029366A">
            <w:pPr>
              <w:spacing w:after="40" w:line="240" w:lineRule="auto"/>
              <w:ind w:left="113" w:right="113"/>
              <w:rPr>
                <w:rFonts w:ascii="Arial Narrow" w:hAnsi="Arial Narrow"/>
                <w:sz w:val="20"/>
                <w:szCs w:val="20"/>
                <w:lang w:eastAsia="fr-FR"/>
              </w:rPr>
            </w:pPr>
          </w:p>
        </w:tc>
        <w:tc>
          <w:tcPr>
            <w:tcW w:w="1560" w:type="dxa"/>
            <w:gridSpan w:val="2"/>
            <w:tcBorders>
              <w:top w:val="single" w:sz="6" w:space="0" w:color="000000"/>
              <w:right w:val="nil"/>
            </w:tcBorders>
            <w:shd w:val="clear" w:color="auto" w:fill="FFFF99"/>
            <w:vAlign w:val="center"/>
          </w:tcPr>
          <w:p w14:paraId="3E8A8E76" w14:textId="77777777" w:rsidR="002070B2" w:rsidRPr="009A0D35" w:rsidRDefault="002070B2" w:rsidP="003F74F5">
            <w:pPr>
              <w:spacing w:before="0" w:after="0" w:line="240" w:lineRule="auto"/>
              <w:jc w:val="center"/>
              <w:rPr>
                <w:rFonts w:ascii="Arial Narrow" w:eastAsia="Times New Roman" w:hAnsi="Arial Narrow"/>
                <w:color w:val="000000"/>
                <w:sz w:val="20"/>
                <w:szCs w:val="20"/>
                <w:lang w:eastAsia="fr-FR"/>
              </w:rPr>
            </w:pPr>
            <w:r w:rsidRPr="009A0D35">
              <w:rPr>
                <w:rFonts w:ascii="Arial Narrow" w:eastAsia="Times New Roman" w:hAnsi="Arial Narrow"/>
                <w:color w:val="000000"/>
                <w:sz w:val="20"/>
                <w:szCs w:val="20"/>
                <w:lang w:eastAsia="fr-FR"/>
              </w:rPr>
              <w:t>Ne sait pas</w:t>
            </w:r>
          </w:p>
        </w:tc>
        <w:tc>
          <w:tcPr>
            <w:tcW w:w="708" w:type="dxa"/>
            <w:gridSpan w:val="3"/>
            <w:tcBorders>
              <w:top w:val="single" w:sz="6" w:space="0" w:color="000000"/>
              <w:left w:val="nil"/>
            </w:tcBorders>
            <w:shd w:val="clear" w:color="auto" w:fill="FFFF99"/>
            <w:vAlign w:val="center"/>
          </w:tcPr>
          <w:p w14:paraId="64881C75" w14:textId="77777777" w:rsidR="002070B2" w:rsidRPr="009A0D35" w:rsidRDefault="002070B2" w:rsidP="003F74F5">
            <w:pPr>
              <w:spacing w:before="0" w:after="0" w:line="240" w:lineRule="auto"/>
              <w:jc w:val="center"/>
              <w:rPr>
                <w:rFonts w:ascii="Arial Narrow" w:eastAsia="Times New Roman" w:hAnsi="Arial Narrow"/>
                <w:color w:val="000000"/>
                <w:sz w:val="20"/>
                <w:szCs w:val="20"/>
                <w:lang w:eastAsia="fr-FR"/>
              </w:rPr>
            </w:pPr>
            <w:r w:rsidRPr="009A0D35">
              <w:rPr>
                <w:rFonts w:ascii="Arial Narrow" w:eastAsia="Times New Roman" w:hAnsi="Arial Narrow"/>
                <w:color w:val="000000"/>
                <w:sz w:val="20"/>
                <w:szCs w:val="20"/>
                <w:lang w:eastAsia="fr-FR"/>
              </w:rPr>
              <w:t>64,5%</w:t>
            </w:r>
          </w:p>
        </w:tc>
        <w:tc>
          <w:tcPr>
            <w:tcW w:w="851" w:type="dxa"/>
            <w:gridSpan w:val="2"/>
            <w:tcBorders>
              <w:top w:val="single" w:sz="6" w:space="0" w:color="000000"/>
            </w:tcBorders>
            <w:shd w:val="clear" w:color="auto" w:fill="FFFF99"/>
            <w:vAlign w:val="center"/>
          </w:tcPr>
          <w:p w14:paraId="54B89B4E" w14:textId="77777777" w:rsidR="002070B2" w:rsidRPr="009A0D35" w:rsidRDefault="002070B2" w:rsidP="003F74F5">
            <w:pPr>
              <w:spacing w:before="0" w:after="0" w:line="240" w:lineRule="auto"/>
              <w:ind w:left="113" w:right="113"/>
              <w:jc w:val="center"/>
              <w:rPr>
                <w:rFonts w:ascii="Arial Narrow" w:hAnsi="Arial Narrow"/>
                <w:sz w:val="20"/>
                <w:szCs w:val="20"/>
                <w:lang w:eastAsia="fr-FR"/>
              </w:rPr>
            </w:pPr>
          </w:p>
        </w:tc>
        <w:tc>
          <w:tcPr>
            <w:tcW w:w="1559" w:type="dxa"/>
            <w:gridSpan w:val="3"/>
            <w:tcBorders>
              <w:top w:val="single" w:sz="6" w:space="0" w:color="000000"/>
              <w:bottom w:val="single" w:sz="6" w:space="0" w:color="000000"/>
              <w:right w:val="nil"/>
            </w:tcBorders>
            <w:shd w:val="clear" w:color="auto" w:fill="FFFF99"/>
            <w:vAlign w:val="center"/>
          </w:tcPr>
          <w:p w14:paraId="492AE144" w14:textId="77777777" w:rsidR="002070B2" w:rsidRPr="009A0D35" w:rsidRDefault="002070B2" w:rsidP="003F74F5">
            <w:pPr>
              <w:spacing w:before="0" w:after="0" w:line="240" w:lineRule="auto"/>
              <w:jc w:val="center"/>
              <w:rPr>
                <w:rFonts w:ascii="Arial Narrow" w:eastAsia="Times New Roman" w:hAnsi="Arial Narrow"/>
                <w:color w:val="000000"/>
                <w:sz w:val="20"/>
                <w:szCs w:val="20"/>
                <w:lang w:eastAsia="fr-FR"/>
              </w:rPr>
            </w:pPr>
            <w:r w:rsidRPr="009A0D35">
              <w:rPr>
                <w:rFonts w:ascii="Arial Narrow" w:eastAsia="Times New Roman" w:hAnsi="Arial Narrow"/>
                <w:color w:val="000000"/>
                <w:sz w:val="20"/>
                <w:szCs w:val="20"/>
                <w:lang w:eastAsia="fr-FR"/>
              </w:rPr>
              <w:t>Ne sait pas</w:t>
            </w:r>
          </w:p>
        </w:tc>
        <w:tc>
          <w:tcPr>
            <w:tcW w:w="567" w:type="dxa"/>
            <w:gridSpan w:val="2"/>
            <w:tcBorders>
              <w:left w:val="nil"/>
            </w:tcBorders>
            <w:shd w:val="clear" w:color="auto" w:fill="FFFF99"/>
            <w:vAlign w:val="center"/>
          </w:tcPr>
          <w:p w14:paraId="0D10D70E" w14:textId="77777777" w:rsidR="002070B2" w:rsidRPr="00E82A36" w:rsidRDefault="002070B2" w:rsidP="003F74F5">
            <w:pPr>
              <w:spacing w:before="0" w:after="0" w:line="240" w:lineRule="auto"/>
              <w:jc w:val="center"/>
              <w:rPr>
                <w:rFonts w:ascii="Arial Narrow" w:eastAsia="Times New Roman" w:hAnsi="Arial Narrow"/>
                <w:color w:val="000000"/>
                <w:sz w:val="20"/>
                <w:szCs w:val="20"/>
                <w:lang w:eastAsia="fr-FR"/>
              </w:rPr>
            </w:pPr>
            <w:r w:rsidRPr="00E82A36">
              <w:rPr>
                <w:rFonts w:ascii="Arial Narrow" w:eastAsia="Times New Roman" w:hAnsi="Arial Narrow"/>
                <w:color w:val="000000"/>
                <w:sz w:val="20"/>
                <w:szCs w:val="20"/>
                <w:lang w:eastAsia="fr-FR"/>
              </w:rPr>
              <w:t>0,8%</w:t>
            </w:r>
          </w:p>
        </w:tc>
        <w:tc>
          <w:tcPr>
            <w:tcW w:w="1276" w:type="dxa"/>
            <w:tcBorders>
              <w:top w:val="single" w:sz="6" w:space="0" w:color="000000"/>
            </w:tcBorders>
            <w:shd w:val="clear" w:color="auto" w:fill="339933"/>
            <w:vAlign w:val="center"/>
          </w:tcPr>
          <w:p w14:paraId="5A16F665" w14:textId="77777777" w:rsidR="002070B2" w:rsidRPr="002070B2" w:rsidRDefault="002070B2" w:rsidP="003F74F5">
            <w:pPr>
              <w:spacing w:before="0" w:after="0" w:line="240" w:lineRule="auto"/>
              <w:jc w:val="center"/>
              <w:rPr>
                <w:rFonts w:ascii="Arial Black" w:eastAsia="Times New Roman" w:hAnsi="Arial Black"/>
                <w:color w:val="FFFFFF" w:themeColor="background1"/>
                <w:sz w:val="20"/>
                <w:szCs w:val="20"/>
                <w:lang w:eastAsia="fr-FR"/>
              </w:rPr>
            </w:pPr>
            <w:r w:rsidRPr="002070B2">
              <w:rPr>
                <w:rFonts w:ascii="Arial Black" w:eastAsia="Times New Roman" w:hAnsi="Arial Black"/>
                <w:color w:val="FFFFFF" w:themeColor="background1"/>
                <w:sz w:val="20"/>
                <w:szCs w:val="20"/>
                <w:lang w:eastAsia="fr-FR"/>
              </w:rPr>
              <w:t>1,2%</w:t>
            </w:r>
          </w:p>
        </w:tc>
        <w:tc>
          <w:tcPr>
            <w:tcW w:w="3827" w:type="dxa"/>
            <w:vMerge/>
            <w:shd w:val="clear" w:color="auto" w:fill="FFFF99"/>
          </w:tcPr>
          <w:p w14:paraId="3DF77761" w14:textId="77777777" w:rsidR="002070B2" w:rsidRPr="009A0D35" w:rsidRDefault="002070B2" w:rsidP="003F74F5">
            <w:pPr>
              <w:spacing w:before="0" w:after="0"/>
              <w:ind w:left="57"/>
              <w:rPr>
                <w:rFonts w:ascii="Arial Narrow" w:hAnsi="Arial Narrow"/>
                <w:sz w:val="20"/>
                <w:szCs w:val="20"/>
                <w:lang w:eastAsia="fr-FR"/>
              </w:rPr>
            </w:pPr>
          </w:p>
        </w:tc>
      </w:tr>
      <w:tr w:rsidR="00FD4409" w:rsidRPr="009A0D35" w14:paraId="3E98DE52" w14:textId="77777777" w:rsidTr="00FD4409">
        <w:trPr>
          <w:trHeight w:val="20"/>
        </w:trPr>
        <w:tc>
          <w:tcPr>
            <w:tcW w:w="15451" w:type="dxa"/>
            <w:gridSpan w:val="16"/>
            <w:tcBorders>
              <w:top w:val="double" w:sz="4" w:space="0" w:color="000000"/>
              <w:bottom w:val="double" w:sz="4" w:space="0" w:color="000000"/>
            </w:tcBorders>
            <w:shd w:val="clear" w:color="auto" w:fill="D9D9D9"/>
            <w:vAlign w:val="center"/>
          </w:tcPr>
          <w:p w14:paraId="263E4990" w14:textId="77777777" w:rsidR="00FD4409" w:rsidRPr="00AF4DE2" w:rsidRDefault="00FD4409" w:rsidP="00AB3C7B">
            <w:pPr>
              <w:spacing w:after="40"/>
              <w:ind w:left="113" w:right="113"/>
              <w:rPr>
                <w:rFonts w:ascii="Arial Narrow" w:hAnsi="Arial Narrow"/>
                <w:b/>
                <w:color w:val="0000CC"/>
                <w:sz w:val="24"/>
                <w:lang w:eastAsia="fr-FR"/>
              </w:rPr>
            </w:pPr>
            <w:r w:rsidRPr="002F3447">
              <w:rPr>
                <w:rFonts w:ascii="Arial Narrow" w:hAnsi="Arial Narrow"/>
                <w:b/>
                <w:color w:val="0000CC"/>
                <w:sz w:val="24"/>
                <w:lang w:eastAsia="fr-FR"/>
              </w:rPr>
              <w:t>Axes d'intervention 3 : L’appui à la réhabilitation socioéconomique les jeunes leaders à travers la mise en place et le développement d’initiatives à utilité publique communautaire afin de renforcer la cohésion sociale et le vivre ensemble</w:t>
            </w:r>
          </w:p>
        </w:tc>
      </w:tr>
      <w:tr w:rsidR="002070B2" w:rsidRPr="009A0D35" w14:paraId="073808AE" w14:textId="77777777" w:rsidTr="0029366A">
        <w:trPr>
          <w:trHeight w:val="210"/>
        </w:trPr>
        <w:tc>
          <w:tcPr>
            <w:tcW w:w="2410" w:type="dxa"/>
            <w:vMerge w:val="restart"/>
            <w:tcBorders>
              <w:top w:val="double" w:sz="4" w:space="0" w:color="000000"/>
              <w:bottom w:val="single" w:sz="6" w:space="0" w:color="000000"/>
              <w:right w:val="single" w:sz="6" w:space="0" w:color="000000"/>
            </w:tcBorders>
            <w:shd w:val="clear" w:color="auto" w:fill="FDE9D9"/>
            <w:vAlign w:val="center"/>
            <w:hideMark/>
          </w:tcPr>
          <w:p w14:paraId="0995D4CC" w14:textId="77777777" w:rsidR="002070B2" w:rsidRPr="009A0D35" w:rsidRDefault="002070B2" w:rsidP="003F74F5">
            <w:pPr>
              <w:spacing w:after="40" w:line="240" w:lineRule="auto"/>
              <w:ind w:left="113" w:right="113"/>
              <w:jc w:val="left"/>
              <w:rPr>
                <w:rFonts w:ascii="Arial Narrow" w:hAnsi="Arial Narrow"/>
                <w:b/>
                <w:color w:val="006600"/>
                <w:sz w:val="20"/>
                <w:szCs w:val="20"/>
                <w:lang w:eastAsia="fr-FR"/>
              </w:rPr>
            </w:pPr>
            <w:r w:rsidRPr="009A0D35">
              <w:rPr>
                <w:rFonts w:ascii="Arial Narrow" w:hAnsi="Arial Narrow"/>
                <w:b/>
                <w:color w:val="006600"/>
                <w:sz w:val="20"/>
                <w:szCs w:val="20"/>
                <w:lang w:eastAsia="fr-FR"/>
              </w:rPr>
              <w:t>Résultat 3 : Les relations intercommunautaires, le vivre ensemble, entre les jeunes leaders ciblés issus de différentes catégories sociopolitiques et ethniques sont consolidées autour d’initiatives socioéconomiques.</w:t>
            </w:r>
          </w:p>
        </w:tc>
        <w:tc>
          <w:tcPr>
            <w:tcW w:w="2693" w:type="dxa"/>
            <w:vMerge w:val="restart"/>
            <w:tcBorders>
              <w:top w:val="double" w:sz="4" w:space="0" w:color="000000"/>
              <w:left w:val="single" w:sz="6" w:space="0" w:color="000000"/>
              <w:bottom w:val="single" w:sz="6" w:space="0" w:color="000000"/>
              <w:right w:val="single" w:sz="6" w:space="0" w:color="000000"/>
            </w:tcBorders>
            <w:shd w:val="clear" w:color="auto" w:fill="FDE9D9"/>
            <w:noWrap/>
            <w:vAlign w:val="center"/>
            <w:hideMark/>
          </w:tcPr>
          <w:p w14:paraId="541143E4" w14:textId="77777777" w:rsidR="002070B2" w:rsidRDefault="002070B2" w:rsidP="003F74F5">
            <w:pPr>
              <w:spacing w:after="40" w:line="240" w:lineRule="auto"/>
              <w:ind w:left="113" w:right="113"/>
              <w:jc w:val="left"/>
              <w:rPr>
                <w:rFonts w:ascii="Arial Narrow" w:hAnsi="Arial Narrow"/>
                <w:sz w:val="20"/>
                <w:szCs w:val="20"/>
                <w:lang w:eastAsia="fr-FR"/>
              </w:rPr>
            </w:pPr>
            <w:r w:rsidRPr="00AF4DE2">
              <w:rPr>
                <w:rFonts w:ascii="Arial Narrow" w:hAnsi="Arial Narrow"/>
                <w:sz w:val="20"/>
                <w:szCs w:val="20"/>
                <w:lang w:eastAsia="fr-FR"/>
              </w:rPr>
              <w:t>Proportion de jeunes leaders communautaires (hommes et femmes) ayant mis en place des initiatives socio-économique en lien avec la cohésion sociale, désagrégé par sexe et âge</w:t>
            </w:r>
          </w:p>
          <w:p w14:paraId="35665AFE" w14:textId="77777777" w:rsidR="002070B2" w:rsidRPr="00AF4DE2" w:rsidRDefault="002070B2" w:rsidP="003F74F5">
            <w:pPr>
              <w:spacing w:after="40" w:line="240" w:lineRule="auto"/>
              <w:ind w:left="113" w:right="113"/>
              <w:jc w:val="left"/>
              <w:rPr>
                <w:rFonts w:ascii="Arial Narrow" w:hAnsi="Arial Narrow"/>
                <w:sz w:val="20"/>
                <w:szCs w:val="20"/>
                <w:lang w:eastAsia="fr-FR"/>
              </w:rPr>
            </w:pPr>
          </w:p>
        </w:tc>
        <w:tc>
          <w:tcPr>
            <w:tcW w:w="1701" w:type="dxa"/>
            <w:gridSpan w:val="3"/>
            <w:tcBorders>
              <w:top w:val="double" w:sz="4" w:space="0" w:color="000000"/>
              <w:left w:val="single" w:sz="6" w:space="0" w:color="000000"/>
              <w:bottom w:val="single" w:sz="6" w:space="0" w:color="000000"/>
              <w:right w:val="nil"/>
            </w:tcBorders>
            <w:shd w:val="clear" w:color="auto" w:fill="FDE9D9"/>
            <w:vAlign w:val="center"/>
          </w:tcPr>
          <w:p w14:paraId="32BDA1F5" w14:textId="77777777" w:rsidR="002070B2" w:rsidRPr="009A0D35" w:rsidRDefault="002070B2" w:rsidP="003F74F5">
            <w:pPr>
              <w:spacing w:after="40" w:line="240" w:lineRule="auto"/>
              <w:rPr>
                <w:rFonts w:ascii="Arial Narrow" w:hAnsi="Arial Narrow"/>
                <w:color w:val="000000"/>
                <w:sz w:val="20"/>
                <w:szCs w:val="20"/>
              </w:rPr>
            </w:pPr>
            <w:r w:rsidRPr="009A0D35">
              <w:rPr>
                <w:rFonts w:ascii="Arial Narrow" w:hAnsi="Arial Narrow"/>
                <w:color w:val="000000"/>
                <w:sz w:val="20"/>
                <w:szCs w:val="20"/>
              </w:rPr>
              <w:t>Sexe Féminin</w:t>
            </w:r>
          </w:p>
        </w:tc>
        <w:tc>
          <w:tcPr>
            <w:tcW w:w="709" w:type="dxa"/>
            <w:gridSpan w:val="3"/>
            <w:tcBorders>
              <w:top w:val="double" w:sz="4" w:space="0" w:color="000000"/>
              <w:left w:val="nil"/>
              <w:bottom w:val="single" w:sz="6" w:space="0" w:color="000000"/>
              <w:right w:val="single" w:sz="6" w:space="0" w:color="000000"/>
            </w:tcBorders>
            <w:shd w:val="clear" w:color="auto" w:fill="FDE9D9"/>
            <w:vAlign w:val="center"/>
          </w:tcPr>
          <w:p w14:paraId="2FFB0C1F" w14:textId="77777777" w:rsidR="002070B2" w:rsidRPr="009A0D35" w:rsidRDefault="002070B2" w:rsidP="003F74F5">
            <w:pPr>
              <w:spacing w:after="40" w:line="240" w:lineRule="auto"/>
              <w:rPr>
                <w:rFonts w:ascii="Arial Narrow" w:hAnsi="Arial Narrow"/>
                <w:color w:val="000000"/>
                <w:sz w:val="20"/>
                <w:szCs w:val="20"/>
              </w:rPr>
            </w:pPr>
            <w:r w:rsidRPr="009A0D35">
              <w:rPr>
                <w:rFonts w:ascii="Arial Narrow" w:hAnsi="Arial Narrow"/>
                <w:color w:val="000000"/>
                <w:sz w:val="20"/>
                <w:szCs w:val="20"/>
              </w:rPr>
              <w:t>40,2%</w:t>
            </w:r>
          </w:p>
        </w:tc>
        <w:tc>
          <w:tcPr>
            <w:tcW w:w="851" w:type="dxa"/>
            <w:gridSpan w:val="2"/>
            <w:tcBorders>
              <w:top w:val="double" w:sz="4" w:space="0" w:color="000000"/>
              <w:left w:val="single" w:sz="6" w:space="0" w:color="000000"/>
              <w:bottom w:val="single" w:sz="6" w:space="0" w:color="000000"/>
              <w:right w:val="single" w:sz="6" w:space="0" w:color="000000"/>
            </w:tcBorders>
            <w:shd w:val="clear" w:color="auto" w:fill="FDE9D9"/>
            <w:vAlign w:val="center"/>
          </w:tcPr>
          <w:p w14:paraId="4D0CCC1D" w14:textId="77777777" w:rsidR="002070B2" w:rsidRPr="009A0D35" w:rsidRDefault="002070B2" w:rsidP="003F74F5">
            <w:pPr>
              <w:spacing w:after="40" w:line="240" w:lineRule="auto"/>
              <w:ind w:left="113" w:right="113"/>
              <w:jc w:val="center"/>
              <w:rPr>
                <w:rFonts w:ascii="Arial Narrow" w:hAnsi="Arial Narrow"/>
                <w:sz w:val="20"/>
                <w:szCs w:val="20"/>
                <w:lang w:eastAsia="fr-FR"/>
              </w:rPr>
            </w:pPr>
          </w:p>
        </w:tc>
        <w:tc>
          <w:tcPr>
            <w:tcW w:w="1275" w:type="dxa"/>
            <w:tcBorders>
              <w:top w:val="double" w:sz="4" w:space="0" w:color="000000"/>
              <w:left w:val="single" w:sz="6" w:space="0" w:color="000000"/>
              <w:right w:val="nil"/>
            </w:tcBorders>
            <w:shd w:val="clear" w:color="auto" w:fill="FDE9D9"/>
            <w:vAlign w:val="center"/>
          </w:tcPr>
          <w:p w14:paraId="7EFF5FFB" w14:textId="77777777" w:rsidR="002070B2" w:rsidRPr="009A0D35" w:rsidRDefault="002070B2" w:rsidP="003F74F5">
            <w:pPr>
              <w:spacing w:after="40" w:line="240" w:lineRule="auto"/>
              <w:rPr>
                <w:rFonts w:ascii="Arial Narrow" w:hAnsi="Arial Narrow"/>
                <w:color w:val="000000"/>
                <w:sz w:val="20"/>
                <w:szCs w:val="20"/>
              </w:rPr>
            </w:pPr>
            <w:r w:rsidRPr="009A0D35">
              <w:rPr>
                <w:rFonts w:ascii="Arial Narrow" w:hAnsi="Arial Narrow"/>
                <w:color w:val="000000"/>
                <w:sz w:val="20"/>
                <w:szCs w:val="20"/>
              </w:rPr>
              <w:t>Sexe Féminin</w:t>
            </w:r>
          </w:p>
        </w:tc>
        <w:tc>
          <w:tcPr>
            <w:tcW w:w="709" w:type="dxa"/>
            <w:gridSpan w:val="3"/>
            <w:tcBorders>
              <w:top w:val="double" w:sz="4" w:space="0" w:color="000000"/>
              <w:left w:val="nil"/>
              <w:bottom w:val="single" w:sz="6" w:space="0" w:color="000000"/>
              <w:right w:val="single" w:sz="6" w:space="0" w:color="000000"/>
            </w:tcBorders>
            <w:shd w:val="clear" w:color="auto" w:fill="FDE9D9"/>
            <w:vAlign w:val="center"/>
          </w:tcPr>
          <w:p w14:paraId="26120C28" w14:textId="77777777" w:rsidR="002070B2" w:rsidRPr="001806F2" w:rsidRDefault="002070B2" w:rsidP="003F74F5">
            <w:pPr>
              <w:spacing w:after="40" w:line="240" w:lineRule="auto"/>
              <w:jc w:val="center"/>
              <w:rPr>
                <w:rFonts w:ascii="Arial Narrow" w:hAnsi="Arial Narrow"/>
                <w:color w:val="000000"/>
                <w:sz w:val="20"/>
                <w:szCs w:val="20"/>
              </w:rPr>
            </w:pPr>
            <w:r w:rsidRPr="001806F2">
              <w:rPr>
                <w:rFonts w:ascii="Arial Narrow" w:hAnsi="Arial Narrow"/>
                <w:color w:val="000000"/>
                <w:sz w:val="20"/>
                <w:szCs w:val="20"/>
              </w:rPr>
              <w:t>48,5</w:t>
            </w:r>
            <w:r>
              <w:rPr>
                <w:rFonts w:ascii="Arial Narrow" w:hAnsi="Arial Narrow"/>
                <w:color w:val="000000"/>
                <w:sz w:val="20"/>
                <w:szCs w:val="20"/>
              </w:rPr>
              <w:t>%</w:t>
            </w:r>
          </w:p>
        </w:tc>
        <w:tc>
          <w:tcPr>
            <w:tcW w:w="1276" w:type="dxa"/>
            <w:tcBorders>
              <w:top w:val="double" w:sz="4" w:space="0" w:color="000000"/>
              <w:left w:val="single" w:sz="6" w:space="0" w:color="000000"/>
              <w:bottom w:val="single" w:sz="6" w:space="0" w:color="000000"/>
              <w:right w:val="single" w:sz="6" w:space="0" w:color="000000"/>
            </w:tcBorders>
            <w:shd w:val="clear" w:color="auto" w:fill="339933"/>
            <w:vAlign w:val="bottom"/>
          </w:tcPr>
          <w:p w14:paraId="1D692AA2" w14:textId="77777777" w:rsidR="002070B2" w:rsidRPr="00FD4409" w:rsidRDefault="002070B2" w:rsidP="003F74F5">
            <w:pPr>
              <w:spacing w:after="40" w:line="240" w:lineRule="auto"/>
              <w:jc w:val="center"/>
              <w:rPr>
                <w:rFonts w:ascii="Arial Black" w:hAnsi="Arial Black"/>
                <w:color w:val="FFFFFF"/>
                <w:sz w:val="18"/>
                <w:szCs w:val="20"/>
              </w:rPr>
            </w:pPr>
            <w:r w:rsidRPr="00FD4409">
              <w:rPr>
                <w:rFonts w:ascii="Arial Black" w:hAnsi="Arial Black"/>
                <w:color w:val="FFFFFF"/>
                <w:sz w:val="18"/>
                <w:szCs w:val="20"/>
              </w:rPr>
              <w:t>120,6%</w:t>
            </w:r>
          </w:p>
        </w:tc>
        <w:tc>
          <w:tcPr>
            <w:tcW w:w="3827" w:type="dxa"/>
            <w:vMerge w:val="restart"/>
            <w:tcBorders>
              <w:top w:val="double" w:sz="4" w:space="0" w:color="000000"/>
              <w:left w:val="single" w:sz="6" w:space="0" w:color="000000"/>
            </w:tcBorders>
            <w:shd w:val="clear" w:color="auto" w:fill="FDE9D9"/>
            <w:vAlign w:val="center"/>
          </w:tcPr>
          <w:p w14:paraId="669542FE" w14:textId="77777777" w:rsidR="002070B2" w:rsidRPr="009A0D35" w:rsidRDefault="001A7395" w:rsidP="003F74F5">
            <w:pPr>
              <w:spacing w:after="40" w:line="240" w:lineRule="auto"/>
              <w:ind w:left="57"/>
              <w:jc w:val="left"/>
              <w:rPr>
                <w:rFonts w:ascii="Arial Narrow" w:hAnsi="Arial Narrow"/>
                <w:sz w:val="20"/>
                <w:szCs w:val="20"/>
                <w:lang w:eastAsia="fr-FR"/>
              </w:rPr>
            </w:pPr>
            <w:r w:rsidRPr="000E1FEA">
              <w:rPr>
                <w:rFonts w:ascii="Arial Narrow" w:hAnsi="Arial Narrow"/>
                <w:sz w:val="20"/>
                <w:szCs w:val="20"/>
                <w:lang w:eastAsia="fr-FR"/>
              </w:rPr>
              <w:t>Cible largement atteinte</w:t>
            </w:r>
            <w:r>
              <w:rPr>
                <w:rFonts w:ascii="Arial Narrow" w:hAnsi="Arial Narrow"/>
                <w:sz w:val="20"/>
                <w:szCs w:val="20"/>
                <w:lang w:eastAsia="fr-FR"/>
              </w:rPr>
              <w:t xml:space="preserve">. Forte augmentation de la proportion des jeunes </w:t>
            </w:r>
            <w:r w:rsidRPr="00FD4409">
              <w:rPr>
                <w:rFonts w:ascii="Arial Narrow" w:hAnsi="Arial Narrow"/>
                <w:color w:val="000000"/>
                <w:sz w:val="20"/>
                <w:szCs w:val="20"/>
                <w:lang w:eastAsia="fr-FR"/>
              </w:rPr>
              <w:t>leaders</w:t>
            </w:r>
            <w:r w:rsidR="0029366A" w:rsidRPr="00AF4DE2">
              <w:rPr>
                <w:rFonts w:ascii="Arial Narrow" w:hAnsi="Arial Narrow"/>
                <w:sz w:val="20"/>
                <w:szCs w:val="20"/>
                <w:lang w:eastAsia="fr-FR"/>
              </w:rPr>
              <w:t xml:space="preserve"> communautaires (hommes et femmes)</w:t>
            </w:r>
            <w:r w:rsidR="0029366A">
              <w:rPr>
                <w:rFonts w:ascii="Arial Narrow" w:hAnsi="Arial Narrow"/>
                <w:sz w:val="20"/>
                <w:szCs w:val="20"/>
                <w:lang w:eastAsia="fr-FR"/>
              </w:rPr>
              <w:t xml:space="preserve">, </w:t>
            </w:r>
          </w:p>
        </w:tc>
      </w:tr>
      <w:tr w:rsidR="002070B2" w:rsidRPr="009A0D35" w14:paraId="041F9675" w14:textId="77777777" w:rsidTr="00FE2B71">
        <w:trPr>
          <w:trHeight w:val="207"/>
        </w:trPr>
        <w:tc>
          <w:tcPr>
            <w:tcW w:w="2410" w:type="dxa"/>
            <w:vMerge/>
            <w:tcBorders>
              <w:top w:val="single" w:sz="6" w:space="0" w:color="000000"/>
              <w:bottom w:val="single" w:sz="6" w:space="0" w:color="000000"/>
              <w:right w:val="single" w:sz="6" w:space="0" w:color="000000"/>
            </w:tcBorders>
            <w:shd w:val="clear" w:color="auto" w:fill="FDE9D9"/>
            <w:vAlign w:val="center"/>
          </w:tcPr>
          <w:p w14:paraId="0BB1BF19" w14:textId="77777777" w:rsidR="002070B2" w:rsidRPr="009A0D35" w:rsidRDefault="002070B2" w:rsidP="003F74F5">
            <w:pPr>
              <w:spacing w:after="40" w:line="240" w:lineRule="auto"/>
              <w:ind w:left="113" w:right="113"/>
              <w:rPr>
                <w:rFonts w:ascii="Arial Narrow" w:hAnsi="Arial Narrow"/>
                <w:b/>
                <w:color w:val="006600"/>
                <w:sz w:val="20"/>
                <w:szCs w:val="20"/>
                <w:lang w:eastAsia="fr-FR"/>
              </w:rPr>
            </w:pPr>
          </w:p>
        </w:tc>
        <w:tc>
          <w:tcPr>
            <w:tcW w:w="2693" w:type="dxa"/>
            <w:vMerge/>
            <w:tcBorders>
              <w:top w:val="single" w:sz="6" w:space="0" w:color="000000"/>
              <w:left w:val="single" w:sz="6" w:space="0" w:color="000000"/>
              <w:bottom w:val="single" w:sz="6" w:space="0" w:color="000000"/>
              <w:right w:val="single" w:sz="6" w:space="0" w:color="000000"/>
            </w:tcBorders>
            <w:shd w:val="clear" w:color="auto" w:fill="FDE9D9"/>
            <w:noWrap/>
            <w:vAlign w:val="center"/>
          </w:tcPr>
          <w:p w14:paraId="3CFCEB4A" w14:textId="77777777" w:rsidR="002070B2" w:rsidRPr="009A0D35" w:rsidRDefault="002070B2" w:rsidP="003F74F5">
            <w:pPr>
              <w:spacing w:after="40" w:line="240" w:lineRule="auto"/>
              <w:ind w:left="113" w:right="113"/>
              <w:jc w:val="left"/>
              <w:rPr>
                <w:rFonts w:ascii="Arial Narrow" w:hAnsi="Arial Narrow"/>
                <w:sz w:val="20"/>
                <w:szCs w:val="20"/>
                <w:highlight w:val="yellow"/>
                <w:lang w:eastAsia="fr-FR"/>
              </w:rPr>
            </w:pPr>
          </w:p>
        </w:tc>
        <w:tc>
          <w:tcPr>
            <w:tcW w:w="1701" w:type="dxa"/>
            <w:gridSpan w:val="3"/>
            <w:tcBorders>
              <w:top w:val="single" w:sz="6" w:space="0" w:color="000000"/>
              <w:left w:val="single" w:sz="6" w:space="0" w:color="000000"/>
              <w:bottom w:val="single" w:sz="6" w:space="0" w:color="000000"/>
              <w:right w:val="nil"/>
            </w:tcBorders>
            <w:shd w:val="clear" w:color="auto" w:fill="FDE9D9"/>
            <w:vAlign w:val="center"/>
          </w:tcPr>
          <w:p w14:paraId="4DDB3B1E" w14:textId="77777777" w:rsidR="002070B2" w:rsidRPr="009A0D35" w:rsidRDefault="002070B2" w:rsidP="003F74F5">
            <w:pPr>
              <w:spacing w:after="40" w:line="240" w:lineRule="auto"/>
              <w:rPr>
                <w:rFonts w:ascii="Arial Narrow" w:hAnsi="Arial Narrow"/>
                <w:color w:val="000000"/>
                <w:sz w:val="20"/>
                <w:szCs w:val="20"/>
              </w:rPr>
            </w:pPr>
            <w:r w:rsidRPr="009A0D35">
              <w:rPr>
                <w:rFonts w:ascii="Arial Narrow" w:hAnsi="Arial Narrow"/>
                <w:color w:val="000000"/>
                <w:sz w:val="20"/>
                <w:szCs w:val="20"/>
              </w:rPr>
              <w:t>Sexe masculin</w:t>
            </w:r>
          </w:p>
        </w:tc>
        <w:tc>
          <w:tcPr>
            <w:tcW w:w="709" w:type="dxa"/>
            <w:gridSpan w:val="3"/>
            <w:tcBorders>
              <w:top w:val="single" w:sz="6" w:space="0" w:color="000000"/>
              <w:left w:val="nil"/>
              <w:bottom w:val="single" w:sz="6" w:space="0" w:color="000000"/>
              <w:right w:val="single" w:sz="6" w:space="0" w:color="000000"/>
            </w:tcBorders>
            <w:shd w:val="clear" w:color="auto" w:fill="FDE9D9"/>
            <w:vAlign w:val="center"/>
          </w:tcPr>
          <w:p w14:paraId="6E77C171" w14:textId="77777777" w:rsidR="002070B2" w:rsidRPr="009A0D35" w:rsidRDefault="002070B2" w:rsidP="003F74F5">
            <w:pPr>
              <w:spacing w:after="40" w:line="240" w:lineRule="auto"/>
              <w:rPr>
                <w:rFonts w:ascii="Arial Narrow" w:hAnsi="Arial Narrow"/>
                <w:color w:val="000000"/>
                <w:sz w:val="20"/>
                <w:szCs w:val="20"/>
              </w:rPr>
            </w:pPr>
            <w:r w:rsidRPr="009A0D35">
              <w:rPr>
                <w:rFonts w:ascii="Arial Narrow" w:hAnsi="Arial Narrow"/>
                <w:color w:val="000000"/>
                <w:sz w:val="20"/>
                <w:szCs w:val="20"/>
              </w:rPr>
              <w:t>39,2%</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FDE9D9"/>
            <w:vAlign w:val="center"/>
          </w:tcPr>
          <w:p w14:paraId="0344FA33" w14:textId="77777777" w:rsidR="002070B2" w:rsidRPr="009A0D35" w:rsidRDefault="002070B2" w:rsidP="003F74F5">
            <w:pPr>
              <w:spacing w:after="40" w:line="240" w:lineRule="auto"/>
              <w:ind w:left="113" w:right="113"/>
              <w:jc w:val="center"/>
              <w:rPr>
                <w:rFonts w:ascii="Arial Narrow" w:hAnsi="Arial Narrow"/>
                <w:sz w:val="20"/>
                <w:szCs w:val="20"/>
                <w:lang w:eastAsia="fr-FR"/>
              </w:rPr>
            </w:pPr>
          </w:p>
        </w:tc>
        <w:tc>
          <w:tcPr>
            <w:tcW w:w="1275" w:type="dxa"/>
            <w:tcBorders>
              <w:left w:val="single" w:sz="6" w:space="0" w:color="000000"/>
              <w:bottom w:val="single" w:sz="6" w:space="0" w:color="000000"/>
              <w:right w:val="nil"/>
            </w:tcBorders>
            <w:shd w:val="clear" w:color="auto" w:fill="FDE9D9"/>
            <w:vAlign w:val="center"/>
          </w:tcPr>
          <w:p w14:paraId="083F2A9B" w14:textId="77777777" w:rsidR="002070B2" w:rsidRPr="009A0D35" w:rsidRDefault="002070B2" w:rsidP="003F74F5">
            <w:pPr>
              <w:spacing w:after="40" w:line="240" w:lineRule="auto"/>
              <w:rPr>
                <w:rFonts w:ascii="Arial Narrow" w:hAnsi="Arial Narrow"/>
                <w:color w:val="000000"/>
                <w:sz w:val="20"/>
                <w:szCs w:val="20"/>
              </w:rPr>
            </w:pPr>
            <w:r w:rsidRPr="009A0D35">
              <w:rPr>
                <w:rFonts w:ascii="Arial Narrow" w:hAnsi="Arial Narrow"/>
                <w:color w:val="000000"/>
                <w:sz w:val="20"/>
                <w:szCs w:val="20"/>
              </w:rPr>
              <w:t>Sexe masculin</w:t>
            </w:r>
          </w:p>
        </w:tc>
        <w:tc>
          <w:tcPr>
            <w:tcW w:w="709" w:type="dxa"/>
            <w:gridSpan w:val="3"/>
            <w:tcBorders>
              <w:top w:val="single" w:sz="6" w:space="0" w:color="000000"/>
              <w:left w:val="nil"/>
              <w:bottom w:val="single" w:sz="6" w:space="0" w:color="000000"/>
              <w:right w:val="single" w:sz="6" w:space="0" w:color="000000"/>
            </w:tcBorders>
            <w:shd w:val="clear" w:color="auto" w:fill="FDE9D9"/>
            <w:vAlign w:val="center"/>
          </w:tcPr>
          <w:p w14:paraId="7A523900" w14:textId="77777777" w:rsidR="002070B2" w:rsidRPr="001806F2" w:rsidRDefault="002070B2" w:rsidP="003F74F5">
            <w:pPr>
              <w:spacing w:after="40" w:line="240" w:lineRule="auto"/>
              <w:jc w:val="center"/>
              <w:rPr>
                <w:rFonts w:ascii="Arial Narrow" w:hAnsi="Arial Narrow"/>
                <w:color w:val="000000"/>
                <w:sz w:val="20"/>
                <w:szCs w:val="20"/>
              </w:rPr>
            </w:pPr>
            <w:r w:rsidRPr="001806F2">
              <w:rPr>
                <w:rFonts w:ascii="Arial Narrow" w:hAnsi="Arial Narrow"/>
                <w:color w:val="000000"/>
                <w:sz w:val="20"/>
                <w:szCs w:val="20"/>
              </w:rPr>
              <w:t>57,2</w:t>
            </w:r>
            <w:r>
              <w:rPr>
                <w:rFonts w:ascii="Arial Narrow" w:hAnsi="Arial Narrow"/>
                <w:color w:val="000000"/>
                <w:sz w:val="20"/>
                <w:szCs w:val="20"/>
              </w:rPr>
              <w:t>%</w:t>
            </w:r>
          </w:p>
        </w:tc>
        <w:tc>
          <w:tcPr>
            <w:tcW w:w="1276" w:type="dxa"/>
            <w:tcBorders>
              <w:top w:val="single" w:sz="6" w:space="0" w:color="000000"/>
              <w:left w:val="single" w:sz="6" w:space="0" w:color="000000"/>
              <w:bottom w:val="single" w:sz="6" w:space="0" w:color="000000"/>
              <w:right w:val="single" w:sz="6" w:space="0" w:color="000000"/>
            </w:tcBorders>
            <w:shd w:val="clear" w:color="auto" w:fill="339933"/>
            <w:vAlign w:val="bottom"/>
          </w:tcPr>
          <w:p w14:paraId="3F61AAC7" w14:textId="77777777" w:rsidR="002070B2" w:rsidRPr="00FD4409" w:rsidRDefault="002070B2" w:rsidP="003F74F5">
            <w:pPr>
              <w:spacing w:after="40" w:line="240" w:lineRule="auto"/>
              <w:jc w:val="center"/>
              <w:rPr>
                <w:rFonts w:ascii="Arial Black" w:hAnsi="Arial Black"/>
                <w:color w:val="FFFFFF"/>
                <w:sz w:val="18"/>
                <w:szCs w:val="20"/>
              </w:rPr>
            </w:pPr>
            <w:r w:rsidRPr="00FD4409">
              <w:rPr>
                <w:rFonts w:ascii="Arial Black" w:hAnsi="Arial Black"/>
                <w:color w:val="FFFFFF"/>
                <w:sz w:val="18"/>
                <w:szCs w:val="20"/>
              </w:rPr>
              <w:t>145,9%</w:t>
            </w:r>
          </w:p>
        </w:tc>
        <w:tc>
          <w:tcPr>
            <w:tcW w:w="3827" w:type="dxa"/>
            <w:vMerge/>
            <w:tcBorders>
              <w:left w:val="single" w:sz="6" w:space="0" w:color="000000"/>
            </w:tcBorders>
            <w:shd w:val="clear" w:color="auto" w:fill="FDE9D9"/>
          </w:tcPr>
          <w:p w14:paraId="20E173AE" w14:textId="77777777" w:rsidR="002070B2" w:rsidRPr="009A0D35" w:rsidRDefault="002070B2" w:rsidP="003F74F5">
            <w:pPr>
              <w:spacing w:after="40" w:line="240" w:lineRule="auto"/>
              <w:ind w:left="57"/>
              <w:rPr>
                <w:rFonts w:ascii="Arial Narrow" w:hAnsi="Arial Narrow"/>
                <w:sz w:val="20"/>
                <w:szCs w:val="20"/>
                <w:lang w:eastAsia="fr-FR"/>
              </w:rPr>
            </w:pPr>
          </w:p>
        </w:tc>
      </w:tr>
      <w:tr w:rsidR="002070B2" w:rsidRPr="009A0D35" w14:paraId="62A2C625" w14:textId="77777777" w:rsidTr="00FE2B71">
        <w:trPr>
          <w:trHeight w:val="207"/>
        </w:trPr>
        <w:tc>
          <w:tcPr>
            <w:tcW w:w="2410" w:type="dxa"/>
            <w:vMerge/>
            <w:tcBorders>
              <w:top w:val="single" w:sz="6" w:space="0" w:color="000000"/>
              <w:bottom w:val="single" w:sz="6" w:space="0" w:color="000000"/>
              <w:right w:val="single" w:sz="6" w:space="0" w:color="000000"/>
            </w:tcBorders>
            <w:shd w:val="clear" w:color="auto" w:fill="FDE9D9"/>
            <w:vAlign w:val="center"/>
          </w:tcPr>
          <w:p w14:paraId="4ADBBB7A" w14:textId="77777777" w:rsidR="002070B2" w:rsidRPr="009A0D35" w:rsidRDefault="002070B2" w:rsidP="003F74F5">
            <w:pPr>
              <w:spacing w:after="40" w:line="240" w:lineRule="auto"/>
              <w:ind w:left="113" w:right="113"/>
              <w:rPr>
                <w:rFonts w:ascii="Arial Narrow" w:hAnsi="Arial Narrow"/>
                <w:b/>
                <w:color w:val="006600"/>
                <w:sz w:val="20"/>
                <w:szCs w:val="20"/>
                <w:lang w:eastAsia="fr-FR"/>
              </w:rPr>
            </w:pPr>
          </w:p>
        </w:tc>
        <w:tc>
          <w:tcPr>
            <w:tcW w:w="2693" w:type="dxa"/>
            <w:vMerge/>
            <w:tcBorders>
              <w:top w:val="single" w:sz="6" w:space="0" w:color="000000"/>
              <w:left w:val="single" w:sz="6" w:space="0" w:color="000000"/>
              <w:bottom w:val="single" w:sz="6" w:space="0" w:color="000000"/>
              <w:right w:val="single" w:sz="6" w:space="0" w:color="000000"/>
            </w:tcBorders>
            <w:shd w:val="clear" w:color="auto" w:fill="FDE9D9"/>
            <w:noWrap/>
            <w:vAlign w:val="center"/>
          </w:tcPr>
          <w:p w14:paraId="6AB42144" w14:textId="77777777" w:rsidR="002070B2" w:rsidRPr="009A0D35" w:rsidRDefault="002070B2" w:rsidP="003F74F5">
            <w:pPr>
              <w:spacing w:after="40" w:line="240" w:lineRule="auto"/>
              <w:ind w:left="113" w:right="113"/>
              <w:jc w:val="left"/>
              <w:rPr>
                <w:rFonts w:ascii="Arial Narrow" w:hAnsi="Arial Narrow"/>
                <w:sz w:val="20"/>
                <w:szCs w:val="20"/>
                <w:highlight w:val="yellow"/>
                <w:lang w:eastAsia="fr-FR"/>
              </w:rPr>
            </w:pPr>
          </w:p>
        </w:tc>
        <w:tc>
          <w:tcPr>
            <w:tcW w:w="1701" w:type="dxa"/>
            <w:gridSpan w:val="3"/>
            <w:tcBorders>
              <w:top w:val="single" w:sz="6" w:space="0" w:color="000000"/>
              <w:left w:val="single" w:sz="6" w:space="0" w:color="000000"/>
              <w:bottom w:val="single" w:sz="6" w:space="0" w:color="000000"/>
              <w:right w:val="nil"/>
            </w:tcBorders>
            <w:shd w:val="clear" w:color="auto" w:fill="FDE9D9"/>
            <w:vAlign w:val="center"/>
          </w:tcPr>
          <w:p w14:paraId="1B6D27C4" w14:textId="77777777" w:rsidR="002070B2" w:rsidRPr="009A0D35" w:rsidRDefault="002070B2" w:rsidP="003F74F5">
            <w:pPr>
              <w:spacing w:after="40" w:line="240" w:lineRule="auto"/>
              <w:rPr>
                <w:rFonts w:ascii="Arial Narrow" w:hAnsi="Arial Narrow"/>
                <w:color w:val="000000"/>
                <w:sz w:val="20"/>
                <w:szCs w:val="20"/>
              </w:rPr>
            </w:pPr>
            <w:r w:rsidRPr="009A0D35">
              <w:rPr>
                <w:rFonts w:ascii="Arial Narrow" w:hAnsi="Arial Narrow"/>
                <w:color w:val="000000"/>
                <w:sz w:val="20"/>
                <w:szCs w:val="20"/>
              </w:rPr>
              <w:t>15 - 20 ans</w:t>
            </w:r>
          </w:p>
        </w:tc>
        <w:tc>
          <w:tcPr>
            <w:tcW w:w="709" w:type="dxa"/>
            <w:gridSpan w:val="3"/>
            <w:tcBorders>
              <w:top w:val="single" w:sz="6" w:space="0" w:color="000000"/>
              <w:left w:val="nil"/>
              <w:bottom w:val="single" w:sz="6" w:space="0" w:color="000000"/>
              <w:right w:val="single" w:sz="6" w:space="0" w:color="000000"/>
            </w:tcBorders>
            <w:shd w:val="clear" w:color="auto" w:fill="FDE9D9"/>
            <w:vAlign w:val="center"/>
          </w:tcPr>
          <w:p w14:paraId="459B398F" w14:textId="77777777" w:rsidR="002070B2" w:rsidRPr="009A0D35" w:rsidRDefault="002070B2" w:rsidP="003F74F5">
            <w:pPr>
              <w:spacing w:after="40" w:line="240" w:lineRule="auto"/>
              <w:rPr>
                <w:rFonts w:ascii="Arial Narrow" w:hAnsi="Arial Narrow"/>
                <w:color w:val="000000"/>
                <w:sz w:val="20"/>
                <w:szCs w:val="20"/>
              </w:rPr>
            </w:pPr>
            <w:r w:rsidRPr="009A0D35">
              <w:rPr>
                <w:rFonts w:ascii="Arial Narrow" w:hAnsi="Arial Narrow"/>
                <w:color w:val="000000"/>
                <w:sz w:val="20"/>
                <w:szCs w:val="20"/>
              </w:rPr>
              <w:t>31,0%</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FDE9D9"/>
            <w:vAlign w:val="center"/>
          </w:tcPr>
          <w:p w14:paraId="6EFBF4FE" w14:textId="77777777" w:rsidR="002070B2" w:rsidRPr="009A0D35" w:rsidRDefault="002070B2" w:rsidP="003F74F5">
            <w:pPr>
              <w:spacing w:after="40" w:line="240" w:lineRule="auto"/>
              <w:ind w:left="113" w:right="113"/>
              <w:jc w:val="center"/>
              <w:rPr>
                <w:rFonts w:ascii="Arial Narrow" w:hAnsi="Arial Narrow"/>
                <w:sz w:val="20"/>
                <w:szCs w:val="20"/>
                <w:lang w:eastAsia="fr-FR"/>
              </w:rPr>
            </w:pPr>
          </w:p>
        </w:tc>
        <w:tc>
          <w:tcPr>
            <w:tcW w:w="1275" w:type="dxa"/>
            <w:tcBorders>
              <w:top w:val="single" w:sz="6" w:space="0" w:color="000000"/>
              <w:left w:val="single" w:sz="6" w:space="0" w:color="000000"/>
              <w:bottom w:val="single" w:sz="6" w:space="0" w:color="000000"/>
              <w:right w:val="nil"/>
            </w:tcBorders>
            <w:shd w:val="clear" w:color="auto" w:fill="FDE9D9"/>
            <w:vAlign w:val="center"/>
          </w:tcPr>
          <w:p w14:paraId="52F2B081" w14:textId="77777777" w:rsidR="002070B2" w:rsidRPr="009A0D35" w:rsidRDefault="002070B2" w:rsidP="003F74F5">
            <w:pPr>
              <w:spacing w:after="40" w:line="240" w:lineRule="auto"/>
              <w:rPr>
                <w:rFonts w:ascii="Arial Narrow" w:hAnsi="Arial Narrow"/>
                <w:color w:val="000000"/>
                <w:sz w:val="20"/>
                <w:szCs w:val="20"/>
              </w:rPr>
            </w:pPr>
            <w:r w:rsidRPr="009A0D35">
              <w:rPr>
                <w:rFonts w:ascii="Arial Narrow" w:hAnsi="Arial Narrow"/>
                <w:color w:val="000000"/>
                <w:sz w:val="20"/>
                <w:szCs w:val="20"/>
              </w:rPr>
              <w:t>15 - 20 ans</w:t>
            </w:r>
          </w:p>
        </w:tc>
        <w:tc>
          <w:tcPr>
            <w:tcW w:w="709" w:type="dxa"/>
            <w:gridSpan w:val="3"/>
            <w:tcBorders>
              <w:top w:val="single" w:sz="6" w:space="0" w:color="000000"/>
              <w:left w:val="nil"/>
              <w:bottom w:val="single" w:sz="6" w:space="0" w:color="000000"/>
              <w:right w:val="single" w:sz="6" w:space="0" w:color="000000"/>
            </w:tcBorders>
            <w:shd w:val="clear" w:color="auto" w:fill="FDE9D9"/>
            <w:vAlign w:val="center"/>
          </w:tcPr>
          <w:p w14:paraId="436A24FF" w14:textId="77777777" w:rsidR="002070B2" w:rsidRPr="001806F2" w:rsidRDefault="002070B2" w:rsidP="003F74F5">
            <w:pPr>
              <w:spacing w:after="40" w:line="240" w:lineRule="auto"/>
              <w:jc w:val="center"/>
              <w:rPr>
                <w:rFonts w:ascii="Arial Narrow" w:hAnsi="Arial Narrow"/>
                <w:color w:val="000000"/>
                <w:sz w:val="20"/>
                <w:szCs w:val="20"/>
              </w:rPr>
            </w:pPr>
            <w:r w:rsidRPr="001806F2">
              <w:rPr>
                <w:rFonts w:ascii="Arial Narrow" w:hAnsi="Arial Narrow"/>
                <w:color w:val="000000"/>
                <w:sz w:val="20"/>
                <w:szCs w:val="20"/>
              </w:rPr>
              <w:t>71,9</w:t>
            </w:r>
            <w:r>
              <w:rPr>
                <w:rFonts w:ascii="Arial Narrow" w:hAnsi="Arial Narrow"/>
                <w:color w:val="000000"/>
                <w:sz w:val="20"/>
                <w:szCs w:val="20"/>
              </w:rPr>
              <w:t>%</w:t>
            </w:r>
          </w:p>
        </w:tc>
        <w:tc>
          <w:tcPr>
            <w:tcW w:w="1276" w:type="dxa"/>
            <w:tcBorders>
              <w:top w:val="single" w:sz="6" w:space="0" w:color="000000"/>
              <w:left w:val="single" w:sz="6" w:space="0" w:color="000000"/>
              <w:bottom w:val="single" w:sz="6" w:space="0" w:color="000000"/>
              <w:right w:val="single" w:sz="6" w:space="0" w:color="000000"/>
            </w:tcBorders>
            <w:shd w:val="clear" w:color="auto" w:fill="339933"/>
            <w:vAlign w:val="bottom"/>
          </w:tcPr>
          <w:p w14:paraId="5A1A2633" w14:textId="77777777" w:rsidR="002070B2" w:rsidRPr="00FD4409" w:rsidRDefault="002070B2" w:rsidP="003F74F5">
            <w:pPr>
              <w:spacing w:after="40" w:line="240" w:lineRule="auto"/>
              <w:jc w:val="center"/>
              <w:rPr>
                <w:rFonts w:ascii="Arial Black" w:hAnsi="Arial Black"/>
                <w:color w:val="FFFFFF"/>
                <w:sz w:val="18"/>
                <w:szCs w:val="20"/>
              </w:rPr>
            </w:pPr>
            <w:r w:rsidRPr="00FD4409">
              <w:rPr>
                <w:rFonts w:ascii="Arial Black" w:hAnsi="Arial Black"/>
                <w:color w:val="FFFFFF"/>
                <w:sz w:val="18"/>
                <w:szCs w:val="20"/>
              </w:rPr>
              <w:t>231,9%</w:t>
            </w:r>
          </w:p>
        </w:tc>
        <w:tc>
          <w:tcPr>
            <w:tcW w:w="3827" w:type="dxa"/>
            <w:vMerge/>
            <w:tcBorders>
              <w:left w:val="single" w:sz="6" w:space="0" w:color="000000"/>
            </w:tcBorders>
            <w:shd w:val="clear" w:color="auto" w:fill="FDE9D9"/>
          </w:tcPr>
          <w:p w14:paraId="38384B05" w14:textId="77777777" w:rsidR="002070B2" w:rsidRPr="009A0D35" w:rsidRDefault="002070B2" w:rsidP="003F74F5">
            <w:pPr>
              <w:spacing w:after="40" w:line="240" w:lineRule="auto"/>
              <w:ind w:left="57"/>
              <w:rPr>
                <w:rFonts w:ascii="Arial Narrow" w:hAnsi="Arial Narrow"/>
                <w:sz w:val="20"/>
                <w:szCs w:val="20"/>
                <w:lang w:eastAsia="fr-FR"/>
              </w:rPr>
            </w:pPr>
          </w:p>
        </w:tc>
      </w:tr>
      <w:tr w:rsidR="002070B2" w:rsidRPr="009A0D35" w14:paraId="54EBADAC" w14:textId="77777777" w:rsidTr="00FE2B71">
        <w:trPr>
          <w:trHeight w:val="207"/>
        </w:trPr>
        <w:tc>
          <w:tcPr>
            <w:tcW w:w="2410" w:type="dxa"/>
            <w:vMerge/>
            <w:tcBorders>
              <w:top w:val="single" w:sz="6" w:space="0" w:color="000000"/>
              <w:bottom w:val="single" w:sz="6" w:space="0" w:color="000000"/>
              <w:right w:val="single" w:sz="6" w:space="0" w:color="000000"/>
            </w:tcBorders>
            <w:shd w:val="clear" w:color="auto" w:fill="FDE9D9"/>
            <w:vAlign w:val="center"/>
          </w:tcPr>
          <w:p w14:paraId="199876A6" w14:textId="77777777" w:rsidR="002070B2" w:rsidRPr="009A0D35" w:rsidRDefault="002070B2" w:rsidP="003F74F5">
            <w:pPr>
              <w:spacing w:after="40" w:line="240" w:lineRule="auto"/>
              <w:ind w:left="113" w:right="113"/>
              <w:rPr>
                <w:rFonts w:ascii="Arial Narrow" w:hAnsi="Arial Narrow"/>
                <w:b/>
                <w:color w:val="006600"/>
                <w:sz w:val="20"/>
                <w:szCs w:val="20"/>
                <w:lang w:eastAsia="fr-FR"/>
              </w:rPr>
            </w:pPr>
          </w:p>
        </w:tc>
        <w:tc>
          <w:tcPr>
            <w:tcW w:w="2693" w:type="dxa"/>
            <w:vMerge/>
            <w:tcBorders>
              <w:top w:val="single" w:sz="6" w:space="0" w:color="000000"/>
              <w:left w:val="single" w:sz="6" w:space="0" w:color="000000"/>
              <w:bottom w:val="single" w:sz="6" w:space="0" w:color="000000"/>
              <w:right w:val="single" w:sz="6" w:space="0" w:color="000000"/>
            </w:tcBorders>
            <w:shd w:val="clear" w:color="auto" w:fill="FDE9D9"/>
            <w:noWrap/>
            <w:vAlign w:val="center"/>
          </w:tcPr>
          <w:p w14:paraId="090C85CA" w14:textId="77777777" w:rsidR="002070B2" w:rsidRPr="009A0D35" w:rsidRDefault="002070B2" w:rsidP="003F74F5">
            <w:pPr>
              <w:spacing w:after="40" w:line="240" w:lineRule="auto"/>
              <w:ind w:left="113" w:right="113"/>
              <w:jc w:val="left"/>
              <w:rPr>
                <w:rFonts w:ascii="Arial Narrow" w:hAnsi="Arial Narrow"/>
                <w:sz w:val="20"/>
                <w:szCs w:val="20"/>
                <w:highlight w:val="yellow"/>
                <w:lang w:eastAsia="fr-FR"/>
              </w:rPr>
            </w:pPr>
          </w:p>
        </w:tc>
        <w:tc>
          <w:tcPr>
            <w:tcW w:w="1701" w:type="dxa"/>
            <w:gridSpan w:val="3"/>
            <w:tcBorders>
              <w:top w:val="single" w:sz="6" w:space="0" w:color="000000"/>
              <w:left w:val="single" w:sz="6" w:space="0" w:color="000000"/>
              <w:bottom w:val="single" w:sz="6" w:space="0" w:color="000000"/>
              <w:right w:val="nil"/>
            </w:tcBorders>
            <w:shd w:val="clear" w:color="auto" w:fill="FDE9D9"/>
            <w:vAlign w:val="center"/>
          </w:tcPr>
          <w:p w14:paraId="407554CC" w14:textId="77777777" w:rsidR="002070B2" w:rsidRPr="009A0D35" w:rsidRDefault="002070B2" w:rsidP="003F74F5">
            <w:pPr>
              <w:spacing w:after="40" w:line="240" w:lineRule="auto"/>
              <w:rPr>
                <w:rFonts w:ascii="Arial Narrow" w:hAnsi="Arial Narrow"/>
                <w:color w:val="000000"/>
                <w:sz w:val="20"/>
                <w:szCs w:val="20"/>
              </w:rPr>
            </w:pPr>
            <w:r w:rsidRPr="009A0D35">
              <w:rPr>
                <w:rFonts w:ascii="Arial Narrow" w:hAnsi="Arial Narrow"/>
                <w:color w:val="000000"/>
                <w:sz w:val="20"/>
                <w:szCs w:val="20"/>
              </w:rPr>
              <w:t>21 - 24 ans</w:t>
            </w:r>
          </w:p>
        </w:tc>
        <w:tc>
          <w:tcPr>
            <w:tcW w:w="709" w:type="dxa"/>
            <w:gridSpan w:val="3"/>
            <w:tcBorders>
              <w:top w:val="single" w:sz="6" w:space="0" w:color="000000"/>
              <w:left w:val="nil"/>
              <w:bottom w:val="single" w:sz="6" w:space="0" w:color="000000"/>
              <w:right w:val="single" w:sz="6" w:space="0" w:color="000000"/>
            </w:tcBorders>
            <w:shd w:val="clear" w:color="auto" w:fill="FDE9D9"/>
            <w:vAlign w:val="center"/>
          </w:tcPr>
          <w:p w14:paraId="7042FBB6" w14:textId="77777777" w:rsidR="002070B2" w:rsidRPr="009A0D35" w:rsidRDefault="002070B2" w:rsidP="003F74F5">
            <w:pPr>
              <w:spacing w:after="40" w:line="240" w:lineRule="auto"/>
              <w:rPr>
                <w:rFonts w:ascii="Arial Narrow" w:hAnsi="Arial Narrow"/>
                <w:color w:val="000000"/>
                <w:sz w:val="20"/>
                <w:szCs w:val="20"/>
              </w:rPr>
            </w:pPr>
            <w:r w:rsidRPr="009A0D35">
              <w:rPr>
                <w:rFonts w:ascii="Arial Narrow" w:hAnsi="Arial Narrow"/>
                <w:color w:val="000000"/>
                <w:sz w:val="20"/>
                <w:szCs w:val="20"/>
              </w:rPr>
              <w:t>32,0%</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FDE9D9"/>
            <w:vAlign w:val="center"/>
          </w:tcPr>
          <w:p w14:paraId="54BF5AA5" w14:textId="77777777" w:rsidR="002070B2" w:rsidRPr="009A0D35" w:rsidRDefault="002070B2" w:rsidP="003F74F5">
            <w:pPr>
              <w:spacing w:after="40" w:line="240" w:lineRule="auto"/>
              <w:ind w:left="113" w:right="113"/>
              <w:jc w:val="center"/>
              <w:rPr>
                <w:rFonts w:ascii="Arial Narrow" w:hAnsi="Arial Narrow"/>
                <w:sz w:val="20"/>
                <w:szCs w:val="20"/>
                <w:lang w:eastAsia="fr-FR"/>
              </w:rPr>
            </w:pPr>
          </w:p>
        </w:tc>
        <w:tc>
          <w:tcPr>
            <w:tcW w:w="1275" w:type="dxa"/>
            <w:tcBorders>
              <w:top w:val="single" w:sz="6" w:space="0" w:color="000000"/>
              <w:left w:val="single" w:sz="6" w:space="0" w:color="000000"/>
              <w:bottom w:val="single" w:sz="6" w:space="0" w:color="000000"/>
              <w:right w:val="nil"/>
            </w:tcBorders>
            <w:shd w:val="clear" w:color="auto" w:fill="FDE9D9"/>
            <w:vAlign w:val="center"/>
          </w:tcPr>
          <w:p w14:paraId="4C054A93" w14:textId="77777777" w:rsidR="002070B2" w:rsidRPr="009A0D35" w:rsidRDefault="002070B2" w:rsidP="003F74F5">
            <w:pPr>
              <w:spacing w:after="40" w:line="240" w:lineRule="auto"/>
              <w:rPr>
                <w:rFonts w:ascii="Arial Narrow" w:hAnsi="Arial Narrow"/>
                <w:color w:val="000000"/>
                <w:sz w:val="20"/>
                <w:szCs w:val="20"/>
              </w:rPr>
            </w:pPr>
            <w:r w:rsidRPr="009A0D35">
              <w:rPr>
                <w:rFonts w:ascii="Arial Narrow" w:hAnsi="Arial Narrow"/>
                <w:color w:val="000000"/>
                <w:sz w:val="20"/>
                <w:szCs w:val="20"/>
              </w:rPr>
              <w:t>21 - 24 ans</w:t>
            </w:r>
          </w:p>
        </w:tc>
        <w:tc>
          <w:tcPr>
            <w:tcW w:w="709" w:type="dxa"/>
            <w:gridSpan w:val="3"/>
            <w:tcBorders>
              <w:top w:val="single" w:sz="6" w:space="0" w:color="000000"/>
              <w:left w:val="nil"/>
              <w:bottom w:val="single" w:sz="6" w:space="0" w:color="000000"/>
              <w:right w:val="single" w:sz="6" w:space="0" w:color="000000"/>
            </w:tcBorders>
            <w:shd w:val="clear" w:color="auto" w:fill="FDE9D9"/>
            <w:vAlign w:val="center"/>
          </w:tcPr>
          <w:p w14:paraId="020AD30E" w14:textId="77777777" w:rsidR="002070B2" w:rsidRPr="001806F2" w:rsidRDefault="002070B2" w:rsidP="003F74F5">
            <w:pPr>
              <w:spacing w:after="40" w:line="240" w:lineRule="auto"/>
              <w:jc w:val="center"/>
              <w:rPr>
                <w:rFonts w:ascii="Arial Narrow" w:hAnsi="Arial Narrow"/>
                <w:color w:val="000000"/>
                <w:sz w:val="20"/>
                <w:szCs w:val="20"/>
              </w:rPr>
            </w:pPr>
            <w:r w:rsidRPr="001806F2">
              <w:rPr>
                <w:rFonts w:ascii="Arial Narrow" w:hAnsi="Arial Narrow"/>
                <w:color w:val="000000"/>
                <w:sz w:val="20"/>
                <w:szCs w:val="20"/>
              </w:rPr>
              <w:t>64,2</w:t>
            </w:r>
            <w:r>
              <w:rPr>
                <w:rFonts w:ascii="Arial Narrow" w:hAnsi="Arial Narrow"/>
                <w:color w:val="000000"/>
                <w:sz w:val="20"/>
                <w:szCs w:val="20"/>
              </w:rPr>
              <w:t>%</w:t>
            </w:r>
          </w:p>
        </w:tc>
        <w:tc>
          <w:tcPr>
            <w:tcW w:w="1276" w:type="dxa"/>
            <w:tcBorders>
              <w:top w:val="single" w:sz="6" w:space="0" w:color="000000"/>
              <w:left w:val="single" w:sz="6" w:space="0" w:color="000000"/>
              <w:bottom w:val="single" w:sz="6" w:space="0" w:color="000000"/>
              <w:right w:val="single" w:sz="6" w:space="0" w:color="000000"/>
            </w:tcBorders>
            <w:shd w:val="clear" w:color="auto" w:fill="339933"/>
            <w:vAlign w:val="bottom"/>
          </w:tcPr>
          <w:p w14:paraId="744F77E8" w14:textId="77777777" w:rsidR="002070B2" w:rsidRPr="00FD4409" w:rsidRDefault="002070B2" w:rsidP="003F74F5">
            <w:pPr>
              <w:spacing w:after="40" w:line="240" w:lineRule="auto"/>
              <w:jc w:val="center"/>
              <w:rPr>
                <w:rFonts w:ascii="Arial Black" w:hAnsi="Arial Black"/>
                <w:color w:val="FFFFFF"/>
                <w:sz w:val="18"/>
                <w:szCs w:val="20"/>
              </w:rPr>
            </w:pPr>
            <w:r w:rsidRPr="00FD4409">
              <w:rPr>
                <w:rFonts w:ascii="Arial Black" w:hAnsi="Arial Black"/>
                <w:color w:val="FFFFFF"/>
                <w:sz w:val="18"/>
                <w:szCs w:val="20"/>
              </w:rPr>
              <w:t>200,6%</w:t>
            </w:r>
          </w:p>
        </w:tc>
        <w:tc>
          <w:tcPr>
            <w:tcW w:w="3827" w:type="dxa"/>
            <w:vMerge/>
            <w:tcBorders>
              <w:left w:val="single" w:sz="6" w:space="0" w:color="000000"/>
            </w:tcBorders>
            <w:shd w:val="clear" w:color="auto" w:fill="FDE9D9"/>
          </w:tcPr>
          <w:p w14:paraId="27B7E57D" w14:textId="77777777" w:rsidR="002070B2" w:rsidRPr="009A0D35" w:rsidRDefault="002070B2" w:rsidP="003F74F5">
            <w:pPr>
              <w:spacing w:after="40" w:line="240" w:lineRule="auto"/>
              <w:ind w:left="57"/>
              <w:rPr>
                <w:rFonts w:ascii="Arial Narrow" w:hAnsi="Arial Narrow"/>
                <w:sz w:val="20"/>
                <w:szCs w:val="20"/>
                <w:lang w:eastAsia="fr-FR"/>
              </w:rPr>
            </w:pPr>
          </w:p>
        </w:tc>
      </w:tr>
      <w:tr w:rsidR="002070B2" w:rsidRPr="009A0D35" w14:paraId="00E0BE27" w14:textId="77777777" w:rsidTr="00FE2B71">
        <w:trPr>
          <w:trHeight w:val="207"/>
        </w:trPr>
        <w:tc>
          <w:tcPr>
            <w:tcW w:w="2410" w:type="dxa"/>
            <w:vMerge/>
            <w:tcBorders>
              <w:top w:val="single" w:sz="6" w:space="0" w:color="000000"/>
              <w:bottom w:val="single" w:sz="6" w:space="0" w:color="000000"/>
              <w:right w:val="single" w:sz="6" w:space="0" w:color="000000"/>
            </w:tcBorders>
            <w:shd w:val="clear" w:color="auto" w:fill="FDE9D9"/>
            <w:vAlign w:val="center"/>
          </w:tcPr>
          <w:p w14:paraId="70728157" w14:textId="77777777" w:rsidR="002070B2" w:rsidRPr="009A0D35" w:rsidRDefault="002070B2" w:rsidP="003F74F5">
            <w:pPr>
              <w:spacing w:after="40" w:line="240" w:lineRule="auto"/>
              <w:ind w:left="113" w:right="113"/>
              <w:rPr>
                <w:rFonts w:ascii="Arial Narrow" w:hAnsi="Arial Narrow"/>
                <w:b/>
                <w:color w:val="006600"/>
                <w:sz w:val="20"/>
                <w:szCs w:val="20"/>
                <w:lang w:eastAsia="fr-FR"/>
              </w:rPr>
            </w:pPr>
          </w:p>
        </w:tc>
        <w:tc>
          <w:tcPr>
            <w:tcW w:w="2693" w:type="dxa"/>
            <w:vMerge/>
            <w:tcBorders>
              <w:top w:val="single" w:sz="6" w:space="0" w:color="000000"/>
              <w:left w:val="single" w:sz="6" w:space="0" w:color="000000"/>
              <w:bottom w:val="single" w:sz="6" w:space="0" w:color="000000"/>
              <w:right w:val="single" w:sz="6" w:space="0" w:color="000000"/>
            </w:tcBorders>
            <w:shd w:val="clear" w:color="auto" w:fill="FDE9D9"/>
            <w:noWrap/>
            <w:vAlign w:val="center"/>
          </w:tcPr>
          <w:p w14:paraId="73D8C8FC" w14:textId="77777777" w:rsidR="002070B2" w:rsidRPr="009A0D35" w:rsidRDefault="002070B2" w:rsidP="003F74F5">
            <w:pPr>
              <w:spacing w:after="40" w:line="240" w:lineRule="auto"/>
              <w:ind w:left="113" w:right="113"/>
              <w:jc w:val="left"/>
              <w:rPr>
                <w:rFonts w:ascii="Arial Narrow" w:hAnsi="Arial Narrow"/>
                <w:sz w:val="20"/>
                <w:szCs w:val="20"/>
                <w:highlight w:val="yellow"/>
                <w:lang w:eastAsia="fr-FR"/>
              </w:rPr>
            </w:pPr>
          </w:p>
        </w:tc>
        <w:tc>
          <w:tcPr>
            <w:tcW w:w="1701" w:type="dxa"/>
            <w:gridSpan w:val="3"/>
            <w:tcBorders>
              <w:top w:val="single" w:sz="6" w:space="0" w:color="000000"/>
              <w:left w:val="single" w:sz="6" w:space="0" w:color="000000"/>
              <w:bottom w:val="single" w:sz="6" w:space="0" w:color="000000"/>
              <w:right w:val="nil"/>
            </w:tcBorders>
            <w:shd w:val="clear" w:color="auto" w:fill="FDE9D9"/>
            <w:vAlign w:val="center"/>
          </w:tcPr>
          <w:p w14:paraId="5EA3586B" w14:textId="77777777" w:rsidR="002070B2" w:rsidRPr="009A0D35" w:rsidRDefault="002070B2" w:rsidP="003F74F5">
            <w:pPr>
              <w:spacing w:after="40" w:line="240" w:lineRule="auto"/>
              <w:rPr>
                <w:rFonts w:ascii="Arial Narrow" w:hAnsi="Arial Narrow"/>
                <w:color w:val="000000"/>
                <w:sz w:val="20"/>
                <w:szCs w:val="20"/>
              </w:rPr>
            </w:pPr>
            <w:r w:rsidRPr="009A0D35">
              <w:rPr>
                <w:rFonts w:ascii="Arial Narrow" w:hAnsi="Arial Narrow"/>
                <w:color w:val="000000"/>
                <w:sz w:val="20"/>
                <w:szCs w:val="20"/>
              </w:rPr>
              <w:t>25 - 29 ans</w:t>
            </w:r>
          </w:p>
        </w:tc>
        <w:tc>
          <w:tcPr>
            <w:tcW w:w="709" w:type="dxa"/>
            <w:gridSpan w:val="3"/>
            <w:tcBorders>
              <w:top w:val="single" w:sz="6" w:space="0" w:color="000000"/>
              <w:left w:val="nil"/>
              <w:bottom w:val="single" w:sz="6" w:space="0" w:color="000000"/>
              <w:right w:val="single" w:sz="6" w:space="0" w:color="000000"/>
            </w:tcBorders>
            <w:shd w:val="clear" w:color="auto" w:fill="FDE9D9"/>
            <w:vAlign w:val="center"/>
          </w:tcPr>
          <w:p w14:paraId="3B83D7DD" w14:textId="77777777" w:rsidR="002070B2" w:rsidRPr="009A0D35" w:rsidRDefault="002070B2" w:rsidP="003F74F5">
            <w:pPr>
              <w:spacing w:after="40" w:line="240" w:lineRule="auto"/>
              <w:rPr>
                <w:rFonts w:ascii="Arial Narrow" w:hAnsi="Arial Narrow"/>
                <w:color w:val="000000"/>
                <w:sz w:val="20"/>
                <w:szCs w:val="20"/>
              </w:rPr>
            </w:pPr>
            <w:r w:rsidRPr="009A0D35">
              <w:rPr>
                <w:rFonts w:ascii="Arial Narrow" w:hAnsi="Arial Narrow"/>
                <w:color w:val="000000"/>
                <w:sz w:val="20"/>
                <w:szCs w:val="20"/>
              </w:rPr>
              <w:t>36,6%</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FDE9D9"/>
            <w:vAlign w:val="center"/>
          </w:tcPr>
          <w:p w14:paraId="4BFD0EB4" w14:textId="77777777" w:rsidR="002070B2" w:rsidRPr="009A0D35" w:rsidRDefault="002070B2" w:rsidP="003F74F5">
            <w:pPr>
              <w:spacing w:after="40" w:line="240" w:lineRule="auto"/>
              <w:ind w:left="113" w:right="113"/>
              <w:jc w:val="center"/>
              <w:rPr>
                <w:rFonts w:ascii="Arial Narrow" w:hAnsi="Arial Narrow"/>
                <w:sz w:val="20"/>
                <w:szCs w:val="20"/>
                <w:lang w:eastAsia="fr-FR"/>
              </w:rPr>
            </w:pPr>
          </w:p>
        </w:tc>
        <w:tc>
          <w:tcPr>
            <w:tcW w:w="1275" w:type="dxa"/>
            <w:tcBorders>
              <w:top w:val="single" w:sz="6" w:space="0" w:color="000000"/>
              <w:left w:val="single" w:sz="6" w:space="0" w:color="000000"/>
              <w:bottom w:val="single" w:sz="6" w:space="0" w:color="000000"/>
              <w:right w:val="nil"/>
            </w:tcBorders>
            <w:shd w:val="clear" w:color="auto" w:fill="FDE9D9"/>
            <w:vAlign w:val="center"/>
          </w:tcPr>
          <w:p w14:paraId="4629EBED" w14:textId="77777777" w:rsidR="002070B2" w:rsidRPr="009A0D35" w:rsidRDefault="002070B2" w:rsidP="003F74F5">
            <w:pPr>
              <w:spacing w:after="40" w:line="240" w:lineRule="auto"/>
              <w:rPr>
                <w:rFonts w:ascii="Arial Narrow" w:hAnsi="Arial Narrow"/>
                <w:color w:val="000000"/>
                <w:sz w:val="20"/>
                <w:szCs w:val="20"/>
              </w:rPr>
            </w:pPr>
            <w:r w:rsidRPr="009A0D35">
              <w:rPr>
                <w:rFonts w:ascii="Arial Narrow" w:hAnsi="Arial Narrow"/>
                <w:color w:val="000000"/>
                <w:sz w:val="20"/>
                <w:szCs w:val="20"/>
              </w:rPr>
              <w:t>25 - 29 ans</w:t>
            </w:r>
          </w:p>
        </w:tc>
        <w:tc>
          <w:tcPr>
            <w:tcW w:w="709" w:type="dxa"/>
            <w:gridSpan w:val="3"/>
            <w:tcBorders>
              <w:top w:val="single" w:sz="6" w:space="0" w:color="000000"/>
              <w:left w:val="nil"/>
              <w:bottom w:val="single" w:sz="6" w:space="0" w:color="000000"/>
              <w:right w:val="single" w:sz="6" w:space="0" w:color="000000"/>
            </w:tcBorders>
            <w:shd w:val="clear" w:color="auto" w:fill="FDE9D9"/>
            <w:vAlign w:val="center"/>
          </w:tcPr>
          <w:p w14:paraId="514CC973" w14:textId="77777777" w:rsidR="002070B2" w:rsidRPr="001806F2" w:rsidRDefault="002070B2" w:rsidP="003F74F5">
            <w:pPr>
              <w:spacing w:after="40" w:line="240" w:lineRule="auto"/>
              <w:jc w:val="center"/>
              <w:rPr>
                <w:rFonts w:ascii="Arial Narrow" w:hAnsi="Arial Narrow"/>
                <w:color w:val="000000"/>
                <w:sz w:val="20"/>
                <w:szCs w:val="20"/>
              </w:rPr>
            </w:pPr>
            <w:r w:rsidRPr="001806F2">
              <w:rPr>
                <w:rFonts w:ascii="Arial Narrow" w:hAnsi="Arial Narrow"/>
                <w:color w:val="000000"/>
                <w:sz w:val="20"/>
                <w:szCs w:val="20"/>
              </w:rPr>
              <w:t>42,5</w:t>
            </w:r>
            <w:r>
              <w:rPr>
                <w:rFonts w:ascii="Arial Narrow" w:hAnsi="Arial Narrow"/>
                <w:color w:val="000000"/>
                <w:sz w:val="20"/>
                <w:szCs w:val="20"/>
              </w:rPr>
              <w:t>%</w:t>
            </w:r>
          </w:p>
        </w:tc>
        <w:tc>
          <w:tcPr>
            <w:tcW w:w="1276" w:type="dxa"/>
            <w:tcBorders>
              <w:top w:val="single" w:sz="6" w:space="0" w:color="000000"/>
              <w:left w:val="single" w:sz="6" w:space="0" w:color="000000"/>
              <w:bottom w:val="single" w:sz="6" w:space="0" w:color="000000"/>
              <w:right w:val="single" w:sz="6" w:space="0" w:color="000000"/>
            </w:tcBorders>
            <w:shd w:val="clear" w:color="auto" w:fill="339933"/>
            <w:vAlign w:val="bottom"/>
          </w:tcPr>
          <w:p w14:paraId="09D91F44" w14:textId="77777777" w:rsidR="002070B2" w:rsidRPr="00FD4409" w:rsidRDefault="002070B2" w:rsidP="003F74F5">
            <w:pPr>
              <w:spacing w:after="40" w:line="240" w:lineRule="auto"/>
              <w:jc w:val="center"/>
              <w:rPr>
                <w:rFonts w:ascii="Arial Black" w:hAnsi="Arial Black"/>
                <w:color w:val="FFFFFF"/>
                <w:sz w:val="18"/>
                <w:szCs w:val="20"/>
              </w:rPr>
            </w:pPr>
            <w:r w:rsidRPr="00FD4409">
              <w:rPr>
                <w:rFonts w:ascii="Arial Black" w:hAnsi="Arial Black"/>
                <w:color w:val="FFFFFF"/>
                <w:sz w:val="18"/>
                <w:szCs w:val="20"/>
              </w:rPr>
              <w:t>116,1%</w:t>
            </w:r>
          </w:p>
        </w:tc>
        <w:tc>
          <w:tcPr>
            <w:tcW w:w="3827" w:type="dxa"/>
            <w:vMerge/>
            <w:tcBorders>
              <w:left w:val="single" w:sz="6" w:space="0" w:color="000000"/>
            </w:tcBorders>
            <w:shd w:val="clear" w:color="auto" w:fill="FDE9D9"/>
          </w:tcPr>
          <w:p w14:paraId="6991290D" w14:textId="77777777" w:rsidR="002070B2" w:rsidRPr="009A0D35" w:rsidRDefault="002070B2" w:rsidP="003F74F5">
            <w:pPr>
              <w:spacing w:after="40" w:line="240" w:lineRule="auto"/>
              <w:ind w:left="57"/>
              <w:rPr>
                <w:rFonts w:ascii="Arial Narrow" w:hAnsi="Arial Narrow"/>
                <w:sz w:val="20"/>
                <w:szCs w:val="20"/>
                <w:lang w:eastAsia="fr-FR"/>
              </w:rPr>
            </w:pPr>
          </w:p>
        </w:tc>
      </w:tr>
      <w:tr w:rsidR="002070B2" w:rsidRPr="009A0D35" w14:paraId="74E8913D" w14:textId="77777777" w:rsidTr="00FE2B71">
        <w:trPr>
          <w:trHeight w:val="207"/>
        </w:trPr>
        <w:tc>
          <w:tcPr>
            <w:tcW w:w="2410" w:type="dxa"/>
            <w:vMerge/>
            <w:tcBorders>
              <w:top w:val="single" w:sz="6" w:space="0" w:color="000000"/>
              <w:bottom w:val="single" w:sz="6" w:space="0" w:color="000000"/>
              <w:right w:val="single" w:sz="6" w:space="0" w:color="000000"/>
            </w:tcBorders>
            <w:shd w:val="clear" w:color="auto" w:fill="FDE9D9"/>
            <w:vAlign w:val="center"/>
          </w:tcPr>
          <w:p w14:paraId="48EB9D42" w14:textId="77777777" w:rsidR="002070B2" w:rsidRPr="009A0D35" w:rsidRDefault="002070B2" w:rsidP="003F74F5">
            <w:pPr>
              <w:spacing w:after="40" w:line="240" w:lineRule="auto"/>
              <w:ind w:left="113" w:right="113"/>
              <w:rPr>
                <w:rFonts w:ascii="Arial Narrow" w:hAnsi="Arial Narrow"/>
                <w:b/>
                <w:color w:val="006600"/>
                <w:sz w:val="20"/>
                <w:szCs w:val="20"/>
                <w:lang w:eastAsia="fr-FR"/>
              </w:rPr>
            </w:pPr>
          </w:p>
        </w:tc>
        <w:tc>
          <w:tcPr>
            <w:tcW w:w="2693" w:type="dxa"/>
            <w:vMerge/>
            <w:tcBorders>
              <w:top w:val="single" w:sz="6" w:space="0" w:color="000000"/>
              <w:left w:val="single" w:sz="6" w:space="0" w:color="000000"/>
              <w:bottom w:val="single" w:sz="6" w:space="0" w:color="000000"/>
              <w:right w:val="single" w:sz="6" w:space="0" w:color="000000"/>
            </w:tcBorders>
            <w:shd w:val="clear" w:color="auto" w:fill="FDE9D9"/>
            <w:noWrap/>
            <w:vAlign w:val="center"/>
          </w:tcPr>
          <w:p w14:paraId="11FCC492" w14:textId="77777777" w:rsidR="002070B2" w:rsidRPr="009A0D35" w:rsidRDefault="002070B2" w:rsidP="003F74F5">
            <w:pPr>
              <w:spacing w:after="40" w:line="240" w:lineRule="auto"/>
              <w:ind w:left="113" w:right="113"/>
              <w:jc w:val="left"/>
              <w:rPr>
                <w:rFonts w:ascii="Arial Narrow" w:hAnsi="Arial Narrow"/>
                <w:sz w:val="20"/>
                <w:szCs w:val="20"/>
                <w:highlight w:val="yellow"/>
                <w:lang w:eastAsia="fr-FR"/>
              </w:rPr>
            </w:pPr>
          </w:p>
        </w:tc>
        <w:tc>
          <w:tcPr>
            <w:tcW w:w="1701" w:type="dxa"/>
            <w:gridSpan w:val="3"/>
            <w:tcBorders>
              <w:top w:val="single" w:sz="6" w:space="0" w:color="000000"/>
              <w:left w:val="single" w:sz="6" w:space="0" w:color="000000"/>
              <w:bottom w:val="single" w:sz="6" w:space="0" w:color="000000"/>
              <w:right w:val="nil"/>
            </w:tcBorders>
            <w:shd w:val="clear" w:color="auto" w:fill="FDE9D9"/>
            <w:vAlign w:val="center"/>
          </w:tcPr>
          <w:p w14:paraId="290DE0F1" w14:textId="77777777" w:rsidR="002070B2" w:rsidRPr="009A0D35" w:rsidRDefault="002070B2" w:rsidP="003F74F5">
            <w:pPr>
              <w:spacing w:after="40" w:line="240" w:lineRule="auto"/>
              <w:rPr>
                <w:rFonts w:ascii="Arial Narrow" w:hAnsi="Arial Narrow"/>
                <w:color w:val="000000"/>
                <w:sz w:val="20"/>
                <w:szCs w:val="20"/>
              </w:rPr>
            </w:pPr>
            <w:r w:rsidRPr="009A0D35">
              <w:rPr>
                <w:rFonts w:ascii="Arial Narrow" w:hAnsi="Arial Narrow"/>
                <w:color w:val="000000"/>
                <w:sz w:val="20"/>
                <w:szCs w:val="20"/>
              </w:rPr>
              <w:t>30 - 35 ans</w:t>
            </w:r>
          </w:p>
        </w:tc>
        <w:tc>
          <w:tcPr>
            <w:tcW w:w="709" w:type="dxa"/>
            <w:gridSpan w:val="3"/>
            <w:tcBorders>
              <w:top w:val="single" w:sz="6" w:space="0" w:color="000000"/>
              <w:left w:val="nil"/>
              <w:bottom w:val="single" w:sz="6" w:space="0" w:color="000000"/>
              <w:right w:val="single" w:sz="6" w:space="0" w:color="000000"/>
            </w:tcBorders>
            <w:shd w:val="clear" w:color="auto" w:fill="FDE9D9"/>
            <w:vAlign w:val="center"/>
          </w:tcPr>
          <w:p w14:paraId="147B5778" w14:textId="77777777" w:rsidR="002070B2" w:rsidRPr="009A0D35" w:rsidRDefault="002070B2" w:rsidP="003F74F5">
            <w:pPr>
              <w:spacing w:after="40" w:line="240" w:lineRule="auto"/>
              <w:rPr>
                <w:rFonts w:ascii="Arial Narrow" w:hAnsi="Arial Narrow"/>
                <w:color w:val="000000"/>
                <w:sz w:val="20"/>
                <w:szCs w:val="20"/>
              </w:rPr>
            </w:pPr>
            <w:r w:rsidRPr="009A0D35">
              <w:rPr>
                <w:rFonts w:ascii="Arial Narrow" w:hAnsi="Arial Narrow"/>
                <w:color w:val="000000"/>
                <w:sz w:val="20"/>
                <w:szCs w:val="20"/>
              </w:rPr>
              <w:t>44,8%</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FDE9D9"/>
            <w:vAlign w:val="center"/>
          </w:tcPr>
          <w:p w14:paraId="5AD748DF" w14:textId="77777777" w:rsidR="002070B2" w:rsidRPr="009A0D35" w:rsidRDefault="002070B2" w:rsidP="003F74F5">
            <w:pPr>
              <w:spacing w:after="40" w:line="240" w:lineRule="auto"/>
              <w:ind w:left="113" w:right="113"/>
              <w:jc w:val="center"/>
              <w:rPr>
                <w:rFonts w:ascii="Arial Narrow" w:hAnsi="Arial Narrow"/>
                <w:sz w:val="20"/>
                <w:szCs w:val="20"/>
                <w:lang w:eastAsia="fr-FR"/>
              </w:rPr>
            </w:pPr>
          </w:p>
        </w:tc>
        <w:tc>
          <w:tcPr>
            <w:tcW w:w="1275" w:type="dxa"/>
            <w:tcBorders>
              <w:top w:val="single" w:sz="6" w:space="0" w:color="000000"/>
              <w:left w:val="single" w:sz="6" w:space="0" w:color="000000"/>
              <w:bottom w:val="single" w:sz="6" w:space="0" w:color="000000"/>
              <w:right w:val="nil"/>
            </w:tcBorders>
            <w:shd w:val="clear" w:color="auto" w:fill="FDE9D9"/>
            <w:vAlign w:val="center"/>
          </w:tcPr>
          <w:p w14:paraId="10136849" w14:textId="77777777" w:rsidR="002070B2" w:rsidRPr="009A0D35" w:rsidRDefault="002070B2" w:rsidP="003F74F5">
            <w:pPr>
              <w:spacing w:after="40" w:line="240" w:lineRule="auto"/>
              <w:rPr>
                <w:rFonts w:ascii="Arial Narrow" w:hAnsi="Arial Narrow"/>
                <w:color w:val="000000"/>
                <w:sz w:val="20"/>
                <w:szCs w:val="20"/>
              </w:rPr>
            </w:pPr>
            <w:r w:rsidRPr="009A0D35">
              <w:rPr>
                <w:rFonts w:ascii="Arial Narrow" w:hAnsi="Arial Narrow"/>
                <w:color w:val="000000"/>
                <w:sz w:val="20"/>
                <w:szCs w:val="20"/>
              </w:rPr>
              <w:t>30 - 35 ans</w:t>
            </w:r>
          </w:p>
        </w:tc>
        <w:tc>
          <w:tcPr>
            <w:tcW w:w="709" w:type="dxa"/>
            <w:gridSpan w:val="3"/>
            <w:tcBorders>
              <w:top w:val="single" w:sz="6" w:space="0" w:color="000000"/>
              <w:left w:val="nil"/>
              <w:bottom w:val="single" w:sz="6" w:space="0" w:color="000000"/>
              <w:right w:val="single" w:sz="6" w:space="0" w:color="000000"/>
            </w:tcBorders>
            <w:shd w:val="clear" w:color="auto" w:fill="FDE9D9"/>
            <w:vAlign w:val="center"/>
          </w:tcPr>
          <w:p w14:paraId="539460C1" w14:textId="77777777" w:rsidR="002070B2" w:rsidRPr="001806F2" w:rsidRDefault="002070B2" w:rsidP="003F74F5">
            <w:pPr>
              <w:spacing w:after="40" w:line="240" w:lineRule="auto"/>
              <w:jc w:val="center"/>
              <w:rPr>
                <w:rFonts w:ascii="Arial Narrow" w:hAnsi="Arial Narrow"/>
                <w:color w:val="000000"/>
                <w:sz w:val="20"/>
                <w:szCs w:val="20"/>
              </w:rPr>
            </w:pPr>
            <w:r w:rsidRPr="001806F2">
              <w:rPr>
                <w:rFonts w:ascii="Arial Narrow" w:hAnsi="Arial Narrow"/>
                <w:color w:val="000000"/>
                <w:sz w:val="20"/>
                <w:szCs w:val="20"/>
              </w:rPr>
              <w:t>55,9</w:t>
            </w:r>
            <w:r>
              <w:rPr>
                <w:rFonts w:ascii="Arial Narrow" w:hAnsi="Arial Narrow"/>
                <w:color w:val="000000"/>
                <w:sz w:val="20"/>
                <w:szCs w:val="20"/>
              </w:rPr>
              <w:t>%</w:t>
            </w:r>
          </w:p>
        </w:tc>
        <w:tc>
          <w:tcPr>
            <w:tcW w:w="1276" w:type="dxa"/>
            <w:tcBorders>
              <w:top w:val="single" w:sz="6" w:space="0" w:color="000000"/>
              <w:left w:val="single" w:sz="6" w:space="0" w:color="000000"/>
              <w:bottom w:val="single" w:sz="6" w:space="0" w:color="000000"/>
              <w:right w:val="single" w:sz="6" w:space="0" w:color="000000"/>
            </w:tcBorders>
            <w:shd w:val="clear" w:color="auto" w:fill="339933"/>
            <w:vAlign w:val="bottom"/>
          </w:tcPr>
          <w:p w14:paraId="7E50BAB4" w14:textId="77777777" w:rsidR="002070B2" w:rsidRPr="00FD4409" w:rsidRDefault="002070B2" w:rsidP="003F74F5">
            <w:pPr>
              <w:spacing w:after="40" w:line="240" w:lineRule="auto"/>
              <w:jc w:val="center"/>
              <w:rPr>
                <w:rFonts w:ascii="Arial Black" w:hAnsi="Arial Black"/>
                <w:color w:val="FFFFFF"/>
                <w:sz w:val="18"/>
                <w:szCs w:val="20"/>
              </w:rPr>
            </w:pPr>
            <w:r w:rsidRPr="00FD4409">
              <w:rPr>
                <w:rFonts w:ascii="Arial Black" w:hAnsi="Arial Black"/>
                <w:color w:val="FFFFFF"/>
                <w:sz w:val="18"/>
                <w:szCs w:val="20"/>
              </w:rPr>
              <w:t>124,8%</w:t>
            </w:r>
          </w:p>
        </w:tc>
        <w:tc>
          <w:tcPr>
            <w:tcW w:w="3827" w:type="dxa"/>
            <w:vMerge/>
            <w:tcBorders>
              <w:left w:val="single" w:sz="6" w:space="0" w:color="000000"/>
            </w:tcBorders>
            <w:shd w:val="clear" w:color="auto" w:fill="FDE9D9"/>
          </w:tcPr>
          <w:p w14:paraId="7A178F7C" w14:textId="77777777" w:rsidR="002070B2" w:rsidRPr="009A0D35" w:rsidRDefault="002070B2" w:rsidP="003F74F5">
            <w:pPr>
              <w:spacing w:after="40" w:line="240" w:lineRule="auto"/>
              <w:ind w:left="57"/>
              <w:rPr>
                <w:rFonts w:ascii="Arial Narrow" w:hAnsi="Arial Narrow"/>
                <w:sz w:val="20"/>
                <w:szCs w:val="20"/>
                <w:lang w:eastAsia="fr-FR"/>
              </w:rPr>
            </w:pPr>
          </w:p>
        </w:tc>
      </w:tr>
      <w:tr w:rsidR="002070B2" w:rsidRPr="009A0D35" w14:paraId="4BA25819" w14:textId="77777777" w:rsidTr="00FE2B71">
        <w:trPr>
          <w:trHeight w:val="207"/>
        </w:trPr>
        <w:tc>
          <w:tcPr>
            <w:tcW w:w="2410" w:type="dxa"/>
            <w:vMerge/>
            <w:tcBorders>
              <w:top w:val="single" w:sz="6" w:space="0" w:color="000000"/>
              <w:bottom w:val="single" w:sz="6" w:space="0" w:color="000000"/>
              <w:right w:val="single" w:sz="6" w:space="0" w:color="000000"/>
            </w:tcBorders>
            <w:shd w:val="clear" w:color="auto" w:fill="FDE9D9"/>
            <w:vAlign w:val="center"/>
          </w:tcPr>
          <w:p w14:paraId="1918C17B" w14:textId="77777777" w:rsidR="002070B2" w:rsidRPr="009A0D35" w:rsidRDefault="002070B2" w:rsidP="003F74F5">
            <w:pPr>
              <w:spacing w:after="40" w:line="240" w:lineRule="auto"/>
              <w:ind w:left="113" w:right="113"/>
              <w:rPr>
                <w:rFonts w:ascii="Arial Narrow" w:hAnsi="Arial Narrow"/>
                <w:b/>
                <w:color w:val="006600"/>
                <w:sz w:val="20"/>
                <w:szCs w:val="20"/>
                <w:lang w:eastAsia="fr-FR"/>
              </w:rPr>
            </w:pPr>
          </w:p>
        </w:tc>
        <w:tc>
          <w:tcPr>
            <w:tcW w:w="2693" w:type="dxa"/>
            <w:vMerge/>
            <w:tcBorders>
              <w:top w:val="single" w:sz="6" w:space="0" w:color="000000"/>
              <w:left w:val="single" w:sz="6" w:space="0" w:color="000000"/>
              <w:bottom w:val="single" w:sz="6" w:space="0" w:color="000000"/>
              <w:right w:val="single" w:sz="6" w:space="0" w:color="000000"/>
            </w:tcBorders>
            <w:shd w:val="clear" w:color="auto" w:fill="FDE9D9"/>
            <w:noWrap/>
            <w:vAlign w:val="center"/>
          </w:tcPr>
          <w:p w14:paraId="65C349F2" w14:textId="77777777" w:rsidR="002070B2" w:rsidRPr="009A0D35" w:rsidRDefault="002070B2" w:rsidP="003F74F5">
            <w:pPr>
              <w:spacing w:after="40" w:line="240" w:lineRule="auto"/>
              <w:ind w:left="113" w:right="113"/>
              <w:jc w:val="left"/>
              <w:rPr>
                <w:rFonts w:ascii="Arial Narrow" w:hAnsi="Arial Narrow"/>
                <w:sz w:val="20"/>
                <w:szCs w:val="20"/>
                <w:highlight w:val="yellow"/>
                <w:lang w:eastAsia="fr-FR"/>
              </w:rPr>
            </w:pPr>
          </w:p>
        </w:tc>
        <w:tc>
          <w:tcPr>
            <w:tcW w:w="1701" w:type="dxa"/>
            <w:gridSpan w:val="3"/>
            <w:tcBorders>
              <w:top w:val="single" w:sz="6" w:space="0" w:color="000000"/>
              <w:left w:val="single" w:sz="6" w:space="0" w:color="000000"/>
              <w:bottom w:val="single" w:sz="6" w:space="0" w:color="000000"/>
              <w:right w:val="nil"/>
            </w:tcBorders>
            <w:shd w:val="clear" w:color="auto" w:fill="FDE9D9"/>
            <w:vAlign w:val="center"/>
          </w:tcPr>
          <w:p w14:paraId="0FF8C6F2" w14:textId="77777777" w:rsidR="002070B2" w:rsidRPr="009A0D35" w:rsidRDefault="002070B2" w:rsidP="003F74F5">
            <w:pPr>
              <w:spacing w:after="40" w:line="240" w:lineRule="auto"/>
              <w:rPr>
                <w:rFonts w:ascii="Arial Narrow" w:hAnsi="Arial Narrow"/>
                <w:color w:val="000000"/>
                <w:sz w:val="20"/>
                <w:szCs w:val="20"/>
              </w:rPr>
            </w:pPr>
            <w:r w:rsidRPr="009A0D35">
              <w:rPr>
                <w:rFonts w:ascii="Arial Narrow" w:hAnsi="Arial Narrow"/>
                <w:color w:val="000000"/>
                <w:sz w:val="20"/>
                <w:szCs w:val="20"/>
              </w:rPr>
              <w:t>Total</w:t>
            </w:r>
          </w:p>
        </w:tc>
        <w:tc>
          <w:tcPr>
            <w:tcW w:w="709" w:type="dxa"/>
            <w:gridSpan w:val="3"/>
            <w:tcBorders>
              <w:top w:val="single" w:sz="6" w:space="0" w:color="000000"/>
              <w:left w:val="nil"/>
              <w:bottom w:val="single" w:sz="6" w:space="0" w:color="000000"/>
              <w:right w:val="single" w:sz="6" w:space="0" w:color="000000"/>
            </w:tcBorders>
            <w:shd w:val="clear" w:color="auto" w:fill="FDE9D9"/>
            <w:vAlign w:val="center"/>
          </w:tcPr>
          <w:p w14:paraId="55F4F952" w14:textId="77777777" w:rsidR="002070B2" w:rsidRPr="009A0D35" w:rsidRDefault="002070B2" w:rsidP="003F74F5">
            <w:pPr>
              <w:spacing w:after="40" w:line="240" w:lineRule="auto"/>
              <w:rPr>
                <w:rFonts w:ascii="Arial Narrow" w:hAnsi="Arial Narrow"/>
                <w:color w:val="000000"/>
                <w:sz w:val="20"/>
                <w:szCs w:val="20"/>
              </w:rPr>
            </w:pPr>
            <w:r w:rsidRPr="009A0D35">
              <w:rPr>
                <w:rFonts w:ascii="Arial Narrow" w:hAnsi="Arial Narrow"/>
                <w:color w:val="000000"/>
                <w:sz w:val="20"/>
                <w:szCs w:val="20"/>
              </w:rPr>
              <w:t>39,5%</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FDE9D9"/>
            <w:vAlign w:val="center"/>
          </w:tcPr>
          <w:p w14:paraId="320D9C9A" w14:textId="77777777" w:rsidR="002070B2" w:rsidRPr="009A0D35" w:rsidRDefault="002070B2" w:rsidP="003F74F5">
            <w:pPr>
              <w:spacing w:after="40" w:line="240" w:lineRule="auto"/>
              <w:ind w:left="113" w:right="113"/>
              <w:jc w:val="center"/>
              <w:rPr>
                <w:rFonts w:ascii="Arial Narrow" w:hAnsi="Arial Narrow"/>
                <w:sz w:val="20"/>
                <w:szCs w:val="20"/>
                <w:lang w:eastAsia="fr-FR"/>
              </w:rPr>
            </w:pPr>
          </w:p>
        </w:tc>
        <w:tc>
          <w:tcPr>
            <w:tcW w:w="1275" w:type="dxa"/>
            <w:tcBorders>
              <w:top w:val="single" w:sz="6" w:space="0" w:color="000000"/>
              <w:left w:val="single" w:sz="6" w:space="0" w:color="000000"/>
              <w:bottom w:val="single" w:sz="6" w:space="0" w:color="000000"/>
              <w:right w:val="nil"/>
            </w:tcBorders>
            <w:shd w:val="clear" w:color="auto" w:fill="FDE9D9"/>
            <w:vAlign w:val="center"/>
          </w:tcPr>
          <w:p w14:paraId="4F3D834E" w14:textId="77777777" w:rsidR="002070B2" w:rsidRPr="009A0D35" w:rsidRDefault="002070B2" w:rsidP="003F74F5">
            <w:pPr>
              <w:spacing w:after="40" w:line="240" w:lineRule="auto"/>
              <w:rPr>
                <w:rFonts w:ascii="Arial Narrow" w:hAnsi="Arial Narrow"/>
                <w:color w:val="000000"/>
                <w:sz w:val="20"/>
                <w:szCs w:val="20"/>
              </w:rPr>
            </w:pPr>
            <w:r w:rsidRPr="009A0D35">
              <w:rPr>
                <w:rFonts w:ascii="Arial Narrow" w:hAnsi="Arial Narrow"/>
                <w:color w:val="000000"/>
                <w:sz w:val="20"/>
                <w:szCs w:val="20"/>
              </w:rPr>
              <w:t>Total</w:t>
            </w:r>
          </w:p>
        </w:tc>
        <w:tc>
          <w:tcPr>
            <w:tcW w:w="709" w:type="dxa"/>
            <w:gridSpan w:val="3"/>
            <w:tcBorders>
              <w:top w:val="single" w:sz="6" w:space="0" w:color="000000"/>
              <w:left w:val="nil"/>
              <w:bottom w:val="single" w:sz="6" w:space="0" w:color="000000"/>
              <w:right w:val="single" w:sz="6" w:space="0" w:color="000000"/>
            </w:tcBorders>
            <w:shd w:val="clear" w:color="auto" w:fill="FDE9D9"/>
          </w:tcPr>
          <w:p w14:paraId="05E32C7E" w14:textId="77777777" w:rsidR="002070B2" w:rsidRPr="001806F2" w:rsidRDefault="002070B2" w:rsidP="003F74F5">
            <w:pPr>
              <w:spacing w:after="40" w:line="240" w:lineRule="auto"/>
              <w:jc w:val="center"/>
              <w:rPr>
                <w:rFonts w:ascii="Arial Narrow" w:hAnsi="Arial Narrow"/>
                <w:color w:val="000000"/>
                <w:sz w:val="20"/>
                <w:szCs w:val="20"/>
              </w:rPr>
            </w:pPr>
            <w:r w:rsidRPr="001806F2">
              <w:rPr>
                <w:rFonts w:ascii="Arial Narrow" w:hAnsi="Arial Narrow"/>
                <w:color w:val="000000"/>
                <w:sz w:val="20"/>
                <w:szCs w:val="20"/>
              </w:rPr>
              <w:t>54,1</w:t>
            </w:r>
            <w:r>
              <w:rPr>
                <w:rFonts w:ascii="Arial Narrow" w:hAnsi="Arial Narrow"/>
                <w:color w:val="000000"/>
                <w:sz w:val="20"/>
                <w:szCs w:val="20"/>
              </w:rPr>
              <w:t>%</w:t>
            </w:r>
          </w:p>
        </w:tc>
        <w:tc>
          <w:tcPr>
            <w:tcW w:w="1276" w:type="dxa"/>
            <w:tcBorders>
              <w:top w:val="single" w:sz="6" w:space="0" w:color="000000"/>
              <w:left w:val="single" w:sz="6" w:space="0" w:color="000000"/>
              <w:bottom w:val="single" w:sz="6" w:space="0" w:color="000000"/>
              <w:right w:val="single" w:sz="6" w:space="0" w:color="000000"/>
            </w:tcBorders>
            <w:shd w:val="clear" w:color="auto" w:fill="339933"/>
            <w:vAlign w:val="bottom"/>
          </w:tcPr>
          <w:p w14:paraId="772E997D" w14:textId="77777777" w:rsidR="002070B2" w:rsidRPr="00FD4409" w:rsidRDefault="002070B2" w:rsidP="003F74F5">
            <w:pPr>
              <w:spacing w:after="40" w:line="240" w:lineRule="auto"/>
              <w:jc w:val="center"/>
              <w:rPr>
                <w:rFonts w:ascii="Arial Black" w:hAnsi="Arial Black"/>
                <w:color w:val="FFFFFF"/>
                <w:sz w:val="18"/>
                <w:szCs w:val="20"/>
              </w:rPr>
            </w:pPr>
            <w:r w:rsidRPr="00FD4409">
              <w:rPr>
                <w:rFonts w:ascii="Arial Black" w:hAnsi="Arial Black"/>
                <w:color w:val="FFFFFF"/>
                <w:sz w:val="18"/>
                <w:szCs w:val="20"/>
              </w:rPr>
              <w:t>137,0%</w:t>
            </w:r>
          </w:p>
        </w:tc>
        <w:tc>
          <w:tcPr>
            <w:tcW w:w="3827" w:type="dxa"/>
            <w:vMerge/>
            <w:tcBorders>
              <w:left w:val="single" w:sz="6" w:space="0" w:color="000000"/>
              <w:bottom w:val="single" w:sz="6" w:space="0" w:color="000000"/>
            </w:tcBorders>
            <w:shd w:val="clear" w:color="auto" w:fill="FDE9D9"/>
          </w:tcPr>
          <w:p w14:paraId="51C347B2" w14:textId="77777777" w:rsidR="002070B2" w:rsidRPr="009A0D35" w:rsidRDefault="002070B2" w:rsidP="003F74F5">
            <w:pPr>
              <w:spacing w:after="40" w:line="240" w:lineRule="auto"/>
              <w:ind w:left="57"/>
              <w:rPr>
                <w:rFonts w:ascii="Arial Narrow" w:hAnsi="Arial Narrow"/>
                <w:sz w:val="20"/>
                <w:szCs w:val="20"/>
                <w:lang w:eastAsia="fr-FR"/>
              </w:rPr>
            </w:pPr>
          </w:p>
        </w:tc>
      </w:tr>
      <w:tr w:rsidR="00FD4409" w:rsidRPr="009A0D35" w14:paraId="59D9DE90" w14:textId="77777777" w:rsidTr="00FE2B71">
        <w:trPr>
          <w:trHeight w:val="20"/>
        </w:trPr>
        <w:tc>
          <w:tcPr>
            <w:tcW w:w="2410" w:type="dxa"/>
            <w:vMerge/>
            <w:tcBorders>
              <w:top w:val="single" w:sz="6" w:space="0" w:color="000000"/>
              <w:bottom w:val="single" w:sz="6" w:space="0" w:color="000000"/>
              <w:right w:val="single" w:sz="6" w:space="0" w:color="000000"/>
            </w:tcBorders>
            <w:shd w:val="clear" w:color="auto" w:fill="FDE9D9"/>
            <w:vAlign w:val="center"/>
            <w:hideMark/>
          </w:tcPr>
          <w:p w14:paraId="2E1A8828" w14:textId="77777777" w:rsidR="00FD4409" w:rsidRPr="009A0D35" w:rsidRDefault="00FD4409" w:rsidP="00AB3C7B">
            <w:pPr>
              <w:spacing w:after="0"/>
              <w:ind w:left="113" w:right="113"/>
              <w:rPr>
                <w:rFonts w:ascii="Arial Narrow" w:hAnsi="Arial Narrow"/>
                <w:sz w:val="20"/>
                <w:szCs w:val="20"/>
                <w:lang w:eastAsia="fr-FR"/>
              </w:rPr>
            </w:pPr>
          </w:p>
        </w:tc>
        <w:tc>
          <w:tcPr>
            <w:tcW w:w="2693" w:type="dxa"/>
            <w:vMerge w:val="restart"/>
            <w:tcBorders>
              <w:top w:val="single" w:sz="6" w:space="0" w:color="000000"/>
              <w:left w:val="single" w:sz="6" w:space="0" w:color="000000"/>
              <w:bottom w:val="single" w:sz="6" w:space="0" w:color="000000"/>
              <w:right w:val="single" w:sz="6" w:space="0" w:color="000000"/>
            </w:tcBorders>
            <w:shd w:val="clear" w:color="auto" w:fill="FDE9D9"/>
            <w:noWrap/>
            <w:vAlign w:val="center"/>
            <w:hideMark/>
          </w:tcPr>
          <w:p w14:paraId="4AE62E89" w14:textId="77777777" w:rsidR="00FD4409" w:rsidRPr="009A0D35" w:rsidRDefault="00FD4409" w:rsidP="003F74F5">
            <w:pPr>
              <w:spacing w:after="40" w:line="240" w:lineRule="auto"/>
              <w:ind w:left="113" w:right="113"/>
              <w:jc w:val="left"/>
              <w:rPr>
                <w:rFonts w:ascii="Arial Narrow" w:hAnsi="Arial Narrow"/>
                <w:sz w:val="20"/>
                <w:szCs w:val="20"/>
                <w:highlight w:val="yellow"/>
                <w:lang w:eastAsia="fr-FR"/>
              </w:rPr>
            </w:pPr>
            <w:r w:rsidRPr="009A0D35">
              <w:rPr>
                <w:rFonts w:ascii="Arial Narrow" w:hAnsi="Arial Narrow"/>
                <w:sz w:val="20"/>
                <w:szCs w:val="20"/>
                <w:lang w:eastAsia="fr-FR"/>
              </w:rPr>
              <w:t>Nombre de jeunes vulnérables et à risque de conflits formés en réinsertion socio-professionnelle et devenus acteurs de paix et promoteurs des droits humains au sein de leurs communautés désagrégées par sexe et âge.</w:t>
            </w:r>
            <w:r>
              <w:rPr>
                <w:rFonts w:ascii="Arial Black" w:hAnsi="Arial Black"/>
                <w:sz w:val="20"/>
                <w:szCs w:val="20"/>
                <w:lang w:eastAsia="fr-FR"/>
              </w:rPr>
              <w:t xml:space="preserve"> </w:t>
            </w:r>
          </w:p>
        </w:tc>
        <w:tc>
          <w:tcPr>
            <w:tcW w:w="1701" w:type="dxa"/>
            <w:gridSpan w:val="3"/>
            <w:tcBorders>
              <w:top w:val="single" w:sz="6" w:space="0" w:color="000000"/>
              <w:left w:val="single" w:sz="6" w:space="0" w:color="000000"/>
              <w:bottom w:val="single" w:sz="6" w:space="0" w:color="000000"/>
              <w:right w:val="nil"/>
            </w:tcBorders>
            <w:shd w:val="clear" w:color="auto" w:fill="FDE9D9"/>
            <w:vAlign w:val="center"/>
          </w:tcPr>
          <w:p w14:paraId="7B942CF6" w14:textId="77777777" w:rsidR="00FD4409" w:rsidRPr="009A0D35" w:rsidRDefault="00FD4409" w:rsidP="003F74F5">
            <w:pPr>
              <w:spacing w:after="40" w:line="240" w:lineRule="auto"/>
              <w:rPr>
                <w:rFonts w:ascii="Arial Narrow" w:hAnsi="Arial Narrow"/>
                <w:color w:val="000000"/>
                <w:sz w:val="20"/>
                <w:szCs w:val="20"/>
              </w:rPr>
            </w:pPr>
            <w:r w:rsidRPr="009A0D35">
              <w:rPr>
                <w:rFonts w:ascii="Arial Narrow" w:hAnsi="Arial Narrow"/>
                <w:color w:val="000000"/>
                <w:sz w:val="20"/>
                <w:szCs w:val="20"/>
              </w:rPr>
              <w:t>Sexe Féminin</w:t>
            </w:r>
          </w:p>
        </w:tc>
        <w:tc>
          <w:tcPr>
            <w:tcW w:w="709" w:type="dxa"/>
            <w:gridSpan w:val="3"/>
            <w:tcBorders>
              <w:top w:val="single" w:sz="6" w:space="0" w:color="000000"/>
              <w:left w:val="nil"/>
              <w:bottom w:val="single" w:sz="6" w:space="0" w:color="000000"/>
              <w:right w:val="single" w:sz="6" w:space="0" w:color="000000"/>
            </w:tcBorders>
            <w:shd w:val="clear" w:color="auto" w:fill="FDE9D9"/>
            <w:vAlign w:val="center"/>
          </w:tcPr>
          <w:p w14:paraId="7E8DC87B" w14:textId="77777777" w:rsidR="00FD4409" w:rsidRPr="009A0D35" w:rsidRDefault="00FD4409" w:rsidP="003F74F5">
            <w:pPr>
              <w:spacing w:after="40" w:line="240" w:lineRule="auto"/>
              <w:ind w:left="113" w:right="113"/>
              <w:jc w:val="center"/>
              <w:rPr>
                <w:rFonts w:ascii="Arial Narrow" w:hAnsi="Arial Narrow"/>
                <w:sz w:val="20"/>
                <w:szCs w:val="20"/>
                <w:lang w:eastAsia="fr-FR"/>
              </w:rPr>
            </w:pPr>
            <w:r w:rsidRPr="009A0D35">
              <w:rPr>
                <w:rFonts w:ascii="Arial Narrow" w:hAnsi="Arial Narrow"/>
                <w:sz w:val="20"/>
                <w:szCs w:val="20"/>
                <w:lang w:eastAsia="fr-FR"/>
              </w:rPr>
              <w:t>2</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FDE9D9"/>
            <w:vAlign w:val="center"/>
          </w:tcPr>
          <w:p w14:paraId="20512546" w14:textId="77777777" w:rsidR="00FD4409" w:rsidRPr="009A0D35" w:rsidRDefault="00FD4409" w:rsidP="003F74F5">
            <w:pPr>
              <w:spacing w:after="40" w:line="240" w:lineRule="auto"/>
              <w:ind w:left="113" w:right="113"/>
              <w:jc w:val="center"/>
              <w:rPr>
                <w:rFonts w:ascii="Arial Narrow" w:hAnsi="Arial Narrow"/>
                <w:sz w:val="20"/>
                <w:szCs w:val="20"/>
                <w:lang w:eastAsia="fr-FR"/>
              </w:rPr>
            </w:pPr>
          </w:p>
        </w:tc>
        <w:tc>
          <w:tcPr>
            <w:tcW w:w="1275" w:type="dxa"/>
            <w:tcBorders>
              <w:top w:val="single" w:sz="6" w:space="0" w:color="000000"/>
              <w:left w:val="single" w:sz="6" w:space="0" w:color="000000"/>
              <w:bottom w:val="single" w:sz="6" w:space="0" w:color="000000"/>
              <w:right w:val="nil"/>
            </w:tcBorders>
            <w:shd w:val="clear" w:color="auto" w:fill="FDE9D9"/>
            <w:vAlign w:val="center"/>
          </w:tcPr>
          <w:p w14:paraId="640FBB61" w14:textId="77777777" w:rsidR="00FD4409" w:rsidRPr="009A0D35" w:rsidRDefault="00FD4409" w:rsidP="003F74F5">
            <w:pPr>
              <w:spacing w:after="40" w:line="240" w:lineRule="auto"/>
              <w:rPr>
                <w:rFonts w:ascii="Arial Narrow" w:hAnsi="Arial Narrow"/>
                <w:color w:val="000000"/>
                <w:sz w:val="20"/>
                <w:szCs w:val="20"/>
              </w:rPr>
            </w:pPr>
            <w:r w:rsidRPr="009A0D35">
              <w:rPr>
                <w:rFonts w:ascii="Arial Narrow" w:hAnsi="Arial Narrow"/>
                <w:color w:val="000000"/>
                <w:sz w:val="20"/>
                <w:szCs w:val="20"/>
              </w:rPr>
              <w:t>Sexe Féminin</w:t>
            </w:r>
          </w:p>
        </w:tc>
        <w:tc>
          <w:tcPr>
            <w:tcW w:w="709" w:type="dxa"/>
            <w:gridSpan w:val="3"/>
            <w:tcBorders>
              <w:top w:val="single" w:sz="6" w:space="0" w:color="000000"/>
              <w:left w:val="nil"/>
              <w:bottom w:val="single" w:sz="6" w:space="0" w:color="000000"/>
              <w:right w:val="single" w:sz="6" w:space="0" w:color="000000"/>
            </w:tcBorders>
            <w:shd w:val="clear" w:color="auto" w:fill="FDE9D9"/>
          </w:tcPr>
          <w:p w14:paraId="4A9466FB" w14:textId="77777777" w:rsidR="00FD4409" w:rsidRPr="009A0D35" w:rsidRDefault="00FD4409" w:rsidP="003F74F5">
            <w:pPr>
              <w:spacing w:after="40"/>
              <w:ind w:left="57"/>
              <w:rPr>
                <w:rFonts w:ascii="Arial Narrow" w:hAnsi="Arial Narrow"/>
                <w:sz w:val="20"/>
                <w:szCs w:val="20"/>
                <w:lang w:eastAsia="fr-FR"/>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3A3F96DB" w14:textId="77777777" w:rsidR="00FD4409" w:rsidRPr="009A0D35" w:rsidRDefault="00FD4409" w:rsidP="003F74F5">
            <w:pPr>
              <w:spacing w:after="40"/>
              <w:ind w:left="57"/>
              <w:rPr>
                <w:rFonts w:ascii="Arial Narrow" w:hAnsi="Arial Narrow"/>
                <w:sz w:val="20"/>
                <w:szCs w:val="20"/>
                <w:lang w:eastAsia="fr-FR"/>
              </w:rPr>
            </w:pPr>
          </w:p>
        </w:tc>
        <w:tc>
          <w:tcPr>
            <w:tcW w:w="3827" w:type="dxa"/>
            <w:vMerge w:val="restart"/>
            <w:tcBorders>
              <w:top w:val="single" w:sz="6" w:space="0" w:color="000000"/>
              <w:left w:val="single" w:sz="6" w:space="0" w:color="000000"/>
            </w:tcBorders>
            <w:shd w:val="clear" w:color="auto" w:fill="FDE9D9"/>
            <w:vAlign w:val="center"/>
          </w:tcPr>
          <w:p w14:paraId="348B2A13" w14:textId="77777777" w:rsidR="00FD4409" w:rsidRPr="009A0D35" w:rsidRDefault="00FD4409" w:rsidP="00AB3C7B">
            <w:pPr>
              <w:spacing w:before="80" w:after="80"/>
              <w:ind w:left="57"/>
              <w:jc w:val="left"/>
              <w:rPr>
                <w:rFonts w:ascii="Arial Narrow" w:hAnsi="Arial Narrow"/>
                <w:sz w:val="20"/>
                <w:szCs w:val="20"/>
                <w:lang w:eastAsia="fr-FR"/>
              </w:rPr>
            </w:pPr>
          </w:p>
        </w:tc>
      </w:tr>
      <w:tr w:rsidR="00FD4409" w:rsidRPr="009A0D35" w14:paraId="6D166D26" w14:textId="77777777" w:rsidTr="00FE2B71">
        <w:trPr>
          <w:trHeight w:val="20"/>
        </w:trPr>
        <w:tc>
          <w:tcPr>
            <w:tcW w:w="2410" w:type="dxa"/>
            <w:vMerge/>
            <w:tcBorders>
              <w:top w:val="single" w:sz="6" w:space="0" w:color="000000"/>
              <w:bottom w:val="single" w:sz="6" w:space="0" w:color="000000"/>
              <w:right w:val="single" w:sz="6" w:space="0" w:color="000000"/>
            </w:tcBorders>
            <w:shd w:val="clear" w:color="auto" w:fill="FDE9D9"/>
            <w:vAlign w:val="center"/>
          </w:tcPr>
          <w:p w14:paraId="163C14FB" w14:textId="77777777" w:rsidR="00FD4409" w:rsidRPr="009A0D35" w:rsidRDefault="00FD4409" w:rsidP="00AB3C7B">
            <w:pPr>
              <w:spacing w:after="0"/>
              <w:ind w:left="113" w:right="113"/>
              <w:rPr>
                <w:rFonts w:ascii="Arial Narrow" w:hAnsi="Arial Narrow"/>
                <w:sz w:val="20"/>
                <w:szCs w:val="20"/>
                <w:lang w:eastAsia="fr-FR"/>
              </w:rPr>
            </w:pPr>
          </w:p>
        </w:tc>
        <w:tc>
          <w:tcPr>
            <w:tcW w:w="2693" w:type="dxa"/>
            <w:vMerge/>
            <w:tcBorders>
              <w:top w:val="single" w:sz="6" w:space="0" w:color="000000"/>
              <w:left w:val="single" w:sz="6" w:space="0" w:color="000000"/>
              <w:bottom w:val="single" w:sz="6" w:space="0" w:color="000000"/>
              <w:right w:val="single" w:sz="6" w:space="0" w:color="000000"/>
            </w:tcBorders>
            <w:shd w:val="clear" w:color="auto" w:fill="FDE9D9"/>
            <w:noWrap/>
            <w:vAlign w:val="center"/>
          </w:tcPr>
          <w:p w14:paraId="19FD8C6B" w14:textId="77777777" w:rsidR="00FD4409" w:rsidRPr="009A0D35" w:rsidRDefault="00FD4409" w:rsidP="003F74F5">
            <w:pPr>
              <w:spacing w:after="40" w:line="240" w:lineRule="auto"/>
              <w:ind w:left="113" w:right="113"/>
              <w:rPr>
                <w:rFonts w:ascii="Arial Narrow" w:hAnsi="Arial Narrow"/>
                <w:sz w:val="20"/>
                <w:szCs w:val="20"/>
                <w:lang w:eastAsia="fr-FR"/>
              </w:rPr>
            </w:pPr>
          </w:p>
        </w:tc>
        <w:tc>
          <w:tcPr>
            <w:tcW w:w="1701" w:type="dxa"/>
            <w:gridSpan w:val="3"/>
            <w:tcBorders>
              <w:top w:val="single" w:sz="6" w:space="0" w:color="000000"/>
              <w:left w:val="single" w:sz="6" w:space="0" w:color="000000"/>
              <w:bottom w:val="single" w:sz="6" w:space="0" w:color="000000"/>
              <w:right w:val="nil"/>
            </w:tcBorders>
            <w:shd w:val="clear" w:color="auto" w:fill="FDE9D9"/>
            <w:vAlign w:val="center"/>
          </w:tcPr>
          <w:p w14:paraId="2F00B74B" w14:textId="77777777" w:rsidR="00FD4409" w:rsidRPr="009A0D35" w:rsidRDefault="00FD4409" w:rsidP="003F74F5">
            <w:pPr>
              <w:spacing w:after="40" w:line="240" w:lineRule="auto"/>
              <w:rPr>
                <w:rFonts w:ascii="Arial Narrow" w:hAnsi="Arial Narrow"/>
                <w:color w:val="000000"/>
                <w:sz w:val="20"/>
                <w:szCs w:val="20"/>
              </w:rPr>
            </w:pPr>
            <w:r w:rsidRPr="009A0D35">
              <w:rPr>
                <w:rFonts w:ascii="Arial Narrow" w:hAnsi="Arial Narrow"/>
                <w:color w:val="000000"/>
                <w:sz w:val="20"/>
                <w:szCs w:val="20"/>
              </w:rPr>
              <w:t>Sexe masculin</w:t>
            </w:r>
          </w:p>
        </w:tc>
        <w:tc>
          <w:tcPr>
            <w:tcW w:w="709" w:type="dxa"/>
            <w:gridSpan w:val="3"/>
            <w:tcBorders>
              <w:top w:val="single" w:sz="6" w:space="0" w:color="000000"/>
              <w:left w:val="nil"/>
              <w:bottom w:val="single" w:sz="6" w:space="0" w:color="000000"/>
              <w:right w:val="single" w:sz="6" w:space="0" w:color="000000"/>
            </w:tcBorders>
            <w:shd w:val="clear" w:color="auto" w:fill="FDE9D9"/>
            <w:vAlign w:val="center"/>
          </w:tcPr>
          <w:p w14:paraId="49848A98" w14:textId="77777777" w:rsidR="00FD4409" w:rsidRPr="009A0D35" w:rsidRDefault="00FD4409" w:rsidP="003F74F5">
            <w:pPr>
              <w:spacing w:after="40" w:line="240" w:lineRule="auto"/>
              <w:ind w:left="113" w:right="113"/>
              <w:jc w:val="center"/>
              <w:rPr>
                <w:rFonts w:ascii="Arial Narrow" w:hAnsi="Arial Narrow"/>
                <w:sz w:val="20"/>
                <w:szCs w:val="20"/>
                <w:lang w:eastAsia="fr-FR"/>
              </w:rPr>
            </w:pPr>
            <w:r w:rsidRPr="009A0D35">
              <w:rPr>
                <w:rFonts w:ascii="Arial Narrow" w:hAnsi="Arial Narrow"/>
                <w:sz w:val="20"/>
                <w:szCs w:val="20"/>
                <w:lang w:eastAsia="fr-FR"/>
              </w:rPr>
              <w:t>7</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FDE9D9"/>
            <w:vAlign w:val="center"/>
          </w:tcPr>
          <w:p w14:paraId="7CC5B498" w14:textId="77777777" w:rsidR="00FD4409" w:rsidRPr="009A0D35" w:rsidRDefault="00FD4409" w:rsidP="003F74F5">
            <w:pPr>
              <w:spacing w:after="40" w:line="240" w:lineRule="auto"/>
              <w:ind w:left="113" w:right="113"/>
              <w:jc w:val="center"/>
              <w:rPr>
                <w:rFonts w:ascii="Arial Narrow" w:hAnsi="Arial Narrow"/>
                <w:sz w:val="20"/>
                <w:szCs w:val="20"/>
                <w:lang w:eastAsia="fr-FR"/>
              </w:rPr>
            </w:pPr>
          </w:p>
        </w:tc>
        <w:tc>
          <w:tcPr>
            <w:tcW w:w="1275" w:type="dxa"/>
            <w:tcBorders>
              <w:top w:val="single" w:sz="6" w:space="0" w:color="000000"/>
              <w:left w:val="single" w:sz="6" w:space="0" w:color="000000"/>
              <w:bottom w:val="single" w:sz="6" w:space="0" w:color="000000"/>
              <w:right w:val="nil"/>
            </w:tcBorders>
            <w:shd w:val="clear" w:color="auto" w:fill="FDE9D9"/>
            <w:vAlign w:val="center"/>
          </w:tcPr>
          <w:p w14:paraId="47AE2115" w14:textId="77777777" w:rsidR="00FD4409" w:rsidRPr="009A0D35" w:rsidRDefault="00FD4409" w:rsidP="003F74F5">
            <w:pPr>
              <w:spacing w:after="40" w:line="240" w:lineRule="auto"/>
              <w:rPr>
                <w:rFonts w:ascii="Arial Narrow" w:hAnsi="Arial Narrow"/>
                <w:color w:val="000000"/>
                <w:sz w:val="20"/>
                <w:szCs w:val="20"/>
              </w:rPr>
            </w:pPr>
            <w:r w:rsidRPr="009A0D35">
              <w:rPr>
                <w:rFonts w:ascii="Arial Narrow" w:hAnsi="Arial Narrow"/>
                <w:color w:val="000000"/>
                <w:sz w:val="20"/>
                <w:szCs w:val="20"/>
              </w:rPr>
              <w:t>Sexe masculin</w:t>
            </w:r>
          </w:p>
        </w:tc>
        <w:tc>
          <w:tcPr>
            <w:tcW w:w="709" w:type="dxa"/>
            <w:gridSpan w:val="3"/>
            <w:tcBorders>
              <w:top w:val="single" w:sz="6" w:space="0" w:color="000000"/>
              <w:left w:val="nil"/>
              <w:bottom w:val="single" w:sz="6" w:space="0" w:color="000000"/>
              <w:right w:val="single" w:sz="6" w:space="0" w:color="000000"/>
            </w:tcBorders>
            <w:shd w:val="clear" w:color="auto" w:fill="FDE9D9"/>
          </w:tcPr>
          <w:p w14:paraId="7E37F1D3" w14:textId="77777777" w:rsidR="00FD4409" w:rsidRPr="009A0D35" w:rsidRDefault="00FD4409" w:rsidP="003F74F5">
            <w:pPr>
              <w:spacing w:after="40"/>
              <w:ind w:left="57"/>
              <w:rPr>
                <w:rFonts w:ascii="Arial Narrow" w:hAnsi="Arial Narrow"/>
                <w:sz w:val="20"/>
                <w:szCs w:val="20"/>
                <w:lang w:eastAsia="fr-FR"/>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43452BA1" w14:textId="77777777" w:rsidR="00FD4409" w:rsidRPr="009A0D35" w:rsidRDefault="00FD4409" w:rsidP="003F74F5">
            <w:pPr>
              <w:spacing w:after="40"/>
              <w:ind w:left="57"/>
              <w:rPr>
                <w:rFonts w:ascii="Arial Narrow" w:hAnsi="Arial Narrow"/>
                <w:sz w:val="20"/>
                <w:szCs w:val="20"/>
                <w:lang w:eastAsia="fr-FR"/>
              </w:rPr>
            </w:pPr>
          </w:p>
        </w:tc>
        <w:tc>
          <w:tcPr>
            <w:tcW w:w="3827" w:type="dxa"/>
            <w:vMerge/>
            <w:tcBorders>
              <w:left w:val="single" w:sz="6" w:space="0" w:color="000000"/>
            </w:tcBorders>
            <w:shd w:val="clear" w:color="auto" w:fill="FDE9D9"/>
          </w:tcPr>
          <w:p w14:paraId="4FA7A29E" w14:textId="77777777" w:rsidR="00FD4409" w:rsidRPr="009A0D35" w:rsidRDefault="00FD4409" w:rsidP="00AB3C7B">
            <w:pPr>
              <w:spacing w:before="80" w:after="80"/>
              <w:ind w:left="57"/>
              <w:rPr>
                <w:rFonts w:ascii="Arial Narrow" w:hAnsi="Arial Narrow"/>
                <w:sz w:val="20"/>
                <w:szCs w:val="20"/>
                <w:lang w:eastAsia="fr-FR"/>
              </w:rPr>
            </w:pPr>
          </w:p>
        </w:tc>
      </w:tr>
      <w:tr w:rsidR="003F74F5" w:rsidRPr="009A0D35" w14:paraId="17B80497" w14:textId="77777777" w:rsidTr="00FE2B71">
        <w:trPr>
          <w:trHeight w:val="20"/>
        </w:trPr>
        <w:tc>
          <w:tcPr>
            <w:tcW w:w="2410" w:type="dxa"/>
            <w:vMerge/>
            <w:tcBorders>
              <w:top w:val="single" w:sz="6" w:space="0" w:color="000000"/>
              <w:bottom w:val="single" w:sz="6" w:space="0" w:color="000000"/>
              <w:right w:val="single" w:sz="6" w:space="0" w:color="000000"/>
            </w:tcBorders>
            <w:shd w:val="clear" w:color="auto" w:fill="FDE9D9"/>
            <w:vAlign w:val="center"/>
          </w:tcPr>
          <w:p w14:paraId="10663E46" w14:textId="77777777" w:rsidR="003F74F5" w:rsidRPr="009A0D35" w:rsidRDefault="003F74F5" w:rsidP="00AB3C7B">
            <w:pPr>
              <w:spacing w:after="0"/>
              <w:ind w:left="113" w:right="113"/>
              <w:rPr>
                <w:rFonts w:ascii="Arial Narrow" w:hAnsi="Arial Narrow"/>
                <w:sz w:val="20"/>
                <w:szCs w:val="20"/>
                <w:lang w:eastAsia="fr-FR"/>
              </w:rPr>
            </w:pPr>
          </w:p>
        </w:tc>
        <w:tc>
          <w:tcPr>
            <w:tcW w:w="2693" w:type="dxa"/>
            <w:vMerge/>
            <w:tcBorders>
              <w:top w:val="single" w:sz="6" w:space="0" w:color="000000"/>
              <w:left w:val="single" w:sz="6" w:space="0" w:color="000000"/>
              <w:bottom w:val="single" w:sz="6" w:space="0" w:color="000000"/>
              <w:right w:val="single" w:sz="6" w:space="0" w:color="000000"/>
            </w:tcBorders>
            <w:shd w:val="clear" w:color="auto" w:fill="FDE9D9"/>
            <w:noWrap/>
            <w:vAlign w:val="center"/>
          </w:tcPr>
          <w:p w14:paraId="3D6FB376" w14:textId="77777777" w:rsidR="003F74F5" w:rsidRPr="009A0D35" w:rsidRDefault="003F74F5" w:rsidP="003F74F5">
            <w:pPr>
              <w:spacing w:after="40" w:line="240" w:lineRule="auto"/>
              <w:ind w:left="113" w:right="113"/>
              <w:rPr>
                <w:rFonts w:ascii="Arial Narrow" w:hAnsi="Arial Narrow"/>
                <w:sz w:val="20"/>
                <w:szCs w:val="20"/>
                <w:lang w:eastAsia="fr-FR"/>
              </w:rPr>
            </w:pPr>
          </w:p>
        </w:tc>
        <w:tc>
          <w:tcPr>
            <w:tcW w:w="1701" w:type="dxa"/>
            <w:gridSpan w:val="3"/>
            <w:tcBorders>
              <w:top w:val="single" w:sz="6" w:space="0" w:color="000000"/>
              <w:left w:val="single" w:sz="6" w:space="0" w:color="000000"/>
              <w:bottom w:val="single" w:sz="6" w:space="0" w:color="000000"/>
              <w:right w:val="nil"/>
            </w:tcBorders>
            <w:shd w:val="clear" w:color="auto" w:fill="FDE9D9"/>
            <w:vAlign w:val="center"/>
          </w:tcPr>
          <w:p w14:paraId="014479E8" w14:textId="77777777" w:rsidR="003F74F5" w:rsidRPr="009A0D35" w:rsidRDefault="003F74F5" w:rsidP="003F74F5">
            <w:pPr>
              <w:spacing w:after="40" w:line="240" w:lineRule="auto"/>
              <w:rPr>
                <w:rFonts w:ascii="Arial Narrow" w:hAnsi="Arial Narrow"/>
                <w:color w:val="000000"/>
                <w:sz w:val="20"/>
                <w:szCs w:val="20"/>
              </w:rPr>
            </w:pPr>
            <w:r w:rsidRPr="009A0D35">
              <w:rPr>
                <w:rFonts w:ascii="Arial Narrow" w:hAnsi="Arial Narrow"/>
                <w:color w:val="000000"/>
                <w:sz w:val="20"/>
                <w:szCs w:val="20"/>
              </w:rPr>
              <w:t>15 - 20 ans</w:t>
            </w:r>
          </w:p>
        </w:tc>
        <w:tc>
          <w:tcPr>
            <w:tcW w:w="709" w:type="dxa"/>
            <w:gridSpan w:val="3"/>
            <w:tcBorders>
              <w:top w:val="single" w:sz="6" w:space="0" w:color="000000"/>
              <w:left w:val="nil"/>
              <w:bottom w:val="single" w:sz="6" w:space="0" w:color="000000"/>
              <w:right w:val="single" w:sz="6" w:space="0" w:color="000000"/>
            </w:tcBorders>
            <w:shd w:val="clear" w:color="auto" w:fill="FDE9D9"/>
            <w:vAlign w:val="center"/>
          </w:tcPr>
          <w:p w14:paraId="3B056A0F" w14:textId="77777777" w:rsidR="003F74F5" w:rsidRPr="009A0D35" w:rsidRDefault="003F74F5" w:rsidP="003F74F5">
            <w:pPr>
              <w:spacing w:after="40"/>
              <w:ind w:left="113" w:right="113"/>
              <w:jc w:val="center"/>
              <w:rPr>
                <w:rFonts w:ascii="Arial Narrow" w:hAnsi="Arial Narrow"/>
                <w:sz w:val="20"/>
                <w:szCs w:val="20"/>
                <w:lang w:eastAsia="fr-FR"/>
              </w:rPr>
            </w:pPr>
            <w:r>
              <w:rPr>
                <w:rFonts w:ascii="Arial Narrow" w:hAnsi="Arial Narrow"/>
                <w:sz w:val="20"/>
                <w:szCs w:val="20"/>
                <w:lang w:eastAsia="fr-FR"/>
              </w:rPr>
              <w:t>0</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FDE9D9"/>
            <w:vAlign w:val="center"/>
          </w:tcPr>
          <w:p w14:paraId="59C2A4CE" w14:textId="77777777" w:rsidR="003F74F5" w:rsidRPr="009A0D35" w:rsidRDefault="003F74F5" w:rsidP="003F74F5">
            <w:pPr>
              <w:spacing w:after="40" w:line="240" w:lineRule="auto"/>
              <w:ind w:left="113" w:right="113"/>
              <w:jc w:val="center"/>
              <w:rPr>
                <w:rFonts w:ascii="Arial Narrow" w:hAnsi="Arial Narrow"/>
                <w:sz w:val="20"/>
                <w:szCs w:val="20"/>
                <w:lang w:eastAsia="fr-FR"/>
              </w:rPr>
            </w:pPr>
          </w:p>
        </w:tc>
        <w:tc>
          <w:tcPr>
            <w:tcW w:w="1275" w:type="dxa"/>
            <w:tcBorders>
              <w:top w:val="single" w:sz="6" w:space="0" w:color="000000"/>
              <w:left w:val="single" w:sz="6" w:space="0" w:color="000000"/>
              <w:bottom w:val="single" w:sz="6" w:space="0" w:color="000000"/>
              <w:right w:val="nil"/>
            </w:tcBorders>
            <w:shd w:val="clear" w:color="auto" w:fill="FDE9D9"/>
            <w:vAlign w:val="center"/>
          </w:tcPr>
          <w:p w14:paraId="1B395299" w14:textId="77777777" w:rsidR="003F74F5" w:rsidRPr="009A0D35" w:rsidRDefault="003F74F5" w:rsidP="003F74F5">
            <w:pPr>
              <w:spacing w:after="40" w:line="240" w:lineRule="auto"/>
              <w:rPr>
                <w:rFonts w:ascii="Arial Narrow" w:hAnsi="Arial Narrow"/>
                <w:color w:val="000000"/>
                <w:sz w:val="20"/>
                <w:szCs w:val="20"/>
              </w:rPr>
            </w:pPr>
            <w:r w:rsidRPr="009A0D35">
              <w:rPr>
                <w:rFonts w:ascii="Arial Narrow" w:hAnsi="Arial Narrow"/>
                <w:color w:val="000000"/>
                <w:sz w:val="20"/>
                <w:szCs w:val="20"/>
              </w:rPr>
              <w:t>15 - 20 ans</w:t>
            </w:r>
          </w:p>
        </w:tc>
        <w:tc>
          <w:tcPr>
            <w:tcW w:w="709" w:type="dxa"/>
            <w:gridSpan w:val="3"/>
            <w:tcBorders>
              <w:top w:val="single" w:sz="6" w:space="0" w:color="000000"/>
              <w:left w:val="nil"/>
              <w:bottom w:val="single" w:sz="6" w:space="0" w:color="000000"/>
              <w:right w:val="single" w:sz="6" w:space="0" w:color="000000"/>
            </w:tcBorders>
            <w:shd w:val="clear" w:color="auto" w:fill="FDE9D9"/>
          </w:tcPr>
          <w:p w14:paraId="0122704F" w14:textId="77777777" w:rsidR="003F74F5" w:rsidRPr="009A0D35" w:rsidRDefault="003F74F5" w:rsidP="003F74F5">
            <w:pPr>
              <w:spacing w:after="40"/>
              <w:ind w:left="57"/>
              <w:rPr>
                <w:rFonts w:ascii="Arial Narrow" w:hAnsi="Arial Narrow"/>
                <w:sz w:val="20"/>
                <w:szCs w:val="20"/>
                <w:lang w:eastAsia="fr-FR"/>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213B2712" w14:textId="77777777" w:rsidR="003F74F5" w:rsidRPr="009A0D35" w:rsidRDefault="003F74F5" w:rsidP="003F74F5">
            <w:pPr>
              <w:spacing w:after="40"/>
              <w:ind w:left="57"/>
              <w:rPr>
                <w:rFonts w:ascii="Arial Narrow" w:hAnsi="Arial Narrow"/>
                <w:sz w:val="20"/>
                <w:szCs w:val="20"/>
                <w:lang w:eastAsia="fr-FR"/>
              </w:rPr>
            </w:pPr>
          </w:p>
        </w:tc>
        <w:tc>
          <w:tcPr>
            <w:tcW w:w="3827" w:type="dxa"/>
            <w:vMerge/>
            <w:tcBorders>
              <w:left w:val="single" w:sz="6" w:space="0" w:color="000000"/>
            </w:tcBorders>
            <w:shd w:val="clear" w:color="auto" w:fill="FDE9D9"/>
          </w:tcPr>
          <w:p w14:paraId="7556A2FF" w14:textId="77777777" w:rsidR="003F74F5" w:rsidRPr="009A0D35" w:rsidRDefault="003F74F5" w:rsidP="00AB3C7B">
            <w:pPr>
              <w:spacing w:before="80" w:after="80"/>
              <w:ind w:left="57"/>
              <w:rPr>
                <w:rFonts w:ascii="Arial Narrow" w:hAnsi="Arial Narrow"/>
                <w:sz w:val="20"/>
                <w:szCs w:val="20"/>
                <w:lang w:eastAsia="fr-FR"/>
              </w:rPr>
            </w:pPr>
          </w:p>
        </w:tc>
      </w:tr>
      <w:tr w:rsidR="003F74F5" w:rsidRPr="009A0D35" w14:paraId="59355B91" w14:textId="77777777" w:rsidTr="00FE2B71">
        <w:trPr>
          <w:trHeight w:val="20"/>
        </w:trPr>
        <w:tc>
          <w:tcPr>
            <w:tcW w:w="2410" w:type="dxa"/>
            <w:vMerge/>
            <w:tcBorders>
              <w:top w:val="single" w:sz="6" w:space="0" w:color="000000"/>
              <w:bottom w:val="single" w:sz="6" w:space="0" w:color="000000"/>
              <w:right w:val="single" w:sz="6" w:space="0" w:color="000000"/>
            </w:tcBorders>
            <w:shd w:val="clear" w:color="auto" w:fill="FDE9D9"/>
            <w:vAlign w:val="center"/>
          </w:tcPr>
          <w:p w14:paraId="0994DEF7" w14:textId="77777777" w:rsidR="003F74F5" w:rsidRPr="009A0D35" w:rsidRDefault="003F74F5" w:rsidP="00AB3C7B">
            <w:pPr>
              <w:spacing w:after="0"/>
              <w:ind w:left="113" w:right="113"/>
              <w:rPr>
                <w:rFonts w:ascii="Arial Narrow" w:hAnsi="Arial Narrow"/>
                <w:sz w:val="20"/>
                <w:szCs w:val="20"/>
                <w:lang w:eastAsia="fr-FR"/>
              </w:rPr>
            </w:pPr>
          </w:p>
        </w:tc>
        <w:tc>
          <w:tcPr>
            <w:tcW w:w="2693" w:type="dxa"/>
            <w:vMerge/>
            <w:tcBorders>
              <w:top w:val="single" w:sz="6" w:space="0" w:color="000000"/>
              <w:left w:val="single" w:sz="6" w:space="0" w:color="000000"/>
              <w:bottom w:val="single" w:sz="6" w:space="0" w:color="000000"/>
              <w:right w:val="single" w:sz="6" w:space="0" w:color="000000"/>
            </w:tcBorders>
            <w:shd w:val="clear" w:color="auto" w:fill="FDE9D9"/>
            <w:noWrap/>
            <w:vAlign w:val="center"/>
          </w:tcPr>
          <w:p w14:paraId="2F3A4F7F" w14:textId="77777777" w:rsidR="003F74F5" w:rsidRPr="009A0D35" w:rsidRDefault="003F74F5" w:rsidP="003F74F5">
            <w:pPr>
              <w:spacing w:after="40" w:line="240" w:lineRule="auto"/>
              <w:ind w:left="113" w:right="113"/>
              <w:rPr>
                <w:rFonts w:ascii="Arial Narrow" w:hAnsi="Arial Narrow"/>
                <w:sz w:val="20"/>
                <w:szCs w:val="20"/>
                <w:lang w:eastAsia="fr-FR"/>
              </w:rPr>
            </w:pPr>
          </w:p>
        </w:tc>
        <w:tc>
          <w:tcPr>
            <w:tcW w:w="1701" w:type="dxa"/>
            <w:gridSpan w:val="3"/>
            <w:tcBorders>
              <w:top w:val="single" w:sz="6" w:space="0" w:color="000000"/>
              <w:left w:val="single" w:sz="6" w:space="0" w:color="000000"/>
              <w:bottom w:val="single" w:sz="6" w:space="0" w:color="000000"/>
              <w:right w:val="nil"/>
            </w:tcBorders>
            <w:shd w:val="clear" w:color="auto" w:fill="FDE9D9"/>
            <w:vAlign w:val="center"/>
          </w:tcPr>
          <w:p w14:paraId="6B088397" w14:textId="77777777" w:rsidR="003F74F5" w:rsidRPr="009A0D35" w:rsidRDefault="003F74F5" w:rsidP="003F74F5">
            <w:pPr>
              <w:spacing w:after="40" w:line="240" w:lineRule="auto"/>
              <w:rPr>
                <w:rFonts w:ascii="Arial Narrow" w:hAnsi="Arial Narrow"/>
                <w:color w:val="000000"/>
                <w:sz w:val="20"/>
                <w:szCs w:val="20"/>
              </w:rPr>
            </w:pPr>
            <w:r w:rsidRPr="009A0D35">
              <w:rPr>
                <w:rFonts w:ascii="Arial Narrow" w:hAnsi="Arial Narrow"/>
                <w:color w:val="000000"/>
                <w:sz w:val="20"/>
                <w:szCs w:val="20"/>
              </w:rPr>
              <w:t>21 - 24 ans</w:t>
            </w:r>
          </w:p>
        </w:tc>
        <w:tc>
          <w:tcPr>
            <w:tcW w:w="709" w:type="dxa"/>
            <w:gridSpan w:val="3"/>
            <w:tcBorders>
              <w:top w:val="single" w:sz="6" w:space="0" w:color="000000"/>
              <w:left w:val="nil"/>
              <w:bottom w:val="single" w:sz="6" w:space="0" w:color="000000"/>
              <w:right w:val="single" w:sz="6" w:space="0" w:color="000000"/>
            </w:tcBorders>
            <w:shd w:val="clear" w:color="auto" w:fill="FDE9D9"/>
            <w:vAlign w:val="center"/>
          </w:tcPr>
          <w:p w14:paraId="40AD2A7F" w14:textId="77777777" w:rsidR="003F74F5" w:rsidRPr="009A0D35" w:rsidRDefault="003F74F5" w:rsidP="003F74F5">
            <w:pPr>
              <w:spacing w:after="40"/>
              <w:ind w:left="113" w:right="113"/>
              <w:jc w:val="center"/>
              <w:rPr>
                <w:rFonts w:ascii="Arial Narrow" w:hAnsi="Arial Narrow"/>
                <w:sz w:val="20"/>
                <w:szCs w:val="20"/>
                <w:lang w:eastAsia="fr-FR"/>
              </w:rPr>
            </w:pPr>
            <w:r>
              <w:rPr>
                <w:rFonts w:ascii="Arial Narrow" w:hAnsi="Arial Narrow"/>
                <w:sz w:val="20"/>
                <w:szCs w:val="20"/>
                <w:lang w:eastAsia="fr-FR"/>
              </w:rPr>
              <w:t>0</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FDE9D9"/>
            <w:vAlign w:val="center"/>
          </w:tcPr>
          <w:p w14:paraId="4E4420AE" w14:textId="77777777" w:rsidR="003F74F5" w:rsidRPr="009A0D35" w:rsidRDefault="003F74F5" w:rsidP="003F74F5">
            <w:pPr>
              <w:spacing w:after="40" w:line="240" w:lineRule="auto"/>
              <w:ind w:left="113" w:right="113"/>
              <w:jc w:val="center"/>
              <w:rPr>
                <w:rFonts w:ascii="Arial Narrow" w:hAnsi="Arial Narrow"/>
                <w:sz w:val="20"/>
                <w:szCs w:val="20"/>
                <w:lang w:eastAsia="fr-FR"/>
              </w:rPr>
            </w:pPr>
          </w:p>
        </w:tc>
        <w:tc>
          <w:tcPr>
            <w:tcW w:w="1275" w:type="dxa"/>
            <w:tcBorders>
              <w:top w:val="single" w:sz="6" w:space="0" w:color="000000"/>
              <w:left w:val="single" w:sz="6" w:space="0" w:color="000000"/>
              <w:bottom w:val="single" w:sz="6" w:space="0" w:color="000000"/>
              <w:right w:val="nil"/>
            </w:tcBorders>
            <w:shd w:val="clear" w:color="auto" w:fill="FDE9D9"/>
            <w:vAlign w:val="center"/>
          </w:tcPr>
          <w:p w14:paraId="26A6852F" w14:textId="77777777" w:rsidR="003F74F5" w:rsidRPr="009A0D35" w:rsidRDefault="003F74F5" w:rsidP="003F74F5">
            <w:pPr>
              <w:spacing w:after="40" w:line="240" w:lineRule="auto"/>
              <w:rPr>
                <w:rFonts w:ascii="Arial Narrow" w:hAnsi="Arial Narrow"/>
                <w:color w:val="000000"/>
                <w:sz w:val="20"/>
                <w:szCs w:val="20"/>
              </w:rPr>
            </w:pPr>
            <w:r w:rsidRPr="009A0D35">
              <w:rPr>
                <w:rFonts w:ascii="Arial Narrow" w:hAnsi="Arial Narrow"/>
                <w:color w:val="000000"/>
                <w:sz w:val="20"/>
                <w:szCs w:val="20"/>
              </w:rPr>
              <w:t>21 - 24 ans</w:t>
            </w:r>
          </w:p>
        </w:tc>
        <w:tc>
          <w:tcPr>
            <w:tcW w:w="709" w:type="dxa"/>
            <w:gridSpan w:val="3"/>
            <w:tcBorders>
              <w:top w:val="single" w:sz="6" w:space="0" w:color="000000"/>
              <w:left w:val="nil"/>
              <w:bottom w:val="single" w:sz="6" w:space="0" w:color="000000"/>
              <w:right w:val="single" w:sz="6" w:space="0" w:color="000000"/>
            </w:tcBorders>
            <w:shd w:val="clear" w:color="auto" w:fill="FDE9D9"/>
          </w:tcPr>
          <w:p w14:paraId="5D502AF9" w14:textId="77777777" w:rsidR="003F74F5" w:rsidRPr="009A0D35" w:rsidRDefault="003F74F5" w:rsidP="003F74F5">
            <w:pPr>
              <w:spacing w:after="40"/>
              <w:ind w:left="57"/>
              <w:rPr>
                <w:rFonts w:ascii="Arial Narrow" w:hAnsi="Arial Narrow"/>
                <w:sz w:val="20"/>
                <w:szCs w:val="20"/>
                <w:lang w:eastAsia="fr-FR"/>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678D768F" w14:textId="77777777" w:rsidR="003F74F5" w:rsidRPr="009A0D35" w:rsidRDefault="003F74F5" w:rsidP="003F74F5">
            <w:pPr>
              <w:spacing w:after="40"/>
              <w:ind w:left="57"/>
              <w:rPr>
                <w:rFonts w:ascii="Arial Narrow" w:hAnsi="Arial Narrow"/>
                <w:sz w:val="20"/>
                <w:szCs w:val="20"/>
                <w:lang w:eastAsia="fr-FR"/>
              </w:rPr>
            </w:pPr>
          </w:p>
        </w:tc>
        <w:tc>
          <w:tcPr>
            <w:tcW w:w="3827" w:type="dxa"/>
            <w:vMerge/>
            <w:tcBorders>
              <w:left w:val="single" w:sz="6" w:space="0" w:color="000000"/>
            </w:tcBorders>
            <w:shd w:val="clear" w:color="auto" w:fill="FDE9D9"/>
          </w:tcPr>
          <w:p w14:paraId="390A3F90" w14:textId="77777777" w:rsidR="003F74F5" w:rsidRPr="009A0D35" w:rsidRDefault="003F74F5" w:rsidP="00AB3C7B">
            <w:pPr>
              <w:spacing w:before="80" w:after="80"/>
              <w:ind w:left="57"/>
              <w:rPr>
                <w:rFonts w:ascii="Arial Narrow" w:hAnsi="Arial Narrow"/>
                <w:sz w:val="20"/>
                <w:szCs w:val="20"/>
                <w:lang w:eastAsia="fr-FR"/>
              </w:rPr>
            </w:pPr>
          </w:p>
        </w:tc>
      </w:tr>
      <w:tr w:rsidR="003F74F5" w:rsidRPr="009A0D35" w14:paraId="66F3FD0B" w14:textId="77777777" w:rsidTr="00FE2B71">
        <w:trPr>
          <w:trHeight w:val="20"/>
        </w:trPr>
        <w:tc>
          <w:tcPr>
            <w:tcW w:w="2410" w:type="dxa"/>
            <w:vMerge/>
            <w:tcBorders>
              <w:top w:val="single" w:sz="6" w:space="0" w:color="000000"/>
              <w:bottom w:val="single" w:sz="6" w:space="0" w:color="000000"/>
              <w:right w:val="single" w:sz="6" w:space="0" w:color="000000"/>
            </w:tcBorders>
            <w:shd w:val="clear" w:color="auto" w:fill="FDE9D9"/>
            <w:vAlign w:val="center"/>
          </w:tcPr>
          <w:p w14:paraId="6F06A4DC" w14:textId="77777777" w:rsidR="003F74F5" w:rsidRPr="009A0D35" w:rsidRDefault="003F74F5" w:rsidP="00AB3C7B">
            <w:pPr>
              <w:spacing w:after="0"/>
              <w:ind w:left="113" w:right="113"/>
              <w:rPr>
                <w:rFonts w:ascii="Arial Narrow" w:hAnsi="Arial Narrow"/>
                <w:sz w:val="20"/>
                <w:szCs w:val="20"/>
                <w:lang w:eastAsia="fr-FR"/>
              </w:rPr>
            </w:pPr>
          </w:p>
        </w:tc>
        <w:tc>
          <w:tcPr>
            <w:tcW w:w="2693" w:type="dxa"/>
            <w:vMerge/>
            <w:tcBorders>
              <w:top w:val="single" w:sz="6" w:space="0" w:color="000000"/>
              <w:left w:val="single" w:sz="6" w:space="0" w:color="000000"/>
              <w:bottom w:val="single" w:sz="6" w:space="0" w:color="000000"/>
              <w:right w:val="single" w:sz="6" w:space="0" w:color="000000"/>
            </w:tcBorders>
            <w:shd w:val="clear" w:color="auto" w:fill="FDE9D9"/>
            <w:noWrap/>
            <w:vAlign w:val="center"/>
          </w:tcPr>
          <w:p w14:paraId="6CEF8E4B" w14:textId="77777777" w:rsidR="003F74F5" w:rsidRPr="009A0D35" w:rsidRDefault="003F74F5" w:rsidP="003F74F5">
            <w:pPr>
              <w:spacing w:after="40" w:line="240" w:lineRule="auto"/>
              <w:ind w:left="113" w:right="113"/>
              <w:rPr>
                <w:rFonts w:ascii="Arial Narrow" w:hAnsi="Arial Narrow"/>
                <w:sz w:val="20"/>
                <w:szCs w:val="20"/>
                <w:lang w:eastAsia="fr-FR"/>
              </w:rPr>
            </w:pPr>
          </w:p>
        </w:tc>
        <w:tc>
          <w:tcPr>
            <w:tcW w:w="1701" w:type="dxa"/>
            <w:gridSpan w:val="3"/>
            <w:tcBorders>
              <w:top w:val="single" w:sz="6" w:space="0" w:color="000000"/>
              <w:left w:val="single" w:sz="6" w:space="0" w:color="000000"/>
              <w:bottom w:val="single" w:sz="6" w:space="0" w:color="000000"/>
              <w:right w:val="nil"/>
            </w:tcBorders>
            <w:shd w:val="clear" w:color="auto" w:fill="FDE9D9"/>
            <w:vAlign w:val="center"/>
          </w:tcPr>
          <w:p w14:paraId="3D32D58C" w14:textId="77777777" w:rsidR="003F74F5" w:rsidRPr="009A0D35" w:rsidRDefault="003F74F5" w:rsidP="003F74F5">
            <w:pPr>
              <w:spacing w:after="40" w:line="240" w:lineRule="auto"/>
              <w:rPr>
                <w:rFonts w:ascii="Arial Narrow" w:hAnsi="Arial Narrow"/>
                <w:color w:val="000000"/>
                <w:sz w:val="20"/>
                <w:szCs w:val="20"/>
              </w:rPr>
            </w:pPr>
            <w:r w:rsidRPr="009A0D35">
              <w:rPr>
                <w:rFonts w:ascii="Arial Narrow" w:hAnsi="Arial Narrow"/>
                <w:color w:val="000000"/>
                <w:sz w:val="20"/>
                <w:szCs w:val="20"/>
              </w:rPr>
              <w:t>25 - 29 ans</w:t>
            </w:r>
          </w:p>
        </w:tc>
        <w:tc>
          <w:tcPr>
            <w:tcW w:w="709" w:type="dxa"/>
            <w:gridSpan w:val="3"/>
            <w:tcBorders>
              <w:top w:val="single" w:sz="6" w:space="0" w:color="000000"/>
              <w:left w:val="nil"/>
              <w:bottom w:val="single" w:sz="6" w:space="0" w:color="000000"/>
              <w:right w:val="single" w:sz="6" w:space="0" w:color="000000"/>
            </w:tcBorders>
            <w:shd w:val="clear" w:color="auto" w:fill="FDE9D9"/>
            <w:vAlign w:val="center"/>
          </w:tcPr>
          <w:p w14:paraId="623730E7" w14:textId="77777777" w:rsidR="003F74F5" w:rsidRPr="009A0D35" w:rsidRDefault="003F74F5" w:rsidP="003F74F5">
            <w:pPr>
              <w:spacing w:after="40"/>
              <w:ind w:left="113" w:right="113"/>
              <w:jc w:val="center"/>
              <w:rPr>
                <w:rFonts w:ascii="Arial Narrow" w:hAnsi="Arial Narrow"/>
                <w:sz w:val="20"/>
                <w:szCs w:val="20"/>
                <w:lang w:eastAsia="fr-FR"/>
              </w:rPr>
            </w:pPr>
            <w:r>
              <w:rPr>
                <w:rFonts w:ascii="Arial Narrow" w:hAnsi="Arial Narrow"/>
                <w:sz w:val="20"/>
                <w:szCs w:val="20"/>
                <w:lang w:eastAsia="fr-FR"/>
              </w:rPr>
              <w:t>0</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FDE9D9"/>
            <w:vAlign w:val="center"/>
          </w:tcPr>
          <w:p w14:paraId="7A5BEDF9" w14:textId="77777777" w:rsidR="003F74F5" w:rsidRPr="009A0D35" w:rsidRDefault="003F74F5" w:rsidP="003F74F5">
            <w:pPr>
              <w:spacing w:after="40" w:line="240" w:lineRule="auto"/>
              <w:ind w:left="113" w:right="113"/>
              <w:jc w:val="center"/>
              <w:rPr>
                <w:rFonts w:ascii="Arial Narrow" w:hAnsi="Arial Narrow"/>
                <w:sz w:val="20"/>
                <w:szCs w:val="20"/>
                <w:lang w:eastAsia="fr-FR"/>
              </w:rPr>
            </w:pPr>
          </w:p>
        </w:tc>
        <w:tc>
          <w:tcPr>
            <w:tcW w:w="1275" w:type="dxa"/>
            <w:tcBorders>
              <w:top w:val="single" w:sz="6" w:space="0" w:color="000000"/>
              <w:left w:val="single" w:sz="6" w:space="0" w:color="000000"/>
              <w:bottom w:val="single" w:sz="6" w:space="0" w:color="000000"/>
              <w:right w:val="nil"/>
            </w:tcBorders>
            <w:shd w:val="clear" w:color="auto" w:fill="FDE9D9"/>
            <w:vAlign w:val="center"/>
          </w:tcPr>
          <w:p w14:paraId="33C5646A" w14:textId="77777777" w:rsidR="003F74F5" w:rsidRPr="009A0D35" w:rsidRDefault="003F74F5" w:rsidP="003F74F5">
            <w:pPr>
              <w:spacing w:after="40" w:line="240" w:lineRule="auto"/>
              <w:rPr>
                <w:rFonts w:ascii="Arial Narrow" w:hAnsi="Arial Narrow"/>
                <w:color w:val="000000"/>
                <w:sz w:val="20"/>
                <w:szCs w:val="20"/>
              </w:rPr>
            </w:pPr>
            <w:r w:rsidRPr="009A0D35">
              <w:rPr>
                <w:rFonts w:ascii="Arial Narrow" w:hAnsi="Arial Narrow"/>
                <w:color w:val="000000"/>
                <w:sz w:val="20"/>
                <w:szCs w:val="20"/>
              </w:rPr>
              <w:t>25 - 29 ans</w:t>
            </w:r>
          </w:p>
        </w:tc>
        <w:tc>
          <w:tcPr>
            <w:tcW w:w="709" w:type="dxa"/>
            <w:gridSpan w:val="3"/>
            <w:tcBorders>
              <w:top w:val="single" w:sz="6" w:space="0" w:color="000000"/>
              <w:left w:val="nil"/>
              <w:bottom w:val="single" w:sz="6" w:space="0" w:color="000000"/>
              <w:right w:val="single" w:sz="6" w:space="0" w:color="000000"/>
            </w:tcBorders>
            <w:shd w:val="clear" w:color="auto" w:fill="FDE9D9"/>
          </w:tcPr>
          <w:p w14:paraId="36AA1332" w14:textId="77777777" w:rsidR="003F74F5" w:rsidRPr="009A0D35" w:rsidRDefault="003F74F5" w:rsidP="003F74F5">
            <w:pPr>
              <w:spacing w:after="40"/>
              <w:ind w:left="57"/>
              <w:rPr>
                <w:rFonts w:ascii="Arial Narrow" w:hAnsi="Arial Narrow"/>
                <w:sz w:val="20"/>
                <w:szCs w:val="20"/>
                <w:lang w:eastAsia="fr-FR"/>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35AF3317" w14:textId="77777777" w:rsidR="003F74F5" w:rsidRPr="009A0D35" w:rsidRDefault="003F74F5" w:rsidP="003F74F5">
            <w:pPr>
              <w:spacing w:after="40"/>
              <w:ind w:left="57"/>
              <w:rPr>
                <w:rFonts w:ascii="Arial Narrow" w:hAnsi="Arial Narrow"/>
                <w:sz w:val="20"/>
                <w:szCs w:val="20"/>
                <w:lang w:eastAsia="fr-FR"/>
              </w:rPr>
            </w:pPr>
          </w:p>
        </w:tc>
        <w:tc>
          <w:tcPr>
            <w:tcW w:w="3827" w:type="dxa"/>
            <w:vMerge/>
            <w:tcBorders>
              <w:left w:val="single" w:sz="6" w:space="0" w:color="000000"/>
            </w:tcBorders>
            <w:shd w:val="clear" w:color="auto" w:fill="FDE9D9"/>
          </w:tcPr>
          <w:p w14:paraId="1D47CF9A" w14:textId="77777777" w:rsidR="003F74F5" w:rsidRPr="009A0D35" w:rsidRDefault="003F74F5" w:rsidP="00AB3C7B">
            <w:pPr>
              <w:spacing w:before="80" w:after="80"/>
              <w:ind w:left="57"/>
              <w:rPr>
                <w:rFonts w:ascii="Arial Narrow" w:hAnsi="Arial Narrow"/>
                <w:sz w:val="20"/>
                <w:szCs w:val="20"/>
                <w:lang w:eastAsia="fr-FR"/>
              </w:rPr>
            </w:pPr>
          </w:p>
        </w:tc>
      </w:tr>
      <w:tr w:rsidR="003F74F5" w:rsidRPr="009A0D35" w14:paraId="5BD51A3D" w14:textId="77777777" w:rsidTr="00FE2B71">
        <w:trPr>
          <w:trHeight w:val="20"/>
        </w:trPr>
        <w:tc>
          <w:tcPr>
            <w:tcW w:w="2410" w:type="dxa"/>
            <w:vMerge/>
            <w:tcBorders>
              <w:top w:val="single" w:sz="6" w:space="0" w:color="000000"/>
              <w:bottom w:val="single" w:sz="6" w:space="0" w:color="000000"/>
              <w:right w:val="single" w:sz="6" w:space="0" w:color="000000"/>
            </w:tcBorders>
            <w:shd w:val="clear" w:color="auto" w:fill="FDE9D9"/>
            <w:vAlign w:val="center"/>
          </w:tcPr>
          <w:p w14:paraId="393F6E61" w14:textId="77777777" w:rsidR="003F74F5" w:rsidRPr="009A0D35" w:rsidRDefault="003F74F5" w:rsidP="00AB3C7B">
            <w:pPr>
              <w:spacing w:after="0"/>
              <w:ind w:left="113" w:right="113"/>
              <w:rPr>
                <w:rFonts w:ascii="Arial Narrow" w:hAnsi="Arial Narrow"/>
                <w:sz w:val="20"/>
                <w:szCs w:val="20"/>
                <w:lang w:eastAsia="fr-FR"/>
              </w:rPr>
            </w:pPr>
          </w:p>
        </w:tc>
        <w:tc>
          <w:tcPr>
            <w:tcW w:w="2693" w:type="dxa"/>
            <w:vMerge/>
            <w:tcBorders>
              <w:top w:val="single" w:sz="6" w:space="0" w:color="000000"/>
              <w:left w:val="single" w:sz="6" w:space="0" w:color="000000"/>
              <w:bottom w:val="single" w:sz="6" w:space="0" w:color="000000"/>
              <w:right w:val="single" w:sz="6" w:space="0" w:color="000000"/>
            </w:tcBorders>
            <w:shd w:val="clear" w:color="auto" w:fill="FDE9D9"/>
            <w:noWrap/>
            <w:vAlign w:val="center"/>
          </w:tcPr>
          <w:p w14:paraId="517A61D8" w14:textId="77777777" w:rsidR="003F74F5" w:rsidRPr="009A0D35" w:rsidRDefault="003F74F5" w:rsidP="003F74F5">
            <w:pPr>
              <w:spacing w:after="40" w:line="240" w:lineRule="auto"/>
              <w:ind w:left="113" w:right="113"/>
              <w:rPr>
                <w:rFonts w:ascii="Arial Narrow" w:hAnsi="Arial Narrow"/>
                <w:sz w:val="20"/>
                <w:szCs w:val="20"/>
                <w:lang w:eastAsia="fr-FR"/>
              </w:rPr>
            </w:pPr>
          </w:p>
        </w:tc>
        <w:tc>
          <w:tcPr>
            <w:tcW w:w="1701" w:type="dxa"/>
            <w:gridSpan w:val="3"/>
            <w:tcBorders>
              <w:top w:val="single" w:sz="6" w:space="0" w:color="000000"/>
              <w:left w:val="single" w:sz="6" w:space="0" w:color="000000"/>
              <w:bottom w:val="single" w:sz="6" w:space="0" w:color="000000"/>
              <w:right w:val="nil"/>
            </w:tcBorders>
            <w:shd w:val="clear" w:color="auto" w:fill="FDE9D9"/>
            <w:vAlign w:val="center"/>
          </w:tcPr>
          <w:p w14:paraId="5F0876CE" w14:textId="77777777" w:rsidR="003F74F5" w:rsidRPr="009A0D35" w:rsidRDefault="003F74F5" w:rsidP="003F74F5">
            <w:pPr>
              <w:spacing w:after="40" w:line="240" w:lineRule="auto"/>
              <w:rPr>
                <w:rFonts w:ascii="Arial Narrow" w:hAnsi="Arial Narrow"/>
                <w:color w:val="000000"/>
                <w:sz w:val="20"/>
                <w:szCs w:val="20"/>
              </w:rPr>
            </w:pPr>
            <w:r w:rsidRPr="009A0D35">
              <w:rPr>
                <w:rFonts w:ascii="Arial Narrow" w:hAnsi="Arial Narrow"/>
                <w:color w:val="000000"/>
                <w:sz w:val="20"/>
                <w:szCs w:val="20"/>
              </w:rPr>
              <w:t>30 - 35 ans</w:t>
            </w:r>
          </w:p>
        </w:tc>
        <w:tc>
          <w:tcPr>
            <w:tcW w:w="709" w:type="dxa"/>
            <w:gridSpan w:val="3"/>
            <w:tcBorders>
              <w:top w:val="single" w:sz="6" w:space="0" w:color="000000"/>
              <w:left w:val="nil"/>
              <w:bottom w:val="single" w:sz="6" w:space="0" w:color="000000"/>
              <w:right w:val="single" w:sz="6" w:space="0" w:color="000000"/>
            </w:tcBorders>
            <w:shd w:val="clear" w:color="auto" w:fill="FDE9D9"/>
            <w:vAlign w:val="center"/>
          </w:tcPr>
          <w:p w14:paraId="62C2A6C8" w14:textId="77777777" w:rsidR="003F74F5" w:rsidRPr="009A0D35" w:rsidRDefault="003F74F5" w:rsidP="003F74F5">
            <w:pPr>
              <w:spacing w:after="40"/>
              <w:ind w:left="113" w:right="113"/>
              <w:jc w:val="center"/>
              <w:rPr>
                <w:rFonts w:ascii="Arial Narrow" w:hAnsi="Arial Narrow"/>
                <w:sz w:val="20"/>
                <w:szCs w:val="20"/>
                <w:lang w:eastAsia="fr-FR"/>
              </w:rPr>
            </w:pPr>
            <w:r>
              <w:rPr>
                <w:rFonts w:ascii="Arial Narrow" w:hAnsi="Arial Narrow"/>
                <w:sz w:val="20"/>
                <w:szCs w:val="20"/>
                <w:lang w:eastAsia="fr-FR"/>
              </w:rPr>
              <w:t>0</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FDE9D9"/>
            <w:vAlign w:val="center"/>
          </w:tcPr>
          <w:p w14:paraId="608540B6" w14:textId="77777777" w:rsidR="003F74F5" w:rsidRPr="009A0D35" w:rsidRDefault="003F74F5" w:rsidP="003F74F5">
            <w:pPr>
              <w:spacing w:after="40" w:line="240" w:lineRule="auto"/>
              <w:ind w:left="113" w:right="113"/>
              <w:jc w:val="center"/>
              <w:rPr>
                <w:rFonts w:ascii="Arial Narrow" w:hAnsi="Arial Narrow"/>
                <w:sz w:val="20"/>
                <w:szCs w:val="20"/>
                <w:lang w:eastAsia="fr-FR"/>
              </w:rPr>
            </w:pPr>
          </w:p>
        </w:tc>
        <w:tc>
          <w:tcPr>
            <w:tcW w:w="1275" w:type="dxa"/>
            <w:tcBorders>
              <w:top w:val="single" w:sz="6" w:space="0" w:color="000000"/>
              <w:left w:val="single" w:sz="6" w:space="0" w:color="000000"/>
              <w:bottom w:val="single" w:sz="6" w:space="0" w:color="000000"/>
              <w:right w:val="nil"/>
            </w:tcBorders>
            <w:shd w:val="clear" w:color="auto" w:fill="FDE9D9"/>
            <w:vAlign w:val="center"/>
          </w:tcPr>
          <w:p w14:paraId="73108232" w14:textId="77777777" w:rsidR="003F74F5" w:rsidRPr="009A0D35" w:rsidRDefault="003F74F5" w:rsidP="003F74F5">
            <w:pPr>
              <w:spacing w:after="40" w:line="240" w:lineRule="auto"/>
              <w:rPr>
                <w:rFonts w:ascii="Arial Narrow" w:hAnsi="Arial Narrow"/>
                <w:color w:val="000000"/>
                <w:sz w:val="20"/>
                <w:szCs w:val="20"/>
              </w:rPr>
            </w:pPr>
            <w:r w:rsidRPr="009A0D35">
              <w:rPr>
                <w:rFonts w:ascii="Arial Narrow" w:hAnsi="Arial Narrow"/>
                <w:color w:val="000000"/>
                <w:sz w:val="20"/>
                <w:szCs w:val="20"/>
              </w:rPr>
              <w:t>30 - 35 ans</w:t>
            </w:r>
          </w:p>
        </w:tc>
        <w:tc>
          <w:tcPr>
            <w:tcW w:w="709" w:type="dxa"/>
            <w:gridSpan w:val="3"/>
            <w:tcBorders>
              <w:top w:val="single" w:sz="6" w:space="0" w:color="000000"/>
              <w:left w:val="nil"/>
              <w:bottom w:val="single" w:sz="6" w:space="0" w:color="000000"/>
              <w:right w:val="single" w:sz="6" w:space="0" w:color="000000"/>
            </w:tcBorders>
            <w:shd w:val="clear" w:color="auto" w:fill="FDE9D9"/>
          </w:tcPr>
          <w:p w14:paraId="5B5FB093" w14:textId="77777777" w:rsidR="003F74F5" w:rsidRPr="009A0D35" w:rsidRDefault="003F74F5" w:rsidP="003F74F5">
            <w:pPr>
              <w:spacing w:after="40"/>
              <w:ind w:left="57"/>
              <w:rPr>
                <w:rFonts w:ascii="Arial Narrow" w:hAnsi="Arial Narrow"/>
                <w:sz w:val="20"/>
                <w:szCs w:val="20"/>
                <w:lang w:eastAsia="fr-FR"/>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0105CD59" w14:textId="77777777" w:rsidR="003F74F5" w:rsidRPr="009A0D35" w:rsidRDefault="003F74F5" w:rsidP="003F74F5">
            <w:pPr>
              <w:spacing w:after="40"/>
              <w:ind w:left="57"/>
              <w:rPr>
                <w:rFonts w:ascii="Arial Narrow" w:hAnsi="Arial Narrow"/>
                <w:sz w:val="20"/>
                <w:szCs w:val="20"/>
                <w:lang w:eastAsia="fr-FR"/>
              </w:rPr>
            </w:pPr>
          </w:p>
        </w:tc>
        <w:tc>
          <w:tcPr>
            <w:tcW w:w="3827" w:type="dxa"/>
            <w:vMerge/>
            <w:tcBorders>
              <w:left w:val="single" w:sz="6" w:space="0" w:color="000000"/>
            </w:tcBorders>
            <w:shd w:val="clear" w:color="auto" w:fill="FDE9D9"/>
          </w:tcPr>
          <w:p w14:paraId="56A38FEB" w14:textId="77777777" w:rsidR="003F74F5" w:rsidRPr="009A0D35" w:rsidRDefault="003F74F5" w:rsidP="00AB3C7B">
            <w:pPr>
              <w:spacing w:before="80" w:after="80"/>
              <w:ind w:left="57"/>
              <w:rPr>
                <w:rFonts w:ascii="Arial Narrow" w:hAnsi="Arial Narrow"/>
                <w:sz w:val="20"/>
                <w:szCs w:val="20"/>
                <w:lang w:eastAsia="fr-FR"/>
              </w:rPr>
            </w:pPr>
          </w:p>
        </w:tc>
      </w:tr>
      <w:tr w:rsidR="003F74F5" w:rsidRPr="009A0D35" w14:paraId="4766B387" w14:textId="77777777" w:rsidTr="00FE2B71">
        <w:trPr>
          <w:trHeight w:val="20"/>
        </w:trPr>
        <w:tc>
          <w:tcPr>
            <w:tcW w:w="2410" w:type="dxa"/>
            <w:vMerge/>
            <w:tcBorders>
              <w:top w:val="single" w:sz="6" w:space="0" w:color="000000"/>
              <w:bottom w:val="single" w:sz="6" w:space="0" w:color="000000"/>
              <w:right w:val="single" w:sz="6" w:space="0" w:color="000000"/>
            </w:tcBorders>
            <w:shd w:val="clear" w:color="auto" w:fill="FDE9D9"/>
            <w:vAlign w:val="center"/>
          </w:tcPr>
          <w:p w14:paraId="195C82BC" w14:textId="77777777" w:rsidR="003F74F5" w:rsidRPr="009A0D35" w:rsidRDefault="003F74F5" w:rsidP="00AB3C7B">
            <w:pPr>
              <w:spacing w:after="0"/>
              <w:ind w:left="113" w:right="113"/>
              <w:rPr>
                <w:rFonts w:ascii="Arial Narrow" w:hAnsi="Arial Narrow"/>
                <w:sz w:val="20"/>
                <w:szCs w:val="20"/>
                <w:lang w:eastAsia="fr-FR"/>
              </w:rPr>
            </w:pPr>
          </w:p>
        </w:tc>
        <w:tc>
          <w:tcPr>
            <w:tcW w:w="2693" w:type="dxa"/>
            <w:vMerge/>
            <w:tcBorders>
              <w:top w:val="single" w:sz="6" w:space="0" w:color="000000"/>
              <w:left w:val="single" w:sz="6" w:space="0" w:color="000000"/>
              <w:bottom w:val="single" w:sz="6" w:space="0" w:color="000000"/>
              <w:right w:val="single" w:sz="6" w:space="0" w:color="000000"/>
            </w:tcBorders>
            <w:shd w:val="clear" w:color="auto" w:fill="FDE9D9"/>
            <w:noWrap/>
            <w:vAlign w:val="center"/>
          </w:tcPr>
          <w:p w14:paraId="0D102158" w14:textId="77777777" w:rsidR="003F74F5" w:rsidRPr="009A0D35" w:rsidRDefault="003F74F5" w:rsidP="003F74F5">
            <w:pPr>
              <w:spacing w:after="40" w:line="240" w:lineRule="auto"/>
              <w:ind w:left="113" w:right="113"/>
              <w:rPr>
                <w:rFonts w:ascii="Arial Narrow" w:hAnsi="Arial Narrow"/>
                <w:sz w:val="20"/>
                <w:szCs w:val="20"/>
                <w:lang w:eastAsia="fr-FR"/>
              </w:rPr>
            </w:pPr>
          </w:p>
        </w:tc>
        <w:tc>
          <w:tcPr>
            <w:tcW w:w="1701" w:type="dxa"/>
            <w:gridSpan w:val="3"/>
            <w:tcBorders>
              <w:top w:val="single" w:sz="6" w:space="0" w:color="000000"/>
              <w:left w:val="single" w:sz="6" w:space="0" w:color="000000"/>
              <w:bottom w:val="single" w:sz="6" w:space="0" w:color="000000"/>
              <w:right w:val="nil"/>
            </w:tcBorders>
            <w:shd w:val="clear" w:color="auto" w:fill="FDE9D9"/>
            <w:vAlign w:val="center"/>
          </w:tcPr>
          <w:p w14:paraId="3EDBE58A" w14:textId="77777777" w:rsidR="003F74F5" w:rsidRPr="009A0D35" w:rsidRDefault="003F74F5" w:rsidP="003F74F5">
            <w:pPr>
              <w:spacing w:after="40" w:line="240" w:lineRule="auto"/>
              <w:rPr>
                <w:rFonts w:ascii="Arial Narrow" w:hAnsi="Arial Narrow"/>
                <w:color w:val="000000"/>
                <w:sz w:val="20"/>
                <w:szCs w:val="20"/>
              </w:rPr>
            </w:pPr>
            <w:r w:rsidRPr="009A0D35">
              <w:rPr>
                <w:rFonts w:ascii="Arial Narrow" w:hAnsi="Arial Narrow"/>
                <w:color w:val="000000"/>
                <w:sz w:val="20"/>
                <w:szCs w:val="20"/>
              </w:rPr>
              <w:t>Total</w:t>
            </w:r>
          </w:p>
        </w:tc>
        <w:tc>
          <w:tcPr>
            <w:tcW w:w="709" w:type="dxa"/>
            <w:gridSpan w:val="3"/>
            <w:tcBorders>
              <w:top w:val="single" w:sz="6" w:space="0" w:color="000000"/>
              <w:left w:val="nil"/>
              <w:bottom w:val="single" w:sz="6" w:space="0" w:color="000000"/>
              <w:right w:val="single" w:sz="6" w:space="0" w:color="000000"/>
            </w:tcBorders>
            <w:shd w:val="clear" w:color="auto" w:fill="FDE9D9"/>
            <w:vAlign w:val="center"/>
          </w:tcPr>
          <w:p w14:paraId="1501BE4B" w14:textId="77777777" w:rsidR="003F74F5" w:rsidRPr="009A0D35" w:rsidRDefault="003F74F5" w:rsidP="003F74F5">
            <w:pPr>
              <w:spacing w:after="40"/>
              <w:ind w:left="113" w:right="113"/>
              <w:jc w:val="center"/>
              <w:rPr>
                <w:rFonts w:ascii="Arial Narrow" w:hAnsi="Arial Narrow"/>
                <w:sz w:val="20"/>
                <w:szCs w:val="20"/>
                <w:lang w:eastAsia="fr-FR"/>
              </w:rPr>
            </w:pPr>
            <w:r>
              <w:rPr>
                <w:rFonts w:ascii="Arial Narrow" w:hAnsi="Arial Narrow"/>
                <w:sz w:val="20"/>
                <w:szCs w:val="20"/>
                <w:lang w:eastAsia="fr-FR"/>
              </w:rPr>
              <w:t>0</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FDE9D9"/>
            <w:vAlign w:val="center"/>
          </w:tcPr>
          <w:p w14:paraId="7EEE10F1" w14:textId="77777777" w:rsidR="003F74F5" w:rsidRPr="009A0D35" w:rsidRDefault="003F74F5" w:rsidP="003F74F5">
            <w:pPr>
              <w:spacing w:after="40" w:line="240" w:lineRule="auto"/>
              <w:ind w:left="113" w:right="113"/>
              <w:jc w:val="center"/>
              <w:rPr>
                <w:rFonts w:ascii="Arial Narrow" w:hAnsi="Arial Narrow"/>
                <w:sz w:val="20"/>
                <w:szCs w:val="20"/>
                <w:lang w:eastAsia="fr-FR"/>
              </w:rPr>
            </w:pPr>
          </w:p>
        </w:tc>
        <w:tc>
          <w:tcPr>
            <w:tcW w:w="1275" w:type="dxa"/>
            <w:tcBorders>
              <w:top w:val="single" w:sz="6" w:space="0" w:color="000000"/>
              <w:left w:val="single" w:sz="6" w:space="0" w:color="000000"/>
              <w:bottom w:val="single" w:sz="6" w:space="0" w:color="000000"/>
              <w:right w:val="nil"/>
            </w:tcBorders>
            <w:shd w:val="clear" w:color="auto" w:fill="FDE9D9"/>
            <w:vAlign w:val="center"/>
          </w:tcPr>
          <w:p w14:paraId="0E0CFB9E" w14:textId="77777777" w:rsidR="003F74F5" w:rsidRPr="009A0D35" w:rsidRDefault="003F74F5" w:rsidP="003F74F5">
            <w:pPr>
              <w:spacing w:after="40" w:line="240" w:lineRule="auto"/>
              <w:rPr>
                <w:rFonts w:ascii="Arial Narrow" w:hAnsi="Arial Narrow"/>
                <w:color w:val="000000"/>
                <w:sz w:val="20"/>
                <w:szCs w:val="20"/>
              </w:rPr>
            </w:pPr>
            <w:r w:rsidRPr="009A0D35">
              <w:rPr>
                <w:rFonts w:ascii="Arial Narrow" w:hAnsi="Arial Narrow"/>
                <w:color w:val="000000"/>
                <w:sz w:val="20"/>
                <w:szCs w:val="20"/>
              </w:rPr>
              <w:t>Total</w:t>
            </w:r>
          </w:p>
        </w:tc>
        <w:tc>
          <w:tcPr>
            <w:tcW w:w="709" w:type="dxa"/>
            <w:gridSpan w:val="3"/>
            <w:tcBorders>
              <w:top w:val="single" w:sz="6" w:space="0" w:color="000000"/>
              <w:left w:val="nil"/>
              <w:bottom w:val="single" w:sz="6" w:space="0" w:color="000000"/>
              <w:right w:val="single" w:sz="6" w:space="0" w:color="000000"/>
            </w:tcBorders>
            <w:shd w:val="clear" w:color="auto" w:fill="FDE9D9"/>
          </w:tcPr>
          <w:p w14:paraId="231D9EDD" w14:textId="77777777" w:rsidR="003F74F5" w:rsidRPr="009A0D35" w:rsidRDefault="003F74F5" w:rsidP="003F74F5">
            <w:pPr>
              <w:spacing w:after="40"/>
              <w:ind w:left="57"/>
              <w:rPr>
                <w:rFonts w:ascii="Arial Narrow" w:hAnsi="Arial Narrow"/>
                <w:sz w:val="20"/>
                <w:szCs w:val="20"/>
                <w:lang w:eastAsia="fr-FR"/>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42643C2F" w14:textId="77777777" w:rsidR="003F74F5" w:rsidRPr="009A0D35" w:rsidRDefault="003F74F5" w:rsidP="003F74F5">
            <w:pPr>
              <w:spacing w:after="40"/>
              <w:ind w:left="57"/>
              <w:rPr>
                <w:rFonts w:ascii="Arial Narrow" w:hAnsi="Arial Narrow"/>
                <w:sz w:val="20"/>
                <w:szCs w:val="20"/>
                <w:lang w:eastAsia="fr-FR"/>
              </w:rPr>
            </w:pPr>
          </w:p>
        </w:tc>
        <w:tc>
          <w:tcPr>
            <w:tcW w:w="3827" w:type="dxa"/>
            <w:vMerge/>
            <w:tcBorders>
              <w:left w:val="single" w:sz="6" w:space="0" w:color="000000"/>
              <w:bottom w:val="single" w:sz="6" w:space="0" w:color="000000"/>
            </w:tcBorders>
            <w:shd w:val="clear" w:color="auto" w:fill="FDE9D9"/>
          </w:tcPr>
          <w:p w14:paraId="1A659DE2" w14:textId="77777777" w:rsidR="003F74F5" w:rsidRPr="009A0D35" w:rsidRDefault="003F74F5" w:rsidP="00AB3C7B">
            <w:pPr>
              <w:spacing w:before="80" w:after="80"/>
              <w:ind w:left="57"/>
              <w:rPr>
                <w:rFonts w:ascii="Arial Narrow" w:hAnsi="Arial Narrow"/>
                <w:sz w:val="20"/>
                <w:szCs w:val="20"/>
                <w:lang w:eastAsia="fr-FR"/>
              </w:rPr>
            </w:pPr>
          </w:p>
        </w:tc>
      </w:tr>
      <w:tr w:rsidR="003F74F5" w:rsidRPr="009A0D35" w14:paraId="1C1E000D" w14:textId="77777777" w:rsidTr="00FE2B71">
        <w:trPr>
          <w:trHeight w:val="168"/>
        </w:trPr>
        <w:tc>
          <w:tcPr>
            <w:tcW w:w="2410" w:type="dxa"/>
            <w:vMerge w:val="restart"/>
            <w:tcBorders>
              <w:top w:val="single" w:sz="6" w:space="0" w:color="000000"/>
              <w:bottom w:val="single" w:sz="6" w:space="0" w:color="000000"/>
              <w:right w:val="single" w:sz="6" w:space="0" w:color="000000"/>
            </w:tcBorders>
            <w:shd w:val="clear" w:color="auto" w:fill="FDE9D9"/>
            <w:noWrap/>
            <w:vAlign w:val="center"/>
            <w:hideMark/>
          </w:tcPr>
          <w:p w14:paraId="4A02265F" w14:textId="77777777" w:rsidR="003F74F5" w:rsidRPr="009A0D35" w:rsidRDefault="003F74F5" w:rsidP="00AB3C7B">
            <w:pPr>
              <w:spacing w:after="40"/>
              <w:ind w:left="113" w:right="113"/>
              <w:jc w:val="left"/>
              <w:rPr>
                <w:rFonts w:ascii="Arial Narrow" w:hAnsi="Arial Narrow"/>
                <w:sz w:val="20"/>
                <w:szCs w:val="20"/>
                <w:lang w:eastAsia="fr-FR"/>
              </w:rPr>
            </w:pPr>
            <w:r w:rsidRPr="009A0D35">
              <w:rPr>
                <w:rFonts w:ascii="Arial Narrow" w:hAnsi="Arial Narrow"/>
                <w:b/>
                <w:sz w:val="20"/>
                <w:szCs w:val="20"/>
                <w:lang w:eastAsia="fr-FR"/>
              </w:rPr>
              <w:lastRenderedPageBreak/>
              <w:t>Produit 3.1 :</w:t>
            </w:r>
            <w:r w:rsidRPr="009A0D35">
              <w:rPr>
                <w:rFonts w:ascii="Arial Narrow" w:hAnsi="Arial Narrow"/>
                <w:sz w:val="20"/>
                <w:szCs w:val="20"/>
                <w:lang w:eastAsia="fr-FR"/>
              </w:rPr>
              <w:t xml:space="preserve"> Les capacités socioéconomiques et professionnelles des jeunes leaders communautaires sont renforcées. </w:t>
            </w:r>
          </w:p>
        </w:tc>
        <w:tc>
          <w:tcPr>
            <w:tcW w:w="2693" w:type="dxa"/>
            <w:vMerge w:val="restart"/>
            <w:tcBorders>
              <w:top w:val="single" w:sz="6" w:space="0" w:color="000000"/>
              <w:left w:val="single" w:sz="6" w:space="0" w:color="000000"/>
              <w:bottom w:val="single" w:sz="6" w:space="0" w:color="000000"/>
              <w:right w:val="single" w:sz="6" w:space="0" w:color="000000"/>
            </w:tcBorders>
            <w:shd w:val="clear" w:color="auto" w:fill="FDE9D9"/>
            <w:noWrap/>
            <w:vAlign w:val="center"/>
            <w:hideMark/>
          </w:tcPr>
          <w:p w14:paraId="4F86ECAB" w14:textId="77777777" w:rsidR="003F74F5" w:rsidRPr="009A0D35" w:rsidRDefault="003F74F5" w:rsidP="003F74F5">
            <w:pPr>
              <w:spacing w:after="40"/>
              <w:ind w:left="113" w:right="113"/>
              <w:jc w:val="left"/>
              <w:rPr>
                <w:rFonts w:ascii="Arial Narrow" w:hAnsi="Arial Narrow"/>
                <w:sz w:val="20"/>
                <w:szCs w:val="20"/>
                <w:lang w:eastAsia="fr-FR"/>
              </w:rPr>
            </w:pPr>
            <w:r w:rsidRPr="009A0D35">
              <w:rPr>
                <w:rFonts w:ascii="Arial Narrow" w:hAnsi="Arial Narrow"/>
                <w:sz w:val="20"/>
                <w:szCs w:val="20"/>
                <w:lang w:eastAsia="fr-FR"/>
              </w:rPr>
              <w:t>Proportion de jeunes leaders communautaires formés et accompagnés pour leur insertion socioéconomique et professionnelle désagrégé par sexe et âge.</w:t>
            </w:r>
          </w:p>
        </w:tc>
        <w:tc>
          <w:tcPr>
            <w:tcW w:w="1701" w:type="dxa"/>
            <w:gridSpan w:val="3"/>
            <w:tcBorders>
              <w:top w:val="single" w:sz="6" w:space="0" w:color="000000"/>
              <w:left w:val="single" w:sz="6" w:space="0" w:color="000000"/>
              <w:bottom w:val="single" w:sz="6" w:space="0" w:color="000000"/>
              <w:right w:val="nil"/>
            </w:tcBorders>
            <w:shd w:val="clear" w:color="auto" w:fill="FDE9D9"/>
            <w:vAlign w:val="center"/>
          </w:tcPr>
          <w:p w14:paraId="06323404" w14:textId="77777777" w:rsidR="003F74F5" w:rsidRPr="009A0D35" w:rsidRDefault="003F74F5" w:rsidP="006E7BDB">
            <w:pPr>
              <w:spacing w:before="120" w:after="120"/>
              <w:rPr>
                <w:rFonts w:ascii="Arial Narrow" w:hAnsi="Arial Narrow"/>
                <w:color w:val="000000"/>
                <w:sz w:val="20"/>
                <w:szCs w:val="20"/>
              </w:rPr>
            </w:pPr>
            <w:r w:rsidRPr="009A0D35">
              <w:rPr>
                <w:rFonts w:ascii="Arial Narrow" w:hAnsi="Arial Narrow"/>
                <w:color w:val="000000"/>
                <w:sz w:val="20"/>
                <w:szCs w:val="20"/>
              </w:rPr>
              <w:t>Sexe Féminin</w:t>
            </w:r>
          </w:p>
        </w:tc>
        <w:tc>
          <w:tcPr>
            <w:tcW w:w="709" w:type="dxa"/>
            <w:gridSpan w:val="3"/>
            <w:tcBorders>
              <w:top w:val="single" w:sz="6" w:space="0" w:color="000000"/>
              <w:left w:val="nil"/>
              <w:bottom w:val="single" w:sz="6" w:space="0" w:color="000000"/>
              <w:right w:val="single" w:sz="6" w:space="0" w:color="000000"/>
            </w:tcBorders>
            <w:shd w:val="clear" w:color="auto" w:fill="FDE9D9"/>
            <w:vAlign w:val="center"/>
          </w:tcPr>
          <w:p w14:paraId="4F023367" w14:textId="77777777" w:rsidR="003F74F5" w:rsidRPr="009A0D35" w:rsidRDefault="003F74F5" w:rsidP="006E7BDB">
            <w:pPr>
              <w:spacing w:before="120" w:after="120"/>
              <w:ind w:left="113" w:right="113"/>
              <w:jc w:val="center"/>
              <w:rPr>
                <w:rFonts w:ascii="Arial Narrow" w:hAnsi="Arial Narrow"/>
                <w:sz w:val="20"/>
                <w:szCs w:val="20"/>
                <w:lang w:eastAsia="fr-FR"/>
              </w:rPr>
            </w:pPr>
            <w:r>
              <w:rPr>
                <w:rFonts w:ascii="Arial Narrow" w:hAnsi="Arial Narrow"/>
                <w:sz w:val="20"/>
                <w:szCs w:val="20"/>
                <w:lang w:eastAsia="fr-FR"/>
              </w:rPr>
              <w:t>0</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FDE9D9"/>
            <w:vAlign w:val="center"/>
          </w:tcPr>
          <w:p w14:paraId="227AC7DE" w14:textId="77777777" w:rsidR="003F74F5" w:rsidRPr="009A0D35" w:rsidRDefault="003F74F5" w:rsidP="006E7BDB">
            <w:pPr>
              <w:spacing w:before="120" w:after="120"/>
              <w:ind w:left="113" w:right="113"/>
              <w:jc w:val="center"/>
              <w:rPr>
                <w:rFonts w:ascii="Arial Narrow" w:hAnsi="Arial Narrow"/>
                <w:sz w:val="20"/>
                <w:szCs w:val="20"/>
                <w:lang w:eastAsia="fr-FR"/>
              </w:rPr>
            </w:pPr>
          </w:p>
        </w:tc>
        <w:tc>
          <w:tcPr>
            <w:tcW w:w="1275" w:type="dxa"/>
            <w:tcBorders>
              <w:top w:val="single" w:sz="6" w:space="0" w:color="000000"/>
              <w:left w:val="single" w:sz="6" w:space="0" w:color="000000"/>
              <w:bottom w:val="single" w:sz="6" w:space="0" w:color="000000"/>
              <w:right w:val="nil"/>
            </w:tcBorders>
            <w:shd w:val="clear" w:color="auto" w:fill="FDE9D9"/>
            <w:vAlign w:val="center"/>
          </w:tcPr>
          <w:p w14:paraId="5B525422" w14:textId="77777777" w:rsidR="003F74F5" w:rsidRPr="009A0D35" w:rsidRDefault="003F74F5" w:rsidP="006E7BDB">
            <w:pPr>
              <w:spacing w:before="120" w:after="120"/>
              <w:rPr>
                <w:rFonts w:ascii="Arial Narrow" w:hAnsi="Arial Narrow"/>
                <w:color w:val="000000"/>
                <w:sz w:val="20"/>
                <w:szCs w:val="20"/>
              </w:rPr>
            </w:pPr>
            <w:r w:rsidRPr="009A0D35">
              <w:rPr>
                <w:rFonts w:ascii="Arial Narrow" w:hAnsi="Arial Narrow"/>
                <w:color w:val="000000"/>
                <w:sz w:val="20"/>
                <w:szCs w:val="20"/>
              </w:rPr>
              <w:t>Sexe Féminin</w:t>
            </w:r>
          </w:p>
        </w:tc>
        <w:tc>
          <w:tcPr>
            <w:tcW w:w="709" w:type="dxa"/>
            <w:gridSpan w:val="3"/>
            <w:tcBorders>
              <w:top w:val="single" w:sz="6" w:space="0" w:color="000000"/>
              <w:left w:val="nil"/>
              <w:bottom w:val="single" w:sz="6" w:space="0" w:color="000000"/>
              <w:right w:val="single" w:sz="6" w:space="0" w:color="000000"/>
            </w:tcBorders>
            <w:shd w:val="clear" w:color="auto" w:fill="FDE9D9"/>
          </w:tcPr>
          <w:p w14:paraId="007276F2" w14:textId="77777777" w:rsidR="003F74F5" w:rsidRPr="009A0D35" w:rsidRDefault="003F74F5" w:rsidP="006E7BDB">
            <w:pPr>
              <w:spacing w:before="120" w:after="120"/>
              <w:ind w:left="57"/>
              <w:rPr>
                <w:rFonts w:ascii="Arial Narrow" w:hAnsi="Arial Narrow"/>
                <w:sz w:val="20"/>
                <w:szCs w:val="20"/>
                <w:lang w:eastAsia="fr-FR"/>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4249C62E" w14:textId="77777777" w:rsidR="003F74F5" w:rsidRPr="00C07BC3" w:rsidRDefault="003F74F5" w:rsidP="006E7BDB">
            <w:pPr>
              <w:spacing w:before="120" w:after="120"/>
              <w:ind w:left="57"/>
              <w:rPr>
                <w:rFonts w:ascii="Arial Narrow" w:hAnsi="Arial Narrow"/>
                <w:sz w:val="20"/>
                <w:szCs w:val="20"/>
                <w:lang w:eastAsia="fr-FR"/>
              </w:rPr>
            </w:pPr>
          </w:p>
        </w:tc>
        <w:tc>
          <w:tcPr>
            <w:tcW w:w="3827" w:type="dxa"/>
            <w:vMerge w:val="restart"/>
            <w:tcBorders>
              <w:top w:val="single" w:sz="6" w:space="0" w:color="000000"/>
              <w:left w:val="single" w:sz="6" w:space="0" w:color="000000"/>
            </w:tcBorders>
            <w:shd w:val="clear" w:color="auto" w:fill="FDE9D9"/>
            <w:vAlign w:val="center"/>
          </w:tcPr>
          <w:p w14:paraId="2344A942" w14:textId="77777777" w:rsidR="003F74F5" w:rsidRPr="009A0D35" w:rsidRDefault="003F74F5" w:rsidP="00AB3C7B">
            <w:pPr>
              <w:spacing w:after="40"/>
              <w:ind w:left="57"/>
              <w:jc w:val="left"/>
              <w:rPr>
                <w:rFonts w:ascii="Arial Narrow" w:hAnsi="Arial Narrow"/>
                <w:sz w:val="20"/>
                <w:szCs w:val="20"/>
                <w:lang w:eastAsia="fr-FR"/>
              </w:rPr>
            </w:pPr>
          </w:p>
        </w:tc>
      </w:tr>
      <w:tr w:rsidR="003F74F5" w:rsidRPr="009A0D35" w14:paraId="3CBF4F82" w14:textId="77777777" w:rsidTr="00FE2B71">
        <w:trPr>
          <w:trHeight w:val="166"/>
        </w:trPr>
        <w:tc>
          <w:tcPr>
            <w:tcW w:w="2410" w:type="dxa"/>
            <w:vMerge/>
            <w:tcBorders>
              <w:top w:val="single" w:sz="6" w:space="0" w:color="000000"/>
              <w:bottom w:val="single" w:sz="6" w:space="0" w:color="000000"/>
              <w:right w:val="single" w:sz="6" w:space="0" w:color="000000"/>
            </w:tcBorders>
            <w:shd w:val="clear" w:color="auto" w:fill="FDE9D9"/>
            <w:noWrap/>
            <w:vAlign w:val="center"/>
          </w:tcPr>
          <w:p w14:paraId="45F4B99B" w14:textId="77777777" w:rsidR="003F74F5" w:rsidRPr="009A0D35" w:rsidRDefault="003F74F5" w:rsidP="00AB3C7B">
            <w:pPr>
              <w:spacing w:after="40"/>
              <w:ind w:left="113" w:right="113"/>
              <w:jc w:val="left"/>
              <w:rPr>
                <w:rFonts w:ascii="Arial Narrow" w:hAnsi="Arial Narrow"/>
                <w:b/>
                <w:sz w:val="20"/>
                <w:szCs w:val="20"/>
                <w:lang w:eastAsia="fr-FR"/>
              </w:rPr>
            </w:pPr>
          </w:p>
        </w:tc>
        <w:tc>
          <w:tcPr>
            <w:tcW w:w="2693" w:type="dxa"/>
            <w:vMerge/>
            <w:tcBorders>
              <w:top w:val="single" w:sz="6" w:space="0" w:color="000000"/>
              <w:left w:val="single" w:sz="6" w:space="0" w:color="000000"/>
              <w:bottom w:val="single" w:sz="6" w:space="0" w:color="000000"/>
              <w:right w:val="single" w:sz="6" w:space="0" w:color="000000"/>
            </w:tcBorders>
            <w:shd w:val="clear" w:color="auto" w:fill="FDE9D9"/>
            <w:noWrap/>
            <w:vAlign w:val="center"/>
          </w:tcPr>
          <w:p w14:paraId="588142B4" w14:textId="77777777" w:rsidR="003F74F5" w:rsidRPr="009A0D35" w:rsidRDefault="003F74F5" w:rsidP="003F74F5">
            <w:pPr>
              <w:spacing w:after="40"/>
              <w:ind w:left="113" w:right="113"/>
              <w:rPr>
                <w:rFonts w:ascii="Arial Narrow" w:hAnsi="Arial Narrow"/>
                <w:sz w:val="20"/>
                <w:szCs w:val="20"/>
                <w:highlight w:val="yellow"/>
                <w:lang w:eastAsia="fr-FR"/>
              </w:rPr>
            </w:pPr>
          </w:p>
        </w:tc>
        <w:tc>
          <w:tcPr>
            <w:tcW w:w="1701" w:type="dxa"/>
            <w:gridSpan w:val="3"/>
            <w:tcBorders>
              <w:top w:val="single" w:sz="6" w:space="0" w:color="000000"/>
              <w:left w:val="single" w:sz="6" w:space="0" w:color="000000"/>
              <w:bottom w:val="single" w:sz="6" w:space="0" w:color="000000"/>
              <w:right w:val="nil"/>
            </w:tcBorders>
            <w:shd w:val="clear" w:color="auto" w:fill="FDE9D9"/>
            <w:vAlign w:val="center"/>
          </w:tcPr>
          <w:p w14:paraId="71E8D399" w14:textId="77777777" w:rsidR="003F74F5" w:rsidRPr="009A0D35" w:rsidRDefault="003F74F5" w:rsidP="006E7BDB">
            <w:pPr>
              <w:spacing w:before="120" w:after="120"/>
              <w:rPr>
                <w:rFonts w:ascii="Arial Narrow" w:hAnsi="Arial Narrow"/>
                <w:color w:val="000000"/>
                <w:sz w:val="20"/>
                <w:szCs w:val="20"/>
              </w:rPr>
            </w:pPr>
            <w:r w:rsidRPr="009A0D35">
              <w:rPr>
                <w:rFonts w:ascii="Arial Narrow" w:hAnsi="Arial Narrow"/>
                <w:color w:val="000000"/>
                <w:sz w:val="20"/>
                <w:szCs w:val="20"/>
              </w:rPr>
              <w:t>Sexe masculin</w:t>
            </w:r>
          </w:p>
        </w:tc>
        <w:tc>
          <w:tcPr>
            <w:tcW w:w="709" w:type="dxa"/>
            <w:gridSpan w:val="3"/>
            <w:tcBorders>
              <w:top w:val="single" w:sz="6" w:space="0" w:color="000000"/>
              <w:left w:val="nil"/>
              <w:bottom w:val="single" w:sz="6" w:space="0" w:color="000000"/>
              <w:right w:val="single" w:sz="6" w:space="0" w:color="000000"/>
            </w:tcBorders>
            <w:shd w:val="clear" w:color="auto" w:fill="FDE9D9"/>
            <w:vAlign w:val="center"/>
          </w:tcPr>
          <w:p w14:paraId="0C0A771E" w14:textId="77777777" w:rsidR="003F74F5" w:rsidRPr="009A0D35" w:rsidRDefault="003F74F5" w:rsidP="006E7BDB">
            <w:pPr>
              <w:spacing w:before="120" w:after="120"/>
              <w:ind w:left="113" w:right="113"/>
              <w:jc w:val="center"/>
              <w:rPr>
                <w:rFonts w:ascii="Arial Narrow" w:hAnsi="Arial Narrow"/>
                <w:sz w:val="20"/>
                <w:szCs w:val="20"/>
                <w:lang w:eastAsia="fr-FR"/>
              </w:rPr>
            </w:pPr>
            <w:r>
              <w:rPr>
                <w:rFonts w:ascii="Arial Narrow" w:hAnsi="Arial Narrow"/>
                <w:sz w:val="20"/>
                <w:szCs w:val="20"/>
                <w:lang w:eastAsia="fr-FR"/>
              </w:rPr>
              <w:t>0</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FDE9D9"/>
            <w:vAlign w:val="center"/>
          </w:tcPr>
          <w:p w14:paraId="088867FC" w14:textId="77777777" w:rsidR="003F74F5" w:rsidRPr="009A0D35" w:rsidRDefault="003F74F5" w:rsidP="006E7BDB">
            <w:pPr>
              <w:spacing w:before="120" w:after="120"/>
              <w:ind w:left="113" w:right="113"/>
              <w:jc w:val="center"/>
              <w:rPr>
                <w:rFonts w:ascii="Arial Narrow" w:hAnsi="Arial Narrow"/>
                <w:sz w:val="20"/>
                <w:szCs w:val="20"/>
                <w:lang w:eastAsia="fr-FR"/>
              </w:rPr>
            </w:pPr>
          </w:p>
        </w:tc>
        <w:tc>
          <w:tcPr>
            <w:tcW w:w="1275" w:type="dxa"/>
            <w:tcBorders>
              <w:top w:val="single" w:sz="6" w:space="0" w:color="000000"/>
              <w:left w:val="single" w:sz="6" w:space="0" w:color="000000"/>
              <w:bottom w:val="single" w:sz="6" w:space="0" w:color="000000"/>
              <w:right w:val="nil"/>
            </w:tcBorders>
            <w:shd w:val="clear" w:color="auto" w:fill="FDE9D9"/>
            <w:vAlign w:val="center"/>
          </w:tcPr>
          <w:p w14:paraId="7409D6DB" w14:textId="77777777" w:rsidR="003F74F5" w:rsidRPr="009A0D35" w:rsidRDefault="003F74F5" w:rsidP="006E7BDB">
            <w:pPr>
              <w:spacing w:before="120" w:after="120"/>
              <w:rPr>
                <w:rFonts w:ascii="Arial Narrow" w:hAnsi="Arial Narrow"/>
                <w:color w:val="000000"/>
                <w:sz w:val="20"/>
                <w:szCs w:val="20"/>
              </w:rPr>
            </w:pPr>
            <w:r w:rsidRPr="009A0D35">
              <w:rPr>
                <w:rFonts w:ascii="Arial Narrow" w:hAnsi="Arial Narrow"/>
                <w:color w:val="000000"/>
                <w:sz w:val="20"/>
                <w:szCs w:val="20"/>
              </w:rPr>
              <w:t>Sexe masculin</w:t>
            </w:r>
          </w:p>
        </w:tc>
        <w:tc>
          <w:tcPr>
            <w:tcW w:w="709" w:type="dxa"/>
            <w:gridSpan w:val="3"/>
            <w:tcBorders>
              <w:top w:val="single" w:sz="6" w:space="0" w:color="000000"/>
              <w:left w:val="nil"/>
              <w:bottom w:val="single" w:sz="6" w:space="0" w:color="000000"/>
              <w:right w:val="single" w:sz="6" w:space="0" w:color="000000"/>
            </w:tcBorders>
            <w:shd w:val="clear" w:color="auto" w:fill="FDE9D9"/>
          </w:tcPr>
          <w:p w14:paraId="3884851F" w14:textId="77777777" w:rsidR="003F74F5" w:rsidRPr="009A0D35" w:rsidRDefault="003F74F5" w:rsidP="006E7BDB">
            <w:pPr>
              <w:spacing w:before="120" w:after="120"/>
              <w:ind w:left="57"/>
              <w:rPr>
                <w:rFonts w:ascii="Arial Narrow" w:hAnsi="Arial Narrow"/>
                <w:sz w:val="20"/>
                <w:szCs w:val="20"/>
                <w:lang w:eastAsia="fr-FR"/>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4EF3CFF3" w14:textId="77777777" w:rsidR="003F74F5" w:rsidRPr="00C07BC3" w:rsidRDefault="003F74F5" w:rsidP="006E7BDB">
            <w:pPr>
              <w:spacing w:before="120" w:after="120"/>
              <w:ind w:left="57"/>
              <w:rPr>
                <w:rFonts w:ascii="Arial Narrow" w:hAnsi="Arial Narrow"/>
                <w:sz w:val="20"/>
                <w:szCs w:val="20"/>
                <w:lang w:eastAsia="fr-FR"/>
              </w:rPr>
            </w:pPr>
          </w:p>
        </w:tc>
        <w:tc>
          <w:tcPr>
            <w:tcW w:w="3827" w:type="dxa"/>
            <w:vMerge/>
            <w:tcBorders>
              <w:left w:val="single" w:sz="6" w:space="0" w:color="000000"/>
            </w:tcBorders>
            <w:shd w:val="clear" w:color="auto" w:fill="FDE9D9"/>
          </w:tcPr>
          <w:p w14:paraId="7A7D875F" w14:textId="77777777" w:rsidR="003F74F5" w:rsidRPr="009A0D35" w:rsidRDefault="003F74F5" w:rsidP="00AB3C7B">
            <w:pPr>
              <w:spacing w:after="40"/>
              <w:ind w:left="57"/>
              <w:rPr>
                <w:rFonts w:ascii="Arial Narrow" w:hAnsi="Arial Narrow"/>
                <w:sz w:val="20"/>
                <w:szCs w:val="20"/>
                <w:lang w:eastAsia="fr-FR"/>
              </w:rPr>
            </w:pPr>
          </w:p>
        </w:tc>
      </w:tr>
      <w:tr w:rsidR="003F74F5" w:rsidRPr="009A0D35" w14:paraId="4E8A6A79" w14:textId="77777777" w:rsidTr="00FE2B71">
        <w:trPr>
          <w:trHeight w:val="166"/>
        </w:trPr>
        <w:tc>
          <w:tcPr>
            <w:tcW w:w="2410" w:type="dxa"/>
            <w:vMerge/>
            <w:tcBorders>
              <w:top w:val="single" w:sz="6" w:space="0" w:color="000000"/>
              <w:bottom w:val="single" w:sz="6" w:space="0" w:color="000000"/>
              <w:right w:val="single" w:sz="6" w:space="0" w:color="000000"/>
            </w:tcBorders>
            <w:shd w:val="clear" w:color="auto" w:fill="FDE9D9"/>
            <w:noWrap/>
            <w:vAlign w:val="center"/>
          </w:tcPr>
          <w:p w14:paraId="1259FBC8" w14:textId="77777777" w:rsidR="003F74F5" w:rsidRPr="009A0D35" w:rsidRDefault="003F74F5" w:rsidP="00AB3C7B">
            <w:pPr>
              <w:spacing w:after="40"/>
              <w:ind w:left="113" w:right="113"/>
              <w:jc w:val="left"/>
              <w:rPr>
                <w:rFonts w:ascii="Arial Narrow" w:hAnsi="Arial Narrow"/>
                <w:b/>
                <w:sz w:val="20"/>
                <w:szCs w:val="20"/>
                <w:lang w:eastAsia="fr-FR"/>
              </w:rPr>
            </w:pPr>
          </w:p>
        </w:tc>
        <w:tc>
          <w:tcPr>
            <w:tcW w:w="2693" w:type="dxa"/>
            <w:vMerge/>
            <w:tcBorders>
              <w:top w:val="single" w:sz="6" w:space="0" w:color="000000"/>
              <w:left w:val="single" w:sz="6" w:space="0" w:color="000000"/>
              <w:bottom w:val="single" w:sz="6" w:space="0" w:color="000000"/>
              <w:right w:val="single" w:sz="6" w:space="0" w:color="000000"/>
            </w:tcBorders>
            <w:shd w:val="clear" w:color="auto" w:fill="FDE9D9"/>
            <w:noWrap/>
            <w:vAlign w:val="center"/>
          </w:tcPr>
          <w:p w14:paraId="211CDB0F" w14:textId="77777777" w:rsidR="003F74F5" w:rsidRPr="009A0D35" w:rsidRDefault="003F74F5" w:rsidP="003F74F5">
            <w:pPr>
              <w:spacing w:after="40"/>
              <w:ind w:left="113" w:right="113"/>
              <w:rPr>
                <w:rFonts w:ascii="Arial Narrow" w:hAnsi="Arial Narrow"/>
                <w:sz w:val="20"/>
                <w:szCs w:val="20"/>
                <w:highlight w:val="yellow"/>
                <w:lang w:eastAsia="fr-FR"/>
              </w:rPr>
            </w:pPr>
          </w:p>
        </w:tc>
        <w:tc>
          <w:tcPr>
            <w:tcW w:w="1701" w:type="dxa"/>
            <w:gridSpan w:val="3"/>
            <w:tcBorders>
              <w:top w:val="single" w:sz="6" w:space="0" w:color="000000"/>
              <w:left w:val="single" w:sz="6" w:space="0" w:color="000000"/>
              <w:bottom w:val="single" w:sz="6" w:space="0" w:color="000000"/>
              <w:right w:val="nil"/>
            </w:tcBorders>
            <w:shd w:val="clear" w:color="auto" w:fill="FDE9D9"/>
            <w:vAlign w:val="center"/>
          </w:tcPr>
          <w:p w14:paraId="6B0C9927" w14:textId="77777777" w:rsidR="003F74F5" w:rsidRPr="009A0D35" w:rsidRDefault="003F74F5" w:rsidP="006E7BDB">
            <w:pPr>
              <w:spacing w:before="120" w:after="120"/>
              <w:rPr>
                <w:rFonts w:ascii="Arial Narrow" w:hAnsi="Arial Narrow"/>
                <w:color w:val="000000"/>
                <w:sz w:val="20"/>
                <w:szCs w:val="20"/>
              </w:rPr>
            </w:pPr>
            <w:r w:rsidRPr="009A0D35">
              <w:rPr>
                <w:rFonts w:ascii="Arial Narrow" w:hAnsi="Arial Narrow"/>
                <w:color w:val="000000"/>
                <w:sz w:val="20"/>
                <w:szCs w:val="20"/>
              </w:rPr>
              <w:t>15 - 20 ans</w:t>
            </w:r>
          </w:p>
        </w:tc>
        <w:tc>
          <w:tcPr>
            <w:tcW w:w="709" w:type="dxa"/>
            <w:gridSpan w:val="3"/>
            <w:tcBorders>
              <w:top w:val="single" w:sz="6" w:space="0" w:color="000000"/>
              <w:left w:val="nil"/>
              <w:bottom w:val="single" w:sz="6" w:space="0" w:color="000000"/>
              <w:right w:val="single" w:sz="6" w:space="0" w:color="000000"/>
            </w:tcBorders>
            <w:shd w:val="clear" w:color="auto" w:fill="FDE9D9"/>
            <w:vAlign w:val="center"/>
          </w:tcPr>
          <w:p w14:paraId="5D5C4AAD" w14:textId="77777777" w:rsidR="003F74F5" w:rsidRPr="009A0D35" w:rsidRDefault="003F74F5" w:rsidP="006E7BDB">
            <w:pPr>
              <w:spacing w:before="120" w:after="120"/>
              <w:ind w:left="113" w:right="113"/>
              <w:jc w:val="center"/>
              <w:rPr>
                <w:rFonts w:ascii="Arial Narrow" w:hAnsi="Arial Narrow"/>
                <w:sz w:val="20"/>
                <w:szCs w:val="20"/>
                <w:lang w:eastAsia="fr-FR"/>
              </w:rPr>
            </w:pPr>
            <w:r>
              <w:rPr>
                <w:rFonts w:ascii="Arial Narrow" w:hAnsi="Arial Narrow"/>
                <w:sz w:val="20"/>
                <w:szCs w:val="20"/>
                <w:lang w:eastAsia="fr-FR"/>
              </w:rPr>
              <w:t>0</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FDE9D9"/>
            <w:vAlign w:val="center"/>
          </w:tcPr>
          <w:p w14:paraId="38A9C310" w14:textId="77777777" w:rsidR="003F74F5" w:rsidRPr="009A0D35" w:rsidRDefault="003F74F5" w:rsidP="006E7BDB">
            <w:pPr>
              <w:spacing w:before="120" w:after="120"/>
              <w:ind w:left="113" w:right="113"/>
              <w:jc w:val="center"/>
              <w:rPr>
                <w:rFonts w:ascii="Arial Narrow" w:hAnsi="Arial Narrow"/>
                <w:sz w:val="20"/>
                <w:szCs w:val="20"/>
                <w:lang w:eastAsia="fr-FR"/>
              </w:rPr>
            </w:pPr>
          </w:p>
        </w:tc>
        <w:tc>
          <w:tcPr>
            <w:tcW w:w="1275" w:type="dxa"/>
            <w:tcBorders>
              <w:top w:val="single" w:sz="6" w:space="0" w:color="000000"/>
              <w:left w:val="single" w:sz="6" w:space="0" w:color="000000"/>
              <w:bottom w:val="single" w:sz="6" w:space="0" w:color="000000"/>
              <w:right w:val="nil"/>
            </w:tcBorders>
            <w:shd w:val="clear" w:color="auto" w:fill="FDE9D9"/>
            <w:vAlign w:val="center"/>
          </w:tcPr>
          <w:p w14:paraId="63AD0C16" w14:textId="77777777" w:rsidR="003F74F5" w:rsidRPr="009A0D35" w:rsidRDefault="003F74F5" w:rsidP="006E7BDB">
            <w:pPr>
              <w:spacing w:before="120" w:after="120"/>
              <w:rPr>
                <w:rFonts w:ascii="Arial Narrow" w:hAnsi="Arial Narrow"/>
                <w:color w:val="000000"/>
                <w:sz w:val="20"/>
                <w:szCs w:val="20"/>
              </w:rPr>
            </w:pPr>
            <w:r w:rsidRPr="009A0D35">
              <w:rPr>
                <w:rFonts w:ascii="Arial Narrow" w:hAnsi="Arial Narrow"/>
                <w:color w:val="000000"/>
                <w:sz w:val="20"/>
                <w:szCs w:val="20"/>
              </w:rPr>
              <w:t>15 - 20 ans</w:t>
            </w:r>
          </w:p>
        </w:tc>
        <w:tc>
          <w:tcPr>
            <w:tcW w:w="709" w:type="dxa"/>
            <w:gridSpan w:val="3"/>
            <w:tcBorders>
              <w:top w:val="single" w:sz="6" w:space="0" w:color="000000"/>
              <w:left w:val="nil"/>
              <w:bottom w:val="single" w:sz="6" w:space="0" w:color="000000"/>
              <w:right w:val="single" w:sz="6" w:space="0" w:color="000000"/>
            </w:tcBorders>
            <w:shd w:val="clear" w:color="auto" w:fill="FDE9D9"/>
          </w:tcPr>
          <w:p w14:paraId="00B58894" w14:textId="77777777" w:rsidR="003F74F5" w:rsidRPr="009A0D35" w:rsidRDefault="003F74F5" w:rsidP="006E7BDB">
            <w:pPr>
              <w:spacing w:before="120" w:after="120"/>
              <w:ind w:left="57"/>
              <w:rPr>
                <w:rFonts w:ascii="Arial Narrow" w:hAnsi="Arial Narrow"/>
                <w:sz w:val="20"/>
                <w:szCs w:val="20"/>
                <w:lang w:eastAsia="fr-FR"/>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4F454E69" w14:textId="77777777" w:rsidR="003F74F5" w:rsidRPr="00C07BC3" w:rsidRDefault="003F74F5" w:rsidP="006E7BDB">
            <w:pPr>
              <w:spacing w:before="120" w:after="120"/>
              <w:ind w:left="57"/>
              <w:rPr>
                <w:rFonts w:ascii="Arial Narrow" w:hAnsi="Arial Narrow"/>
                <w:sz w:val="20"/>
                <w:szCs w:val="20"/>
                <w:lang w:eastAsia="fr-FR"/>
              </w:rPr>
            </w:pPr>
          </w:p>
        </w:tc>
        <w:tc>
          <w:tcPr>
            <w:tcW w:w="3827" w:type="dxa"/>
            <w:vMerge/>
            <w:tcBorders>
              <w:left w:val="single" w:sz="6" w:space="0" w:color="000000"/>
            </w:tcBorders>
            <w:shd w:val="clear" w:color="auto" w:fill="FDE9D9"/>
          </w:tcPr>
          <w:p w14:paraId="30DDF846" w14:textId="77777777" w:rsidR="003F74F5" w:rsidRPr="009A0D35" w:rsidRDefault="003F74F5" w:rsidP="00AB3C7B">
            <w:pPr>
              <w:spacing w:after="40"/>
              <w:ind w:left="57"/>
              <w:rPr>
                <w:rFonts w:ascii="Arial Narrow" w:hAnsi="Arial Narrow"/>
                <w:sz w:val="20"/>
                <w:szCs w:val="20"/>
                <w:lang w:eastAsia="fr-FR"/>
              </w:rPr>
            </w:pPr>
          </w:p>
        </w:tc>
      </w:tr>
      <w:tr w:rsidR="003F74F5" w:rsidRPr="009A0D35" w14:paraId="782BDF32" w14:textId="77777777" w:rsidTr="00FE2B71">
        <w:trPr>
          <w:trHeight w:val="166"/>
        </w:trPr>
        <w:tc>
          <w:tcPr>
            <w:tcW w:w="2410" w:type="dxa"/>
            <w:vMerge/>
            <w:tcBorders>
              <w:top w:val="single" w:sz="6" w:space="0" w:color="000000"/>
              <w:bottom w:val="single" w:sz="6" w:space="0" w:color="000000"/>
              <w:right w:val="single" w:sz="6" w:space="0" w:color="000000"/>
            </w:tcBorders>
            <w:shd w:val="clear" w:color="auto" w:fill="FDE9D9"/>
            <w:noWrap/>
            <w:vAlign w:val="center"/>
          </w:tcPr>
          <w:p w14:paraId="2F238404" w14:textId="77777777" w:rsidR="003F74F5" w:rsidRPr="009A0D35" w:rsidRDefault="003F74F5" w:rsidP="00AB3C7B">
            <w:pPr>
              <w:spacing w:after="40"/>
              <w:ind w:left="113" w:right="113"/>
              <w:jc w:val="left"/>
              <w:rPr>
                <w:rFonts w:ascii="Arial Narrow" w:hAnsi="Arial Narrow"/>
                <w:b/>
                <w:sz w:val="20"/>
                <w:szCs w:val="20"/>
                <w:lang w:eastAsia="fr-FR"/>
              </w:rPr>
            </w:pPr>
          </w:p>
        </w:tc>
        <w:tc>
          <w:tcPr>
            <w:tcW w:w="2693" w:type="dxa"/>
            <w:vMerge/>
            <w:tcBorders>
              <w:top w:val="single" w:sz="6" w:space="0" w:color="000000"/>
              <w:left w:val="single" w:sz="6" w:space="0" w:color="000000"/>
              <w:bottom w:val="single" w:sz="6" w:space="0" w:color="000000"/>
              <w:right w:val="single" w:sz="6" w:space="0" w:color="000000"/>
            </w:tcBorders>
            <w:shd w:val="clear" w:color="auto" w:fill="FDE9D9"/>
            <w:noWrap/>
            <w:vAlign w:val="center"/>
          </w:tcPr>
          <w:p w14:paraId="008C620D" w14:textId="77777777" w:rsidR="003F74F5" w:rsidRPr="009A0D35" w:rsidRDefault="003F74F5" w:rsidP="003F74F5">
            <w:pPr>
              <w:spacing w:after="40"/>
              <w:ind w:left="113" w:right="113"/>
              <w:rPr>
                <w:rFonts w:ascii="Arial Narrow" w:hAnsi="Arial Narrow"/>
                <w:sz w:val="20"/>
                <w:szCs w:val="20"/>
                <w:highlight w:val="yellow"/>
                <w:lang w:eastAsia="fr-FR"/>
              </w:rPr>
            </w:pPr>
          </w:p>
        </w:tc>
        <w:tc>
          <w:tcPr>
            <w:tcW w:w="1701" w:type="dxa"/>
            <w:gridSpan w:val="3"/>
            <w:tcBorders>
              <w:top w:val="single" w:sz="6" w:space="0" w:color="000000"/>
              <w:left w:val="single" w:sz="6" w:space="0" w:color="000000"/>
              <w:bottom w:val="single" w:sz="6" w:space="0" w:color="000000"/>
              <w:right w:val="nil"/>
            </w:tcBorders>
            <w:shd w:val="clear" w:color="auto" w:fill="FDE9D9"/>
            <w:vAlign w:val="center"/>
          </w:tcPr>
          <w:p w14:paraId="249A42F9" w14:textId="77777777" w:rsidR="003F74F5" w:rsidRPr="009A0D35" w:rsidRDefault="003F74F5" w:rsidP="006E7BDB">
            <w:pPr>
              <w:spacing w:before="120" w:after="120"/>
              <w:rPr>
                <w:rFonts w:ascii="Arial Narrow" w:hAnsi="Arial Narrow"/>
                <w:color w:val="000000"/>
                <w:sz w:val="20"/>
                <w:szCs w:val="20"/>
              </w:rPr>
            </w:pPr>
            <w:r w:rsidRPr="009A0D35">
              <w:rPr>
                <w:rFonts w:ascii="Arial Narrow" w:hAnsi="Arial Narrow"/>
                <w:color w:val="000000"/>
                <w:sz w:val="20"/>
                <w:szCs w:val="20"/>
              </w:rPr>
              <w:t>21 - 24 ans</w:t>
            </w:r>
          </w:p>
        </w:tc>
        <w:tc>
          <w:tcPr>
            <w:tcW w:w="709" w:type="dxa"/>
            <w:gridSpan w:val="3"/>
            <w:tcBorders>
              <w:top w:val="single" w:sz="6" w:space="0" w:color="000000"/>
              <w:left w:val="nil"/>
              <w:bottom w:val="single" w:sz="6" w:space="0" w:color="000000"/>
              <w:right w:val="single" w:sz="6" w:space="0" w:color="000000"/>
            </w:tcBorders>
            <w:shd w:val="clear" w:color="auto" w:fill="FDE9D9"/>
            <w:vAlign w:val="center"/>
          </w:tcPr>
          <w:p w14:paraId="4D08116A" w14:textId="77777777" w:rsidR="003F74F5" w:rsidRPr="009A0D35" w:rsidRDefault="003F74F5" w:rsidP="006E7BDB">
            <w:pPr>
              <w:spacing w:before="120" w:after="120"/>
              <w:ind w:left="113" w:right="113"/>
              <w:jc w:val="center"/>
              <w:rPr>
                <w:rFonts w:ascii="Arial Narrow" w:hAnsi="Arial Narrow"/>
                <w:sz w:val="20"/>
                <w:szCs w:val="20"/>
                <w:lang w:eastAsia="fr-FR"/>
              </w:rPr>
            </w:pPr>
            <w:r>
              <w:rPr>
                <w:rFonts w:ascii="Arial Narrow" w:hAnsi="Arial Narrow"/>
                <w:sz w:val="20"/>
                <w:szCs w:val="20"/>
                <w:lang w:eastAsia="fr-FR"/>
              </w:rPr>
              <w:t>0</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FDE9D9"/>
            <w:vAlign w:val="center"/>
          </w:tcPr>
          <w:p w14:paraId="4990F55F" w14:textId="77777777" w:rsidR="003F74F5" w:rsidRPr="009A0D35" w:rsidRDefault="003F74F5" w:rsidP="006E7BDB">
            <w:pPr>
              <w:spacing w:before="120" w:after="120"/>
              <w:ind w:left="113" w:right="113"/>
              <w:jc w:val="center"/>
              <w:rPr>
                <w:rFonts w:ascii="Arial Narrow" w:hAnsi="Arial Narrow"/>
                <w:sz w:val="20"/>
                <w:szCs w:val="20"/>
                <w:lang w:eastAsia="fr-FR"/>
              </w:rPr>
            </w:pPr>
          </w:p>
        </w:tc>
        <w:tc>
          <w:tcPr>
            <w:tcW w:w="1275" w:type="dxa"/>
            <w:tcBorders>
              <w:top w:val="single" w:sz="6" w:space="0" w:color="000000"/>
              <w:left w:val="single" w:sz="6" w:space="0" w:color="000000"/>
              <w:bottom w:val="single" w:sz="6" w:space="0" w:color="000000"/>
              <w:right w:val="nil"/>
            </w:tcBorders>
            <w:shd w:val="clear" w:color="auto" w:fill="FDE9D9"/>
            <w:vAlign w:val="center"/>
          </w:tcPr>
          <w:p w14:paraId="59222835" w14:textId="77777777" w:rsidR="003F74F5" w:rsidRPr="009A0D35" w:rsidRDefault="003F74F5" w:rsidP="006E7BDB">
            <w:pPr>
              <w:spacing w:before="120" w:after="120"/>
              <w:rPr>
                <w:rFonts w:ascii="Arial Narrow" w:hAnsi="Arial Narrow"/>
                <w:color w:val="000000"/>
                <w:sz w:val="20"/>
                <w:szCs w:val="20"/>
              </w:rPr>
            </w:pPr>
            <w:r w:rsidRPr="009A0D35">
              <w:rPr>
                <w:rFonts w:ascii="Arial Narrow" w:hAnsi="Arial Narrow"/>
                <w:color w:val="000000"/>
                <w:sz w:val="20"/>
                <w:szCs w:val="20"/>
              </w:rPr>
              <w:t>21 - 24 ans</w:t>
            </w:r>
          </w:p>
        </w:tc>
        <w:tc>
          <w:tcPr>
            <w:tcW w:w="709" w:type="dxa"/>
            <w:gridSpan w:val="3"/>
            <w:tcBorders>
              <w:top w:val="single" w:sz="6" w:space="0" w:color="000000"/>
              <w:left w:val="nil"/>
              <w:bottom w:val="single" w:sz="6" w:space="0" w:color="000000"/>
              <w:right w:val="single" w:sz="6" w:space="0" w:color="000000"/>
            </w:tcBorders>
            <w:shd w:val="clear" w:color="auto" w:fill="FDE9D9"/>
          </w:tcPr>
          <w:p w14:paraId="0E6D6C46" w14:textId="77777777" w:rsidR="003F74F5" w:rsidRPr="009A0D35" w:rsidRDefault="003F74F5" w:rsidP="006E7BDB">
            <w:pPr>
              <w:spacing w:before="120" w:after="120"/>
              <w:ind w:left="57"/>
              <w:rPr>
                <w:rFonts w:ascii="Arial Narrow" w:hAnsi="Arial Narrow"/>
                <w:sz w:val="20"/>
                <w:szCs w:val="20"/>
                <w:lang w:eastAsia="fr-FR"/>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16DF65F1" w14:textId="77777777" w:rsidR="003F74F5" w:rsidRPr="00C07BC3" w:rsidRDefault="003F74F5" w:rsidP="006E7BDB">
            <w:pPr>
              <w:spacing w:before="120" w:after="120"/>
              <w:ind w:left="57"/>
              <w:rPr>
                <w:rFonts w:ascii="Arial Narrow" w:hAnsi="Arial Narrow"/>
                <w:sz w:val="20"/>
                <w:szCs w:val="20"/>
                <w:lang w:eastAsia="fr-FR"/>
              </w:rPr>
            </w:pPr>
          </w:p>
        </w:tc>
        <w:tc>
          <w:tcPr>
            <w:tcW w:w="3827" w:type="dxa"/>
            <w:vMerge/>
            <w:tcBorders>
              <w:left w:val="single" w:sz="6" w:space="0" w:color="000000"/>
            </w:tcBorders>
            <w:shd w:val="clear" w:color="auto" w:fill="FDE9D9"/>
          </w:tcPr>
          <w:p w14:paraId="13567DFC" w14:textId="77777777" w:rsidR="003F74F5" w:rsidRPr="009A0D35" w:rsidRDefault="003F74F5" w:rsidP="00AB3C7B">
            <w:pPr>
              <w:spacing w:after="40"/>
              <w:ind w:left="57"/>
              <w:rPr>
                <w:rFonts w:ascii="Arial Narrow" w:hAnsi="Arial Narrow"/>
                <w:sz w:val="20"/>
                <w:szCs w:val="20"/>
                <w:lang w:eastAsia="fr-FR"/>
              </w:rPr>
            </w:pPr>
          </w:p>
        </w:tc>
      </w:tr>
      <w:tr w:rsidR="003F74F5" w:rsidRPr="009A0D35" w14:paraId="5F8CC5CF" w14:textId="77777777" w:rsidTr="00FE2B71">
        <w:trPr>
          <w:trHeight w:val="166"/>
        </w:trPr>
        <w:tc>
          <w:tcPr>
            <w:tcW w:w="2410" w:type="dxa"/>
            <w:vMerge/>
            <w:tcBorders>
              <w:top w:val="single" w:sz="6" w:space="0" w:color="000000"/>
              <w:bottom w:val="single" w:sz="6" w:space="0" w:color="000000"/>
              <w:right w:val="single" w:sz="6" w:space="0" w:color="000000"/>
            </w:tcBorders>
            <w:shd w:val="clear" w:color="auto" w:fill="FDE9D9"/>
            <w:noWrap/>
            <w:vAlign w:val="center"/>
          </w:tcPr>
          <w:p w14:paraId="461E7946" w14:textId="77777777" w:rsidR="003F74F5" w:rsidRPr="009A0D35" w:rsidRDefault="003F74F5" w:rsidP="00AB3C7B">
            <w:pPr>
              <w:spacing w:after="40"/>
              <w:ind w:left="113" w:right="113"/>
              <w:jc w:val="left"/>
              <w:rPr>
                <w:rFonts w:ascii="Arial Narrow" w:hAnsi="Arial Narrow"/>
                <w:b/>
                <w:sz w:val="20"/>
                <w:szCs w:val="20"/>
                <w:lang w:eastAsia="fr-FR"/>
              </w:rPr>
            </w:pPr>
          </w:p>
        </w:tc>
        <w:tc>
          <w:tcPr>
            <w:tcW w:w="2693" w:type="dxa"/>
            <w:vMerge/>
            <w:tcBorders>
              <w:top w:val="single" w:sz="6" w:space="0" w:color="000000"/>
              <w:left w:val="single" w:sz="6" w:space="0" w:color="000000"/>
              <w:bottom w:val="single" w:sz="6" w:space="0" w:color="000000"/>
              <w:right w:val="single" w:sz="6" w:space="0" w:color="000000"/>
            </w:tcBorders>
            <w:shd w:val="clear" w:color="auto" w:fill="FDE9D9"/>
            <w:noWrap/>
            <w:vAlign w:val="center"/>
          </w:tcPr>
          <w:p w14:paraId="1A1F52DD" w14:textId="77777777" w:rsidR="003F74F5" w:rsidRPr="009A0D35" w:rsidRDefault="003F74F5" w:rsidP="003F74F5">
            <w:pPr>
              <w:spacing w:after="40"/>
              <w:ind w:left="113" w:right="113"/>
              <w:rPr>
                <w:rFonts w:ascii="Arial Narrow" w:hAnsi="Arial Narrow"/>
                <w:sz w:val="20"/>
                <w:szCs w:val="20"/>
                <w:highlight w:val="yellow"/>
                <w:lang w:eastAsia="fr-FR"/>
              </w:rPr>
            </w:pPr>
          </w:p>
        </w:tc>
        <w:tc>
          <w:tcPr>
            <w:tcW w:w="1701" w:type="dxa"/>
            <w:gridSpan w:val="3"/>
            <w:tcBorders>
              <w:top w:val="single" w:sz="6" w:space="0" w:color="000000"/>
              <w:left w:val="single" w:sz="6" w:space="0" w:color="000000"/>
              <w:bottom w:val="single" w:sz="6" w:space="0" w:color="000000"/>
              <w:right w:val="nil"/>
            </w:tcBorders>
            <w:shd w:val="clear" w:color="auto" w:fill="FDE9D9"/>
            <w:vAlign w:val="center"/>
          </w:tcPr>
          <w:p w14:paraId="3EBAB95C" w14:textId="77777777" w:rsidR="003F74F5" w:rsidRPr="009A0D35" w:rsidRDefault="003F74F5" w:rsidP="006E7BDB">
            <w:pPr>
              <w:spacing w:before="120" w:after="120"/>
              <w:rPr>
                <w:rFonts w:ascii="Arial Narrow" w:hAnsi="Arial Narrow"/>
                <w:color w:val="000000"/>
                <w:sz w:val="20"/>
                <w:szCs w:val="20"/>
              </w:rPr>
            </w:pPr>
            <w:r w:rsidRPr="009A0D35">
              <w:rPr>
                <w:rFonts w:ascii="Arial Narrow" w:hAnsi="Arial Narrow"/>
                <w:color w:val="000000"/>
                <w:sz w:val="20"/>
                <w:szCs w:val="20"/>
              </w:rPr>
              <w:t>25 - 29 ans</w:t>
            </w:r>
          </w:p>
        </w:tc>
        <w:tc>
          <w:tcPr>
            <w:tcW w:w="709" w:type="dxa"/>
            <w:gridSpan w:val="3"/>
            <w:tcBorders>
              <w:top w:val="single" w:sz="6" w:space="0" w:color="000000"/>
              <w:left w:val="nil"/>
              <w:bottom w:val="single" w:sz="6" w:space="0" w:color="000000"/>
              <w:right w:val="single" w:sz="6" w:space="0" w:color="000000"/>
            </w:tcBorders>
            <w:shd w:val="clear" w:color="auto" w:fill="FDE9D9"/>
            <w:vAlign w:val="center"/>
          </w:tcPr>
          <w:p w14:paraId="1C65C66E" w14:textId="77777777" w:rsidR="003F74F5" w:rsidRPr="009A0D35" w:rsidRDefault="003F74F5" w:rsidP="006E7BDB">
            <w:pPr>
              <w:spacing w:before="120" w:after="120"/>
              <w:ind w:left="113" w:right="113"/>
              <w:jc w:val="center"/>
              <w:rPr>
                <w:rFonts w:ascii="Arial Narrow" w:hAnsi="Arial Narrow"/>
                <w:sz w:val="20"/>
                <w:szCs w:val="20"/>
                <w:lang w:eastAsia="fr-FR"/>
              </w:rPr>
            </w:pPr>
            <w:r>
              <w:rPr>
                <w:rFonts w:ascii="Arial Narrow" w:hAnsi="Arial Narrow"/>
                <w:sz w:val="20"/>
                <w:szCs w:val="20"/>
                <w:lang w:eastAsia="fr-FR"/>
              </w:rPr>
              <w:t>0</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FDE9D9"/>
            <w:vAlign w:val="center"/>
          </w:tcPr>
          <w:p w14:paraId="077A32CC" w14:textId="77777777" w:rsidR="003F74F5" w:rsidRPr="009A0D35" w:rsidRDefault="003F74F5" w:rsidP="006E7BDB">
            <w:pPr>
              <w:spacing w:before="120" w:after="120"/>
              <w:ind w:left="113" w:right="113"/>
              <w:jc w:val="center"/>
              <w:rPr>
                <w:rFonts w:ascii="Arial Narrow" w:hAnsi="Arial Narrow"/>
                <w:sz w:val="20"/>
                <w:szCs w:val="20"/>
                <w:lang w:eastAsia="fr-FR"/>
              </w:rPr>
            </w:pPr>
          </w:p>
        </w:tc>
        <w:tc>
          <w:tcPr>
            <w:tcW w:w="1275" w:type="dxa"/>
            <w:tcBorders>
              <w:top w:val="single" w:sz="6" w:space="0" w:color="000000"/>
              <w:left w:val="single" w:sz="6" w:space="0" w:color="000000"/>
              <w:bottom w:val="single" w:sz="6" w:space="0" w:color="000000"/>
              <w:right w:val="nil"/>
            </w:tcBorders>
            <w:shd w:val="clear" w:color="auto" w:fill="FDE9D9"/>
            <w:vAlign w:val="center"/>
          </w:tcPr>
          <w:p w14:paraId="75FB5E80" w14:textId="77777777" w:rsidR="003F74F5" w:rsidRPr="009A0D35" w:rsidRDefault="003F74F5" w:rsidP="006E7BDB">
            <w:pPr>
              <w:spacing w:before="120" w:after="120"/>
              <w:rPr>
                <w:rFonts w:ascii="Arial Narrow" w:hAnsi="Arial Narrow"/>
                <w:color w:val="000000"/>
                <w:sz w:val="20"/>
                <w:szCs w:val="20"/>
              </w:rPr>
            </w:pPr>
            <w:r w:rsidRPr="009A0D35">
              <w:rPr>
                <w:rFonts w:ascii="Arial Narrow" w:hAnsi="Arial Narrow"/>
                <w:color w:val="000000"/>
                <w:sz w:val="20"/>
                <w:szCs w:val="20"/>
              </w:rPr>
              <w:t>25 - 29 ans</w:t>
            </w:r>
          </w:p>
        </w:tc>
        <w:tc>
          <w:tcPr>
            <w:tcW w:w="709" w:type="dxa"/>
            <w:gridSpan w:val="3"/>
            <w:tcBorders>
              <w:top w:val="single" w:sz="6" w:space="0" w:color="000000"/>
              <w:left w:val="nil"/>
              <w:bottom w:val="single" w:sz="6" w:space="0" w:color="000000"/>
              <w:right w:val="single" w:sz="6" w:space="0" w:color="000000"/>
            </w:tcBorders>
            <w:shd w:val="clear" w:color="auto" w:fill="FDE9D9"/>
          </w:tcPr>
          <w:p w14:paraId="47653CA6" w14:textId="77777777" w:rsidR="003F74F5" w:rsidRPr="009A0D35" w:rsidRDefault="003F74F5" w:rsidP="006E7BDB">
            <w:pPr>
              <w:spacing w:before="120" w:after="120"/>
              <w:ind w:left="57"/>
              <w:rPr>
                <w:rFonts w:ascii="Arial Narrow" w:hAnsi="Arial Narrow"/>
                <w:sz w:val="20"/>
                <w:szCs w:val="20"/>
                <w:lang w:eastAsia="fr-FR"/>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11D498BB" w14:textId="77777777" w:rsidR="003F74F5" w:rsidRPr="00C07BC3" w:rsidRDefault="003F74F5" w:rsidP="006E7BDB">
            <w:pPr>
              <w:spacing w:before="120" w:after="120"/>
              <w:ind w:left="57"/>
              <w:rPr>
                <w:rFonts w:ascii="Arial Narrow" w:hAnsi="Arial Narrow"/>
                <w:sz w:val="20"/>
                <w:szCs w:val="20"/>
                <w:lang w:eastAsia="fr-FR"/>
              </w:rPr>
            </w:pPr>
          </w:p>
        </w:tc>
        <w:tc>
          <w:tcPr>
            <w:tcW w:w="3827" w:type="dxa"/>
            <w:vMerge/>
            <w:tcBorders>
              <w:left w:val="single" w:sz="6" w:space="0" w:color="000000"/>
            </w:tcBorders>
            <w:shd w:val="clear" w:color="auto" w:fill="FDE9D9"/>
          </w:tcPr>
          <w:p w14:paraId="23F3EB0B" w14:textId="77777777" w:rsidR="003F74F5" w:rsidRPr="009A0D35" w:rsidRDefault="003F74F5" w:rsidP="00AB3C7B">
            <w:pPr>
              <w:spacing w:after="40"/>
              <w:ind w:left="57"/>
              <w:rPr>
                <w:rFonts w:ascii="Arial Narrow" w:hAnsi="Arial Narrow"/>
                <w:sz w:val="20"/>
                <w:szCs w:val="20"/>
                <w:lang w:eastAsia="fr-FR"/>
              </w:rPr>
            </w:pPr>
          </w:p>
        </w:tc>
      </w:tr>
      <w:tr w:rsidR="003F74F5" w:rsidRPr="009A0D35" w14:paraId="6C6FC179" w14:textId="77777777" w:rsidTr="00FE2B71">
        <w:trPr>
          <w:trHeight w:val="166"/>
        </w:trPr>
        <w:tc>
          <w:tcPr>
            <w:tcW w:w="2410" w:type="dxa"/>
            <w:vMerge/>
            <w:tcBorders>
              <w:top w:val="single" w:sz="6" w:space="0" w:color="000000"/>
              <w:bottom w:val="single" w:sz="6" w:space="0" w:color="000000"/>
              <w:right w:val="single" w:sz="6" w:space="0" w:color="000000"/>
            </w:tcBorders>
            <w:shd w:val="clear" w:color="auto" w:fill="FDE9D9"/>
            <w:noWrap/>
            <w:vAlign w:val="center"/>
          </w:tcPr>
          <w:p w14:paraId="368D749C" w14:textId="77777777" w:rsidR="003F74F5" w:rsidRPr="009A0D35" w:rsidRDefault="003F74F5" w:rsidP="00AB3C7B">
            <w:pPr>
              <w:spacing w:after="40"/>
              <w:ind w:left="113" w:right="113"/>
              <w:jc w:val="left"/>
              <w:rPr>
                <w:rFonts w:ascii="Arial Narrow" w:hAnsi="Arial Narrow"/>
                <w:b/>
                <w:sz w:val="20"/>
                <w:szCs w:val="20"/>
                <w:lang w:eastAsia="fr-FR"/>
              </w:rPr>
            </w:pPr>
          </w:p>
        </w:tc>
        <w:tc>
          <w:tcPr>
            <w:tcW w:w="2693" w:type="dxa"/>
            <w:vMerge/>
            <w:tcBorders>
              <w:top w:val="single" w:sz="6" w:space="0" w:color="000000"/>
              <w:left w:val="single" w:sz="6" w:space="0" w:color="000000"/>
              <w:bottom w:val="single" w:sz="6" w:space="0" w:color="000000"/>
              <w:right w:val="single" w:sz="6" w:space="0" w:color="000000"/>
            </w:tcBorders>
            <w:shd w:val="clear" w:color="auto" w:fill="FDE9D9"/>
            <w:noWrap/>
            <w:vAlign w:val="center"/>
          </w:tcPr>
          <w:p w14:paraId="6BBF596A" w14:textId="77777777" w:rsidR="003F74F5" w:rsidRPr="009A0D35" w:rsidRDefault="003F74F5" w:rsidP="003F74F5">
            <w:pPr>
              <w:spacing w:after="40"/>
              <w:ind w:left="113" w:right="113"/>
              <w:rPr>
                <w:rFonts w:ascii="Arial Narrow" w:hAnsi="Arial Narrow"/>
                <w:sz w:val="20"/>
                <w:szCs w:val="20"/>
                <w:highlight w:val="yellow"/>
                <w:lang w:eastAsia="fr-FR"/>
              </w:rPr>
            </w:pPr>
          </w:p>
        </w:tc>
        <w:tc>
          <w:tcPr>
            <w:tcW w:w="1701" w:type="dxa"/>
            <w:gridSpan w:val="3"/>
            <w:tcBorders>
              <w:top w:val="single" w:sz="6" w:space="0" w:color="000000"/>
              <w:left w:val="single" w:sz="6" w:space="0" w:color="000000"/>
              <w:bottom w:val="single" w:sz="6" w:space="0" w:color="000000"/>
              <w:right w:val="nil"/>
            </w:tcBorders>
            <w:shd w:val="clear" w:color="auto" w:fill="FDE9D9"/>
            <w:vAlign w:val="center"/>
          </w:tcPr>
          <w:p w14:paraId="26D6220F" w14:textId="77777777" w:rsidR="003F74F5" w:rsidRPr="009A0D35" w:rsidRDefault="003F74F5" w:rsidP="006E7BDB">
            <w:pPr>
              <w:spacing w:before="120" w:after="120"/>
              <w:rPr>
                <w:rFonts w:ascii="Arial Narrow" w:hAnsi="Arial Narrow"/>
                <w:color w:val="000000"/>
                <w:sz w:val="20"/>
                <w:szCs w:val="20"/>
              </w:rPr>
            </w:pPr>
            <w:r w:rsidRPr="009A0D35">
              <w:rPr>
                <w:rFonts w:ascii="Arial Narrow" w:hAnsi="Arial Narrow"/>
                <w:color w:val="000000"/>
                <w:sz w:val="20"/>
                <w:szCs w:val="20"/>
              </w:rPr>
              <w:t>30 - 35 ans</w:t>
            </w:r>
          </w:p>
        </w:tc>
        <w:tc>
          <w:tcPr>
            <w:tcW w:w="709" w:type="dxa"/>
            <w:gridSpan w:val="3"/>
            <w:tcBorders>
              <w:top w:val="single" w:sz="6" w:space="0" w:color="000000"/>
              <w:left w:val="nil"/>
              <w:bottom w:val="single" w:sz="6" w:space="0" w:color="000000"/>
              <w:right w:val="single" w:sz="6" w:space="0" w:color="000000"/>
            </w:tcBorders>
            <w:shd w:val="clear" w:color="auto" w:fill="FDE9D9"/>
            <w:vAlign w:val="center"/>
          </w:tcPr>
          <w:p w14:paraId="7FE5584F" w14:textId="77777777" w:rsidR="003F74F5" w:rsidRPr="009A0D35" w:rsidRDefault="003F74F5" w:rsidP="006E7BDB">
            <w:pPr>
              <w:spacing w:before="120" w:after="120"/>
              <w:ind w:left="113" w:right="113"/>
              <w:jc w:val="center"/>
              <w:rPr>
                <w:rFonts w:ascii="Arial Narrow" w:hAnsi="Arial Narrow"/>
                <w:sz w:val="20"/>
                <w:szCs w:val="20"/>
                <w:lang w:eastAsia="fr-FR"/>
              </w:rPr>
            </w:pPr>
            <w:r>
              <w:rPr>
                <w:rFonts w:ascii="Arial Narrow" w:hAnsi="Arial Narrow"/>
                <w:sz w:val="20"/>
                <w:szCs w:val="20"/>
                <w:lang w:eastAsia="fr-FR"/>
              </w:rPr>
              <w:t>0</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FDE9D9"/>
            <w:vAlign w:val="center"/>
          </w:tcPr>
          <w:p w14:paraId="1C79DE1D" w14:textId="77777777" w:rsidR="003F74F5" w:rsidRPr="009A0D35" w:rsidRDefault="003F74F5" w:rsidP="006E7BDB">
            <w:pPr>
              <w:spacing w:before="120" w:after="120"/>
              <w:ind w:left="113" w:right="113"/>
              <w:jc w:val="center"/>
              <w:rPr>
                <w:rFonts w:ascii="Arial Narrow" w:hAnsi="Arial Narrow"/>
                <w:sz w:val="20"/>
                <w:szCs w:val="20"/>
                <w:lang w:eastAsia="fr-FR"/>
              </w:rPr>
            </w:pPr>
          </w:p>
        </w:tc>
        <w:tc>
          <w:tcPr>
            <w:tcW w:w="1275" w:type="dxa"/>
            <w:tcBorders>
              <w:top w:val="single" w:sz="6" w:space="0" w:color="000000"/>
              <w:left w:val="single" w:sz="6" w:space="0" w:color="000000"/>
              <w:bottom w:val="single" w:sz="6" w:space="0" w:color="000000"/>
              <w:right w:val="nil"/>
            </w:tcBorders>
            <w:shd w:val="clear" w:color="auto" w:fill="FDE9D9"/>
            <w:vAlign w:val="center"/>
          </w:tcPr>
          <w:p w14:paraId="0A4ACB7D" w14:textId="77777777" w:rsidR="003F74F5" w:rsidRPr="009A0D35" w:rsidRDefault="003F74F5" w:rsidP="006E7BDB">
            <w:pPr>
              <w:spacing w:before="120" w:after="120"/>
              <w:rPr>
                <w:rFonts w:ascii="Arial Narrow" w:hAnsi="Arial Narrow"/>
                <w:color w:val="000000"/>
                <w:sz w:val="20"/>
                <w:szCs w:val="20"/>
              </w:rPr>
            </w:pPr>
            <w:r w:rsidRPr="009A0D35">
              <w:rPr>
                <w:rFonts w:ascii="Arial Narrow" w:hAnsi="Arial Narrow"/>
                <w:color w:val="000000"/>
                <w:sz w:val="20"/>
                <w:szCs w:val="20"/>
              </w:rPr>
              <w:t>30 - 35 ans</w:t>
            </w:r>
          </w:p>
        </w:tc>
        <w:tc>
          <w:tcPr>
            <w:tcW w:w="709" w:type="dxa"/>
            <w:gridSpan w:val="3"/>
            <w:tcBorders>
              <w:top w:val="single" w:sz="6" w:space="0" w:color="000000"/>
              <w:left w:val="nil"/>
              <w:bottom w:val="single" w:sz="6" w:space="0" w:color="000000"/>
              <w:right w:val="single" w:sz="6" w:space="0" w:color="000000"/>
            </w:tcBorders>
            <w:shd w:val="clear" w:color="auto" w:fill="FDE9D9"/>
          </w:tcPr>
          <w:p w14:paraId="726D42CA" w14:textId="77777777" w:rsidR="003F74F5" w:rsidRPr="009A0D35" w:rsidRDefault="003F74F5" w:rsidP="006E7BDB">
            <w:pPr>
              <w:spacing w:before="120" w:after="120"/>
              <w:ind w:left="57"/>
              <w:rPr>
                <w:rFonts w:ascii="Arial Narrow" w:hAnsi="Arial Narrow"/>
                <w:sz w:val="20"/>
                <w:szCs w:val="20"/>
                <w:lang w:eastAsia="fr-FR"/>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64A82B0E" w14:textId="77777777" w:rsidR="003F74F5" w:rsidRPr="00C07BC3" w:rsidRDefault="003F74F5" w:rsidP="006E7BDB">
            <w:pPr>
              <w:spacing w:before="120" w:after="120"/>
              <w:ind w:left="57"/>
              <w:rPr>
                <w:rFonts w:ascii="Arial Narrow" w:hAnsi="Arial Narrow"/>
                <w:sz w:val="20"/>
                <w:szCs w:val="20"/>
                <w:lang w:eastAsia="fr-FR"/>
              </w:rPr>
            </w:pPr>
          </w:p>
        </w:tc>
        <w:tc>
          <w:tcPr>
            <w:tcW w:w="3827" w:type="dxa"/>
            <w:vMerge/>
            <w:tcBorders>
              <w:left w:val="single" w:sz="6" w:space="0" w:color="000000"/>
            </w:tcBorders>
            <w:shd w:val="clear" w:color="auto" w:fill="FDE9D9"/>
          </w:tcPr>
          <w:p w14:paraId="228892AD" w14:textId="77777777" w:rsidR="003F74F5" w:rsidRPr="009A0D35" w:rsidRDefault="003F74F5" w:rsidP="00AB3C7B">
            <w:pPr>
              <w:spacing w:after="40"/>
              <w:ind w:left="57"/>
              <w:rPr>
                <w:rFonts w:ascii="Arial Narrow" w:hAnsi="Arial Narrow"/>
                <w:sz w:val="20"/>
                <w:szCs w:val="20"/>
                <w:lang w:eastAsia="fr-FR"/>
              </w:rPr>
            </w:pPr>
          </w:p>
        </w:tc>
      </w:tr>
      <w:tr w:rsidR="003F74F5" w:rsidRPr="009A0D35" w14:paraId="7D284739" w14:textId="77777777" w:rsidTr="00FE2B71">
        <w:trPr>
          <w:trHeight w:val="166"/>
        </w:trPr>
        <w:tc>
          <w:tcPr>
            <w:tcW w:w="2410" w:type="dxa"/>
            <w:vMerge/>
            <w:tcBorders>
              <w:top w:val="single" w:sz="6" w:space="0" w:color="000000"/>
              <w:bottom w:val="single" w:sz="6" w:space="0" w:color="000000"/>
              <w:right w:val="single" w:sz="6" w:space="0" w:color="000000"/>
            </w:tcBorders>
            <w:shd w:val="clear" w:color="auto" w:fill="FDE9D9"/>
            <w:noWrap/>
            <w:vAlign w:val="center"/>
          </w:tcPr>
          <w:p w14:paraId="165E3BDE" w14:textId="77777777" w:rsidR="003F74F5" w:rsidRPr="009A0D35" w:rsidRDefault="003F74F5" w:rsidP="00AB3C7B">
            <w:pPr>
              <w:spacing w:after="40"/>
              <w:ind w:left="113" w:right="113"/>
              <w:jc w:val="left"/>
              <w:rPr>
                <w:rFonts w:ascii="Arial Narrow" w:hAnsi="Arial Narrow"/>
                <w:b/>
                <w:sz w:val="20"/>
                <w:szCs w:val="20"/>
                <w:lang w:eastAsia="fr-FR"/>
              </w:rPr>
            </w:pPr>
          </w:p>
        </w:tc>
        <w:tc>
          <w:tcPr>
            <w:tcW w:w="2693" w:type="dxa"/>
            <w:vMerge/>
            <w:tcBorders>
              <w:top w:val="single" w:sz="6" w:space="0" w:color="000000"/>
              <w:left w:val="single" w:sz="6" w:space="0" w:color="000000"/>
              <w:bottom w:val="single" w:sz="6" w:space="0" w:color="000000"/>
              <w:right w:val="single" w:sz="6" w:space="0" w:color="000000"/>
            </w:tcBorders>
            <w:shd w:val="clear" w:color="auto" w:fill="FDE9D9"/>
            <w:noWrap/>
            <w:vAlign w:val="center"/>
          </w:tcPr>
          <w:p w14:paraId="382B5F55" w14:textId="77777777" w:rsidR="003F74F5" w:rsidRPr="009A0D35" w:rsidRDefault="003F74F5" w:rsidP="003F74F5">
            <w:pPr>
              <w:spacing w:after="40"/>
              <w:ind w:left="113" w:right="113"/>
              <w:rPr>
                <w:rFonts w:ascii="Arial Narrow" w:hAnsi="Arial Narrow"/>
                <w:sz w:val="20"/>
                <w:szCs w:val="20"/>
                <w:highlight w:val="yellow"/>
                <w:lang w:eastAsia="fr-FR"/>
              </w:rPr>
            </w:pPr>
          </w:p>
        </w:tc>
        <w:tc>
          <w:tcPr>
            <w:tcW w:w="1701" w:type="dxa"/>
            <w:gridSpan w:val="3"/>
            <w:tcBorders>
              <w:top w:val="single" w:sz="6" w:space="0" w:color="000000"/>
              <w:left w:val="single" w:sz="6" w:space="0" w:color="000000"/>
              <w:bottom w:val="single" w:sz="6" w:space="0" w:color="000000"/>
              <w:right w:val="nil"/>
            </w:tcBorders>
            <w:shd w:val="clear" w:color="auto" w:fill="FDE9D9"/>
            <w:vAlign w:val="center"/>
          </w:tcPr>
          <w:p w14:paraId="72F515BE" w14:textId="77777777" w:rsidR="003F74F5" w:rsidRPr="009A0D35" w:rsidRDefault="003F74F5" w:rsidP="006E7BDB">
            <w:pPr>
              <w:spacing w:before="120" w:after="120"/>
              <w:rPr>
                <w:rFonts w:ascii="Arial Narrow" w:hAnsi="Arial Narrow"/>
                <w:color w:val="000000"/>
                <w:sz w:val="20"/>
                <w:szCs w:val="20"/>
              </w:rPr>
            </w:pPr>
            <w:r w:rsidRPr="009A0D35">
              <w:rPr>
                <w:rFonts w:ascii="Arial Narrow" w:hAnsi="Arial Narrow"/>
                <w:color w:val="000000"/>
                <w:sz w:val="20"/>
                <w:szCs w:val="20"/>
              </w:rPr>
              <w:t>Total</w:t>
            </w:r>
          </w:p>
        </w:tc>
        <w:tc>
          <w:tcPr>
            <w:tcW w:w="709" w:type="dxa"/>
            <w:gridSpan w:val="3"/>
            <w:tcBorders>
              <w:top w:val="single" w:sz="6" w:space="0" w:color="000000"/>
              <w:left w:val="nil"/>
              <w:bottom w:val="single" w:sz="6" w:space="0" w:color="000000"/>
              <w:right w:val="single" w:sz="6" w:space="0" w:color="000000"/>
            </w:tcBorders>
            <w:shd w:val="clear" w:color="auto" w:fill="FDE9D9"/>
            <w:vAlign w:val="center"/>
          </w:tcPr>
          <w:p w14:paraId="3F50205F" w14:textId="77777777" w:rsidR="003F74F5" w:rsidRPr="009A0D35" w:rsidRDefault="003F74F5" w:rsidP="006E7BDB">
            <w:pPr>
              <w:spacing w:before="120" w:after="120"/>
              <w:ind w:left="113" w:right="113"/>
              <w:jc w:val="center"/>
              <w:rPr>
                <w:rFonts w:ascii="Arial Narrow" w:hAnsi="Arial Narrow"/>
                <w:sz w:val="20"/>
                <w:szCs w:val="20"/>
                <w:lang w:eastAsia="fr-FR"/>
              </w:rPr>
            </w:pPr>
            <w:r>
              <w:rPr>
                <w:rFonts w:ascii="Arial Narrow" w:hAnsi="Arial Narrow"/>
                <w:sz w:val="20"/>
                <w:szCs w:val="20"/>
                <w:lang w:eastAsia="fr-FR"/>
              </w:rPr>
              <w:t>0</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FDE9D9"/>
            <w:vAlign w:val="center"/>
          </w:tcPr>
          <w:p w14:paraId="7FF6AA35" w14:textId="77777777" w:rsidR="003F74F5" w:rsidRPr="009A0D35" w:rsidRDefault="003F74F5" w:rsidP="006E7BDB">
            <w:pPr>
              <w:spacing w:before="120" w:after="120"/>
              <w:ind w:left="113" w:right="113"/>
              <w:jc w:val="center"/>
              <w:rPr>
                <w:rFonts w:ascii="Arial Narrow" w:hAnsi="Arial Narrow"/>
                <w:sz w:val="20"/>
                <w:szCs w:val="20"/>
                <w:lang w:eastAsia="fr-FR"/>
              </w:rPr>
            </w:pPr>
          </w:p>
        </w:tc>
        <w:tc>
          <w:tcPr>
            <w:tcW w:w="1275" w:type="dxa"/>
            <w:tcBorders>
              <w:top w:val="single" w:sz="6" w:space="0" w:color="000000"/>
              <w:left w:val="single" w:sz="6" w:space="0" w:color="000000"/>
              <w:bottom w:val="single" w:sz="6" w:space="0" w:color="000000"/>
              <w:right w:val="nil"/>
            </w:tcBorders>
            <w:shd w:val="clear" w:color="auto" w:fill="FDE9D9"/>
            <w:vAlign w:val="center"/>
          </w:tcPr>
          <w:p w14:paraId="34ECC152" w14:textId="77777777" w:rsidR="003F74F5" w:rsidRPr="009A0D35" w:rsidRDefault="003F74F5" w:rsidP="006E7BDB">
            <w:pPr>
              <w:spacing w:before="120" w:after="120"/>
              <w:rPr>
                <w:rFonts w:ascii="Arial Narrow" w:hAnsi="Arial Narrow"/>
                <w:color w:val="000000"/>
                <w:sz w:val="20"/>
                <w:szCs w:val="20"/>
              </w:rPr>
            </w:pPr>
            <w:r w:rsidRPr="009A0D35">
              <w:rPr>
                <w:rFonts w:ascii="Arial Narrow" w:hAnsi="Arial Narrow"/>
                <w:color w:val="000000"/>
                <w:sz w:val="20"/>
                <w:szCs w:val="20"/>
              </w:rPr>
              <w:t>Total</w:t>
            </w:r>
          </w:p>
        </w:tc>
        <w:tc>
          <w:tcPr>
            <w:tcW w:w="709" w:type="dxa"/>
            <w:gridSpan w:val="3"/>
            <w:tcBorders>
              <w:top w:val="single" w:sz="6" w:space="0" w:color="000000"/>
              <w:left w:val="nil"/>
              <w:bottom w:val="single" w:sz="6" w:space="0" w:color="000000"/>
              <w:right w:val="single" w:sz="6" w:space="0" w:color="000000"/>
            </w:tcBorders>
            <w:shd w:val="clear" w:color="auto" w:fill="FDE9D9"/>
          </w:tcPr>
          <w:p w14:paraId="79C1293F" w14:textId="77777777" w:rsidR="003F74F5" w:rsidRPr="009A0D35" w:rsidRDefault="003F74F5" w:rsidP="006E7BDB">
            <w:pPr>
              <w:spacing w:before="120" w:after="120"/>
              <w:ind w:left="57"/>
              <w:rPr>
                <w:rFonts w:ascii="Arial Narrow" w:hAnsi="Arial Narrow"/>
                <w:sz w:val="20"/>
                <w:szCs w:val="20"/>
                <w:lang w:eastAsia="fr-FR"/>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02585A84" w14:textId="77777777" w:rsidR="003F74F5" w:rsidRPr="00C07BC3" w:rsidRDefault="003F74F5" w:rsidP="006E7BDB">
            <w:pPr>
              <w:spacing w:before="120" w:after="120"/>
              <w:ind w:left="57"/>
              <w:rPr>
                <w:rFonts w:ascii="Arial Narrow" w:hAnsi="Arial Narrow"/>
                <w:sz w:val="20"/>
                <w:szCs w:val="20"/>
                <w:lang w:eastAsia="fr-FR"/>
              </w:rPr>
            </w:pPr>
          </w:p>
        </w:tc>
        <w:tc>
          <w:tcPr>
            <w:tcW w:w="3827" w:type="dxa"/>
            <w:vMerge/>
            <w:tcBorders>
              <w:left w:val="single" w:sz="6" w:space="0" w:color="000000"/>
              <w:bottom w:val="single" w:sz="6" w:space="0" w:color="000000"/>
            </w:tcBorders>
            <w:shd w:val="clear" w:color="auto" w:fill="FDE9D9"/>
          </w:tcPr>
          <w:p w14:paraId="12951A8D" w14:textId="77777777" w:rsidR="003F74F5" w:rsidRPr="009A0D35" w:rsidRDefault="003F74F5" w:rsidP="00AB3C7B">
            <w:pPr>
              <w:spacing w:after="40"/>
              <w:ind w:left="57"/>
              <w:rPr>
                <w:rFonts w:ascii="Arial Narrow" w:hAnsi="Arial Narrow"/>
                <w:sz w:val="20"/>
                <w:szCs w:val="20"/>
                <w:lang w:eastAsia="fr-FR"/>
              </w:rPr>
            </w:pPr>
          </w:p>
        </w:tc>
      </w:tr>
      <w:tr w:rsidR="00FD4409" w:rsidRPr="009A0D35" w14:paraId="6F89D83F" w14:textId="77777777" w:rsidTr="00FE2B71">
        <w:trPr>
          <w:trHeight w:val="292"/>
        </w:trPr>
        <w:tc>
          <w:tcPr>
            <w:tcW w:w="2410" w:type="dxa"/>
            <w:vMerge w:val="restart"/>
            <w:tcBorders>
              <w:top w:val="single" w:sz="6" w:space="0" w:color="000000"/>
              <w:bottom w:val="single" w:sz="6" w:space="0" w:color="000000"/>
              <w:right w:val="single" w:sz="6" w:space="0" w:color="000000"/>
            </w:tcBorders>
            <w:shd w:val="clear" w:color="auto" w:fill="FDE9D9"/>
            <w:noWrap/>
            <w:vAlign w:val="center"/>
            <w:hideMark/>
          </w:tcPr>
          <w:p w14:paraId="0D4148CD" w14:textId="77777777" w:rsidR="00FD4409" w:rsidRPr="009A0D35" w:rsidRDefault="00FD4409" w:rsidP="00AB3C7B">
            <w:pPr>
              <w:spacing w:after="0"/>
              <w:ind w:left="113" w:right="113"/>
              <w:jc w:val="left"/>
              <w:rPr>
                <w:rFonts w:ascii="Arial Narrow" w:hAnsi="Arial Narrow"/>
                <w:sz w:val="20"/>
                <w:szCs w:val="20"/>
                <w:lang w:eastAsia="fr-FR"/>
              </w:rPr>
            </w:pPr>
            <w:r w:rsidRPr="009A0D35">
              <w:rPr>
                <w:rFonts w:ascii="Arial Narrow" w:hAnsi="Arial Narrow"/>
                <w:b/>
                <w:sz w:val="20"/>
                <w:szCs w:val="20"/>
                <w:lang w:eastAsia="fr-FR"/>
              </w:rPr>
              <w:t>Produit 3.2 :</w:t>
            </w:r>
            <w:r w:rsidRPr="009A0D35">
              <w:rPr>
                <w:rFonts w:ascii="Arial Narrow" w:hAnsi="Arial Narrow"/>
                <w:sz w:val="20"/>
                <w:szCs w:val="20"/>
                <w:lang w:eastAsia="fr-FR"/>
              </w:rPr>
              <w:t xml:space="preserve"> Les Initiatives socio-économiques à caractère communautaire sont soutenues</w:t>
            </w:r>
          </w:p>
        </w:tc>
        <w:tc>
          <w:tcPr>
            <w:tcW w:w="2693" w:type="dxa"/>
            <w:vMerge w:val="restart"/>
            <w:tcBorders>
              <w:top w:val="single" w:sz="6" w:space="0" w:color="000000"/>
              <w:left w:val="single" w:sz="6" w:space="0" w:color="000000"/>
              <w:bottom w:val="single" w:sz="6" w:space="0" w:color="000000"/>
              <w:right w:val="single" w:sz="6" w:space="0" w:color="000000"/>
            </w:tcBorders>
            <w:shd w:val="clear" w:color="auto" w:fill="FDE9D9"/>
            <w:noWrap/>
            <w:vAlign w:val="center"/>
            <w:hideMark/>
          </w:tcPr>
          <w:p w14:paraId="1C9293F3" w14:textId="77777777" w:rsidR="00FD4409" w:rsidRPr="009A0D35" w:rsidRDefault="00FD4409" w:rsidP="003F74F5">
            <w:pPr>
              <w:spacing w:after="40"/>
              <w:ind w:left="113" w:right="113"/>
              <w:jc w:val="left"/>
              <w:rPr>
                <w:rFonts w:ascii="Arial Narrow" w:hAnsi="Arial Narrow"/>
                <w:sz w:val="20"/>
                <w:szCs w:val="20"/>
                <w:lang w:eastAsia="fr-FR"/>
              </w:rPr>
            </w:pPr>
            <w:r w:rsidRPr="009A0D35">
              <w:rPr>
                <w:rFonts w:ascii="Arial Narrow" w:hAnsi="Arial Narrow"/>
                <w:sz w:val="20"/>
                <w:szCs w:val="20"/>
                <w:lang w:eastAsia="fr-FR"/>
              </w:rPr>
              <w:t>Nombre d’initiatives de paix développées par les jeunes leaders communautaires autour des microprogrammes mis en place.</w:t>
            </w:r>
          </w:p>
        </w:tc>
        <w:tc>
          <w:tcPr>
            <w:tcW w:w="1701" w:type="dxa"/>
            <w:gridSpan w:val="3"/>
            <w:tcBorders>
              <w:top w:val="single" w:sz="6" w:space="0" w:color="000000"/>
              <w:left w:val="single" w:sz="6" w:space="0" w:color="000000"/>
              <w:bottom w:val="single" w:sz="6" w:space="0" w:color="000000"/>
              <w:right w:val="nil"/>
            </w:tcBorders>
            <w:shd w:val="clear" w:color="auto" w:fill="FDE9D9"/>
            <w:vAlign w:val="center"/>
          </w:tcPr>
          <w:p w14:paraId="3E42A2F3" w14:textId="77777777" w:rsidR="00FD4409" w:rsidRPr="009A0D35" w:rsidRDefault="00FD4409" w:rsidP="006E7BDB">
            <w:pPr>
              <w:spacing w:before="120" w:after="120"/>
              <w:rPr>
                <w:rFonts w:ascii="Arial Narrow" w:hAnsi="Arial Narrow"/>
                <w:color w:val="000000"/>
                <w:sz w:val="20"/>
                <w:szCs w:val="20"/>
              </w:rPr>
            </w:pPr>
            <w:r w:rsidRPr="009A0D35">
              <w:rPr>
                <w:rFonts w:ascii="Arial Narrow" w:hAnsi="Arial Narrow"/>
                <w:color w:val="000000"/>
                <w:sz w:val="20"/>
                <w:szCs w:val="20"/>
              </w:rPr>
              <w:t>Sexe Féminin</w:t>
            </w:r>
          </w:p>
        </w:tc>
        <w:tc>
          <w:tcPr>
            <w:tcW w:w="709" w:type="dxa"/>
            <w:gridSpan w:val="3"/>
            <w:tcBorders>
              <w:top w:val="single" w:sz="6" w:space="0" w:color="000000"/>
              <w:left w:val="nil"/>
              <w:bottom w:val="single" w:sz="6" w:space="0" w:color="000000"/>
              <w:right w:val="single" w:sz="6" w:space="0" w:color="000000"/>
            </w:tcBorders>
            <w:shd w:val="clear" w:color="auto" w:fill="FDE9D9"/>
            <w:vAlign w:val="center"/>
          </w:tcPr>
          <w:p w14:paraId="1D721DAB" w14:textId="77777777" w:rsidR="00FD4409" w:rsidRPr="009A0D35" w:rsidRDefault="003F74F5" w:rsidP="006E7BDB">
            <w:pPr>
              <w:spacing w:before="120" w:after="120"/>
              <w:ind w:left="113" w:right="113"/>
              <w:jc w:val="center"/>
              <w:rPr>
                <w:rFonts w:ascii="Arial Narrow" w:hAnsi="Arial Narrow"/>
                <w:sz w:val="20"/>
                <w:szCs w:val="20"/>
                <w:lang w:eastAsia="fr-FR"/>
              </w:rPr>
            </w:pPr>
            <w:r>
              <w:rPr>
                <w:rFonts w:ascii="Arial Narrow" w:hAnsi="Arial Narrow"/>
                <w:sz w:val="20"/>
                <w:szCs w:val="20"/>
                <w:lang w:eastAsia="fr-FR"/>
              </w:rPr>
              <w:t>0</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FDE9D9"/>
            <w:vAlign w:val="center"/>
          </w:tcPr>
          <w:p w14:paraId="3DE8F759" w14:textId="77777777" w:rsidR="00FD4409" w:rsidRPr="009A0D35" w:rsidRDefault="00FD4409" w:rsidP="006E7BDB">
            <w:pPr>
              <w:spacing w:before="120" w:after="120"/>
              <w:ind w:left="113" w:right="113"/>
              <w:jc w:val="center"/>
              <w:rPr>
                <w:rFonts w:ascii="Arial Narrow" w:hAnsi="Arial Narrow"/>
                <w:sz w:val="20"/>
                <w:szCs w:val="20"/>
                <w:lang w:eastAsia="fr-FR"/>
              </w:rPr>
            </w:pPr>
          </w:p>
        </w:tc>
        <w:tc>
          <w:tcPr>
            <w:tcW w:w="1275" w:type="dxa"/>
            <w:tcBorders>
              <w:top w:val="single" w:sz="6" w:space="0" w:color="000000"/>
              <w:left w:val="single" w:sz="6" w:space="0" w:color="000000"/>
              <w:bottom w:val="single" w:sz="6" w:space="0" w:color="000000"/>
              <w:right w:val="nil"/>
            </w:tcBorders>
            <w:shd w:val="clear" w:color="auto" w:fill="FDE9D9"/>
            <w:vAlign w:val="center"/>
          </w:tcPr>
          <w:p w14:paraId="2D65DD16" w14:textId="77777777" w:rsidR="00FD4409" w:rsidRPr="009A0D35" w:rsidRDefault="00FD4409" w:rsidP="006E7BDB">
            <w:pPr>
              <w:spacing w:before="120" w:after="120"/>
              <w:rPr>
                <w:rFonts w:ascii="Arial Narrow" w:hAnsi="Arial Narrow"/>
                <w:color w:val="000000"/>
                <w:sz w:val="20"/>
                <w:szCs w:val="20"/>
              </w:rPr>
            </w:pPr>
            <w:r w:rsidRPr="009A0D35">
              <w:rPr>
                <w:rFonts w:ascii="Arial Narrow" w:hAnsi="Arial Narrow"/>
                <w:color w:val="000000"/>
                <w:sz w:val="20"/>
                <w:szCs w:val="20"/>
              </w:rPr>
              <w:t>Sexe Féminin</w:t>
            </w:r>
          </w:p>
        </w:tc>
        <w:tc>
          <w:tcPr>
            <w:tcW w:w="709" w:type="dxa"/>
            <w:gridSpan w:val="3"/>
            <w:tcBorders>
              <w:top w:val="single" w:sz="6" w:space="0" w:color="000000"/>
              <w:left w:val="nil"/>
              <w:bottom w:val="single" w:sz="6" w:space="0" w:color="000000"/>
              <w:right w:val="single" w:sz="6" w:space="0" w:color="000000"/>
            </w:tcBorders>
            <w:shd w:val="clear" w:color="auto" w:fill="DAEEF3"/>
          </w:tcPr>
          <w:p w14:paraId="37DF60F8" w14:textId="77777777" w:rsidR="00FD4409" w:rsidRPr="007E15DA" w:rsidRDefault="00FD4409" w:rsidP="006E7BDB">
            <w:pPr>
              <w:spacing w:before="120" w:after="120"/>
              <w:ind w:left="57"/>
              <w:rPr>
                <w:rFonts w:ascii="Arial Narrow" w:hAnsi="Arial Narrow"/>
                <w:sz w:val="20"/>
                <w:szCs w:val="20"/>
                <w:lang w:eastAsia="fr-FR"/>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0F97EAFB" w14:textId="77777777" w:rsidR="00FD4409" w:rsidRPr="00C07BC3" w:rsidRDefault="00FD4409" w:rsidP="006E7BDB">
            <w:pPr>
              <w:spacing w:before="120" w:after="120"/>
              <w:ind w:left="57"/>
              <w:rPr>
                <w:rFonts w:ascii="Arial Narrow" w:hAnsi="Arial Narrow"/>
                <w:sz w:val="20"/>
                <w:szCs w:val="20"/>
                <w:lang w:eastAsia="fr-FR"/>
              </w:rPr>
            </w:pPr>
          </w:p>
        </w:tc>
        <w:tc>
          <w:tcPr>
            <w:tcW w:w="3827" w:type="dxa"/>
            <w:vMerge w:val="restart"/>
            <w:tcBorders>
              <w:top w:val="single" w:sz="6" w:space="0" w:color="000000"/>
              <w:left w:val="single" w:sz="6" w:space="0" w:color="000000"/>
            </w:tcBorders>
            <w:shd w:val="clear" w:color="auto" w:fill="FDE9D9"/>
            <w:vAlign w:val="center"/>
          </w:tcPr>
          <w:p w14:paraId="521E4D57" w14:textId="77777777" w:rsidR="00FD4409" w:rsidRPr="009A0D35" w:rsidRDefault="00FD4409" w:rsidP="00AB3C7B">
            <w:pPr>
              <w:spacing w:before="120" w:after="120"/>
              <w:ind w:left="57"/>
              <w:jc w:val="left"/>
              <w:rPr>
                <w:rFonts w:ascii="Arial Narrow" w:hAnsi="Arial Narrow"/>
                <w:sz w:val="20"/>
                <w:szCs w:val="20"/>
                <w:lang w:eastAsia="fr-FR"/>
              </w:rPr>
            </w:pPr>
          </w:p>
        </w:tc>
      </w:tr>
      <w:tr w:rsidR="00FD4409" w:rsidRPr="009A0D35" w14:paraId="779D3ED8" w14:textId="77777777" w:rsidTr="00FE2B71">
        <w:trPr>
          <w:trHeight w:val="292"/>
        </w:trPr>
        <w:tc>
          <w:tcPr>
            <w:tcW w:w="2410" w:type="dxa"/>
            <w:vMerge/>
            <w:tcBorders>
              <w:top w:val="single" w:sz="6" w:space="0" w:color="000000"/>
              <w:bottom w:val="single" w:sz="6" w:space="0" w:color="000000"/>
              <w:right w:val="single" w:sz="6" w:space="0" w:color="000000"/>
            </w:tcBorders>
            <w:shd w:val="clear" w:color="auto" w:fill="FDE9D9"/>
            <w:noWrap/>
            <w:vAlign w:val="center"/>
          </w:tcPr>
          <w:p w14:paraId="1639DA55" w14:textId="77777777" w:rsidR="00FD4409" w:rsidRPr="009A0D35" w:rsidRDefault="00FD4409" w:rsidP="00AB3C7B">
            <w:pPr>
              <w:spacing w:after="40"/>
              <w:ind w:left="113" w:right="113"/>
              <w:rPr>
                <w:rFonts w:ascii="Arial Narrow" w:hAnsi="Arial Narrow"/>
                <w:b/>
                <w:sz w:val="20"/>
                <w:szCs w:val="20"/>
                <w:lang w:eastAsia="fr-FR"/>
              </w:rPr>
            </w:pPr>
          </w:p>
        </w:tc>
        <w:tc>
          <w:tcPr>
            <w:tcW w:w="2693" w:type="dxa"/>
            <w:vMerge/>
            <w:tcBorders>
              <w:top w:val="single" w:sz="6" w:space="0" w:color="000000"/>
              <w:left w:val="single" w:sz="6" w:space="0" w:color="000000"/>
              <w:bottom w:val="single" w:sz="6" w:space="0" w:color="000000"/>
              <w:right w:val="single" w:sz="6" w:space="0" w:color="000000"/>
            </w:tcBorders>
            <w:shd w:val="clear" w:color="auto" w:fill="FDE9D9"/>
            <w:noWrap/>
            <w:vAlign w:val="center"/>
          </w:tcPr>
          <w:p w14:paraId="4479A2A8" w14:textId="77777777" w:rsidR="00FD4409" w:rsidRPr="009A0D35" w:rsidRDefault="00FD4409" w:rsidP="003F74F5">
            <w:pPr>
              <w:spacing w:after="40"/>
              <w:ind w:left="113" w:right="113"/>
              <w:rPr>
                <w:rFonts w:ascii="Arial Narrow" w:hAnsi="Arial Narrow"/>
                <w:sz w:val="20"/>
                <w:szCs w:val="20"/>
                <w:highlight w:val="yellow"/>
                <w:lang w:eastAsia="fr-FR"/>
              </w:rPr>
            </w:pPr>
          </w:p>
        </w:tc>
        <w:tc>
          <w:tcPr>
            <w:tcW w:w="1701" w:type="dxa"/>
            <w:gridSpan w:val="3"/>
            <w:tcBorders>
              <w:top w:val="single" w:sz="6" w:space="0" w:color="000000"/>
              <w:left w:val="single" w:sz="6" w:space="0" w:color="000000"/>
              <w:bottom w:val="single" w:sz="6" w:space="0" w:color="000000"/>
              <w:right w:val="nil"/>
            </w:tcBorders>
            <w:shd w:val="clear" w:color="auto" w:fill="FDE9D9"/>
            <w:vAlign w:val="center"/>
          </w:tcPr>
          <w:p w14:paraId="0961CE37" w14:textId="77777777" w:rsidR="00FD4409" w:rsidRPr="009A0D35" w:rsidRDefault="00FD4409" w:rsidP="006E7BDB">
            <w:pPr>
              <w:spacing w:before="120" w:after="120"/>
              <w:rPr>
                <w:rFonts w:ascii="Arial Narrow" w:hAnsi="Arial Narrow"/>
                <w:color w:val="000000"/>
                <w:sz w:val="20"/>
                <w:szCs w:val="20"/>
              </w:rPr>
            </w:pPr>
            <w:r w:rsidRPr="009A0D35">
              <w:rPr>
                <w:rFonts w:ascii="Arial Narrow" w:hAnsi="Arial Narrow"/>
                <w:color w:val="000000"/>
                <w:sz w:val="20"/>
                <w:szCs w:val="20"/>
              </w:rPr>
              <w:t>Sexe masculin</w:t>
            </w:r>
          </w:p>
        </w:tc>
        <w:tc>
          <w:tcPr>
            <w:tcW w:w="709" w:type="dxa"/>
            <w:gridSpan w:val="3"/>
            <w:tcBorders>
              <w:top w:val="single" w:sz="6" w:space="0" w:color="000000"/>
              <w:left w:val="nil"/>
              <w:bottom w:val="single" w:sz="6" w:space="0" w:color="000000"/>
              <w:right w:val="single" w:sz="6" w:space="0" w:color="000000"/>
            </w:tcBorders>
            <w:shd w:val="clear" w:color="auto" w:fill="FDE9D9"/>
            <w:vAlign w:val="center"/>
          </w:tcPr>
          <w:p w14:paraId="0830DCE4" w14:textId="77777777" w:rsidR="00FD4409" w:rsidRPr="009A0D35" w:rsidRDefault="003F74F5" w:rsidP="006E7BDB">
            <w:pPr>
              <w:spacing w:before="120" w:after="120"/>
              <w:ind w:left="113" w:right="113"/>
              <w:jc w:val="center"/>
              <w:rPr>
                <w:rFonts w:ascii="Arial Narrow" w:hAnsi="Arial Narrow"/>
                <w:sz w:val="20"/>
                <w:szCs w:val="20"/>
                <w:lang w:eastAsia="fr-FR"/>
              </w:rPr>
            </w:pPr>
            <w:r>
              <w:rPr>
                <w:rFonts w:ascii="Arial Narrow" w:hAnsi="Arial Narrow"/>
                <w:sz w:val="20"/>
                <w:szCs w:val="20"/>
                <w:lang w:eastAsia="fr-FR"/>
              </w:rPr>
              <w:t>0</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FDE9D9"/>
            <w:vAlign w:val="center"/>
          </w:tcPr>
          <w:p w14:paraId="5596C030" w14:textId="77777777" w:rsidR="00FD4409" w:rsidRPr="009A0D35" w:rsidRDefault="00FD4409" w:rsidP="006E7BDB">
            <w:pPr>
              <w:spacing w:before="120" w:after="120"/>
              <w:ind w:left="113" w:right="113"/>
              <w:jc w:val="center"/>
              <w:rPr>
                <w:rFonts w:ascii="Arial Narrow" w:hAnsi="Arial Narrow"/>
                <w:sz w:val="20"/>
                <w:szCs w:val="20"/>
                <w:lang w:eastAsia="fr-FR"/>
              </w:rPr>
            </w:pPr>
          </w:p>
        </w:tc>
        <w:tc>
          <w:tcPr>
            <w:tcW w:w="1275" w:type="dxa"/>
            <w:tcBorders>
              <w:top w:val="single" w:sz="6" w:space="0" w:color="000000"/>
              <w:left w:val="single" w:sz="6" w:space="0" w:color="000000"/>
              <w:bottom w:val="single" w:sz="6" w:space="0" w:color="000000"/>
              <w:right w:val="nil"/>
            </w:tcBorders>
            <w:shd w:val="clear" w:color="auto" w:fill="FDE9D9"/>
            <w:vAlign w:val="center"/>
          </w:tcPr>
          <w:p w14:paraId="1357D578" w14:textId="77777777" w:rsidR="00FD4409" w:rsidRPr="009A0D35" w:rsidRDefault="00FD4409" w:rsidP="006E7BDB">
            <w:pPr>
              <w:spacing w:before="120" w:after="120"/>
              <w:rPr>
                <w:rFonts w:ascii="Arial Narrow" w:hAnsi="Arial Narrow"/>
                <w:color w:val="000000"/>
                <w:sz w:val="20"/>
                <w:szCs w:val="20"/>
              </w:rPr>
            </w:pPr>
            <w:r w:rsidRPr="009A0D35">
              <w:rPr>
                <w:rFonts w:ascii="Arial Narrow" w:hAnsi="Arial Narrow"/>
                <w:color w:val="000000"/>
                <w:sz w:val="20"/>
                <w:szCs w:val="20"/>
              </w:rPr>
              <w:t>Sexe masculin</w:t>
            </w:r>
          </w:p>
        </w:tc>
        <w:tc>
          <w:tcPr>
            <w:tcW w:w="709" w:type="dxa"/>
            <w:gridSpan w:val="3"/>
            <w:tcBorders>
              <w:top w:val="single" w:sz="6" w:space="0" w:color="000000"/>
              <w:left w:val="nil"/>
              <w:bottom w:val="single" w:sz="6" w:space="0" w:color="000000"/>
              <w:right w:val="single" w:sz="6" w:space="0" w:color="000000"/>
            </w:tcBorders>
            <w:shd w:val="clear" w:color="auto" w:fill="FDE9D9"/>
          </w:tcPr>
          <w:p w14:paraId="2BA522E1" w14:textId="77777777" w:rsidR="00FD4409" w:rsidRPr="007E15DA" w:rsidRDefault="00FD4409" w:rsidP="006E7BDB">
            <w:pPr>
              <w:spacing w:before="120" w:after="120"/>
              <w:ind w:left="57"/>
              <w:rPr>
                <w:rFonts w:ascii="Arial Narrow" w:hAnsi="Arial Narrow"/>
                <w:sz w:val="20"/>
                <w:szCs w:val="20"/>
                <w:lang w:eastAsia="fr-FR"/>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7937D3BF" w14:textId="77777777" w:rsidR="00FD4409" w:rsidRPr="00C07BC3" w:rsidRDefault="00FD4409" w:rsidP="006E7BDB">
            <w:pPr>
              <w:spacing w:before="120" w:after="120"/>
              <w:ind w:left="57"/>
              <w:rPr>
                <w:rFonts w:ascii="Arial Narrow" w:hAnsi="Arial Narrow"/>
                <w:sz w:val="20"/>
                <w:szCs w:val="20"/>
                <w:lang w:eastAsia="fr-FR"/>
              </w:rPr>
            </w:pPr>
          </w:p>
        </w:tc>
        <w:tc>
          <w:tcPr>
            <w:tcW w:w="3827" w:type="dxa"/>
            <w:vMerge/>
            <w:tcBorders>
              <w:left w:val="single" w:sz="6" w:space="0" w:color="000000"/>
            </w:tcBorders>
            <w:shd w:val="clear" w:color="auto" w:fill="FDE9D9"/>
          </w:tcPr>
          <w:p w14:paraId="6DC34790" w14:textId="77777777" w:rsidR="00FD4409" w:rsidRPr="009A0D35" w:rsidRDefault="00FD4409" w:rsidP="00AB3C7B">
            <w:pPr>
              <w:spacing w:before="120" w:after="120"/>
              <w:ind w:left="57"/>
              <w:rPr>
                <w:rFonts w:ascii="Arial Narrow" w:hAnsi="Arial Narrow"/>
                <w:sz w:val="20"/>
                <w:szCs w:val="20"/>
                <w:lang w:eastAsia="fr-FR"/>
              </w:rPr>
            </w:pPr>
          </w:p>
        </w:tc>
      </w:tr>
      <w:tr w:rsidR="00FD4409" w:rsidRPr="009A0D35" w14:paraId="4F286008" w14:textId="77777777" w:rsidTr="00FE2B71">
        <w:trPr>
          <w:trHeight w:val="292"/>
        </w:trPr>
        <w:tc>
          <w:tcPr>
            <w:tcW w:w="2410" w:type="dxa"/>
            <w:vMerge/>
            <w:tcBorders>
              <w:top w:val="single" w:sz="6" w:space="0" w:color="000000"/>
              <w:bottom w:val="double" w:sz="4" w:space="0" w:color="000000"/>
              <w:right w:val="single" w:sz="6" w:space="0" w:color="000000"/>
            </w:tcBorders>
            <w:shd w:val="clear" w:color="auto" w:fill="FDE9D9"/>
            <w:noWrap/>
            <w:vAlign w:val="center"/>
          </w:tcPr>
          <w:p w14:paraId="6680D515" w14:textId="77777777" w:rsidR="00FD4409" w:rsidRPr="009A0D35" w:rsidRDefault="00FD4409" w:rsidP="00AB3C7B">
            <w:pPr>
              <w:spacing w:after="40"/>
              <w:ind w:left="113" w:right="113"/>
              <w:rPr>
                <w:rFonts w:ascii="Arial Narrow" w:hAnsi="Arial Narrow"/>
                <w:b/>
                <w:sz w:val="20"/>
                <w:szCs w:val="20"/>
                <w:lang w:eastAsia="fr-FR"/>
              </w:rPr>
            </w:pPr>
          </w:p>
        </w:tc>
        <w:tc>
          <w:tcPr>
            <w:tcW w:w="2693" w:type="dxa"/>
            <w:vMerge/>
            <w:tcBorders>
              <w:top w:val="single" w:sz="6" w:space="0" w:color="000000"/>
              <w:left w:val="single" w:sz="6" w:space="0" w:color="000000"/>
              <w:bottom w:val="double" w:sz="4" w:space="0" w:color="000000"/>
              <w:right w:val="single" w:sz="6" w:space="0" w:color="000000"/>
            </w:tcBorders>
            <w:shd w:val="clear" w:color="auto" w:fill="FDE9D9"/>
            <w:noWrap/>
            <w:vAlign w:val="center"/>
          </w:tcPr>
          <w:p w14:paraId="777B8721" w14:textId="77777777" w:rsidR="00FD4409" w:rsidRPr="009A0D35" w:rsidRDefault="00FD4409" w:rsidP="003F74F5">
            <w:pPr>
              <w:spacing w:after="40"/>
              <w:ind w:left="113" w:right="113"/>
              <w:rPr>
                <w:rFonts w:ascii="Arial Narrow" w:hAnsi="Arial Narrow"/>
                <w:sz w:val="20"/>
                <w:szCs w:val="20"/>
                <w:highlight w:val="yellow"/>
                <w:lang w:eastAsia="fr-FR"/>
              </w:rPr>
            </w:pPr>
          </w:p>
        </w:tc>
        <w:tc>
          <w:tcPr>
            <w:tcW w:w="1701" w:type="dxa"/>
            <w:gridSpan w:val="3"/>
            <w:tcBorders>
              <w:top w:val="single" w:sz="6" w:space="0" w:color="000000"/>
              <w:left w:val="single" w:sz="6" w:space="0" w:color="000000"/>
              <w:bottom w:val="double" w:sz="4" w:space="0" w:color="000000"/>
              <w:right w:val="nil"/>
            </w:tcBorders>
            <w:shd w:val="clear" w:color="auto" w:fill="FDE9D9"/>
          </w:tcPr>
          <w:p w14:paraId="58FBEA88" w14:textId="77777777" w:rsidR="00FD4409" w:rsidRPr="009A0D35" w:rsidRDefault="00FD4409" w:rsidP="006E7BDB">
            <w:pPr>
              <w:spacing w:before="120" w:after="120"/>
              <w:ind w:left="57"/>
              <w:rPr>
                <w:rFonts w:ascii="Arial Narrow" w:hAnsi="Arial Narrow"/>
                <w:sz w:val="20"/>
                <w:szCs w:val="20"/>
                <w:lang w:eastAsia="fr-FR"/>
              </w:rPr>
            </w:pPr>
            <w:r w:rsidRPr="009A0D35">
              <w:rPr>
                <w:rFonts w:ascii="Arial Narrow" w:hAnsi="Arial Narrow"/>
                <w:color w:val="000000"/>
                <w:sz w:val="20"/>
                <w:szCs w:val="20"/>
              </w:rPr>
              <w:t>Total</w:t>
            </w:r>
          </w:p>
        </w:tc>
        <w:tc>
          <w:tcPr>
            <w:tcW w:w="709" w:type="dxa"/>
            <w:gridSpan w:val="3"/>
            <w:tcBorders>
              <w:top w:val="single" w:sz="6" w:space="0" w:color="000000"/>
              <w:left w:val="nil"/>
              <w:bottom w:val="double" w:sz="4" w:space="0" w:color="000000"/>
              <w:right w:val="single" w:sz="6" w:space="0" w:color="000000"/>
            </w:tcBorders>
            <w:shd w:val="clear" w:color="auto" w:fill="FDE9D9"/>
            <w:vAlign w:val="center"/>
          </w:tcPr>
          <w:p w14:paraId="536152D3" w14:textId="77777777" w:rsidR="00FD4409" w:rsidRPr="009A0D35" w:rsidRDefault="003F74F5" w:rsidP="006E7BDB">
            <w:pPr>
              <w:spacing w:before="120" w:after="120"/>
              <w:ind w:left="113" w:right="113"/>
              <w:jc w:val="center"/>
              <w:rPr>
                <w:rFonts w:ascii="Arial Narrow" w:hAnsi="Arial Narrow"/>
                <w:sz w:val="20"/>
                <w:szCs w:val="20"/>
                <w:lang w:eastAsia="fr-FR"/>
              </w:rPr>
            </w:pPr>
            <w:r>
              <w:rPr>
                <w:rFonts w:ascii="Arial Narrow" w:hAnsi="Arial Narrow"/>
                <w:sz w:val="20"/>
                <w:szCs w:val="20"/>
                <w:lang w:eastAsia="fr-FR"/>
              </w:rPr>
              <w:t>0</w:t>
            </w:r>
          </w:p>
        </w:tc>
        <w:tc>
          <w:tcPr>
            <w:tcW w:w="851" w:type="dxa"/>
            <w:gridSpan w:val="2"/>
            <w:tcBorders>
              <w:top w:val="single" w:sz="6" w:space="0" w:color="000000"/>
              <w:left w:val="single" w:sz="6" w:space="0" w:color="000000"/>
              <w:bottom w:val="double" w:sz="4" w:space="0" w:color="000000"/>
              <w:right w:val="single" w:sz="6" w:space="0" w:color="000000"/>
            </w:tcBorders>
            <w:shd w:val="clear" w:color="auto" w:fill="FDE9D9"/>
            <w:vAlign w:val="center"/>
          </w:tcPr>
          <w:p w14:paraId="57B34650" w14:textId="77777777" w:rsidR="00FD4409" w:rsidRPr="009A0D35" w:rsidRDefault="00FD4409" w:rsidP="006E7BDB">
            <w:pPr>
              <w:spacing w:before="120" w:after="120"/>
              <w:ind w:left="113" w:right="113"/>
              <w:jc w:val="center"/>
              <w:rPr>
                <w:rFonts w:ascii="Arial Narrow" w:hAnsi="Arial Narrow"/>
                <w:sz w:val="20"/>
                <w:szCs w:val="20"/>
                <w:lang w:eastAsia="fr-FR"/>
              </w:rPr>
            </w:pPr>
          </w:p>
        </w:tc>
        <w:tc>
          <w:tcPr>
            <w:tcW w:w="1275" w:type="dxa"/>
            <w:tcBorders>
              <w:top w:val="single" w:sz="6" w:space="0" w:color="000000"/>
              <w:left w:val="single" w:sz="6" w:space="0" w:color="000000"/>
              <w:bottom w:val="double" w:sz="4" w:space="0" w:color="000000"/>
              <w:right w:val="nil"/>
            </w:tcBorders>
            <w:shd w:val="clear" w:color="auto" w:fill="FDE9D9"/>
          </w:tcPr>
          <w:p w14:paraId="139D46DA" w14:textId="77777777" w:rsidR="00FD4409" w:rsidRPr="009A0D35" w:rsidRDefault="00FD4409" w:rsidP="006E7BDB">
            <w:pPr>
              <w:spacing w:before="120" w:after="120"/>
              <w:ind w:left="57"/>
              <w:rPr>
                <w:rFonts w:ascii="Arial Narrow" w:hAnsi="Arial Narrow"/>
                <w:sz w:val="20"/>
                <w:szCs w:val="20"/>
                <w:lang w:eastAsia="fr-FR"/>
              </w:rPr>
            </w:pPr>
            <w:r w:rsidRPr="009A0D35">
              <w:rPr>
                <w:rFonts w:ascii="Arial Narrow" w:hAnsi="Arial Narrow"/>
                <w:color w:val="000000"/>
                <w:sz w:val="20"/>
                <w:szCs w:val="20"/>
              </w:rPr>
              <w:t>Total</w:t>
            </w:r>
          </w:p>
        </w:tc>
        <w:tc>
          <w:tcPr>
            <w:tcW w:w="709" w:type="dxa"/>
            <w:gridSpan w:val="3"/>
            <w:tcBorders>
              <w:top w:val="single" w:sz="6" w:space="0" w:color="000000"/>
              <w:left w:val="nil"/>
              <w:bottom w:val="double" w:sz="4" w:space="0" w:color="000000"/>
              <w:right w:val="single" w:sz="6" w:space="0" w:color="000000"/>
            </w:tcBorders>
            <w:shd w:val="clear" w:color="auto" w:fill="FDE9D9"/>
          </w:tcPr>
          <w:p w14:paraId="13B3E03B" w14:textId="77777777" w:rsidR="00FD4409" w:rsidRPr="007E15DA" w:rsidRDefault="00FD4409" w:rsidP="006E7BDB">
            <w:pPr>
              <w:spacing w:before="120" w:after="120"/>
              <w:ind w:left="57"/>
              <w:rPr>
                <w:rFonts w:ascii="Arial Narrow" w:hAnsi="Arial Narrow"/>
                <w:sz w:val="20"/>
                <w:szCs w:val="20"/>
                <w:lang w:eastAsia="fr-FR"/>
              </w:rPr>
            </w:pPr>
          </w:p>
        </w:tc>
        <w:tc>
          <w:tcPr>
            <w:tcW w:w="1276" w:type="dxa"/>
            <w:tcBorders>
              <w:top w:val="single" w:sz="6" w:space="0" w:color="000000"/>
              <w:left w:val="single" w:sz="6" w:space="0" w:color="000000"/>
              <w:bottom w:val="double" w:sz="4" w:space="0" w:color="000000"/>
              <w:right w:val="single" w:sz="6" w:space="0" w:color="000000"/>
            </w:tcBorders>
            <w:shd w:val="clear" w:color="auto" w:fill="auto"/>
          </w:tcPr>
          <w:p w14:paraId="76ADF266" w14:textId="77777777" w:rsidR="00FD4409" w:rsidRPr="00C07BC3" w:rsidRDefault="00FD4409" w:rsidP="006E7BDB">
            <w:pPr>
              <w:spacing w:before="120" w:after="120"/>
              <w:ind w:left="57"/>
              <w:rPr>
                <w:rFonts w:ascii="Arial Narrow" w:hAnsi="Arial Narrow"/>
                <w:sz w:val="20"/>
                <w:szCs w:val="20"/>
                <w:lang w:eastAsia="fr-FR"/>
              </w:rPr>
            </w:pPr>
          </w:p>
        </w:tc>
        <w:tc>
          <w:tcPr>
            <w:tcW w:w="3827" w:type="dxa"/>
            <w:vMerge/>
            <w:tcBorders>
              <w:left w:val="single" w:sz="6" w:space="0" w:color="000000"/>
              <w:bottom w:val="double" w:sz="4" w:space="0" w:color="000000"/>
            </w:tcBorders>
            <w:shd w:val="clear" w:color="auto" w:fill="FDE9D9"/>
          </w:tcPr>
          <w:p w14:paraId="0A393163" w14:textId="77777777" w:rsidR="00FD4409" w:rsidRPr="009A0D35" w:rsidRDefault="00FD4409" w:rsidP="00AB3C7B">
            <w:pPr>
              <w:spacing w:before="120" w:after="120"/>
              <w:ind w:left="57"/>
              <w:rPr>
                <w:rFonts w:ascii="Arial Narrow" w:hAnsi="Arial Narrow"/>
                <w:sz w:val="20"/>
                <w:szCs w:val="20"/>
                <w:lang w:eastAsia="fr-FR"/>
              </w:rPr>
            </w:pPr>
          </w:p>
        </w:tc>
      </w:tr>
    </w:tbl>
    <w:p w14:paraId="5AF8EE2B" w14:textId="77777777" w:rsidR="00FD4409" w:rsidRPr="000717C1" w:rsidRDefault="00FD4409" w:rsidP="000717C1">
      <w:pPr>
        <w:tabs>
          <w:tab w:val="left" w:pos="4890"/>
          <w:tab w:val="left" w:pos="9851"/>
        </w:tabs>
        <w:spacing w:before="120" w:after="120"/>
        <w:ind w:left="-497"/>
        <w:jc w:val="left"/>
        <w:rPr>
          <w:rFonts w:ascii="Arial Black" w:hAnsi="Arial Black"/>
          <w:color w:val="FFFFFF"/>
          <w:sz w:val="20"/>
        </w:rPr>
      </w:pPr>
      <w:r w:rsidRPr="00277CA0">
        <w:rPr>
          <w:rFonts w:ascii="Arial Black" w:hAnsi="Arial Black"/>
          <w:sz w:val="20"/>
        </w:rPr>
        <w:tab/>
      </w:r>
      <w:r w:rsidRPr="00277CA0">
        <w:rPr>
          <w:rFonts w:ascii="Arial Black" w:hAnsi="Arial Black"/>
          <w:sz w:val="20"/>
        </w:rPr>
        <w:tab/>
      </w:r>
    </w:p>
    <w:p w14:paraId="1AD5CA9B" w14:textId="77777777" w:rsidR="000717C1" w:rsidRPr="000717C1" w:rsidRDefault="000717C1" w:rsidP="000717C1">
      <w:pPr>
        <w:spacing w:after="0"/>
        <w:rPr>
          <w:rFonts w:ascii="Arial Narrow" w:hAnsi="Arial Narrow"/>
          <w:b/>
          <w:color w:val="FFFFFF"/>
          <w:sz w:val="2"/>
          <w:szCs w:val="20"/>
          <w:lang w:eastAsia="fr-FR"/>
        </w:rPr>
      </w:pPr>
    </w:p>
    <w:p w14:paraId="16CA4DC4" w14:textId="77777777" w:rsidR="000717C1" w:rsidRDefault="000717C1" w:rsidP="000717C1">
      <w:pPr>
        <w:rPr>
          <w:lang w:eastAsia="fr-FR"/>
        </w:rPr>
      </w:pPr>
    </w:p>
    <w:p w14:paraId="6A16072E" w14:textId="77777777" w:rsidR="000717C1" w:rsidRPr="000717C1" w:rsidRDefault="000717C1" w:rsidP="000717C1">
      <w:pPr>
        <w:rPr>
          <w:lang w:eastAsia="fr-FR"/>
        </w:rPr>
      </w:pPr>
    </w:p>
    <w:p w14:paraId="6A1E6BA4" w14:textId="77777777" w:rsidR="00CE32E1" w:rsidRDefault="000717C1" w:rsidP="00B579AA">
      <w:pPr>
        <w:pStyle w:val="Titre2"/>
      </w:pPr>
      <w:bookmarkStart w:id="146" w:name="_Toc109314555"/>
      <w:r>
        <w:br w:type="page"/>
      </w:r>
      <w:bookmarkStart w:id="147" w:name="_Toc134046727"/>
      <w:r>
        <w:lastRenderedPageBreak/>
        <w:t>Annexe 02</w:t>
      </w:r>
      <w:r w:rsidR="00AC5467">
        <w:t xml:space="preserve"> : </w:t>
      </w:r>
      <w:r w:rsidR="00CE32E1">
        <w:t>Matrice d’évaluation du projet « « Action concertée des jeunes leaders communautaires pour la consolidation de la paix et du renforcement de la cohésion sociale en Guinée Forestière</w:t>
      </w:r>
      <w:bookmarkEnd w:id="146"/>
      <w:bookmarkEnd w:id="147"/>
    </w:p>
    <w:tbl>
      <w:tblPr>
        <w:tblW w:w="14899" w:type="dxa"/>
        <w:tblInd w:w="55" w:type="dxa"/>
        <w:tblCellMar>
          <w:left w:w="70" w:type="dxa"/>
          <w:right w:w="70" w:type="dxa"/>
        </w:tblCellMar>
        <w:tblLook w:val="04A0" w:firstRow="1" w:lastRow="0" w:firstColumn="1" w:lastColumn="0" w:noHBand="0" w:noVBand="1"/>
      </w:tblPr>
      <w:tblGrid>
        <w:gridCol w:w="2425"/>
        <w:gridCol w:w="2268"/>
        <w:gridCol w:w="2552"/>
        <w:gridCol w:w="2835"/>
        <w:gridCol w:w="2693"/>
        <w:gridCol w:w="2126"/>
      </w:tblGrid>
      <w:tr w:rsidR="00817B3C" w:rsidRPr="00324D1A" w14:paraId="2B7B10FC" w14:textId="77777777" w:rsidTr="00F43FF8">
        <w:trPr>
          <w:trHeight w:val="20"/>
          <w:tblHeader/>
        </w:trPr>
        <w:tc>
          <w:tcPr>
            <w:tcW w:w="2425" w:type="dxa"/>
            <w:tcBorders>
              <w:top w:val="single" w:sz="4" w:space="0" w:color="FFFFFF"/>
              <w:left w:val="single" w:sz="4" w:space="0" w:color="FFFFFF"/>
              <w:bottom w:val="single" w:sz="4" w:space="0" w:color="FFFFFF"/>
              <w:right w:val="single" w:sz="4" w:space="0" w:color="FFFFFF"/>
            </w:tcBorders>
            <w:shd w:val="clear" w:color="000000" w:fill="001F47"/>
            <w:vAlign w:val="center"/>
            <w:hideMark/>
          </w:tcPr>
          <w:p w14:paraId="2C145D0E" w14:textId="77777777" w:rsidR="00817B3C" w:rsidRPr="00324D1A" w:rsidRDefault="00817B3C" w:rsidP="00F43FF8">
            <w:pPr>
              <w:spacing w:before="0" w:after="0" w:line="240" w:lineRule="auto"/>
              <w:jc w:val="center"/>
              <w:rPr>
                <w:rFonts w:ascii="Arial Narrow" w:hAnsi="Arial Narrow"/>
                <w:b/>
                <w:szCs w:val="20"/>
                <w:lang w:eastAsia="fr-FR"/>
              </w:rPr>
            </w:pPr>
            <w:r w:rsidRPr="00324D1A">
              <w:rPr>
                <w:rFonts w:ascii="Arial Narrow" w:hAnsi="Arial Narrow"/>
                <w:b/>
                <w:szCs w:val="20"/>
                <w:lang w:eastAsia="fr-FR"/>
              </w:rPr>
              <w:t>Question d’évaluation</w:t>
            </w:r>
          </w:p>
        </w:tc>
        <w:tc>
          <w:tcPr>
            <w:tcW w:w="2268" w:type="dxa"/>
            <w:tcBorders>
              <w:top w:val="single" w:sz="4" w:space="0" w:color="FFFFFF"/>
              <w:left w:val="nil"/>
              <w:bottom w:val="single" w:sz="4" w:space="0" w:color="FFFFFF"/>
              <w:right w:val="single" w:sz="4" w:space="0" w:color="FFFFFF"/>
            </w:tcBorders>
            <w:shd w:val="clear" w:color="000000" w:fill="001F47"/>
            <w:vAlign w:val="center"/>
            <w:hideMark/>
          </w:tcPr>
          <w:p w14:paraId="244299D6" w14:textId="77777777" w:rsidR="00817B3C" w:rsidRPr="00324D1A" w:rsidRDefault="00817B3C" w:rsidP="00F43FF8">
            <w:pPr>
              <w:spacing w:before="0" w:after="0" w:line="240" w:lineRule="auto"/>
              <w:jc w:val="center"/>
              <w:rPr>
                <w:rFonts w:ascii="Arial Narrow" w:hAnsi="Arial Narrow"/>
                <w:b/>
                <w:szCs w:val="20"/>
                <w:lang w:eastAsia="fr-FR"/>
              </w:rPr>
            </w:pPr>
            <w:r w:rsidRPr="00324D1A">
              <w:rPr>
                <w:rFonts w:ascii="Arial Narrow" w:hAnsi="Arial Narrow"/>
                <w:b/>
                <w:szCs w:val="20"/>
                <w:lang w:eastAsia="fr-FR"/>
              </w:rPr>
              <w:t>Sous Questions</w:t>
            </w:r>
          </w:p>
        </w:tc>
        <w:tc>
          <w:tcPr>
            <w:tcW w:w="2552" w:type="dxa"/>
            <w:tcBorders>
              <w:top w:val="single" w:sz="4" w:space="0" w:color="FFFFFF"/>
              <w:left w:val="nil"/>
              <w:bottom w:val="single" w:sz="4" w:space="0" w:color="FFFFFF"/>
              <w:right w:val="single" w:sz="4" w:space="0" w:color="FFFFFF"/>
            </w:tcBorders>
            <w:shd w:val="clear" w:color="000000" w:fill="001F47"/>
            <w:vAlign w:val="center"/>
            <w:hideMark/>
          </w:tcPr>
          <w:p w14:paraId="2A145F9D" w14:textId="77777777" w:rsidR="00817B3C" w:rsidRPr="00324D1A" w:rsidRDefault="00817B3C" w:rsidP="00F43FF8">
            <w:pPr>
              <w:spacing w:before="0" w:after="0" w:line="240" w:lineRule="auto"/>
              <w:jc w:val="center"/>
              <w:rPr>
                <w:rFonts w:ascii="Arial Narrow" w:hAnsi="Arial Narrow"/>
                <w:b/>
                <w:szCs w:val="20"/>
                <w:lang w:eastAsia="fr-FR"/>
              </w:rPr>
            </w:pPr>
            <w:r w:rsidRPr="00324D1A">
              <w:rPr>
                <w:rFonts w:ascii="Arial Narrow" w:hAnsi="Arial Narrow"/>
                <w:b/>
                <w:szCs w:val="20"/>
                <w:lang w:eastAsia="fr-FR"/>
              </w:rPr>
              <w:t>Sources de données</w:t>
            </w:r>
          </w:p>
        </w:tc>
        <w:tc>
          <w:tcPr>
            <w:tcW w:w="2835" w:type="dxa"/>
            <w:tcBorders>
              <w:top w:val="single" w:sz="4" w:space="0" w:color="FFFFFF"/>
              <w:left w:val="nil"/>
              <w:bottom w:val="single" w:sz="4" w:space="0" w:color="FFFFFF"/>
              <w:right w:val="single" w:sz="4" w:space="0" w:color="FFFFFF"/>
            </w:tcBorders>
            <w:shd w:val="clear" w:color="000000" w:fill="001F47"/>
            <w:vAlign w:val="center"/>
            <w:hideMark/>
          </w:tcPr>
          <w:p w14:paraId="6AA4DEB4" w14:textId="77777777" w:rsidR="00817B3C" w:rsidRPr="00324D1A" w:rsidRDefault="00817B3C" w:rsidP="00F43FF8">
            <w:pPr>
              <w:spacing w:before="0" w:after="0" w:line="240" w:lineRule="auto"/>
              <w:jc w:val="center"/>
              <w:rPr>
                <w:rFonts w:ascii="Arial Narrow" w:hAnsi="Arial Narrow"/>
                <w:b/>
                <w:szCs w:val="20"/>
                <w:lang w:eastAsia="fr-FR"/>
              </w:rPr>
            </w:pPr>
            <w:r w:rsidRPr="00324D1A">
              <w:rPr>
                <w:rFonts w:ascii="Arial Narrow" w:hAnsi="Arial Narrow"/>
                <w:b/>
                <w:szCs w:val="20"/>
                <w:lang w:eastAsia="fr-FR"/>
              </w:rPr>
              <w:t>Méthode de collecte des données</w:t>
            </w:r>
          </w:p>
        </w:tc>
        <w:tc>
          <w:tcPr>
            <w:tcW w:w="2693" w:type="dxa"/>
            <w:tcBorders>
              <w:top w:val="single" w:sz="4" w:space="0" w:color="FFFFFF"/>
              <w:left w:val="nil"/>
              <w:bottom w:val="single" w:sz="4" w:space="0" w:color="FFFFFF"/>
              <w:right w:val="single" w:sz="4" w:space="0" w:color="FFFFFF"/>
            </w:tcBorders>
            <w:shd w:val="clear" w:color="000000" w:fill="001F47"/>
            <w:vAlign w:val="center"/>
            <w:hideMark/>
          </w:tcPr>
          <w:p w14:paraId="520082F8" w14:textId="77777777" w:rsidR="00817B3C" w:rsidRPr="00324D1A" w:rsidRDefault="00817B3C" w:rsidP="00F43FF8">
            <w:pPr>
              <w:spacing w:before="0" w:after="0" w:line="240" w:lineRule="auto"/>
              <w:jc w:val="center"/>
              <w:rPr>
                <w:rFonts w:ascii="Arial Narrow" w:hAnsi="Arial Narrow"/>
                <w:b/>
                <w:szCs w:val="20"/>
                <w:lang w:eastAsia="fr-FR"/>
              </w:rPr>
            </w:pPr>
            <w:r w:rsidRPr="00324D1A">
              <w:rPr>
                <w:rFonts w:ascii="Arial Narrow" w:hAnsi="Arial Narrow"/>
                <w:b/>
                <w:szCs w:val="20"/>
                <w:lang w:eastAsia="fr-FR"/>
              </w:rPr>
              <w:t>Indicateurs de performance et repères</w:t>
            </w:r>
          </w:p>
        </w:tc>
        <w:tc>
          <w:tcPr>
            <w:tcW w:w="2126" w:type="dxa"/>
            <w:tcBorders>
              <w:top w:val="single" w:sz="4" w:space="0" w:color="FFFFFF"/>
              <w:left w:val="nil"/>
              <w:bottom w:val="single" w:sz="4" w:space="0" w:color="FFFFFF"/>
              <w:right w:val="single" w:sz="4" w:space="0" w:color="FFFFFF"/>
            </w:tcBorders>
            <w:shd w:val="clear" w:color="000000" w:fill="001F47"/>
            <w:vAlign w:val="center"/>
            <w:hideMark/>
          </w:tcPr>
          <w:p w14:paraId="78AD4D4A" w14:textId="77777777" w:rsidR="00817B3C" w:rsidRPr="00324D1A" w:rsidRDefault="00817B3C" w:rsidP="00F43FF8">
            <w:pPr>
              <w:spacing w:before="0" w:after="0" w:line="240" w:lineRule="auto"/>
              <w:jc w:val="center"/>
              <w:rPr>
                <w:rFonts w:ascii="Arial Narrow" w:hAnsi="Arial Narrow"/>
                <w:b/>
                <w:szCs w:val="20"/>
                <w:lang w:eastAsia="fr-FR"/>
              </w:rPr>
            </w:pPr>
            <w:r w:rsidRPr="00324D1A">
              <w:rPr>
                <w:rFonts w:ascii="Arial Narrow" w:hAnsi="Arial Narrow"/>
                <w:b/>
                <w:szCs w:val="20"/>
                <w:lang w:eastAsia="fr-FR"/>
              </w:rPr>
              <w:t>Méthodes d’analyse des données</w:t>
            </w:r>
          </w:p>
        </w:tc>
      </w:tr>
      <w:tr w:rsidR="00817B3C" w:rsidRPr="00674BDA" w14:paraId="6E0E42B4" w14:textId="77777777" w:rsidTr="00817B3C">
        <w:trPr>
          <w:trHeight w:val="20"/>
        </w:trPr>
        <w:tc>
          <w:tcPr>
            <w:tcW w:w="14899" w:type="dxa"/>
            <w:gridSpan w:val="6"/>
            <w:tcBorders>
              <w:top w:val="single" w:sz="4" w:space="0" w:color="auto"/>
              <w:left w:val="single" w:sz="4" w:space="0" w:color="auto"/>
              <w:bottom w:val="single" w:sz="4" w:space="0" w:color="auto"/>
              <w:right w:val="single" w:sz="4" w:space="0" w:color="000000"/>
            </w:tcBorders>
            <w:shd w:val="clear" w:color="auto" w:fill="FDE9D9"/>
            <w:vAlign w:val="center"/>
            <w:hideMark/>
          </w:tcPr>
          <w:p w14:paraId="2B476C30" w14:textId="77777777" w:rsidR="00817B3C" w:rsidRPr="00674BDA" w:rsidRDefault="00817B3C" w:rsidP="00F43FF8">
            <w:pPr>
              <w:pStyle w:val="Paragraphedeliste"/>
              <w:spacing w:before="0" w:after="0" w:line="240" w:lineRule="auto"/>
              <w:ind w:left="170"/>
              <w:rPr>
                <w:rFonts w:ascii="Arial Black" w:hAnsi="Arial Black"/>
                <w:b/>
                <w:sz w:val="18"/>
                <w:szCs w:val="20"/>
              </w:rPr>
            </w:pPr>
            <w:r w:rsidRPr="00674BDA">
              <w:rPr>
                <w:rFonts w:ascii="Arial Black" w:hAnsi="Arial Black"/>
                <w:b/>
                <w:sz w:val="18"/>
                <w:szCs w:val="20"/>
              </w:rPr>
              <w:t>Pertinence : L’évaluation cherchera à apprécier dans quelle mesure ce projet a répondu à des besoins de cohésion sociale et de consolidation de la paix à travers les initiatives des jeunes, ainsi que le degré d’intégration au contexte institutionnel</w:t>
            </w:r>
          </w:p>
        </w:tc>
      </w:tr>
      <w:tr w:rsidR="00817B3C" w:rsidRPr="00E5290F" w14:paraId="772A3678" w14:textId="77777777" w:rsidTr="00F43FF8">
        <w:trPr>
          <w:trHeight w:val="2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3421E85B" w14:textId="77777777" w:rsidR="00817B3C" w:rsidRPr="00E5290F" w:rsidRDefault="00817B3C"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xml:space="preserve">Après la période de mise en œuvre des activités du projet, est-ce que les objectifs du projet sont toujours pertinents à la lumière des besoins des jeunes et des priorités du bailleur ? </w:t>
            </w:r>
          </w:p>
        </w:tc>
        <w:tc>
          <w:tcPr>
            <w:tcW w:w="2268" w:type="dxa"/>
            <w:tcBorders>
              <w:top w:val="nil"/>
              <w:left w:val="nil"/>
              <w:bottom w:val="single" w:sz="4" w:space="0" w:color="auto"/>
              <w:right w:val="single" w:sz="4" w:space="0" w:color="auto"/>
            </w:tcBorders>
            <w:shd w:val="clear" w:color="auto" w:fill="auto"/>
            <w:vAlign w:val="center"/>
            <w:hideMark/>
          </w:tcPr>
          <w:p w14:paraId="13DBB35E" w14:textId="77777777" w:rsidR="00817B3C" w:rsidRPr="00E5290F" w:rsidRDefault="00817B3C"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Après la période de mise en œuvre des activités du projet, est-ce que les objectifs du projet sont toujours pertinents au regard des besoins des jeunes</w:t>
            </w:r>
            <w:r w:rsidRPr="00E5290F">
              <w:rPr>
                <w:rFonts w:ascii="Arial Narrow" w:hAnsi="Arial Narrow"/>
                <w:sz w:val="20"/>
                <w:szCs w:val="20"/>
              </w:rPr>
              <w:t xml:space="preserve"> leaders communautaires ?</w:t>
            </w:r>
          </w:p>
        </w:tc>
        <w:tc>
          <w:tcPr>
            <w:tcW w:w="2552" w:type="dxa"/>
            <w:tcBorders>
              <w:top w:val="nil"/>
              <w:left w:val="nil"/>
              <w:bottom w:val="single" w:sz="4" w:space="0" w:color="auto"/>
              <w:right w:val="single" w:sz="4" w:space="0" w:color="auto"/>
            </w:tcBorders>
            <w:shd w:val="clear" w:color="auto" w:fill="auto"/>
            <w:vAlign w:val="center"/>
            <w:hideMark/>
          </w:tcPr>
          <w:p w14:paraId="6E7CDB7C"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Plans de travail et de mise en œuvre du projet</w:t>
            </w:r>
          </w:p>
          <w:p w14:paraId="46FD290B"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Rapports de mise en œuvre du projet ;</w:t>
            </w:r>
          </w:p>
          <w:p w14:paraId="791C74B7"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Documentation de l’OIM, l’UNFPA, le HCDH et les ONG partenaires</w:t>
            </w:r>
          </w:p>
        </w:tc>
        <w:tc>
          <w:tcPr>
            <w:tcW w:w="2835" w:type="dxa"/>
            <w:tcBorders>
              <w:top w:val="nil"/>
              <w:left w:val="nil"/>
              <w:bottom w:val="single" w:sz="4" w:space="0" w:color="auto"/>
              <w:right w:val="single" w:sz="4" w:space="0" w:color="auto"/>
            </w:tcBorders>
            <w:shd w:val="clear" w:color="auto" w:fill="auto"/>
            <w:vAlign w:val="center"/>
            <w:hideMark/>
          </w:tcPr>
          <w:p w14:paraId="53B69BFF"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 personnel du projet et celui des </w:t>
            </w:r>
            <w:r w:rsidR="00F7691A" w:rsidRPr="00E5290F">
              <w:rPr>
                <w:rFonts w:ascii="Arial Narrow" w:hAnsi="Arial Narrow"/>
                <w:sz w:val="20"/>
                <w:szCs w:val="20"/>
              </w:rPr>
              <w:t>Agences du SNU (OIM, UNFPA, HCDH)</w:t>
            </w:r>
            <w:r w:rsidRPr="00E5290F">
              <w:rPr>
                <w:rFonts w:ascii="Arial Narrow" w:hAnsi="Arial Narrow"/>
                <w:sz w:val="20"/>
                <w:szCs w:val="20"/>
              </w:rPr>
              <w:t xml:space="preserve"> et les ONG partenaires ;</w:t>
            </w:r>
          </w:p>
          <w:p w14:paraId="1F8B67DF"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Interviews avec les points focaux</w:t>
            </w:r>
          </w:p>
          <w:p w14:paraId="421C8E82"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Revue documentaire</w:t>
            </w:r>
          </w:p>
        </w:tc>
        <w:tc>
          <w:tcPr>
            <w:tcW w:w="2693" w:type="dxa"/>
            <w:tcBorders>
              <w:top w:val="nil"/>
              <w:left w:val="nil"/>
              <w:bottom w:val="single" w:sz="4" w:space="0" w:color="auto"/>
              <w:right w:val="single" w:sz="4" w:space="0" w:color="auto"/>
            </w:tcBorders>
            <w:shd w:val="clear" w:color="auto" w:fill="auto"/>
            <w:vAlign w:val="center"/>
            <w:hideMark/>
          </w:tcPr>
          <w:p w14:paraId="5C93E96A"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Proportion de répondants considérant que les produits et les résultats sont toujours pertinents au regard des besoins des jeunes leaders communautaires </w:t>
            </w:r>
          </w:p>
        </w:tc>
        <w:tc>
          <w:tcPr>
            <w:tcW w:w="2126" w:type="dxa"/>
            <w:tcBorders>
              <w:top w:val="nil"/>
              <w:left w:val="nil"/>
              <w:bottom w:val="single" w:sz="4" w:space="0" w:color="auto"/>
              <w:right w:val="single" w:sz="4" w:space="0" w:color="auto"/>
            </w:tcBorders>
            <w:shd w:val="clear" w:color="auto" w:fill="auto"/>
            <w:vAlign w:val="center"/>
            <w:hideMark/>
          </w:tcPr>
          <w:p w14:paraId="316E7FB2"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Analyse des résultats des interviews ;</w:t>
            </w:r>
          </w:p>
          <w:p w14:paraId="772590A0"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Synthèse de la Revue de la documentation</w:t>
            </w:r>
          </w:p>
        </w:tc>
      </w:tr>
      <w:tr w:rsidR="00817B3C" w:rsidRPr="00E5290F" w14:paraId="2EC59EFB" w14:textId="77777777" w:rsidTr="00F43FF8">
        <w:trPr>
          <w:trHeight w:val="20"/>
        </w:trPr>
        <w:tc>
          <w:tcPr>
            <w:tcW w:w="2425" w:type="dxa"/>
            <w:tcBorders>
              <w:top w:val="nil"/>
              <w:left w:val="single" w:sz="4" w:space="0" w:color="auto"/>
              <w:bottom w:val="single" w:sz="4" w:space="0" w:color="auto"/>
              <w:right w:val="single" w:sz="4" w:space="0" w:color="auto"/>
            </w:tcBorders>
            <w:shd w:val="clear" w:color="auto" w:fill="auto"/>
            <w:vAlign w:val="center"/>
          </w:tcPr>
          <w:p w14:paraId="29788C9C" w14:textId="77777777" w:rsidR="00817B3C" w:rsidRPr="00E5290F" w:rsidRDefault="00817B3C" w:rsidP="00F43FF8">
            <w:pPr>
              <w:spacing w:before="0" w:after="0" w:line="240" w:lineRule="auto"/>
              <w:rPr>
                <w:rFonts w:ascii="Arial Narrow" w:hAnsi="Arial Narrow"/>
                <w:sz w:val="20"/>
                <w:szCs w:val="20"/>
                <w:lang w:eastAsia="fr-FR"/>
              </w:rPr>
            </w:pPr>
          </w:p>
        </w:tc>
        <w:tc>
          <w:tcPr>
            <w:tcW w:w="2268" w:type="dxa"/>
            <w:tcBorders>
              <w:top w:val="nil"/>
              <w:left w:val="nil"/>
              <w:bottom w:val="single" w:sz="4" w:space="0" w:color="auto"/>
              <w:right w:val="single" w:sz="4" w:space="0" w:color="auto"/>
            </w:tcBorders>
            <w:shd w:val="clear" w:color="auto" w:fill="auto"/>
            <w:vAlign w:val="center"/>
          </w:tcPr>
          <w:p w14:paraId="10B70F9F" w14:textId="77777777" w:rsidR="00817B3C" w:rsidRPr="00E5290F" w:rsidRDefault="00817B3C"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Jusqu’à quel point les produits et les résultats du projet sont-ils en adéquation avec les besoins des bénéficiaires que sont les femmes, les jeunes, les personnes vivant avec handicap, les migrants retournés et autres populations de grande vulnérabilité ?</w:t>
            </w:r>
          </w:p>
        </w:tc>
        <w:tc>
          <w:tcPr>
            <w:tcW w:w="2552" w:type="dxa"/>
            <w:tcBorders>
              <w:top w:val="nil"/>
              <w:left w:val="nil"/>
              <w:bottom w:val="single" w:sz="4" w:space="0" w:color="auto"/>
              <w:right w:val="single" w:sz="4" w:space="0" w:color="auto"/>
            </w:tcBorders>
            <w:shd w:val="clear" w:color="auto" w:fill="auto"/>
            <w:vAlign w:val="center"/>
          </w:tcPr>
          <w:p w14:paraId="59DEFD29"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Plans de travail et de mise en œuvre du projet</w:t>
            </w:r>
          </w:p>
          <w:p w14:paraId="5AA2E2C9"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Documentation de l’OIM, l’UNFPA, le HCDH et les ONG partenaires</w:t>
            </w:r>
          </w:p>
        </w:tc>
        <w:tc>
          <w:tcPr>
            <w:tcW w:w="2835" w:type="dxa"/>
            <w:tcBorders>
              <w:top w:val="nil"/>
              <w:left w:val="nil"/>
              <w:bottom w:val="single" w:sz="4" w:space="0" w:color="auto"/>
              <w:right w:val="single" w:sz="4" w:space="0" w:color="auto"/>
            </w:tcBorders>
            <w:shd w:val="clear" w:color="auto" w:fill="auto"/>
            <w:vAlign w:val="center"/>
          </w:tcPr>
          <w:p w14:paraId="35E33181"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 personnel du projet et celui des </w:t>
            </w:r>
            <w:r w:rsidR="00F7691A" w:rsidRPr="00E5290F">
              <w:rPr>
                <w:rFonts w:ascii="Arial Narrow" w:hAnsi="Arial Narrow"/>
                <w:sz w:val="20"/>
                <w:szCs w:val="20"/>
              </w:rPr>
              <w:t>Agences du SNU (OIM, UNFPA, HCDH)</w:t>
            </w:r>
            <w:r w:rsidRPr="00E5290F">
              <w:rPr>
                <w:rFonts w:ascii="Arial Narrow" w:hAnsi="Arial Narrow"/>
                <w:sz w:val="20"/>
                <w:szCs w:val="20"/>
              </w:rPr>
              <w:t xml:space="preserve"> et les ONG partenaires ;</w:t>
            </w:r>
          </w:p>
          <w:p w14:paraId="67EEFEB3"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les points focaux ; </w:t>
            </w:r>
          </w:p>
          <w:p w14:paraId="56ADF4E3"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Revue documentaire</w:t>
            </w:r>
          </w:p>
        </w:tc>
        <w:tc>
          <w:tcPr>
            <w:tcW w:w="2693" w:type="dxa"/>
            <w:tcBorders>
              <w:top w:val="nil"/>
              <w:left w:val="nil"/>
              <w:bottom w:val="single" w:sz="4" w:space="0" w:color="auto"/>
              <w:right w:val="single" w:sz="4" w:space="0" w:color="auto"/>
            </w:tcBorders>
            <w:shd w:val="clear" w:color="auto" w:fill="auto"/>
            <w:vAlign w:val="center"/>
          </w:tcPr>
          <w:p w14:paraId="6A989CD4"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Proportion de répondants considérant que les produits et les résultats sont toujours pertinents au regard des besoins des jeunes leaders communautaires </w:t>
            </w:r>
          </w:p>
        </w:tc>
        <w:tc>
          <w:tcPr>
            <w:tcW w:w="2126" w:type="dxa"/>
            <w:tcBorders>
              <w:top w:val="nil"/>
              <w:left w:val="nil"/>
              <w:bottom w:val="single" w:sz="4" w:space="0" w:color="auto"/>
              <w:right w:val="single" w:sz="4" w:space="0" w:color="auto"/>
            </w:tcBorders>
            <w:shd w:val="clear" w:color="auto" w:fill="auto"/>
            <w:vAlign w:val="center"/>
          </w:tcPr>
          <w:p w14:paraId="7BC54E39"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Analyse des résultats des interviews ;</w:t>
            </w:r>
          </w:p>
          <w:p w14:paraId="5B56DF69"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Synthèse de la Revue de la documentation</w:t>
            </w:r>
          </w:p>
        </w:tc>
      </w:tr>
      <w:tr w:rsidR="00817B3C" w:rsidRPr="00E5290F" w14:paraId="3B745090" w14:textId="77777777" w:rsidTr="00F43FF8">
        <w:trPr>
          <w:trHeight w:val="20"/>
        </w:trPr>
        <w:tc>
          <w:tcPr>
            <w:tcW w:w="2425" w:type="dxa"/>
            <w:tcBorders>
              <w:top w:val="nil"/>
              <w:left w:val="single" w:sz="4" w:space="0" w:color="auto"/>
              <w:bottom w:val="single" w:sz="4" w:space="0" w:color="auto"/>
              <w:right w:val="single" w:sz="4" w:space="0" w:color="auto"/>
            </w:tcBorders>
            <w:shd w:val="clear" w:color="auto" w:fill="auto"/>
            <w:vAlign w:val="center"/>
          </w:tcPr>
          <w:p w14:paraId="6E70C2DF" w14:textId="77777777" w:rsidR="00817B3C" w:rsidRPr="00E5290F" w:rsidRDefault="00817B3C" w:rsidP="00F43FF8">
            <w:pPr>
              <w:spacing w:before="0" w:after="0" w:line="240" w:lineRule="auto"/>
              <w:rPr>
                <w:rFonts w:ascii="Arial Narrow" w:hAnsi="Arial Narrow"/>
                <w:sz w:val="20"/>
                <w:szCs w:val="20"/>
                <w:lang w:eastAsia="fr-FR"/>
              </w:rPr>
            </w:pPr>
          </w:p>
        </w:tc>
        <w:tc>
          <w:tcPr>
            <w:tcW w:w="2268" w:type="dxa"/>
            <w:tcBorders>
              <w:top w:val="nil"/>
              <w:left w:val="nil"/>
              <w:bottom w:val="single" w:sz="4" w:space="0" w:color="auto"/>
              <w:right w:val="single" w:sz="4" w:space="0" w:color="auto"/>
            </w:tcBorders>
            <w:shd w:val="clear" w:color="auto" w:fill="auto"/>
            <w:vAlign w:val="center"/>
          </w:tcPr>
          <w:p w14:paraId="76F0CDFC" w14:textId="77777777" w:rsidR="00817B3C" w:rsidRPr="00E5290F" w:rsidRDefault="00817B3C"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Après la période de mise en œuvre des activités du projet, est-ce que les objectifs du projet sont toujours pertinents par rapport aux priorités du Fonds de Consolidation de la Paix (PBF) en tant que bailleurs de fonds ?</w:t>
            </w:r>
          </w:p>
        </w:tc>
        <w:tc>
          <w:tcPr>
            <w:tcW w:w="2552" w:type="dxa"/>
            <w:tcBorders>
              <w:top w:val="nil"/>
              <w:left w:val="nil"/>
              <w:bottom w:val="single" w:sz="4" w:space="0" w:color="auto"/>
              <w:right w:val="single" w:sz="4" w:space="0" w:color="auto"/>
            </w:tcBorders>
            <w:shd w:val="clear" w:color="auto" w:fill="auto"/>
            <w:vAlign w:val="center"/>
          </w:tcPr>
          <w:p w14:paraId="0F1B28D2"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Fonds de Consolidation de la Paix (PBF) </w:t>
            </w:r>
          </w:p>
        </w:tc>
        <w:tc>
          <w:tcPr>
            <w:tcW w:w="2835" w:type="dxa"/>
            <w:tcBorders>
              <w:top w:val="nil"/>
              <w:left w:val="nil"/>
              <w:bottom w:val="single" w:sz="4" w:space="0" w:color="auto"/>
              <w:right w:val="single" w:sz="4" w:space="0" w:color="auto"/>
            </w:tcBorders>
            <w:shd w:val="clear" w:color="auto" w:fill="auto"/>
            <w:vAlign w:val="center"/>
          </w:tcPr>
          <w:p w14:paraId="1FF9C5E6"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 personnel du Fonds de Consolidation de la Paix (PBF) ; </w:t>
            </w:r>
          </w:p>
          <w:p w14:paraId="4C29D894"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Revue documentaire</w:t>
            </w:r>
          </w:p>
        </w:tc>
        <w:tc>
          <w:tcPr>
            <w:tcW w:w="2693" w:type="dxa"/>
            <w:tcBorders>
              <w:top w:val="nil"/>
              <w:left w:val="nil"/>
              <w:bottom w:val="single" w:sz="4" w:space="0" w:color="auto"/>
              <w:right w:val="single" w:sz="4" w:space="0" w:color="auto"/>
            </w:tcBorders>
            <w:shd w:val="clear" w:color="auto" w:fill="auto"/>
            <w:vAlign w:val="center"/>
          </w:tcPr>
          <w:p w14:paraId="7C667F4D"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Proportion de répondants considérant que les produits et les résultats sont toujours pertinents au regard des les priorités du Fonds de Consolidation de la Paix (PBF) en tant que bailleurs de fonds</w:t>
            </w:r>
          </w:p>
        </w:tc>
        <w:tc>
          <w:tcPr>
            <w:tcW w:w="2126" w:type="dxa"/>
            <w:tcBorders>
              <w:top w:val="nil"/>
              <w:left w:val="nil"/>
              <w:bottom w:val="single" w:sz="4" w:space="0" w:color="auto"/>
              <w:right w:val="single" w:sz="4" w:space="0" w:color="auto"/>
            </w:tcBorders>
            <w:shd w:val="clear" w:color="auto" w:fill="auto"/>
            <w:vAlign w:val="center"/>
          </w:tcPr>
          <w:p w14:paraId="032EAF80"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Analyse des résultats des interviews ;</w:t>
            </w:r>
          </w:p>
          <w:p w14:paraId="310F8529"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Synthèse de la Revue de la documentation</w:t>
            </w:r>
          </w:p>
        </w:tc>
      </w:tr>
      <w:tr w:rsidR="00F7691A" w:rsidRPr="00E5290F" w14:paraId="70CD789B" w14:textId="77777777" w:rsidTr="00F43FF8">
        <w:trPr>
          <w:trHeight w:val="20"/>
        </w:trPr>
        <w:tc>
          <w:tcPr>
            <w:tcW w:w="2425" w:type="dxa"/>
            <w:vMerge w:val="restart"/>
            <w:tcBorders>
              <w:top w:val="nil"/>
              <w:left w:val="single" w:sz="4" w:space="0" w:color="auto"/>
              <w:right w:val="single" w:sz="4" w:space="0" w:color="auto"/>
            </w:tcBorders>
            <w:shd w:val="clear" w:color="auto" w:fill="auto"/>
            <w:vAlign w:val="center"/>
            <w:hideMark/>
          </w:tcPr>
          <w:p w14:paraId="7843668C" w14:textId="77777777" w:rsidR="00F7691A" w:rsidRPr="00E5290F" w:rsidRDefault="00F7691A"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xml:space="preserve">Est-ce que le projet a apporté une réponse adéquate en matière de cohésion sociale et de la consolidation de la paix à travers l’implication et la </w:t>
            </w:r>
            <w:r w:rsidRPr="00E5290F">
              <w:rPr>
                <w:rFonts w:ascii="Arial Narrow" w:hAnsi="Arial Narrow"/>
                <w:sz w:val="20"/>
                <w:szCs w:val="20"/>
                <w:lang w:eastAsia="fr-FR"/>
              </w:rPr>
              <w:lastRenderedPageBreak/>
              <w:t xml:space="preserve">participation des jeunes et des femmes ? Comment les besoins et les cibles ont-ils évolué ? </w:t>
            </w:r>
          </w:p>
        </w:tc>
        <w:tc>
          <w:tcPr>
            <w:tcW w:w="2268" w:type="dxa"/>
            <w:tcBorders>
              <w:top w:val="nil"/>
              <w:left w:val="nil"/>
              <w:bottom w:val="single" w:sz="4" w:space="0" w:color="auto"/>
              <w:right w:val="single" w:sz="4" w:space="0" w:color="auto"/>
            </w:tcBorders>
            <w:shd w:val="clear" w:color="auto" w:fill="auto"/>
            <w:noWrap/>
            <w:vAlign w:val="center"/>
            <w:hideMark/>
          </w:tcPr>
          <w:p w14:paraId="4CC1F894" w14:textId="77777777" w:rsidR="00F7691A" w:rsidRPr="00E5290F" w:rsidRDefault="00F7691A"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lastRenderedPageBreak/>
              <w:t xml:space="preserve"> Est-ce que le projet a apporté une réponse adéquate en matière de cohésion sociale et de la consolidation de la paix à </w:t>
            </w:r>
            <w:r w:rsidRPr="00E5290F">
              <w:rPr>
                <w:rFonts w:ascii="Arial Narrow" w:hAnsi="Arial Narrow"/>
                <w:sz w:val="20"/>
                <w:szCs w:val="20"/>
                <w:lang w:eastAsia="fr-FR"/>
              </w:rPr>
              <w:lastRenderedPageBreak/>
              <w:t>travers l’implication et la participation des jeunes et des femmes ?</w:t>
            </w:r>
          </w:p>
        </w:tc>
        <w:tc>
          <w:tcPr>
            <w:tcW w:w="2552" w:type="dxa"/>
            <w:tcBorders>
              <w:top w:val="nil"/>
              <w:left w:val="nil"/>
              <w:bottom w:val="single" w:sz="4" w:space="0" w:color="auto"/>
              <w:right w:val="single" w:sz="4" w:space="0" w:color="auto"/>
            </w:tcBorders>
            <w:shd w:val="clear" w:color="auto" w:fill="auto"/>
            <w:noWrap/>
            <w:vAlign w:val="center"/>
            <w:hideMark/>
          </w:tcPr>
          <w:p w14:paraId="486A1903"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lastRenderedPageBreak/>
              <w:t>Plans de travail et de mise en œuvre du projet</w:t>
            </w:r>
          </w:p>
          <w:p w14:paraId="294E5A5D"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Rapports de mise en œuvre du projet ;</w:t>
            </w:r>
          </w:p>
          <w:p w14:paraId="3DED6632"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Documentation de l’OIM, </w:t>
            </w:r>
          </w:p>
          <w:p w14:paraId="57765FC8"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proofErr w:type="gramStart"/>
            <w:r w:rsidRPr="00E5290F">
              <w:rPr>
                <w:rFonts w:ascii="Arial Narrow" w:hAnsi="Arial Narrow"/>
                <w:sz w:val="20"/>
                <w:szCs w:val="20"/>
              </w:rPr>
              <w:lastRenderedPageBreak/>
              <w:t>l’UNFPA</w:t>
            </w:r>
            <w:proofErr w:type="gramEnd"/>
            <w:r w:rsidRPr="00E5290F">
              <w:rPr>
                <w:rFonts w:ascii="Arial Narrow" w:hAnsi="Arial Narrow"/>
                <w:sz w:val="20"/>
                <w:szCs w:val="20"/>
              </w:rPr>
              <w:t>, le HCDH et les ONG partenaires</w:t>
            </w:r>
          </w:p>
        </w:tc>
        <w:tc>
          <w:tcPr>
            <w:tcW w:w="2835" w:type="dxa"/>
            <w:tcBorders>
              <w:top w:val="nil"/>
              <w:left w:val="nil"/>
              <w:bottom w:val="single" w:sz="4" w:space="0" w:color="auto"/>
              <w:right w:val="single" w:sz="4" w:space="0" w:color="auto"/>
            </w:tcBorders>
            <w:shd w:val="clear" w:color="auto" w:fill="auto"/>
            <w:noWrap/>
            <w:vAlign w:val="center"/>
            <w:hideMark/>
          </w:tcPr>
          <w:p w14:paraId="734570C4"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lastRenderedPageBreak/>
              <w:t xml:space="preserve">Interviews avec le personnel du projet et celui des Agences du SNU (OIM, UNFPA, HCDH) et les ONG partenaires ; </w:t>
            </w:r>
          </w:p>
          <w:p w14:paraId="4A040BBC"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les points focaux ; </w:t>
            </w:r>
          </w:p>
          <w:p w14:paraId="184300F1"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lastRenderedPageBreak/>
              <w:t>Revue documentaire</w:t>
            </w:r>
          </w:p>
        </w:tc>
        <w:tc>
          <w:tcPr>
            <w:tcW w:w="2693" w:type="dxa"/>
            <w:tcBorders>
              <w:top w:val="nil"/>
              <w:left w:val="nil"/>
              <w:bottom w:val="single" w:sz="4" w:space="0" w:color="auto"/>
              <w:right w:val="single" w:sz="4" w:space="0" w:color="auto"/>
            </w:tcBorders>
            <w:shd w:val="clear" w:color="auto" w:fill="auto"/>
            <w:noWrap/>
            <w:vAlign w:val="center"/>
            <w:hideMark/>
          </w:tcPr>
          <w:p w14:paraId="5D87E8A1"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lastRenderedPageBreak/>
              <w:t xml:space="preserve"> Proportion de répondants considérant que le projet a apporté une réponse adéquate en matière de cohésion sociale et de la consolidation de la paix à </w:t>
            </w:r>
            <w:r w:rsidRPr="00E5290F">
              <w:rPr>
                <w:rFonts w:ascii="Arial Narrow" w:hAnsi="Arial Narrow"/>
                <w:sz w:val="20"/>
                <w:szCs w:val="20"/>
              </w:rPr>
              <w:lastRenderedPageBreak/>
              <w:t>travers l’implication et la participation des jeunes et des femmes </w:t>
            </w:r>
          </w:p>
        </w:tc>
        <w:tc>
          <w:tcPr>
            <w:tcW w:w="2126" w:type="dxa"/>
            <w:tcBorders>
              <w:top w:val="nil"/>
              <w:left w:val="nil"/>
              <w:bottom w:val="single" w:sz="4" w:space="0" w:color="auto"/>
              <w:right w:val="single" w:sz="4" w:space="0" w:color="auto"/>
            </w:tcBorders>
            <w:shd w:val="clear" w:color="auto" w:fill="auto"/>
            <w:noWrap/>
            <w:vAlign w:val="center"/>
            <w:hideMark/>
          </w:tcPr>
          <w:p w14:paraId="41F4427A"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lastRenderedPageBreak/>
              <w:t>Analyse des résultats des interviews ;</w:t>
            </w:r>
          </w:p>
          <w:p w14:paraId="52A721EE"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Synthèse de la Revue de la documentation</w:t>
            </w:r>
          </w:p>
        </w:tc>
      </w:tr>
      <w:tr w:rsidR="00F7691A" w:rsidRPr="00E5290F" w14:paraId="32433615" w14:textId="77777777" w:rsidTr="00F43FF8">
        <w:trPr>
          <w:trHeight w:val="20"/>
        </w:trPr>
        <w:tc>
          <w:tcPr>
            <w:tcW w:w="2425" w:type="dxa"/>
            <w:vMerge/>
            <w:tcBorders>
              <w:left w:val="single" w:sz="4" w:space="0" w:color="auto"/>
              <w:right w:val="single" w:sz="4" w:space="0" w:color="auto"/>
            </w:tcBorders>
            <w:shd w:val="clear" w:color="auto" w:fill="auto"/>
            <w:vAlign w:val="center"/>
          </w:tcPr>
          <w:p w14:paraId="1598C7A6" w14:textId="77777777" w:rsidR="00F7691A" w:rsidRPr="00E5290F" w:rsidRDefault="00F7691A" w:rsidP="00F43FF8">
            <w:pPr>
              <w:spacing w:before="0" w:after="0" w:line="240" w:lineRule="auto"/>
              <w:rPr>
                <w:rFonts w:ascii="Arial Narrow" w:hAnsi="Arial Narrow"/>
                <w:sz w:val="20"/>
                <w:szCs w:val="20"/>
                <w:lang w:eastAsia="fr-FR"/>
              </w:rPr>
            </w:pPr>
          </w:p>
        </w:tc>
        <w:tc>
          <w:tcPr>
            <w:tcW w:w="2268" w:type="dxa"/>
            <w:tcBorders>
              <w:top w:val="nil"/>
              <w:left w:val="nil"/>
              <w:bottom w:val="single" w:sz="4" w:space="0" w:color="auto"/>
              <w:right w:val="single" w:sz="4" w:space="0" w:color="auto"/>
            </w:tcBorders>
            <w:shd w:val="clear" w:color="auto" w:fill="auto"/>
            <w:noWrap/>
            <w:vAlign w:val="center"/>
          </w:tcPr>
          <w:p w14:paraId="212FF02A" w14:textId="77777777" w:rsidR="00F7691A" w:rsidRPr="00E5290F" w:rsidRDefault="00F7691A"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Comment les besoins et les cibles ont-ils évolué pendant la période de mise en œuvre du projet ?</w:t>
            </w:r>
          </w:p>
        </w:tc>
        <w:tc>
          <w:tcPr>
            <w:tcW w:w="2552" w:type="dxa"/>
            <w:tcBorders>
              <w:top w:val="nil"/>
              <w:left w:val="nil"/>
              <w:bottom w:val="single" w:sz="4" w:space="0" w:color="auto"/>
              <w:right w:val="single" w:sz="4" w:space="0" w:color="auto"/>
            </w:tcBorders>
            <w:shd w:val="clear" w:color="auto" w:fill="auto"/>
            <w:noWrap/>
            <w:vAlign w:val="center"/>
          </w:tcPr>
          <w:p w14:paraId="471D5253"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Plans de travail et de mise en œuvre du projet</w:t>
            </w:r>
          </w:p>
          <w:p w14:paraId="4AEC168A"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Documentation de l’OIM,</w:t>
            </w:r>
          </w:p>
          <w:p w14:paraId="5E29848C"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Rapports de mise en œuvre du projet ;</w:t>
            </w:r>
          </w:p>
          <w:p w14:paraId="79CED595"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 </w:t>
            </w:r>
            <w:proofErr w:type="gramStart"/>
            <w:r w:rsidRPr="00E5290F">
              <w:rPr>
                <w:rFonts w:ascii="Arial Narrow" w:hAnsi="Arial Narrow"/>
                <w:sz w:val="20"/>
                <w:szCs w:val="20"/>
              </w:rPr>
              <w:t>l’UNFPA</w:t>
            </w:r>
            <w:proofErr w:type="gramEnd"/>
            <w:r w:rsidRPr="00E5290F">
              <w:rPr>
                <w:rFonts w:ascii="Arial Narrow" w:hAnsi="Arial Narrow"/>
                <w:sz w:val="20"/>
                <w:szCs w:val="20"/>
              </w:rPr>
              <w:t>, le HCDH et les ONG partenaires</w:t>
            </w:r>
          </w:p>
        </w:tc>
        <w:tc>
          <w:tcPr>
            <w:tcW w:w="2835" w:type="dxa"/>
            <w:tcBorders>
              <w:top w:val="nil"/>
              <w:left w:val="nil"/>
              <w:bottom w:val="single" w:sz="4" w:space="0" w:color="auto"/>
              <w:right w:val="single" w:sz="4" w:space="0" w:color="auto"/>
            </w:tcBorders>
            <w:shd w:val="clear" w:color="auto" w:fill="auto"/>
            <w:noWrap/>
            <w:vAlign w:val="center"/>
          </w:tcPr>
          <w:p w14:paraId="0EE4B675"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Interviews avec le personnel du projet et celui des Agences du SNU (OIM, UNFPA, HCDH) et les ONG partenaires ;</w:t>
            </w:r>
          </w:p>
          <w:p w14:paraId="77386DC2"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les points focaux ; </w:t>
            </w:r>
          </w:p>
          <w:p w14:paraId="4AD7A1B7"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Revue documentaire</w:t>
            </w:r>
          </w:p>
        </w:tc>
        <w:tc>
          <w:tcPr>
            <w:tcW w:w="2693" w:type="dxa"/>
            <w:tcBorders>
              <w:top w:val="nil"/>
              <w:left w:val="nil"/>
              <w:bottom w:val="single" w:sz="4" w:space="0" w:color="auto"/>
              <w:right w:val="single" w:sz="4" w:space="0" w:color="auto"/>
            </w:tcBorders>
            <w:shd w:val="clear" w:color="auto" w:fill="auto"/>
            <w:noWrap/>
            <w:vAlign w:val="center"/>
          </w:tcPr>
          <w:p w14:paraId="4D63B53C"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Proportion de répondants considérant que besoins et les cibles ont évolué pendant la période de mise en œuvre du projet</w:t>
            </w:r>
          </w:p>
        </w:tc>
        <w:tc>
          <w:tcPr>
            <w:tcW w:w="2126" w:type="dxa"/>
            <w:tcBorders>
              <w:top w:val="nil"/>
              <w:left w:val="nil"/>
              <w:bottom w:val="single" w:sz="4" w:space="0" w:color="auto"/>
              <w:right w:val="single" w:sz="4" w:space="0" w:color="auto"/>
            </w:tcBorders>
            <w:shd w:val="clear" w:color="auto" w:fill="auto"/>
            <w:noWrap/>
            <w:vAlign w:val="center"/>
          </w:tcPr>
          <w:p w14:paraId="052C8AC7"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Analyse des résultats des interviews ;</w:t>
            </w:r>
          </w:p>
          <w:p w14:paraId="18D4AED1"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Synthèse de la Revue de la documentation</w:t>
            </w:r>
          </w:p>
        </w:tc>
      </w:tr>
      <w:tr w:rsidR="00F7691A" w:rsidRPr="00E5290F" w14:paraId="25BB3DB9" w14:textId="77777777" w:rsidTr="00F43FF8">
        <w:trPr>
          <w:trHeight w:val="20"/>
        </w:trPr>
        <w:tc>
          <w:tcPr>
            <w:tcW w:w="2425" w:type="dxa"/>
            <w:vMerge/>
            <w:tcBorders>
              <w:left w:val="single" w:sz="4" w:space="0" w:color="auto"/>
              <w:bottom w:val="single" w:sz="4" w:space="0" w:color="auto"/>
              <w:right w:val="single" w:sz="4" w:space="0" w:color="auto"/>
            </w:tcBorders>
            <w:shd w:val="clear" w:color="auto" w:fill="auto"/>
            <w:vAlign w:val="center"/>
          </w:tcPr>
          <w:p w14:paraId="577E9945" w14:textId="77777777" w:rsidR="00F7691A" w:rsidRPr="00E5290F" w:rsidRDefault="00F7691A" w:rsidP="00F43FF8">
            <w:pPr>
              <w:spacing w:before="0" w:after="0" w:line="240" w:lineRule="auto"/>
              <w:rPr>
                <w:rFonts w:ascii="Arial Narrow" w:hAnsi="Arial Narrow"/>
                <w:sz w:val="20"/>
                <w:szCs w:val="20"/>
                <w:lang w:eastAsia="fr-FR"/>
              </w:rPr>
            </w:pPr>
          </w:p>
        </w:tc>
        <w:tc>
          <w:tcPr>
            <w:tcW w:w="2268" w:type="dxa"/>
            <w:tcBorders>
              <w:top w:val="nil"/>
              <w:left w:val="nil"/>
              <w:bottom w:val="single" w:sz="4" w:space="0" w:color="auto"/>
              <w:right w:val="single" w:sz="4" w:space="0" w:color="auto"/>
            </w:tcBorders>
            <w:shd w:val="clear" w:color="auto" w:fill="auto"/>
            <w:noWrap/>
            <w:vAlign w:val="center"/>
          </w:tcPr>
          <w:p w14:paraId="2ECADD82" w14:textId="77777777" w:rsidR="00F7691A" w:rsidRPr="00E5290F" w:rsidRDefault="00F7691A"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xml:space="preserve">Dans quelle mesure le projet a-t-il pu s'adapter à l'évolution des besoins des bénéficiaires </w:t>
            </w:r>
          </w:p>
        </w:tc>
        <w:tc>
          <w:tcPr>
            <w:tcW w:w="2552" w:type="dxa"/>
            <w:tcBorders>
              <w:top w:val="nil"/>
              <w:left w:val="nil"/>
              <w:bottom w:val="single" w:sz="4" w:space="0" w:color="auto"/>
              <w:right w:val="single" w:sz="4" w:space="0" w:color="auto"/>
            </w:tcBorders>
            <w:shd w:val="clear" w:color="auto" w:fill="auto"/>
            <w:noWrap/>
            <w:vAlign w:val="center"/>
          </w:tcPr>
          <w:p w14:paraId="37A09E37"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Plans de travail et de mise en œuvre du projet</w:t>
            </w:r>
          </w:p>
          <w:p w14:paraId="27E28397"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Rapports de mise en œuvre du projet ;</w:t>
            </w:r>
          </w:p>
          <w:p w14:paraId="37DF0901" w14:textId="77777777" w:rsidR="00F7691A"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Documentation de l’OIM, </w:t>
            </w:r>
          </w:p>
          <w:p w14:paraId="02693A57" w14:textId="77777777" w:rsidR="00F7691A" w:rsidRPr="00E5290F" w:rsidRDefault="00F7691A" w:rsidP="00F43FF8">
            <w:pPr>
              <w:pStyle w:val="Paragraphedeliste"/>
              <w:spacing w:before="0" w:after="0" w:line="240" w:lineRule="auto"/>
              <w:ind w:left="170" w:hanging="170"/>
              <w:rPr>
                <w:rFonts w:ascii="Arial Narrow" w:hAnsi="Arial Narrow"/>
                <w:sz w:val="20"/>
                <w:szCs w:val="20"/>
              </w:rPr>
            </w:pPr>
            <w:proofErr w:type="gramStart"/>
            <w:r w:rsidRPr="00E5290F">
              <w:rPr>
                <w:rFonts w:ascii="Arial Narrow" w:hAnsi="Arial Narrow"/>
                <w:sz w:val="20"/>
                <w:szCs w:val="20"/>
              </w:rPr>
              <w:t>l’UNFPA</w:t>
            </w:r>
            <w:proofErr w:type="gramEnd"/>
            <w:r w:rsidRPr="00E5290F">
              <w:rPr>
                <w:rFonts w:ascii="Arial Narrow" w:hAnsi="Arial Narrow"/>
                <w:sz w:val="20"/>
                <w:szCs w:val="20"/>
              </w:rPr>
              <w:t>, le HCDH et les ONG partenaires</w:t>
            </w:r>
          </w:p>
          <w:p w14:paraId="19EFE051" w14:textId="77777777" w:rsidR="00F7691A" w:rsidRPr="00E5290F" w:rsidRDefault="00F7691A" w:rsidP="00F43FF8">
            <w:pPr>
              <w:pStyle w:val="Paragraphedeliste"/>
              <w:spacing w:before="0" w:after="0" w:line="240" w:lineRule="auto"/>
              <w:ind w:left="170" w:hanging="170"/>
              <w:rPr>
                <w:rFonts w:ascii="Arial Narrow" w:hAnsi="Arial Narrow"/>
                <w:sz w:val="20"/>
                <w:szCs w:val="20"/>
              </w:rPr>
            </w:pPr>
          </w:p>
        </w:tc>
        <w:tc>
          <w:tcPr>
            <w:tcW w:w="2835" w:type="dxa"/>
            <w:tcBorders>
              <w:top w:val="nil"/>
              <w:left w:val="nil"/>
              <w:bottom w:val="single" w:sz="4" w:space="0" w:color="auto"/>
              <w:right w:val="single" w:sz="4" w:space="0" w:color="auto"/>
            </w:tcBorders>
            <w:shd w:val="clear" w:color="auto" w:fill="auto"/>
            <w:noWrap/>
            <w:vAlign w:val="center"/>
          </w:tcPr>
          <w:p w14:paraId="227D4C8F"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Interviews avec le personnel du projet et celui des Agences du SNU (OIM, UNFPA, HCDH) et les ONG partenaires ;</w:t>
            </w:r>
          </w:p>
          <w:p w14:paraId="3BEEDF38"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les points focaux ; </w:t>
            </w:r>
          </w:p>
          <w:p w14:paraId="55F635F1"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Revue documentaire</w:t>
            </w:r>
          </w:p>
        </w:tc>
        <w:tc>
          <w:tcPr>
            <w:tcW w:w="2693" w:type="dxa"/>
            <w:tcBorders>
              <w:top w:val="nil"/>
              <w:left w:val="nil"/>
              <w:bottom w:val="single" w:sz="4" w:space="0" w:color="auto"/>
              <w:right w:val="single" w:sz="4" w:space="0" w:color="auto"/>
            </w:tcBorders>
            <w:shd w:val="clear" w:color="auto" w:fill="auto"/>
            <w:noWrap/>
            <w:vAlign w:val="center"/>
          </w:tcPr>
          <w:p w14:paraId="61804D25"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 Proportion de répondants selon leur perception de comment le projet pu s'adapter à l'évolution des besoins des cibles pendant la période de mise en œuvre </w:t>
            </w:r>
          </w:p>
        </w:tc>
        <w:tc>
          <w:tcPr>
            <w:tcW w:w="2126" w:type="dxa"/>
            <w:tcBorders>
              <w:top w:val="nil"/>
              <w:left w:val="nil"/>
              <w:bottom w:val="single" w:sz="4" w:space="0" w:color="auto"/>
              <w:right w:val="single" w:sz="4" w:space="0" w:color="auto"/>
            </w:tcBorders>
            <w:shd w:val="clear" w:color="auto" w:fill="auto"/>
            <w:noWrap/>
            <w:vAlign w:val="center"/>
          </w:tcPr>
          <w:p w14:paraId="121C622E"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Analyse des résultats des interviews ;</w:t>
            </w:r>
          </w:p>
          <w:p w14:paraId="65EF3B1A"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Synthèse de la Revue de la documentation </w:t>
            </w:r>
          </w:p>
        </w:tc>
      </w:tr>
      <w:tr w:rsidR="00817B3C" w:rsidRPr="00E5290F" w14:paraId="18A47C83" w14:textId="77777777" w:rsidTr="00F43FF8">
        <w:trPr>
          <w:trHeight w:val="2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1B3B9D8E" w14:textId="77777777" w:rsidR="00817B3C" w:rsidRPr="00E5290F" w:rsidRDefault="00817B3C"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xml:space="preserve">La théorie de changement est-elle valide et pertinente ? </w:t>
            </w:r>
          </w:p>
        </w:tc>
        <w:tc>
          <w:tcPr>
            <w:tcW w:w="2268" w:type="dxa"/>
            <w:tcBorders>
              <w:top w:val="nil"/>
              <w:left w:val="nil"/>
              <w:bottom w:val="single" w:sz="4" w:space="0" w:color="auto"/>
              <w:right w:val="single" w:sz="4" w:space="0" w:color="auto"/>
            </w:tcBorders>
            <w:shd w:val="clear" w:color="auto" w:fill="auto"/>
            <w:vAlign w:val="center"/>
            <w:hideMark/>
          </w:tcPr>
          <w:p w14:paraId="5917FEAA" w14:textId="77777777" w:rsidR="00817B3C" w:rsidRPr="00E5290F" w:rsidRDefault="00817B3C"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w:t>
            </w:r>
          </w:p>
        </w:tc>
        <w:tc>
          <w:tcPr>
            <w:tcW w:w="2552" w:type="dxa"/>
            <w:tcBorders>
              <w:top w:val="nil"/>
              <w:left w:val="nil"/>
              <w:bottom w:val="single" w:sz="4" w:space="0" w:color="auto"/>
              <w:right w:val="single" w:sz="4" w:space="0" w:color="auto"/>
            </w:tcBorders>
            <w:shd w:val="clear" w:color="auto" w:fill="auto"/>
            <w:vAlign w:val="center"/>
            <w:hideMark/>
          </w:tcPr>
          <w:p w14:paraId="0891B4CD"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Plans de travail et de mise en œuvre du projet Rapports de mise en œuvre du projet ;</w:t>
            </w:r>
          </w:p>
          <w:p w14:paraId="58D1C54F"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Documentation de l’OIM, l’UNFPA, le HCDH et les ONG partenaires</w:t>
            </w:r>
            <w:r w:rsidR="00FF1D9C" w:rsidRPr="00E5290F">
              <w:rPr>
                <w:rFonts w:ascii="Arial Narrow" w:hAnsi="Arial Narrow"/>
                <w:sz w:val="20"/>
                <w:szCs w:val="20"/>
              </w:rPr>
              <w:t xml:space="preserve"> </w:t>
            </w:r>
            <w:r w:rsidR="00F7691A" w:rsidRPr="00E5290F">
              <w:rPr>
                <w:rFonts w:ascii="Arial Narrow" w:hAnsi="Arial Narrow"/>
                <w:sz w:val="20"/>
                <w:szCs w:val="20"/>
              </w:rPr>
              <w:t>Document</w:t>
            </w:r>
            <w:r w:rsidR="00FF1D9C" w:rsidRPr="00E5290F">
              <w:rPr>
                <w:rFonts w:ascii="Arial Narrow" w:hAnsi="Arial Narrow"/>
                <w:sz w:val="20"/>
                <w:szCs w:val="20"/>
              </w:rPr>
              <w:t xml:space="preserve"> du projet</w:t>
            </w:r>
          </w:p>
        </w:tc>
        <w:tc>
          <w:tcPr>
            <w:tcW w:w="2835" w:type="dxa"/>
            <w:tcBorders>
              <w:top w:val="nil"/>
              <w:left w:val="nil"/>
              <w:bottom w:val="single" w:sz="4" w:space="0" w:color="auto"/>
              <w:right w:val="single" w:sz="4" w:space="0" w:color="auto"/>
            </w:tcBorders>
            <w:shd w:val="clear" w:color="auto" w:fill="auto"/>
            <w:vAlign w:val="center"/>
            <w:hideMark/>
          </w:tcPr>
          <w:p w14:paraId="028B4151"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 personnel du projet et celui des </w:t>
            </w:r>
            <w:r w:rsidR="00F7691A" w:rsidRPr="00E5290F">
              <w:rPr>
                <w:rFonts w:ascii="Arial Narrow" w:hAnsi="Arial Narrow"/>
                <w:sz w:val="20"/>
                <w:szCs w:val="20"/>
              </w:rPr>
              <w:t>Agences du SNU (OIM, UNFPA, HCDH)</w:t>
            </w:r>
            <w:r w:rsidRPr="00E5290F">
              <w:rPr>
                <w:rFonts w:ascii="Arial Narrow" w:hAnsi="Arial Narrow"/>
                <w:sz w:val="20"/>
                <w:szCs w:val="20"/>
              </w:rPr>
              <w:t xml:space="preserve"> et les ONG partenaires ;</w:t>
            </w:r>
          </w:p>
          <w:p w14:paraId="33557D32"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les points focaux ; </w:t>
            </w:r>
          </w:p>
          <w:p w14:paraId="71B0A68E"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Revue documentaire</w:t>
            </w:r>
          </w:p>
        </w:tc>
        <w:tc>
          <w:tcPr>
            <w:tcW w:w="2693" w:type="dxa"/>
            <w:tcBorders>
              <w:top w:val="nil"/>
              <w:left w:val="nil"/>
              <w:bottom w:val="single" w:sz="4" w:space="0" w:color="auto"/>
              <w:right w:val="single" w:sz="4" w:space="0" w:color="auto"/>
            </w:tcBorders>
            <w:shd w:val="clear" w:color="auto" w:fill="auto"/>
            <w:vAlign w:val="center"/>
            <w:hideMark/>
          </w:tcPr>
          <w:p w14:paraId="20F279B1"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 Proportion de répondants considérant que </w:t>
            </w:r>
            <w:r w:rsidR="00FF1D9C" w:rsidRPr="00E5290F">
              <w:rPr>
                <w:rFonts w:ascii="Arial Narrow" w:hAnsi="Arial Narrow"/>
                <w:sz w:val="20"/>
                <w:szCs w:val="20"/>
              </w:rPr>
              <w:t xml:space="preserve">la </w:t>
            </w:r>
            <w:r w:rsidRPr="00E5290F">
              <w:rPr>
                <w:rFonts w:ascii="Arial Narrow" w:hAnsi="Arial Narrow"/>
                <w:sz w:val="20"/>
                <w:szCs w:val="20"/>
              </w:rPr>
              <w:t>théorie de changement est valide et pertinente</w:t>
            </w:r>
          </w:p>
        </w:tc>
        <w:tc>
          <w:tcPr>
            <w:tcW w:w="2126" w:type="dxa"/>
            <w:tcBorders>
              <w:top w:val="nil"/>
              <w:left w:val="nil"/>
              <w:bottom w:val="single" w:sz="4" w:space="0" w:color="auto"/>
              <w:right w:val="single" w:sz="4" w:space="0" w:color="auto"/>
            </w:tcBorders>
            <w:shd w:val="clear" w:color="auto" w:fill="auto"/>
            <w:vAlign w:val="center"/>
            <w:hideMark/>
          </w:tcPr>
          <w:p w14:paraId="1133488E"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Analyse des résultats des interviews ;</w:t>
            </w:r>
          </w:p>
          <w:p w14:paraId="77732D79"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Synthèse de la Revue de la documentation</w:t>
            </w:r>
          </w:p>
        </w:tc>
      </w:tr>
      <w:tr w:rsidR="00817B3C" w:rsidRPr="00E5290F" w14:paraId="77487F37" w14:textId="77777777" w:rsidTr="00F43FF8">
        <w:trPr>
          <w:trHeight w:val="2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7949634F" w14:textId="77777777" w:rsidR="00817B3C" w:rsidRPr="00E5290F" w:rsidRDefault="00817B3C"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Dans quelle mesure les résultats escomptés du projet restent valables et pertinents, comme prévu initialement ou modifiés par la suite pour répondre aux besoins et aux priorités des jeunes, des femmes et des autres acteurs non gouvernementaux concernés ?</w:t>
            </w:r>
          </w:p>
        </w:tc>
        <w:tc>
          <w:tcPr>
            <w:tcW w:w="2268" w:type="dxa"/>
            <w:tcBorders>
              <w:top w:val="nil"/>
              <w:left w:val="nil"/>
              <w:bottom w:val="single" w:sz="4" w:space="0" w:color="auto"/>
              <w:right w:val="single" w:sz="4" w:space="0" w:color="auto"/>
            </w:tcBorders>
            <w:shd w:val="clear" w:color="auto" w:fill="auto"/>
            <w:vAlign w:val="center"/>
            <w:hideMark/>
          </w:tcPr>
          <w:p w14:paraId="0F73D6F9" w14:textId="77777777" w:rsidR="00817B3C" w:rsidRPr="00E5290F" w:rsidRDefault="00817B3C"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w:t>
            </w:r>
          </w:p>
        </w:tc>
        <w:tc>
          <w:tcPr>
            <w:tcW w:w="2552" w:type="dxa"/>
            <w:tcBorders>
              <w:top w:val="nil"/>
              <w:left w:val="nil"/>
              <w:bottom w:val="single" w:sz="4" w:space="0" w:color="auto"/>
              <w:right w:val="single" w:sz="4" w:space="0" w:color="auto"/>
            </w:tcBorders>
            <w:shd w:val="clear" w:color="auto" w:fill="auto"/>
            <w:vAlign w:val="center"/>
            <w:hideMark/>
          </w:tcPr>
          <w:p w14:paraId="6A0AB8F0"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Plans de travail et de mise en œuvre du projet</w:t>
            </w:r>
          </w:p>
          <w:p w14:paraId="3865CF04"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Rapports de mise en œuvre du projet ;</w:t>
            </w:r>
          </w:p>
          <w:p w14:paraId="34C3A1A6"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Documentation de l’OIM, l’UNFPA, le HCDH et les ONG partenaires</w:t>
            </w:r>
          </w:p>
        </w:tc>
        <w:tc>
          <w:tcPr>
            <w:tcW w:w="2835" w:type="dxa"/>
            <w:tcBorders>
              <w:top w:val="nil"/>
              <w:left w:val="nil"/>
              <w:bottom w:val="single" w:sz="4" w:space="0" w:color="auto"/>
              <w:right w:val="single" w:sz="4" w:space="0" w:color="auto"/>
            </w:tcBorders>
            <w:shd w:val="clear" w:color="auto" w:fill="auto"/>
            <w:vAlign w:val="center"/>
            <w:hideMark/>
          </w:tcPr>
          <w:p w14:paraId="501D24EF"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 personnel du projet et celui des </w:t>
            </w:r>
            <w:r w:rsidR="00F7691A" w:rsidRPr="00E5290F">
              <w:rPr>
                <w:rFonts w:ascii="Arial Narrow" w:hAnsi="Arial Narrow"/>
                <w:sz w:val="20"/>
                <w:szCs w:val="20"/>
              </w:rPr>
              <w:t>Agences du SNU (OIM, UNFPA, HCDH)</w:t>
            </w:r>
            <w:r w:rsidRPr="00E5290F">
              <w:rPr>
                <w:rFonts w:ascii="Arial Narrow" w:hAnsi="Arial Narrow"/>
                <w:sz w:val="20"/>
                <w:szCs w:val="20"/>
              </w:rPr>
              <w:t xml:space="preserve"> et les ONG partenaires ;</w:t>
            </w:r>
          </w:p>
          <w:p w14:paraId="091ED78B"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les points focaux ; </w:t>
            </w:r>
          </w:p>
          <w:p w14:paraId="7F3FA67D"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Revue documentaire</w:t>
            </w:r>
          </w:p>
        </w:tc>
        <w:tc>
          <w:tcPr>
            <w:tcW w:w="2693" w:type="dxa"/>
            <w:tcBorders>
              <w:top w:val="nil"/>
              <w:left w:val="nil"/>
              <w:bottom w:val="single" w:sz="4" w:space="0" w:color="auto"/>
              <w:right w:val="single" w:sz="4" w:space="0" w:color="auto"/>
            </w:tcBorders>
            <w:shd w:val="clear" w:color="auto" w:fill="auto"/>
            <w:vAlign w:val="center"/>
            <w:hideMark/>
          </w:tcPr>
          <w:p w14:paraId="47E3160D" w14:textId="77777777" w:rsidR="00817B3C" w:rsidRPr="003027EF" w:rsidRDefault="00817B3C" w:rsidP="00485BC5">
            <w:pPr>
              <w:pStyle w:val="Paragraphedeliste"/>
              <w:numPr>
                <w:ilvl w:val="0"/>
                <w:numId w:val="22"/>
              </w:numPr>
              <w:spacing w:before="120" w:after="120" w:line="240" w:lineRule="auto"/>
              <w:ind w:left="170" w:hanging="170"/>
              <w:rPr>
                <w:rFonts w:ascii="Arial Narrow" w:hAnsi="Arial Narrow"/>
                <w:szCs w:val="20"/>
              </w:rPr>
            </w:pPr>
            <w:r w:rsidRPr="003027EF">
              <w:rPr>
                <w:rFonts w:ascii="Arial Narrow" w:hAnsi="Arial Narrow"/>
                <w:szCs w:val="20"/>
              </w:rPr>
              <w:t> Proportion de répondants considérant que les résultats escomptés du projet restent valables et pertinents, comme prévu initialement ou modifiés par la suite pour répondre aux besoins et aux priorités des jeunes, des femmes et des autres acteurs non gouvernementaux concernés</w:t>
            </w:r>
          </w:p>
        </w:tc>
        <w:tc>
          <w:tcPr>
            <w:tcW w:w="2126" w:type="dxa"/>
            <w:tcBorders>
              <w:top w:val="nil"/>
              <w:left w:val="nil"/>
              <w:bottom w:val="single" w:sz="4" w:space="0" w:color="auto"/>
              <w:right w:val="single" w:sz="4" w:space="0" w:color="auto"/>
            </w:tcBorders>
            <w:shd w:val="clear" w:color="auto" w:fill="auto"/>
            <w:vAlign w:val="center"/>
            <w:hideMark/>
          </w:tcPr>
          <w:p w14:paraId="6DD1C850"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Analyse des résultats des interviews ;</w:t>
            </w:r>
          </w:p>
          <w:p w14:paraId="23FE8BDE"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Synthèse de la Revue de la documentation</w:t>
            </w:r>
          </w:p>
        </w:tc>
      </w:tr>
      <w:tr w:rsidR="00817B3C" w:rsidRPr="00674BDA" w14:paraId="04416158" w14:textId="77777777" w:rsidTr="00817B3C">
        <w:trPr>
          <w:trHeight w:val="20"/>
        </w:trPr>
        <w:tc>
          <w:tcPr>
            <w:tcW w:w="14899" w:type="dxa"/>
            <w:gridSpan w:val="6"/>
            <w:tcBorders>
              <w:top w:val="single" w:sz="4" w:space="0" w:color="auto"/>
              <w:left w:val="single" w:sz="4" w:space="0" w:color="auto"/>
              <w:bottom w:val="single" w:sz="4" w:space="0" w:color="auto"/>
              <w:right w:val="single" w:sz="4" w:space="0" w:color="000000"/>
            </w:tcBorders>
            <w:shd w:val="clear" w:color="auto" w:fill="FDE9D9"/>
            <w:vAlign w:val="center"/>
            <w:hideMark/>
          </w:tcPr>
          <w:p w14:paraId="33454A55" w14:textId="77777777" w:rsidR="00817B3C" w:rsidRPr="00674BDA" w:rsidRDefault="00817B3C" w:rsidP="00F43FF8">
            <w:pPr>
              <w:pStyle w:val="Paragraphedeliste"/>
              <w:spacing w:before="0" w:after="0" w:line="240" w:lineRule="auto"/>
              <w:ind w:left="170"/>
              <w:rPr>
                <w:rFonts w:ascii="Arial Black" w:hAnsi="Arial Black"/>
                <w:b/>
                <w:sz w:val="18"/>
                <w:szCs w:val="20"/>
              </w:rPr>
            </w:pPr>
            <w:r w:rsidRPr="00674BDA">
              <w:rPr>
                <w:rFonts w:ascii="Arial Black" w:hAnsi="Arial Black"/>
                <w:b/>
                <w:sz w:val="18"/>
                <w:szCs w:val="20"/>
              </w:rPr>
              <w:t xml:space="preserve">Cohérence : Ce critère permettra d’évaluer si le projet s’insère bien dans le contexte intérieur et extérieur (autres programmes ou projets visant les </w:t>
            </w:r>
            <w:r w:rsidRPr="00674BDA">
              <w:rPr>
                <w:rFonts w:ascii="Arial Black" w:hAnsi="Arial Black"/>
                <w:b/>
                <w:sz w:val="18"/>
                <w:szCs w:val="20"/>
              </w:rPr>
              <w:lastRenderedPageBreak/>
              <w:t>mêmes objectifs ou les même bénéficiaires) et intègre les politiques et lignes directrices qui s’appliquent.</w:t>
            </w:r>
          </w:p>
        </w:tc>
      </w:tr>
      <w:tr w:rsidR="00817B3C" w:rsidRPr="00E5290F" w14:paraId="79E32A53" w14:textId="77777777" w:rsidTr="00F43FF8">
        <w:trPr>
          <w:trHeight w:val="2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5B4024DD" w14:textId="77777777" w:rsidR="00817B3C" w:rsidRPr="00E5290F" w:rsidRDefault="00817B3C"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lastRenderedPageBreak/>
              <w:t xml:space="preserve">Est-ce que le projet crée des synergies et des liens avec d’autres interventions mises en œuvre par l’OIM, UNFPA et HCDH en Guinée dans ce champ thématique ? </w:t>
            </w:r>
          </w:p>
        </w:tc>
        <w:tc>
          <w:tcPr>
            <w:tcW w:w="2268" w:type="dxa"/>
            <w:tcBorders>
              <w:top w:val="nil"/>
              <w:left w:val="nil"/>
              <w:bottom w:val="single" w:sz="4" w:space="0" w:color="auto"/>
              <w:right w:val="single" w:sz="4" w:space="0" w:color="auto"/>
            </w:tcBorders>
            <w:shd w:val="clear" w:color="auto" w:fill="auto"/>
            <w:vAlign w:val="center"/>
            <w:hideMark/>
          </w:tcPr>
          <w:p w14:paraId="46D31F75" w14:textId="77777777" w:rsidR="00817B3C" w:rsidRPr="00E5290F" w:rsidRDefault="00817B3C"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w:t>
            </w:r>
          </w:p>
        </w:tc>
        <w:tc>
          <w:tcPr>
            <w:tcW w:w="2552" w:type="dxa"/>
            <w:tcBorders>
              <w:top w:val="nil"/>
              <w:left w:val="nil"/>
              <w:bottom w:val="single" w:sz="4" w:space="0" w:color="auto"/>
              <w:right w:val="single" w:sz="4" w:space="0" w:color="auto"/>
            </w:tcBorders>
            <w:shd w:val="clear" w:color="auto" w:fill="auto"/>
            <w:vAlign w:val="center"/>
            <w:hideMark/>
          </w:tcPr>
          <w:p w14:paraId="2C6A97EF"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Plans de travail et de mise en œuvre du projet</w:t>
            </w:r>
          </w:p>
          <w:p w14:paraId="105369CB"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Rapports de mise en œuvre du projet ;</w:t>
            </w:r>
          </w:p>
          <w:p w14:paraId="6B0E4C89"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Documentation de l’OIM, l’UNFPA, le HCDH et les ONG partenaires</w:t>
            </w:r>
          </w:p>
        </w:tc>
        <w:tc>
          <w:tcPr>
            <w:tcW w:w="2835" w:type="dxa"/>
            <w:tcBorders>
              <w:top w:val="nil"/>
              <w:left w:val="nil"/>
              <w:bottom w:val="single" w:sz="4" w:space="0" w:color="auto"/>
              <w:right w:val="single" w:sz="4" w:space="0" w:color="auto"/>
            </w:tcBorders>
            <w:shd w:val="clear" w:color="auto" w:fill="auto"/>
            <w:vAlign w:val="center"/>
            <w:hideMark/>
          </w:tcPr>
          <w:p w14:paraId="1E9B2207"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 personnel du projet et celui des </w:t>
            </w:r>
            <w:r w:rsidR="00F7691A" w:rsidRPr="00E5290F">
              <w:rPr>
                <w:rFonts w:ascii="Arial Narrow" w:hAnsi="Arial Narrow"/>
                <w:sz w:val="20"/>
                <w:szCs w:val="20"/>
              </w:rPr>
              <w:t>Agences du SNU (OIM, UNFPA, HCDH)</w:t>
            </w:r>
            <w:r w:rsidRPr="00E5290F">
              <w:rPr>
                <w:rFonts w:ascii="Arial Narrow" w:hAnsi="Arial Narrow"/>
                <w:sz w:val="20"/>
                <w:szCs w:val="20"/>
              </w:rPr>
              <w:t xml:space="preserve"> et les ONG partenaires ;</w:t>
            </w:r>
          </w:p>
          <w:p w14:paraId="40751C91"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Revue documentaire</w:t>
            </w:r>
          </w:p>
        </w:tc>
        <w:tc>
          <w:tcPr>
            <w:tcW w:w="2693" w:type="dxa"/>
            <w:tcBorders>
              <w:top w:val="nil"/>
              <w:left w:val="nil"/>
              <w:bottom w:val="single" w:sz="4" w:space="0" w:color="auto"/>
              <w:right w:val="single" w:sz="4" w:space="0" w:color="auto"/>
            </w:tcBorders>
            <w:shd w:val="clear" w:color="auto" w:fill="auto"/>
            <w:vAlign w:val="center"/>
            <w:hideMark/>
          </w:tcPr>
          <w:p w14:paraId="67D5BF17"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 Proportion de répondants considérant que le projet </w:t>
            </w:r>
            <w:r w:rsidR="00FF1D9C" w:rsidRPr="00E5290F">
              <w:rPr>
                <w:rFonts w:ascii="Arial Narrow" w:hAnsi="Arial Narrow"/>
                <w:sz w:val="20"/>
                <w:szCs w:val="20"/>
              </w:rPr>
              <w:t>a créé</w:t>
            </w:r>
            <w:r w:rsidRPr="00E5290F">
              <w:rPr>
                <w:rFonts w:ascii="Arial Narrow" w:hAnsi="Arial Narrow"/>
                <w:sz w:val="20"/>
                <w:szCs w:val="20"/>
              </w:rPr>
              <w:t xml:space="preserve"> des synergies et des liens avec d’autres interventions mises en œuvre par l’OIM, UNFPA et HCDH en Guinée</w:t>
            </w:r>
          </w:p>
        </w:tc>
        <w:tc>
          <w:tcPr>
            <w:tcW w:w="2126" w:type="dxa"/>
            <w:tcBorders>
              <w:top w:val="nil"/>
              <w:left w:val="nil"/>
              <w:bottom w:val="single" w:sz="4" w:space="0" w:color="auto"/>
              <w:right w:val="single" w:sz="4" w:space="0" w:color="auto"/>
            </w:tcBorders>
            <w:shd w:val="clear" w:color="auto" w:fill="auto"/>
            <w:vAlign w:val="center"/>
            <w:hideMark/>
          </w:tcPr>
          <w:p w14:paraId="0E10BC16"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Analyse des résultats des interviews ;</w:t>
            </w:r>
          </w:p>
          <w:p w14:paraId="330C4C98"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Synthèse de la Revue de la documentation</w:t>
            </w:r>
          </w:p>
        </w:tc>
      </w:tr>
      <w:tr w:rsidR="00817B3C" w:rsidRPr="00E5290F" w14:paraId="73370316" w14:textId="77777777" w:rsidTr="00F43FF8">
        <w:trPr>
          <w:trHeight w:val="2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1ADB9A75" w14:textId="77777777" w:rsidR="00817B3C" w:rsidRPr="00E5290F" w:rsidRDefault="00817B3C"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xml:space="preserve">Dans quelle mesure l’intervention est-elle en ligne avec les objectifs de développements durables, ainsi qu’avec les stratégies et politiques pertinentes du Système </w:t>
            </w:r>
            <w:r w:rsidR="00FF1D9C" w:rsidRPr="00E5290F">
              <w:rPr>
                <w:rFonts w:ascii="Arial Narrow" w:hAnsi="Arial Narrow"/>
                <w:sz w:val="20"/>
                <w:szCs w:val="20"/>
                <w:lang w:eastAsia="fr-FR"/>
              </w:rPr>
              <w:t xml:space="preserve">des </w:t>
            </w:r>
            <w:r w:rsidRPr="00E5290F">
              <w:rPr>
                <w:rFonts w:ascii="Arial Narrow" w:hAnsi="Arial Narrow"/>
                <w:sz w:val="20"/>
                <w:szCs w:val="20"/>
                <w:lang w:eastAsia="fr-FR"/>
              </w:rPr>
              <w:t>Nation</w:t>
            </w:r>
            <w:r w:rsidR="00FF1D9C" w:rsidRPr="00E5290F">
              <w:rPr>
                <w:rFonts w:ascii="Arial Narrow" w:hAnsi="Arial Narrow"/>
                <w:sz w:val="20"/>
                <w:szCs w:val="20"/>
                <w:lang w:eastAsia="fr-FR"/>
              </w:rPr>
              <w:t>s</w:t>
            </w:r>
            <w:r w:rsidRPr="00E5290F">
              <w:rPr>
                <w:rFonts w:ascii="Arial Narrow" w:hAnsi="Arial Narrow"/>
                <w:sz w:val="20"/>
                <w:szCs w:val="20"/>
                <w:lang w:eastAsia="fr-FR"/>
              </w:rPr>
              <w:t xml:space="preserve"> Unie</w:t>
            </w:r>
            <w:r w:rsidR="00FF1D9C" w:rsidRPr="00E5290F">
              <w:rPr>
                <w:rFonts w:ascii="Arial Narrow" w:hAnsi="Arial Narrow"/>
                <w:sz w:val="20"/>
                <w:szCs w:val="20"/>
                <w:lang w:eastAsia="fr-FR"/>
              </w:rPr>
              <w:t>s</w:t>
            </w:r>
            <w:r w:rsidRPr="00E5290F">
              <w:rPr>
                <w:rFonts w:ascii="Arial Narrow" w:hAnsi="Arial Narrow"/>
                <w:sz w:val="20"/>
                <w:szCs w:val="20"/>
                <w:lang w:eastAsia="fr-FR"/>
              </w:rPr>
              <w:t xml:space="preserve"> (SNU) sur la thématique ? </w:t>
            </w:r>
          </w:p>
        </w:tc>
        <w:tc>
          <w:tcPr>
            <w:tcW w:w="2268" w:type="dxa"/>
            <w:tcBorders>
              <w:top w:val="nil"/>
              <w:left w:val="nil"/>
              <w:bottom w:val="single" w:sz="4" w:space="0" w:color="auto"/>
              <w:right w:val="single" w:sz="4" w:space="0" w:color="auto"/>
            </w:tcBorders>
            <w:shd w:val="clear" w:color="auto" w:fill="auto"/>
            <w:vAlign w:val="center"/>
            <w:hideMark/>
          </w:tcPr>
          <w:p w14:paraId="75C127FC" w14:textId="77777777" w:rsidR="00817B3C" w:rsidRPr="00E5290F" w:rsidRDefault="00817B3C"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w:t>
            </w:r>
          </w:p>
        </w:tc>
        <w:tc>
          <w:tcPr>
            <w:tcW w:w="2552" w:type="dxa"/>
            <w:tcBorders>
              <w:top w:val="nil"/>
              <w:left w:val="nil"/>
              <w:bottom w:val="single" w:sz="4" w:space="0" w:color="auto"/>
              <w:right w:val="single" w:sz="4" w:space="0" w:color="auto"/>
            </w:tcBorders>
            <w:shd w:val="clear" w:color="auto" w:fill="auto"/>
            <w:vAlign w:val="center"/>
            <w:hideMark/>
          </w:tcPr>
          <w:p w14:paraId="0E27D234"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Plans de travail et de mise en œuvre du projet</w:t>
            </w:r>
          </w:p>
          <w:p w14:paraId="28B7DED9"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Rapports de mise en œuvre du projet ;</w:t>
            </w:r>
          </w:p>
          <w:p w14:paraId="30ECE906"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Documentation de l’OIM, l’UNFPA, le HCDH et les ONG partenaires</w:t>
            </w:r>
          </w:p>
          <w:p w14:paraId="0BB45BE2" w14:textId="77777777" w:rsidR="00FF1D9C" w:rsidRPr="00E5290F" w:rsidRDefault="00FF1D9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Document du projet</w:t>
            </w:r>
          </w:p>
        </w:tc>
        <w:tc>
          <w:tcPr>
            <w:tcW w:w="2835" w:type="dxa"/>
            <w:tcBorders>
              <w:top w:val="nil"/>
              <w:left w:val="nil"/>
              <w:bottom w:val="single" w:sz="4" w:space="0" w:color="auto"/>
              <w:right w:val="single" w:sz="4" w:space="0" w:color="auto"/>
            </w:tcBorders>
            <w:shd w:val="clear" w:color="auto" w:fill="auto"/>
            <w:vAlign w:val="center"/>
            <w:hideMark/>
          </w:tcPr>
          <w:p w14:paraId="21359245"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 personnel du projet et celui des </w:t>
            </w:r>
            <w:r w:rsidR="00F7691A" w:rsidRPr="00E5290F">
              <w:rPr>
                <w:rFonts w:ascii="Arial Narrow" w:hAnsi="Arial Narrow"/>
                <w:sz w:val="20"/>
                <w:szCs w:val="20"/>
              </w:rPr>
              <w:t>Agences du SNU (OIM, UNFPA, HCDH)</w:t>
            </w:r>
            <w:r w:rsidRPr="00E5290F">
              <w:rPr>
                <w:rFonts w:ascii="Arial Narrow" w:hAnsi="Arial Narrow"/>
                <w:sz w:val="20"/>
                <w:szCs w:val="20"/>
              </w:rPr>
              <w:t xml:space="preserve"> et les ONG partenaires ;</w:t>
            </w:r>
          </w:p>
          <w:p w14:paraId="1F391824"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les points focaux ; </w:t>
            </w:r>
          </w:p>
          <w:p w14:paraId="6C5FE3F5"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Revue documentaire</w:t>
            </w:r>
          </w:p>
        </w:tc>
        <w:tc>
          <w:tcPr>
            <w:tcW w:w="2693" w:type="dxa"/>
            <w:tcBorders>
              <w:top w:val="nil"/>
              <w:left w:val="nil"/>
              <w:bottom w:val="single" w:sz="4" w:space="0" w:color="auto"/>
              <w:right w:val="single" w:sz="4" w:space="0" w:color="auto"/>
            </w:tcBorders>
            <w:shd w:val="clear" w:color="auto" w:fill="auto"/>
            <w:vAlign w:val="center"/>
            <w:hideMark/>
          </w:tcPr>
          <w:p w14:paraId="35B927C3"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 Proportion des répondants considérant que le projet est en </w:t>
            </w:r>
            <w:r w:rsidR="00BD4519" w:rsidRPr="00E5290F">
              <w:rPr>
                <w:rFonts w:ascii="Arial Narrow" w:hAnsi="Arial Narrow"/>
                <w:sz w:val="20"/>
                <w:szCs w:val="20"/>
              </w:rPr>
              <w:t>adéquation</w:t>
            </w:r>
            <w:r w:rsidRPr="00E5290F">
              <w:rPr>
                <w:rFonts w:ascii="Arial Narrow" w:hAnsi="Arial Narrow"/>
                <w:sz w:val="20"/>
                <w:szCs w:val="20"/>
              </w:rPr>
              <w:t xml:space="preserve"> avec les objectifs de développements durables, ainsi qu’avec les stratégies et politiques pertinentes du Système </w:t>
            </w:r>
            <w:r w:rsidR="00FF1D9C" w:rsidRPr="00E5290F">
              <w:rPr>
                <w:rFonts w:ascii="Arial Narrow" w:hAnsi="Arial Narrow"/>
                <w:sz w:val="20"/>
                <w:szCs w:val="20"/>
              </w:rPr>
              <w:t xml:space="preserve">des </w:t>
            </w:r>
            <w:r w:rsidRPr="00E5290F">
              <w:rPr>
                <w:rFonts w:ascii="Arial Narrow" w:hAnsi="Arial Narrow"/>
                <w:sz w:val="20"/>
                <w:szCs w:val="20"/>
              </w:rPr>
              <w:t>Nation</w:t>
            </w:r>
            <w:r w:rsidR="00FF1D9C" w:rsidRPr="00E5290F">
              <w:rPr>
                <w:rFonts w:ascii="Arial Narrow" w:hAnsi="Arial Narrow"/>
                <w:sz w:val="20"/>
                <w:szCs w:val="20"/>
              </w:rPr>
              <w:t>s</w:t>
            </w:r>
            <w:r w:rsidRPr="00E5290F">
              <w:rPr>
                <w:rFonts w:ascii="Arial Narrow" w:hAnsi="Arial Narrow"/>
                <w:sz w:val="20"/>
                <w:szCs w:val="20"/>
              </w:rPr>
              <w:t xml:space="preserve"> Unie</w:t>
            </w:r>
            <w:r w:rsidR="00FF1D9C" w:rsidRPr="00E5290F">
              <w:rPr>
                <w:rFonts w:ascii="Arial Narrow" w:hAnsi="Arial Narrow"/>
                <w:sz w:val="20"/>
                <w:szCs w:val="20"/>
              </w:rPr>
              <w:t>s</w:t>
            </w:r>
          </w:p>
        </w:tc>
        <w:tc>
          <w:tcPr>
            <w:tcW w:w="2126" w:type="dxa"/>
            <w:tcBorders>
              <w:top w:val="nil"/>
              <w:left w:val="nil"/>
              <w:bottom w:val="single" w:sz="4" w:space="0" w:color="auto"/>
              <w:right w:val="single" w:sz="4" w:space="0" w:color="auto"/>
            </w:tcBorders>
            <w:shd w:val="clear" w:color="auto" w:fill="auto"/>
            <w:vAlign w:val="center"/>
            <w:hideMark/>
          </w:tcPr>
          <w:p w14:paraId="1B374420"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Analyse des résultats des interviews ;</w:t>
            </w:r>
            <w:r w:rsidR="00704613">
              <w:rPr>
                <w:rFonts w:ascii="Arial Narrow" w:hAnsi="Arial Narrow"/>
                <w:sz w:val="20"/>
                <w:szCs w:val="20"/>
              </w:rPr>
              <w:t xml:space="preserve"> </w:t>
            </w:r>
          </w:p>
          <w:p w14:paraId="323D42C3"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Synthèse de la Revue de la documentation</w:t>
            </w:r>
          </w:p>
        </w:tc>
      </w:tr>
      <w:tr w:rsidR="00817B3C" w:rsidRPr="00E5290F" w14:paraId="364DB8FC" w14:textId="77777777" w:rsidTr="00F43FF8">
        <w:trPr>
          <w:trHeight w:val="2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207E5170" w14:textId="77777777" w:rsidR="00817B3C" w:rsidRPr="00E5290F" w:rsidRDefault="00817B3C"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Dans quelle mesure le projet a créé des synergies et des liens entre les interventions, stratégies et politiques du gouvernement de la République de Guinée, des communautés, du PBF et des donateurs dans ce champ thématique (la consolidation de la paix à travers la prévention et la gestion des conflits) ?</w:t>
            </w:r>
          </w:p>
        </w:tc>
        <w:tc>
          <w:tcPr>
            <w:tcW w:w="2268" w:type="dxa"/>
            <w:tcBorders>
              <w:top w:val="nil"/>
              <w:left w:val="nil"/>
              <w:bottom w:val="single" w:sz="4" w:space="0" w:color="auto"/>
              <w:right w:val="single" w:sz="4" w:space="0" w:color="auto"/>
            </w:tcBorders>
            <w:shd w:val="clear" w:color="auto" w:fill="auto"/>
            <w:vAlign w:val="center"/>
          </w:tcPr>
          <w:p w14:paraId="290705A3" w14:textId="77777777" w:rsidR="00817B3C" w:rsidRPr="00E5290F" w:rsidRDefault="00817B3C" w:rsidP="00F43FF8">
            <w:pPr>
              <w:spacing w:before="0" w:after="0" w:line="240" w:lineRule="auto"/>
              <w:rPr>
                <w:rFonts w:ascii="Arial Narrow" w:hAnsi="Arial Narrow"/>
                <w:sz w:val="20"/>
                <w:szCs w:val="20"/>
                <w:lang w:eastAsia="fr-FR"/>
              </w:rPr>
            </w:pPr>
          </w:p>
        </w:tc>
        <w:tc>
          <w:tcPr>
            <w:tcW w:w="2552" w:type="dxa"/>
            <w:tcBorders>
              <w:top w:val="nil"/>
              <w:left w:val="nil"/>
              <w:bottom w:val="single" w:sz="4" w:space="0" w:color="auto"/>
              <w:right w:val="single" w:sz="4" w:space="0" w:color="auto"/>
            </w:tcBorders>
            <w:shd w:val="clear" w:color="auto" w:fill="auto"/>
            <w:vAlign w:val="center"/>
            <w:hideMark/>
          </w:tcPr>
          <w:p w14:paraId="0D7010CA"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Plans de travail et de mise en œuvre du projet</w:t>
            </w:r>
          </w:p>
          <w:p w14:paraId="1F40CF4E"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Rapports de mise en œuvre du projet ;</w:t>
            </w:r>
          </w:p>
          <w:p w14:paraId="145DA67A"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Documentation de l’OIM, l’UNFPA, le HCDH et les ONG partenaires</w:t>
            </w:r>
          </w:p>
        </w:tc>
        <w:tc>
          <w:tcPr>
            <w:tcW w:w="2835" w:type="dxa"/>
            <w:tcBorders>
              <w:top w:val="nil"/>
              <w:left w:val="nil"/>
              <w:bottom w:val="single" w:sz="4" w:space="0" w:color="auto"/>
              <w:right w:val="single" w:sz="4" w:space="0" w:color="auto"/>
            </w:tcBorders>
            <w:shd w:val="clear" w:color="auto" w:fill="auto"/>
            <w:vAlign w:val="center"/>
            <w:hideMark/>
          </w:tcPr>
          <w:p w14:paraId="67C84034"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 personnel du projet et celui des </w:t>
            </w:r>
            <w:r w:rsidR="00F7691A" w:rsidRPr="00E5290F">
              <w:rPr>
                <w:rFonts w:ascii="Arial Narrow" w:hAnsi="Arial Narrow"/>
                <w:sz w:val="20"/>
                <w:szCs w:val="20"/>
              </w:rPr>
              <w:t>Agences du SNU (OIM, UNFPA, HCDH)</w:t>
            </w:r>
            <w:r w:rsidRPr="00E5290F">
              <w:rPr>
                <w:rFonts w:ascii="Arial Narrow" w:hAnsi="Arial Narrow"/>
                <w:sz w:val="20"/>
                <w:szCs w:val="20"/>
              </w:rPr>
              <w:t xml:space="preserve"> et les ONG partenaires ;</w:t>
            </w:r>
          </w:p>
          <w:p w14:paraId="0853F957"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les points focaux ; </w:t>
            </w:r>
          </w:p>
          <w:p w14:paraId="1891280B"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Revue documentaire</w:t>
            </w:r>
          </w:p>
        </w:tc>
        <w:tc>
          <w:tcPr>
            <w:tcW w:w="2693" w:type="dxa"/>
            <w:tcBorders>
              <w:top w:val="nil"/>
              <w:left w:val="nil"/>
              <w:bottom w:val="single" w:sz="4" w:space="0" w:color="auto"/>
              <w:right w:val="single" w:sz="4" w:space="0" w:color="auto"/>
            </w:tcBorders>
            <w:shd w:val="clear" w:color="auto" w:fill="auto"/>
            <w:vAlign w:val="center"/>
            <w:hideMark/>
          </w:tcPr>
          <w:p w14:paraId="13B9F2A2"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Proportion des répondants considérant que le projet crée des synergies et des liens entre les interventions, stratégies et politiques du gouvernement de la République de Guinée, des communautés, du PBF et des donateurs dans la consolidation de la paix à travers la prévention et la gestion des conflits</w:t>
            </w:r>
          </w:p>
        </w:tc>
        <w:tc>
          <w:tcPr>
            <w:tcW w:w="2126" w:type="dxa"/>
            <w:tcBorders>
              <w:top w:val="nil"/>
              <w:left w:val="nil"/>
              <w:bottom w:val="single" w:sz="4" w:space="0" w:color="auto"/>
              <w:right w:val="single" w:sz="4" w:space="0" w:color="auto"/>
            </w:tcBorders>
            <w:shd w:val="clear" w:color="auto" w:fill="auto"/>
            <w:vAlign w:val="center"/>
            <w:hideMark/>
          </w:tcPr>
          <w:p w14:paraId="5F9DF303"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Analyse des résultats des interviews ;</w:t>
            </w:r>
          </w:p>
          <w:p w14:paraId="4980A2D7"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Synthèse de la Revue de la documentation </w:t>
            </w:r>
          </w:p>
          <w:p w14:paraId="66F3E965"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Examen des preuves obtenues du système de S&amp;E</w:t>
            </w:r>
          </w:p>
        </w:tc>
      </w:tr>
      <w:tr w:rsidR="00817B3C" w:rsidRPr="00674BDA" w14:paraId="4999406F" w14:textId="77777777" w:rsidTr="00817B3C">
        <w:trPr>
          <w:trHeight w:val="20"/>
        </w:trPr>
        <w:tc>
          <w:tcPr>
            <w:tcW w:w="14899" w:type="dxa"/>
            <w:gridSpan w:val="6"/>
            <w:tcBorders>
              <w:top w:val="single" w:sz="4" w:space="0" w:color="auto"/>
              <w:left w:val="single" w:sz="4" w:space="0" w:color="auto"/>
              <w:bottom w:val="single" w:sz="4" w:space="0" w:color="auto"/>
              <w:right w:val="single" w:sz="4" w:space="0" w:color="000000"/>
            </w:tcBorders>
            <w:shd w:val="clear" w:color="auto" w:fill="FDE9D9"/>
            <w:vAlign w:val="center"/>
            <w:hideMark/>
          </w:tcPr>
          <w:p w14:paraId="5EBE6799" w14:textId="77777777" w:rsidR="00817B3C" w:rsidRPr="00674BDA" w:rsidRDefault="00817B3C" w:rsidP="00F43FF8">
            <w:pPr>
              <w:pStyle w:val="Paragraphedeliste"/>
              <w:spacing w:before="0" w:after="0" w:line="240" w:lineRule="auto"/>
              <w:ind w:left="170"/>
              <w:rPr>
                <w:rFonts w:ascii="Arial Black" w:hAnsi="Arial Black"/>
                <w:b/>
                <w:sz w:val="18"/>
                <w:szCs w:val="20"/>
              </w:rPr>
            </w:pPr>
            <w:r w:rsidRPr="00674BDA">
              <w:rPr>
                <w:rFonts w:ascii="Arial Black" w:hAnsi="Arial Black"/>
                <w:b/>
                <w:sz w:val="18"/>
                <w:szCs w:val="20"/>
              </w:rPr>
              <w:t>Efficacité : Mesurer le degré d’achèvement atteint par rapport aux cibles et indicateurs établis dans le cadre logique de l’intervention</w:t>
            </w:r>
          </w:p>
        </w:tc>
      </w:tr>
      <w:tr w:rsidR="00817B3C" w:rsidRPr="00E5290F" w14:paraId="1873CB3B" w14:textId="77777777" w:rsidTr="00F43FF8">
        <w:trPr>
          <w:trHeight w:val="2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1749B2BA" w14:textId="77777777" w:rsidR="00817B3C" w:rsidRPr="00E5290F" w:rsidRDefault="00817B3C"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xml:space="preserve">Dans quelle mesure les résultats atteints ont-ils conduit aux objectifs spécifiques visés ? </w:t>
            </w:r>
          </w:p>
        </w:tc>
        <w:tc>
          <w:tcPr>
            <w:tcW w:w="2268" w:type="dxa"/>
            <w:tcBorders>
              <w:top w:val="nil"/>
              <w:left w:val="nil"/>
              <w:bottom w:val="single" w:sz="4" w:space="0" w:color="auto"/>
              <w:right w:val="single" w:sz="4" w:space="0" w:color="auto"/>
            </w:tcBorders>
            <w:shd w:val="clear" w:color="auto" w:fill="auto"/>
            <w:vAlign w:val="center"/>
          </w:tcPr>
          <w:p w14:paraId="015A393B" w14:textId="77777777" w:rsidR="00817B3C" w:rsidRPr="00E5290F" w:rsidRDefault="00817B3C" w:rsidP="00F43FF8">
            <w:pPr>
              <w:spacing w:before="0" w:after="0" w:line="240" w:lineRule="auto"/>
              <w:rPr>
                <w:rFonts w:ascii="Arial Narrow" w:hAnsi="Arial Narrow"/>
                <w:sz w:val="20"/>
                <w:szCs w:val="20"/>
                <w:lang w:eastAsia="fr-FR"/>
              </w:rPr>
            </w:pPr>
          </w:p>
        </w:tc>
        <w:tc>
          <w:tcPr>
            <w:tcW w:w="2552" w:type="dxa"/>
            <w:tcBorders>
              <w:top w:val="nil"/>
              <w:left w:val="nil"/>
              <w:bottom w:val="single" w:sz="4" w:space="0" w:color="auto"/>
              <w:right w:val="single" w:sz="4" w:space="0" w:color="auto"/>
            </w:tcBorders>
            <w:shd w:val="clear" w:color="auto" w:fill="auto"/>
            <w:vAlign w:val="center"/>
            <w:hideMark/>
          </w:tcPr>
          <w:p w14:paraId="7D522DA0"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Plans de travail et de mise en œuvre du projet</w:t>
            </w:r>
          </w:p>
          <w:p w14:paraId="54AD3EDF"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Rapports de mise en œuvre du projet ;</w:t>
            </w:r>
          </w:p>
          <w:p w14:paraId="1551DE09"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Documentation de l’OIM, l’UNFPA, le HCDH et les ONG partenaires</w:t>
            </w:r>
          </w:p>
        </w:tc>
        <w:tc>
          <w:tcPr>
            <w:tcW w:w="2835" w:type="dxa"/>
            <w:tcBorders>
              <w:top w:val="nil"/>
              <w:left w:val="nil"/>
              <w:bottom w:val="single" w:sz="4" w:space="0" w:color="auto"/>
              <w:right w:val="single" w:sz="4" w:space="0" w:color="auto"/>
            </w:tcBorders>
            <w:shd w:val="clear" w:color="auto" w:fill="auto"/>
            <w:vAlign w:val="center"/>
            <w:hideMark/>
          </w:tcPr>
          <w:p w14:paraId="00BFBDC4"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 personnel du projet et celui des </w:t>
            </w:r>
            <w:r w:rsidR="00F7691A" w:rsidRPr="00E5290F">
              <w:rPr>
                <w:rFonts w:ascii="Arial Narrow" w:hAnsi="Arial Narrow"/>
                <w:sz w:val="20"/>
                <w:szCs w:val="20"/>
              </w:rPr>
              <w:t>Agences du SNU (OIM, UNFPA, HCDH)</w:t>
            </w:r>
            <w:r w:rsidRPr="00E5290F">
              <w:rPr>
                <w:rFonts w:ascii="Arial Narrow" w:hAnsi="Arial Narrow"/>
                <w:sz w:val="20"/>
                <w:szCs w:val="20"/>
              </w:rPr>
              <w:t xml:space="preserve"> et les ONG partenaires ;</w:t>
            </w:r>
          </w:p>
          <w:p w14:paraId="56DFA80C"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les points focaux ; </w:t>
            </w:r>
          </w:p>
          <w:p w14:paraId="5D3EB5C4"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Revue documentaire</w:t>
            </w:r>
          </w:p>
        </w:tc>
        <w:tc>
          <w:tcPr>
            <w:tcW w:w="2693" w:type="dxa"/>
            <w:tcBorders>
              <w:top w:val="nil"/>
              <w:left w:val="nil"/>
              <w:bottom w:val="single" w:sz="4" w:space="0" w:color="auto"/>
              <w:right w:val="single" w:sz="4" w:space="0" w:color="auto"/>
            </w:tcBorders>
            <w:shd w:val="clear" w:color="auto" w:fill="auto"/>
            <w:vAlign w:val="center"/>
            <w:hideMark/>
          </w:tcPr>
          <w:p w14:paraId="49D00A9A"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 Proportion des répondants considérant que les résultats atteints par </w:t>
            </w:r>
            <w:proofErr w:type="gramStart"/>
            <w:r w:rsidRPr="00E5290F">
              <w:rPr>
                <w:rFonts w:ascii="Arial Narrow" w:hAnsi="Arial Narrow"/>
                <w:sz w:val="20"/>
                <w:szCs w:val="20"/>
              </w:rPr>
              <w:t>le ont</w:t>
            </w:r>
            <w:proofErr w:type="gramEnd"/>
            <w:r w:rsidRPr="00E5290F">
              <w:rPr>
                <w:rFonts w:ascii="Arial Narrow" w:hAnsi="Arial Narrow"/>
                <w:sz w:val="20"/>
                <w:szCs w:val="20"/>
              </w:rPr>
              <w:t xml:space="preserve"> conduit aux objectifs spécifiques visés par le projet</w:t>
            </w:r>
          </w:p>
        </w:tc>
        <w:tc>
          <w:tcPr>
            <w:tcW w:w="2126" w:type="dxa"/>
            <w:tcBorders>
              <w:top w:val="nil"/>
              <w:left w:val="nil"/>
              <w:bottom w:val="single" w:sz="4" w:space="0" w:color="auto"/>
              <w:right w:val="single" w:sz="4" w:space="0" w:color="auto"/>
            </w:tcBorders>
            <w:shd w:val="clear" w:color="auto" w:fill="auto"/>
            <w:vAlign w:val="center"/>
            <w:hideMark/>
          </w:tcPr>
          <w:p w14:paraId="4D338D16"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Analyse des résultats des interviews ;</w:t>
            </w:r>
          </w:p>
          <w:p w14:paraId="4DB86859"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Synthèse de la Revue de la documentation</w:t>
            </w:r>
          </w:p>
          <w:p w14:paraId="3687F2A1"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Examen des preuves obtenues du système de S&amp;E</w:t>
            </w:r>
          </w:p>
        </w:tc>
      </w:tr>
      <w:tr w:rsidR="00817B3C" w:rsidRPr="00E5290F" w14:paraId="6EB5A3CB" w14:textId="77777777" w:rsidTr="00F43FF8">
        <w:trPr>
          <w:trHeight w:val="20"/>
        </w:trPr>
        <w:tc>
          <w:tcPr>
            <w:tcW w:w="2425" w:type="dxa"/>
            <w:vMerge w:val="restart"/>
            <w:tcBorders>
              <w:top w:val="nil"/>
              <w:left w:val="single" w:sz="4" w:space="0" w:color="auto"/>
              <w:right w:val="single" w:sz="4" w:space="0" w:color="auto"/>
            </w:tcBorders>
            <w:shd w:val="clear" w:color="auto" w:fill="auto"/>
            <w:hideMark/>
          </w:tcPr>
          <w:p w14:paraId="2D484783" w14:textId="77777777" w:rsidR="00FF1D9C" w:rsidRPr="00E5290F" w:rsidRDefault="00817B3C"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xml:space="preserve">Les produits et les effets directs du projet ont-ils été atteints </w:t>
            </w:r>
            <w:r w:rsidRPr="00E5290F">
              <w:rPr>
                <w:rFonts w:ascii="Arial Narrow" w:hAnsi="Arial Narrow"/>
                <w:sz w:val="20"/>
                <w:szCs w:val="20"/>
                <w:lang w:eastAsia="fr-FR"/>
              </w:rPr>
              <w:lastRenderedPageBreak/>
              <w:t xml:space="preserve">conformément aux plans établis ? </w:t>
            </w:r>
          </w:p>
          <w:p w14:paraId="48EC4574" w14:textId="77777777" w:rsidR="00817B3C" w:rsidRPr="00E5290F" w:rsidRDefault="00817B3C"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xml:space="preserve">Quelle est la qualité des résultats/services/biens fournis ? </w:t>
            </w:r>
          </w:p>
        </w:tc>
        <w:tc>
          <w:tcPr>
            <w:tcW w:w="2268" w:type="dxa"/>
            <w:tcBorders>
              <w:top w:val="nil"/>
              <w:left w:val="nil"/>
              <w:bottom w:val="single" w:sz="4" w:space="0" w:color="auto"/>
              <w:right w:val="single" w:sz="4" w:space="0" w:color="auto"/>
            </w:tcBorders>
            <w:shd w:val="clear" w:color="auto" w:fill="auto"/>
            <w:vAlign w:val="center"/>
          </w:tcPr>
          <w:p w14:paraId="2B315D51" w14:textId="77777777" w:rsidR="00817B3C" w:rsidRPr="00E5290F" w:rsidRDefault="00817B3C"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lastRenderedPageBreak/>
              <w:t xml:space="preserve">Dans quelle mesure les produits et les résultats du </w:t>
            </w:r>
            <w:r w:rsidRPr="00E5290F">
              <w:rPr>
                <w:rFonts w:ascii="Arial Narrow" w:hAnsi="Arial Narrow"/>
                <w:sz w:val="20"/>
                <w:szCs w:val="20"/>
                <w:lang w:eastAsia="fr-FR"/>
              </w:rPr>
              <w:lastRenderedPageBreak/>
              <w:t>projet ont-ils été atteints conformément aux plans établis ?</w:t>
            </w:r>
          </w:p>
        </w:tc>
        <w:tc>
          <w:tcPr>
            <w:tcW w:w="2552" w:type="dxa"/>
            <w:tcBorders>
              <w:top w:val="nil"/>
              <w:left w:val="nil"/>
              <w:bottom w:val="single" w:sz="4" w:space="0" w:color="auto"/>
              <w:right w:val="single" w:sz="4" w:space="0" w:color="auto"/>
            </w:tcBorders>
            <w:shd w:val="clear" w:color="auto" w:fill="auto"/>
            <w:vAlign w:val="center"/>
            <w:hideMark/>
          </w:tcPr>
          <w:p w14:paraId="1FD5AEAA"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lastRenderedPageBreak/>
              <w:t>Plans de travail et de mise en œuvre du projet</w:t>
            </w:r>
          </w:p>
          <w:p w14:paraId="639A791C"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lastRenderedPageBreak/>
              <w:t>Rapports de mise en œuvre du projet ;</w:t>
            </w:r>
          </w:p>
          <w:p w14:paraId="382520B5"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Documentation de l’OIM, l’UNFPA, le HCDH et les ONG partenaires</w:t>
            </w:r>
          </w:p>
        </w:tc>
        <w:tc>
          <w:tcPr>
            <w:tcW w:w="2835" w:type="dxa"/>
            <w:tcBorders>
              <w:top w:val="nil"/>
              <w:left w:val="nil"/>
              <w:bottom w:val="single" w:sz="4" w:space="0" w:color="auto"/>
              <w:right w:val="single" w:sz="4" w:space="0" w:color="auto"/>
            </w:tcBorders>
            <w:shd w:val="clear" w:color="auto" w:fill="auto"/>
            <w:vAlign w:val="center"/>
            <w:hideMark/>
          </w:tcPr>
          <w:p w14:paraId="03648B10"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lastRenderedPageBreak/>
              <w:t xml:space="preserve">Interviews avec le personnel du projet et celui des </w:t>
            </w:r>
            <w:r w:rsidR="00F7691A" w:rsidRPr="00E5290F">
              <w:rPr>
                <w:rFonts w:ascii="Arial Narrow" w:hAnsi="Arial Narrow"/>
                <w:sz w:val="20"/>
                <w:szCs w:val="20"/>
              </w:rPr>
              <w:t xml:space="preserve">Agences du SNU </w:t>
            </w:r>
            <w:r w:rsidR="00F7691A" w:rsidRPr="00E5290F">
              <w:rPr>
                <w:rFonts w:ascii="Arial Narrow" w:hAnsi="Arial Narrow"/>
                <w:sz w:val="20"/>
                <w:szCs w:val="20"/>
              </w:rPr>
              <w:lastRenderedPageBreak/>
              <w:t>(OIM, UNFPA, HCDH)</w:t>
            </w:r>
            <w:r w:rsidRPr="00E5290F">
              <w:rPr>
                <w:rFonts w:ascii="Arial Narrow" w:hAnsi="Arial Narrow"/>
                <w:sz w:val="20"/>
                <w:szCs w:val="20"/>
              </w:rPr>
              <w:t xml:space="preserve"> et les ONG partenaires ;</w:t>
            </w:r>
          </w:p>
          <w:p w14:paraId="433786FB"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les points focaux ; </w:t>
            </w:r>
          </w:p>
          <w:p w14:paraId="44421E6E"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Revue documentaire</w:t>
            </w:r>
          </w:p>
        </w:tc>
        <w:tc>
          <w:tcPr>
            <w:tcW w:w="2693" w:type="dxa"/>
            <w:tcBorders>
              <w:top w:val="nil"/>
              <w:left w:val="nil"/>
              <w:bottom w:val="single" w:sz="4" w:space="0" w:color="auto"/>
              <w:right w:val="single" w:sz="4" w:space="0" w:color="auto"/>
            </w:tcBorders>
            <w:shd w:val="clear" w:color="auto" w:fill="auto"/>
            <w:vAlign w:val="center"/>
            <w:hideMark/>
          </w:tcPr>
          <w:p w14:paraId="3796343C"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lastRenderedPageBreak/>
              <w:t xml:space="preserve"> Proportion des répondants considérant que les résultats </w:t>
            </w:r>
            <w:r w:rsidRPr="00E5290F">
              <w:rPr>
                <w:rFonts w:ascii="Arial Narrow" w:hAnsi="Arial Narrow"/>
                <w:sz w:val="20"/>
                <w:szCs w:val="20"/>
              </w:rPr>
              <w:lastRenderedPageBreak/>
              <w:t>atteints ont conduit aux objectifs spécifiques visés par le projet</w:t>
            </w:r>
          </w:p>
        </w:tc>
        <w:tc>
          <w:tcPr>
            <w:tcW w:w="2126" w:type="dxa"/>
            <w:tcBorders>
              <w:top w:val="nil"/>
              <w:left w:val="nil"/>
              <w:bottom w:val="single" w:sz="4" w:space="0" w:color="auto"/>
              <w:right w:val="single" w:sz="4" w:space="0" w:color="auto"/>
            </w:tcBorders>
            <w:shd w:val="clear" w:color="auto" w:fill="auto"/>
            <w:vAlign w:val="center"/>
            <w:hideMark/>
          </w:tcPr>
          <w:p w14:paraId="185EA636"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lastRenderedPageBreak/>
              <w:t>Analyse des résultats des interviews ;</w:t>
            </w:r>
          </w:p>
          <w:p w14:paraId="021B12E1"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lastRenderedPageBreak/>
              <w:t>Synthèse de la revue de la documentation</w:t>
            </w:r>
          </w:p>
          <w:p w14:paraId="63AFEA1F"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Examen des preuves obtenues du système de S&amp;E</w:t>
            </w:r>
          </w:p>
        </w:tc>
      </w:tr>
      <w:tr w:rsidR="00817B3C" w:rsidRPr="00E5290F" w14:paraId="5DADEF07" w14:textId="77777777" w:rsidTr="00F43FF8">
        <w:trPr>
          <w:trHeight w:val="20"/>
        </w:trPr>
        <w:tc>
          <w:tcPr>
            <w:tcW w:w="2425" w:type="dxa"/>
            <w:vMerge/>
            <w:tcBorders>
              <w:left w:val="single" w:sz="4" w:space="0" w:color="auto"/>
              <w:bottom w:val="single" w:sz="4" w:space="0" w:color="auto"/>
              <w:right w:val="single" w:sz="4" w:space="0" w:color="auto"/>
            </w:tcBorders>
            <w:shd w:val="clear" w:color="auto" w:fill="auto"/>
            <w:vAlign w:val="center"/>
          </w:tcPr>
          <w:p w14:paraId="49598F3E" w14:textId="77777777" w:rsidR="00817B3C" w:rsidRPr="00E5290F" w:rsidRDefault="00817B3C" w:rsidP="00F43FF8">
            <w:pPr>
              <w:spacing w:before="0" w:after="0" w:line="240" w:lineRule="auto"/>
              <w:rPr>
                <w:rFonts w:ascii="Arial Narrow" w:hAnsi="Arial Narrow"/>
                <w:sz w:val="20"/>
                <w:szCs w:val="20"/>
                <w:lang w:eastAsia="fr-FR"/>
              </w:rPr>
            </w:pPr>
          </w:p>
        </w:tc>
        <w:tc>
          <w:tcPr>
            <w:tcW w:w="2268" w:type="dxa"/>
            <w:tcBorders>
              <w:top w:val="nil"/>
              <w:left w:val="nil"/>
              <w:bottom w:val="single" w:sz="4" w:space="0" w:color="auto"/>
              <w:right w:val="single" w:sz="4" w:space="0" w:color="auto"/>
            </w:tcBorders>
            <w:shd w:val="clear" w:color="auto" w:fill="auto"/>
            <w:vAlign w:val="center"/>
          </w:tcPr>
          <w:p w14:paraId="0BD917F7" w14:textId="77777777" w:rsidR="00817B3C" w:rsidRPr="00E5290F" w:rsidRDefault="00817B3C"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Quelle est la qualité des résultats/services/biens fournis ?</w:t>
            </w:r>
          </w:p>
        </w:tc>
        <w:tc>
          <w:tcPr>
            <w:tcW w:w="2552" w:type="dxa"/>
            <w:tcBorders>
              <w:top w:val="nil"/>
              <w:left w:val="nil"/>
              <w:bottom w:val="single" w:sz="4" w:space="0" w:color="auto"/>
              <w:right w:val="single" w:sz="4" w:space="0" w:color="auto"/>
            </w:tcBorders>
            <w:shd w:val="clear" w:color="auto" w:fill="auto"/>
            <w:vAlign w:val="center"/>
          </w:tcPr>
          <w:p w14:paraId="22791B6D"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Plans de travail et de mise en œuvre du projet</w:t>
            </w:r>
          </w:p>
          <w:p w14:paraId="1B1DDD05"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Rapports de mise en œuvre du projet ;</w:t>
            </w:r>
          </w:p>
          <w:p w14:paraId="63B4DA09"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Documentation de l’OIM, l’UNFPA, le HCDH et les ONG partenaires</w:t>
            </w:r>
          </w:p>
        </w:tc>
        <w:tc>
          <w:tcPr>
            <w:tcW w:w="2835" w:type="dxa"/>
            <w:tcBorders>
              <w:top w:val="nil"/>
              <w:left w:val="nil"/>
              <w:bottom w:val="single" w:sz="4" w:space="0" w:color="auto"/>
              <w:right w:val="single" w:sz="4" w:space="0" w:color="auto"/>
            </w:tcBorders>
            <w:shd w:val="clear" w:color="auto" w:fill="auto"/>
            <w:vAlign w:val="center"/>
          </w:tcPr>
          <w:p w14:paraId="2C1D8794"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 personnel du projet et celui des </w:t>
            </w:r>
            <w:r w:rsidR="00F7691A" w:rsidRPr="00E5290F">
              <w:rPr>
                <w:rFonts w:ascii="Arial Narrow" w:hAnsi="Arial Narrow"/>
                <w:sz w:val="20"/>
                <w:szCs w:val="20"/>
              </w:rPr>
              <w:t>Agences du SNU (OIM, UNFPA, HCDH)</w:t>
            </w:r>
            <w:r w:rsidRPr="00E5290F">
              <w:rPr>
                <w:rFonts w:ascii="Arial Narrow" w:hAnsi="Arial Narrow"/>
                <w:sz w:val="20"/>
                <w:szCs w:val="20"/>
              </w:rPr>
              <w:t xml:space="preserve"> et les ONG partenaires ;</w:t>
            </w:r>
          </w:p>
          <w:p w14:paraId="03E6F95C"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les points focaux ; </w:t>
            </w:r>
          </w:p>
          <w:p w14:paraId="4EF8E190"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Revue documentaire</w:t>
            </w:r>
          </w:p>
        </w:tc>
        <w:tc>
          <w:tcPr>
            <w:tcW w:w="2693" w:type="dxa"/>
            <w:tcBorders>
              <w:top w:val="nil"/>
              <w:left w:val="nil"/>
              <w:bottom w:val="single" w:sz="4" w:space="0" w:color="auto"/>
              <w:right w:val="single" w:sz="4" w:space="0" w:color="auto"/>
            </w:tcBorders>
            <w:shd w:val="clear" w:color="auto" w:fill="auto"/>
            <w:vAlign w:val="center"/>
          </w:tcPr>
          <w:p w14:paraId="3CF2326C"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Proportion des répondants considérant que les résultats atteints ont conduit aux objectifs spécifiques visés par le projet</w:t>
            </w:r>
          </w:p>
        </w:tc>
        <w:tc>
          <w:tcPr>
            <w:tcW w:w="2126" w:type="dxa"/>
            <w:tcBorders>
              <w:top w:val="nil"/>
              <w:left w:val="nil"/>
              <w:bottom w:val="single" w:sz="4" w:space="0" w:color="auto"/>
              <w:right w:val="single" w:sz="4" w:space="0" w:color="auto"/>
            </w:tcBorders>
            <w:shd w:val="clear" w:color="auto" w:fill="auto"/>
            <w:vAlign w:val="center"/>
          </w:tcPr>
          <w:p w14:paraId="32851C4C"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Analyse des résultats des interviews ;</w:t>
            </w:r>
          </w:p>
          <w:p w14:paraId="379B58E4"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Synthèse de la revue de la documentation</w:t>
            </w:r>
          </w:p>
        </w:tc>
      </w:tr>
      <w:tr w:rsidR="00817B3C" w:rsidRPr="00E5290F" w14:paraId="01C22B3B" w14:textId="77777777" w:rsidTr="00F43FF8">
        <w:trPr>
          <w:trHeight w:val="2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74B7D554" w14:textId="77777777" w:rsidR="00817B3C" w:rsidRPr="00E5290F" w:rsidRDefault="00817B3C"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xml:space="preserve">Comment les jeunes au sein des associations AJELCOP apprécient-ils le soutien reçu vis-à-vis de leur besoin en matière de consolidation de la paix et de la cohésion sociale ? </w:t>
            </w:r>
          </w:p>
        </w:tc>
        <w:tc>
          <w:tcPr>
            <w:tcW w:w="2268" w:type="dxa"/>
            <w:tcBorders>
              <w:top w:val="nil"/>
              <w:left w:val="nil"/>
              <w:bottom w:val="single" w:sz="4" w:space="0" w:color="auto"/>
              <w:right w:val="single" w:sz="4" w:space="0" w:color="auto"/>
            </w:tcBorders>
            <w:shd w:val="clear" w:color="auto" w:fill="auto"/>
            <w:vAlign w:val="center"/>
            <w:hideMark/>
          </w:tcPr>
          <w:p w14:paraId="4B7FE609" w14:textId="77777777" w:rsidR="00817B3C" w:rsidRPr="00E5290F" w:rsidRDefault="00817B3C"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w:t>
            </w:r>
          </w:p>
        </w:tc>
        <w:tc>
          <w:tcPr>
            <w:tcW w:w="2552" w:type="dxa"/>
            <w:tcBorders>
              <w:top w:val="nil"/>
              <w:left w:val="nil"/>
              <w:bottom w:val="single" w:sz="4" w:space="0" w:color="auto"/>
              <w:right w:val="single" w:sz="4" w:space="0" w:color="auto"/>
            </w:tcBorders>
            <w:shd w:val="clear" w:color="auto" w:fill="auto"/>
            <w:vAlign w:val="center"/>
            <w:hideMark/>
          </w:tcPr>
          <w:p w14:paraId="04A8BE1E"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Plans de travail et de mise en œuvre du projet</w:t>
            </w:r>
          </w:p>
          <w:p w14:paraId="58922604"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Rapports de mise en œuvre du projet ;</w:t>
            </w:r>
          </w:p>
          <w:p w14:paraId="79C94C3A"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Plans de travail et rapports de mise en œuvre des activités du projet par l’association des jeunes au sein des associations AJELCOP</w:t>
            </w:r>
          </w:p>
        </w:tc>
        <w:tc>
          <w:tcPr>
            <w:tcW w:w="2835" w:type="dxa"/>
            <w:tcBorders>
              <w:top w:val="nil"/>
              <w:left w:val="nil"/>
              <w:bottom w:val="single" w:sz="4" w:space="0" w:color="auto"/>
              <w:right w:val="single" w:sz="4" w:space="0" w:color="auto"/>
            </w:tcBorders>
            <w:shd w:val="clear" w:color="auto" w:fill="auto"/>
            <w:vAlign w:val="center"/>
            <w:hideMark/>
          </w:tcPr>
          <w:p w14:paraId="3A7E5909"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 personnel du projet et celui des </w:t>
            </w:r>
            <w:r w:rsidR="00F7691A" w:rsidRPr="00E5290F">
              <w:rPr>
                <w:rFonts w:ascii="Arial Narrow" w:hAnsi="Arial Narrow"/>
                <w:sz w:val="20"/>
                <w:szCs w:val="20"/>
              </w:rPr>
              <w:t>Agences du SNU (OIM, UNFPA, HCDH)</w:t>
            </w:r>
            <w:r w:rsidRPr="00E5290F">
              <w:rPr>
                <w:rFonts w:ascii="Arial Narrow" w:hAnsi="Arial Narrow"/>
                <w:sz w:val="20"/>
                <w:szCs w:val="20"/>
              </w:rPr>
              <w:t xml:space="preserve"> et les ONG partenaires ;</w:t>
            </w:r>
          </w:p>
          <w:p w14:paraId="1C2A93CD"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les points focaux ; </w:t>
            </w:r>
          </w:p>
          <w:p w14:paraId="2874D7AC"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Revue documentaire</w:t>
            </w:r>
          </w:p>
        </w:tc>
        <w:tc>
          <w:tcPr>
            <w:tcW w:w="2693" w:type="dxa"/>
            <w:tcBorders>
              <w:top w:val="nil"/>
              <w:left w:val="nil"/>
              <w:bottom w:val="single" w:sz="4" w:space="0" w:color="auto"/>
              <w:right w:val="single" w:sz="4" w:space="0" w:color="auto"/>
            </w:tcBorders>
            <w:shd w:val="clear" w:color="auto" w:fill="auto"/>
            <w:vAlign w:val="center"/>
            <w:hideMark/>
          </w:tcPr>
          <w:p w14:paraId="25829DCE"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Proportion des répondants selon leur appréciation du soutien reçu vis-à-vis de leur besoin en matière de consolidation de la paix et de la cohésion sociale</w:t>
            </w:r>
          </w:p>
        </w:tc>
        <w:tc>
          <w:tcPr>
            <w:tcW w:w="2126" w:type="dxa"/>
            <w:tcBorders>
              <w:top w:val="nil"/>
              <w:left w:val="nil"/>
              <w:bottom w:val="single" w:sz="4" w:space="0" w:color="auto"/>
              <w:right w:val="single" w:sz="4" w:space="0" w:color="auto"/>
            </w:tcBorders>
            <w:shd w:val="clear" w:color="auto" w:fill="auto"/>
            <w:vAlign w:val="center"/>
            <w:hideMark/>
          </w:tcPr>
          <w:p w14:paraId="1EECA3C8"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Analyse des résultats des interviews ;</w:t>
            </w:r>
          </w:p>
          <w:p w14:paraId="7753EF1E"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Synthèse de la revue de la documentation</w:t>
            </w:r>
          </w:p>
          <w:p w14:paraId="6A094C54"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Examen des preuves obtenues du système de S&amp;E</w:t>
            </w:r>
          </w:p>
        </w:tc>
      </w:tr>
      <w:tr w:rsidR="00817B3C" w:rsidRPr="00E5290F" w14:paraId="2282EBC4" w14:textId="77777777" w:rsidTr="00F43FF8">
        <w:trPr>
          <w:trHeight w:val="2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11011B74" w14:textId="77777777" w:rsidR="00817B3C" w:rsidRPr="00E5290F" w:rsidRDefault="00817B3C"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xml:space="preserve">Comment les obstacles rencontrés durant la mise en œuvre ont-ils été surmontés ? </w:t>
            </w:r>
          </w:p>
        </w:tc>
        <w:tc>
          <w:tcPr>
            <w:tcW w:w="2268" w:type="dxa"/>
            <w:tcBorders>
              <w:top w:val="nil"/>
              <w:left w:val="nil"/>
              <w:bottom w:val="single" w:sz="4" w:space="0" w:color="auto"/>
              <w:right w:val="single" w:sz="4" w:space="0" w:color="auto"/>
            </w:tcBorders>
            <w:shd w:val="clear" w:color="auto" w:fill="auto"/>
            <w:vAlign w:val="center"/>
            <w:hideMark/>
          </w:tcPr>
          <w:p w14:paraId="7286DA47" w14:textId="77777777" w:rsidR="00817B3C" w:rsidRPr="00E5290F" w:rsidRDefault="00817B3C"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w:t>
            </w:r>
          </w:p>
        </w:tc>
        <w:tc>
          <w:tcPr>
            <w:tcW w:w="2552" w:type="dxa"/>
            <w:tcBorders>
              <w:top w:val="nil"/>
              <w:left w:val="nil"/>
              <w:bottom w:val="single" w:sz="4" w:space="0" w:color="auto"/>
              <w:right w:val="single" w:sz="4" w:space="0" w:color="auto"/>
            </w:tcBorders>
            <w:shd w:val="clear" w:color="auto" w:fill="auto"/>
            <w:vAlign w:val="center"/>
            <w:hideMark/>
          </w:tcPr>
          <w:p w14:paraId="3A70BBEC"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Plans de travail et de mise en œuvre du projet</w:t>
            </w:r>
          </w:p>
          <w:p w14:paraId="11E61664"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Rapports de mise en œuvre du projet ;</w:t>
            </w:r>
          </w:p>
          <w:p w14:paraId="42F5C302"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PV de réunions</w:t>
            </w:r>
          </w:p>
        </w:tc>
        <w:tc>
          <w:tcPr>
            <w:tcW w:w="2835" w:type="dxa"/>
            <w:tcBorders>
              <w:top w:val="nil"/>
              <w:left w:val="nil"/>
              <w:bottom w:val="single" w:sz="4" w:space="0" w:color="auto"/>
              <w:right w:val="single" w:sz="4" w:space="0" w:color="auto"/>
            </w:tcBorders>
            <w:shd w:val="clear" w:color="auto" w:fill="auto"/>
            <w:vAlign w:val="center"/>
            <w:hideMark/>
          </w:tcPr>
          <w:p w14:paraId="694704E8"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 personnel du projet et celui des </w:t>
            </w:r>
            <w:r w:rsidR="00F7691A" w:rsidRPr="00E5290F">
              <w:rPr>
                <w:rFonts w:ascii="Arial Narrow" w:hAnsi="Arial Narrow"/>
                <w:sz w:val="20"/>
                <w:szCs w:val="20"/>
              </w:rPr>
              <w:t>Agences du SNU (OIM, UNFPA, HCDH)</w:t>
            </w:r>
            <w:r w:rsidRPr="00E5290F">
              <w:rPr>
                <w:rFonts w:ascii="Arial Narrow" w:hAnsi="Arial Narrow"/>
                <w:sz w:val="20"/>
                <w:szCs w:val="20"/>
              </w:rPr>
              <w:t xml:space="preserve"> et les ONG partenaires ;</w:t>
            </w:r>
          </w:p>
          <w:p w14:paraId="649428AC"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les points focaux ; </w:t>
            </w:r>
          </w:p>
          <w:p w14:paraId="22E93A02"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Revue documentaire</w:t>
            </w:r>
          </w:p>
        </w:tc>
        <w:tc>
          <w:tcPr>
            <w:tcW w:w="2693" w:type="dxa"/>
            <w:tcBorders>
              <w:top w:val="nil"/>
              <w:left w:val="nil"/>
              <w:bottom w:val="single" w:sz="4" w:space="0" w:color="auto"/>
              <w:right w:val="single" w:sz="4" w:space="0" w:color="auto"/>
            </w:tcBorders>
            <w:shd w:val="clear" w:color="auto" w:fill="auto"/>
            <w:vAlign w:val="center"/>
            <w:hideMark/>
          </w:tcPr>
          <w:p w14:paraId="68632B4D"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Proportion des répondants selon leur appréciation de comment les obstacles rencontrés durant la mise en œuvre ont été surmontés</w:t>
            </w:r>
          </w:p>
        </w:tc>
        <w:tc>
          <w:tcPr>
            <w:tcW w:w="2126" w:type="dxa"/>
            <w:tcBorders>
              <w:top w:val="nil"/>
              <w:left w:val="nil"/>
              <w:bottom w:val="single" w:sz="4" w:space="0" w:color="auto"/>
              <w:right w:val="single" w:sz="4" w:space="0" w:color="auto"/>
            </w:tcBorders>
            <w:shd w:val="clear" w:color="auto" w:fill="auto"/>
            <w:vAlign w:val="center"/>
            <w:hideMark/>
          </w:tcPr>
          <w:p w14:paraId="3F811B3D"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Analyse des résultats des interviews ;</w:t>
            </w:r>
          </w:p>
          <w:p w14:paraId="56FECD13"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Synthèse de la revue de la documentation</w:t>
            </w:r>
          </w:p>
          <w:p w14:paraId="080E2A8C"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Examen des preuves obtenues du système de S&amp;E</w:t>
            </w:r>
          </w:p>
        </w:tc>
      </w:tr>
      <w:tr w:rsidR="00817B3C" w:rsidRPr="00E5290F" w14:paraId="6BC99E97" w14:textId="77777777" w:rsidTr="00F43FF8">
        <w:trPr>
          <w:trHeight w:val="2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139B8CCE" w14:textId="77777777" w:rsidR="00817B3C" w:rsidRPr="00E5290F" w:rsidRDefault="00817B3C"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xml:space="preserve">Dans quelle mesure le projet s’est-il adapté à l’évolution de la situation extérieure pour garantir l’obtention des effets directs ? </w:t>
            </w:r>
          </w:p>
        </w:tc>
        <w:tc>
          <w:tcPr>
            <w:tcW w:w="2268" w:type="dxa"/>
            <w:tcBorders>
              <w:top w:val="nil"/>
              <w:left w:val="nil"/>
              <w:bottom w:val="single" w:sz="4" w:space="0" w:color="auto"/>
              <w:right w:val="single" w:sz="4" w:space="0" w:color="auto"/>
            </w:tcBorders>
            <w:shd w:val="clear" w:color="auto" w:fill="auto"/>
            <w:vAlign w:val="center"/>
            <w:hideMark/>
          </w:tcPr>
          <w:p w14:paraId="51758311" w14:textId="77777777" w:rsidR="00817B3C" w:rsidRPr="00E5290F" w:rsidRDefault="00817B3C"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w:t>
            </w:r>
          </w:p>
        </w:tc>
        <w:tc>
          <w:tcPr>
            <w:tcW w:w="2552" w:type="dxa"/>
            <w:tcBorders>
              <w:top w:val="nil"/>
              <w:left w:val="nil"/>
              <w:bottom w:val="single" w:sz="4" w:space="0" w:color="auto"/>
              <w:right w:val="single" w:sz="4" w:space="0" w:color="auto"/>
            </w:tcBorders>
            <w:shd w:val="clear" w:color="auto" w:fill="auto"/>
            <w:vAlign w:val="center"/>
            <w:hideMark/>
          </w:tcPr>
          <w:p w14:paraId="243200EA"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Plans de travail et de mise en œuvre du projet</w:t>
            </w:r>
          </w:p>
          <w:p w14:paraId="2D59CD67"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Rapports de mise en œuvre du projet ;</w:t>
            </w:r>
          </w:p>
          <w:p w14:paraId="6929AB54"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PV de réunions</w:t>
            </w:r>
          </w:p>
        </w:tc>
        <w:tc>
          <w:tcPr>
            <w:tcW w:w="2835" w:type="dxa"/>
            <w:tcBorders>
              <w:top w:val="nil"/>
              <w:left w:val="nil"/>
              <w:bottom w:val="single" w:sz="4" w:space="0" w:color="auto"/>
              <w:right w:val="single" w:sz="4" w:space="0" w:color="auto"/>
            </w:tcBorders>
            <w:shd w:val="clear" w:color="auto" w:fill="auto"/>
            <w:vAlign w:val="center"/>
            <w:hideMark/>
          </w:tcPr>
          <w:p w14:paraId="7E9E9738"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 personnel du projet et celui des </w:t>
            </w:r>
            <w:r w:rsidR="00F7691A" w:rsidRPr="00E5290F">
              <w:rPr>
                <w:rFonts w:ascii="Arial Narrow" w:hAnsi="Arial Narrow"/>
                <w:sz w:val="20"/>
                <w:szCs w:val="20"/>
              </w:rPr>
              <w:t>Agences du SNU (OIM, UNFPA, HCDH)</w:t>
            </w:r>
            <w:r w:rsidRPr="00E5290F">
              <w:rPr>
                <w:rFonts w:ascii="Arial Narrow" w:hAnsi="Arial Narrow"/>
                <w:sz w:val="20"/>
                <w:szCs w:val="20"/>
              </w:rPr>
              <w:t xml:space="preserve"> et les ONG partenaires ;</w:t>
            </w:r>
          </w:p>
          <w:p w14:paraId="251C3A27"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les points focaux ; </w:t>
            </w:r>
          </w:p>
          <w:p w14:paraId="46EFB8EB"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Revue documentaire</w:t>
            </w:r>
          </w:p>
        </w:tc>
        <w:tc>
          <w:tcPr>
            <w:tcW w:w="2693" w:type="dxa"/>
            <w:tcBorders>
              <w:top w:val="nil"/>
              <w:left w:val="nil"/>
              <w:bottom w:val="single" w:sz="4" w:space="0" w:color="auto"/>
              <w:right w:val="single" w:sz="4" w:space="0" w:color="auto"/>
            </w:tcBorders>
            <w:shd w:val="clear" w:color="auto" w:fill="auto"/>
            <w:vAlign w:val="center"/>
            <w:hideMark/>
          </w:tcPr>
          <w:p w14:paraId="7595E589"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Proportion des répondants selon leur appréciation de comment le projet s’est adapté à l’évolution de la situation extérieure pour garantir l’obtention des effets directs</w:t>
            </w:r>
          </w:p>
        </w:tc>
        <w:tc>
          <w:tcPr>
            <w:tcW w:w="2126" w:type="dxa"/>
            <w:tcBorders>
              <w:top w:val="nil"/>
              <w:left w:val="nil"/>
              <w:bottom w:val="single" w:sz="4" w:space="0" w:color="auto"/>
              <w:right w:val="single" w:sz="4" w:space="0" w:color="auto"/>
            </w:tcBorders>
            <w:shd w:val="clear" w:color="auto" w:fill="auto"/>
            <w:vAlign w:val="center"/>
            <w:hideMark/>
          </w:tcPr>
          <w:p w14:paraId="1293B4A1"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Analyse des résultats des interviews ;</w:t>
            </w:r>
          </w:p>
          <w:p w14:paraId="478541B4"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Synthèse de la revue de la documentation</w:t>
            </w:r>
          </w:p>
          <w:p w14:paraId="5E367F97"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Examen des preuves obtenues du système de S&amp;E</w:t>
            </w:r>
          </w:p>
        </w:tc>
      </w:tr>
      <w:tr w:rsidR="00817B3C" w:rsidRPr="00E5290F" w14:paraId="548F1B58" w14:textId="77777777" w:rsidTr="00F43FF8">
        <w:trPr>
          <w:trHeight w:val="2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30D605C9" w14:textId="77777777" w:rsidR="00817B3C" w:rsidRPr="00E5290F" w:rsidRDefault="00817B3C"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xml:space="preserve">Dans quelle mesure les activités ont-elles été </w:t>
            </w:r>
            <w:r w:rsidRPr="00E5290F">
              <w:rPr>
                <w:rFonts w:ascii="Arial Narrow" w:hAnsi="Arial Narrow"/>
                <w:sz w:val="20"/>
                <w:szCs w:val="20"/>
                <w:lang w:eastAsia="fr-FR"/>
              </w:rPr>
              <w:lastRenderedPageBreak/>
              <w:t>exécutées comme prévu ?</w:t>
            </w:r>
          </w:p>
        </w:tc>
        <w:tc>
          <w:tcPr>
            <w:tcW w:w="2268" w:type="dxa"/>
            <w:tcBorders>
              <w:top w:val="nil"/>
              <w:left w:val="nil"/>
              <w:bottom w:val="single" w:sz="4" w:space="0" w:color="auto"/>
              <w:right w:val="single" w:sz="4" w:space="0" w:color="auto"/>
            </w:tcBorders>
            <w:shd w:val="clear" w:color="auto" w:fill="auto"/>
            <w:vAlign w:val="center"/>
            <w:hideMark/>
          </w:tcPr>
          <w:p w14:paraId="1DA8BE79" w14:textId="77777777" w:rsidR="00817B3C" w:rsidRPr="00E5290F" w:rsidRDefault="00817B3C"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lastRenderedPageBreak/>
              <w:t> </w:t>
            </w:r>
          </w:p>
        </w:tc>
        <w:tc>
          <w:tcPr>
            <w:tcW w:w="2552" w:type="dxa"/>
            <w:tcBorders>
              <w:top w:val="nil"/>
              <w:left w:val="nil"/>
              <w:bottom w:val="single" w:sz="4" w:space="0" w:color="auto"/>
              <w:right w:val="single" w:sz="4" w:space="0" w:color="auto"/>
            </w:tcBorders>
            <w:shd w:val="clear" w:color="auto" w:fill="auto"/>
            <w:vAlign w:val="center"/>
            <w:hideMark/>
          </w:tcPr>
          <w:p w14:paraId="6D9FE240"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Plans de travail et de mise en œuvre du projet</w:t>
            </w:r>
          </w:p>
          <w:p w14:paraId="29B7973B"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lastRenderedPageBreak/>
              <w:t>Rapports de mise en œuvre du projet ;</w:t>
            </w:r>
          </w:p>
          <w:p w14:paraId="03316E28"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PV de réunions</w:t>
            </w:r>
          </w:p>
        </w:tc>
        <w:tc>
          <w:tcPr>
            <w:tcW w:w="2835" w:type="dxa"/>
            <w:tcBorders>
              <w:top w:val="nil"/>
              <w:left w:val="nil"/>
              <w:bottom w:val="single" w:sz="4" w:space="0" w:color="auto"/>
              <w:right w:val="single" w:sz="4" w:space="0" w:color="auto"/>
            </w:tcBorders>
            <w:shd w:val="clear" w:color="auto" w:fill="auto"/>
            <w:vAlign w:val="center"/>
            <w:hideMark/>
          </w:tcPr>
          <w:p w14:paraId="1A5B9F18"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lastRenderedPageBreak/>
              <w:t xml:space="preserve">Interviews avec le personnel du projet et celui des </w:t>
            </w:r>
            <w:r w:rsidR="00F7691A" w:rsidRPr="00E5290F">
              <w:rPr>
                <w:rFonts w:ascii="Arial Narrow" w:hAnsi="Arial Narrow"/>
                <w:sz w:val="20"/>
                <w:szCs w:val="20"/>
              </w:rPr>
              <w:t xml:space="preserve">Agences du SNU </w:t>
            </w:r>
            <w:r w:rsidR="00F7691A" w:rsidRPr="00E5290F">
              <w:rPr>
                <w:rFonts w:ascii="Arial Narrow" w:hAnsi="Arial Narrow"/>
                <w:sz w:val="20"/>
                <w:szCs w:val="20"/>
              </w:rPr>
              <w:lastRenderedPageBreak/>
              <w:t>(OIM, UNFPA, HCDH)</w:t>
            </w:r>
            <w:r w:rsidRPr="00E5290F">
              <w:rPr>
                <w:rFonts w:ascii="Arial Narrow" w:hAnsi="Arial Narrow"/>
                <w:sz w:val="20"/>
                <w:szCs w:val="20"/>
              </w:rPr>
              <w:t xml:space="preserve"> et les ONG partenaires ;</w:t>
            </w:r>
          </w:p>
          <w:p w14:paraId="47F315CA"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Revue documentaire</w:t>
            </w:r>
          </w:p>
        </w:tc>
        <w:tc>
          <w:tcPr>
            <w:tcW w:w="2693" w:type="dxa"/>
            <w:tcBorders>
              <w:top w:val="nil"/>
              <w:left w:val="nil"/>
              <w:bottom w:val="single" w:sz="4" w:space="0" w:color="auto"/>
              <w:right w:val="single" w:sz="4" w:space="0" w:color="auto"/>
            </w:tcBorders>
            <w:shd w:val="clear" w:color="auto" w:fill="auto"/>
            <w:vAlign w:val="center"/>
            <w:hideMark/>
          </w:tcPr>
          <w:p w14:paraId="5397CE75"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lastRenderedPageBreak/>
              <w:t xml:space="preserve"> Proportion des répondants selon leur appréciation du niveau </w:t>
            </w:r>
            <w:r w:rsidRPr="00E5290F">
              <w:rPr>
                <w:rFonts w:ascii="Arial Narrow" w:hAnsi="Arial Narrow"/>
                <w:sz w:val="20"/>
                <w:szCs w:val="20"/>
              </w:rPr>
              <w:lastRenderedPageBreak/>
              <w:t xml:space="preserve">d’exécution des activités du projet par rapport aux prévisions initiales </w:t>
            </w:r>
          </w:p>
        </w:tc>
        <w:tc>
          <w:tcPr>
            <w:tcW w:w="2126" w:type="dxa"/>
            <w:tcBorders>
              <w:top w:val="nil"/>
              <w:left w:val="nil"/>
              <w:bottom w:val="single" w:sz="4" w:space="0" w:color="auto"/>
              <w:right w:val="single" w:sz="4" w:space="0" w:color="auto"/>
            </w:tcBorders>
            <w:shd w:val="clear" w:color="auto" w:fill="auto"/>
            <w:vAlign w:val="center"/>
            <w:hideMark/>
          </w:tcPr>
          <w:p w14:paraId="01D843D0"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lastRenderedPageBreak/>
              <w:t>Analyse des résultats des interviews ;</w:t>
            </w:r>
          </w:p>
          <w:p w14:paraId="60AE25DA"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lastRenderedPageBreak/>
              <w:t>Synthèse de la revue de la documentation</w:t>
            </w:r>
          </w:p>
          <w:p w14:paraId="13EF0B3F"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Examen des preuves obtenues du système de S&amp;E</w:t>
            </w:r>
          </w:p>
        </w:tc>
      </w:tr>
      <w:tr w:rsidR="00817B3C" w:rsidRPr="00674BDA" w14:paraId="0347B799" w14:textId="77777777" w:rsidTr="00817B3C">
        <w:trPr>
          <w:trHeight w:val="20"/>
        </w:trPr>
        <w:tc>
          <w:tcPr>
            <w:tcW w:w="14899" w:type="dxa"/>
            <w:gridSpan w:val="6"/>
            <w:tcBorders>
              <w:top w:val="single" w:sz="4" w:space="0" w:color="auto"/>
              <w:left w:val="single" w:sz="4" w:space="0" w:color="auto"/>
              <w:bottom w:val="single" w:sz="4" w:space="0" w:color="auto"/>
              <w:right w:val="single" w:sz="4" w:space="0" w:color="000000"/>
            </w:tcBorders>
            <w:shd w:val="clear" w:color="auto" w:fill="FDE9D9"/>
            <w:vAlign w:val="center"/>
            <w:hideMark/>
          </w:tcPr>
          <w:p w14:paraId="1118E64C" w14:textId="77777777" w:rsidR="00817B3C" w:rsidRPr="00674BDA" w:rsidRDefault="00817B3C" w:rsidP="00F43FF8">
            <w:pPr>
              <w:pStyle w:val="Paragraphedeliste"/>
              <w:spacing w:before="0" w:after="0" w:line="240" w:lineRule="auto"/>
              <w:ind w:left="170"/>
              <w:rPr>
                <w:rFonts w:ascii="Arial Black" w:hAnsi="Arial Black"/>
                <w:b/>
                <w:sz w:val="18"/>
                <w:szCs w:val="20"/>
              </w:rPr>
            </w:pPr>
            <w:r w:rsidRPr="00674BDA">
              <w:rPr>
                <w:rFonts w:ascii="Arial Black" w:hAnsi="Arial Black"/>
                <w:b/>
                <w:sz w:val="18"/>
                <w:szCs w:val="20"/>
              </w:rPr>
              <w:lastRenderedPageBreak/>
              <w:t>Efficience : L’évaluation visera à documenter le rapport coût-efficacité à savoir comment les ressources humaines, matérielles et financières alloué</w:t>
            </w:r>
            <w:r w:rsidR="00781AD6" w:rsidRPr="00674BDA">
              <w:rPr>
                <w:rFonts w:ascii="Arial Black" w:hAnsi="Arial Black"/>
                <w:b/>
                <w:sz w:val="18"/>
                <w:szCs w:val="20"/>
              </w:rPr>
              <w:t xml:space="preserve">es au projet ont été utilisées </w:t>
            </w:r>
          </w:p>
        </w:tc>
      </w:tr>
      <w:tr w:rsidR="00817B3C" w:rsidRPr="00E5290F" w14:paraId="44F37083" w14:textId="77777777" w:rsidTr="00F43FF8">
        <w:trPr>
          <w:trHeight w:val="2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715B0EB8" w14:textId="77777777" w:rsidR="00817B3C" w:rsidRPr="00E5290F" w:rsidRDefault="00817B3C"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xml:space="preserve">Comparé à d’autres projets similaires, est-ce que les moyens de mise en œuvre sont justifiés au regard des coûts réels et des pratiques dans le contexte Guinéen ? </w:t>
            </w:r>
          </w:p>
        </w:tc>
        <w:tc>
          <w:tcPr>
            <w:tcW w:w="2268" w:type="dxa"/>
            <w:tcBorders>
              <w:top w:val="nil"/>
              <w:left w:val="nil"/>
              <w:bottom w:val="single" w:sz="4" w:space="0" w:color="auto"/>
              <w:right w:val="single" w:sz="4" w:space="0" w:color="auto"/>
            </w:tcBorders>
            <w:shd w:val="clear" w:color="auto" w:fill="auto"/>
            <w:vAlign w:val="center"/>
            <w:hideMark/>
          </w:tcPr>
          <w:p w14:paraId="4D509425" w14:textId="77777777" w:rsidR="00817B3C" w:rsidRPr="00E5290F" w:rsidRDefault="00817B3C"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w:t>
            </w:r>
          </w:p>
        </w:tc>
        <w:tc>
          <w:tcPr>
            <w:tcW w:w="2552" w:type="dxa"/>
            <w:tcBorders>
              <w:top w:val="nil"/>
              <w:left w:val="nil"/>
              <w:bottom w:val="single" w:sz="4" w:space="0" w:color="auto"/>
              <w:right w:val="single" w:sz="4" w:space="0" w:color="auto"/>
            </w:tcBorders>
            <w:shd w:val="clear" w:color="auto" w:fill="auto"/>
            <w:vAlign w:val="center"/>
            <w:hideMark/>
          </w:tcPr>
          <w:p w14:paraId="27501E31"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Plans de travail et de mise en œuvre du projet</w:t>
            </w:r>
          </w:p>
          <w:p w14:paraId="47A313F8"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Rapports de mise en œuvre du projet ;</w:t>
            </w:r>
          </w:p>
          <w:p w14:paraId="5641E696"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Rapport financier du projet ;</w:t>
            </w:r>
          </w:p>
          <w:p w14:paraId="3937EBFF"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PV de réunions</w:t>
            </w:r>
          </w:p>
        </w:tc>
        <w:tc>
          <w:tcPr>
            <w:tcW w:w="2835" w:type="dxa"/>
            <w:tcBorders>
              <w:top w:val="nil"/>
              <w:left w:val="nil"/>
              <w:bottom w:val="single" w:sz="4" w:space="0" w:color="auto"/>
              <w:right w:val="single" w:sz="4" w:space="0" w:color="auto"/>
            </w:tcBorders>
            <w:shd w:val="clear" w:color="auto" w:fill="auto"/>
            <w:vAlign w:val="center"/>
            <w:hideMark/>
          </w:tcPr>
          <w:p w14:paraId="316577DE"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 personnel du projet et celui des </w:t>
            </w:r>
            <w:r w:rsidR="00F7691A" w:rsidRPr="00E5290F">
              <w:rPr>
                <w:rFonts w:ascii="Arial Narrow" w:hAnsi="Arial Narrow"/>
                <w:sz w:val="20"/>
                <w:szCs w:val="20"/>
              </w:rPr>
              <w:t>Agences du SNU (OIM, UNFPA, HCDH)</w:t>
            </w:r>
            <w:r w:rsidRPr="00E5290F">
              <w:rPr>
                <w:rFonts w:ascii="Arial Narrow" w:hAnsi="Arial Narrow"/>
                <w:sz w:val="20"/>
                <w:szCs w:val="20"/>
              </w:rPr>
              <w:t xml:space="preserve"> et les ONG partenaires ;</w:t>
            </w:r>
          </w:p>
          <w:p w14:paraId="1CB45E83"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les points focaux ; </w:t>
            </w:r>
          </w:p>
          <w:p w14:paraId="4E9A796B"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Revue documentaire</w:t>
            </w:r>
          </w:p>
        </w:tc>
        <w:tc>
          <w:tcPr>
            <w:tcW w:w="2693" w:type="dxa"/>
            <w:tcBorders>
              <w:top w:val="nil"/>
              <w:left w:val="nil"/>
              <w:bottom w:val="single" w:sz="4" w:space="0" w:color="auto"/>
              <w:right w:val="single" w:sz="4" w:space="0" w:color="auto"/>
            </w:tcBorders>
            <w:shd w:val="clear" w:color="auto" w:fill="auto"/>
            <w:vAlign w:val="center"/>
            <w:hideMark/>
          </w:tcPr>
          <w:p w14:paraId="1730CFB2"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Évidence justifiée par l’exécution financière ;</w:t>
            </w:r>
          </w:p>
          <w:p w14:paraId="469CA0A0"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Proportion des répondants selon leur appréciation de l’adéquation des moyens mis en œuvre au regard des coûts réels et des pratiques dans le contexte Guinéen</w:t>
            </w:r>
          </w:p>
        </w:tc>
        <w:tc>
          <w:tcPr>
            <w:tcW w:w="2126" w:type="dxa"/>
            <w:tcBorders>
              <w:top w:val="nil"/>
              <w:left w:val="nil"/>
              <w:bottom w:val="single" w:sz="4" w:space="0" w:color="auto"/>
              <w:right w:val="single" w:sz="4" w:space="0" w:color="auto"/>
            </w:tcBorders>
            <w:shd w:val="clear" w:color="auto" w:fill="auto"/>
            <w:vAlign w:val="center"/>
            <w:hideMark/>
          </w:tcPr>
          <w:p w14:paraId="01CB067A"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Analyse des résultats des interviews ;</w:t>
            </w:r>
          </w:p>
          <w:p w14:paraId="64C41C75"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Synthèse de la revue de la documentation</w:t>
            </w:r>
          </w:p>
          <w:p w14:paraId="52849FCE"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Examen des preuves obtenues du système de S&amp;E</w:t>
            </w:r>
          </w:p>
        </w:tc>
      </w:tr>
      <w:tr w:rsidR="00817B3C" w:rsidRPr="00E5290F" w14:paraId="072C4A86" w14:textId="77777777" w:rsidTr="00F43FF8">
        <w:trPr>
          <w:trHeight w:val="2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4A3020CA" w14:textId="77777777" w:rsidR="00817B3C" w:rsidRPr="00E5290F" w:rsidRDefault="00817B3C"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xml:space="preserve">Comment les bénéficiaires et les partenaires évaluent-ils la gestion du projet ? </w:t>
            </w:r>
          </w:p>
        </w:tc>
        <w:tc>
          <w:tcPr>
            <w:tcW w:w="2268" w:type="dxa"/>
            <w:tcBorders>
              <w:top w:val="nil"/>
              <w:left w:val="nil"/>
              <w:bottom w:val="single" w:sz="4" w:space="0" w:color="auto"/>
              <w:right w:val="single" w:sz="4" w:space="0" w:color="auto"/>
            </w:tcBorders>
            <w:shd w:val="clear" w:color="auto" w:fill="auto"/>
            <w:vAlign w:val="center"/>
            <w:hideMark/>
          </w:tcPr>
          <w:p w14:paraId="3366BF00" w14:textId="77777777" w:rsidR="00817B3C" w:rsidRPr="00E5290F" w:rsidRDefault="00817B3C"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w:t>
            </w:r>
          </w:p>
        </w:tc>
        <w:tc>
          <w:tcPr>
            <w:tcW w:w="2552" w:type="dxa"/>
            <w:tcBorders>
              <w:top w:val="nil"/>
              <w:left w:val="nil"/>
              <w:bottom w:val="single" w:sz="4" w:space="0" w:color="auto"/>
              <w:right w:val="single" w:sz="4" w:space="0" w:color="auto"/>
            </w:tcBorders>
            <w:shd w:val="clear" w:color="auto" w:fill="auto"/>
            <w:vAlign w:val="center"/>
            <w:hideMark/>
          </w:tcPr>
          <w:p w14:paraId="07BA1FC5"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Plans de travail et de mise en œuvre du projet</w:t>
            </w:r>
          </w:p>
          <w:p w14:paraId="0A6187F6"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Rapports de mise en œuvre du projet ;</w:t>
            </w:r>
          </w:p>
          <w:p w14:paraId="5AA98F1B"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Rapport financier du projet ;</w:t>
            </w:r>
          </w:p>
          <w:p w14:paraId="35E3D520"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PV de réunions</w:t>
            </w:r>
          </w:p>
        </w:tc>
        <w:tc>
          <w:tcPr>
            <w:tcW w:w="2835" w:type="dxa"/>
            <w:tcBorders>
              <w:top w:val="nil"/>
              <w:left w:val="nil"/>
              <w:bottom w:val="single" w:sz="4" w:space="0" w:color="auto"/>
              <w:right w:val="single" w:sz="4" w:space="0" w:color="auto"/>
            </w:tcBorders>
            <w:shd w:val="clear" w:color="auto" w:fill="auto"/>
            <w:vAlign w:val="center"/>
            <w:hideMark/>
          </w:tcPr>
          <w:p w14:paraId="0074100F"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 personnel du projet et celui des </w:t>
            </w:r>
            <w:r w:rsidR="00F7691A" w:rsidRPr="00E5290F">
              <w:rPr>
                <w:rFonts w:ascii="Arial Narrow" w:hAnsi="Arial Narrow"/>
                <w:sz w:val="20"/>
                <w:szCs w:val="20"/>
              </w:rPr>
              <w:t>Agences du SNU (OIM, UNFPA, HCDH)</w:t>
            </w:r>
            <w:r w:rsidRPr="00E5290F">
              <w:rPr>
                <w:rFonts w:ascii="Arial Narrow" w:hAnsi="Arial Narrow"/>
                <w:sz w:val="20"/>
                <w:szCs w:val="20"/>
              </w:rPr>
              <w:t xml:space="preserve"> et les ONG partenaires ;</w:t>
            </w:r>
          </w:p>
          <w:p w14:paraId="7F98C458"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Revue documentaire</w:t>
            </w:r>
          </w:p>
        </w:tc>
        <w:tc>
          <w:tcPr>
            <w:tcW w:w="2693" w:type="dxa"/>
            <w:tcBorders>
              <w:top w:val="nil"/>
              <w:left w:val="nil"/>
              <w:bottom w:val="single" w:sz="4" w:space="0" w:color="auto"/>
              <w:right w:val="single" w:sz="4" w:space="0" w:color="auto"/>
            </w:tcBorders>
            <w:shd w:val="clear" w:color="auto" w:fill="auto"/>
            <w:vAlign w:val="center"/>
            <w:hideMark/>
          </w:tcPr>
          <w:p w14:paraId="22B16D51"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Évidence justifiée par l’exécution financière ;</w:t>
            </w:r>
          </w:p>
          <w:p w14:paraId="0BBB797F"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Proportion des bénéficiaires et les partenaires, selon leur appréciation de la gestion du projet</w:t>
            </w:r>
          </w:p>
        </w:tc>
        <w:tc>
          <w:tcPr>
            <w:tcW w:w="2126" w:type="dxa"/>
            <w:tcBorders>
              <w:top w:val="nil"/>
              <w:left w:val="nil"/>
              <w:bottom w:val="single" w:sz="4" w:space="0" w:color="auto"/>
              <w:right w:val="single" w:sz="4" w:space="0" w:color="auto"/>
            </w:tcBorders>
            <w:shd w:val="clear" w:color="auto" w:fill="auto"/>
            <w:vAlign w:val="center"/>
            <w:hideMark/>
          </w:tcPr>
          <w:p w14:paraId="3230B20A"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Analyse des résultats des interviews ;</w:t>
            </w:r>
          </w:p>
          <w:p w14:paraId="112AE641"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Synthèse de la revue de la documentation</w:t>
            </w:r>
          </w:p>
          <w:p w14:paraId="35CFFD11"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Examen des preuves obtenues du système de S&amp;E</w:t>
            </w:r>
          </w:p>
        </w:tc>
      </w:tr>
      <w:tr w:rsidR="00817B3C" w:rsidRPr="00E5290F" w14:paraId="6AAA4D17" w14:textId="77777777" w:rsidTr="00F43FF8">
        <w:trPr>
          <w:trHeight w:val="2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4933A5E2" w14:textId="77777777" w:rsidR="00817B3C" w:rsidRPr="00E5290F" w:rsidRDefault="00817B3C"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xml:space="preserve">Les modalités d’exécution du projet ont-elles permis d’atteindre les résultats attendus ? </w:t>
            </w:r>
          </w:p>
        </w:tc>
        <w:tc>
          <w:tcPr>
            <w:tcW w:w="2268" w:type="dxa"/>
            <w:tcBorders>
              <w:top w:val="nil"/>
              <w:left w:val="nil"/>
              <w:bottom w:val="single" w:sz="4" w:space="0" w:color="auto"/>
              <w:right w:val="single" w:sz="4" w:space="0" w:color="auto"/>
            </w:tcBorders>
            <w:shd w:val="clear" w:color="auto" w:fill="auto"/>
            <w:vAlign w:val="center"/>
            <w:hideMark/>
          </w:tcPr>
          <w:p w14:paraId="5D6FB993" w14:textId="77777777" w:rsidR="00817B3C" w:rsidRPr="00E5290F" w:rsidRDefault="00817B3C"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w:t>
            </w:r>
          </w:p>
        </w:tc>
        <w:tc>
          <w:tcPr>
            <w:tcW w:w="2552" w:type="dxa"/>
            <w:tcBorders>
              <w:top w:val="nil"/>
              <w:left w:val="nil"/>
              <w:bottom w:val="single" w:sz="4" w:space="0" w:color="auto"/>
              <w:right w:val="single" w:sz="4" w:space="0" w:color="auto"/>
            </w:tcBorders>
            <w:shd w:val="clear" w:color="auto" w:fill="auto"/>
            <w:vAlign w:val="center"/>
            <w:hideMark/>
          </w:tcPr>
          <w:p w14:paraId="222F1A84"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Plans de travail et de mise en œuvre du projet</w:t>
            </w:r>
          </w:p>
          <w:p w14:paraId="0418F2D4"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Rapports de mise en œuvre du projet ;</w:t>
            </w:r>
          </w:p>
          <w:p w14:paraId="4C285D52"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Rapport financier du projet ;</w:t>
            </w:r>
          </w:p>
          <w:p w14:paraId="4390F65E"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PV de réunions</w:t>
            </w:r>
          </w:p>
        </w:tc>
        <w:tc>
          <w:tcPr>
            <w:tcW w:w="2835" w:type="dxa"/>
            <w:tcBorders>
              <w:top w:val="nil"/>
              <w:left w:val="nil"/>
              <w:bottom w:val="single" w:sz="4" w:space="0" w:color="auto"/>
              <w:right w:val="single" w:sz="4" w:space="0" w:color="auto"/>
            </w:tcBorders>
            <w:shd w:val="clear" w:color="auto" w:fill="auto"/>
            <w:vAlign w:val="center"/>
            <w:hideMark/>
          </w:tcPr>
          <w:p w14:paraId="2B485D59"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 personnel du projet et celui des </w:t>
            </w:r>
            <w:r w:rsidR="00F7691A" w:rsidRPr="00E5290F">
              <w:rPr>
                <w:rFonts w:ascii="Arial Narrow" w:hAnsi="Arial Narrow"/>
                <w:sz w:val="20"/>
                <w:szCs w:val="20"/>
              </w:rPr>
              <w:t>Agences du SNU (OIM, UNFPA, HCDH)</w:t>
            </w:r>
            <w:r w:rsidRPr="00E5290F">
              <w:rPr>
                <w:rFonts w:ascii="Arial Narrow" w:hAnsi="Arial Narrow"/>
                <w:sz w:val="20"/>
                <w:szCs w:val="20"/>
              </w:rPr>
              <w:t xml:space="preserve"> et les ONG partenaires ;</w:t>
            </w:r>
          </w:p>
          <w:p w14:paraId="1231FA13"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les points focaux ; </w:t>
            </w:r>
          </w:p>
          <w:p w14:paraId="22535D1B"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Revue documentaire</w:t>
            </w:r>
          </w:p>
        </w:tc>
        <w:tc>
          <w:tcPr>
            <w:tcW w:w="2693" w:type="dxa"/>
            <w:tcBorders>
              <w:top w:val="nil"/>
              <w:left w:val="nil"/>
              <w:bottom w:val="single" w:sz="4" w:space="0" w:color="auto"/>
              <w:right w:val="single" w:sz="4" w:space="0" w:color="auto"/>
            </w:tcBorders>
            <w:shd w:val="clear" w:color="auto" w:fill="auto"/>
            <w:vAlign w:val="center"/>
            <w:hideMark/>
          </w:tcPr>
          <w:p w14:paraId="7327A31B"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Évidence qui justifie le niveau d’exécution financière</w:t>
            </w:r>
            <w:r w:rsidR="00704613">
              <w:rPr>
                <w:rFonts w:ascii="Arial Narrow" w:hAnsi="Arial Narrow"/>
                <w:sz w:val="20"/>
                <w:szCs w:val="20"/>
              </w:rPr>
              <w:t xml:space="preserve"> </w:t>
            </w:r>
          </w:p>
          <w:p w14:paraId="52A93BE4"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Proportion des répondants selon leur appréciation des</w:t>
            </w:r>
            <w:r w:rsidR="00704613">
              <w:rPr>
                <w:rFonts w:ascii="Arial Narrow" w:hAnsi="Arial Narrow"/>
                <w:sz w:val="20"/>
                <w:szCs w:val="20"/>
              </w:rPr>
              <w:t xml:space="preserve"> </w:t>
            </w:r>
            <w:r w:rsidRPr="00E5290F">
              <w:rPr>
                <w:rFonts w:ascii="Arial Narrow" w:hAnsi="Arial Narrow"/>
                <w:sz w:val="20"/>
                <w:szCs w:val="20"/>
              </w:rPr>
              <w:t>modalités d’exécution du projet au regard des résultats atteints et attendus</w:t>
            </w:r>
          </w:p>
        </w:tc>
        <w:tc>
          <w:tcPr>
            <w:tcW w:w="2126" w:type="dxa"/>
            <w:tcBorders>
              <w:top w:val="nil"/>
              <w:left w:val="nil"/>
              <w:bottom w:val="single" w:sz="4" w:space="0" w:color="auto"/>
              <w:right w:val="single" w:sz="4" w:space="0" w:color="auto"/>
            </w:tcBorders>
            <w:shd w:val="clear" w:color="auto" w:fill="auto"/>
            <w:vAlign w:val="center"/>
            <w:hideMark/>
          </w:tcPr>
          <w:p w14:paraId="416B880C"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Analyse des résultats des interviews ;</w:t>
            </w:r>
          </w:p>
          <w:p w14:paraId="554F159E"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Synthèse de la revue de la documentation</w:t>
            </w:r>
          </w:p>
          <w:p w14:paraId="55FD1F65" w14:textId="77777777" w:rsidR="00817B3C" w:rsidRPr="00E5290F" w:rsidRDefault="00817B3C"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Examen des preuves obtenues du système de S&amp;E</w:t>
            </w:r>
          </w:p>
        </w:tc>
      </w:tr>
      <w:tr w:rsidR="00262AC4" w:rsidRPr="00E5290F" w14:paraId="0CA87C90" w14:textId="77777777" w:rsidTr="00F43FF8">
        <w:trPr>
          <w:trHeight w:val="20"/>
        </w:trPr>
        <w:tc>
          <w:tcPr>
            <w:tcW w:w="2425" w:type="dxa"/>
            <w:vMerge w:val="restart"/>
            <w:tcBorders>
              <w:top w:val="nil"/>
              <w:left w:val="single" w:sz="4" w:space="0" w:color="auto"/>
              <w:right w:val="single" w:sz="4" w:space="0" w:color="auto"/>
            </w:tcBorders>
            <w:shd w:val="clear" w:color="auto" w:fill="auto"/>
            <w:vAlign w:val="center"/>
            <w:hideMark/>
          </w:tcPr>
          <w:p w14:paraId="225C5EAC" w14:textId="77777777" w:rsidR="00262AC4" w:rsidRPr="00E5290F" w:rsidRDefault="00262AC4"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xml:space="preserve">Dans quelle mesure les ressources (fonds, compétences techniques et temps) ont-elles été converties en résultats ? </w:t>
            </w:r>
          </w:p>
          <w:p w14:paraId="4CA8B4DD" w14:textId="77777777" w:rsidR="00262AC4" w:rsidRPr="00E5290F" w:rsidRDefault="00262AC4"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Quelle a été la performance du dispositif de mise en œuvre et de suivi du Projet ?</w:t>
            </w:r>
          </w:p>
        </w:tc>
        <w:tc>
          <w:tcPr>
            <w:tcW w:w="2268" w:type="dxa"/>
            <w:tcBorders>
              <w:top w:val="nil"/>
              <w:left w:val="nil"/>
              <w:bottom w:val="single" w:sz="4" w:space="0" w:color="auto"/>
              <w:right w:val="single" w:sz="4" w:space="0" w:color="auto"/>
            </w:tcBorders>
            <w:shd w:val="clear" w:color="auto" w:fill="auto"/>
            <w:vAlign w:val="center"/>
            <w:hideMark/>
          </w:tcPr>
          <w:p w14:paraId="7F2F6DF4" w14:textId="77777777" w:rsidR="00262AC4" w:rsidRPr="00E5290F" w:rsidRDefault="00262AC4"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xml:space="preserve"> Dans quelle mesure les ressources (fonds, compétences techniques et temps) ont-elles été converties en résultats ? </w:t>
            </w:r>
          </w:p>
          <w:p w14:paraId="599A2A84" w14:textId="77777777" w:rsidR="00262AC4" w:rsidRPr="00E5290F" w:rsidRDefault="00262AC4" w:rsidP="00F43FF8">
            <w:pPr>
              <w:spacing w:before="0" w:after="0" w:line="240" w:lineRule="auto"/>
              <w:rPr>
                <w:rFonts w:ascii="Arial Narrow" w:hAnsi="Arial Narrow"/>
                <w:sz w:val="20"/>
                <w:szCs w:val="20"/>
                <w:lang w:eastAsia="fr-FR"/>
              </w:rPr>
            </w:pPr>
          </w:p>
        </w:tc>
        <w:tc>
          <w:tcPr>
            <w:tcW w:w="2552" w:type="dxa"/>
            <w:tcBorders>
              <w:top w:val="nil"/>
              <w:left w:val="nil"/>
              <w:bottom w:val="single" w:sz="4" w:space="0" w:color="auto"/>
              <w:right w:val="single" w:sz="4" w:space="0" w:color="auto"/>
            </w:tcBorders>
            <w:shd w:val="clear" w:color="auto" w:fill="auto"/>
            <w:vAlign w:val="center"/>
            <w:hideMark/>
          </w:tcPr>
          <w:p w14:paraId="0A5DF3FB" w14:textId="77777777" w:rsidR="00262AC4" w:rsidRPr="00E5290F" w:rsidRDefault="00262AC4"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Plans de travail et de mise en œuvre du projet</w:t>
            </w:r>
          </w:p>
          <w:p w14:paraId="5165987C" w14:textId="77777777" w:rsidR="00262AC4" w:rsidRPr="00E5290F" w:rsidRDefault="00262AC4"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Rapports de mise en œuvre du projet ;</w:t>
            </w:r>
          </w:p>
          <w:p w14:paraId="41979EA5" w14:textId="77777777" w:rsidR="00262AC4" w:rsidRPr="00E5290F" w:rsidRDefault="00262AC4"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Rapport financier du projet ;</w:t>
            </w:r>
          </w:p>
          <w:p w14:paraId="70ADF25C" w14:textId="77777777" w:rsidR="00262AC4" w:rsidRPr="00E5290F" w:rsidRDefault="00262AC4"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PV de réunions</w:t>
            </w:r>
          </w:p>
        </w:tc>
        <w:tc>
          <w:tcPr>
            <w:tcW w:w="2835" w:type="dxa"/>
            <w:tcBorders>
              <w:top w:val="nil"/>
              <w:left w:val="nil"/>
              <w:bottom w:val="single" w:sz="4" w:space="0" w:color="auto"/>
              <w:right w:val="single" w:sz="4" w:space="0" w:color="auto"/>
            </w:tcBorders>
            <w:shd w:val="clear" w:color="auto" w:fill="auto"/>
            <w:vAlign w:val="center"/>
            <w:hideMark/>
          </w:tcPr>
          <w:p w14:paraId="5C37AC21" w14:textId="77777777" w:rsidR="00262AC4" w:rsidRPr="00E5290F" w:rsidRDefault="00262AC4"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 personnel du projet et celui des </w:t>
            </w:r>
            <w:r w:rsidR="00F7691A" w:rsidRPr="00E5290F">
              <w:rPr>
                <w:rFonts w:ascii="Arial Narrow" w:hAnsi="Arial Narrow"/>
                <w:sz w:val="20"/>
                <w:szCs w:val="20"/>
              </w:rPr>
              <w:t>Agences du SNU (OIM, UNFPA, HCDH)</w:t>
            </w:r>
            <w:r w:rsidRPr="00E5290F">
              <w:rPr>
                <w:rFonts w:ascii="Arial Narrow" w:hAnsi="Arial Narrow"/>
                <w:sz w:val="20"/>
                <w:szCs w:val="20"/>
              </w:rPr>
              <w:t xml:space="preserve"> et les ONG partenaires ;</w:t>
            </w:r>
          </w:p>
          <w:p w14:paraId="5ED35FCE"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les points focaux ; </w:t>
            </w:r>
          </w:p>
          <w:p w14:paraId="6E0F384D" w14:textId="77777777" w:rsidR="00262AC4"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Revue documentaire</w:t>
            </w:r>
          </w:p>
        </w:tc>
        <w:tc>
          <w:tcPr>
            <w:tcW w:w="2693" w:type="dxa"/>
            <w:tcBorders>
              <w:top w:val="nil"/>
              <w:left w:val="nil"/>
              <w:bottom w:val="single" w:sz="4" w:space="0" w:color="auto"/>
              <w:right w:val="single" w:sz="4" w:space="0" w:color="auto"/>
            </w:tcBorders>
            <w:shd w:val="clear" w:color="auto" w:fill="auto"/>
            <w:vAlign w:val="center"/>
            <w:hideMark/>
          </w:tcPr>
          <w:p w14:paraId="58EFD357" w14:textId="77777777" w:rsidR="00262AC4" w:rsidRPr="00E5290F" w:rsidRDefault="00262AC4"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Proportion des répondants selon leur appréciation de comment les ressources (fonds, compétences techniques et temps) ont été converties en résultats ;</w:t>
            </w:r>
          </w:p>
          <w:p w14:paraId="038B83B4" w14:textId="77777777" w:rsidR="00262AC4" w:rsidRPr="00E5290F" w:rsidRDefault="00262AC4"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Évidence justifiée par l’exécution financière</w:t>
            </w:r>
            <w:r w:rsidR="00704613">
              <w:rPr>
                <w:rFonts w:ascii="Arial Narrow" w:hAnsi="Arial Narrow"/>
                <w:sz w:val="20"/>
                <w:szCs w:val="20"/>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1A4854BA" w14:textId="77777777" w:rsidR="00262AC4" w:rsidRPr="00E5290F" w:rsidRDefault="00262AC4"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Analyse des résultats des interviews ;</w:t>
            </w:r>
          </w:p>
          <w:p w14:paraId="63E73038" w14:textId="77777777" w:rsidR="00262AC4" w:rsidRPr="00E5290F" w:rsidRDefault="00262AC4"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Synthèse de la revue de la documentation</w:t>
            </w:r>
          </w:p>
          <w:p w14:paraId="3731CD94" w14:textId="77777777" w:rsidR="00262AC4" w:rsidRPr="00E5290F" w:rsidRDefault="00262AC4"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Examen des preuves obtenues du système de S&amp;E</w:t>
            </w:r>
          </w:p>
        </w:tc>
      </w:tr>
      <w:tr w:rsidR="00262AC4" w:rsidRPr="00E5290F" w14:paraId="0D60C39B" w14:textId="77777777" w:rsidTr="00F43FF8">
        <w:trPr>
          <w:trHeight w:val="20"/>
        </w:trPr>
        <w:tc>
          <w:tcPr>
            <w:tcW w:w="2425" w:type="dxa"/>
            <w:vMerge/>
            <w:tcBorders>
              <w:left w:val="single" w:sz="4" w:space="0" w:color="auto"/>
              <w:bottom w:val="single" w:sz="4" w:space="0" w:color="auto"/>
              <w:right w:val="single" w:sz="4" w:space="0" w:color="auto"/>
            </w:tcBorders>
            <w:shd w:val="clear" w:color="auto" w:fill="auto"/>
            <w:vAlign w:val="center"/>
          </w:tcPr>
          <w:p w14:paraId="36BF52F7" w14:textId="77777777" w:rsidR="00262AC4" w:rsidRPr="00E5290F" w:rsidRDefault="00262AC4" w:rsidP="00F43FF8">
            <w:pPr>
              <w:spacing w:before="0" w:after="0" w:line="240" w:lineRule="auto"/>
              <w:rPr>
                <w:rFonts w:ascii="Arial Narrow" w:hAnsi="Arial Narrow"/>
                <w:sz w:val="20"/>
                <w:szCs w:val="20"/>
                <w:lang w:eastAsia="fr-FR"/>
              </w:rPr>
            </w:pPr>
          </w:p>
        </w:tc>
        <w:tc>
          <w:tcPr>
            <w:tcW w:w="2268" w:type="dxa"/>
            <w:tcBorders>
              <w:top w:val="nil"/>
              <w:left w:val="nil"/>
              <w:bottom w:val="single" w:sz="4" w:space="0" w:color="auto"/>
              <w:right w:val="single" w:sz="4" w:space="0" w:color="auto"/>
            </w:tcBorders>
            <w:shd w:val="clear" w:color="auto" w:fill="auto"/>
            <w:vAlign w:val="center"/>
          </w:tcPr>
          <w:p w14:paraId="64DE9F7A" w14:textId="77777777" w:rsidR="00262AC4" w:rsidRPr="00E5290F" w:rsidRDefault="00262AC4"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xml:space="preserve">Quelle a été la performance </w:t>
            </w:r>
            <w:r w:rsidRPr="00E5290F">
              <w:rPr>
                <w:rFonts w:ascii="Arial Narrow" w:hAnsi="Arial Narrow"/>
                <w:sz w:val="20"/>
                <w:szCs w:val="20"/>
                <w:lang w:eastAsia="fr-FR"/>
              </w:rPr>
              <w:lastRenderedPageBreak/>
              <w:t>du dispositif de mise en œuvre et de suivi du Projet ?</w:t>
            </w:r>
          </w:p>
        </w:tc>
        <w:tc>
          <w:tcPr>
            <w:tcW w:w="2552" w:type="dxa"/>
            <w:tcBorders>
              <w:top w:val="nil"/>
              <w:left w:val="nil"/>
              <w:bottom w:val="single" w:sz="4" w:space="0" w:color="auto"/>
              <w:right w:val="single" w:sz="4" w:space="0" w:color="auto"/>
            </w:tcBorders>
            <w:shd w:val="clear" w:color="auto" w:fill="auto"/>
            <w:vAlign w:val="center"/>
          </w:tcPr>
          <w:p w14:paraId="4B98EBAD" w14:textId="77777777" w:rsidR="00262AC4" w:rsidRPr="00E5290F" w:rsidRDefault="00262AC4"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lastRenderedPageBreak/>
              <w:t xml:space="preserve">Plans de travail et de mise en </w:t>
            </w:r>
            <w:r w:rsidRPr="00E5290F">
              <w:rPr>
                <w:rFonts w:ascii="Arial Narrow" w:hAnsi="Arial Narrow"/>
                <w:sz w:val="20"/>
                <w:szCs w:val="20"/>
              </w:rPr>
              <w:lastRenderedPageBreak/>
              <w:t>œuvre du projet</w:t>
            </w:r>
          </w:p>
          <w:p w14:paraId="44963C51" w14:textId="77777777" w:rsidR="00262AC4" w:rsidRPr="00E5290F" w:rsidRDefault="00262AC4"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Rapports de mise en œuvre du projet ;</w:t>
            </w:r>
          </w:p>
          <w:p w14:paraId="5294BB8D" w14:textId="77777777" w:rsidR="00262AC4" w:rsidRPr="00E5290F" w:rsidRDefault="00262AC4"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Rapport financier du projet ;</w:t>
            </w:r>
          </w:p>
          <w:p w14:paraId="2EEBFF0B" w14:textId="77777777" w:rsidR="00262AC4" w:rsidRPr="00E5290F" w:rsidRDefault="00262AC4"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PV de réunions</w:t>
            </w:r>
          </w:p>
        </w:tc>
        <w:tc>
          <w:tcPr>
            <w:tcW w:w="2835" w:type="dxa"/>
            <w:tcBorders>
              <w:top w:val="nil"/>
              <w:left w:val="nil"/>
              <w:bottom w:val="single" w:sz="4" w:space="0" w:color="auto"/>
              <w:right w:val="single" w:sz="4" w:space="0" w:color="auto"/>
            </w:tcBorders>
            <w:shd w:val="clear" w:color="auto" w:fill="auto"/>
            <w:vAlign w:val="center"/>
          </w:tcPr>
          <w:p w14:paraId="2EA41546" w14:textId="77777777" w:rsidR="00262AC4" w:rsidRPr="00E5290F" w:rsidRDefault="00262AC4"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lastRenderedPageBreak/>
              <w:t xml:space="preserve">Interviews avec le personnel du </w:t>
            </w:r>
            <w:r w:rsidRPr="00E5290F">
              <w:rPr>
                <w:rFonts w:ascii="Arial Narrow" w:hAnsi="Arial Narrow"/>
                <w:sz w:val="20"/>
                <w:szCs w:val="20"/>
              </w:rPr>
              <w:lastRenderedPageBreak/>
              <w:t xml:space="preserve">projet et celui des </w:t>
            </w:r>
            <w:r w:rsidR="00F7691A" w:rsidRPr="00E5290F">
              <w:rPr>
                <w:rFonts w:ascii="Arial Narrow" w:hAnsi="Arial Narrow"/>
                <w:sz w:val="20"/>
                <w:szCs w:val="20"/>
              </w:rPr>
              <w:t>Agences du SNU (OIM, UNFPA, HCDH)</w:t>
            </w:r>
            <w:r w:rsidRPr="00E5290F">
              <w:rPr>
                <w:rFonts w:ascii="Arial Narrow" w:hAnsi="Arial Narrow"/>
                <w:sz w:val="20"/>
                <w:szCs w:val="20"/>
              </w:rPr>
              <w:t xml:space="preserve"> et les ONG partenaires ;</w:t>
            </w:r>
          </w:p>
          <w:p w14:paraId="67D0F4D2"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les points focaux ; </w:t>
            </w:r>
          </w:p>
          <w:p w14:paraId="564D06B0" w14:textId="77777777" w:rsidR="00262AC4"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Revue documentaire</w:t>
            </w:r>
          </w:p>
        </w:tc>
        <w:tc>
          <w:tcPr>
            <w:tcW w:w="2693" w:type="dxa"/>
            <w:tcBorders>
              <w:top w:val="nil"/>
              <w:left w:val="nil"/>
              <w:bottom w:val="single" w:sz="4" w:space="0" w:color="auto"/>
              <w:right w:val="single" w:sz="4" w:space="0" w:color="auto"/>
            </w:tcBorders>
            <w:shd w:val="clear" w:color="auto" w:fill="auto"/>
            <w:vAlign w:val="center"/>
          </w:tcPr>
          <w:p w14:paraId="64066514" w14:textId="77777777" w:rsidR="00262AC4" w:rsidRPr="00E5290F" w:rsidRDefault="00262AC4"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lastRenderedPageBreak/>
              <w:t xml:space="preserve">Proportion des répondants selon </w:t>
            </w:r>
            <w:r w:rsidRPr="00E5290F">
              <w:rPr>
                <w:rFonts w:ascii="Arial Narrow" w:hAnsi="Arial Narrow"/>
                <w:sz w:val="20"/>
                <w:szCs w:val="20"/>
              </w:rPr>
              <w:lastRenderedPageBreak/>
              <w:t>leur appréciation de la performance du dispositif de mise en œuvre et de suivi du Projet</w:t>
            </w:r>
          </w:p>
          <w:p w14:paraId="6460939E" w14:textId="77777777" w:rsidR="00262AC4" w:rsidRPr="00E5290F" w:rsidRDefault="00262AC4"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Évidence justifiée par l’exécution financière </w:t>
            </w:r>
          </w:p>
        </w:tc>
        <w:tc>
          <w:tcPr>
            <w:tcW w:w="2126" w:type="dxa"/>
            <w:tcBorders>
              <w:top w:val="nil"/>
              <w:left w:val="nil"/>
              <w:bottom w:val="single" w:sz="4" w:space="0" w:color="auto"/>
              <w:right w:val="single" w:sz="4" w:space="0" w:color="auto"/>
            </w:tcBorders>
            <w:shd w:val="clear" w:color="auto" w:fill="auto"/>
            <w:vAlign w:val="center"/>
          </w:tcPr>
          <w:p w14:paraId="680C0F0E" w14:textId="77777777" w:rsidR="00262AC4" w:rsidRPr="00E5290F" w:rsidRDefault="00262AC4"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lastRenderedPageBreak/>
              <w:t xml:space="preserve">Analyse des résultats </w:t>
            </w:r>
            <w:r w:rsidRPr="00E5290F">
              <w:rPr>
                <w:rFonts w:ascii="Arial Narrow" w:hAnsi="Arial Narrow"/>
                <w:sz w:val="20"/>
                <w:szCs w:val="20"/>
              </w:rPr>
              <w:lastRenderedPageBreak/>
              <w:t>des interviews ;</w:t>
            </w:r>
          </w:p>
          <w:p w14:paraId="31AA7330" w14:textId="77777777" w:rsidR="00262AC4" w:rsidRPr="00E5290F" w:rsidRDefault="00262AC4"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Synthèse de la revue de la documentation</w:t>
            </w:r>
          </w:p>
          <w:p w14:paraId="7311CFE0" w14:textId="77777777" w:rsidR="00262AC4" w:rsidRPr="00E5290F" w:rsidRDefault="00262AC4"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Examen des preuves obtenues du système de S&amp;E</w:t>
            </w:r>
          </w:p>
        </w:tc>
      </w:tr>
      <w:tr w:rsidR="007F388F" w:rsidRPr="00F64948" w14:paraId="3CCE883D" w14:textId="77777777" w:rsidTr="00817B3C">
        <w:trPr>
          <w:trHeight w:val="20"/>
        </w:trPr>
        <w:tc>
          <w:tcPr>
            <w:tcW w:w="14899" w:type="dxa"/>
            <w:gridSpan w:val="6"/>
            <w:tcBorders>
              <w:top w:val="single" w:sz="4" w:space="0" w:color="auto"/>
              <w:left w:val="single" w:sz="4" w:space="0" w:color="auto"/>
              <w:bottom w:val="single" w:sz="4" w:space="0" w:color="auto"/>
              <w:right w:val="single" w:sz="4" w:space="0" w:color="000000"/>
            </w:tcBorders>
            <w:shd w:val="clear" w:color="auto" w:fill="FDE9D9"/>
            <w:vAlign w:val="center"/>
            <w:hideMark/>
          </w:tcPr>
          <w:p w14:paraId="543CD545" w14:textId="77777777" w:rsidR="007F388F" w:rsidRPr="00F64948" w:rsidRDefault="007F388F" w:rsidP="00F43FF8">
            <w:pPr>
              <w:pStyle w:val="Paragraphedeliste"/>
              <w:spacing w:before="0" w:after="0" w:line="240" w:lineRule="auto"/>
              <w:ind w:left="170"/>
              <w:rPr>
                <w:rFonts w:ascii="Arial Black" w:hAnsi="Arial Black"/>
                <w:b/>
                <w:sz w:val="18"/>
                <w:szCs w:val="20"/>
              </w:rPr>
            </w:pPr>
            <w:r w:rsidRPr="00F64948">
              <w:rPr>
                <w:rFonts w:ascii="Arial Black" w:hAnsi="Arial Black"/>
                <w:b/>
                <w:sz w:val="18"/>
                <w:szCs w:val="20"/>
              </w:rPr>
              <w:lastRenderedPageBreak/>
              <w:t>Effet/Impact : Au-delà des résultats escomptés discutés sous le critère de l’efficacité, l’évaluation s’intéressera d’une part aux effets prévus ou non liés au projet, qu’ils soient positifs ou négatifs</w:t>
            </w:r>
          </w:p>
        </w:tc>
      </w:tr>
      <w:tr w:rsidR="007F388F" w:rsidRPr="00E5290F" w14:paraId="1D75EA98" w14:textId="77777777" w:rsidTr="00F43FF8">
        <w:trPr>
          <w:trHeight w:val="2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5A4D73A3" w14:textId="77777777" w:rsidR="007F388F" w:rsidRPr="00E5290F" w:rsidRDefault="007F388F"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xml:space="preserve">Dans quelle mesure le projet a-t-il contribué à l’amélioration de la cohésion sociale et de la consolidation de la paix avec les initiatives des jeunes ? </w:t>
            </w:r>
          </w:p>
        </w:tc>
        <w:tc>
          <w:tcPr>
            <w:tcW w:w="2268" w:type="dxa"/>
            <w:tcBorders>
              <w:top w:val="nil"/>
              <w:left w:val="nil"/>
              <w:bottom w:val="single" w:sz="4" w:space="0" w:color="auto"/>
              <w:right w:val="single" w:sz="4" w:space="0" w:color="auto"/>
            </w:tcBorders>
            <w:shd w:val="clear" w:color="auto" w:fill="auto"/>
            <w:vAlign w:val="center"/>
            <w:hideMark/>
          </w:tcPr>
          <w:p w14:paraId="685A0822" w14:textId="77777777" w:rsidR="007F388F" w:rsidRPr="00E5290F" w:rsidRDefault="007F388F"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w:t>
            </w:r>
          </w:p>
        </w:tc>
        <w:tc>
          <w:tcPr>
            <w:tcW w:w="2552" w:type="dxa"/>
            <w:tcBorders>
              <w:top w:val="nil"/>
              <w:left w:val="nil"/>
              <w:bottom w:val="single" w:sz="4" w:space="0" w:color="auto"/>
              <w:right w:val="single" w:sz="4" w:space="0" w:color="auto"/>
            </w:tcBorders>
            <w:shd w:val="clear" w:color="auto" w:fill="auto"/>
            <w:vAlign w:val="center"/>
            <w:hideMark/>
          </w:tcPr>
          <w:p w14:paraId="60F6EAF9"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Plans de travail et de mise en œuvre du projet</w:t>
            </w:r>
          </w:p>
          <w:p w14:paraId="7BA13E80"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Rapports de mise en œuvre du projet ;</w:t>
            </w:r>
          </w:p>
          <w:p w14:paraId="73E7B1DA"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PV de réunions</w:t>
            </w:r>
          </w:p>
        </w:tc>
        <w:tc>
          <w:tcPr>
            <w:tcW w:w="2835" w:type="dxa"/>
            <w:tcBorders>
              <w:top w:val="nil"/>
              <w:left w:val="nil"/>
              <w:bottom w:val="single" w:sz="4" w:space="0" w:color="auto"/>
              <w:right w:val="single" w:sz="4" w:space="0" w:color="auto"/>
            </w:tcBorders>
            <w:shd w:val="clear" w:color="auto" w:fill="auto"/>
            <w:vAlign w:val="center"/>
            <w:hideMark/>
          </w:tcPr>
          <w:p w14:paraId="1A9EF40E"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 personnel du projet et celui des </w:t>
            </w:r>
            <w:r w:rsidR="00F7691A" w:rsidRPr="00E5290F">
              <w:rPr>
                <w:rFonts w:ascii="Arial Narrow" w:hAnsi="Arial Narrow"/>
                <w:sz w:val="20"/>
                <w:szCs w:val="20"/>
              </w:rPr>
              <w:t>Agences du SNU (OIM, UNFPA, HCDH)</w:t>
            </w:r>
            <w:r w:rsidRPr="00E5290F">
              <w:rPr>
                <w:rFonts w:ascii="Arial Narrow" w:hAnsi="Arial Narrow"/>
                <w:sz w:val="20"/>
                <w:szCs w:val="20"/>
              </w:rPr>
              <w:t xml:space="preserve"> et les ONG partenaires ;</w:t>
            </w:r>
          </w:p>
          <w:p w14:paraId="5F057A4D"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les points focaux ; </w:t>
            </w:r>
          </w:p>
          <w:p w14:paraId="7031C52B" w14:textId="77777777" w:rsidR="007F388F"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Revue documentaire</w:t>
            </w:r>
          </w:p>
        </w:tc>
        <w:tc>
          <w:tcPr>
            <w:tcW w:w="2693" w:type="dxa"/>
            <w:tcBorders>
              <w:top w:val="nil"/>
              <w:left w:val="nil"/>
              <w:bottom w:val="single" w:sz="4" w:space="0" w:color="auto"/>
              <w:right w:val="single" w:sz="4" w:space="0" w:color="auto"/>
            </w:tcBorders>
            <w:shd w:val="clear" w:color="auto" w:fill="auto"/>
            <w:vAlign w:val="center"/>
            <w:hideMark/>
          </w:tcPr>
          <w:p w14:paraId="406603B9"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Proportion des répondants selon leur appréciation des</w:t>
            </w:r>
            <w:r w:rsidR="00704613">
              <w:rPr>
                <w:rFonts w:ascii="Arial Narrow" w:hAnsi="Arial Narrow"/>
                <w:sz w:val="20"/>
                <w:szCs w:val="20"/>
              </w:rPr>
              <w:t xml:space="preserve"> </w:t>
            </w:r>
            <w:r w:rsidRPr="00E5290F">
              <w:rPr>
                <w:rFonts w:ascii="Arial Narrow" w:hAnsi="Arial Narrow"/>
                <w:sz w:val="20"/>
                <w:szCs w:val="20"/>
              </w:rPr>
              <w:t>contributions à l’amélioration de la cohésion sociale et de la consolidation de la paix avec les initiatives des jeunes</w:t>
            </w:r>
          </w:p>
        </w:tc>
        <w:tc>
          <w:tcPr>
            <w:tcW w:w="2126" w:type="dxa"/>
            <w:tcBorders>
              <w:top w:val="nil"/>
              <w:left w:val="nil"/>
              <w:bottom w:val="single" w:sz="4" w:space="0" w:color="auto"/>
              <w:right w:val="single" w:sz="4" w:space="0" w:color="auto"/>
            </w:tcBorders>
            <w:shd w:val="clear" w:color="auto" w:fill="auto"/>
            <w:vAlign w:val="center"/>
            <w:hideMark/>
          </w:tcPr>
          <w:p w14:paraId="24A9A8D9"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Analyse des résultats des interviews ;</w:t>
            </w:r>
          </w:p>
          <w:p w14:paraId="1BBF621A"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Synthèse de la revue de la documentation</w:t>
            </w:r>
          </w:p>
          <w:p w14:paraId="18234E0C"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Examen des preuves obtenues du système de S&amp;E</w:t>
            </w:r>
          </w:p>
        </w:tc>
      </w:tr>
      <w:tr w:rsidR="007F388F" w:rsidRPr="00E5290F" w14:paraId="6218DC8E" w14:textId="77777777" w:rsidTr="00F43FF8">
        <w:trPr>
          <w:trHeight w:val="2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4FB58097" w14:textId="77777777" w:rsidR="007F388F" w:rsidRPr="00E5290F" w:rsidRDefault="007F388F"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xml:space="preserve">Quels sont les changements significatifs opérés par le projet, qu'ils soient positifs ou négatifs, directs ou indirects, intentionnels ou non intentionnels ? </w:t>
            </w:r>
          </w:p>
        </w:tc>
        <w:tc>
          <w:tcPr>
            <w:tcW w:w="2268" w:type="dxa"/>
            <w:tcBorders>
              <w:top w:val="nil"/>
              <w:left w:val="nil"/>
              <w:bottom w:val="single" w:sz="4" w:space="0" w:color="auto"/>
              <w:right w:val="single" w:sz="4" w:space="0" w:color="auto"/>
            </w:tcBorders>
            <w:shd w:val="clear" w:color="auto" w:fill="auto"/>
            <w:vAlign w:val="center"/>
            <w:hideMark/>
          </w:tcPr>
          <w:p w14:paraId="0113039D" w14:textId="77777777" w:rsidR="007F388F" w:rsidRPr="00E5290F" w:rsidRDefault="007F388F"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w:t>
            </w:r>
          </w:p>
        </w:tc>
        <w:tc>
          <w:tcPr>
            <w:tcW w:w="2552" w:type="dxa"/>
            <w:tcBorders>
              <w:top w:val="nil"/>
              <w:left w:val="nil"/>
              <w:bottom w:val="single" w:sz="4" w:space="0" w:color="auto"/>
              <w:right w:val="single" w:sz="4" w:space="0" w:color="auto"/>
            </w:tcBorders>
            <w:shd w:val="clear" w:color="auto" w:fill="auto"/>
            <w:vAlign w:val="center"/>
            <w:hideMark/>
          </w:tcPr>
          <w:p w14:paraId="517E60F2"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Plans de travail et de mise en œuvre du projet</w:t>
            </w:r>
          </w:p>
          <w:p w14:paraId="785A059E"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Rapports de mise en œuvre du projet ;</w:t>
            </w:r>
          </w:p>
          <w:p w14:paraId="309684AC"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PV de réunions</w:t>
            </w:r>
          </w:p>
        </w:tc>
        <w:tc>
          <w:tcPr>
            <w:tcW w:w="2835" w:type="dxa"/>
            <w:tcBorders>
              <w:top w:val="nil"/>
              <w:left w:val="nil"/>
              <w:bottom w:val="single" w:sz="4" w:space="0" w:color="auto"/>
              <w:right w:val="single" w:sz="4" w:space="0" w:color="auto"/>
            </w:tcBorders>
            <w:shd w:val="clear" w:color="auto" w:fill="auto"/>
            <w:vAlign w:val="center"/>
            <w:hideMark/>
          </w:tcPr>
          <w:p w14:paraId="196C8125"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 personnel du projet et celui des </w:t>
            </w:r>
            <w:r w:rsidR="00F7691A" w:rsidRPr="00E5290F">
              <w:rPr>
                <w:rFonts w:ascii="Arial Narrow" w:hAnsi="Arial Narrow"/>
                <w:sz w:val="20"/>
                <w:szCs w:val="20"/>
              </w:rPr>
              <w:t>Agences du SNU (OIM, UNFPA, HCDH)</w:t>
            </w:r>
            <w:r w:rsidRPr="00E5290F">
              <w:rPr>
                <w:rFonts w:ascii="Arial Narrow" w:hAnsi="Arial Narrow"/>
                <w:sz w:val="20"/>
                <w:szCs w:val="20"/>
              </w:rPr>
              <w:t xml:space="preserve"> et les ONG partenaires ;</w:t>
            </w:r>
          </w:p>
          <w:p w14:paraId="72A326EE"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les points focaux ; </w:t>
            </w:r>
          </w:p>
          <w:p w14:paraId="78196507" w14:textId="77777777" w:rsidR="007F388F"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Revue documentaire</w:t>
            </w:r>
          </w:p>
        </w:tc>
        <w:tc>
          <w:tcPr>
            <w:tcW w:w="2693" w:type="dxa"/>
            <w:tcBorders>
              <w:top w:val="nil"/>
              <w:left w:val="nil"/>
              <w:bottom w:val="single" w:sz="4" w:space="0" w:color="auto"/>
              <w:right w:val="single" w:sz="4" w:space="0" w:color="auto"/>
            </w:tcBorders>
            <w:shd w:val="clear" w:color="auto" w:fill="auto"/>
            <w:vAlign w:val="center"/>
            <w:hideMark/>
          </w:tcPr>
          <w:p w14:paraId="0145C564"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Proportion des répondants selon leur appréciation des</w:t>
            </w:r>
            <w:r w:rsidR="00704613">
              <w:rPr>
                <w:rFonts w:ascii="Arial Narrow" w:hAnsi="Arial Narrow"/>
                <w:sz w:val="20"/>
                <w:szCs w:val="20"/>
              </w:rPr>
              <w:t xml:space="preserve"> </w:t>
            </w:r>
            <w:r w:rsidRPr="00E5290F">
              <w:rPr>
                <w:rFonts w:ascii="Arial Narrow" w:hAnsi="Arial Narrow"/>
                <w:sz w:val="20"/>
                <w:szCs w:val="20"/>
              </w:rPr>
              <w:t>changements significatifs opérés par le projet, qu'ils soient positifs ou négatifs, directs ou indirects, intentionnels ou non intentionnels</w:t>
            </w:r>
          </w:p>
        </w:tc>
        <w:tc>
          <w:tcPr>
            <w:tcW w:w="2126" w:type="dxa"/>
            <w:tcBorders>
              <w:top w:val="nil"/>
              <w:left w:val="nil"/>
              <w:bottom w:val="single" w:sz="4" w:space="0" w:color="auto"/>
              <w:right w:val="single" w:sz="4" w:space="0" w:color="auto"/>
            </w:tcBorders>
            <w:shd w:val="clear" w:color="auto" w:fill="auto"/>
            <w:vAlign w:val="center"/>
            <w:hideMark/>
          </w:tcPr>
          <w:p w14:paraId="6CB24CF1"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Analyse des résultats des interviews ;</w:t>
            </w:r>
          </w:p>
          <w:p w14:paraId="0F3E9B90"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Synthèse de la revue de la documentation</w:t>
            </w:r>
          </w:p>
          <w:p w14:paraId="6FE29271"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Examen des preuves obtenues du système de S&amp;E</w:t>
            </w:r>
          </w:p>
        </w:tc>
      </w:tr>
      <w:tr w:rsidR="007F388F" w:rsidRPr="00E5290F" w14:paraId="3A117219" w14:textId="77777777" w:rsidTr="00F43FF8">
        <w:trPr>
          <w:trHeight w:val="2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6ED215D0" w14:textId="77777777" w:rsidR="007F388F" w:rsidRPr="00E5290F" w:rsidRDefault="007F388F"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Des mesures ont-elles été prises en temps voulu dans le cadre du projet pour atténuer les éventuels effets négatifs imprévus ?</w:t>
            </w:r>
          </w:p>
        </w:tc>
        <w:tc>
          <w:tcPr>
            <w:tcW w:w="2268" w:type="dxa"/>
            <w:tcBorders>
              <w:top w:val="nil"/>
              <w:left w:val="nil"/>
              <w:bottom w:val="single" w:sz="4" w:space="0" w:color="auto"/>
              <w:right w:val="single" w:sz="4" w:space="0" w:color="auto"/>
            </w:tcBorders>
            <w:shd w:val="clear" w:color="auto" w:fill="auto"/>
            <w:vAlign w:val="center"/>
            <w:hideMark/>
          </w:tcPr>
          <w:p w14:paraId="0C9BD1CA" w14:textId="77777777" w:rsidR="007F388F" w:rsidRPr="00E5290F" w:rsidRDefault="007F388F"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w:t>
            </w:r>
          </w:p>
        </w:tc>
        <w:tc>
          <w:tcPr>
            <w:tcW w:w="2552" w:type="dxa"/>
            <w:tcBorders>
              <w:top w:val="nil"/>
              <w:left w:val="nil"/>
              <w:bottom w:val="single" w:sz="4" w:space="0" w:color="auto"/>
              <w:right w:val="single" w:sz="4" w:space="0" w:color="auto"/>
            </w:tcBorders>
            <w:shd w:val="clear" w:color="auto" w:fill="auto"/>
            <w:vAlign w:val="center"/>
            <w:hideMark/>
          </w:tcPr>
          <w:p w14:paraId="50CBE45C"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Plans de travail et de mise en œuvre du projet</w:t>
            </w:r>
          </w:p>
          <w:p w14:paraId="39047D2E"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Rapports de mise en œuvre du projet ;</w:t>
            </w:r>
          </w:p>
          <w:p w14:paraId="7C432CCB"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PV de réunions</w:t>
            </w:r>
          </w:p>
        </w:tc>
        <w:tc>
          <w:tcPr>
            <w:tcW w:w="2835" w:type="dxa"/>
            <w:tcBorders>
              <w:top w:val="nil"/>
              <w:left w:val="nil"/>
              <w:bottom w:val="single" w:sz="4" w:space="0" w:color="auto"/>
              <w:right w:val="single" w:sz="4" w:space="0" w:color="auto"/>
            </w:tcBorders>
            <w:shd w:val="clear" w:color="auto" w:fill="auto"/>
            <w:vAlign w:val="center"/>
            <w:hideMark/>
          </w:tcPr>
          <w:p w14:paraId="381A54D8"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 personnel du projet et celui des </w:t>
            </w:r>
            <w:r w:rsidR="00F7691A" w:rsidRPr="00E5290F">
              <w:rPr>
                <w:rFonts w:ascii="Arial Narrow" w:hAnsi="Arial Narrow"/>
                <w:sz w:val="20"/>
                <w:szCs w:val="20"/>
              </w:rPr>
              <w:t>Agences du SNU (OIM, UNFPA, HCDH)</w:t>
            </w:r>
            <w:r w:rsidRPr="00E5290F">
              <w:rPr>
                <w:rFonts w:ascii="Arial Narrow" w:hAnsi="Arial Narrow"/>
                <w:sz w:val="20"/>
                <w:szCs w:val="20"/>
              </w:rPr>
              <w:t xml:space="preserve"> et les ONG partenaires ;</w:t>
            </w:r>
          </w:p>
          <w:p w14:paraId="6535A7ED"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les points focaux ; </w:t>
            </w:r>
          </w:p>
          <w:p w14:paraId="5678178C" w14:textId="77777777" w:rsidR="007F388F"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Revue documentaire</w:t>
            </w:r>
          </w:p>
        </w:tc>
        <w:tc>
          <w:tcPr>
            <w:tcW w:w="2693" w:type="dxa"/>
            <w:tcBorders>
              <w:top w:val="nil"/>
              <w:left w:val="nil"/>
              <w:bottom w:val="single" w:sz="4" w:space="0" w:color="auto"/>
              <w:right w:val="single" w:sz="4" w:space="0" w:color="auto"/>
            </w:tcBorders>
            <w:shd w:val="clear" w:color="auto" w:fill="auto"/>
            <w:vAlign w:val="center"/>
            <w:hideMark/>
          </w:tcPr>
          <w:p w14:paraId="582C37A4"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Proportion des répondants selon leur appréciation des</w:t>
            </w:r>
            <w:r w:rsidR="00704613">
              <w:rPr>
                <w:rFonts w:ascii="Arial Narrow" w:hAnsi="Arial Narrow"/>
                <w:sz w:val="20"/>
                <w:szCs w:val="20"/>
              </w:rPr>
              <w:t xml:space="preserve"> </w:t>
            </w:r>
            <w:r w:rsidRPr="00E5290F">
              <w:rPr>
                <w:rFonts w:ascii="Arial Narrow" w:hAnsi="Arial Narrow"/>
                <w:sz w:val="20"/>
                <w:szCs w:val="20"/>
              </w:rPr>
              <w:t>mesures prises par le projet pour atténuer les éventuels effets négatifs imprévus</w:t>
            </w:r>
          </w:p>
        </w:tc>
        <w:tc>
          <w:tcPr>
            <w:tcW w:w="2126" w:type="dxa"/>
            <w:tcBorders>
              <w:top w:val="nil"/>
              <w:left w:val="nil"/>
              <w:bottom w:val="single" w:sz="4" w:space="0" w:color="auto"/>
              <w:right w:val="single" w:sz="4" w:space="0" w:color="auto"/>
            </w:tcBorders>
            <w:shd w:val="clear" w:color="auto" w:fill="auto"/>
            <w:vAlign w:val="center"/>
            <w:hideMark/>
          </w:tcPr>
          <w:p w14:paraId="335F69FE"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Analyse des résultats des interviews ;</w:t>
            </w:r>
          </w:p>
          <w:p w14:paraId="6E71FFD3"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Synthèse de la revue de la documentation</w:t>
            </w:r>
          </w:p>
          <w:p w14:paraId="26703797"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Examen des preuves obtenues du système de S&amp;E</w:t>
            </w:r>
          </w:p>
        </w:tc>
      </w:tr>
      <w:tr w:rsidR="007F388F" w:rsidRPr="00674BDA" w14:paraId="6E0884E1" w14:textId="77777777" w:rsidTr="00817B3C">
        <w:trPr>
          <w:trHeight w:val="20"/>
        </w:trPr>
        <w:tc>
          <w:tcPr>
            <w:tcW w:w="14899" w:type="dxa"/>
            <w:gridSpan w:val="6"/>
            <w:tcBorders>
              <w:top w:val="single" w:sz="4" w:space="0" w:color="auto"/>
              <w:left w:val="single" w:sz="4" w:space="0" w:color="auto"/>
              <w:bottom w:val="single" w:sz="4" w:space="0" w:color="auto"/>
              <w:right w:val="single" w:sz="4" w:space="0" w:color="000000"/>
            </w:tcBorders>
            <w:shd w:val="clear" w:color="auto" w:fill="FDE9D9"/>
            <w:vAlign w:val="center"/>
            <w:hideMark/>
          </w:tcPr>
          <w:p w14:paraId="4A53058B" w14:textId="77777777" w:rsidR="007F388F" w:rsidRPr="00674BDA" w:rsidRDefault="007F388F" w:rsidP="00F43FF8">
            <w:pPr>
              <w:pStyle w:val="Paragraphedeliste"/>
              <w:spacing w:before="0" w:after="0" w:line="240" w:lineRule="auto"/>
              <w:ind w:left="170"/>
              <w:rPr>
                <w:rFonts w:ascii="Arial Black" w:hAnsi="Arial Black"/>
                <w:b/>
                <w:sz w:val="18"/>
                <w:szCs w:val="20"/>
              </w:rPr>
            </w:pPr>
            <w:r w:rsidRPr="00674BDA">
              <w:rPr>
                <w:rFonts w:ascii="Arial Black" w:hAnsi="Arial Black"/>
                <w:b/>
                <w:sz w:val="18"/>
                <w:szCs w:val="20"/>
              </w:rPr>
              <w:t>Durabilité : Ce critère a été retenu afin d’apprécier dans quelle mesure les résultats de l’intervention présentent des éléments porteurs de pérennité</w:t>
            </w:r>
          </w:p>
        </w:tc>
      </w:tr>
      <w:tr w:rsidR="007F388F" w:rsidRPr="00E5290F" w14:paraId="2EFAFD60" w14:textId="77777777" w:rsidTr="00F43FF8">
        <w:trPr>
          <w:trHeight w:val="2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57DE8E58" w14:textId="77777777" w:rsidR="007F388F" w:rsidRPr="00E5290F" w:rsidRDefault="007F388F"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xml:space="preserve">Les bénéfices du projet </w:t>
            </w:r>
            <w:proofErr w:type="spellStart"/>
            <w:r w:rsidRPr="00E5290F">
              <w:rPr>
                <w:rFonts w:ascii="Arial Narrow" w:hAnsi="Arial Narrow"/>
                <w:sz w:val="20"/>
                <w:szCs w:val="20"/>
                <w:lang w:eastAsia="fr-FR"/>
              </w:rPr>
              <w:t>seront-ils</w:t>
            </w:r>
            <w:proofErr w:type="spellEnd"/>
            <w:r w:rsidRPr="00E5290F">
              <w:rPr>
                <w:rFonts w:ascii="Arial Narrow" w:hAnsi="Arial Narrow"/>
                <w:sz w:val="20"/>
                <w:szCs w:val="20"/>
                <w:lang w:eastAsia="fr-FR"/>
              </w:rPr>
              <w:t xml:space="preserve"> durables ? </w:t>
            </w:r>
          </w:p>
        </w:tc>
        <w:tc>
          <w:tcPr>
            <w:tcW w:w="2268" w:type="dxa"/>
            <w:tcBorders>
              <w:top w:val="nil"/>
              <w:left w:val="nil"/>
              <w:bottom w:val="single" w:sz="4" w:space="0" w:color="auto"/>
              <w:right w:val="single" w:sz="4" w:space="0" w:color="auto"/>
            </w:tcBorders>
            <w:shd w:val="clear" w:color="auto" w:fill="auto"/>
            <w:vAlign w:val="center"/>
            <w:hideMark/>
          </w:tcPr>
          <w:p w14:paraId="1007A14F" w14:textId="77777777" w:rsidR="007F388F" w:rsidRPr="00E5290F" w:rsidRDefault="007F388F"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w:t>
            </w:r>
          </w:p>
        </w:tc>
        <w:tc>
          <w:tcPr>
            <w:tcW w:w="2552" w:type="dxa"/>
            <w:tcBorders>
              <w:top w:val="nil"/>
              <w:left w:val="nil"/>
              <w:bottom w:val="single" w:sz="4" w:space="0" w:color="auto"/>
              <w:right w:val="single" w:sz="4" w:space="0" w:color="auto"/>
            </w:tcBorders>
            <w:shd w:val="clear" w:color="auto" w:fill="auto"/>
            <w:vAlign w:val="center"/>
            <w:hideMark/>
          </w:tcPr>
          <w:p w14:paraId="0FC4174A"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Plans de travail et de mise en œuvre du projet</w:t>
            </w:r>
          </w:p>
          <w:p w14:paraId="70BE1F36"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Rapports de mise en œuvre du projet ;</w:t>
            </w:r>
          </w:p>
          <w:p w14:paraId="48C056B3"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PV de réunions</w:t>
            </w:r>
          </w:p>
        </w:tc>
        <w:tc>
          <w:tcPr>
            <w:tcW w:w="2835" w:type="dxa"/>
            <w:tcBorders>
              <w:top w:val="nil"/>
              <w:left w:val="nil"/>
              <w:bottom w:val="single" w:sz="4" w:space="0" w:color="auto"/>
              <w:right w:val="single" w:sz="4" w:space="0" w:color="auto"/>
            </w:tcBorders>
            <w:shd w:val="clear" w:color="auto" w:fill="auto"/>
            <w:vAlign w:val="center"/>
            <w:hideMark/>
          </w:tcPr>
          <w:p w14:paraId="15CAE314"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 personnel du projet et celui des </w:t>
            </w:r>
            <w:r w:rsidR="00F7691A" w:rsidRPr="00E5290F">
              <w:rPr>
                <w:rFonts w:ascii="Arial Narrow" w:hAnsi="Arial Narrow"/>
                <w:sz w:val="20"/>
                <w:szCs w:val="20"/>
              </w:rPr>
              <w:t>Agences du SNU (OIM, UNFPA, HCDH)</w:t>
            </w:r>
            <w:r w:rsidRPr="00E5290F">
              <w:rPr>
                <w:rFonts w:ascii="Arial Narrow" w:hAnsi="Arial Narrow"/>
                <w:sz w:val="20"/>
                <w:szCs w:val="20"/>
              </w:rPr>
              <w:t xml:space="preserve"> et les ONG partenaires ;</w:t>
            </w:r>
          </w:p>
          <w:p w14:paraId="237625C6" w14:textId="77777777" w:rsidR="00F7691A"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les points focaux ; </w:t>
            </w:r>
          </w:p>
          <w:p w14:paraId="0693D68E" w14:textId="77777777" w:rsidR="007F388F" w:rsidRPr="00E5290F" w:rsidRDefault="00F7691A"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Revue documentaire</w:t>
            </w:r>
          </w:p>
        </w:tc>
        <w:tc>
          <w:tcPr>
            <w:tcW w:w="2693" w:type="dxa"/>
            <w:tcBorders>
              <w:top w:val="nil"/>
              <w:left w:val="nil"/>
              <w:bottom w:val="single" w:sz="4" w:space="0" w:color="auto"/>
              <w:right w:val="single" w:sz="4" w:space="0" w:color="auto"/>
            </w:tcBorders>
            <w:shd w:val="clear" w:color="auto" w:fill="auto"/>
            <w:vAlign w:val="center"/>
            <w:hideMark/>
          </w:tcPr>
          <w:p w14:paraId="709AACD9"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Proportion des répondants selon leur appréciation de la durabilité des bénéfices du projet</w:t>
            </w:r>
          </w:p>
        </w:tc>
        <w:tc>
          <w:tcPr>
            <w:tcW w:w="2126" w:type="dxa"/>
            <w:tcBorders>
              <w:top w:val="nil"/>
              <w:left w:val="nil"/>
              <w:bottom w:val="single" w:sz="4" w:space="0" w:color="auto"/>
              <w:right w:val="single" w:sz="4" w:space="0" w:color="auto"/>
            </w:tcBorders>
            <w:shd w:val="clear" w:color="auto" w:fill="auto"/>
            <w:vAlign w:val="center"/>
            <w:hideMark/>
          </w:tcPr>
          <w:p w14:paraId="78E5E190"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Analyse des résultats des interviews ;</w:t>
            </w:r>
          </w:p>
          <w:p w14:paraId="260B3E56"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Synthèse de la revue de la documentation</w:t>
            </w:r>
          </w:p>
          <w:p w14:paraId="186327CF"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Examen des preuves obtenues du système de S&amp;E</w:t>
            </w:r>
          </w:p>
        </w:tc>
      </w:tr>
      <w:tr w:rsidR="007F388F" w:rsidRPr="00E5290F" w14:paraId="67D2CE0C" w14:textId="77777777" w:rsidTr="00F43FF8">
        <w:trPr>
          <w:trHeight w:val="2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6DD72929" w14:textId="77777777" w:rsidR="007F388F" w:rsidRPr="00E5290F" w:rsidRDefault="007F388F"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lastRenderedPageBreak/>
              <w:t xml:space="preserve">Dans quelle mesure les résultats positifs sont-ils susceptibles de perdurer après la fin du projet ? </w:t>
            </w:r>
          </w:p>
        </w:tc>
        <w:tc>
          <w:tcPr>
            <w:tcW w:w="2268" w:type="dxa"/>
            <w:tcBorders>
              <w:top w:val="nil"/>
              <w:left w:val="nil"/>
              <w:bottom w:val="single" w:sz="4" w:space="0" w:color="auto"/>
              <w:right w:val="single" w:sz="4" w:space="0" w:color="auto"/>
            </w:tcBorders>
            <w:shd w:val="clear" w:color="auto" w:fill="auto"/>
            <w:vAlign w:val="center"/>
            <w:hideMark/>
          </w:tcPr>
          <w:p w14:paraId="7252E933" w14:textId="77777777" w:rsidR="007F388F" w:rsidRPr="00E5290F" w:rsidRDefault="007F388F"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w:t>
            </w:r>
          </w:p>
        </w:tc>
        <w:tc>
          <w:tcPr>
            <w:tcW w:w="2552" w:type="dxa"/>
            <w:tcBorders>
              <w:top w:val="nil"/>
              <w:left w:val="nil"/>
              <w:bottom w:val="single" w:sz="4" w:space="0" w:color="auto"/>
              <w:right w:val="single" w:sz="4" w:space="0" w:color="auto"/>
            </w:tcBorders>
            <w:shd w:val="clear" w:color="auto" w:fill="auto"/>
            <w:vAlign w:val="center"/>
            <w:hideMark/>
          </w:tcPr>
          <w:p w14:paraId="71C94B86"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Plans de travail et de mise en œuvre du projet</w:t>
            </w:r>
          </w:p>
          <w:p w14:paraId="52635993"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Rapports de mise en œuvre du projet ;</w:t>
            </w:r>
          </w:p>
          <w:p w14:paraId="48704D05"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Rapport financier du projet ;</w:t>
            </w:r>
          </w:p>
          <w:p w14:paraId="174792E2"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PV de réunions</w:t>
            </w:r>
          </w:p>
        </w:tc>
        <w:tc>
          <w:tcPr>
            <w:tcW w:w="2835" w:type="dxa"/>
            <w:tcBorders>
              <w:top w:val="nil"/>
              <w:left w:val="nil"/>
              <w:bottom w:val="single" w:sz="4" w:space="0" w:color="auto"/>
              <w:right w:val="single" w:sz="4" w:space="0" w:color="auto"/>
            </w:tcBorders>
            <w:shd w:val="clear" w:color="auto" w:fill="auto"/>
            <w:vAlign w:val="center"/>
            <w:hideMark/>
          </w:tcPr>
          <w:p w14:paraId="2FDAA851"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 personnel du projet et celui des </w:t>
            </w:r>
            <w:r w:rsidR="00F7691A" w:rsidRPr="00E5290F">
              <w:rPr>
                <w:rFonts w:ascii="Arial Narrow" w:hAnsi="Arial Narrow"/>
                <w:sz w:val="20"/>
                <w:szCs w:val="20"/>
              </w:rPr>
              <w:t>Agences du SNU (OIM, UNFPA, HCDH)</w:t>
            </w:r>
            <w:r w:rsidRPr="00E5290F">
              <w:rPr>
                <w:rFonts w:ascii="Arial Narrow" w:hAnsi="Arial Narrow"/>
                <w:sz w:val="20"/>
                <w:szCs w:val="20"/>
              </w:rPr>
              <w:t xml:space="preserve"> et les ONG partenaires ;</w:t>
            </w:r>
          </w:p>
          <w:p w14:paraId="7277F873"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Revue documentaire</w:t>
            </w:r>
          </w:p>
        </w:tc>
        <w:tc>
          <w:tcPr>
            <w:tcW w:w="2693" w:type="dxa"/>
            <w:tcBorders>
              <w:top w:val="nil"/>
              <w:left w:val="nil"/>
              <w:bottom w:val="single" w:sz="4" w:space="0" w:color="auto"/>
              <w:right w:val="single" w:sz="4" w:space="0" w:color="auto"/>
            </w:tcBorders>
            <w:shd w:val="clear" w:color="auto" w:fill="auto"/>
            <w:vAlign w:val="center"/>
            <w:hideMark/>
          </w:tcPr>
          <w:p w14:paraId="7F83497C"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Proportion des répondants selon leur appréciation de la mesure</w:t>
            </w:r>
            <w:r w:rsidR="00704613">
              <w:rPr>
                <w:rFonts w:ascii="Arial Narrow" w:hAnsi="Arial Narrow"/>
                <w:sz w:val="20"/>
                <w:szCs w:val="20"/>
              </w:rPr>
              <w:t xml:space="preserve"> </w:t>
            </w:r>
            <w:r w:rsidRPr="00E5290F">
              <w:rPr>
                <w:rFonts w:ascii="Arial Narrow" w:hAnsi="Arial Narrow"/>
                <w:sz w:val="20"/>
                <w:szCs w:val="20"/>
              </w:rPr>
              <w:t xml:space="preserve">dans laquelle les résultats positifs sont susceptibles de perdurer après la fin du projet </w:t>
            </w:r>
          </w:p>
        </w:tc>
        <w:tc>
          <w:tcPr>
            <w:tcW w:w="2126" w:type="dxa"/>
            <w:tcBorders>
              <w:top w:val="nil"/>
              <w:left w:val="nil"/>
              <w:bottom w:val="single" w:sz="4" w:space="0" w:color="auto"/>
              <w:right w:val="single" w:sz="4" w:space="0" w:color="auto"/>
            </w:tcBorders>
            <w:shd w:val="clear" w:color="auto" w:fill="auto"/>
            <w:vAlign w:val="center"/>
            <w:hideMark/>
          </w:tcPr>
          <w:p w14:paraId="6AA72809"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Analyse des résultats des interviews ;</w:t>
            </w:r>
          </w:p>
          <w:p w14:paraId="29B7C334"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Synthèse de la revue de la documentation</w:t>
            </w:r>
          </w:p>
          <w:p w14:paraId="09C864E1"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Examen des preuves obtenues du système de S&amp;E</w:t>
            </w:r>
          </w:p>
        </w:tc>
      </w:tr>
      <w:tr w:rsidR="007F388F" w:rsidRPr="00E5290F" w14:paraId="7D932FD4" w14:textId="77777777" w:rsidTr="00F43FF8">
        <w:trPr>
          <w:trHeight w:val="2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1D37990C" w14:textId="77777777" w:rsidR="007F388F" w:rsidRPr="00E5290F" w:rsidRDefault="007F388F"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xml:space="preserve">Est-ce que des mécanismes pouvant favoriser la pérennité des résultats ont-ils été mis en place ? </w:t>
            </w:r>
          </w:p>
        </w:tc>
        <w:tc>
          <w:tcPr>
            <w:tcW w:w="2268" w:type="dxa"/>
            <w:tcBorders>
              <w:top w:val="nil"/>
              <w:left w:val="nil"/>
              <w:bottom w:val="single" w:sz="4" w:space="0" w:color="auto"/>
              <w:right w:val="single" w:sz="4" w:space="0" w:color="auto"/>
            </w:tcBorders>
            <w:shd w:val="clear" w:color="auto" w:fill="auto"/>
            <w:vAlign w:val="center"/>
            <w:hideMark/>
          </w:tcPr>
          <w:p w14:paraId="78F73068" w14:textId="77777777" w:rsidR="007F388F" w:rsidRPr="00E5290F" w:rsidRDefault="007F388F"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w:t>
            </w:r>
          </w:p>
        </w:tc>
        <w:tc>
          <w:tcPr>
            <w:tcW w:w="2552" w:type="dxa"/>
            <w:tcBorders>
              <w:top w:val="nil"/>
              <w:left w:val="nil"/>
              <w:bottom w:val="single" w:sz="4" w:space="0" w:color="auto"/>
              <w:right w:val="single" w:sz="4" w:space="0" w:color="auto"/>
            </w:tcBorders>
            <w:shd w:val="clear" w:color="auto" w:fill="auto"/>
            <w:vAlign w:val="center"/>
            <w:hideMark/>
          </w:tcPr>
          <w:p w14:paraId="3E08F7D3"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Plans de travail et de mise en œuvre du projet</w:t>
            </w:r>
          </w:p>
          <w:p w14:paraId="79181ECF"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Rapports de mise en œuvre du projet ;</w:t>
            </w:r>
          </w:p>
          <w:p w14:paraId="2D62DE24"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PV de réunions</w:t>
            </w:r>
          </w:p>
        </w:tc>
        <w:tc>
          <w:tcPr>
            <w:tcW w:w="2835" w:type="dxa"/>
            <w:tcBorders>
              <w:top w:val="nil"/>
              <w:left w:val="nil"/>
              <w:bottom w:val="single" w:sz="4" w:space="0" w:color="auto"/>
              <w:right w:val="single" w:sz="4" w:space="0" w:color="auto"/>
            </w:tcBorders>
            <w:shd w:val="clear" w:color="auto" w:fill="auto"/>
            <w:vAlign w:val="center"/>
            <w:hideMark/>
          </w:tcPr>
          <w:p w14:paraId="44F0D721"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 personnel du projet et celui des </w:t>
            </w:r>
            <w:r w:rsidR="00F7691A" w:rsidRPr="00E5290F">
              <w:rPr>
                <w:rFonts w:ascii="Arial Narrow" w:hAnsi="Arial Narrow"/>
                <w:sz w:val="20"/>
                <w:szCs w:val="20"/>
              </w:rPr>
              <w:t>Agences du SNU (OIM, UNFPA, HCDH)</w:t>
            </w:r>
            <w:r w:rsidRPr="00E5290F">
              <w:rPr>
                <w:rFonts w:ascii="Arial Narrow" w:hAnsi="Arial Narrow"/>
                <w:sz w:val="20"/>
                <w:szCs w:val="20"/>
              </w:rPr>
              <w:t xml:space="preserve"> et les ONG partenaires ;</w:t>
            </w:r>
          </w:p>
          <w:p w14:paraId="6679F4D6" w14:textId="77777777" w:rsidR="00F22712" w:rsidRPr="00E5290F" w:rsidRDefault="00F22712"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les points focaux ; </w:t>
            </w:r>
          </w:p>
          <w:p w14:paraId="6FB2AC80" w14:textId="77777777" w:rsidR="007F388F" w:rsidRPr="00E5290F" w:rsidRDefault="00F22712"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Revue documentaire</w:t>
            </w:r>
          </w:p>
        </w:tc>
        <w:tc>
          <w:tcPr>
            <w:tcW w:w="2693" w:type="dxa"/>
            <w:tcBorders>
              <w:top w:val="nil"/>
              <w:left w:val="nil"/>
              <w:bottom w:val="single" w:sz="4" w:space="0" w:color="auto"/>
              <w:right w:val="single" w:sz="4" w:space="0" w:color="auto"/>
            </w:tcBorders>
            <w:shd w:val="clear" w:color="auto" w:fill="auto"/>
            <w:vAlign w:val="center"/>
            <w:hideMark/>
          </w:tcPr>
          <w:p w14:paraId="3490A6E2"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Proportion des répondants selon leur appréciation de la mise en place des</w:t>
            </w:r>
            <w:r w:rsidR="00704613">
              <w:rPr>
                <w:rFonts w:ascii="Arial Narrow" w:hAnsi="Arial Narrow"/>
                <w:sz w:val="20"/>
                <w:szCs w:val="20"/>
              </w:rPr>
              <w:t xml:space="preserve"> </w:t>
            </w:r>
            <w:r w:rsidRPr="00E5290F">
              <w:rPr>
                <w:rFonts w:ascii="Arial Narrow" w:hAnsi="Arial Narrow"/>
                <w:sz w:val="20"/>
                <w:szCs w:val="20"/>
              </w:rPr>
              <w:t xml:space="preserve">mécanismes pouvant (ou pas) favoriser la pérennité des résultats </w:t>
            </w:r>
          </w:p>
        </w:tc>
        <w:tc>
          <w:tcPr>
            <w:tcW w:w="2126" w:type="dxa"/>
            <w:tcBorders>
              <w:top w:val="nil"/>
              <w:left w:val="nil"/>
              <w:bottom w:val="single" w:sz="4" w:space="0" w:color="auto"/>
              <w:right w:val="single" w:sz="4" w:space="0" w:color="auto"/>
            </w:tcBorders>
            <w:shd w:val="clear" w:color="auto" w:fill="auto"/>
            <w:vAlign w:val="center"/>
            <w:hideMark/>
          </w:tcPr>
          <w:p w14:paraId="2C5EF3A9"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Analyse des résultats des interviews ;</w:t>
            </w:r>
          </w:p>
          <w:p w14:paraId="51B65FC7"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Synthèse de la revue de la documentation</w:t>
            </w:r>
          </w:p>
          <w:p w14:paraId="5C8536C6"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Examen des preuves obtenues du système de S&amp;E</w:t>
            </w:r>
          </w:p>
        </w:tc>
      </w:tr>
      <w:tr w:rsidR="007F388F" w:rsidRPr="00E5290F" w14:paraId="5E810537" w14:textId="77777777" w:rsidTr="00F43FF8">
        <w:trPr>
          <w:trHeight w:val="2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129ED96B" w14:textId="77777777" w:rsidR="007F388F" w:rsidRPr="00E5290F" w:rsidRDefault="007F388F"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xml:space="preserve">Les partenaires (y compris les institutions étatiques) sont-ils en mesure de s’approprier des mécanismes mis en place dans le cadre du projet ? </w:t>
            </w:r>
          </w:p>
        </w:tc>
        <w:tc>
          <w:tcPr>
            <w:tcW w:w="2268" w:type="dxa"/>
            <w:tcBorders>
              <w:top w:val="nil"/>
              <w:left w:val="nil"/>
              <w:bottom w:val="single" w:sz="4" w:space="0" w:color="auto"/>
              <w:right w:val="single" w:sz="4" w:space="0" w:color="auto"/>
            </w:tcBorders>
            <w:shd w:val="clear" w:color="auto" w:fill="auto"/>
            <w:vAlign w:val="center"/>
            <w:hideMark/>
          </w:tcPr>
          <w:p w14:paraId="7307AC05" w14:textId="77777777" w:rsidR="007F388F" w:rsidRPr="00E5290F" w:rsidRDefault="007F388F"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w:t>
            </w:r>
          </w:p>
        </w:tc>
        <w:tc>
          <w:tcPr>
            <w:tcW w:w="2552" w:type="dxa"/>
            <w:tcBorders>
              <w:top w:val="nil"/>
              <w:left w:val="nil"/>
              <w:bottom w:val="single" w:sz="4" w:space="0" w:color="auto"/>
              <w:right w:val="single" w:sz="4" w:space="0" w:color="auto"/>
            </w:tcBorders>
            <w:shd w:val="clear" w:color="auto" w:fill="auto"/>
            <w:vAlign w:val="center"/>
            <w:hideMark/>
          </w:tcPr>
          <w:p w14:paraId="085F26F8"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Plans de travail et de mise en œuvre du projet</w:t>
            </w:r>
          </w:p>
          <w:p w14:paraId="4566A1FB"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Rapports de mise en œuvre du projet ;</w:t>
            </w:r>
          </w:p>
          <w:p w14:paraId="0D60E245"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Rapport financier du projet ;</w:t>
            </w:r>
          </w:p>
          <w:p w14:paraId="58D51A80"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PV de réunions</w:t>
            </w:r>
          </w:p>
        </w:tc>
        <w:tc>
          <w:tcPr>
            <w:tcW w:w="2835" w:type="dxa"/>
            <w:tcBorders>
              <w:top w:val="nil"/>
              <w:left w:val="nil"/>
              <w:bottom w:val="single" w:sz="4" w:space="0" w:color="auto"/>
              <w:right w:val="single" w:sz="4" w:space="0" w:color="auto"/>
            </w:tcBorders>
            <w:shd w:val="clear" w:color="auto" w:fill="auto"/>
            <w:vAlign w:val="center"/>
            <w:hideMark/>
          </w:tcPr>
          <w:p w14:paraId="02668B80"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 personnel du projet et celui des </w:t>
            </w:r>
            <w:r w:rsidR="00F7691A" w:rsidRPr="00E5290F">
              <w:rPr>
                <w:rFonts w:ascii="Arial Narrow" w:hAnsi="Arial Narrow"/>
                <w:sz w:val="20"/>
                <w:szCs w:val="20"/>
              </w:rPr>
              <w:t>Agences du SNU (OIM, UNFPA, HCDH)</w:t>
            </w:r>
            <w:r w:rsidRPr="00E5290F">
              <w:rPr>
                <w:rFonts w:ascii="Arial Narrow" w:hAnsi="Arial Narrow"/>
                <w:sz w:val="20"/>
                <w:szCs w:val="20"/>
              </w:rPr>
              <w:t xml:space="preserve"> et les ONG partenaires ;</w:t>
            </w:r>
          </w:p>
          <w:p w14:paraId="33026FAA" w14:textId="77777777" w:rsidR="00BA22A1" w:rsidRPr="00E5290F" w:rsidRDefault="00BA22A1"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les points focaux ; </w:t>
            </w:r>
          </w:p>
          <w:p w14:paraId="7F828F25" w14:textId="77777777" w:rsidR="007F388F" w:rsidRPr="00E5290F" w:rsidRDefault="00BA22A1"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Revue documentaire</w:t>
            </w:r>
          </w:p>
        </w:tc>
        <w:tc>
          <w:tcPr>
            <w:tcW w:w="2693" w:type="dxa"/>
            <w:tcBorders>
              <w:top w:val="nil"/>
              <w:left w:val="nil"/>
              <w:bottom w:val="single" w:sz="4" w:space="0" w:color="auto"/>
              <w:right w:val="single" w:sz="4" w:space="0" w:color="auto"/>
            </w:tcBorders>
            <w:shd w:val="clear" w:color="auto" w:fill="auto"/>
            <w:vAlign w:val="center"/>
            <w:hideMark/>
          </w:tcPr>
          <w:p w14:paraId="4EBA6CBC"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Proportion des partenaires (y compris les institutions étatiques) selon l’appréciation de leur capacité à s’approprier des mécanismes mis en place dans le cadre des interventions du projet</w:t>
            </w:r>
          </w:p>
        </w:tc>
        <w:tc>
          <w:tcPr>
            <w:tcW w:w="2126" w:type="dxa"/>
            <w:tcBorders>
              <w:top w:val="nil"/>
              <w:left w:val="nil"/>
              <w:bottom w:val="single" w:sz="4" w:space="0" w:color="auto"/>
              <w:right w:val="single" w:sz="4" w:space="0" w:color="auto"/>
            </w:tcBorders>
            <w:shd w:val="clear" w:color="auto" w:fill="auto"/>
            <w:vAlign w:val="center"/>
            <w:hideMark/>
          </w:tcPr>
          <w:p w14:paraId="60EA5085"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Analyse des résultats des interviews ;</w:t>
            </w:r>
          </w:p>
          <w:p w14:paraId="181FF18F"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Synthèse de la revue de la documentation</w:t>
            </w:r>
          </w:p>
          <w:p w14:paraId="1C82BC5D"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Examen des preuves obtenues du système de S&amp;E</w:t>
            </w:r>
          </w:p>
        </w:tc>
      </w:tr>
      <w:tr w:rsidR="007F388F" w:rsidRPr="00E5290F" w14:paraId="4B36790C" w14:textId="77777777" w:rsidTr="00F43FF8">
        <w:trPr>
          <w:trHeight w:val="2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16B1E91F" w14:textId="77777777" w:rsidR="007F388F" w:rsidRPr="00E5290F" w:rsidRDefault="007F388F"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xml:space="preserve">Les autorités compétentes et les structures étatiques ont-elles été engagées dans le développement et la mise en œuvre d’actions d’amélioration de cohésion sociale et de consolidation de la paix ? </w:t>
            </w:r>
          </w:p>
        </w:tc>
        <w:tc>
          <w:tcPr>
            <w:tcW w:w="2268" w:type="dxa"/>
            <w:tcBorders>
              <w:top w:val="nil"/>
              <w:left w:val="nil"/>
              <w:bottom w:val="single" w:sz="4" w:space="0" w:color="auto"/>
              <w:right w:val="single" w:sz="4" w:space="0" w:color="auto"/>
            </w:tcBorders>
            <w:shd w:val="clear" w:color="auto" w:fill="auto"/>
            <w:vAlign w:val="center"/>
            <w:hideMark/>
          </w:tcPr>
          <w:p w14:paraId="42491172" w14:textId="77777777" w:rsidR="007F388F" w:rsidRPr="00E5290F" w:rsidRDefault="007F388F"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w:t>
            </w:r>
          </w:p>
        </w:tc>
        <w:tc>
          <w:tcPr>
            <w:tcW w:w="2552" w:type="dxa"/>
            <w:tcBorders>
              <w:top w:val="nil"/>
              <w:left w:val="nil"/>
              <w:bottom w:val="single" w:sz="4" w:space="0" w:color="auto"/>
              <w:right w:val="single" w:sz="4" w:space="0" w:color="auto"/>
            </w:tcBorders>
            <w:shd w:val="clear" w:color="auto" w:fill="auto"/>
            <w:vAlign w:val="center"/>
            <w:hideMark/>
          </w:tcPr>
          <w:p w14:paraId="082F0B53"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Plans de travail et de mise en œuvre du projet</w:t>
            </w:r>
          </w:p>
          <w:p w14:paraId="0FD21884"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Rapports de mise en œuvre du projet ;</w:t>
            </w:r>
          </w:p>
          <w:p w14:paraId="0A033D9F"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Rapport financier du projet ;</w:t>
            </w:r>
          </w:p>
          <w:p w14:paraId="395FC30C"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PV de réunions</w:t>
            </w:r>
          </w:p>
        </w:tc>
        <w:tc>
          <w:tcPr>
            <w:tcW w:w="2835" w:type="dxa"/>
            <w:tcBorders>
              <w:top w:val="nil"/>
              <w:left w:val="nil"/>
              <w:bottom w:val="single" w:sz="4" w:space="0" w:color="auto"/>
              <w:right w:val="single" w:sz="4" w:space="0" w:color="auto"/>
            </w:tcBorders>
            <w:shd w:val="clear" w:color="auto" w:fill="auto"/>
            <w:vAlign w:val="center"/>
            <w:hideMark/>
          </w:tcPr>
          <w:p w14:paraId="29CA655F"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 personnel du projet et celui des </w:t>
            </w:r>
            <w:r w:rsidR="00F7691A" w:rsidRPr="00E5290F">
              <w:rPr>
                <w:rFonts w:ascii="Arial Narrow" w:hAnsi="Arial Narrow"/>
                <w:sz w:val="20"/>
                <w:szCs w:val="20"/>
              </w:rPr>
              <w:t>Agences du SNU (OIM, UNFPA, HCDH)</w:t>
            </w:r>
            <w:r w:rsidRPr="00E5290F">
              <w:rPr>
                <w:rFonts w:ascii="Arial Narrow" w:hAnsi="Arial Narrow"/>
                <w:sz w:val="20"/>
                <w:szCs w:val="20"/>
              </w:rPr>
              <w:t xml:space="preserve"> et les ONG partenaires ;</w:t>
            </w:r>
          </w:p>
          <w:p w14:paraId="549FC853" w14:textId="77777777" w:rsidR="00BA22A1" w:rsidRPr="00E5290F" w:rsidRDefault="00BA22A1"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les points focaux ; </w:t>
            </w:r>
          </w:p>
          <w:p w14:paraId="10D4F7B0" w14:textId="77777777" w:rsidR="007F388F" w:rsidRPr="00E5290F" w:rsidRDefault="00BA22A1"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Revue documentaire</w:t>
            </w:r>
          </w:p>
        </w:tc>
        <w:tc>
          <w:tcPr>
            <w:tcW w:w="2693" w:type="dxa"/>
            <w:tcBorders>
              <w:top w:val="nil"/>
              <w:left w:val="nil"/>
              <w:bottom w:val="single" w:sz="4" w:space="0" w:color="auto"/>
              <w:right w:val="single" w:sz="4" w:space="0" w:color="auto"/>
            </w:tcBorders>
            <w:shd w:val="clear" w:color="auto" w:fill="auto"/>
            <w:vAlign w:val="center"/>
            <w:hideMark/>
          </w:tcPr>
          <w:p w14:paraId="552EE51E"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Proportion des autorités compétentes et les structures étatiques engagées dans le développement et la mise en œuvre d’actions d’amélioration de cohésion sociale et de consolidation de la paix</w:t>
            </w:r>
          </w:p>
        </w:tc>
        <w:tc>
          <w:tcPr>
            <w:tcW w:w="2126" w:type="dxa"/>
            <w:tcBorders>
              <w:top w:val="nil"/>
              <w:left w:val="nil"/>
              <w:bottom w:val="single" w:sz="4" w:space="0" w:color="auto"/>
              <w:right w:val="single" w:sz="4" w:space="0" w:color="auto"/>
            </w:tcBorders>
            <w:shd w:val="clear" w:color="auto" w:fill="auto"/>
            <w:vAlign w:val="center"/>
            <w:hideMark/>
          </w:tcPr>
          <w:p w14:paraId="031882FF"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Analyse des résultats des interviews ;</w:t>
            </w:r>
          </w:p>
          <w:p w14:paraId="5E6634F8"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Synthèse de la revue de la documentation</w:t>
            </w:r>
          </w:p>
          <w:p w14:paraId="120B011D"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Examen des preuves obtenues du système de S&amp;E</w:t>
            </w:r>
          </w:p>
        </w:tc>
      </w:tr>
      <w:tr w:rsidR="007F388F" w:rsidRPr="00E5290F" w14:paraId="7A61A7DC" w14:textId="77777777" w:rsidTr="00F43FF8">
        <w:trPr>
          <w:trHeight w:val="2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03CE8E17" w14:textId="77777777" w:rsidR="007F388F" w:rsidRPr="00E5290F" w:rsidRDefault="007F388F"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xml:space="preserve">Le projet est-il soutenu par des institutions locales et bien intégré dans les structures sociales et culturelles locales ? </w:t>
            </w:r>
          </w:p>
        </w:tc>
        <w:tc>
          <w:tcPr>
            <w:tcW w:w="2268" w:type="dxa"/>
            <w:tcBorders>
              <w:top w:val="nil"/>
              <w:left w:val="nil"/>
              <w:bottom w:val="single" w:sz="4" w:space="0" w:color="auto"/>
              <w:right w:val="single" w:sz="4" w:space="0" w:color="auto"/>
            </w:tcBorders>
            <w:shd w:val="clear" w:color="auto" w:fill="auto"/>
            <w:vAlign w:val="center"/>
            <w:hideMark/>
          </w:tcPr>
          <w:p w14:paraId="262DBBD5" w14:textId="77777777" w:rsidR="007F388F" w:rsidRPr="00E5290F" w:rsidRDefault="007F388F"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w:t>
            </w:r>
          </w:p>
        </w:tc>
        <w:tc>
          <w:tcPr>
            <w:tcW w:w="2552" w:type="dxa"/>
            <w:tcBorders>
              <w:top w:val="nil"/>
              <w:left w:val="nil"/>
              <w:bottom w:val="single" w:sz="4" w:space="0" w:color="auto"/>
              <w:right w:val="single" w:sz="4" w:space="0" w:color="auto"/>
            </w:tcBorders>
            <w:shd w:val="clear" w:color="auto" w:fill="auto"/>
            <w:vAlign w:val="center"/>
            <w:hideMark/>
          </w:tcPr>
          <w:p w14:paraId="438BAC0D"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Plans de travail et de mise en œuvre du projet</w:t>
            </w:r>
          </w:p>
          <w:p w14:paraId="6054481C"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Rapports de mise en œuvre du projet ;</w:t>
            </w:r>
          </w:p>
          <w:p w14:paraId="1C5F4EC3"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Rapport financier du projet ;</w:t>
            </w:r>
          </w:p>
          <w:p w14:paraId="0F5D5A98"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PV de réunions</w:t>
            </w:r>
          </w:p>
        </w:tc>
        <w:tc>
          <w:tcPr>
            <w:tcW w:w="2835" w:type="dxa"/>
            <w:tcBorders>
              <w:top w:val="nil"/>
              <w:left w:val="nil"/>
              <w:bottom w:val="single" w:sz="4" w:space="0" w:color="auto"/>
              <w:right w:val="single" w:sz="4" w:space="0" w:color="auto"/>
            </w:tcBorders>
            <w:shd w:val="clear" w:color="auto" w:fill="auto"/>
            <w:vAlign w:val="center"/>
            <w:hideMark/>
          </w:tcPr>
          <w:p w14:paraId="0B694533"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 personnel du projet et celui des </w:t>
            </w:r>
            <w:r w:rsidR="00F7691A" w:rsidRPr="00E5290F">
              <w:rPr>
                <w:rFonts w:ascii="Arial Narrow" w:hAnsi="Arial Narrow"/>
                <w:sz w:val="20"/>
                <w:szCs w:val="20"/>
              </w:rPr>
              <w:t>Agences du SNU (OIM, UNFPA, HCDH)</w:t>
            </w:r>
            <w:r w:rsidRPr="00E5290F">
              <w:rPr>
                <w:rFonts w:ascii="Arial Narrow" w:hAnsi="Arial Narrow"/>
                <w:sz w:val="20"/>
                <w:szCs w:val="20"/>
              </w:rPr>
              <w:t xml:space="preserve"> et les ONG partenaires ;</w:t>
            </w:r>
          </w:p>
          <w:p w14:paraId="6090700B" w14:textId="77777777" w:rsidR="00BA22A1" w:rsidRPr="00E5290F" w:rsidRDefault="00BA22A1"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les points focaux ; </w:t>
            </w:r>
          </w:p>
          <w:p w14:paraId="202750E1" w14:textId="77777777" w:rsidR="007F388F" w:rsidRPr="00E5290F" w:rsidRDefault="00BA22A1"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Revue documentaire</w:t>
            </w:r>
          </w:p>
        </w:tc>
        <w:tc>
          <w:tcPr>
            <w:tcW w:w="2693" w:type="dxa"/>
            <w:tcBorders>
              <w:top w:val="nil"/>
              <w:left w:val="nil"/>
              <w:bottom w:val="single" w:sz="4" w:space="0" w:color="auto"/>
              <w:right w:val="single" w:sz="4" w:space="0" w:color="auto"/>
            </w:tcBorders>
            <w:shd w:val="clear" w:color="auto" w:fill="auto"/>
            <w:vAlign w:val="center"/>
            <w:hideMark/>
          </w:tcPr>
          <w:p w14:paraId="1F569D62"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Proportion des répondants selon leur appréciation du soutien des institutions locales et de l’intégration des interventions dans les structures sociales et culturelles locales</w:t>
            </w:r>
          </w:p>
        </w:tc>
        <w:tc>
          <w:tcPr>
            <w:tcW w:w="2126" w:type="dxa"/>
            <w:tcBorders>
              <w:top w:val="nil"/>
              <w:left w:val="nil"/>
              <w:bottom w:val="single" w:sz="4" w:space="0" w:color="auto"/>
              <w:right w:val="single" w:sz="4" w:space="0" w:color="auto"/>
            </w:tcBorders>
            <w:shd w:val="clear" w:color="auto" w:fill="auto"/>
            <w:vAlign w:val="center"/>
            <w:hideMark/>
          </w:tcPr>
          <w:p w14:paraId="58E083AE"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Analyse des résultats des interviews ;</w:t>
            </w:r>
          </w:p>
          <w:p w14:paraId="38288433"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Synthèse de la revue de la documentation</w:t>
            </w:r>
          </w:p>
          <w:p w14:paraId="05647824"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Examen des preuves obtenues du système de S&amp;E</w:t>
            </w:r>
          </w:p>
        </w:tc>
      </w:tr>
      <w:tr w:rsidR="007F388F" w:rsidRPr="00E5290F" w14:paraId="7F6E4732" w14:textId="77777777" w:rsidTr="00F43FF8">
        <w:trPr>
          <w:trHeight w:val="2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0F719843" w14:textId="77777777" w:rsidR="007F388F" w:rsidRPr="00E5290F" w:rsidRDefault="007F388F"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xml:space="preserve">Les partenaires du projet ont-ils la capacité financière et </w:t>
            </w:r>
            <w:r w:rsidRPr="00E5290F">
              <w:rPr>
                <w:rFonts w:ascii="Arial Narrow" w:hAnsi="Arial Narrow"/>
                <w:sz w:val="20"/>
                <w:szCs w:val="20"/>
                <w:lang w:eastAsia="fr-FR"/>
              </w:rPr>
              <w:lastRenderedPageBreak/>
              <w:t>technique de préserver les avantages du projet à long terme et sont-ils déterminés à le faire ?</w:t>
            </w:r>
          </w:p>
        </w:tc>
        <w:tc>
          <w:tcPr>
            <w:tcW w:w="2268" w:type="dxa"/>
            <w:tcBorders>
              <w:top w:val="nil"/>
              <w:left w:val="nil"/>
              <w:bottom w:val="single" w:sz="4" w:space="0" w:color="auto"/>
              <w:right w:val="single" w:sz="4" w:space="0" w:color="auto"/>
            </w:tcBorders>
            <w:shd w:val="clear" w:color="auto" w:fill="auto"/>
            <w:vAlign w:val="center"/>
            <w:hideMark/>
          </w:tcPr>
          <w:p w14:paraId="13EB0734" w14:textId="77777777" w:rsidR="007F388F" w:rsidRPr="00E5290F" w:rsidRDefault="007F388F"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lastRenderedPageBreak/>
              <w:t> </w:t>
            </w:r>
          </w:p>
        </w:tc>
        <w:tc>
          <w:tcPr>
            <w:tcW w:w="2552" w:type="dxa"/>
            <w:tcBorders>
              <w:top w:val="nil"/>
              <w:left w:val="nil"/>
              <w:bottom w:val="single" w:sz="4" w:space="0" w:color="auto"/>
              <w:right w:val="single" w:sz="4" w:space="0" w:color="auto"/>
            </w:tcBorders>
            <w:shd w:val="clear" w:color="auto" w:fill="auto"/>
            <w:vAlign w:val="center"/>
            <w:hideMark/>
          </w:tcPr>
          <w:p w14:paraId="3A800698"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Plans de travail et de mise en œuvre du projet</w:t>
            </w:r>
          </w:p>
          <w:p w14:paraId="5C89D19B"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lastRenderedPageBreak/>
              <w:t>Rapports de mise en œuvre du projet ;</w:t>
            </w:r>
          </w:p>
          <w:p w14:paraId="2E3AFFBA"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Rapport financier du projet ;</w:t>
            </w:r>
          </w:p>
          <w:p w14:paraId="287142EF"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PV de réunions</w:t>
            </w:r>
          </w:p>
        </w:tc>
        <w:tc>
          <w:tcPr>
            <w:tcW w:w="2835" w:type="dxa"/>
            <w:tcBorders>
              <w:top w:val="nil"/>
              <w:left w:val="nil"/>
              <w:bottom w:val="single" w:sz="4" w:space="0" w:color="auto"/>
              <w:right w:val="single" w:sz="4" w:space="0" w:color="auto"/>
            </w:tcBorders>
            <w:shd w:val="clear" w:color="auto" w:fill="auto"/>
            <w:vAlign w:val="center"/>
            <w:hideMark/>
          </w:tcPr>
          <w:p w14:paraId="1C21A5CA"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lastRenderedPageBreak/>
              <w:t xml:space="preserve">Interviews avec le personnel du projet et celui des </w:t>
            </w:r>
            <w:r w:rsidR="00F7691A" w:rsidRPr="00E5290F">
              <w:rPr>
                <w:rFonts w:ascii="Arial Narrow" w:hAnsi="Arial Narrow"/>
                <w:sz w:val="20"/>
                <w:szCs w:val="20"/>
              </w:rPr>
              <w:t xml:space="preserve">Agences du SNU </w:t>
            </w:r>
            <w:r w:rsidR="00F7691A" w:rsidRPr="00E5290F">
              <w:rPr>
                <w:rFonts w:ascii="Arial Narrow" w:hAnsi="Arial Narrow"/>
                <w:sz w:val="20"/>
                <w:szCs w:val="20"/>
              </w:rPr>
              <w:lastRenderedPageBreak/>
              <w:t>(OIM, UNFPA, HCDH)</w:t>
            </w:r>
            <w:r w:rsidRPr="00E5290F">
              <w:rPr>
                <w:rFonts w:ascii="Arial Narrow" w:hAnsi="Arial Narrow"/>
                <w:sz w:val="20"/>
                <w:szCs w:val="20"/>
              </w:rPr>
              <w:t xml:space="preserve"> et les ONG partenaires ;</w:t>
            </w:r>
          </w:p>
          <w:p w14:paraId="51E1FD7D" w14:textId="77777777" w:rsidR="00BA22A1" w:rsidRPr="00E5290F" w:rsidRDefault="00BA22A1"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les points focaux ; </w:t>
            </w:r>
          </w:p>
          <w:p w14:paraId="65C68CB5" w14:textId="77777777" w:rsidR="007F388F" w:rsidRPr="00E5290F" w:rsidRDefault="00BA22A1"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Revue documentaire</w:t>
            </w:r>
          </w:p>
        </w:tc>
        <w:tc>
          <w:tcPr>
            <w:tcW w:w="2693" w:type="dxa"/>
            <w:tcBorders>
              <w:top w:val="nil"/>
              <w:left w:val="nil"/>
              <w:bottom w:val="single" w:sz="4" w:space="0" w:color="auto"/>
              <w:right w:val="single" w:sz="4" w:space="0" w:color="auto"/>
            </w:tcBorders>
            <w:shd w:val="clear" w:color="auto" w:fill="auto"/>
            <w:vAlign w:val="center"/>
            <w:hideMark/>
          </w:tcPr>
          <w:p w14:paraId="0D10F5F7"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lastRenderedPageBreak/>
              <w:t>Proportion des partenaires du projet qui ont</w:t>
            </w:r>
            <w:r w:rsidR="00704613">
              <w:rPr>
                <w:rFonts w:ascii="Arial Narrow" w:hAnsi="Arial Narrow"/>
                <w:sz w:val="20"/>
                <w:szCs w:val="20"/>
              </w:rPr>
              <w:t xml:space="preserve"> </w:t>
            </w:r>
            <w:r w:rsidRPr="00E5290F">
              <w:rPr>
                <w:rFonts w:ascii="Arial Narrow" w:hAnsi="Arial Narrow"/>
                <w:sz w:val="20"/>
                <w:szCs w:val="20"/>
              </w:rPr>
              <w:t xml:space="preserve">la capacité </w:t>
            </w:r>
            <w:r w:rsidRPr="00E5290F">
              <w:rPr>
                <w:rFonts w:ascii="Arial Narrow" w:hAnsi="Arial Narrow"/>
                <w:sz w:val="20"/>
                <w:szCs w:val="20"/>
              </w:rPr>
              <w:lastRenderedPageBreak/>
              <w:t>financière et technique de préserver les avantages du projet à long terme et sont déterminés à le faire</w:t>
            </w:r>
          </w:p>
        </w:tc>
        <w:tc>
          <w:tcPr>
            <w:tcW w:w="2126" w:type="dxa"/>
            <w:tcBorders>
              <w:top w:val="nil"/>
              <w:left w:val="nil"/>
              <w:bottom w:val="single" w:sz="4" w:space="0" w:color="auto"/>
              <w:right w:val="single" w:sz="4" w:space="0" w:color="auto"/>
            </w:tcBorders>
            <w:shd w:val="clear" w:color="auto" w:fill="auto"/>
            <w:vAlign w:val="center"/>
            <w:hideMark/>
          </w:tcPr>
          <w:p w14:paraId="5EB8C205"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lastRenderedPageBreak/>
              <w:t>Analyse des résultats des interviews ;</w:t>
            </w:r>
          </w:p>
          <w:p w14:paraId="70F829FB"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lastRenderedPageBreak/>
              <w:t>Synthèse de la revue de la documentation</w:t>
            </w:r>
          </w:p>
          <w:p w14:paraId="7B6F7F29"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Examen des preuves obtenues du système de S&amp;E</w:t>
            </w:r>
          </w:p>
        </w:tc>
      </w:tr>
      <w:tr w:rsidR="007F388F" w:rsidRPr="00F64948" w14:paraId="6B0286C2" w14:textId="77777777" w:rsidTr="00817B3C">
        <w:trPr>
          <w:trHeight w:val="20"/>
        </w:trPr>
        <w:tc>
          <w:tcPr>
            <w:tcW w:w="14899" w:type="dxa"/>
            <w:gridSpan w:val="6"/>
            <w:tcBorders>
              <w:top w:val="single" w:sz="4" w:space="0" w:color="auto"/>
              <w:left w:val="single" w:sz="4" w:space="0" w:color="auto"/>
              <w:bottom w:val="single" w:sz="4" w:space="0" w:color="auto"/>
              <w:right w:val="single" w:sz="4" w:space="0" w:color="000000"/>
            </w:tcBorders>
            <w:shd w:val="clear" w:color="auto" w:fill="FDE9D9"/>
            <w:vAlign w:val="center"/>
            <w:hideMark/>
          </w:tcPr>
          <w:p w14:paraId="44AE3A61" w14:textId="77777777" w:rsidR="007F388F" w:rsidRPr="00674BDA" w:rsidRDefault="00F7691A" w:rsidP="00F43FF8">
            <w:pPr>
              <w:pStyle w:val="Paragraphedeliste"/>
              <w:spacing w:before="0" w:after="0" w:line="240" w:lineRule="auto"/>
              <w:ind w:left="170"/>
              <w:rPr>
                <w:rFonts w:ascii="Arial Black" w:hAnsi="Arial Black"/>
                <w:b/>
                <w:sz w:val="18"/>
                <w:szCs w:val="20"/>
              </w:rPr>
            </w:pPr>
            <w:r w:rsidRPr="00674BDA">
              <w:rPr>
                <w:rFonts w:ascii="Arial Black" w:hAnsi="Arial Black"/>
                <w:b/>
                <w:sz w:val="18"/>
                <w:szCs w:val="20"/>
              </w:rPr>
              <w:lastRenderedPageBreak/>
              <w:t>P</w:t>
            </w:r>
            <w:r w:rsidR="007F388F" w:rsidRPr="00674BDA">
              <w:rPr>
                <w:rFonts w:ascii="Arial Black" w:hAnsi="Arial Black"/>
                <w:b/>
                <w:sz w:val="18"/>
                <w:szCs w:val="20"/>
              </w:rPr>
              <w:t>rise en compte des aspects transversaux</w:t>
            </w:r>
            <w:r w:rsidRPr="00674BDA">
              <w:rPr>
                <w:rFonts w:ascii="Arial Black" w:hAnsi="Arial Black"/>
                <w:b/>
                <w:sz w:val="18"/>
                <w:szCs w:val="20"/>
              </w:rPr>
              <w:t xml:space="preserve"> : </w:t>
            </w:r>
            <w:r w:rsidR="007F388F" w:rsidRPr="00674BDA">
              <w:rPr>
                <w:rFonts w:ascii="Arial Black" w:hAnsi="Arial Black"/>
                <w:b/>
                <w:sz w:val="18"/>
                <w:szCs w:val="20"/>
              </w:rPr>
              <w:t xml:space="preserve">Genre et </w:t>
            </w:r>
            <w:r w:rsidRPr="00674BDA">
              <w:rPr>
                <w:rFonts w:ascii="Arial Black" w:hAnsi="Arial Black"/>
                <w:b/>
                <w:sz w:val="18"/>
                <w:szCs w:val="20"/>
              </w:rPr>
              <w:t>D</w:t>
            </w:r>
            <w:r w:rsidR="007F388F" w:rsidRPr="00674BDA">
              <w:rPr>
                <w:rFonts w:ascii="Arial Black" w:hAnsi="Arial Black"/>
                <w:b/>
                <w:sz w:val="18"/>
                <w:szCs w:val="20"/>
              </w:rPr>
              <w:t>roits Humains.</w:t>
            </w:r>
          </w:p>
        </w:tc>
      </w:tr>
      <w:tr w:rsidR="007F388F" w:rsidRPr="00E5290F" w14:paraId="77A84A46" w14:textId="77777777" w:rsidTr="00F43FF8">
        <w:trPr>
          <w:trHeight w:val="2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5AF8B36A" w14:textId="77777777" w:rsidR="007F388F" w:rsidRPr="00E5290F" w:rsidRDefault="007F388F"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xml:space="preserve">Les outils de suivi (matrice de résultats), l’approche de mise en œuvre du projet incorporaient-ils une dimension de genre ? </w:t>
            </w:r>
          </w:p>
        </w:tc>
        <w:tc>
          <w:tcPr>
            <w:tcW w:w="2268" w:type="dxa"/>
            <w:tcBorders>
              <w:top w:val="nil"/>
              <w:left w:val="nil"/>
              <w:bottom w:val="single" w:sz="4" w:space="0" w:color="auto"/>
              <w:right w:val="single" w:sz="4" w:space="0" w:color="auto"/>
            </w:tcBorders>
            <w:shd w:val="clear" w:color="auto" w:fill="auto"/>
            <w:vAlign w:val="center"/>
            <w:hideMark/>
          </w:tcPr>
          <w:p w14:paraId="1207DBED" w14:textId="77777777" w:rsidR="007F388F" w:rsidRPr="00E5290F" w:rsidRDefault="007F388F"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w:t>
            </w:r>
          </w:p>
        </w:tc>
        <w:tc>
          <w:tcPr>
            <w:tcW w:w="2552" w:type="dxa"/>
            <w:tcBorders>
              <w:top w:val="nil"/>
              <w:left w:val="nil"/>
              <w:bottom w:val="single" w:sz="4" w:space="0" w:color="auto"/>
              <w:right w:val="single" w:sz="4" w:space="0" w:color="auto"/>
            </w:tcBorders>
            <w:shd w:val="clear" w:color="auto" w:fill="auto"/>
            <w:vAlign w:val="center"/>
            <w:hideMark/>
          </w:tcPr>
          <w:p w14:paraId="528CD496"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Plans de travail et de mise en œuvre du projet</w:t>
            </w:r>
          </w:p>
          <w:p w14:paraId="7FC44EE3"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Rapports de mise en œuvre du projet ;</w:t>
            </w:r>
          </w:p>
          <w:p w14:paraId="291356D9"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PV de réunions</w:t>
            </w:r>
          </w:p>
        </w:tc>
        <w:tc>
          <w:tcPr>
            <w:tcW w:w="2835" w:type="dxa"/>
            <w:tcBorders>
              <w:top w:val="nil"/>
              <w:left w:val="nil"/>
              <w:bottom w:val="single" w:sz="4" w:space="0" w:color="auto"/>
              <w:right w:val="single" w:sz="4" w:space="0" w:color="auto"/>
            </w:tcBorders>
            <w:shd w:val="clear" w:color="auto" w:fill="auto"/>
            <w:vAlign w:val="center"/>
            <w:hideMark/>
          </w:tcPr>
          <w:p w14:paraId="65F78A63"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 personnel du projet et celui des </w:t>
            </w:r>
            <w:r w:rsidR="00F7691A" w:rsidRPr="00E5290F">
              <w:rPr>
                <w:rFonts w:ascii="Arial Narrow" w:hAnsi="Arial Narrow"/>
                <w:sz w:val="20"/>
                <w:szCs w:val="20"/>
              </w:rPr>
              <w:t>Agences du SNU (OIM, UNFPA, HCDH)</w:t>
            </w:r>
            <w:r w:rsidRPr="00E5290F">
              <w:rPr>
                <w:rFonts w:ascii="Arial Narrow" w:hAnsi="Arial Narrow"/>
                <w:sz w:val="20"/>
                <w:szCs w:val="20"/>
              </w:rPr>
              <w:t xml:space="preserve"> et les ONG partenaires ;</w:t>
            </w:r>
          </w:p>
          <w:p w14:paraId="6484E3B6" w14:textId="77777777" w:rsidR="00BA22A1" w:rsidRPr="00E5290F" w:rsidRDefault="00BA22A1"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les points focaux ; </w:t>
            </w:r>
          </w:p>
          <w:p w14:paraId="59209E99" w14:textId="77777777" w:rsidR="007F388F" w:rsidRPr="00E5290F" w:rsidRDefault="00BA22A1"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Revue documentaire</w:t>
            </w:r>
          </w:p>
        </w:tc>
        <w:tc>
          <w:tcPr>
            <w:tcW w:w="2693" w:type="dxa"/>
            <w:tcBorders>
              <w:top w:val="nil"/>
              <w:left w:val="nil"/>
              <w:bottom w:val="single" w:sz="4" w:space="0" w:color="auto"/>
              <w:right w:val="single" w:sz="4" w:space="0" w:color="auto"/>
            </w:tcBorders>
            <w:shd w:val="clear" w:color="auto" w:fill="auto"/>
            <w:vAlign w:val="center"/>
            <w:hideMark/>
          </w:tcPr>
          <w:p w14:paraId="5371397C"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Proportion des répondants selon leur appréciation du niveau d’intégration des outils de suivi (matrice de résultats),</w:t>
            </w:r>
            <w:r w:rsidR="00704613">
              <w:rPr>
                <w:rFonts w:ascii="Arial Narrow" w:hAnsi="Arial Narrow"/>
                <w:sz w:val="20"/>
                <w:szCs w:val="20"/>
              </w:rPr>
              <w:t xml:space="preserve"> </w:t>
            </w:r>
            <w:r w:rsidRPr="00E5290F">
              <w:rPr>
                <w:rFonts w:ascii="Arial Narrow" w:hAnsi="Arial Narrow"/>
                <w:sz w:val="20"/>
                <w:szCs w:val="20"/>
              </w:rPr>
              <w:t xml:space="preserve">et de l’approche de mise en œuvre du projet dans le cadre de l’incorporation de la dimension de genre </w:t>
            </w:r>
          </w:p>
        </w:tc>
        <w:tc>
          <w:tcPr>
            <w:tcW w:w="2126" w:type="dxa"/>
            <w:tcBorders>
              <w:top w:val="nil"/>
              <w:left w:val="nil"/>
              <w:bottom w:val="single" w:sz="4" w:space="0" w:color="auto"/>
              <w:right w:val="single" w:sz="4" w:space="0" w:color="auto"/>
            </w:tcBorders>
            <w:shd w:val="clear" w:color="auto" w:fill="auto"/>
            <w:vAlign w:val="center"/>
            <w:hideMark/>
          </w:tcPr>
          <w:p w14:paraId="39B72516"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Analyse des résultats des interviews ;</w:t>
            </w:r>
          </w:p>
          <w:p w14:paraId="42168B11"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Synthèse de la revue de la documentation</w:t>
            </w:r>
          </w:p>
          <w:p w14:paraId="75E1EF5A"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Examen des preuves obtenues du système de S&amp;E</w:t>
            </w:r>
          </w:p>
        </w:tc>
      </w:tr>
      <w:tr w:rsidR="007F388F" w:rsidRPr="00E5290F" w14:paraId="40246BA7" w14:textId="77777777" w:rsidTr="00F43FF8">
        <w:trPr>
          <w:trHeight w:val="2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0E3665EE" w14:textId="77777777" w:rsidR="007F388F" w:rsidRPr="00E5290F" w:rsidRDefault="007F388F"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Si les groupes cibles ont subi des effets négatifs non prévus, les responsables du projet ont-ils pris les mesures appropriées ?</w:t>
            </w:r>
          </w:p>
        </w:tc>
        <w:tc>
          <w:tcPr>
            <w:tcW w:w="2268" w:type="dxa"/>
            <w:tcBorders>
              <w:top w:val="nil"/>
              <w:left w:val="nil"/>
              <w:bottom w:val="single" w:sz="4" w:space="0" w:color="auto"/>
              <w:right w:val="single" w:sz="4" w:space="0" w:color="auto"/>
            </w:tcBorders>
            <w:shd w:val="clear" w:color="auto" w:fill="auto"/>
            <w:vAlign w:val="center"/>
            <w:hideMark/>
          </w:tcPr>
          <w:p w14:paraId="57F110BC" w14:textId="77777777" w:rsidR="007F388F" w:rsidRPr="00E5290F" w:rsidRDefault="007F388F" w:rsidP="00F43FF8">
            <w:pPr>
              <w:spacing w:before="0" w:after="0" w:line="240" w:lineRule="auto"/>
              <w:rPr>
                <w:rFonts w:ascii="Arial Narrow" w:hAnsi="Arial Narrow"/>
                <w:sz w:val="20"/>
                <w:szCs w:val="20"/>
                <w:lang w:eastAsia="fr-FR"/>
              </w:rPr>
            </w:pPr>
            <w:r w:rsidRPr="00E5290F">
              <w:rPr>
                <w:rFonts w:ascii="Arial Narrow" w:hAnsi="Arial Narrow"/>
                <w:sz w:val="20"/>
                <w:szCs w:val="20"/>
                <w:lang w:eastAsia="fr-FR"/>
              </w:rPr>
              <w:t> </w:t>
            </w:r>
          </w:p>
        </w:tc>
        <w:tc>
          <w:tcPr>
            <w:tcW w:w="2552" w:type="dxa"/>
            <w:tcBorders>
              <w:top w:val="nil"/>
              <w:left w:val="nil"/>
              <w:bottom w:val="single" w:sz="4" w:space="0" w:color="auto"/>
              <w:right w:val="single" w:sz="4" w:space="0" w:color="auto"/>
            </w:tcBorders>
            <w:shd w:val="clear" w:color="auto" w:fill="auto"/>
            <w:vAlign w:val="center"/>
            <w:hideMark/>
          </w:tcPr>
          <w:p w14:paraId="561BDBC1"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Plans de travail et de mise en œuvre du projet</w:t>
            </w:r>
          </w:p>
          <w:p w14:paraId="05CA64B1"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Rapports de mise en œuvre du projet ;</w:t>
            </w:r>
          </w:p>
          <w:p w14:paraId="40858B28"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PV de réunions</w:t>
            </w:r>
          </w:p>
        </w:tc>
        <w:tc>
          <w:tcPr>
            <w:tcW w:w="2835" w:type="dxa"/>
            <w:tcBorders>
              <w:top w:val="nil"/>
              <w:left w:val="nil"/>
              <w:bottom w:val="single" w:sz="4" w:space="0" w:color="auto"/>
              <w:right w:val="single" w:sz="4" w:space="0" w:color="auto"/>
            </w:tcBorders>
            <w:shd w:val="clear" w:color="auto" w:fill="auto"/>
            <w:vAlign w:val="center"/>
            <w:hideMark/>
          </w:tcPr>
          <w:p w14:paraId="5E38417D"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 personnel du projet et celui des </w:t>
            </w:r>
            <w:r w:rsidR="00F7691A" w:rsidRPr="00E5290F">
              <w:rPr>
                <w:rFonts w:ascii="Arial Narrow" w:hAnsi="Arial Narrow"/>
                <w:sz w:val="20"/>
                <w:szCs w:val="20"/>
              </w:rPr>
              <w:t>Agences du SNU (OIM, UNFPA, HCDH)</w:t>
            </w:r>
            <w:r w:rsidRPr="00E5290F">
              <w:rPr>
                <w:rFonts w:ascii="Arial Narrow" w:hAnsi="Arial Narrow"/>
                <w:sz w:val="20"/>
                <w:szCs w:val="20"/>
              </w:rPr>
              <w:t xml:space="preserve"> et les ONG partenaires ;</w:t>
            </w:r>
          </w:p>
          <w:p w14:paraId="2F354EF3" w14:textId="77777777" w:rsidR="00BA22A1" w:rsidRPr="00E5290F" w:rsidRDefault="00BA22A1"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Interviews avec les points focaux ; </w:t>
            </w:r>
          </w:p>
          <w:p w14:paraId="2B228164" w14:textId="77777777" w:rsidR="007F388F" w:rsidRPr="00E5290F" w:rsidRDefault="00BA22A1"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Revue documentaire</w:t>
            </w:r>
          </w:p>
        </w:tc>
        <w:tc>
          <w:tcPr>
            <w:tcW w:w="2693" w:type="dxa"/>
            <w:tcBorders>
              <w:top w:val="nil"/>
              <w:left w:val="nil"/>
              <w:bottom w:val="single" w:sz="4" w:space="0" w:color="auto"/>
              <w:right w:val="single" w:sz="4" w:space="0" w:color="auto"/>
            </w:tcBorders>
            <w:shd w:val="clear" w:color="auto" w:fill="auto"/>
            <w:vAlign w:val="center"/>
            <w:hideMark/>
          </w:tcPr>
          <w:p w14:paraId="65CAAD3F"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 xml:space="preserve">Proportion des répondants selon leur appréciation de la prise de mesures par les responsables du projet en faveur des groupes cibles qui ont subi des effets négatifs non prévus </w:t>
            </w:r>
          </w:p>
        </w:tc>
        <w:tc>
          <w:tcPr>
            <w:tcW w:w="2126" w:type="dxa"/>
            <w:tcBorders>
              <w:top w:val="nil"/>
              <w:left w:val="nil"/>
              <w:bottom w:val="single" w:sz="4" w:space="0" w:color="auto"/>
              <w:right w:val="single" w:sz="4" w:space="0" w:color="auto"/>
            </w:tcBorders>
            <w:shd w:val="clear" w:color="auto" w:fill="auto"/>
            <w:vAlign w:val="center"/>
            <w:hideMark/>
          </w:tcPr>
          <w:p w14:paraId="2B653483"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Analyse des résultats des interviews ;</w:t>
            </w:r>
          </w:p>
          <w:p w14:paraId="649C4B45"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Synthèse de la revue de la documentation</w:t>
            </w:r>
          </w:p>
          <w:p w14:paraId="5B00936C" w14:textId="77777777" w:rsidR="007F388F" w:rsidRPr="00E5290F" w:rsidRDefault="007F388F" w:rsidP="00F43FF8">
            <w:pPr>
              <w:pStyle w:val="Paragraphedeliste"/>
              <w:numPr>
                <w:ilvl w:val="0"/>
                <w:numId w:val="22"/>
              </w:numPr>
              <w:spacing w:before="0" w:after="0" w:line="240" w:lineRule="auto"/>
              <w:ind w:left="170" w:hanging="170"/>
              <w:rPr>
                <w:rFonts w:ascii="Arial Narrow" w:hAnsi="Arial Narrow"/>
                <w:sz w:val="20"/>
                <w:szCs w:val="20"/>
              </w:rPr>
            </w:pPr>
            <w:r w:rsidRPr="00E5290F">
              <w:rPr>
                <w:rFonts w:ascii="Arial Narrow" w:hAnsi="Arial Narrow"/>
                <w:sz w:val="20"/>
                <w:szCs w:val="20"/>
              </w:rPr>
              <w:t>Examen des preuves obtenues du système de S&amp;E</w:t>
            </w:r>
          </w:p>
        </w:tc>
      </w:tr>
    </w:tbl>
    <w:p w14:paraId="5042C234" w14:textId="77777777" w:rsidR="00753DB1" w:rsidRDefault="00753DB1" w:rsidP="00B579AA">
      <w:pPr>
        <w:sectPr w:rsidR="00753DB1" w:rsidSect="00CE32E1">
          <w:pgSz w:w="16838" w:h="11906" w:orient="landscape"/>
          <w:pgMar w:top="1134" w:right="1134" w:bottom="1418" w:left="1134" w:header="709" w:footer="709" w:gutter="0"/>
          <w:cols w:space="708"/>
          <w:docGrid w:linePitch="360"/>
        </w:sectPr>
      </w:pPr>
    </w:p>
    <w:p w14:paraId="2C212B3F" w14:textId="77777777" w:rsidR="00F012FD" w:rsidRDefault="000717C1" w:rsidP="00B579AA">
      <w:pPr>
        <w:pStyle w:val="Titre2"/>
      </w:pPr>
      <w:bookmarkStart w:id="148" w:name="_Toc134046728"/>
      <w:r>
        <w:lastRenderedPageBreak/>
        <w:t>Annexe 3</w:t>
      </w:r>
      <w:r w:rsidR="00753DB1">
        <w:t xml:space="preserve"> : Guides </w:t>
      </w:r>
      <w:r w:rsidR="00F012FD" w:rsidRPr="00C104B2">
        <w:t>des entretiens semi- structuré ouvert</w:t>
      </w:r>
      <w:bookmarkEnd w:id="148"/>
      <w:r w:rsidR="00704613">
        <w:t xml:space="preserve"> </w:t>
      </w:r>
    </w:p>
    <w:p w14:paraId="0F84C803" w14:textId="77777777" w:rsidR="00F012FD" w:rsidRDefault="00F012FD" w:rsidP="00C11129">
      <w:pPr>
        <w:pStyle w:val="Titre3"/>
      </w:pPr>
      <w:bookmarkStart w:id="149" w:name="_Toc134046729"/>
      <w:r w:rsidRPr="00C104B2">
        <w:t>Guide des entretiens semi- structuré ouvert : coordination et gestion du projet</w:t>
      </w:r>
      <w:bookmarkEnd w:id="149"/>
    </w:p>
    <w:p w14:paraId="73F9D070" w14:textId="77777777" w:rsidR="00F012FD" w:rsidRPr="00416EB6" w:rsidRDefault="00F012FD" w:rsidP="00B579AA">
      <w:r w:rsidRPr="00416EB6">
        <w:t xml:space="preserve">Est-ce que le projet a apporté une réponse adéquate en matière de cohésion sociale et de la consolidation de la paix à travers l’implication et la participation des jeunes et des femmes ? </w:t>
      </w:r>
    </w:p>
    <w:p w14:paraId="51BE3F1D" w14:textId="77777777" w:rsidR="00F012FD" w:rsidRPr="0008206C" w:rsidRDefault="00F012FD" w:rsidP="00B579AA">
      <w:r w:rsidRPr="0008206C">
        <w:t xml:space="preserve">Comment les besoins et les cibles ont-ils évolué pendant la période de mise en œuvre du projet </w:t>
      </w:r>
      <w:r>
        <w:t xml:space="preserve">et comment ils ont été pris en </w:t>
      </w:r>
      <w:proofErr w:type="gramStart"/>
      <w:r>
        <w:t>compte</w:t>
      </w:r>
      <w:r w:rsidRPr="0008206C">
        <w:t>?</w:t>
      </w:r>
      <w:proofErr w:type="gramEnd"/>
    </w:p>
    <w:p w14:paraId="0A882111" w14:textId="77777777" w:rsidR="00F012FD" w:rsidRPr="0008206C" w:rsidRDefault="00F012FD" w:rsidP="00B579AA">
      <w:r w:rsidRPr="0008206C">
        <w:t xml:space="preserve">Dans quelle mesure le projet a-t-il pu s'adapter à l'évolution des besoins des bénéficiaires </w:t>
      </w:r>
    </w:p>
    <w:p w14:paraId="23694160" w14:textId="77777777" w:rsidR="00F012FD" w:rsidRDefault="00F012FD" w:rsidP="00B579AA">
      <w:r>
        <w:t xml:space="preserve">Quelles sont les principales forces constatées dans le processus de planification, de mise en œuvre et de suivi </w:t>
      </w:r>
      <w:r w:rsidRPr="00886F2F">
        <w:t xml:space="preserve">évaluation du </w:t>
      </w:r>
      <w:r w:rsidR="00886F2F" w:rsidRPr="00886F2F">
        <w:t xml:space="preserve">projet ; </w:t>
      </w:r>
    </w:p>
    <w:p w14:paraId="17FDBC32" w14:textId="77777777" w:rsidR="00F012FD" w:rsidRPr="00F012FD" w:rsidRDefault="00F012FD" w:rsidP="00B579AA">
      <w:r w:rsidRPr="00F012FD">
        <w:rPr>
          <w:lang w:eastAsia="fr-FR"/>
        </w:rPr>
        <w:t xml:space="preserve">Comment les obstacles rencontrés durant la mise en œuvre ont-ils été surmontés ? </w:t>
      </w:r>
    </w:p>
    <w:p w14:paraId="7C29861A" w14:textId="77777777" w:rsidR="00F012FD" w:rsidRDefault="00F012FD" w:rsidP="00B579AA">
      <w:r w:rsidRPr="00F012FD">
        <w:rPr>
          <w:lang w:eastAsia="fr-FR"/>
        </w:rPr>
        <w:t xml:space="preserve">Dans quelle mesure l’intervention est-elle en ligne avec les objectifs de développements durables, ainsi qu’avec les stratégies et politiques pertinentes du Système des Nations Unies </w:t>
      </w:r>
      <w:r w:rsidRPr="00886F2F">
        <w:rPr>
          <w:lang w:eastAsia="fr-FR"/>
        </w:rPr>
        <w:t>(SNU)</w:t>
      </w:r>
      <w:r w:rsidR="00886F2F" w:rsidRPr="00886F2F">
        <w:rPr>
          <w:lang w:eastAsia="fr-FR"/>
        </w:rPr>
        <w:t xml:space="preserve">, notamment dans le domaine de la </w:t>
      </w:r>
      <w:r w:rsidR="00886F2F" w:rsidRPr="00886F2F">
        <w:t xml:space="preserve">cohésion sociale et de la consolidation de la </w:t>
      </w:r>
      <w:proofErr w:type="gramStart"/>
      <w:r w:rsidR="00886F2F" w:rsidRPr="00886F2F">
        <w:t>paix</w:t>
      </w:r>
      <w:r w:rsidRPr="00886F2F">
        <w:rPr>
          <w:lang w:eastAsia="fr-FR"/>
        </w:rPr>
        <w:t>?</w:t>
      </w:r>
      <w:proofErr w:type="gramEnd"/>
    </w:p>
    <w:p w14:paraId="600A9FA2" w14:textId="77777777" w:rsidR="00F012FD" w:rsidRDefault="00F012FD" w:rsidP="00B579AA">
      <w:r>
        <w:t xml:space="preserve">Quelles améliorations proposez-vous en termes </w:t>
      </w:r>
      <w:r w:rsidR="00886F2F">
        <w:t>de coordination du travail d’</w:t>
      </w:r>
      <w:r>
        <w:t xml:space="preserve">équipe </w:t>
      </w:r>
      <w:r w:rsidR="00886F2F">
        <w:t xml:space="preserve">tel que votre projet avec trois agences récipiendaires </w:t>
      </w:r>
      <w:r>
        <w:t xml:space="preserve">? </w:t>
      </w:r>
    </w:p>
    <w:p w14:paraId="129B045D" w14:textId="77777777" w:rsidR="00F012FD" w:rsidRDefault="00F012FD" w:rsidP="00B579AA">
      <w:r>
        <w:t>Comment avez-vous travaillé avec la partie nationale et les autres partenaires potentiels sur les questions de renforcement des capacités nationales et des systèmes de suivi et évaluation ?</w:t>
      </w:r>
    </w:p>
    <w:p w14:paraId="60031696" w14:textId="77777777" w:rsidR="00F012FD" w:rsidRDefault="00F012FD" w:rsidP="00B579AA">
      <w:pPr>
        <w:rPr>
          <w:rFonts w:ascii="Arial Narrow" w:eastAsia="Times New Roman" w:hAnsi="Arial Narrow"/>
          <w:color w:val="000000"/>
          <w:sz w:val="20"/>
          <w:szCs w:val="20"/>
        </w:rPr>
      </w:pPr>
      <w:r w:rsidRPr="00F012FD">
        <w:rPr>
          <w:lang w:eastAsia="fr-FR"/>
        </w:rPr>
        <w:t>Dans quelle mesure le projet s’est-il adapté à l’évolution de la situation extérieure pour garantir l’obtention des effets directs ?</w:t>
      </w:r>
      <w:r w:rsidRPr="003A0B3E">
        <w:rPr>
          <w:rFonts w:ascii="Arial Narrow" w:eastAsia="Times New Roman" w:hAnsi="Arial Narrow"/>
          <w:color w:val="000000"/>
          <w:sz w:val="20"/>
          <w:szCs w:val="20"/>
          <w:lang w:eastAsia="fr-FR"/>
        </w:rPr>
        <w:t xml:space="preserve"> </w:t>
      </w:r>
    </w:p>
    <w:p w14:paraId="7186582C" w14:textId="77777777" w:rsidR="00F012FD" w:rsidRDefault="00F012FD" w:rsidP="00B579AA">
      <w:r w:rsidRPr="00F012FD">
        <w:rPr>
          <w:lang w:eastAsia="fr-FR"/>
        </w:rPr>
        <w:t xml:space="preserve">Dans quelle mesure les résultats escomptés du projet restent valables et pertinents, </w:t>
      </w:r>
      <w:r w:rsidR="00886F2F">
        <w:rPr>
          <w:lang w:eastAsia="fr-FR"/>
        </w:rPr>
        <w:t>(</w:t>
      </w:r>
      <w:r w:rsidRPr="00F012FD">
        <w:rPr>
          <w:lang w:eastAsia="fr-FR"/>
        </w:rPr>
        <w:t>comme prévu initialement ou modifiés par la suite</w:t>
      </w:r>
      <w:r w:rsidR="00886F2F">
        <w:rPr>
          <w:lang w:eastAsia="fr-FR"/>
        </w:rPr>
        <w:t>)</w:t>
      </w:r>
      <w:r w:rsidRPr="00F012FD">
        <w:rPr>
          <w:lang w:eastAsia="fr-FR"/>
        </w:rPr>
        <w:t xml:space="preserve"> pour répondre aux besoins et aux priorités des jeunes, des femmes et des autres acteurs non gouvernementaux concernés ?</w:t>
      </w:r>
    </w:p>
    <w:p w14:paraId="49F18E77" w14:textId="77777777" w:rsidR="00F012FD" w:rsidRDefault="00F012FD" w:rsidP="00B579AA">
      <w:r w:rsidRPr="00F012FD">
        <w:rPr>
          <w:lang w:eastAsia="fr-FR"/>
        </w:rPr>
        <w:t xml:space="preserve">Les bénéfices du projet </w:t>
      </w:r>
      <w:proofErr w:type="spellStart"/>
      <w:r w:rsidRPr="00F012FD">
        <w:rPr>
          <w:lang w:eastAsia="fr-FR"/>
        </w:rPr>
        <w:t>seront-ils</w:t>
      </w:r>
      <w:proofErr w:type="spellEnd"/>
      <w:r w:rsidRPr="00F012FD">
        <w:rPr>
          <w:lang w:eastAsia="fr-FR"/>
        </w:rPr>
        <w:t xml:space="preserve"> durables ?</w:t>
      </w:r>
    </w:p>
    <w:p w14:paraId="52F33615" w14:textId="77777777" w:rsidR="00F012FD" w:rsidRDefault="00F012FD" w:rsidP="00B579AA">
      <w:r w:rsidRPr="00C104B2">
        <w:rPr>
          <w:lang w:eastAsia="fr-FR"/>
        </w:rPr>
        <w:t xml:space="preserve">Est-ce que des mécanismes </w:t>
      </w:r>
      <w:r w:rsidR="00886F2F">
        <w:rPr>
          <w:lang w:eastAsia="fr-FR"/>
        </w:rPr>
        <w:t>mises</w:t>
      </w:r>
      <w:r w:rsidR="00886F2F" w:rsidRPr="00C104B2">
        <w:rPr>
          <w:lang w:eastAsia="fr-FR"/>
        </w:rPr>
        <w:t xml:space="preserve"> </w:t>
      </w:r>
      <w:r w:rsidR="00886F2F">
        <w:rPr>
          <w:lang w:eastAsia="fr-FR"/>
        </w:rPr>
        <w:t xml:space="preserve">en </w:t>
      </w:r>
      <w:r w:rsidR="00886F2F" w:rsidRPr="00C104B2">
        <w:rPr>
          <w:lang w:eastAsia="fr-FR"/>
        </w:rPr>
        <w:t xml:space="preserve">place </w:t>
      </w:r>
      <w:r w:rsidR="00886F2F">
        <w:rPr>
          <w:lang w:eastAsia="fr-FR"/>
        </w:rPr>
        <w:t xml:space="preserve">peuvent </w:t>
      </w:r>
      <w:proofErr w:type="spellStart"/>
      <w:r w:rsidR="00886F2F">
        <w:rPr>
          <w:lang w:eastAsia="fr-FR"/>
        </w:rPr>
        <w:t>favorisr</w:t>
      </w:r>
      <w:proofErr w:type="spellEnd"/>
      <w:r w:rsidRPr="00C104B2">
        <w:rPr>
          <w:lang w:eastAsia="fr-FR"/>
        </w:rPr>
        <w:t xml:space="preserve"> la pérennité des </w:t>
      </w:r>
      <w:proofErr w:type="gramStart"/>
      <w:r w:rsidRPr="00C104B2">
        <w:rPr>
          <w:lang w:eastAsia="fr-FR"/>
        </w:rPr>
        <w:t>résultats?</w:t>
      </w:r>
      <w:proofErr w:type="gramEnd"/>
    </w:p>
    <w:p w14:paraId="576EAF13" w14:textId="77777777" w:rsidR="00F012FD" w:rsidRPr="00C104B2" w:rsidRDefault="00F012FD" w:rsidP="00B579AA">
      <w:r w:rsidRPr="00F012FD">
        <w:rPr>
          <w:lang w:eastAsia="fr-FR"/>
        </w:rPr>
        <w:t xml:space="preserve">Les outils de suivi (matrice de résultats), l’approche de mise en œuvre du projet incorporaient-ils une dimension de genre ? </w:t>
      </w:r>
    </w:p>
    <w:p w14:paraId="4C3F57E0" w14:textId="77777777" w:rsidR="00F012FD" w:rsidRPr="00C104B2" w:rsidRDefault="00F012FD" w:rsidP="00B579AA">
      <w:r w:rsidRPr="00F012FD">
        <w:rPr>
          <w:lang w:eastAsia="fr-FR"/>
        </w:rPr>
        <w:t>Si les groupes cibles ont subi des effets négatifs non prévus, les responsables du projet ont-ils pris les mesures appropriées ?</w:t>
      </w:r>
    </w:p>
    <w:p w14:paraId="351AFC66" w14:textId="77777777" w:rsidR="00F012FD" w:rsidRDefault="00632EF7" w:rsidP="00B579AA">
      <w:r>
        <w:t xml:space="preserve">Quelles sont les </w:t>
      </w:r>
      <w:r w:rsidR="00F012FD">
        <w:t xml:space="preserve">autres commentaires ou recommandations </w:t>
      </w:r>
      <w:r>
        <w:t xml:space="preserve">que faites-vous pour améliorer la planification, la mise en œuvre et le suivi-évaluation des projets futures </w:t>
      </w:r>
      <w:r w:rsidR="00F012FD">
        <w:t>?</w:t>
      </w:r>
    </w:p>
    <w:p w14:paraId="6751AE98" w14:textId="77777777" w:rsidR="00632EF7" w:rsidRDefault="00632EF7" w:rsidP="00B579AA">
      <w:r>
        <w:t>Dans le même cadre, est ce que la mise en œuvre de ce projet permet de tirer certains enseignements ?</w:t>
      </w:r>
    </w:p>
    <w:p w14:paraId="43A3D961" w14:textId="77777777" w:rsidR="00A3130C" w:rsidRDefault="00A3130C" w:rsidP="00B579AA"/>
    <w:p w14:paraId="7FD7481C" w14:textId="77777777" w:rsidR="00F012FD" w:rsidRDefault="00632EF7" w:rsidP="00C11129">
      <w:pPr>
        <w:pStyle w:val="Titre3"/>
      </w:pPr>
      <w:r>
        <w:br w:type="page"/>
      </w:r>
      <w:bookmarkStart w:id="150" w:name="_Toc134046730"/>
      <w:r w:rsidR="00F012FD" w:rsidRPr="00450193">
        <w:lastRenderedPageBreak/>
        <w:t xml:space="preserve">Guide des entretiens semi- structuré ouvert : personnel </w:t>
      </w:r>
      <w:r w:rsidR="00F012FD">
        <w:t>de l’Organisation Internationale pour les Migrations (OIM), du Fonds des Nations Unies pour la Population (</w:t>
      </w:r>
      <w:r w:rsidR="0004377F">
        <w:t>UNFPA</w:t>
      </w:r>
      <w:r w:rsidR="00F012FD">
        <w:t>) et du Haut-Commissaire des Nations Unies aux Droits de l’Homme</w:t>
      </w:r>
      <w:r w:rsidR="00704613">
        <w:t xml:space="preserve"> </w:t>
      </w:r>
      <w:r w:rsidR="00F012FD">
        <w:t>(</w:t>
      </w:r>
      <w:r w:rsidR="00F012FD" w:rsidRPr="00450193">
        <w:t>HCDH</w:t>
      </w:r>
      <w:r w:rsidR="00F012FD">
        <w:t>)</w:t>
      </w:r>
      <w:bookmarkEnd w:id="150"/>
      <w:r w:rsidR="00F012FD" w:rsidRPr="00450193">
        <w:t xml:space="preserve"> </w:t>
      </w:r>
    </w:p>
    <w:p w14:paraId="00F64D44" w14:textId="77777777" w:rsidR="00F012FD" w:rsidRDefault="00F012FD" w:rsidP="00B579AA">
      <w:r w:rsidRPr="00B6244F">
        <w:t>Pouvez-vous nous dire qu’est-ce-que vous savez du projet « Action concertée des jeunes leaders communautaires pour la consolidation de la paix et du renforcement de la cohésion sociale en Guinée Forestière » ?</w:t>
      </w:r>
    </w:p>
    <w:p w14:paraId="03FEDD2F" w14:textId="77777777" w:rsidR="00F012FD" w:rsidRDefault="00F012FD" w:rsidP="00B579AA">
      <w:r w:rsidRPr="00B6244F">
        <w:t>Que considérez-vous comme acquis en termes de travail conjoint au sein de votre équipe d’agences récipiendaires en termes de communication pour le développement et de visibilité des activités du projet ? Ces acquis sont-ils durables selon vous ?</w:t>
      </w:r>
    </w:p>
    <w:p w14:paraId="6377FF62" w14:textId="77777777" w:rsidR="00F012FD" w:rsidRDefault="00F012FD" w:rsidP="00B579AA">
      <w:r w:rsidRPr="00B6244F">
        <w:t>Quels ont été selo</w:t>
      </w:r>
      <w:r w:rsidR="003E1EA6">
        <w:t>n vous les principaux apports de chaque</w:t>
      </w:r>
      <w:r w:rsidRPr="00B6244F">
        <w:t xml:space="preserve"> </w:t>
      </w:r>
      <w:proofErr w:type="spellStart"/>
      <w:r w:rsidR="003E1EA6">
        <w:t>co-récipiendaire</w:t>
      </w:r>
      <w:proofErr w:type="spellEnd"/>
      <w:r w:rsidRPr="00B6244F">
        <w:t xml:space="preserve"> dans </w:t>
      </w:r>
      <w:r w:rsidR="003E1EA6">
        <w:t xml:space="preserve">le </w:t>
      </w:r>
      <w:r w:rsidRPr="00B6244F">
        <w:t>cadre du processus uni dans l’action ?</w:t>
      </w:r>
      <w:r>
        <w:t xml:space="preserve"> </w:t>
      </w:r>
    </w:p>
    <w:p w14:paraId="0D8D377E" w14:textId="77777777" w:rsidR="00F012FD" w:rsidRPr="00745C62" w:rsidRDefault="00F012FD" w:rsidP="00B579AA">
      <w:r w:rsidRPr="00745C62">
        <w:rPr>
          <w:lang w:eastAsia="fr-FR"/>
        </w:rPr>
        <w:t>Dans quelle mesure le projet a créé des synergies et des liens entre les interventions, stratégies et politiques du gouvernement de la République de Guinée, des communautés, du PBF et des donateurs</w:t>
      </w:r>
      <w:r w:rsidR="003E1EA6">
        <w:rPr>
          <w:lang w:eastAsia="fr-FR"/>
        </w:rPr>
        <w:t>,</w:t>
      </w:r>
      <w:r w:rsidRPr="00745C62">
        <w:rPr>
          <w:lang w:eastAsia="fr-FR"/>
        </w:rPr>
        <w:t xml:space="preserve"> dans ce champ thématique </w:t>
      </w:r>
      <w:r w:rsidR="003E1EA6">
        <w:rPr>
          <w:lang w:eastAsia="fr-FR"/>
        </w:rPr>
        <w:t xml:space="preserve">concernant </w:t>
      </w:r>
      <w:r w:rsidRPr="00745C62">
        <w:rPr>
          <w:lang w:eastAsia="fr-FR"/>
        </w:rPr>
        <w:t>la consolidation de la paix à travers la prévention et la gest</w:t>
      </w:r>
      <w:r w:rsidR="003E1EA6">
        <w:rPr>
          <w:lang w:eastAsia="fr-FR"/>
        </w:rPr>
        <w:t>ion des conflits</w:t>
      </w:r>
      <w:r w:rsidRPr="00745C62">
        <w:rPr>
          <w:lang w:eastAsia="fr-FR"/>
        </w:rPr>
        <w:t xml:space="preserve"> ?</w:t>
      </w:r>
    </w:p>
    <w:p w14:paraId="7D968BAD" w14:textId="77777777" w:rsidR="00F012FD" w:rsidRDefault="00F012FD" w:rsidP="00B579AA">
      <w:r w:rsidRPr="00B6244F">
        <w:t>Après la période de mise en œuvre des activités, est-ce que les objectifs du projet sont toujours pertinents à la lumière des besoins des jeunes</w:t>
      </w:r>
      <w:r w:rsidR="003E1EA6">
        <w:t xml:space="preserve"> </w:t>
      </w:r>
      <w:r w:rsidRPr="00B6244F">
        <w:t>?</w:t>
      </w:r>
    </w:p>
    <w:p w14:paraId="137960D0" w14:textId="77777777" w:rsidR="003E1EA6" w:rsidRPr="00391737" w:rsidRDefault="003E1EA6" w:rsidP="00B579AA">
      <w:r w:rsidRPr="00B6244F">
        <w:t xml:space="preserve">Après la période de mise en œuvre des activités, est-ce que les objectifs du projet sont toujours pertinents à la lumière des besoins des </w:t>
      </w:r>
      <w:r>
        <w:t xml:space="preserve">femmes </w:t>
      </w:r>
      <w:r w:rsidRPr="00B6244F">
        <w:t>?</w:t>
      </w:r>
    </w:p>
    <w:p w14:paraId="3283D3DF" w14:textId="77777777" w:rsidR="00F012FD" w:rsidRDefault="00F012FD" w:rsidP="00B579AA">
      <w:r w:rsidRPr="00B6244F">
        <w:t>Après la période de mise en œuvre des activités, est-ce que les objectifs du projet sont toujours pertinents au regard des besoins des jeunes leaders communautaires ?</w:t>
      </w:r>
    </w:p>
    <w:p w14:paraId="0663D05B" w14:textId="77777777" w:rsidR="00F012FD" w:rsidRDefault="00F012FD" w:rsidP="00B579AA">
      <w:r w:rsidRPr="00B6244F">
        <w:t>Selon vous, les jeunes leaders communautaires en tant que bénéficiaires directs ont-ils exprimé un intérêt particulier pour la prévention et la gestion des conflits pour une paix durable dans la région ?</w:t>
      </w:r>
    </w:p>
    <w:p w14:paraId="3E3CEB55" w14:textId="77777777" w:rsidR="00F012FD" w:rsidRDefault="00F012FD" w:rsidP="00B579AA">
      <w:pPr>
        <w:rPr>
          <w:lang w:eastAsia="fr-FR"/>
        </w:rPr>
      </w:pPr>
      <w:r w:rsidRPr="00B6244F">
        <w:rPr>
          <w:lang w:eastAsia="fr-FR"/>
        </w:rPr>
        <w:t xml:space="preserve">Est-ce que le projet </w:t>
      </w:r>
      <w:r w:rsidR="003E1EA6">
        <w:rPr>
          <w:lang w:eastAsia="fr-FR"/>
        </w:rPr>
        <w:t xml:space="preserve">a </w:t>
      </w:r>
      <w:r w:rsidR="00C62016" w:rsidRPr="00B6244F">
        <w:rPr>
          <w:lang w:eastAsia="fr-FR"/>
        </w:rPr>
        <w:t>créé</w:t>
      </w:r>
      <w:r w:rsidRPr="00B6244F">
        <w:rPr>
          <w:lang w:eastAsia="fr-FR"/>
        </w:rPr>
        <w:t xml:space="preserve"> des synergies et des liens avec d’autres interventions mises en œuvre par l’OIM, UNFPA et HCDH en Guinée dans </w:t>
      </w:r>
      <w:r w:rsidR="003E1EA6">
        <w:rPr>
          <w:lang w:eastAsia="fr-FR"/>
        </w:rPr>
        <w:t xml:space="preserve">le cadre de </w:t>
      </w:r>
      <w:r w:rsidR="003E1EA6" w:rsidRPr="00B6244F">
        <w:t>la prévention et la gestion des conflits pour une paix durable dans la région </w:t>
      </w:r>
      <w:r w:rsidRPr="00B6244F">
        <w:rPr>
          <w:lang w:eastAsia="fr-FR"/>
        </w:rPr>
        <w:t>?</w:t>
      </w:r>
    </w:p>
    <w:p w14:paraId="421CDF2A" w14:textId="77777777" w:rsidR="00C62016" w:rsidRDefault="00C62016" w:rsidP="00B579AA">
      <w:r>
        <w:t xml:space="preserve">Le partenariat OSC/projet a-t-il été pertinent au regard du contexte et de ses enjeux ? </w:t>
      </w:r>
    </w:p>
    <w:p w14:paraId="68AA2C71" w14:textId="77777777" w:rsidR="00C62016" w:rsidRDefault="00C62016" w:rsidP="00B579AA">
      <w:r>
        <w:t>Les OSC sont-ils parvenus à mener les actions avec efficience et efficacité ? justifier cette réponse</w:t>
      </w:r>
    </w:p>
    <w:p w14:paraId="6377D140" w14:textId="77777777" w:rsidR="00C62016" w:rsidRPr="00B6244F" w:rsidRDefault="00C62016" w:rsidP="00B579AA">
      <w:r>
        <w:t xml:space="preserve"> Les résultats obtenus ont-ils</w:t>
      </w:r>
      <w:r w:rsidR="00704613">
        <w:t xml:space="preserve"> </w:t>
      </w:r>
      <w:r>
        <w:t>un impact sur le contexte et ont-ils permis de viabiliser les structures partenaires ?</w:t>
      </w:r>
    </w:p>
    <w:p w14:paraId="06A37B2A" w14:textId="77777777" w:rsidR="00A3130C" w:rsidRDefault="00A3130C" w:rsidP="00B579AA">
      <w:pPr>
        <w:rPr>
          <w:lang w:eastAsia="fr-FR"/>
        </w:rPr>
      </w:pPr>
    </w:p>
    <w:p w14:paraId="48B8B7D9" w14:textId="77777777" w:rsidR="00A3130C" w:rsidRDefault="00A3130C" w:rsidP="00B579AA">
      <w:pPr>
        <w:rPr>
          <w:lang w:eastAsia="fr-FR"/>
        </w:rPr>
      </w:pPr>
    </w:p>
    <w:p w14:paraId="7171E582" w14:textId="77777777" w:rsidR="00A3130C" w:rsidRDefault="00A3130C" w:rsidP="00B579AA">
      <w:pPr>
        <w:rPr>
          <w:lang w:eastAsia="fr-FR"/>
        </w:rPr>
      </w:pPr>
    </w:p>
    <w:p w14:paraId="397E98B9" w14:textId="77777777" w:rsidR="00A3130C" w:rsidRDefault="00A3130C" w:rsidP="00B579AA">
      <w:pPr>
        <w:rPr>
          <w:lang w:eastAsia="fr-FR"/>
        </w:rPr>
      </w:pPr>
    </w:p>
    <w:p w14:paraId="48B5CBA5" w14:textId="77777777" w:rsidR="00753DB1" w:rsidRDefault="00753DB1" w:rsidP="00B579AA">
      <w:pPr>
        <w:rPr>
          <w:lang w:eastAsia="fr-FR"/>
        </w:rPr>
      </w:pPr>
    </w:p>
    <w:p w14:paraId="01525C00" w14:textId="77777777" w:rsidR="00753DB1" w:rsidRDefault="00753DB1" w:rsidP="00B579AA">
      <w:pPr>
        <w:rPr>
          <w:lang w:eastAsia="fr-FR"/>
        </w:rPr>
      </w:pPr>
    </w:p>
    <w:p w14:paraId="4FA0246C" w14:textId="77777777" w:rsidR="00EC7816" w:rsidRPr="00F74892" w:rsidRDefault="00EC7816" w:rsidP="00C11129">
      <w:pPr>
        <w:pStyle w:val="Titre3"/>
      </w:pPr>
      <w:bookmarkStart w:id="151" w:name="_Toc108000656"/>
      <w:bookmarkStart w:id="152" w:name="_Toc112101735"/>
      <w:bookmarkStart w:id="153" w:name="_Toc134046731"/>
      <w:r w:rsidRPr="00FC33B9">
        <w:lastRenderedPageBreak/>
        <w:t xml:space="preserve">Guide d’entretien pour les </w:t>
      </w:r>
      <w:bookmarkEnd w:id="151"/>
      <w:bookmarkEnd w:id="152"/>
      <w:r>
        <w:t>l</w:t>
      </w:r>
      <w:r w:rsidRPr="00F74892">
        <w:t xml:space="preserve">eaders </w:t>
      </w:r>
      <w:r>
        <w:t>communautaires,</w:t>
      </w:r>
      <w:r w:rsidRPr="00F74892">
        <w:t xml:space="preserve"> </w:t>
      </w:r>
      <w:r>
        <w:t>religieux, sages</w:t>
      </w:r>
      <w:r w:rsidRPr="00F74892">
        <w:t> </w:t>
      </w:r>
      <w:r>
        <w:t>et personnes ressources</w:t>
      </w:r>
      <w:bookmarkEnd w:id="153"/>
    </w:p>
    <w:p w14:paraId="4DA21475" w14:textId="77777777" w:rsidR="00294917" w:rsidRDefault="00EC7816" w:rsidP="00B579AA">
      <w:r>
        <w:t>Quelle appréciation faites-vous perception du rôle des jeunes leaders hommes et femmes dans la prévention des conflits</w:t>
      </w:r>
      <w:r w:rsidR="005250BD">
        <w:t xml:space="preserve">, </w:t>
      </w:r>
      <w:r>
        <w:t>la consolidation de la paix et du renforcement de la cohésion sociale ?</w:t>
      </w:r>
    </w:p>
    <w:p w14:paraId="5DF7ADE9" w14:textId="77777777" w:rsidR="00294917" w:rsidRDefault="00294917" w:rsidP="00B579AA">
      <w:r>
        <w:t xml:space="preserve">Quel a été le niveau d’implication </w:t>
      </w:r>
      <w:r w:rsidR="00E33780" w:rsidRPr="00FC33B9">
        <w:t xml:space="preserve">les </w:t>
      </w:r>
      <w:r w:rsidR="00E33780">
        <w:t>l</w:t>
      </w:r>
      <w:r w:rsidR="00E33780" w:rsidRPr="00F74892">
        <w:t xml:space="preserve">eaders </w:t>
      </w:r>
      <w:r w:rsidR="00E33780">
        <w:t>communautaires,</w:t>
      </w:r>
      <w:r w:rsidR="00E33780" w:rsidRPr="00F74892">
        <w:t xml:space="preserve"> </w:t>
      </w:r>
      <w:r w:rsidR="00E33780">
        <w:t>religieux, sages</w:t>
      </w:r>
      <w:r w:rsidR="00E33780" w:rsidRPr="00F74892">
        <w:t> </w:t>
      </w:r>
      <w:r w:rsidR="00E33780">
        <w:t xml:space="preserve">et personnes ressources </w:t>
      </w:r>
      <w:r>
        <w:t xml:space="preserve">dans la conception du </w:t>
      </w:r>
      <w:r w:rsidR="00E33780">
        <w:t>projet,</w:t>
      </w:r>
      <w:r>
        <w:t xml:space="preserve"> et </w:t>
      </w:r>
      <w:r w:rsidR="00E33780">
        <w:t>la mise en œuvre et le</w:t>
      </w:r>
      <w:r>
        <w:t xml:space="preserve"> suivi et évaluation ? </w:t>
      </w:r>
    </w:p>
    <w:p w14:paraId="01D7A295" w14:textId="77777777" w:rsidR="00E33780" w:rsidRDefault="00E33780" w:rsidP="00B579AA">
      <w:r>
        <w:t xml:space="preserve">Le projet </w:t>
      </w:r>
      <w:proofErr w:type="spellStart"/>
      <w:r>
        <w:t>a-il</w:t>
      </w:r>
      <w:proofErr w:type="spellEnd"/>
      <w:r>
        <w:t xml:space="preserve"> été soutenu par des institutions locales et bien intégré dans les structures sociales et culturelles locales ?</w:t>
      </w:r>
    </w:p>
    <w:p w14:paraId="4884E6ED" w14:textId="77777777" w:rsidR="00EC7816" w:rsidRPr="00033924" w:rsidRDefault="00EC7816" w:rsidP="00B579AA">
      <w:pPr>
        <w:rPr>
          <w:rFonts w:eastAsia="Times New Roman"/>
          <w:sz w:val="28"/>
          <w:szCs w:val="24"/>
          <w:lang w:eastAsia="fr-FR"/>
        </w:rPr>
      </w:pPr>
      <w:r w:rsidRPr="004925E1">
        <w:t xml:space="preserve">Quelles appréciations faites-vous de l’évolution du nombre de conflits dans votre localité ces deux dernières </w:t>
      </w:r>
      <w:proofErr w:type="gramStart"/>
      <w:r w:rsidRPr="004925E1">
        <w:t>années?</w:t>
      </w:r>
      <w:proofErr w:type="gramEnd"/>
    </w:p>
    <w:p w14:paraId="2D9BDFCD" w14:textId="77777777" w:rsidR="004A5BC6" w:rsidRPr="00521BAD" w:rsidRDefault="004A5BC6" w:rsidP="00B579AA">
      <w:pPr>
        <w:rPr>
          <w:lang w:eastAsia="fr-FR"/>
        </w:rPr>
      </w:pPr>
      <w:r w:rsidRPr="00521BAD">
        <w:rPr>
          <w:lang w:eastAsia="fr-FR"/>
        </w:rPr>
        <w:t xml:space="preserve">Dans quelle mesure le projet a-t-il contribué à l’amélioration de la cohésion sociale et de la consolidation de la paix avec les initiatives des jeunes ? </w:t>
      </w:r>
    </w:p>
    <w:p w14:paraId="4FE593D0" w14:textId="77777777" w:rsidR="004A5BC6" w:rsidRDefault="004A5BC6" w:rsidP="00B579AA">
      <w:pPr>
        <w:rPr>
          <w:lang w:eastAsia="fr-FR"/>
        </w:rPr>
      </w:pPr>
      <w:r w:rsidRPr="00521BAD">
        <w:rPr>
          <w:lang w:eastAsia="fr-FR"/>
        </w:rPr>
        <w:t xml:space="preserve">Quels sont les changements significatifs opérés par le projet, qu'ils soient positifs ou négatifs, directs ou indirects, intentionnels ou non intentionnels ? </w:t>
      </w:r>
    </w:p>
    <w:p w14:paraId="35647252" w14:textId="77777777" w:rsidR="00D329ED" w:rsidRPr="00521BAD" w:rsidRDefault="00D329ED" w:rsidP="00B579AA">
      <w:pPr>
        <w:rPr>
          <w:rFonts w:eastAsia="Times New Roman" w:cs="Arial"/>
          <w:szCs w:val="24"/>
          <w:lang w:eastAsia="fr-FR"/>
        </w:rPr>
      </w:pPr>
      <w:r>
        <w:t xml:space="preserve">Dans quelle mesure les résultats positifs sont-ils susceptibles de perdurer après la fin du </w:t>
      </w:r>
      <w:proofErr w:type="gramStart"/>
      <w:r>
        <w:t>projet?</w:t>
      </w:r>
      <w:proofErr w:type="gramEnd"/>
    </w:p>
    <w:p w14:paraId="698292DF" w14:textId="77777777" w:rsidR="004A5BC6" w:rsidRDefault="004A5BC6" w:rsidP="00B579AA">
      <w:pPr>
        <w:rPr>
          <w:lang w:eastAsia="fr-FR"/>
        </w:rPr>
      </w:pPr>
      <w:r w:rsidRPr="00521BAD">
        <w:rPr>
          <w:lang w:eastAsia="fr-FR"/>
        </w:rPr>
        <w:t>Des mesures ont-elles été prises en temps voulu dans le cadre du projet pour atténuer les éventuels effets négatifs imprévus ?</w:t>
      </w:r>
    </w:p>
    <w:p w14:paraId="5149621B" w14:textId="77777777" w:rsidR="00EC7816" w:rsidRDefault="00EC7816" w:rsidP="00B579AA">
      <w:pPr>
        <w:rPr>
          <w:lang w:eastAsia="fr-FR"/>
        </w:rPr>
      </w:pPr>
      <w:r w:rsidRPr="00EC7816">
        <w:rPr>
          <w:lang w:eastAsia="fr-FR"/>
        </w:rPr>
        <w:t xml:space="preserve">Les bénéfices du projet </w:t>
      </w:r>
      <w:proofErr w:type="spellStart"/>
      <w:r w:rsidRPr="00EC7816">
        <w:rPr>
          <w:lang w:eastAsia="fr-FR"/>
        </w:rPr>
        <w:t>seront-ils</w:t>
      </w:r>
      <w:proofErr w:type="spellEnd"/>
      <w:r w:rsidRPr="00EC7816">
        <w:rPr>
          <w:lang w:eastAsia="fr-FR"/>
        </w:rPr>
        <w:t xml:space="preserve"> durables ?</w:t>
      </w:r>
    </w:p>
    <w:p w14:paraId="074591A2" w14:textId="77777777" w:rsidR="00D329ED" w:rsidRDefault="00D329ED" w:rsidP="00B579AA">
      <w:r>
        <w:t>Les partenaires que vous êtes sont-ils en mesure de s’approprier des mécanismes mis en place dans le cadre du projet ?</w:t>
      </w:r>
    </w:p>
    <w:p w14:paraId="12F0B5F1" w14:textId="77777777" w:rsidR="00D329ED" w:rsidRDefault="00D329ED" w:rsidP="00B579AA">
      <w:r>
        <w:t>Quelles sont les autres commentaires ou recommandations que faites-vous pour améliorer la planification, la mise en œuvre et le suivi-évaluation des projets futures ?</w:t>
      </w:r>
    </w:p>
    <w:p w14:paraId="378099F8" w14:textId="77777777" w:rsidR="00D329ED" w:rsidRDefault="00D329ED" w:rsidP="00B579AA">
      <w:r>
        <w:t>Dans le même</w:t>
      </w:r>
      <w:r w:rsidR="00B24839">
        <w:t xml:space="preserve"> cadre, est-</w:t>
      </w:r>
      <w:r>
        <w:t>ce que la mise en œuvre de ce projet permet de tirer certains enseignements ?</w:t>
      </w:r>
    </w:p>
    <w:p w14:paraId="5B9F9A81" w14:textId="77777777" w:rsidR="00753DB1" w:rsidRDefault="00753DB1" w:rsidP="00B579AA">
      <w:pPr>
        <w:rPr>
          <w:lang w:eastAsia="fr-FR"/>
        </w:rPr>
      </w:pPr>
    </w:p>
    <w:p w14:paraId="14F737C8" w14:textId="77777777" w:rsidR="00753DB1" w:rsidRDefault="00753DB1" w:rsidP="00B579AA">
      <w:pPr>
        <w:rPr>
          <w:lang w:eastAsia="fr-FR"/>
        </w:rPr>
      </w:pPr>
    </w:p>
    <w:p w14:paraId="6B23C33A" w14:textId="77777777" w:rsidR="00753DB1" w:rsidRDefault="00753DB1" w:rsidP="00B579AA">
      <w:pPr>
        <w:rPr>
          <w:lang w:eastAsia="fr-FR"/>
        </w:rPr>
      </w:pPr>
    </w:p>
    <w:p w14:paraId="56058486" w14:textId="77777777" w:rsidR="00753DB1" w:rsidRDefault="00753DB1" w:rsidP="00B579AA">
      <w:pPr>
        <w:rPr>
          <w:lang w:eastAsia="fr-FR"/>
        </w:rPr>
      </w:pPr>
    </w:p>
    <w:p w14:paraId="2CB9FDA5" w14:textId="77777777" w:rsidR="00753DB1" w:rsidRDefault="00753DB1" w:rsidP="00B579AA">
      <w:pPr>
        <w:rPr>
          <w:lang w:eastAsia="fr-FR"/>
        </w:rPr>
      </w:pPr>
    </w:p>
    <w:p w14:paraId="76446B2B" w14:textId="77777777" w:rsidR="00753DB1" w:rsidRDefault="00753DB1" w:rsidP="00B579AA">
      <w:pPr>
        <w:rPr>
          <w:lang w:eastAsia="fr-FR"/>
        </w:rPr>
      </w:pPr>
    </w:p>
    <w:p w14:paraId="39D054B8" w14:textId="77777777" w:rsidR="00EC7816" w:rsidRDefault="00EC7816" w:rsidP="00C11129">
      <w:pPr>
        <w:pStyle w:val="Titre3"/>
      </w:pPr>
      <w:r>
        <w:br w:type="page"/>
      </w:r>
      <w:bookmarkStart w:id="154" w:name="_Toc134046732"/>
      <w:r w:rsidRPr="00FC33B9">
        <w:lastRenderedPageBreak/>
        <w:t xml:space="preserve">Guide d’entretien pour les </w:t>
      </w:r>
      <w:r>
        <w:t>s</w:t>
      </w:r>
      <w:r w:rsidRPr="00F74892">
        <w:t xml:space="preserve">tructures de l’administration </w:t>
      </w:r>
      <w:r>
        <w:t xml:space="preserve">publique (nationale, </w:t>
      </w:r>
      <w:r w:rsidRPr="00F74892">
        <w:t>régionale et préfectorale</w:t>
      </w:r>
      <w:r>
        <w:t>)</w:t>
      </w:r>
      <w:bookmarkEnd w:id="154"/>
      <w:r w:rsidRPr="00F74892">
        <w:t xml:space="preserve"> </w:t>
      </w:r>
    </w:p>
    <w:p w14:paraId="084EF9AE" w14:textId="77777777" w:rsidR="00B24839" w:rsidRDefault="00B24839" w:rsidP="00B579AA">
      <w:pPr>
        <w:rPr>
          <w:rFonts w:eastAsia="Times New Roman" w:cs="Arial"/>
          <w:szCs w:val="24"/>
          <w:lang w:eastAsia="fr-FR"/>
        </w:rPr>
      </w:pPr>
      <w:r>
        <w:t>J’aimerais m’entretenir avec vous pour avoir votre appréciation de comment le PNUAD a été conçu et mis en œuvre et le rôle de votre département/service.</w:t>
      </w:r>
    </w:p>
    <w:p w14:paraId="58CD2BBA" w14:textId="77777777" w:rsidR="00EC7816" w:rsidRPr="009F4B5E" w:rsidRDefault="00EC7816" w:rsidP="00B579AA">
      <w:pPr>
        <w:rPr>
          <w:lang w:eastAsia="fr-FR"/>
        </w:rPr>
      </w:pPr>
      <w:r w:rsidRPr="009F4B5E">
        <w:rPr>
          <w:lang w:eastAsia="fr-FR"/>
        </w:rPr>
        <w:t>Quel a été le niveau d’implication de votre département</w:t>
      </w:r>
      <w:r w:rsidR="00A73EF5">
        <w:rPr>
          <w:lang w:eastAsia="fr-FR"/>
        </w:rPr>
        <w:t>/structure</w:t>
      </w:r>
      <w:r w:rsidRPr="009F4B5E">
        <w:rPr>
          <w:lang w:eastAsia="fr-FR"/>
        </w:rPr>
        <w:t xml:space="preserve"> dans la conception du projet</w:t>
      </w:r>
      <w:r w:rsidR="00A73EF5">
        <w:rPr>
          <w:lang w:eastAsia="fr-FR"/>
        </w:rPr>
        <w:t>,</w:t>
      </w:r>
      <w:r w:rsidR="00704613">
        <w:rPr>
          <w:lang w:eastAsia="fr-FR"/>
        </w:rPr>
        <w:t xml:space="preserve"> </w:t>
      </w:r>
      <w:r w:rsidRPr="009F4B5E">
        <w:rPr>
          <w:lang w:eastAsia="fr-FR"/>
        </w:rPr>
        <w:t xml:space="preserve">dans sa mise en œuvre, </w:t>
      </w:r>
      <w:r w:rsidR="00B24839">
        <w:rPr>
          <w:lang w:eastAsia="fr-FR"/>
        </w:rPr>
        <w:t xml:space="preserve">et son </w:t>
      </w:r>
      <w:r w:rsidRPr="009F4B5E">
        <w:rPr>
          <w:lang w:eastAsia="fr-FR"/>
        </w:rPr>
        <w:t xml:space="preserve">suivi et évaluation ? </w:t>
      </w:r>
    </w:p>
    <w:p w14:paraId="52135C28" w14:textId="77777777" w:rsidR="00A73EF5" w:rsidRPr="00593AFC" w:rsidRDefault="00B24839" w:rsidP="00B579AA">
      <w:pPr>
        <w:rPr>
          <w:rFonts w:eastAsia="Times New Roman" w:cs="Arial"/>
          <w:szCs w:val="24"/>
          <w:lang w:eastAsia="fr-FR"/>
        </w:rPr>
      </w:pPr>
      <w:r>
        <w:t xml:space="preserve">Tout d’abord je voudrais vous demander de me dire qu’est-ce-que vous savez du projet tel que vous le percevez au niveau de votre structure. Qu’est-ce-qui justifie sa conception et sa mise en œuvre ? Quels sont les </w:t>
      </w:r>
      <w:proofErr w:type="gramStart"/>
      <w:r>
        <w:t>bénéficiaires?</w:t>
      </w:r>
      <w:proofErr w:type="gramEnd"/>
      <w:r>
        <w:t xml:space="preserve"> </w:t>
      </w:r>
      <w:r w:rsidR="00A73EF5" w:rsidRPr="00593AFC">
        <w:rPr>
          <w:rFonts w:eastAsia="Times New Roman" w:cs="Arial"/>
          <w:szCs w:val="24"/>
          <w:lang w:eastAsia="fr-FR"/>
        </w:rPr>
        <w:t>Est-ce que le projet a apporté une réponse adéquate en matière de cohésion sociale et de la consolidation de la paix à travers l’implication et la participation des jeunes et des femmes ?</w:t>
      </w:r>
    </w:p>
    <w:p w14:paraId="4BC33F5A" w14:textId="77777777" w:rsidR="00B24839" w:rsidRDefault="00B24839" w:rsidP="00B579AA">
      <w:r>
        <w:t xml:space="preserve">Quel a été le niveau d’implication de votre </w:t>
      </w:r>
      <w:r w:rsidRPr="009F4B5E">
        <w:rPr>
          <w:rFonts w:eastAsia="Times New Roman" w:cs="Arial"/>
          <w:szCs w:val="24"/>
          <w:lang w:eastAsia="fr-FR"/>
        </w:rPr>
        <w:t>département</w:t>
      </w:r>
      <w:r>
        <w:rPr>
          <w:rFonts w:eastAsia="Times New Roman" w:cs="Arial"/>
          <w:szCs w:val="24"/>
          <w:lang w:eastAsia="fr-FR"/>
        </w:rPr>
        <w:t>/structure</w:t>
      </w:r>
      <w:r w:rsidRPr="009F4B5E">
        <w:rPr>
          <w:rFonts w:eastAsia="Times New Roman" w:cs="Arial"/>
          <w:szCs w:val="24"/>
          <w:lang w:eastAsia="fr-FR"/>
        </w:rPr>
        <w:t xml:space="preserve"> </w:t>
      </w:r>
      <w:r>
        <w:t xml:space="preserve">dans la conception du projet, dans sa mise en œuvre, et son suivi et évaluation ? </w:t>
      </w:r>
    </w:p>
    <w:p w14:paraId="1C622ADA" w14:textId="77777777" w:rsidR="00EC7816" w:rsidRPr="009F4B5E" w:rsidRDefault="00EC7816" w:rsidP="00B579AA">
      <w:pPr>
        <w:rPr>
          <w:lang w:eastAsia="fr-FR"/>
        </w:rPr>
      </w:pPr>
      <w:r w:rsidRPr="009F4B5E">
        <w:rPr>
          <w:lang w:eastAsia="fr-FR"/>
        </w:rPr>
        <w:t>Quels sont les domaines où les renforcements de capacités ont entrainé des changements positifs sur le plan sectoriel ?</w:t>
      </w:r>
    </w:p>
    <w:p w14:paraId="7D12A7C9" w14:textId="77777777" w:rsidR="00EC7816" w:rsidRPr="009F4B5E" w:rsidRDefault="00EC7816" w:rsidP="00B579AA">
      <w:pPr>
        <w:rPr>
          <w:lang w:eastAsia="fr-FR"/>
        </w:rPr>
      </w:pPr>
      <w:r w:rsidRPr="009F4B5E">
        <w:rPr>
          <w:lang w:eastAsia="fr-FR"/>
        </w:rPr>
        <w:t xml:space="preserve">Selon vous, quelles ont été les principales leçons que vous tirez de la mise en œuvre de ce projet ? </w:t>
      </w:r>
    </w:p>
    <w:p w14:paraId="4FBBCBDF" w14:textId="77777777" w:rsidR="00EC7816" w:rsidRPr="009F4B5E" w:rsidRDefault="00EC7816" w:rsidP="00B579AA">
      <w:pPr>
        <w:rPr>
          <w:lang w:eastAsia="fr-FR"/>
        </w:rPr>
      </w:pPr>
      <w:r w:rsidRPr="009F4B5E">
        <w:rPr>
          <w:lang w:eastAsia="fr-FR"/>
        </w:rPr>
        <w:t xml:space="preserve">Pensez-vous que la coopération de votre </w:t>
      </w:r>
      <w:r w:rsidR="00B24839" w:rsidRPr="009F4B5E">
        <w:rPr>
          <w:lang w:eastAsia="fr-FR"/>
        </w:rPr>
        <w:t>département</w:t>
      </w:r>
      <w:r w:rsidR="00B24839">
        <w:rPr>
          <w:lang w:eastAsia="fr-FR"/>
        </w:rPr>
        <w:t>/structure</w:t>
      </w:r>
      <w:r w:rsidR="00B24839" w:rsidRPr="009F4B5E">
        <w:rPr>
          <w:lang w:eastAsia="fr-FR"/>
        </w:rPr>
        <w:t xml:space="preserve"> </w:t>
      </w:r>
      <w:r w:rsidRPr="009F4B5E">
        <w:rPr>
          <w:lang w:eastAsia="fr-FR"/>
        </w:rPr>
        <w:t xml:space="preserve">avec le Système des Nations Unies dans le cadre du projet devrait se poursuivre ? </w:t>
      </w:r>
    </w:p>
    <w:p w14:paraId="7288FB9B" w14:textId="77777777" w:rsidR="00EC7816" w:rsidRDefault="00EC7816" w:rsidP="00B579AA">
      <w:pPr>
        <w:rPr>
          <w:lang w:eastAsia="fr-FR"/>
        </w:rPr>
      </w:pPr>
      <w:r w:rsidRPr="009F4B5E">
        <w:rPr>
          <w:lang w:eastAsia="fr-FR"/>
        </w:rPr>
        <w:t>Quelles orientations proposeriez-vous pour le futur projet</w:t>
      </w:r>
      <w:r w:rsidR="00B24839">
        <w:rPr>
          <w:lang w:eastAsia="fr-FR"/>
        </w:rPr>
        <w:t xml:space="preserve"> </w:t>
      </w:r>
      <w:r w:rsidRPr="009F4B5E">
        <w:rPr>
          <w:lang w:eastAsia="fr-FR"/>
        </w:rPr>
        <w:t xml:space="preserve">? </w:t>
      </w:r>
    </w:p>
    <w:p w14:paraId="0C296219" w14:textId="77777777" w:rsidR="00EC7816" w:rsidRPr="00521BAD" w:rsidRDefault="00EC7816" w:rsidP="00B579AA">
      <w:pPr>
        <w:rPr>
          <w:lang w:eastAsia="fr-FR"/>
        </w:rPr>
      </w:pPr>
      <w:r w:rsidRPr="00521BAD">
        <w:rPr>
          <w:lang w:eastAsia="fr-FR"/>
        </w:rPr>
        <w:t xml:space="preserve">Dans quelle mesure le projet a-t-il contribué à l’amélioration de la cohésion sociale et de la consolidation de la paix avec les initiatives des jeunes ? </w:t>
      </w:r>
    </w:p>
    <w:p w14:paraId="2AA50511" w14:textId="77777777" w:rsidR="00EC7816" w:rsidRPr="00521BAD" w:rsidRDefault="00EC7816" w:rsidP="00B579AA">
      <w:pPr>
        <w:rPr>
          <w:lang w:eastAsia="fr-FR"/>
        </w:rPr>
      </w:pPr>
      <w:r w:rsidRPr="00521BAD">
        <w:rPr>
          <w:lang w:eastAsia="fr-FR"/>
        </w:rPr>
        <w:t xml:space="preserve">Quels sont les changements significatifs opérés par le projet, qu'ils soient positifs ou négatifs, directs ou indirects, intentionnels ou non intentionnels ? </w:t>
      </w:r>
    </w:p>
    <w:p w14:paraId="17C0288E" w14:textId="77777777" w:rsidR="00EC7816" w:rsidRPr="00521BAD" w:rsidRDefault="00EC7816" w:rsidP="00B579AA">
      <w:pPr>
        <w:rPr>
          <w:lang w:eastAsia="fr-FR"/>
        </w:rPr>
      </w:pPr>
      <w:r w:rsidRPr="00521BAD">
        <w:rPr>
          <w:lang w:eastAsia="fr-FR"/>
        </w:rPr>
        <w:t>Des mesures ont-elles été prises en temps voulu dans le cadre du projet pour atténuer les éventuels effets négatifs imprévus ?</w:t>
      </w:r>
    </w:p>
    <w:p w14:paraId="41E09F16" w14:textId="77777777" w:rsidR="00EC7816" w:rsidRDefault="00EC7816" w:rsidP="00B579AA">
      <w:r w:rsidRPr="009F4B5E">
        <w:t xml:space="preserve">Quelles appréciations faites-vous de l’évolution du nombre de conflits dans votre localité ces deux dernières </w:t>
      </w:r>
      <w:proofErr w:type="gramStart"/>
      <w:r w:rsidRPr="009F4B5E">
        <w:t>années?</w:t>
      </w:r>
      <w:proofErr w:type="gramEnd"/>
    </w:p>
    <w:p w14:paraId="6143DE1D" w14:textId="77777777" w:rsidR="00EC7816" w:rsidRPr="007E27C3" w:rsidRDefault="00EC7816" w:rsidP="00B579AA">
      <w:pPr>
        <w:rPr>
          <w:lang w:eastAsia="fr-FR"/>
        </w:rPr>
      </w:pPr>
      <w:r w:rsidRPr="007E27C3">
        <w:rPr>
          <w:lang w:eastAsia="fr-FR"/>
        </w:rPr>
        <w:t xml:space="preserve">Le projet est-il soutenu par des institutions locales et bien intégré dans les structures sociales et culturelles locales ? </w:t>
      </w:r>
    </w:p>
    <w:p w14:paraId="03ACF78C" w14:textId="77777777" w:rsidR="00EC7816" w:rsidRPr="007E27C3" w:rsidRDefault="00EC7816" w:rsidP="00B579AA">
      <w:pPr>
        <w:rPr>
          <w:lang w:eastAsia="fr-FR"/>
        </w:rPr>
      </w:pPr>
      <w:r w:rsidRPr="007E27C3">
        <w:rPr>
          <w:lang w:eastAsia="fr-FR"/>
        </w:rPr>
        <w:t>Les partenaires du projet ont-ils la capacité financière et technique de préserver les avantages du projet à long terme et sont-ils déterminés à le faire ?</w:t>
      </w:r>
    </w:p>
    <w:p w14:paraId="1DA176C0" w14:textId="77777777" w:rsidR="00EC7816" w:rsidRDefault="00EC7816" w:rsidP="00B579AA">
      <w:pPr>
        <w:rPr>
          <w:lang w:eastAsia="fr-FR"/>
        </w:rPr>
      </w:pPr>
      <w:r w:rsidRPr="00EC7816">
        <w:rPr>
          <w:lang w:eastAsia="fr-FR"/>
        </w:rPr>
        <w:t xml:space="preserve">Les bénéfices du projet </w:t>
      </w:r>
      <w:proofErr w:type="spellStart"/>
      <w:r w:rsidRPr="00EC7816">
        <w:rPr>
          <w:lang w:eastAsia="fr-FR"/>
        </w:rPr>
        <w:t>seront-ils</w:t>
      </w:r>
      <w:proofErr w:type="spellEnd"/>
      <w:r w:rsidRPr="00EC7816">
        <w:rPr>
          <w:lang w:eastAsia="fr-FR"/>
        </w:rPr>
        <w:t xml:space="preserve"> durables ?</w:t>
      </w:r>
    </w:p>
    <w:p w14:paraId="565562C3" w14:textId="77777777" w:rsidR="00B24839" w:rsidRDefault="00B24839" w:rsidP="00B579AA">
      <w:r>
        <w:t>Quelles sont les autres commentaires ou recommandations que faites-vous pour améliorer la planification, la mise en œuvre et le suivi-évaluation des projets futures ?</w:t>
      </w:r>
    </w:p>
    <w:p w14:paraId="24BAC9D4" w14:textId="77777777" w:rsidR="00B24839" w:rsidRDefault="00B24839" w:rsidP="00B579AA">
      <w:r>
        <w:t>Dans le même cadre, est-ce que la mise en œuvre de ce projet permet de tirer certains enseignements ?</w:t>
      </w:r>
    </w:p>
    <w:p w14:paraId="2CDD8E94" w14:textId="77777777" w:rsidR="00B24839" w:rsidRDefault="00B24839" w:rsidP="00B579AA">
      <w:pPr>
        <w:rPr>
          <w:lang w:eastAsia="fr-FR"/>
        </w:rPr>
      </w:pPr>
      <w:r w:rsidRPr="009F4B5E">
        <w:rPr>
          <w:lang w:eastAsia="fr-FR"/>
        </w:rPr>
        <w:t>Avez-vous d’autres commentaires ?</w:t>
      </w:r>
    </w:p>
    <w:p w14:paraId="4AB37EF5" w14:textId="77777777" w:rsidR="00753DB1" w:rsidRDefault="00753DB1" w:rsidP="00B579AA">
      <w:pPr>
        <w:rPr>
          <w:lang w:eastAsia="fr-FR"/>
        </w:rPr>
      </w:pPr>
    </w:p>
    <w:p w14:paraId="631A69DF" w14:textId="77777777" w:rsidR="00EC7816" w:rsidRDefault="00753DB1" w:rsidP="00C11129">
      <w:pPr>
        <w:pStyle w:val="Titre3"/>
      </w:pPr>
      <w:r>
        <w:br w:type="page"/>
      </w:r>
      <w:bookmarkStart w:id="155" w:name="_Toc134046733"/>
      <w:r w:rsidR="00EC7816" w:rsidRPr="00FC33B9">
        <w:lastRenderedPageBreak/>
        <w:t xml:space="preserve">Guide d’entretien pour les </w:t>
      </w:r>
      <w:r w:rsidR="00EC7816" w:rsidRPr="00F74892">
        <w:t>organisations des jeunes leaders communautaires (femmes et hommes)</w:t>
      </w:r>
      <w:bookmarkEnd w:id="155"/>
    </w:p>
    <w:p w14:paraId="075C8D4C" w14:textId="77777777" w:rsidR="00EC7816" w:rsidRDefault="00EC7816" w:rsidP="00B579AA">
      <w:pPr>
        <w:rPr>
          <w:lang w:eastAsia="fr-FR"/>
        </w:rPr>
      </w:pPr>
      <w:r w:rsidRPr="00521BAD">
        <w:rPr>
          <w:lang w:eastAsia="fr-FR"/>
        </w:rPr>
        <w:t>Comment les jeunes au sein de</w:t>
      </w:r>
      <w:r w:rsidR="00A45391">
        <w:rPr>
          <w:lang w:eastAsia="fr-FR"/>
        </w:rPr>
        <w:t xml:space="preserve"> leurs </w:t>
      </w:r>
      <w:r w:rsidRPr="00521BAD">
        <w:rPr>
          <w:lang w:eastAsia="fr-FR"/>
        </w:rPr>
        <w:t>associations apprécient-ils le soutien reçu vis-à-vis de leur besoin en matière de consolidation de la paix et de la cohésion sociale ?</w:t>
      </w:r>
    </w:p>
    <w:p w14:paraId="04A544B3" w14:textId="77777777" w:rsidR="00EC7816" w:rsidRPr="00521BAD" w:rsidRDefault="00EC7816" w:rsidP="00B579AA">
      <w:pPr>
        <w:rPr>
          <w:lang w:eastAsia="fr-FR"/>
        </w:rPr>
      </w:pPr>
      <w:r w:rsidRPr="00521BAD">
        <w:rPr>
          <w:lang w:eastAsia="fr-FR"/>
        </w:rPr>
        <w:t xml:space="preserve">Dans quelle mesure le projet a-t-il contribué à l’amélioration de la cohésion sociale et de la consolidation de la paix avec les initiatives des jeunes ? </w:t>
      </w:r>
    </w:p>
    <w:p w14:paraId="53494152" w14:textId="77777777" w:rsidR="00EC7816" w:rsidRPr="00521BAD" w:rsidRDefault="00EC7816" w:rsidP="00B579AA">
      <w:pPr>
        <w:rPr>
          <w:lang w:eastAsia="fr-FR"/>
        </w:rPr>
      </w:pPr>
      <w:r w:rsidRPr="00521BAD">
        <w:rPr>
          <w:lang w:eastAsia="fr-FR"/>
        </w:rPr>
        <w:t xml:space="preserve">Quels sont les changements significatifs opérés par le projet, qu'ils soient positifs ou négatifs, directs ou indirects, intentionnels ou non intentionnels ? </w:t>
      </w:r>
    </w:p>
    <w:p w14:paraId="3C5BCCC4" w14:textId="77777777" w:rsidR="00EC7816" w:rsidRDefault="00EC7816" w:rsidP="00B579AA">
      <w:pPr>
        <w:rPr>
          <w:lang w:eastAsia="fr-FR"/>
        </w:rPr>
      </w:pPr>
      <w:r w:rsidRPr="00521BAD">
        <w:rPr>
          <w:lang w:eastAsia="fr-FR"/>
        </w:rPr>
        <w:t>Des mesures ont-elles été prises en temps voulu dans le cadre du projet pour atténuer les éventuels effets négatifs imprévus ?</w:t>
      </w:r>
    </w:p>
    <w:p w14:paraId="28CB5D36" w14:textId="77777777" w:rsidR="00A45391" w:rsidRDefault="00A45391" w:rsidP="00B579AA">
      <w:r>
        <w:t>Selon vous, Dans quelle mesure les résultats escomptés du projet</w:t>
      </w:r>
      <w:r w:rsidR="00704613">
        <w:t xml:space="preserve"> </w:t>
      </w:r>
      <w:r>
        <w:t>sont en adéquation avec les besoins des bénéficiaires que vous êtes et les populations les plus vulnérables (femmes, jeunes, personnes vivant avec handicap, etc.</w:t>
      </w:r>
      <w:proofErr w:type="gramStart"/>
      <w:r>
        <w:t>)?</w:t>
      </w:r>
      <w:proofErr w:type="gramEnd"/>
      <w:r>
        <w:t xml:space="preserve"> </w:t>
      </w:r>
    </w:p>
    <w:p w14:paraId="1CC3AA93" w14:textId="77777777" w:rsidR="00A45391" w:rsidRDefault="00A45391" w:rsidP="00B579AA">
      <w:r>
        <w:t xml:space="preserve">Quels sont les changements positifs ou négatifs que les interventions du projet qui vous a été confié ont apportés ? Ces changements vont-ils perdurer après la fin du programme ? </w:t>
      </w:r>
      <w:proofErr w:type="gramStart"/>
      <w:r>
        <w:t>Pourquoi?</w:t>
      </w:r>
      <w:proofErr w:type="gramEnd"/>
      <w:r>
        <w:t xml:space="preserve"> </w:t>
      </w:r>
    </w:p>
    <w:p w14:paraId="19738798" w14:textId="77777777" w:rsidR="00A45391" w:rsidRDefault="00A45391" w:rsidP="00B579AA">
      <w:r>
        <w:t xml:space="preserve">Quels sont les problèmes/obstacles/disfonctionnements que vous avez rencontrés dans la mise en œuvre des activités ou projets qui vous ont été confiés ? </w:t>
      </w:r>
    </w:p>
    <w:p w14:paraId="0025A2EC" w14:textId="77777777" w:rsidR="00A45391" w:rsidRDefault="00A45391" w:rsidP="00B579AA">
      <w:r>
        <w:t xml:space="preserve">Qu’avez-vous fait pour surmonter ces problèmes/obstacles/disfonctionnements ? </w:t>
      </w:r>
    </w:p>
    <w:p w14:paraId="3EE7DCE6" w14:textId="77777777" w:rsidR="00A45391" w:rsidRDefault="00A45391" w:rsidP="00B579AA">
      <w:r>
        <w:t xml:space="preserve">Comment appréciez-vous le partenariat de votre ONG avec le Système des Nations Unies en Guinée, particulièrement l’OIM ? </w:t>
      </w:r>
    </w:p>
    <w:p w14:paraId="601240FD" w14:textId="77777777" w:rsidR="00A45391" w:rsidRDefault="00A45391" w:rsidP="00B579AA">
      <w:r>
        <w:t xml:space="preserve">Êtes-vous satisfait de ce partenariat ? Si non que devrait-on améliorer dans la gestion de ce partenariat ? </w:t>
      </w:r>
    </w:p>
    <w:p w14:paraId="3754258B" w14:textId="77777777" w:rsidR="00A45391" w:rsidRDefault="00A45391" w:rsidP="00B579AA">
      <w:r>
        <w:t xml:space="preserve">Selon vous, quelles ont été les principales leçons que vous tirez de la mise en œuvre des activités/projets qui vous ont été confiés dans le cadre de la mise en œuvre du </w:t>
      </w:r>
      <w:r w:rsidR="008D265E">
        <w:t>projet</w:t>
      </w:r>
      <w:r>
        <w:t xml:space="preserve"> ? </w:t>
      </w:r>
    </w:p>
    <w:p w14:paraId="32311419" w14:textId="77777777" w:rsidR="00EC7816" w:rsidRPr="007E27C3" w:rsidRDefault="00EC7816" w:rsidP="00B579AA">
      <w:pPr>
        <w:rPr>
          <w:lang w:eastAsia="fr-FR"/>
        </w:rPr>
      </w:pPr>
      <w:r w:rsidRPr="007E27C3">
        <w:rPr>
          <w:lang w:eastAsia="fr-FR"/>
        </w:rPr>
        <w:t xml:space="preserve">Les partenaires (y compris les institutions étatiques) sont-ils en mesure de s’approprier des mécanismes mis en place dans le cadre du projet ? </w:t>
      </w:r>
    </w:p>
    <w:p w14:paraId="1FDCCB51" w14:textId="77777777" w:rsidR="00EC7816" w:rsidRPr="007E27C3" w:rsidRDefault="00EC7816" w:rsidP="00B579AA">
      <w:pPr>
        <w:rPr>
          <w:lang w:eastAsia="fr-FR"/>
        </w:rPr>
      </w:pPr>
      <w:r w:rsidRPr="007E27C3">
        <w:rPr>
          <w:lang w:eastAsia="fr-FR"/>
        </w:rPr>
        <w:t xml:space="preserve">Les autorités compétentes et les structures étatiques ont-elles été engagées dans le développement et la mise en œuvre d’actions d’amélioration de cohésion sociale et de consolidation de la paix ? </w:t>
      </w:r>
    </w:p>
    <w:p w14:paraId="747099CB" w14:textId="77777777" w:rsidR="00EC7816" w:rsidRPr="007E27C3" w:rsidRDefault="00EC7816" w:rsidP="00B579AA">
      <w:pPr>
        <w:rPr>
          <w:lang w:eastAsia="fr-FR"/>
        </w:rPr>
      </w:pPr>
      <w:r w:rsidRPr="007E27C3">
        <w:rPr>
          <w:lang w:eastAsia="fr-FR"/>
        </w:rPr>
        <w:t xml:space="preserve">Le projet est-il soutenu par des institutions locales et bien intégré dans les structures sociales et culturelles locales ? </w:t>
      </w:r>
    </w:p>
    <w:p w14:paraId="1EC909DE" w14:textId="77777777" w:rsidR="00EC7816" w:rsidRDefault="00EC7816" w:rsidP="00B579AA">
      <w:pPr>
        <w:rPr>
          <w:lang w:eastAsia="fr-FR"/>
        </w:rPr>
      </w:pPr>
      <w:r w:rsidRPr="007E27C3">
        <w:rPr>
          <w:lang w:eastAsia="fr-FR"/>
        </w:rPr>
        <w:t>Les partenaires du projet ont-ils la capacité financière et technique de préserver les avantages du projet à long terme et sont-ils déterminés à le faire ?</w:t>
      </w:r>
    </w:p>
    <w:p w14:paraId="218C4CB6" w14:textId="77777777" w:rsidR="00F16C43" w:rsidRDefault="00A45391" w:rsidP="00B579AA">
      <w:r>
        <w:t xml:space="preserve">Selon vous, quelles ont été les principales leçons que vous tirez de la mise en œuvre des activités/projets qui vous ont été confiés dans le cadre de la mise en œuvre du </w:t>
      </w:r>
      <w:r w:rsidR="00F16C43">
        <w:t>projet</w:t>
      </w:r>
      <w:r>
        <w:t xml:space="preserve"> ? </w:t>
      </w:r>
    </w:p>
    <w:p w14:paraId="1E67AB66" w14:textId="77777777" w:rsidR="008D265E" w:rsidRDefault="008D265E" w:rsidP="00B579AA">
      <w:r>
        <w:t xml:space="preserve">Quelles recommandations formulez-vous pour le prochain projet d’appui aux </w:t>
      </w:r>
      <w:r w:rsidRPr="00F74892">
        <w:t>organisations des jeunes leaders communautaires (femmes et hommes)</w:t>
      </w:r>
      <w:r>
        <w:t xml:space="preserve"> ?</w:t>
      </w:r>
    </w:p>
    <w:p w14:paraId="0A273443" w14:textId="77777777" w:rsidR="00753DB1" w:rsidRDefault="00EC7816" w:rsidP="00B579AA">
      <w:r w:rsidRPr="00EC7816">
        <w:rPr>
          <w:lang w:eastAsia="fr-FR"/>
        </w:rPr>
        <w:t xml:space="preserve">Les bénéfices du projet </w:t>
      </w:r>
      <w:proofErr w:type="spellStart"/>
      <w:r w:rsidRPr="00EC7816">
        <w:rPr>
          <w:lang w:eastAsia="fr-FR"/>
        </w:rPr>
        <w:t>seront-ils</w:t>
      </w:r>
      <w:proofErr w:type="spellEnd"/>
      <w:r w:rsidRPr="00EC7816">
        <w:rPr>
          <w:lang w:eastAsia="fr-FR"/>
        </w:rPr>
        <w:t xml:space="preserve"> durables ?</w:t>
      </w:r>
      <w:r>
        <w:t xml:space="preserve"> </w:t>
      </w:r>
    </w:p>
    <w:p w14:paraId="1D0C9767" w14:textId="77777777" w:rsidR="00545620" w:rsidRDefault="00545620" w:rsidP="00B579AA"/>
    <w:p w14:paraId="07191294" w14:textId="77777777" w:rsidR="00545620" w:rsidRDefault="00545620" w:rsidP="00B579AA"/>
    <w:p w14:paraId="67EA682B" w14:textId="77777777" w:rsidR="00545620" w:rsidRDefault="00545620" w:rsidP="00C11129">
      <w:pPr>
        <w:pStyle w:val="Titre3"/>
      </w:pPr>
      <w:bookmarkStart w:id="156" w:name="_Toc134046734"/>
      <w:r>
        <w:t>Guides d’entretien pour les forces de défense et de sécurité (FDS)</w:t>
      </w:r>
      <w:bookmarkEnd w:id="156"/>
    </w:p>
    <w:p w14:paraId="26AB2080" w14:textId="77777777" w:rsidR="00545620" w:rsidRDefault="00545620" w:rsidP="00B579AA">
      <w:r>
        <w:t xml:space="preserve">Quelle est votre point de vue sur les activités quotidiennes des organisations des jeunes leaders communautaires (femmes et hommes), spécifiquement dans le domaine de la cohésion sociale et de la consolidation de la </w:t>
      </w:r>
      <w:proofErr w:type="gramStart"/>
      <w:r>
        <w:t>paix?</w:t>
      </w:r>
      <w:proofErr w:type="gramEnd"/>
      <w:r>
        <w:t xml:space="preserve"> </w:t>
      </w:r>
    </w:p>
    <w:p w14:paraId="0E0A910A" w14:textId="77777777" w:rsidR="00545620" w:rsidRDefault="00545620" w:rsidP="00B579AA">
      <w:r>
        <w:t xml:space="preserve">Pour le renforcement de leur capacité dans le domaine sécuritaire, quel appui les forces de défense et de sécurité ont apporté aux jeunes leaders communautaires (femmes et hommes), dans le domaine de la cohésion sociale et de la consolidation de la </w:t>
      </w:r>
      <w:proofErr w:type="gramStart"/>
      <w:r>
        <w:t>paix?</w:t>
      </w:r>
      <w:proofErr w:type="gramEnd"/>
      <w:r>
        <w:t xml:space="preserve"> </w:t>
      </w:r>
    </w:p>
    <w:p w14:paraId="466AEB7F" w14:textId="77777777" w:rsidR="00545620" w:rsidRDefault="00545620" w:rsidP="00B579AA">
      <w:r>
        <w:t xml:space="preserve">Comment se passe la collaboration entre les forces de défense et de sécurité (FDS) et les organisations des jeunes leaders communautaires (femmes et hommes), dans le domaine de la cohésion sociale et de la consolidation de la paix ? </w:t>
      </w:r>
    </w:p>
    <w:p w14:paraId="0ED95031" w14:textId="77777777" w:rsidR="00545620" w:rsidRDefault="00545620" w:rsidP="00B579AA">
      <w:r>
        <w:t>Quelles sont les principales activités que vous menez en collaboration avec l</w:t>
      </w:r>
      <w:r w:rsidRPr="00545620">
        <w:t xml:space="preserve"> </w:t>
      </w:r>
      <w:r>
        <w:t>les organisations des jeunes leaders communautaires (femmes et hommes</w:t>
      </w:r>
      <w:proofErr w:type="gramStart"/>
      <w:r>
        <w:t>) ?,</w:t>
      </w:r>
      <w:proofErr w:type="gramEnd"/>
      <w:r>
        <w:t xml:space="preserve"> et quel rôle chacun joue dans cette collaboration? </w:t>
      </w:r>
    </w:p>
    <w:p w14:paraId="41E60E3D" w14:textId="77777777" w:rsidR="00545620" w:rsidRDefault="00545620" w:rsidP="00B579AA">
      <w:r>
        <w:t xml:space="preserve">A partir de vos constats, dites-nous les points forts et faibles, de la relation entre les organisations des jeunes leaders communautaires (femmes et hommes) dans la communauté ? </w:t>
      </w:r>
    </w:p>
    <w:p w14:paraId="31BD1AF8" w14:textId="77777777" w:rsidR="00545620" w:rsidRDefault="00545620" w:rsidP="00B579AA">
      <w:r>
        <w:t xml:space="preserve">Quelle vision avez-vous pour une meilleure amélioration des actions des organisations des jeunes leaders communautaires (femmes et hommes) dans les domaines de la cohésion sociale ? </w:t>
      </w:r>
    </w:p>
    <w:p w14:paraId="3EC069A5" w14:textId="77777777" w:rsidR="00545620" w:rsidRDefault="00545620" w:rsidP="00B579AA">
      <w:r>
        <w:t>Quelle vision avez-vo</w:t>
      </w:r>
      <w:r w:rsidR="00817EE3">
        <w:t>us pour un</w:t>
      </w:r>
      <w:r>
        <w:t xml:space="preserve"> </w:t>
      </w:r>
      <w:r w:rsidR="00817EE3">
        <w:t>renforcement</w:t>
      </w:r>
      <w:r>
        <w:t xml:space="preserve"> des actions des organisations des jeunes leaders communautaires (femmes et hommes) en tant qu’acteurs de la paix dans les</w:t>
      </w:r>
      <w:r w:rsidR="00704613">
        <w:t xml:space="preserve"> </w:t>
      </w:r>
      <w:r>
        <w:t xml:space="preserve">Communautés ? </w:t>
      </w:r>
    </w:p>
    <w:p w14:paraId="76A1B8B4" w14:textId="77777777" w:rsidR="00545620" w:rsidRDefault="00545620" w:rsidP="00B579AA">
      <w:r>
        <w:t xml:space="preserve">Quelle vision avez-vous pour </w:t>
      </w:r>
      <w:r w:rsidR="00817EE3">
        <w:t xml:space="preserve">un renforcement </w:t>
      </w:r>
      <w:r>
        <w:t xml:space="preserve">des actions des organisations des jeunes leaders communautaires (femmes et hommes) dans les domaines de la lutte contre les VBG ? </w:t>
      </w:r>
    </w:p>
    <w:p w14:paraId="3537C275" w14:textId="77777777" w:rsidR="00545620" w:rsidRDefault="00545620" w:rsidP="00B579AA">
      <w:r>
        <w:t>Quelles sont les difficultés auxquelles êtes-vous confrontés dans votre collaboration avec les des organisations des jeunes leaders communautaires (femmes et hommes</w:t>
      </w:r>
      <w:proofErr w:type="gramStart"/>
      <w:r>
        <w:t>)?</w:t>
      </w:r>
      <w:proofErr w:type="gramEnd"/>
      <w:r>
        <w:t xml:space="preserve"> </w:t>
      </w:r>
    </w:p>
    <w:p w14:paraId="372BE017" w14:textId="77777777" w:rsidR="00545620" w:rsidRDefault="00545620" w:rsidP="00B579AA">
      <w:r>
        <w:t xml:space="preserve">Qu’est-ce que cette collaboration a apporté de positif dans la </w:t>
      </w:r>
      <w:r w:rsidR="00817EE3">
        <w:t>cohésion sociale</w:t>
      </w:r>
      <w:r>
        <w:t xml:space="preserve">, et la lutte contre les VBG ? </w:t>
      </w:r>
    </w:p>
    <w:p w14:paraId="2940A72D" w14:textId="77777777" w:rsidR="00EC7816" w:rsidRDefault="00545620" w:rsidP="00B579AA">
      <w:r>
        <w:t>Quelles sont vos recommandations ?</w:t>
      </w:r>
    </w:p>
    <w:p w14:paraId="305A3481" w14:textId="77777777" w:rsidR="00545620" w:rsidRDefault="00545620" w:rsidP="00B579AA"/>
    <w:p w14:paraId="0F9CF376" w14:textId="77777777" w:rsidR="000717C1" w:rsidRPr="00753DB1" w:rsidRDefault="000717C1" w:rsidP="00B579AA">
      <w:pPr>
        <w:sectPr w:rsidR="000717C1" w:rsidRPr="00753DB1" w:rsidSect="00753DB1">
          <w:pgSz w:w="11906" w:h="16838"/>
          <w:pgMar w:top="1134" w:right="1134" w:bottom="1134" w:left="1418" w:header="709" w:footer="709" w:gutter="0"/>
          <w:cols w:space="708"/>
          <w:docGrid w:linePitch="360"/>
        </w:sectPr>
      </w:pPr>
    </w:p>
    <w:p w14:paraId="1334AAFF" w14:textId="77777777" w:rsidR="00A3130C" w:rsidRDefault="00AC5467" w:rsidP="00B579AA">
      <w:pPr>
        <w:pStyle w:val="Titre2"/>
      </w:pPr>
      <w:bookmarkStart w:id="157" w:name="_Toc109277323"/>
      <w:bookmarkStart w:id="158" w:name="_Toc109277412"/>
      <w:bookmarkStart w:id="159" w:name="_Toc109277595"/>
      <w:bookmarkStart w:id="160" w:name="_Toc109314554"/>
      <w:bookmarkStart w:id="161" w:name="_Toc134046735"/>
      <w:r>
        <w:lastRenderedPageBreak/>
        <w:t>Annexe 4</w:t>
      </w:r>
      <w:r w:rsidR="00A3130C">
        <w:t xml:space="preserve"> : Questionnaire </w:t>
      </w:r>
      <w:bookmarkEnd w:id="157"/>
      <w:bookmarkEnd w:id="158"/>
      <w:bookmarkEnd w:id="159"/>
      <w:bookmarkEnd w:id="160"/>
      <w:r w:rsidR="00F76A90" w:rsidRPr="00F76A90">
        <w:t>jeunes (femmes et hommes) leaders communautaires</w:t>
      </w:r>
      <w:bookmarkEnd w:id="161"/>
      <w:r w:rsidR="00A3130C" w:rsidRPr="00561B47">
        <w:t xml:space="preserve"> </w:t>
      </w:r>
    </w:p>
    <w:p w14:paraId="6690A3CB" w14:textId="77777777" w:rsidR="00A3130C" w:rsidRDefault="00486E83" w:rsidP="00B579AA">
      <w:pPr>
        <w:rPr>
          <w:lang w:eastAsia="fr-FR"/>
        </w:rPr>
      </w:pPr>
      <w:r>
        <w:rPr>
          <w:noProof/>
          <w:lang w:eastAsia="fr-FR"/>
        </w:rPr>
        <mc:AlternateContent>
          <mc:Choice Requires="wps">
            <w:drawing>
              <wp:anchor distT="0" distB="0" distL="114300" distR="114300" simplePos="0" relativeHeight="251657728" behindDoc="0" locked="0" layoutInCell="1" allowOverlap="1" wp14:anchorId="3A8A5EC4" wp14:editId="69624AE2">
                <wp:simplePos x="0" y="0"/>
                <wp:positionH relativeFrom="column">
                  <wp:posOffset>1472565</wp:posOffset>
                </wp:positionH>
                <wp:positionV relativeFrom="page">
                  <wp:posOffset>1249680</wp:posOffset>
                </wp:positionV>
                <wp:extent cx="2941955" cy="855345"/>
                <wp:effectExtent l="0" t="0" r="10795" b="20955"/>
                <wp:wrapNone/>
                <wp:docPr id="66"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855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4733D913" w14:textId="77777777" w:rsidR="004917B0" w:rsidRPr="006602AC" w:rsidRDefault="004917B0" w:rsidP="006602AC">
                            <w:pPr>
                              <w:jc w:val="center"/>
                              <w:rPr>
                                <w:rFonts w:ascii="Arial Black" w:hAnsi="Arial Black"/>
                                <w:sz w:val="32"/>
                              </w:rPr>
                            </w:pPr>
                            <w:r w:rsidRPr="006602AC">
                              <w:rPr>
                                <w:rFonts w:ascii="Arial Black" w:hAnsi="Arial Black"/>
                                <w:sz w:val="32"/>
                              </w:rPr>
                              <w:t>QUESTIONNAIRE</w:t>
                            </w:r>
                          </w:p>
                          <w:p w14:paraId="2B1B77B5" w14:textId="77777777" w:rsidR="004917B0" w:rsidRPr="006602AC" w:rsidRDefault="004917B0" w:rsidP="006602AC">
                            <w:pPr>
                              <w:jc w:val="center"/>
                              <w:rPr>
                                <w:sz w:val="48"/>
                              </w:rPr>
                            </w:pPr>
                            <w:r w:rsidRPr="006602AC">
                              <w:rPr>
                                <w:sz w:val="40"/>
                              </w:rPr>
                              <w:t>/___/___/___/___/</w:t>
                            </w:r>
                          </w:p>
                          <w:p w14:paraId="57CC315F" w14:textId="77777777" w:rsidR="004917B0" w:rsidRPr="004E4A10" w:rsidRDefault="004917B0" w:rsidP="00B579AA"/>
                          <w:p w14:paraId="4F8EE273" w14:textId="77777777" w:rsidR="004917B0" w:rsidRPr="00BA7852" w:rsidRDefault="004917B0" w:rsidP="00B579AA">
                            <w:r w:rsidRPr="007529F9">
                              <w:t>NUMERO</w:t>
                            </w:r>
                            <w:r>
                              <w:t xml:space="preserve"> </w:t>
                            </w:r>
                            <w:r w:rsidRPr="007529F9">
                              <w:t>:</w:t>
                            </w:r>
                            <w:r>
                              <w:t xml:space="preserve"> </w:t>
                            </w:r>
                            <w:r w:rsidRPr="00BA7852">
                              <w:t>/_____ /_____ /_____/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B9E09" id="Zone de texte 51" o:spid="_x0000_s1034" type="#_x0000_t202" style="position:absolute;left:0;text-align:left;margin-left:115.95pt;margin-top:98.4pt;width:231.65pt;height:67.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" filled="f" fillcolor="#ddd">
                <v:textbox>
                  <w:txbxContent>
                    <w:p w:rsidR="004917B0" w:rsidRPr="006602AC" w:rsidRDefault="004917B0" w:rsidP="006602AC">
                      <w:pPr>
                        <w:jc w:val="center"/>
                        <w:rPr>
                          <w:rFonts w:ascii="Arial Black" w:hAnsi="Arial Black"/>
                          <w:sz w:val="32"/>
                        </w:rPr>
                      </w:pPr>
                      <w:r w:rsidRPr="006602AC">
                        <w:rPr>
                          <w:rFonts w:ascii="Arial Black" w:hAnsi="Arial Black"/>
                          <w:sz w:val="32"/>
                        </w:rPr>
                        <w:t>QUESTIONNAIRE</w:t>
                      </w:r>
                    </w:p>
                    <w:p w:rsidR="004917B0" w:rsidRPr="006602AC" w:rsidRDefault="004917B0" w:rsidP="006602AC">
                      <w:pPr>
                        <w:jc w:val="center"/>
                        <w:rPr>
                          <w:sz w:val="48"/>
                        </w:rPr>
                      </w:pPr>
                      <w:r w:rsidRPr="006602AC">
                        <w:rPr>
                          <w:sz w:val="40"/>
                        </w:rPr>
                        <w:t>/___/___/___/___/</w:t>
                      </w:r>
                    </w:p>
                    <w:p w:rsidR="004917B0" w:rsidRPr="004E4A10" w:rsidRDefault="004917B0" w:rsidP="00B579AA"/>
                    <w:p w:rsidR="004917B0" w:rsidRPr="00BA7852" w:rsidRDefault="004917B0" w:rsidP="00B579AA">
                      <w:r w:rsidRPr="007529F9">
                        <w:t>NUMERO</w:t>
                      </w:r>
                      <w:r>
                        <w:t xml:space="preserve"> </w:t>
                      </w:r>
                      <w:r w:rsidRPr="007529F9">
                        <w:t>:</w:t>
                      </w:r>
                      <w:r>
                        <w:t xml:space="preserve"> </w:t>
                      </w:r>
                      <w:r w:rsidRPr="00BA7852">
                        <w:t>/_____ /_____ /_____/</w:t>
                      </w:r>
                    </w:p>
                  </w:txbxContent>
                </v:textbox>
                <w10:wrap anchory="page"/>
              </v:shape>
            </w:pict>
          </mc:Fallback>
        </mc:AlternateContent>
      </w:r>
    </w:p>
    <w:p w14:paraId="55E89490" w14:textId="77777777" w:rsidR="00A3130C" w:rsidRPr="006602AC" w:rsidRDefault="00A3130C" w:rsidP="00B579AA">
      <w:pPr>
        <w:rPr>
          <w:sz w:val="18"/>
          <w:lang w:eastAsia="fr-FR"/>
        </w:rPr>
      </w:pPr>
    </w:p>
    <w:p w14:paraId="56982EC7" w14:textId="77777777" w:rsidR="00A3130C" w:rsidRDefault="00A3130C" w:rsidP="00B579AA">
      <w:pPr>
        <w:rPr>
          <w:lang w:eastAsia="fr-FR"/>
        </w:rPr>
      </w:pPr>
    </w:p>
    <w:p w14:paraId="274779A9" w14:textId="77777777" w:rsidR="006602AC" w:rsidRPr="006602AC" w:rsidRDefault="006602AC" w:rsidP="00B579AA">
      <w:pPr>
        <w:rPr>
          <w:sz w:val="2"/>
        </w:rPr>
      </w:pPr>
    </w:p>
    <w:p w14:paraId="7C131B69" w14:textId="77777777" w:rsidR="00A3130C" w:rsidRPr="006602AC" w:rsidRDefault="00866846" w:rsidP="006602AC">
      <w:pPr>
        <w:spacing w:after="40"/>
        <w:rPr>
          <w:rFonts w:ascii="Bernard MT Condensed" w:hAnsi="Bernard MT Condensed"/>
          <w:bCs/>
          <w:sz w:val="14"/>
          <w:szCs w:val="16"/>
        </w:rPr>
      </w:pPr>
      <w:r w:rsidRPr="006602AC">
        <w:rPr>
          <w:rFonts w:ascii="Bernard MT Condensed" w:hAnsi="Bernard MT Condensed"/>
          <w:sz w:val="28"/>
        </w:rPr>
        <w:t>Évaluation ex-post externe</w:t>
      </w:r>
      <w:r w:rsidR="00A3130C" w:rsidRPr="006602AC">
        <w:rPr>
          <w:rFonts w:ascii="Bernard MT Condensed" w:hAnsi="Bernard MT Condensed"/>
          <w:sz w:val="28"/>
        </w:rPr>
        <w:t xml:space="preserve"> </w:t>
      </w:r>
      <w:r w:rsidRPr="006602AC">
        <w:rPr>
          <w:rFonts w:ascii="Bernard MT Condensed" w:hAnsi="Bernard MT Condensed"/>
          <w:sz w:val="28"/>
        </w:rPr>
        <w:t xml:space="preserve">du </w:t>
      </w:r>
      <w:r w:rsidR="00A3130C" w:rsidRPr="006602AC">
        <w:rPr>
          <w:rFonts w:ascii="Bernard MT Condensed" w:hAnsi="Bernard MT Condensed"/>
          <w:sz w:val="28"/>
        </w:rPr>
        <w:t xml:space="preserve">Projet </w:t>
      </w:r>
      <w:r w:rsidRPr="006602AC">
        <w:rPr>
          <w:rFonts w:ascii="Bernard MT Condensed" w:hAnsi="Bernard MT Condensed"/>
          <w:sz w:val="28"/>
        </w:rPr>
        <w:t>« </w:t>
      </w:r>
      <w:r w:rsidR="00A3130C" w:rsidRPr="006602AC">
        <w:rPr>
          <w:rFonts w:ascii="Bernard MT Condensed" w:hAnsi="Bernard MT Condensed"/>
          <w:sz w:val="28"/>
        </w:rPr>
        <w:t>Action concertée des jeunes (femmes et hommes) leaders communautaires pour le renforcement de la cohésion sociale et la consolidation de la paix en Guinée Forestière</w:t>
      </w:r>
      <w:r w:rsidRPr="006602AC">
        <w:rPr>
          <w:rFonts w:ascii="Bernard MT Condensed" w:hAnsi="Bernard MT Condensed"/>
          <w:sz w:val="28"/>
        </w:rPr>
        <w:t> »</w:t>
      </w:r>
    </w:p>
    <w:tbl>
      <w:tblPr>
        <w:tblW w:w="0" w:type="auto"/>
        <w:jc w:val="center"/>
        <w:tblBorders>
          <w:top w:val="thinThickThinSmallGap" w:sz="24" w:space="0" w:color="auto"/>
          <w:bottom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9354"/>
      </w:tblGrid>
      <w:tr w:rsidR="00681F72" w:rsidRPr="006602AC" w14:paraId="64DD1602" w14:textId="77777777" w:rsidTr="006602AC">
        <w:trPr>
          <w:jc w:val="center"/>
        </w:trPr>
        <w:tc>
          <w:tcPr>
            <w:tcW w:w="9494" w:type="dxa"/>
            <w:shd w:val="clear" w:color="auto" w:fill="auto"/>
          </w:tcPr>
          <w:p w14:paraId="040F953E" w14:textId="77777777" w:rsidR="00681F72" w:rsidRPr="006602AC" w:rsidRDefault="00681F72" w:rsidP="006602AC">
            <w:pPr>
              <w:spacing w:after="40"/>
              <w:rPr>
                <w:rFonts w:ascii="Arial Black" w:hAnsi="Arial Black"/>
                <w:b/>
                <w:sz w:val="24"/>
              </w:rPr>
            </w:pPr>
            <w:r w:rsidRPr="006602AC">
              <w:rPr>
                <w:rFonts w:ascii="Arial Black" w:hAnsi="Arial Black"/>
                <w:b/>
                <w:sz w:val="24"/>
              </w:rPr>
              <w:t>QUESTIONNAIRE POUR LES JEUNES FEMMES ET HOMMES LEADERS COMMUNAUTAIRES</w:t>
            </w:r>
          </w:p>
        </w:tc>
      </w:tr>
    </w:tbl>
    <w:p w14:paraId="10A22432" w14:textId="77777777" w:rsidR="00A3130C" w:rsidRPr="006602AC" w:rsidRDefault="00A3130C" w:rsidP="00B579AA">
      <w:pPr>
        <w:rPr>
          <w:sz w:val="2"/>
        </w:rPr>
      </w:pPr>
    </w:p>
    <w:p w14:paraId="375340FF" w14:textId="77777777" w:rsidR="002543B9" w:rsidRPr="006602AC" w:rsidRDefault="002543B9" w:rsidP="00B579AA">
      <w:pPr>
        <w:rPr>
          <w:rFonts w:ascii="Tahoma" w:hAnsi="Tahoma" w:cs="Tahoma"/>
          <w:sz w:val="20"/>
        </w:rPr>
      </w:pPr>
      <w:r w:rsidRPr="006602AC">
        <w:rPr>
          <w:rFonts w:ascii="Tahoma" w:hAnsi="Tahoma" w:cs="Tahoma"/>
          <w:b/>
          <w:sz w:val="20"/>
        </w:rPr>
        <w:t>CONSENTEMENT :</w:t>
      </w:r>
      <w:r w:rsidRPr="006602AC">
        <w:rPr>
          <w:rFonts w:ascii="Tahoma" w:hAnsi="Tahoma" w:cs="Tahoma"/>
          <w:sz w:val="20"/>
        </w:rPr>
        <w:t xml:space="preserve"> Bonjour, je m’appelle _____. Nous effectuons actuellement une évaluation pour le compte l'Organisation Internationale pour les Migrations (OIM). Cette Évaluation ex-post externe concerne le Projet : Action concertée des jeunes (femmes et hommes) leaders communautaires pour le renforcement de la cohésion sociale et la consolidation de la paix en Guinée Forestière ». Elle a pour but de fournir une appréciation qualitative et quantitative des effets/changements immédiats et à moyen-termes, opérés par la mise en œuvre de ce projet par rapport aux objectifs préalablement fixés. </w:t>
      </w:r>
    </w:p>
    <w:p w14:paraId="0FF13E45" w14:textId="77777777" w:rsidR="00B53844" w:rsidRPr="006602AC" w:rsidRDefault="00B53844" w:rsidP="00B579AA">
      <w:pPr>
        <w:rPr>
          <w:rFonts w:ascii="Tahoma" w:hAnsi="Tahoma" w:cs="Tahoma"/>
          <w:sz w:val="20"/>
        </w:rPr>
      </w:pPr>
      <w:r w:rsidRPr="006602AC">
        <w:rPr>
          <w:rFonts w:ascii="Tahoma" w:hAnsi="Tahoma" w:cs="Tahoma"/>
          <w:sz w:val="20"/>
        </w:rPr>
        <w:t xml:space="preserve">L’interview durera environ (15) minutes. Toutes les informations que nous recueillons resteront strictement confidentielles et anonymes. Vous n'êtes pas obligé de participer à cette enquête, mais nous espérons que vous accepterez d'y </w:t>
      </w:r>
      <w:proofErr w:type="spellStart"/>
      <w:r w:rsidRPr="006602AC">
        <w:rPr>
          <w:rFonts w:ascii="Tahoma" w:hAnsi="Tahoma" w:cs="Tahoma"/>
          <w:sz w:val="20"/>
        </w:rPr>
        <w:t>d’y</w:t>
      </w:r>
      <w:proofErr w:type="spellEnd"/>
      <w:r w:rsidRPr="006602AC">
        <w:rPr>
          <w:rFonts w:ascii="Tahoma" w:hAnsi="Tahoma" w:cs="Tahoma"/>
          <w:sz w:val="20"/>
        </w:rPr>
        <w:t xml:space="preserve"> prendre part car votre opinion est très importante. S'il arrivait que je pose une question à laquelle vous ne voulez pas répondre, </w:t>
      </w:r>
      <w:proofErr w:type="gramStart"/>
      <w:r w:rsidRPr="006602AC">
        <w:rPr>
          <w:rFonts w:ascii="Tahoma" w:hAnsi="Tahoma" w:cs="Tahoma"/>
          <w:sz w:val="20"/>
        </w:rPr>
        <w:t>dites-le moi</w:t>
      </w:r>
      <w:proofErr w:type="gramEnd"/>
      <w:r w:rsidRPr="006602AC">
        <w:rPr>
          <w:rFonts w:ascii="Tahoma" w:hAnsi="Tahoma" w:cs="Tahoma"/>
          <w:sz w:val="20"/>
        </w:rPr>
        <w:t xml:space="preserve"> et je passerai à la question suivante ; vous pouvez également interrompre l'interview à n'importe quel moment. Avez-vous des questions sur l’enquête ? Puis-je commencer maintenant ? </w:t>
      </w:r>
    </w:p>
    <w:p w14:paraId="34EEA96B" w14:textId="77777777" w:rsidR="00A3130C" w:rsidRPr="006602AC" w:rsidRDefault="00A3130C" w:rsidP="00BD255F">
      <w:pPr>
        <w:numPr>
          <w:ilvl w:val="0"/>
          <w:numId w:val="19"/>
        </w:numPr>
        <w:spacing w:after="40"/>
        <w:rPr>
          <w:rFonts w:ascii="Tahoma" w:hAnsi="Tahoma" w:cs="Tahoma"/>
          <w:sz w:val="20"/>
        </w:rPr>
      </w:pPr>
      <w:r w:rsidRPr="006602AC">
        <w:rPr>
          <w:rFonts w:ascii="Tahoma" w:hAnsi="Tahoma" w:cs="Tahoma"/>
          <w:sz w:val="20"/>
        </w:rPr>
        <w:t xml:space="preserve">Est-ce que vous avez des questions à poser à propos de cette enquête ? </w:t>
      </w:r>
    </w:p>
    <w:p w14:paraId="42E64B3B" w14:textId="77777777" w:rsidR="00A3130C" w:rsidRPr="006602AC" w:rsidRDefault="00A3130C" w:rsidP="00BD255F">
      <w:pPr>
        <w:numPr>
          <w:ilvl w:val="0"/>
          <w:numId w:val="19"/>
        </w:numPr>
        <w:spacing w:after="40"/>
        <w:rPr>
          <w:rFonts w:ascii="Tahoma" w:hAnsi="Tahoma" w:cs="Tahoma"/>
          <w:sz w:val="20"/>
        </w:rPr>
      </w:pPr>
      <w:r w:rsidRPr="006602AC">
        <w:rPr>
          <w:rFonts w:ascii="Tahoma" w:hAnsi="Tahoma" w:cs="Tahoma"/>
          <w:sz w:val="20"/>
        </w:rPr>
        <w:t xml:space="preserve">Est-ce que vous acceptez de participer à cette enquête ? </w:t>
      </w:r>
    </w:p>
    <w:p w14:paraId="17E0FCB7" w14:textId="77777777" w:rsidR="00A3130C" w:rsidRPr="006602AC" w:rsidRDefault="00704613" w:rsidP="006602AC">
      <w:pPr>
        <w:spacing w:after="40"/>
        <w:rPr>
          <w:rFonts w:ascii="Tahoma" w:hAnsi="Tahoma" w:cs="Tahoma"/>
          <w:sz w:val="20"/>
        </w:rPr>
      </w:pPr>
      <w:r>
        <w:rPr>
          <w:rFonts w:ascii="Tahoma" w:hAnsi="Tahoma" w:cs="Tahoma"/>
          <w:sz w:val="20"/>
        </w:rPr>
        <w:t xml:space="preserve"> </w:t>
      </w:r>
      <w:r w:rsidR="00A3130C" w:rsidRPr="006602AC">
        <w:rPr>
          <w:rFonts w:ascii="Tahoma" w:hAnsi="Tahoma" w:cs="Tahoma"/>
          <w:sz w:val="20"/>
        </w:rPr>
        <w:sym w:font="Symbol" w:char="007F"/>
      </w:r>
      <w:r w:rsidR="00A3130C" w:rsidRPr="006602AC">
        <w:rPr>
          <w:rFonts w:ascii="Tahoma" w:hAnsi="Tahoma" w:cs="Tahoma"/>
          <w:sz w:val="20"/>
        </w:rPr>
        <w:t xml:space="preserve"> LE REPONDANT ACCEPTE D’ETRE</w:t>
      </w:r>
      <w:r>
        <w:rPr>
          <w:rFonts w:ascii="Tahoma" w:hAnsi="Tahoma" w:cs="Tahoma"/>
          <w:sz w:val="20"/>
        </w:rPr>
        <w:t xml:space="preserve"> </w:t>
      </w:r>
      <w:r w:rsidR="00A3130C" w:rsidRPr="006602AC">
        <w:rPr>
          <w:rFonts w:ascii="Tahoma" w:hAnsi="Tahoma" w:cs="Tahoma"/>
          <w:sz w:val="20"/>
        </w:rPr>
        <w:t xml:space="preserve">INTERROGE </w:t>
      </w:r>
      <w:r w:rsidR="00A3130C" w:rsidRPr="006602AC">
        <w:rPr>
          <w:rFonts w:ascii="Tahoma" w:hAnsi="Tahoma" w:cs="Tahoma"/>
          <w:sz w:val="20"/>
        </w:rPr>
        <w:sym w:font="Symbol" w:char="00DE"/>
      </w:r>
      <w:r w:rsidR="00A3130C" w:rsidRPr="006602AC">
        <w:rPr>
          <w:rFonts w:ascii="Tahoma" w:hAnsi="Tahoma" w:cs="Tahoma"/>
          <w:sz w:val="20"/>
        </w:rPr>
        <w:t xml:space="preserve"> CONTINUER</w:t>
      </w:r>
    </w:p>
    <w:p w14:paraId="2D4BA9A3" w14:textId="77777777" w:rsidR="00A3130C" w:rsidRPr="006602AC" w:rsidRDefault="00704613" w:rsidP="006602AC">
      <w:pPr>
        <w:spacing w:after="40"/>
        <w:rPr>
          <w:rFonts w:ascii="Tahoma" w:hAnsi="Tahoma" w:cs="Tahoma"/>
          <w:sz w:val="20"/>
        </w:rPr>
      </w:pPr>
      <w:r>
        <w:rPr>
          <w:rFonts w:ascii="Tahoma" w:hAnsi="Tahoma" w:cs="Tahoma"/>
          <w:sz w:val="20"/>
        </w:rPr>
        <w:t xml:space="preserve"> </w:t>
      </w:r>
      <w:r w:rsidR="00A3130C" w:rsidRPr="006602AC">
        <w:rPr>
          <w:rFonts w:ascii="Tahoma" w:hAnsi="Tahoma" w:cs="Tahoma"/>
          <w:sz w:val="20"/>
        </w:rPr>
        <w:sym w:font="Symbol" w:char="007F"/>
      </w:r>
      <w:r w:rsidR="00A3130C" w:rsidRPr="006602AC">
        <w:rPr>
          <w:rFonts w:ascii="Tahoma" w:hAnsi="Tahoma" w:cs="Tahoma"/>
          <w:sz w:val="20"/>
        </w:rPr>
        <w:t xml:space="preserve"> LE REPONDANT N’ACCEPTE PAS</w:t>
      </w:r>
      <w:r>
        <w:rPr>
          <w:rFonts w:ascii="Tahoma" w:hAnsi="Tahoma" w:cs="Tahoma"/>
          <w:sz w:val="20"/>
        </w:rPr>
        <w:t xml:space="preserve"> </w:t>
      </w:r>
      <w:r w:rsidR="00A3130C" w:rsidRPr="006602AC">
        <w:rPr>
          <w:rFonts w:ascii="Tahoma" w:hAnsi="Tahoma" w:cs="Tahoma"/>
          <w:sz w:val="20"/>
        </w:rPr>
        <w:t>D’ETRE INTERROGE</w:t>
      </w:r>
      <w:r w:rsidR="00A3130C" w:rsidRPr="006602AC">
        <w:rPr>
          <w:rFonts w:ascii="Tahoma" w:hAnsi="Tahoma" w:cs="Tahoma"/>
          <w:sz w:val="20"/>
          <w:shd w:val="pct10" w:color="auto" w:fill="FFFFFF"/>
        </w:rPr>
        <w:t xml:space="preserve"> </w:t>
      </w:r>
      <w:r w:rsidR="00A3130C" w:rsidRPr="006602AC">
        <w:rPr>
          <w:rFonts w:ascii="Tahoma" w:hAnsi="Tahoma" w:cs="Tahoma"/>
          <w:sz w:val="20"/>
        </w:rPr>
        <w:sym w:font="Symbol" w:char="00DE"/>
      </w:r>
      <w:r w:rsidR="00A3130C" w:rsidRPr="006602AC">
        <w:rPr>
          <w:rFonts w:ascii="Tahoma" w:hAnsi="Tahoma" w:cs="Tahoma"/>
          <w:sz w:val="20"/>
        </w:rPr>
        <w:t>FIN</w:t>
      </w:r>
    </w:p>
    <w:p w14:paraId="4AB78BAF" w14:textId="77777777" w:rsidR="00B53844" w:rsidRDefault="00486E83" w:rsidP="00B579AA">
      <w:r>
        <w:rPr>
          <w:noProof/>
          <w:lang w:eastAsia="fr-FR"/>
        </w:rPr>
        <mc:AlternateContent>
          <mc:Choice Requires="wps">
            <w:drawing>
              <wp:anchor distT="0" distB="0" distL="114300" distR="114300" simplePos="0" relativeHeight="251658752" behindDoc="0" locked="0" layoutInCell="1" allowOverlap="1" wp14:anchorId="7ADFBD74" wp14:editId="747406EB">
                <wp:simplePos x="0" y="0"/>
                <wp:positionH relativeFrom="column">
                  <wp:posOffset>-15240</wp:posOffset>
                </wp:positionH>
                <wp:positionV relativeFrom="paragraph">
                  <wp:posOffset>105410</wp:posOffset>
                </wp:positionV>
                <wp:extent cx="6018530" cy="6350"/>
                <wp:effectExtent l="13335" t="10160" r="16510" b="12065"/>
                <wp:wrapNone/>
                <wp:docPr id="19" name="Connecteur droit avec flèch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8530" cy="6350"/>
                        </a:xfrm>
                        <a:prstGeom prst="bentConnector3">
                          <a:avLst>
                            <a:gd name="adj1" fmla="val 50000"/>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A31359"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droit avec flèche 52" o:spid="_x0000_s1026" type="#_x0000_t34" style="position:absolute;margin-left:-1.2pt;margin-top:8.3pt;width:473.9pt;height:.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" strokeweight="1.5pt"/>
            </w:pict>
          </mc:Fallback>
        </mc:AlternateContent>
      </w:r>
      <w:r w:rsidR="00704613">
        <w:t xml:space="preserve"> </w:t>
      </w:r>
    </w:p>
    <w:p w14:paraId="7E769EA0" w14:textId="77777777" w:rsidR="00A3130C" w:rsidRPr="00B20C25" w:rsidRDefault="00A3130C" w:rsidP="006602AC">
      <w:pPr>
        <w:jc w:val="left"/>
      </w:pPr>
      <w:r w:rsidRPr="00B20C25">
        <w:t>PREFECTURE …</w:t>
      </w:r>
      <w:proofErr w:type="gramStart"/>
      <w:r w:rsidRPr="00B20C25">
        <w:t>…….</w:t>
      </w:r>
      <w:proofErr w:type="gramEnd"/>
      <w:r w:rsidRPr="00B20C25">
        <w:t>.………</w:t>
      </w:r>
      <w:r w:rsidR="00B53844">
        <w:t>…….</w:t>
      </w:r>
      <w:r w:rsidRPr="00B20C25">
        <w:t>.…</w:t>
      </w:r>
      <w:r>
        <w:t>……</w:t>
      </w:r>
      <w:r w:rsidR="006602AC">
        <w:t>SITE</w:t>
      </w:r>
      <w:r w:rsidR="00B53844">
        <w:t>……</w:t>
      </w:r>
      <w:r w:rsidR="006602AC">
        <w:t>…</w:t>
      </w:r>
      <w:r>
        <w:t>…….………… Grappe N° /_____/_____/</w:t>
      </w:r>
    </w:p>
    <w:p w14:paraId="27B0491A" w14:textId="77777777" w:rsidR="00A3130C" w:rsidRPr="00B20C25" w:rsidRDefault="00A3130C" w:rsidP="00B579AA">
      <w:r w:rsidRPr="00B20C25">
        <w:rPr>
          <w:sz w:val="20"/>
        </w:rPr>
        <w:t>D</w:t>
      </w:r>
      <w:r w:rsidRPr="00B20C25">
        <w:t>ATE DE L’INTERVIEW :</w:t>
      </w:r>
      <w:r w:rsidR="00704613">
        <w:t xml:space="preserve"> </w:t>
      </w:r>
      <w:r w:rsidRPr="00B20C25">
        <w:t xml:space="preserve">/ </w:t>
      </w:r>
      <w:r w:rsidRPr="00B20C25">
        <w:rPr>
          <w:b/>
        </w:rPr>
        <w:t>___</w:t>
      </w:r>
      <w:r>
        <w:rPr>
          <w:b/>
        </w:rPr>
        <w:t>_</w:t>
      </w:r>
      <w:r w:rsidRPr="00B20C25">
        <w:rPr>
          <w:b/>
        </w:rPr>
        <w:t>__ / ___</w:t>
      </w:r>
      <w:r>
        <w:rPr>
          <w:b/>
        </w:rPr>
        <w:t>___ /__</w:t>
      </w:r>
      <w:r w:rsidR="002543B9">
        <w:rPr>
          <w:sz w:val="20"/>
          <w:u w:val="single"/>
        </w:rPr>
        <w:t>2022</w:t>
      </w:r>
      <w:r w:rsidRPr="0009108D">
        <w:rPr>
          <w:sz w:val="20"/>
          <w:u w:val="single"/>
        </w:rPr>
        <w:t>_</w:t>
      </w:r>
      <w:r w:rsidRPr="0009108D">
        <w:t xml:space="preserve"> </w:t>
      </w:r>
      <w:r w:rsidRPr="00B20C25">
        <w:rPr>
          <w:sz w:val="20"/>
        </w:rPr>
        <w:t>/</w:t>
      </w:r>
    </w:p>
    <w:p w14:paraId="30F1305B" w14:textId="77777777" w:rsidR="00A3130C" w:rsidRPr="00B20C25" w:rsidRDefault="00704613" w:rsidP="00B579AA">
      <w:r>
        <w:t xml:space="preserve"> </w:t>
      </w:r>
      <w:proofErr w:type="gramStart"/>
      <w:r w:rsidR="00A3130C" w:rsidRPr="00B20C25">
        <w:t>jour</w:t>
      </w:r>
      <w:proofErr w:type="gramEnd"/>
      <w:r>
        <w:t xml:space="preserve"> </w:t>
      </w:r>
      <w:r w:rsidR="00A3130C" w:rsidRPr="00B20C25">
        <w:t>mois</w:t>
      </w:r>
      <w:r>
        <w:t xml:space="preserve"> </w:t>
      </w:r>
      <w:r w:rsidR="00A3130C" w:rsidRPr="00B20C25">
        <w:t>année</w:t>
      </w:r>
    </w:p>
    <w:p w14:paraId="2FD8D898" w14:textId="77777777" w:rsidR="00A3130C" w:rsidRPr="00B20C25" w:rsidRDefault="00A3130C" w:rsidP="00B579AA">
      <w:r w:rsidRPr="00B20C25">
        <w:rPr>
          <w:szCs w:val="18"/>
        </w:rPr>
        <w:t>ENQUETEUR :</w:t>
      </w:r>
      <w:r w:rsidR="00704613">
        <w:rPr>
          <w:sz w:val="20"/>
        </w:rPr>
        <w:t xml:space="preserve"> </w:t>
      </w:r>
      <w:r>
        <w:t>_________________</w:t>
      </w:r>
      <w:r w:rsidRPr="00B20C25">
        <w:t>_________________________________/____ / ____/</w:t>
      </w:r>
    </w:p>
    <w:p w14:paraId="2CFA0846" w14:textId="77777777" w:rsidR="00A3130C" w:rsidRDefault="00A3130C" w:rsidP="00B579AA">
      <w:r w:rsidRPr="00B20C25">
        <w:rPr>
          <w:sz w:val="20"/>
        </w:rPr>
        <w:t>S</w:t>
      </w:r>
      <w:r w:rsidRPr="00B20C25">
        <w:t xml:space="preserve">UPERVISEUR : </w:t>
      </w:r>
      <w:r w:rsidRPr="00B20C25">
        <w:tab/>
      </w:r>
      <w:r w:rsidR="00704613">
        <w:t xml:space="preserve"> </w:t>
      </w:r>
      <w:r>
        <w:t>________________</w:t>
      </w:r>
      <w:r w:rsidRPr="00B20C25">
        <w:t>__</w:t>
      </w:r>
      <w:r w:rsidR="00681F72">
        <w:t>_</w:t>
      </w:r>
      <w:r w:rsidRPr="00B20C25">
        <w:t>_________________________ /____ / ____/</w:t>
      </w:r>
    </w:p>
    <w:tbl>
      <w:tblPr>
        <w:tblW w:w="1091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A0" w:firstRow="1" w:lastRow="0" w:firstColumn="1" w:lastColumn="0" w:noHBand="0" w:noVBand="0"/>
      </w:tblPr>
      <w:tblGrid>
        <w:gridCol w:w="708"/>
        <w:gridCol w:w="4184"/>
        <w:gridCol w:w="3235"/>
        <w:gridCol w:w="676"/>
        <w:gridCol w:w="767"/>
        <w:gridCol w:w="1345"/>
      </w:tblGrid>
      <w:tr w:rsidR="00A3130C" w:rsidRPr="006602AC" w14:paraId="4A46A524" w14:textId="77777777" w:rsidTr="00D1724B">
        <w:trPr>
          <w:jc w:val="center"/>
        </w:trPr>
        <w:tc>
          <w:tcPr>
            <w:tcW w:w="10915" w:type="dxa"/>
            <w:gridSpan w:val="6"/>
            <w:tcBorders>
              <w:top w:val="single" w:sz="6" w:space="0" w:color="000000"/>
              <w:left w:val="single" w:sz="6" w:space="0" w:color="000000"/>
              <w:bottom w:val="single" w:sz="6" w:space="0" w:color="000000"/>
              <w:right w:val="single" w:sz="6" w:space="0" w:color="000000"/>
            </w:tcBorders>
            <w:shd w:val="clear" w:color="auto" w:fill="B4C6E7"/>
          </w:tcPr>
          <w:p w14:paraId="0F1C4318" w14:textId="77777777" w:rsidR="00A3130C" w:rsidRPr="006602AC" w:rsidRDefault="006E27E4" w:rsidP="006602AC">
            <w:pPr>
              <w:spacing w:after="40"/>
              <w:jc w:val="center"/>
              <w:rPr>
                <w:rFonts w:ascii="Tahoma" w:hAnsi="Tahoma" w:cs="Tahoma"/>
                <w:b/>
                <w:spacing w:val="-2"/>
                <w:sz w:val="20"/>
                <w:szCs w:val="20"/>
              </w:rPr>
            </w:pPr>
            <w:r w:rsidRPr="006602AC">
              <w:rPr>
                <w:rFonts w:ascii="Tahoma" w:hAnsi="Tahoma" w:cs="Tahoma"/>
                <w:b/>
                <w:caps/>
                <w:sz w:val="20"/>
                <w:szCs w:val="20"/>
              </w:rPr>
              <w:t>MODULE 1</w:t>
            </w:r>
            <w:r w:rsidR="00A3130C" w:rsidRPr="006602AC">
              <w:rPr>
                <w:rFonts w:ascii="Tahoma" w:hAnsi="Tahoma" w:cs="Tahoma"/>
                <w:b/>
                <w:caps/>
                <w:sz w:val="20"/>
                <w:szCs w:val="20"/>
              </w:rPr>
              <w:t xml:space="preserve"> :</w:t>
            </w:r>
            <w:r w:rsidR="00A3130C" w:rsidRPr="006602AC">
              <w:rPr>
                <w:rFonts w:ascii="Tahoma" w:hAnsi="Tahoma" w:cs="Tahoma"/>
                <w:b/>
                <w:sz w:val="20"/>
                <w:szCs w:val="20"/>
              </w:rPr>
              <w:t xml:space="preserve"> PRINCIPALES CARACTÉRISTIQUES INDIVIDUELLES DES PERSONNES INTERROGÉES</w:t>
            </w:r>
          </w:p>
        </w:tc>
      </w:tr>
      <w:tr w:rsidR="00A3130C" w:rsidRPr="006602AC" w14:paraId="78F88DDC" w14:textId="77777777" w:rsidTr="00D1724B">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B4C6E7"/>
          </w:tcPr>
          <w:p w14:paraId="133A437A" w14:textId="77777777" w:rsidR="00A3130C" w:rsidRPr="006602AC" w:rsidRDefault="00A3130C" w:rsidP="006602AC">
            <w:pPr>
              <w:spacing w:after="40"/>
              <w:jc w:val="center"/>
              <w:rPr>
                <w:rFonts w:ascii="Tahoma" w:hAnsi="Tahoma" w:cs="Tahoma"/>
                <w:b/>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B4C6E7"/>
            <w:vAlign w:val="center"/>
          </w:tcPr>
          <w:p w14:paraId="3D3B5A4A" w14:textId="77777777" w:rsidR="00A3130C" w:rsidRPr="006602AC" w:rsidRDefault="00A3130C" w:rsidP="006602AC">
            <w:pPr>
              <w:spacing w:after="40"/>
              <w:jc w:val="center"/>
              <w:rPr>
                <w:rFonts w:ascii="Tahoma" w:hAnsi="Tahoma" w:cs="Tahoma"/>
                <w:b/>
                <w:sz w:val="20"/>
                <w:szCs w:val="20"/>
                <w:lang w:val="en-US"/>
              </w:rPr>
            </w:pPr>
            <w:r w:rsidRPr="006602AC">
              <w:rPr>
                <w:rFonts w:ascii="Tahoma" w:hAnsi="Tahoma" w:cs="Tahoma"/>
                <w:b/>
                <w:sz w:val="20"/>
                <w:szCs w:val="20"/>
                <w:lang w:val="en-US"/>
              </w:rPr>
              <w:t>QUESTION</w:t>
            </w:r>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B4C6E7"/>
            <w:vAlign w:val="center"/>
          </w:tcPr>
          <w:p w14:paraId="2903A0DA" w14:textId="77777777" w:rsidR="00A3130C" w:rsidRPr="006602AC" w:rsidRDefault="00A3130C" w:rsidP="006602AC">
            <w:pPr>
              <w:spacing w:after="40"/>
              <w:jc w:val="center"/>
              <w:rPr>
                <w:rFonts w:ascii="Tahoma" w:hAnsi="Tahoma" w:cs="Tahoma"/>
                <w:b/>
                <w:sz w:val="20"/>
                <w:szCs w:val="20"/>
                <w:lang w:val="en-US"/>
              </w:rPr>
            </w:pPr>
            <w:r w:rsidRPr="006602AC">
              <w:rPr>
                <w:rFonts w:ascii="Tahoma" w:hAnsi="Tahoma" w:cs="Tahoma"/>
                <w:b/>
                <w:sz w:val="20"/>
                <w:szCs w:val="20"/>
                <w:lang w:val="en-US"/>
              </w:rPr>
              <w:t>REPONSE</w:t>
            </w:r>
          </w:p>
        </w:tc>
        <w:tc>
          <w:tcPr>
            <w:tcW w:w="1345" w:type="dxa"/>
            <w:tcBorders>
              <w:top w:val="single" w:sz="6" w:space="0" w:color="000000"/>
              <w:left w:val="single" w:sz="6" w:space="0" w:color="000000"/>
              <w:bottom w:val="single" w:sz="6" w:space="0" w:color="000000"/>
              <w:right w:val="single" w:sz="6" w:space="0" w:color="000000"/>
            </w:tcBorders>
            <w:shd w:val="clear" w:color="auto" w:fill="B4C6E7"/>
            <w:vAlign w:val="center"/>
          </w:tcPr>
          <w:p w14:paraId="0B3E881E" w14:textId="77777777" w:rsidR="00A3130C" w:rsidRPr="006602AC" w:rsidRDefault="00A3130C" w:rsidP="006602AC">
            <w:pPr>
              <w:spacing w:after="40"/>
              <w:jc w:val="center"/>
              <w:rPr>
                <w:rFonts w:ascii="Tahoma" w:hAnsi="Tahoma" w:cs="Tahoma"/>
                <w:b/>
                <w:sz w:val="20"/>
                <w:szCs w:val="20"/>
                <w:lang w:val="en-US"/>
              </w:rPr>
            </w:pPr>
            <w:r w:rsidRPr="006602AC">
              <w:rPr>
                <w:rFonts w:ascii="Tahoma" w:hAnsi="Tahoma" w:cs="Tahoma"/>
                <w:b/>
                <w:sz w:val="20"/>
                <w:szCs w:val="20"/>
                <w:lang w:val="en-US"/>
              </w:rPr>
              <w:t>PASSER A</w:t>
            </w:r>
          </w:p>
        </w:tc>
      </w:tr>
      <w:tr w:rsidR="00A3130C" w:rsidRPr="006602AC" w14:paraId="5B126A49" w14:textId="77777777" w:rsidTr="00685BC1">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72671C24" w14:textId="77777777" w:rsidR="00A3130C" w:rsidRPr="006602AC" w:rsidRDefault="00A3130C" w:rsidP="00BD255F">
            <w:pPr>
              <w:pStyle w:val="Paragraphedeliste"/>
              <w:numPr>
                <w:ilvl w:val="0"/>
                <w:numId w:val="20"/>
              </w:numPr>
              <w:spacing w:after="4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tcPr>
          <w:p w14:paraId="78AF8E94" w14:textId="77777777" w:rsidR="00A3130C" w:rsidRPr="006602AC" w:rsidRDefault="00A3130C" w:rsidP="006602AC">
            <w:pPr>
              <w:spacing w:after="40"/>
              <w:rPr>
                <w:rFonts w:ascii="Tahoma" w:hAnsi="Tahoma" w:cs="Tahoma"/>
                <w:sz w:val="20"/>
                <w:szCs w:val="20"/>
              </w:rPr>
            </w:pPr>
            <w:r w:rsidRPr="006602AC">
              <w:rPr>
                <w:rFonts w:ascii="Tahoma" w:hAnsi="Tahoma" w:cs="Tahoma"/>
                <w:sz w:val="20"/>
                <w:szCs w:val="20"/>
              </w:rPr>
              <w:t>Type de répondant (Cible enquêté)</w:t>
            </w:r>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01FDCD90" w14:textId="77777777" w:rsidR="00A3130C" w:rsidRPr="006602AC" w:rsidRDefault="00A3130C"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Sexe masculin</w:t>
            </w:r>
          </w:p>
          <w:p w14:paraId="00C3C24A" w14:textId="77777777" w:rsidR="00A3130C" w:rsidRPr="006602AC" w:rsidRDefault="00A3130C"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Sexe Féminin</w:t>
            </w:r>
          </w:p>
        </w:tc>
        <w:tc>
          <w:tcPr>
            <w:tcW w:w="1345" w:type="dxa"/>
            <w:tcBorders>
              <w:top w:val="single" w:sz="6" w:space="0" w:color="000000"/>
              <w:left w:val="single" w:sz="6" w:space="0" w:color="000000"/>
              <w:bottom w:val="single" w:sz="6" w:space="0" w:color="000000"/>
              <w:right w:val="single" w:sz="6" w:space="0" w:color="000000"/>
            </w:tcBorders>
            <w:shd w:val="clear" w:color="auto" w:fill="auto"/>
          </w:tcPr>
          <w:p w14:paraId="71015478" w14:textId="77777777" w:rsidR="00A3130C" w:rsidRPr="006602AC" w:rsidRDefault="00A3130C" w:rsidP="006602AC">
            <w:pPr>
              <w:spacing w:after="40"/>
              <w:rPr>
                <w:rFonts w:ascii="Tahoma" w:hAnsi="Tahoma" w:cs="Tahoma"/>
                <w:sz w:val="20"/>
                <w:szCs w:val="20"/>
              </w:rPr>
            </w:pPr>
          </w:p>
        </w:tc>
      </w:tr>
      <w:tr w:rsidR="00A3130C" w:rsidRPr="006602AC" w14:paraId="2B3AC9E6" w14:textId="77777777" w:rsidTr="00685BC1">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6C845280" w14:textId="77777777" w:rsidR="00A3130C" w:rsidRPr="006602AC" w:rsidRDefault="00A3130C" w:rsidP="00BD255F">
            <w:pPr>
              <w:pStyle w:val="Paragraphedeliste"/>
              <w:numPr>
                <w:ilvl w:val="0"/>
                <w:numId w:val="20"/>
              </w:numPr>
              <w:spacing w:after="4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tcPr>
          <w:p w14:paraId="2B5DEC7E" w14:textId="77777777" w:rsidR="00A3130C" w:rsidRPr="006602AC" w:rsidRDefault="00A3130C" w:rsidP="006602AC">
            <w:pPr>
              <w:spacing w:after="40"/>
              <w:rPr>
                <w:rFonts w:ascii="Tahoma" w:hAnsi="Tahoma" w:cs="Tahoma"/>
                <w:sz w:val="20"/>
                <w:szCs w:val="20"/>
              </w:rPr>
            </w:pPr>
            <w:r w:rsidRPr="006602AC">
              <w:rPr>
                <w:rFonts w:ascii="Tahoma" w:hAnsi="Tahoma" w:cs="Tahoma"/>
                <w:sz w:val="20"/>
                <w:szCs w:val="20"/>
              </w:rPr>
              <w:t>Age en années</w:t>
            </w:r>
          </w:p>
        </w:tc>
        <w:tc>
          <w:tcPr>
            <w:tcW w:w="3235" w:type="dxa"/>
            <w:tcBorders>
              <w:top w:val="single" w:sz="6" w:space="0" w:color="000000"/>
              <w:left w:val="single" w:sz="6" w:space="0" w:color="000000"/>
              <w:bottom w:val="single" w:sz="6" w:space="0" w:color="000000"/>
              <w:right w:val="single" w:sz="6" w:space="0" w:color="FFFFFF"/>
            </w:tcBorders>
            <w:shd w:val="clear" w:color="auto" w:fill="auto"/>
            <w:vAlign w:val="center"/>
          </w:tcPr>
          <w:p w14:paraId="4D465824" w14:textId="77777777" w:rsidR="00A3130C" w:rsidRPr="006602AC" w:rsidRDefault="00704613" w:rsidP="006602AC">
            <w:pPr>
              <w:spacing w:after="40"/>
              <w:rPr>
                <w:rFonts w:ascii="Tahoma" w:hAnsi="Tahoma" w:cs="Tahoma"/>
                <w:sz w:val="20"/>
                <w:szCs w:val="20"/>
              </w:rPr>
            </w:pPr>
            <w:r>
              <w:rPr>
                <w:rFonts w:ascii="Tahoma" w:hAnsi="Tahoma" w:cs="Tahoma"/>
                <w:sz w:val="20"/>
                <w:szCs w:val="20"/>
              </w:rPr>
              <w:t xml:space="preserve"> </w:t>
            </w:r>
            <w:r w:rsidR="00A3130C" w:rsidRPr="006602AC">
              <w:rPr>
                <w:rFonts w:ascii="Tahoma" w:hAnsi="Tahoma" w:cs="Tahoma"/>
                <w:sz w:val="20"/>
                <w:szCs w:val="20"/>
              </w:rPr>
              <w:t>/_____/_____/ ans</w:t>
            </w:r>
          </w:p>
        </w:tc>
        <w:tc>
          <w:tcPr>
            <w:tcW w:w="676" w:type="dxa"/>
            <w:tcBorders>
              <w:top w:val="single" w:sz="4" w:space="0" w:color="auto"/>
              <w:left w:val="single" w:sz="6" w:space="0" w:color="FFFFFF"/>
              <w:bottom w:val="single" w:sz="6" w:space="0" w:color="000000"/>
              <w:right w:val="single" w:sz="6" w:space="0" w:color="FFFFFF"/>
            </w:tcBorders>
            <w:shd w:val="clear" w:color="auto" w:fill="auto"/>
          </w:tcPr>
          <w:p w14:paraId="1EB04A07" w14:textId="77777777" w:rsidR="00A3130C" w:rsidRPr="006602AC" w:rsidRDefault="00A3130C" w:rsidP="006602AC">
            <w:pPr>
              <w:spacing w:after="40"/>
              <w:rPr>
                <w:rFonts w:ascii="Tahoma" w:hAnsi="Tahoma" w:cs="Tahoma"/>
                <w:sz w:val="20"/>
                <w:szCs w:val="20"/>
              </w:rPr>
            </w:pPr>
          </w:p>
        </w:tc>
        <w:tc>
          <w:tcPr>
            <w:tcW w:w="767" w:type="dxa"/>
            <w:tcBorders>
              <w:top w:val="single" w:sz="6" w:space="0" w:color="000000"/>
              <w:left w:val="single" w:sz="6" w:space="0" w:color="FFFFFF"/>
              <w:bottom w:val="single" w:sz="6" w:space="0" w:color="000000"/>
              <w:right w:val="single" w:sz="6" w:space="0" w:color="000000"/>
            </w:tcBorders>
            <w:shd w:val="clear" w:color="auto" w:fill="auto"/>
            <w:vAlign w:val="center"/>
          </w:tcPr>
          <w:p w14:paraId="6C14A610" w14:textId="77777777" w:rsidR="00A3130C" w:rsidRPr="006602AC" w:rsidRDefault="00A3130C" w:rsidP="006602AC">
            <w:pPr>
              <w:spacing w:after="40"/>
              <w:rPr>
                <w:rFonts w:ascii="Tahoma" w:hAnsi="Tahoma" w:cs="Tahoma"/>
                <w:sz w:val="20"/>
                <w:szCs w:val="20"/>
              </w:rPr>
            </w:pPr>
          </w:p>
        </w:tc>
        <w:tc>
          <w:tcPr>
            <w:tcW w:w="1345" w:type="dxa"/>
            <w:tcBorders>
              <w:top w:val="single" w:sz="6" w:space="0" w:color="000000"/>
              <w:left w:val="single" w:sz="6" w:space="0" w:color="000000"/>
              <w:bottom w:val="single" w:sz="6" w:space="0" w:color="000000"/>
              <w:right w:val="single" w:sz="6" w:space="0" w:color="000000"/>
            </w:tcBorders>
            <w:shd w:val="clear" w:color="auto" w:fill="auto"/>
          </w:tcPr>
          <w:p w14:paraId="6F33A481" w14:textId="77777777" w:rsidR="00A3130C" w:rsidRPr="006602AC" w:rsidRDefault="00A3130C" w:rsidP="006602AC">
            <w:pPr>
              <w:spacing w:after="40"/>
              <w:rPr>
                <w:rFonts w:ascii="Tahoma" w:hAnsi="Tahoma" w:cs="Tahoma"/>
                <w:sz w:val="20"/>
                <w:szCs w:val="20"/>
              </w:rPr>
            </w:pPr>
          </w:p>
        </w:tc>
      </w:tr>
      <w:tr w:rsidR="00A3130C" w:rsidRPr="006602AC" w14:paraId="24E7B563" w14:textId="77777777" w:rsidTr="00685BC1">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096038BA" w14:textId="77777777" w:rsidR="00A3130C" w:rsidRPr="00851E9B" w:rsidRDefault="00A3130C" w:rsidP="00BD255F">
            <w:pPr>
              <w:pStyle w:val="Paragraphedeliste"/>
              <w:numPr>
                <w:ilvl w:val="0"/>
                <w:numId w:val="20"/>
              </w:numPr>
              <w:spacing w:after="40"/>
              <w:rPr>
                <w:rFonts w:ascii="Arial Black" w:hAnsi="Arial Black"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tcPr>
          <w:p w14:paraId="4B6CE593" w14:textId="77777777" w:rsidR="00A3130C" w:rsidRPr="006602AC" w:rsidRDefault="00A3130C" w:rsidP="006602AC">
            <w:pPr>
              <w:spacing w:after="40"/>
              <w:rPr>
                <w:rFonts w:ascii="Tahoma" w:hAnsi="Tahoma" w:cs="Tahoma"/>
                <w:sz w:val="20"/>
                <w:szCs w:val="20"/>
              </w:rPr>
            </w:pPr>
            <w:r w:rsidRPr="006602AC">
              <w:rPr>
                <w:rFonts w:ascii="Tahoma" w:hAnsi="Tahoma" w:cs="Tahoma"/>
                <w:sz w:val="20"/>
                <w:szCs w:val="20"/>
              </w:rPr>
              <w:t xml:space="preserve">Quel est votre statut </w:t>
            </w:r>
            <w:proofErr w:type="gramStart"/>
            <w:r w:rsidRPr="006602AC">
              <w:rPr>
                <w:rFonts w:ascii="Tahoma" w:hAnsi="Tahoma" w:cs="Tahoma"/>
                <w:sz w:val="20"/>
                <w:szCs w:val="20"/>
              </w:rPr>
              <w:t>matrimonial?</w:t>
            </w:r>
            <w:proofErr w:type="gramEnd"/>
          </w:p>
        </w:tc>
        <w:tc>
          <w:tcPr>
            <w:tcW w:w="3235" w:type="dxa"/>
            <w:tcBorders>
              <w:top w:val="single" w:sz="6" w:space="0" w:color="000000"/>
              <w:left w:val="single" w:sz="6" w:space="0" w:color="000000"/>
              <w:bottom w:val="single" w:sz="6" w:space="0" w:color="000000"/>
              <w:right w:val="single" w:sz="6" w:space="0" w:color="FFFFFF"/>
            </w:tcBorders>
            <w:shd w:val="clear" w:color="auto" w:fill="auto"/>
          </w:tcPr>
          <w:p w14:paraId="2BB02679" w14:textId="77777777" w:rsidR="00A3130C" w:rsidRPr="006602AC" w:rsidRDefault="00A3130C"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Marié</w:t>
            </w:r>
          </w:p>
          <w:p w14:paraId="1FC0C348" w14:textId="77777777" w:rsidR="00A3130C" w:rsidRPr="006602AC" w:rsidRDefault="00A3130C"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Célibataire</w:t>
            </w:r>
          </w:p>
          <w:p w14:paraId="41105408" w14:textId="77777777" w:rsidR="00A3130C" w:rsidRPr="006602AC" w:rsidRDefault="00A3130C"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Veuf/veuve</w:t>
            </w:r>
          </w:p>
          <w:p w14:paraId="2A749D8F" w14:textId="77777777" w:rsidR="00A3130C" w:rsidRPr="006602AC" w:rsidRDefault="00A3130C"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 xml:space="preserve">Divorcé </w:t>
            </w:r>
          </w:p>
        </w:tc>
        <w:tc>
          <w:tcPr>
            <w:tcW w:w="676" w:type="dxa"/>
            <w:tcBorders>
              <w:top w:val="single" w:sz="4" w:space="0" w:color="auto"/>
              <w:left w:val="single" w:sz="6" w:space="0" w:color="FFFFFF"/>
              <w:bottom w:val="single" w:sz="6" w:space="0" w:color="000000"/>
              <w:right w:val="single" w:sz="6" w:space="0" w:color="FFFFFF"/>
            </w:tcBorders>
            <w:shd w:val="clear" w:color="auto" w:fill="auto"/>
          </w:tcPr>
          <w:p w14:paraId="56CD4AF1" w14:textId="77777777" w:rsidR="00A3130C" w:rsidRPr="006602AC" w:rsidRDefault="00A3130C" w:rsidP="006602AC">
            <w:pPr>
              <w:spacing w:after="40"/>
              <w:rPr>
                <w:rFonts w:ascii="Tahoma" w:hAnsi="Tahoma" w:cs="Tahoma"/>
                <w:sz w:val="20"/>
                <w:szCs w:val="20"/>
                <w:lang w:eastAsia="fr-FR"/>
              </w:rPr>
            </w:pPr>
          </w:p>
          <w:p w14:paraId="1CC0F125" w14:textId="77777777" w:rsidR="00A3130C" w:rsidRPr="006602AC" w:rsidRDefault="00A3130C" w:rsidP="006602AC">
            <w:pPr>
              <w:spacing w:after="40"/>
              <w:rPr>
                <w:rFonts w:ascii="Tahoma" w:hAnsi="Tahoma" w:cs="Tahoma"/>
                <w:sz w:val="20"/>
                <w:szCs w:val="20"/>
                <w:lang w:eastAsia="fr-FR"/>
              </w:rPr>
            </w:pPr>
          </w:p>
        </w:tc>
        <w:tc>
          <w:tcPr>
            <w:tcW w:w="767" w:type="dxa"/>
            <w:tcBorders>
              <w:top w:val="single" w:sz="6" w:space="0" w:color="000000"/>
              <w:left w:val="single" w:sz="6" w:space="0" w:color="FFFFFF"/>
              <w:bottom w:val="single" w:sz="6" w:space="0" w:color="000000"/>
              <w:right w:val="single" w:sz="6" w:space="0" w:color="000000"/>
            </w:tcBorders>
            <w:shd w:val="clear" w:color="auto" w:fill="auto"/>
          </w:tcPr>
          <w:p w14:paraId="30EFDA01" w14:textId="77777777" w:rsidR="00A3130C" w:rsidRPr="006602AC" w:rsidRDefault="00A3130C" w:rsidP="006602AC">
            <w:pPr>
              <w:spacing w:after="40"/>
              <w:rPr>
                <w:rFonts w:ascii="Tahoma" w:hAnsi="Tahoma" w:cs="Tahoma"/>
                <w:sz w:val="20"/>
                <w:szCs w:val="20"/>
                <w:lang w:eastAsia="fr-FR"/>
              </w:rPr>
            </w:pPr>
          </w:p>
          <w:p w14:paraId="7C8B2FBA" w14:textId="77777777" w:rsidR="00A3130C" w:rsidRPr="006602AC" w:rsidRDefault="00A3130C" w:rsidP="006602AC">
            <w:pPr>
              <w:spacing w:after="40"/>
              <w:rPr>
                <w:rFonts w:ascii="Tahoma" w:hAnsi="Tahoma" w:cs="Tahoma"/>
                <w:sz w:val="20"/>
                <w:szCs w:val="20"/>
                <w:lang w:eastAsia="fr-FR"/>
              </w:rPr>
            </w:pPr>
          </w:p>
        </w:tc>
        <w:tc>
          <w:tcPr>
            <w:tcW w:w="1345" w:type="dxa"/>
            <w:tcBorders>
              <w:top w:val="single" w:sz="6" w:space="0" w:color="000000"/>
              <w:left w:val="single" w:sz="6" w:space="0" w:color="000000"/>
              <w:bottom w:val="single" w:sz="6" w:space="0" w:color="000000"/>
              <w:right w:val="single" w:sz="6" w:space="0" w:color="000000"/>
            </w:tcBorders>
            <w:shd w:val="clear" w:color="auto" w:fill="auto"/>
          </w:tcPr>
          <w:p w14:paraId="02B2EAD6" w14:textId="77777777" w:rsidR="00A3130C" w:rsidRPr="006602AC" w:rsidRDefault="00A3130C" w:rsidP="006602AC">
            <w:pPr>
              <w:spacing w:after="40"/>
              <w:rPr>
                <w:rFonts w:ascii="Tahoma" w:hAnsi="Tahoma" w:cs="Tahoma"/>
                <w:sz w:val="20"/>
                <w:szCs w:val="20"/>
              </w:rPr>
            </w:pPr>
          </w:p>
        </w:tc>
      </w:tr>
      <w:tr w:rsidR="00A3130C" w:rsidRPr="006602AC" w14:paraId="18B8FD48" w14:textId="77777777" w:rsidTr="00685BC1">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68265FCC" w14:textId="77777777" w:rsidR="00A3130C" w:rsidRPr="006602AC" w:rsidRDefault="00A3130C" w:rsidP="00BD255F">
            <w:pPr>
              <w:pStyle w:val="Paragraphedeliste"/>
              <w:numPr>
                <w:ilvl w:val="0"/>
                <w:numId w:val="20"/>
              </w:numPr>
              <w:spacing w:after="4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tcPr>
          <w:p w14:paraId="2335F4DF" w14:textId="77777777" w:rsidR="00A3130C" w:rsidRPr="006602AC" w:rsidRDefault="00A3130C" w:rsidP="006602AC">
            <w:pPr>
              <w:spacing w:after="40"/>
              <w:rPr>
                <w:rFonts w:ascii="Tahoma" w:hAnsi="Tahoma" w:cs="Tahoma"/>
                <w:sz w:val="20"/>
                <w:szCs w:val="20"/>
              </w:rPr>
            </w:pPr>
            <w:r w:rsidRPr="006602AC">
              <w:rPr>
                <w:rFonts w:ascii="Tahoma" w:hAnsi="Tahoma" w:cs="Tahoma"/>
                <w:sz w:val="20"/>
                <w:szCs w:val="20"/>
              </w:rPr>
              <w:t>Quel est le plus haut niveau de scolarisation atteint ?</w:t>
            </w:r>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tcPr>
          <w:p w14:paraId="67FFC7BB" w14:textId="77777777" w:rsidR="00B92830" w:rsidRPr="006602AC" w:rsidRDefault="00B92830"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Sans niveau d’instruction</w:t>
            </w:r>
          </w:p>
          <w:p w14:paraId="5A9E3E07" w14:textId="77777777" w:rsidR="00A3130C" w:rsidRPr="006602AC" w:rsidRDefault="00A3130C"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 xml:space="preserve">Primaire </w:t>
            </w:r>
          </w:p>
          <w:p w14:paraId="03BE7E5E" w14:textId="77777777" w:rsidR="00A3130C" w:rsidRPr="006602AC" w:rsidRDefault="00A3130C"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 xml:space="preserve">Collège </w:t>
            </w:r>
          </w:p>
          <w:p w14:paraId="3E029E3C" w14:textId="77777777" w:rsidR="00A3130C" w:rsidRPr="006602AC" w:rsidRDefault="00A3130C"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 xml:space="preserve">Lycée </w:t>
            </w:r>
          </w:p>
          <w:p w14:paraId="057D4595" w14:textId="77777777" w:rsidR="00A3130C" w:rsidRPr="006602AC" w:rsidRDefault="00A3130C"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 xml:space="preserve">Professionnel/technique </w:t>
            </w:r>
          </w:p>
          <w:p w14:paraId="31E31A2E" w14:textId="77777777" w:rsidR="00A3130C" w:rsidRPr="006602AC" w:rsidRDefault="00A3130C"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Universitaire /équivalent</w:t>
            </w:r>
          </w:p>
        </w:tc>
        <w:tc>
          <w:tcPr>
            <w:tcW w:w="1345" w:type="dxa"/>
            <w:tcBorders>
              <w:top w:val="single" w:sz="6" w:space="0" w:color="000000"/>
              <w:left w:val="single" w:sz="6" w:space="0" w:color="000000"/>
              <w:bottom w:val="single" w:sz="6" w:space="0" w:color="000000"/>
              <w:right w:val="single" w:sz="6" w:space="0" w:color="000000"/>
            </w:tcBorders>
            <w:shd w:val="clear" w:color="auto" w:fill="auto"/>
          </w:tcPr>
          <w:p w14:paraId="70702143" w14:textId="77777777" w:rsidR="00A3130C" w:rsidRPr="006602AC" w:rsidRDefault="00A3130C" w:rsidP="006602AC">
            <w:pPr>
              <w:spacing w:after="40"/>
              <w:rPr>
                <w:rFonts w:ascii="Tahoma" w:hAnsi="Tahoma" w:cs="Tahoma"/>
                <w:sz w:val="20"/>
                <w:szCs w:val="20"/>
              </w:rPr>
            </w:pPr>
          </w:p>
        </w:tc>
      </w:tr>
      <w:tr w:rsidR="002A5F0F" w:rsidRPr="006602AC" w14:paraId="4BF6AE4F" w14:textId="77777777" w:rsidTr="00521C09">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0BD9630A" w14:textId="77777777" w:rsidR="002A5F0F" w:rsidRPr="006602AC" w:rsidRDefault="002A5F0F" w:rsidP="00BD255F">
            <w:pPr>
              <w:pStyle w:val="Paragraphedeliste"/>
              <w:numPr>
                <w:ilvl w:val="0"/>
                <w:numId w:val="20"/>
              </w:numPr>
              <w:spacing w:after="4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tcPr>
          <w:p w14:paraId="2DB92CBC" w14:textId="77777777" w:rsidR="002A5F0F" w:rsidRPr="006602AC" w:rsidRDefault="002A5F0F" w:rsidP="006602AC">
            <w:pPr>
              <w:spacing w:after="40"/>
              <w:rPr>
                <w:rFonts w:ascii="Tahoma" w:hAnsi="Tahoma" w:cs="Tahoma"/>
                <w:sz w:val="20"/>
                <w:szCs w:val="20"/>
              </w:rPr>
            </w:pPr>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tcPr>
          <w:p w14:paraId="33F5E152" w14:textId="77777777" w:rsidR="002A5F0F" w:rsidRPr="006602AC" w:rsidRDefault="002A5F0F"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 xml:space="preserve">Étudiant </w:t>
            </w:r>
          </w:p>
          <w:p w14:paraId="7AD1C307" w14:textId="77777777" w:rsidR="002A5F0F" w:rsidRPr="006602AC" w:rsidRDefault="002A5F0F"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 xml:space="preserve">Élève </w:t>
            </w:r>
          </w:p>
          <w:p w14:paraId="5C33E53E" w14:textId="77777777" w:rsidR="002A5F0F" w:rsidRPr="006602AC" w:rsidRDefault="002A5F0F"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 xml:space="preserve">Artisan réparateur de téléphone </w:t>
            </w:r>
          </w:p>
          <w:p w14:paraId="4DEE658C" w14:textId="77777777" w:rsidR="002A5F0F" w:rsidRPr="006602AC" w:rsidRDefault="002A5F0F"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 xml:space="preserve">Éleveur </w:t>
            </w:r>
          </w:p>
          <w:p w14:paraId="4DBA8686" w14:textId="77777777" w:rsidR="002A5F0F" w:rsidRPr="006602AC" w:rsidRDefault="002A5F0F"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 xml:space="preserve">Cultivateur </w:t>
            </w:r>
          </w:p>
          <w:p w14:paraId="07C79448" w14:textId="77777777" w:rsidR="002A5F0F" w:rsidRPr="006602AC" w:rsidRDefault="002A5F0F"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 xml:space="preserve">Commerçant </w:t>
            </w:r>
          </w:p>
          <w:p w14:paraId="0E903A38" w14:textId="77777777" w:rsidR="002A5F0F" w:rsidRPr="006602AC" w:rsidRDefault="002A5F0F"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 xml:space="preserve">Fonctionnaire </w:t>
            </w:r>
          </w:p>
          <w:p w14:paraId="4E162253" w14:textId="77777777" w:rsidR="002A5F0F" w:rsidRPr="006602AC" w:rsidRDefault="002A5F0F"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 xml:space="preserve">Conducteur de taxi moto </w:t>
            </w:r>
          </w:p>
          <w:p w14:paraId="422FBBE5" w14:textId="77777777" w:rsidR="002A5F0F" w:rsidRPr="006602AC" w:rsidRDefault="002A5F0F"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 xml:space="preserve">Réparateur de taxi moto </w:t>
            </w:r>
          </w:p>
          <w:p w14:paraId="3C480FB1" w14:textId="77777777" w:rsidR="004652BA" w:rsidRPr="006602AC" w:rsidRDefault="002A5F0F"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 xml:space="preserve">Chômeur </w:t>
            </w:r>
          </w:p>
          <w:p w14:paraId="338EC86D" w14:textId="77777777" w:rsidR="004652BA" w:rsidRPr="006602AC" w:rsidRDefault="002A5F0F"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 xml:space="preserve">Ménagère </w:t>
            </w:r>
          </w:p>
          <w:p w14:paraId="07ABD03F" w14:textId="77777777" w:rsidR="002A5F0F" w:rsidRPr="006602AC" w:rsidRDefault="002A5F0F"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Autre ____</w:t>
            </w:r>
            <w:r w:rsidR="004652BA" w:rsidRPr="006602AC">
              <w:rPr>
                <w:rFonts w:ascii="Tahoma" w:hAnsi="Tahoma" w:cs="Tahoma"/>
                <w:sz w:val="20"/>
                <w:szCs w:val="20"/>
              </w:rPr>
              <w:t>_______________________</w:t>
            </w:r>
          </w:p>
        </w:tc>
        <w:tc>
          <w:tcPr>
            <w:tcW w:w="1345" w:type="dxa"/>
            <w:tcBorders>
              <w:top w:val="single" w:sz="6" w:space="0" w:color="000000"/>
              <w:left w:val="single" w:sz="6" w:space="0" w:color="000000"/>
              <w:bottom w:val="single" w:sz="6" w:space="0" w:color="000000"/>
              <w:right w:val="single" w:sz="6" w:space="0" w:color="000000"/>
            </w:tcBorders>
            <w:shd w:val="clear" w:color="auto" w:fill="auto"/>
          </w:tcPr>
          <w:p w14:paraId="6560C1C6" w14:textId="77777777" w:rsidR="002A5F0F" w:rsidRPr="006602AC" w:rsidRDefault="002A5F0F" w:rsidP="006602AC">
            <w:pPr>
              <w:spacing w:after="40"/>
              <w:rPr>
                <w:rFonts w:ascii="Tahoma" w:hAnsi="Tahoma" w:cs="Tahoma"/>
                <w:sz w:val="20"/>
                <w:szCs w:val="20"/>
              </w:rPr>
            </w:pPr>
          </w:p>
        </w:tc>
      </w:tr>
      <w:tr w:rsidR="002543B9" w:rsidRPr="006602AC" w14:paraId="6C83D5F4" w14:textId="77777777" w:rsidTr="00521C09">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5189DD52" w14:textId="77777777" w:rsidR="002543B9" w:rsidRPr="006602AC" w:rsidRDefault="002543B9" w:rsidP="00BD255F">
            <w:pPr>
              <w:pStyle w:val="Paragraphedeliste"/>
              <w:numPr>
                <w:ilvl w:val="0"/>
                <w:numId w:val="20"/>
              </w:numPr>
              <w:spacing w:after="4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tcPr>
          <w:p w14:paraId="30FC7DB7" w14:textId="77777777" w:rsidR="002543B9" w:rsidRPr="006602AC" w:rsidRDefault="002543B9" w:rsidP="006602AC">
            <w:pPr>
              <w:spacing w:after="40"/>
              <w:rPr>
                <w:rFonts w:ascii="Tahoma" w:hAnsi="Tahoma" w:cs="Tahoma"/>
                <w:sz w:val="20"/>
                <w:szCs w:val="20"/>
              </w:rPr>
            </w:pPr>
            <w:r w:rsidRPr="006602AC">
              <w:rPr>
                <w:rFonts w:ascii="Tahoma" w:hAnsi="Tahoma" w:cs="Tahoma"/>
                <w:sz w:val="20"/>
                <w:szCs w:val="20"/>
              </w:rPr>
              <w:t>Quelles est la langue que vous parlé ?</w:t>
            </w:r>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tcPr>
          <w:p w14:paraId="616F90AC" w14:textId="77777777" w:rsidR="002543B9" w:rsidRPr="006602AC" w:rsidRDefault="002543B9" w:rsidP="00BD255F">
            <w:pPr>
              <w:pStyle w:val="Paragraphedeliste"/>
              <w:numPr>
                <w:ilvl w:val="0"/>
                <w:numId w:val="21"/>
              </w:numPr>
              <w:spacing w:after="40"/>
              <w:rPr>
                <w:rFonts w:ascii="Tahoma" w:hAnsi="Tahoma" w:cs="Tahoma"/>
                <w:sz w:val="20"/>
                <w:szCs w:val="20"/>
              </w:rPr>
            </w:pPr>
            <w:proofErr w:type="spellStart"/>
            <w:r w:rsidRPr="006602AC">
              <w:rPr>
                <w:rFonts w:ascii="Tahoma" w:hAnsi="Tahoma" w:cs="Tahoma"/>
                <w:sz w:val="20"/>
                <w:szCs w:val="20"/>
              </w:rPr>
              <w:t>Guerzé</w:t>
            </w:r>
            <w:proofErr w:type="spellEnd"/>
            <w:r w:rsidRPr="006602AC">
              <w:rPr>
                <w:rFonts w:ascii="Tahoma" w:hAnsi="Tahoma" w:cs="Tahoma"/>
                <w:sz w:val="20"/>
                <w:szCs w:val="20"/>
              </w:rPr>
              <w:t>/Kpèlè</w:t>
            </w:r>
          </w:p>
          <w:p w14:paraId="100E035C" w14:textId="77777777" w:rsidR="002543B9" w:rsidRPr="006602AC" w:rsidRDefault="002543B9"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Mano</w:t>
            </w:r>
          </w:p>
          <w:p w14:paraId="04A390FB" w14:textId="77777777" w:rsidR="002543B9" w:rsidRPr="006602AC" w:rsidRDefault="002543B9" w:rsidP="00BD255F">
            <w:pPr>
              <w:pStyle w:val="Paragraphedeliste"/>
              <w:numPr>
                <w:ilvl w:val="0"/>
                <w:numId w:val="21"/>
              </w:numPr>
              <w:spacing w:after="40"/>
              <w:rPr>
                <w:rFonts w:ascii="Tahoma" w:hAnsi="Tahoma" w:cs="Tahoma"/>
                <w:sz w:val="20"/>
                <w:szCs w:val="20"/>
              </w:rPr>
            </w:pPr>
            <w:proofErr w:type="spellStart"/>
            <w:r w:rsidRPr="006602AC">
              <w:rPr>
                <w:rFonts w:ascii="Tahoma" w:hAnsi="Tahoma" w:cs="Tahoma"/>
                <w:sz w:val="20"/>
                <w:szCs w:val="20"/>
              </w:rPr>
              <w:t>Kono</w:t>
            </w:r>
            <w:proofErr w:type="spellEnd"/>
          </w:p>
          <w:p w14:paraId="11FD9546" w14:textId="77777777" w:rsidR="00755014" w:rsidRPr="006602AC" w:rsidRDefault="00755014"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Malinké</w:t>
            </w:r>
          </w:p>
          <w:p w14:paraId="485458B9" w14:textId="77777777" w:rsidR="00755014" w:rsidRPr="006602AC" w:rsidRDefault="00755014"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Kissi</w:t>
            </w:r>
          </w:p>
          <w:p w14:paraId="66DC972F" w14:textId="77777777" w:rsidR="00755014" w:rsidRPr="006602AC" w:rsidRDefault="00755014"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Toma</w:t>
            </w:r>
          </w:p>
          <w:p w14:paraId="37A0C815" w14:textId="77777777" w:rsidR="00755014" w:rsidRPr="006602AC" w:rsidRDefault="00755014" w:rsidP="00BD255F">
            <w:pPr>
              <w:pStyle w:val="Paragraphedeliste"/>
              <w:numPr>
                <w:ilvl w:val="0"/>
                <w:numId w:val="21"/>
              </w:numPr>
              <w:spacing w:after="40"/>
              <w:rPr>
                <w:rFonts w:ascii="Tahoma" w:hAnsi="Tahoma" w:cs="Tahoma"/>
                <w:sz w:val="20"/>
                <w:szCs w:val="20"/>
              </w:rPr>
            </w:pPr>
            <w:proofErr w:type="spellStart"/>
            <w:r w:rsidRPr="006602AC">
              <w:rPr>
                <w:rFonts w:ascii="Tahoma" w:hAnsi="Tahoma" w:cs="Tahoma"/>
                <w:sz w:val="20"/>
                <w:szCs w:val="20"/>
              </w:rPr>
              <w:t>Poular</w:t>
            </w:r>
            <w:proofErr w:type="spellEnd"/>
          </w:p>
          <w:p w14:paraId="2E289796" w14:textId="77777777" w:rsidR="00755014" w:rsidRPr="006602AC" w:rsidRDefault="00755014"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Soussou</w:t>
            </w:r>
          </w:p>
          <w:p w14:paraId="664C13AE" w14:textId="77777777" w:rsidR="002543B9" w:rsidRPr="006602AC" w:rsidRDefault="002543B9" w:rsidP="00BD255F">
            <w:pPr>
              <w:pStyle w:val="Paragraphedeliste"/>
              <w:numPr>
                <w:ilvl w:val="0"/>
                <w:numId w:val="21"/>
              </w:numPr>
              <w:spacing w:after="40"/>
              <w:rPr>
                <w:rFonts w:ascii="Tahoma" w:hAnsi="Tahoma" w:cs="Tahoma"/>
                <w:spacing w:val="-2"/>
                <w:sz w:val="20"/>
                <w:szCs w:val="20"/>
              </w:rPr>
            </w:pPr>
            <w:r w:rsidRPr="006602AC">
              <w:rPr>
                <w:rFonts w:ascii="Tahoma" w:hAnsi="Tahoma" w:cs="Tahoma"/>
                <w:sz w:val="20"/>
                <w:szCs w:val="20"/>
              </w:rPr>
              <w:t>Autre, à préciser________________________</w:t>
            </w:r>
          </w:p>
        </w:tc>
        <w:tc>
          <w:tcPr>
            <w:tcW w:w="1345" w:type="dxa"/>
            <w:tcBorders>
              <w:top w:val="single" w:sz="6" w:space="0" w:color="000000"/>
              <w:left w:val="single" w:sz="6" w:space="0" w:color="000000"/>
              <w:bottom w:val="single" w:sz="6" w:space="0" w:color="000000"/>
              <w:right w:val="single" w:sz="6" w:space="0" w:color="000000"/>
            </w:tcBorders>
            <w:shd w:val="clear" w:color="auto" w:fill="auto"/>
          </w:tcPr>
          <w:p w14:paraId="0F9BF146" w14:textId="77777777" w:rsidR="002543B9" w:rsidRPr="006602AC" w:rsidRDefault="002543B9" w:rsidP="006602AC">
            <w:pPr>
              <w:spacing w:after="40"/>
              <w:rPr>
                <w:rFonts w:ascii="Tahoma" w:hAnsi="Tahoma" w:cs="Tahoma"/>
                <w:sz w:val="20"/>
                <w:szCs w:val="20"/>
              </w:rPr>
            </w:pPr>
          </w:p>
        </w:tc>
      </w:tr>
      <w:tr w:rsidR="00A3130C" w:rsidRPr="006602AC" w14:paraId="4ADBB702" w14:textId="77777777" w:rsidTr="00D1724B">
        <w:trPr>
          <w:jc w:val="center"/>
        </w:trPr>
        <w:tc>
          <w:tcPr>
            <w:tcW w:w="10915" w:type="dxa"/>
            <w:gridSpan w:val="6"/>
            <w:tcBorders>
              <w:top w:val="single" w:sz="6" w:space="0" w:color="000000"/>
              <w:left w:val="single" w:sz="6" w:space="0" w:color="000000"/>
              <w:bottom w:val="single" w:sz="6" w:space="0" w:color="000000"/>
              <w:right w:val="single" w:sz="6" w:space="0" w:color="000000"/>
            </w:tcBorders>
            <w:shd w:val="clear" w:color="auto" w:fill="B4C6E7"/>
          </w:tcPr>
          <w:p w14:paraId="18B3F571" w14:textId="77777777" w:rsidR="00A3130C" w:rsidRPr="0072793C" w:rsidRDefault="005163A3" w:rsidP="002606DB">
            <w:pPr>
              <w:spacing w:after="40"/>
              <w:jc w:val="center"/>
              <w:rPr>
                <w:rFonts w:ascii="Tahoma" w:hAnsi="Tahoma" w:cs="Tahoma"/>
                <w:b/>
                <w:sz w:val="20"/>
                <w:szCs w:val="20"/>
              </w:rPr>
            </w:pPr>
            <w:r w:rsidRPr="0072793C">
              <w:rPr>
                <w:rFonts w:ascii="Tahoma" w:hAnsi="Tahoma" w:cs="Tahoma"/>
                <w:b/>
                <w:sz w:val="20"/>
                <w:szCs w:val="20"/>
              </w:rPr>
              <w:t>SECTION 2</w:t>
            </w:r>
            <w:r w:rsidR="00A3130C" w:rsidRPr="0072793C">
              <w:rPr>
                <w:rFonts w:ascii="Tahoma" w:hAnsi="Tahoma" w:cs="Tahoma"/>
                <w:b/>
                <w:sz w:val="20"/>
                <w:szCs w:val="20"/>
              </w:rPr>
              <w:t xml:space="preserve"> : PRÉVENTION DES CONFLITS, COHÉSION SOCIALE ET CONSOLIDATION DE LA PAIX</w:t>
            </w:r>
          </w:p>
        </w:tc>
      </w:tr>
      <w:tr w:rsidR="00A3130C" w:rsidRPr="006602AC" w14:paraId="6B6770A8" w14:textId="77777777" w:rsidTr="00D1724B">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B4C6E7"/>
          </w:tcPr>
          <w:p w14:paraId="6A08A216" w14:textId="77777777" w:rsidR="00A3130C" w:rsidRPr="0072793C" w:rsidRDefault="00A3130C" w:rsidP="002606DB">
            <w:pPr>
              <w:spacing w:after="40"/>
              <w:jc w:val="center"/>
              <w:rPr>
                <w:rFonts w:ascii="Tahoma" w:hAnsi="Tahoma" w:cs="Tahoma"/>
                <w:b/>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B4C6E7"/>
            <w:vAlign w:val="center"/>
          </w:tcPr>
          <w:p w14:paraId="683F2871" w14:textId="77777777" w:rsidR="00A3130C" w:rsidRPr="0072793C" w:rsidRDefault="00A3130C" w:rsidP="002606DB">
            <w:pPr>
              <w:spacing w:after="40"/>
              <w:jc w:val="center"/>
              <w:rPr>
                <w:rFonts w:ascii="Tahoma" w:hAnsi="Tahoma" w:cs="Tahoma"/>
                <w:b/>
                <w:sz w:val="20"/>
                <w:szCs w:val="20"/>
                <w:lang w:val="en-US"/>
              </w:rPr>
            </w:pPr>
            <w:r w:rsidRPr="0072793C">
              <w:rPr>
                <w:rFonts w:ascii="Tahoma" w:hAnsi="Tahoma" w:cs="Tahoma"/>
                <w:b/>
                <w:sz w:val="20"/>
                <w:szCs w:val="20"/>
                <w:lang w:val="en-US"/>
              </w:rPr>
              <w:t>QUESTION</w:t>
            </w:r>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B4C6E7"/>
            <w:vAlign w:val="center"/>
          </w:tcPr>
          <w:p w14:paraId="59FF59F4" w14:textId="77777777" w:rsidR="00A3130C" w:rsidRPr="0072793C" w:rsidRDefault="00A3130C" w:rsidP="002606DB">
            <w:pPr>
              <w:spacing w:after="40"/>
              <w:jc w:val="center"/>
              <w:rPr>
                <w:rFonts w:ascii="Tahoma" w:hAnsi="Tahoma" w:cs="Tahoma"/>
                <w:b/>
                <w:sz w:val="20"/>
                <w:szCs w:val="20"/>
              </w:rPr>
            </w:pPr>
            <w:r w:rsidRPr="0072793C">
              <w:rPr>
                <w:rFonts w:ascii="Tahoma" w:hAnsi="Tahoma" w:cs="Tahoma"/>
                <w:b/>
                <w:sz w:val="20"/>
                <w:szCs w:val="20"/>
                <w:lang w:val="en-US"/>
              </w:rPr>
              <w:t>REPONSE</w:t>
            </w:r>
          </w:p>
        </w:tc>
        <w:tc>
          <w:tcPr>
            <w:tcW w:w="1345" w:type="dxa"/>
            <w:tcBorders>
              <w:top w:val="single" w:sz="6" w:space="0" w:color="000000"/>
              <w:left w:val="single" w:sz="6" w:space="0" w:color="000000"/>
              <w:bottom w:val="single" w:sz="6" w:space="0" w:color="000000"/>
              <w:right w:val="single" w:sz="6" w:space="0" w:color="000000"/>
            </w:tcBorders>
            <w:shd w:val="clear" w:color="auto" w:fill="B4C6E7"/>
          </w:tcPr>
          <w:p w14:paraId="342ADCDA" w14:textId="77777777" w:rsidR="00A3130C" w:rsidRPr="0072793C" w:rsidRDefault="00A3130C" w:rsidP="002606DB">
            <w:pPr>
              <w:spacing w:after="40"/>
              <w:jc w:val="center"/>
              <w:rPr>
                <w:rFonts w:ascii="Tahoma" w:hAnsi="Tahoma" w:cs="Tahoma"/>
                <w:b/>
                <w:sz w:val="20"/>
                <w:szCs w:val="20"/>
              </w:rPr>
            </w:pPr>
            <w:r w:rsidRPr="0072793C">
              <w:rPr>
                <w:rFonts w:ascii="Tahoma" w:hAnsi="Tahoma" w:cs="Tahoma"/>
                <w:b/>
                <w:sz w:val="20"/>
                <w:szCs w:val="20"/>
                <w:lang w:val="en-US"/>
              </w:rPr>
              <w:t>PASSER A</w:t>
            </w:r>
          </w:p>
        </w:tc>
      </w:tr>
      <w:tr w:rsidR="00B92830" w:rsidRPr="006602AC" w14:paraId="3CF6C8ED" w14:textId="77777777" w:rsidTr="00521C09">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7A59D896" w14:textId="77777777" w:rsidR="00B92830" w:rsidRPr="006602AC" w:rsidRDefault="00B92830" w:rsidP="002606DB">
            <w:pPr>
              <w:pStyle w:val="Paragraphedeliste"/>
              <w:numPr>
                <w:ilvl w:val="0"/>
                <w:numId w:val="20"/>
              </w:numPr>
              <w:spacing w:before="0" w:after="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tcPr>
          <w:p w14:paraId="63D6E08F" w14:textId="77777777" w:rsidR="00B92830" w:rsidRPr="006602AC" w:rsidRDefault="00B92830" w:rsidP="002606DB">
            <w:pPr>
              <w:spacing w:before="0" w:after="0"/>
              <w:rPr>
                <w:rFonts w:ascii="Tahoma" w:hAnsi="Tahoma" w:cs="Tahoma"/>
                <w:sz w:val="20"/>
                <w:szCs w:val="20"/>
              </w:rPr>
            </w:pPr>
            <w:r w:rsidRPr="006602AC">
              <w:rPr>
                <w:rFonts w:ascii="Tahoma" w:hAnsi="Tahoma" w:cs="Tahoma"/>
                <w:sz w:val="20"/>
                <w:szCs w:val="20"/>
              </w:rPr>
              <w:t>Au cours de ces deux dernières années comment est-ce que le</w:t>
            </w:r>
            <w:r w:rsidR="00BD1771" w:rsidRPr="006602AC">
              <w:rPr>
                <w:rFonts w:ascii="Tahoma" w:hAnsi="Tahoma" w:cs="Tahoma"/>
                <w:sz w:val="20"/>
                <w:szCs w:val="20"/>
              </w:rPr>
              <w:t xml:space="preserve"> nombre de </w:t>
            </w:r>
            <w:r w:rsidRPr="006602AC">
              <w:rPr>
                <w:rFonts w:ascii="Tahoma" w:hAnsi="Tahoma" w:cs="Tahoma"/>
                <w:sz w:val="20"/>
                <w:szCs w:val="20"/>
              </w:rPr>
              <w:t xml:space="preserve">conflits </w:t>
            </w:r>
            <w:r w:rsidR="00BD1771" w:rsidRPr="006602AC">
              <w:rPr>
                <w:rFonts w:ascii="Tahoma" w:hAnsi="Tahoma" w:cs="Tahoma"/>
                <w:sz w:val="20"/>
                <w:szCs w:val="20"/>
              </w:rPr>
              <w:t>a</w:t>
            </w:r>
            <w:r w:rsidRPr="006602AC">
              <w:rPr>
                <w:rFonts w:ascii="Tahoma" w:hAnsi="Tahoma" w:cs="Tahoma"/>
                <w:sz w:val="20"/>
                <w:szCs w:val="20"/>
              </w:rPr>
              <w:t xml:space="preserve"> connu une évolution</w:t>
            </w:r>
            <w:r w:rsidR="00704613">
              <w:rPr>
                <w:rFonts w:ascii="Tahoma" w:hAnsi="Tahoma" w:cs="Tahoma"/>
                <w:sz w:val="20"/>
                <w:szCs w:val="20"/>
              </w:rPr>
              <w:t xml:space="preserve"> </w:t>
            </w:r>
            <w:r w:rsidRPr="006602AC">
              <w:rPr>
                <w:rFonts w:ascii="Tahoma" w:hAnsi="Tahoma" w:cs="Tahoma"/>
                <w:sz w:val="20"/>
                <w:szCs w:val="20"/>
              </w:rPr>
              <w:t xml:space="preserve">dans votre </w:t>
            </w:r>
            <w:proofErr w:type="gramStart"/>
            <w:r w:rsidRPr="006602AC">
              <w:rPr>
                <w:rFonts w:ascii="Tahoma" w:hAnsi="Tahoma" w:cs="Tahoma"/>
                <w:sz w:val="20"/>
                <w:szCs w:val="20"/>
              </w:rPr>
              <w:t>communauté?</w:t>
            </w:r>
            <w:proofErr w:type="gramEnd"/>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4571C7B5" w14:textId="77777777" w:rsidR="00B92830" w:rsidRPr="006602AC" w:rsidRDefault="00B92830" w:rsidP="002606DB">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OUI</w:t>
            </w:r>
          </w:p>
          <w:p w14:paraId="39074AF6" w14:textId="77777777" w:rsidR="00B92830" w:rsidRPr="006602AC" w:rsidRDefault="00B92830" w:rsidP="002606DB">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NON</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D3A1E5" w14:textId="77777777" w:rsidR="00B92830" w:rsidRPr="006602AC" w:rsidRDefault="00B92830" w:rsidP="002606DB">
            <w:pPr>
              <w:spacing w:before="0" w:after="0"/>
              <w:rPr>
                <w:rFonts w:ascii="Tahoma" w:hAnsi="Tahoma" w:cs="Tahoma"/>
                <w:sz w:val="20"/>
                <w:szCs w:val="20"/>
                <w:lang w:val="en-US"/>
              </w:rPr>
            </w:pPr>
          </w:p>
        </w:tc>
      </w:tr>
      <w:tr w:rsidR="00A3130C" w:rsidRPr="006602AC" w14:paraId="32FD0845" w14:textId="77777777" w:rsidTr="00D1724B">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6286F3CD" w14:textId="77777777" w:rsidR="00A3130C" w:rsidRPr="006602AC" w:rsidRDefault="00A3130C" w:rsidP="002606DB">
            <w:pPr>
              <w:pStyle w:val="Paragraphedeliste"/>
              <w:numPr>
                <w:ilvl w:val="0"/>
                <w:numId w:val="20"/>
              </w:numPr>
              <w:spacing w:before="0" w:after="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tcPr>
          <w:p w14:paraId="6E43F927" w14:textId="77777777" w:rsidR="00A3130C" w:rsidRPr="006602AC" w:rsidRDefault="00B54729" w:rsidP="002606DB">
            <w:pPr>
              <w:spacing w:before="0" w:after="0"/>
              <w:rPr>
                <w:rFonts w:ascii="Tahoma" w:hAnsi="Tahoma" w:cs="Tahoma"/>
                <w:color w:val="000000"/>
                <w:spacing w:val="-2"/>
                <w:sz w:val="20"/>
                <w:szCs w:val="20"/>
              </w:rPr>
            </w:pPr>
            <w:r w:rsidRPr="006602AC">
              <w:rPr>
                <w:rFonts w:ascii="Tahoma" w:hAnsi="Tahoma" w:cs="Tahoma"/>
                <w:b/>
                <w:sz w:val="20"/>
                <w:szCs w:val="20"/>
              </w:rPr>
              <w:t>Si OUI</w:t>
            </w:r>
            <w:r w:rsidRPr="006602AC">
              <w:rPr>
                <w:rFonts w:ascii="Tahoma" w:hAnsi="Tahoma" w:cs="Tahoma"/>
                <w:sz w:val="20"/>
                <w:szCs w:val="20"/>
              </w:rPr>
              <w:t xml:space="preserve">, </w:t>
            </w:r>
            <w:r w:rsidR="006E27E4" w:rsidRPr="006602AC">
              <w:rPr>
                <w:rFonts w:ascii="Tahoma" w:hAnsi="Tahoma" w:cs="Tahoma"/>
                <w:sz w:val="20"/>
                <w:szCs w:val="20"/>
              </w:rPr>
              <w:t>Quelle appréciation faites-vous de l’évolution</w:t>
            </w:r>
            <w:r w:rsidR="00704613">
              <w:rPr>
                <w:rFonts w:ascii="Tahoma" w:hAnsi="Tahoma" w:cs="Tahoma"/>
                <w:sz w:val="20"/>
                <w:szCs w:val="20"/>
              </w:rPr>
              <w:t xml:space="preserve"> </w:t>
            </w:r>
            <w:r w:rsidR="00A3130C" w:rsidRPr="006602AC">
              <w:rPr>
                <w:rFonts w:ascii="Tahoma" w:hAnsi="Tahoma" w:cs="Tahoma"/>
                <w:sz w:val="20"/>
                <w:szCs w:val="20"/>
              </w:rPr>
              <w:t xml:space="preserve">des conflits dans votre </w:t>
            </w:r>
            <w:proofErr w:type="gramStart"/>
            <w:r w:rsidR="006E27E4" w:rsidRPr="006602AC">
              <w:rPr>
                <w:rFonts w:ascii="Tahoma" w:hAnsi="Tahoma" w:cs="Tahoma"/>
                <w:sz w:val="20"/>
                <w:szCs w:val="20"/>
              </w:rPr>
              <w:t>communauté</w:t>
            </w:r>
            <w:r w:rsidR="00A3130C" w:rsidRPr="006602AC">
              <w:rPr>
                <w:rFonts w:ascii="Tahoma" w:hAnsi="Tahoma" w:cs="Tahoma"/>
                <w:sz w:val="20"/>
                <w:szCs w:val="20"/>
              </w:rPr>
              <w:t>?</w:t>
            </w:r>
            <w:proofErr w:type="gramEnd"/>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tcPr>
          <w:p w14:paraId="40BA4CC5" w14:textId="77777777" w:rsidR="00685BC1" w:rsidRPr="006602AC" w:rsidRDefault="00685BC1" w:rsidP="002606DB">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Très importante</w:t>
            </w:r>
          </w:p>
          <w:p w14:paraId="4620084B" w14:textId="77777777" w:rsidR="00685BC1" w:rsidRPr="006602AC" w:rsidRDefault="00685BC1" w:rsidP="002606DB">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 xml:space="preserve">Importante </w:t>
            </w:r>
          </w:p>
          <w:p w14:paraId="55EB0035" w14:textId="77777777" w:rsidR="00685BC1" w:rsidRPr="006602AC" w:rsidRDefault="00685BC1" w:rsidP="002606DB">
            <w:pPr>
              <w:pStyle w:val="Paragraphedeliste"/>
              <w:numPr>
                <w:ilvl w:val="0"/>
                <w:numId w:val="21"/>
              </w:numPr>
              <w:spacing w:before="0" w:after="0"/>
              <w:rPr>
                <w:rFonts w:ascii="Tahoma" w:hAnsi="Tahoma" w:cs="Tahoma"/>
                <w:sz w:val="20"/>
                <w:szCs w:val="20"/>
              </w:rPr>
            </w:pPr>
            <w:proofErr w:type="gramStart"/>
            <w:r w:rsidRPr="006602AC">
              <w:rPr>
                <w:rFonts w:ascii="Tahoma" w:hAnsi="Tahoma" w:cs="Tahoma"/>
                <w:sz w:val="20"/>
                <w:szCs w:val="20"/>
              </w:rPr>
              <w:t>moyenne</w:t>
            </w:r>
            <w:proofErr w:type="gramEnd"/>
          </w:p>
          <w:p w14:paraId="3373DEBA" w14:textId="77777777" w:rsidR="00685BC1" w:rsidRPr="006602AC" w:rsidRDefault="00685BC1" w:rsidP="002606DB">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Faible</w:t>
            </w:r>
          </w:p>
          <w:p w14:paraId="7F344781" w14:textId="77777777" w:rsidR="00A3130C" w:rsidRPr="006602AC" w:rsidRDefault="00685BC1" w:rsidP="002606DB">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Très faible</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A81A13" w14:textId="77777777" w:rsidR="00A3130C" w:rsidRPr="006602AC" w:rsidRDefault="00A3130C" w:rsidP="002606DB">
            <w:pPr>
              <w:spacing w:before="0" w:after="0"/>
              <w:rPr>
                <w:rFonts w:ascii="Tahoma" w:hAnsi="Tahoma" w:cs="Tahoma"/>
                <w:sz w:val="20"/>
                <w:szCs w:val="20"/>
                <w:lang w:val="en-US"/>
              </w:rPr>
            </w:pPr>
          </w:p>
        </w:tc>
      </w:tr>
      <w:tr w:rsidR="00A3130C" w:rsidRPr="006602AC" w14:paraId="058FA1E8" w14:textId="77777777" w:rsidTr="00D1724B">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30330FD7" w14:textId="77777777" w:rsidR="00A3130C" w:rsidRPr="006602AC" w:rsidRDefault="00A3130C" w:rsidP="002606DB">
            <w:pPr>
              <w:pStyle w:val="Paragraphedeliste"/>
              <w:numPr>
                <w:ilvl w:val="0"/>
                <w:numId w:val="20"/>
              </w:numPr>
              <w:spacing w:before="0" w:after="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tcPr>
          <w:p w14:paraId="31F37D9A" w14:textId="77777777" w:rsidR="00A3130C" w:rsidRPr="006602AC" w:rsidRDefault="00A3130C" w:rsidP="002606DB">
            <w:pPr>
              <w:spacing w:before="0" w:after="0"/>
              <w:rPr>
                <w:rFonts w:ascii="Tahoma" w:hAnsi="Tahoma" w:cs="Tahoma"/>
                <w:sz w:val="20"/>
                <w:szCs w:val="20"/>
              </w:rPr>
            </w:pPr>
            <w:r w:rsidRPr="006602AC">
              <w:rPr>
                <w:rFonts w:ascii="Tahoma" w:hAnsi="Tahoma" w:cs="Tahoma"/>
                <w:sz w:val="20"/>
                <w:szCs w:val="20"/>
              </w:rPr>
              <w:t>Quelles sont les causes des conflits ? (</w:t>
            </w:r>
            <w:proofErr w:type="gramStart"/>
            <w:r w:rsidRPr="006602AC">
              <w:rPr>
                <w:rFonts w:ascii="Tahoma" w:hAnsi="Tahoma" w:cs="Tahoma"/>
                <w:sz w:val="20"/>
                <w:szCs w:val="20"/>
              </w:rPr>
              <w:t>pourquoi</w:t>
            </w:r>
            <w:proofErr w:type="gramEnd"/>
            <w:r w:rsidRPr="006602AC">
              <w:rPr>
                <w:rFonts w:ascii="Tahoma" w:hAnsi="Tahoma" w:cs="Tahoma"/>
                <w:sz w:val="20"/>
                <w:szCs w:val="20"/>
              </w:rPr>
              <w:t xml:space="preserve"> ces conflits </w:t>
            </w:r>
            <w:r w:rsidR="00685BC1" w:rsidRPr="006602AC">
              <w:rPr>
                <w:rFonts w:ascii="Tahoma" w:hAnsi="Tahoma" w:cs="Tahoma"/>
                <w:sz w:val="20"/>
                <w:szCs w:val="20"/>
              </w:rPr>
              <w:t>sont-ils récurrent dans les communautés)</w:t>
            </w:r>
          </w:p>
          <w:p w14:paraId="65265642" w14:textId="77777777" w:rsidR="00A3130C" w:rsidRPr="006602AC" w:rsidRDefault="00A3130C" w:rsidP="002606DB">
            <w:pPr>
              <w:spacing w:before="0" w:after="0"/>
              <w:rPr>
                <w:rFonts w:ascii="Tahoma" w:hAnsi="Tahoma" w:cs="Tahoma"/>
                <w:sz w:val="20"/>
                <w:szCs w:val="20"/>
              </w:rPr>
            </w:pPr>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tcPr>
          <w:p w14:paraId="0AC80F9A" w14:textId="77777777" w:rsidR="00A3130C" w:rsidRPr="006602AC" w:rsidRDefault="00A3130C" w:rsidP="002606DB">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Les rumeurs</w:t>
            </w:r>
          </w:p>
          <w:p w14:paraId="380B3075" w14:textId="77777777" w:rsidR="00A3130C" w:rsidRPr="006602AC" w:rsidRDefault="00A3130C" w:rsidP="002606DB">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Intérêt économique</w:t>
            </w:r>
          </w:p>
          <w:p w14:paraId="204EC41C" w14:textId="77777777" w:rsidR="00A3130C" w:rsidRPr="006602AC" w:rsidRDefault="00A3130C" w:rsidP="002606DB">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Intérêt politique</w:t>
            </w:r>
          </w:p>
          <w:p w14:paraId="08C62437" w14:textId="77777777" w:rsidR="00A3130C" w:rsidRPr="006602AC" w:rsidRDefault="00A3130C" w:rsidP="002606DB">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Divergence de religion</w:t>
            </w:r>
          </w:p>
          <w:p w14:paraId="346814BE" w14:textId="77777777" w:rsidR="00A3130C" w:rsidRPr="006602AC" w:rsidRDefault="00A3130C" w:rsidP="002606DB">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Autodéfense</w:t>
            </w:r>
          </w:p>
          <w:p w14:paraId="17F090CC" w14:textId="77777777" w:rsidR="00A3130C" w:rsidRPr="006602AC" w:rsidRDefault="00A3130C" w:rsidP="002606DB">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Pauvreté</w:t>
            </w:r>
          </w:p>
          <w:p w14:paraId="02EF9870" w14:textId="77777777" w:rsidR="00A3130C" w:rsidRPr="006602AC" w:rsidRDefault="00A3130C" w:rsidP="002606DB">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Manque de communication</w:t>
            </w:r>
          </w:p>
          <w:p w14:paraId="3CB7A840" w14:textId="77777777" w:rsidR="00A3130C" w:rsidRPr="006602AC" w:rsidRDefault="00A3130C" w:rsidP="002606DB">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Sentiment de supériorité d’une communauté par rapport aux autres</w:t>
            </w:r>
          </w:p>
          <w:p w14:paraId="6CBE757E" w14:textId="77777777" w:rsidR="00A3130C" w:rsidRPr="006602AC" w:rsidRDefault="00B54729" w:rsidP="002606DB">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Absence de la justice/</w:t>
            </w:r>
            <w:r w:rsidR="00A3130C" w:rsidRPr="006602AC">
              <w:rPr>
                <w:rFonts w:ascii="Tahoma" w:hAnsi="Tahoma" w:cs="Tahoma"/>
                <w:sz w:val="20"/>
                <w:szCs w:val="20"/>
              </w:rPr>
              <w:t>Injustice</w:t>
            </w:r>
          </w:p>
          <w:p w14:paraId="61AE563C" w14:textId="77777777" w:rsidR="00A3130C" w:rsidRPr="006602AC" w:rsidRDefault="00A3130C" w:rsidP="002606DB">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Divergence/Empiètement des valeurs,</w:t>
            </w:r>
          </w:p>
          <w:p w14:paraId="782F388D" w14:textId="77777777" w:rsidR="00A3130C" w:rsidRPr="006602AC" w:rsidRDefault="00B54729" w:rsidP="002606DB">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S</w:t>
            </w:r>
            <w:r w:rsidR="00A3130C" w:rsidRPr="006602AC">
              <w:rPr>
                <w:rFonts w:ascii="Tahoma" w:hAnsi="Tahoma" w:cs="Tahoma"/>
                <w:sz w:val="20"/>
                <w:szCs w:val="20"/>
              </w:rPr>
              <w:t>auvegarder les valeurs Traditionnelles</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99639F" w14:textId="77777777" w:rsidR="00A3130C" w:rsidRPr="006602AC" w:rsidRDefault="00A3130C" w:rsidP="002606DB">
            <w:pPr>
              <w:spacing w:before="0" w:after="0"/>
              <w:rPr>
                <w:rFonts w:ascii="Tahoma" w:hAnsi="Tahoma" w:cs="Tahoma"/>
                <w:sz w:val="20"/>
                <w:szCs w:val="20"/>
              </w:rPr>
            </w:pPr>
          </w:p>
        </w:tc>
      </w:tr>
      <w:tr w:rsidR="00A3130C" w:rsidRPr="006602AC" w14:paraId="02728A0B" w14:textId="77777777" w:rsidTr="00D1724B">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7242FE45" w14:textId="77777777" w:rsidR="00A3130C" w:rsidRPr="006602AC" w:rsidRDefault="00A3130C" w:rsidP="002606DB">
            <w:pPr>
              <w:pStyle w:val="Paragraphedeliste"/>
              <w:numPr>
                <w:ilvl w:val="0"/>
                <w:numId w:val="20"/>
              </w:numPr>
              <w:spacing w:before="0" w:after="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tcPr>
          <w:p w14:paraId="0F2197BA" w14:textId="77777777" w:rsidR="00A3130C" w:rsidRPr="006602AC" w:rsidRDefault="00A3130C" w:rsidP="002606DB">
            <w:pPr>
              <w:spacing w:before="0" w:after="0"/>
              <w:rPr>
                <w:rFonts w:ascii="Tahoma" w:hAnsi="Tahoma" w:cs="Tahoma"/>
                <w:sz w:val="20"/>
                <w:szCs w:val="20"/>
              </w:rPr>
            </w:pPr>
            <w:r w:rsidRPr="006602AC">
              <w:rPr>
                <w:rFonts w:ascii="Tahoma" w:hAnsi="Tahoma" w:cs="Tahoma"/>
                <w:sz w:val="20"/>
                <w:szCs w:val="20"/>
              </w:rPr>
              <w:t>Quelles sont les conséquences de ces conflits ?</w:t>
            </w:r>
          </w:p>
          <w:p w14:paraId="16C67B63" w14:textId="77777777" w:rsidR="00A3130C" w:rsidRPr="006602AC" w:rsidRDefault="00A3130C" w:rsidP="002606DB">
            <w:pPr>
              <w:spacing w:before="0" w:after="0"/>
              <w:rPr>
                <w:rFonts w:ascii="Tahoma" w:hAnsi="Tahoma" w:cs="Tahoma"/>
                <w:sz w:val="20"/>
                <w:szCs w:val="20"/>
              </w:rPr>
            </w:pPr>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tcPr>
          <w:p w14:paraId="57783D03" w14:textId="77777777" w:rsidR="00A3130C" w:rsidRPr="006602AC" w:rsidRDefault="00A3130C" w:rsidP="002606DB">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Méfiance</w:t>
            </w:r>
          </w:p>
          <w:p w14:paraId="3AC970D6" w14:textId="77777777" w:rsidR="00A3130C" w:rsidRPr="006602AC" w:rsidRDefault="00A3130C" w:rsidP="002606DB">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Pauvreté</w:t>
            </w:r>
          </w:p>
          <w:p w14:paraId="5CFA85ED" w14:textId="77777777" w:rsidR="00A3130C" w:rsidRPr="006602AC" w:rsidRDefault="00A3130C" w:rsidP="002606DB">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Haine tribale/xénophobie</w:t>
            </w:r>
          </w:p>
          <w:p w14:paraId="11F0BA2E" w14:textId="77777777" w:rsidR="00A3130C" w:rsidRPr="006602AC" w:rsidRDefault="00A3130C" w:rsidP="002606DB">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Tueries</w:t>
            </w:r>
          </w:p>
          <w:p w14:paraId="5B232B76" w14:textId="77777777" w:rsidR="00A3130C" w:rsidRPr="006602AC" w:rsidRDefault="00A3130C" w:rsidP="002606DB">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Pillages/vols</w:t>
            </w:r>
          </w:p>
          <w:p w14:paraId="6F4722E9" w14:textId="77777777" w:rsidR="00A3130C" w:rsidRPr="006602AC" w:rsidRDefault="00A3130C" w:rsidP="002606DB">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Déplacements de la population</w:t>
            </w:r>
          </w:p>
          <w:p w14:paraId="171324B5" w14:textId="77777777" w:rsidR="00A3130C" w:rsidRPr="006602AC" w:rsidRDefault="00A3130C" w:rsidP="002606DB">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Violences sexuelles</w:t>
            </w:r>
          </w:p>
          <w:p w14:paraId="5473E222" w14:textId="77777777" w:rsidR="00A3130C" w:rsidRPr="006602AC" w:rsidRDefault="00A3130C" w:rsidP="002606DB">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La guerre</w:t>
            </w:r>
          </w:p>
          <w:p w14:paraId="7CB71CE5" w14:textId="77777777" w:rsidR="00A3130C" w:rsidRPr="006602AC" w:rsidRDefault="00A3130C" w:rsidP="002606DB">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Autre à préciser</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DC88A3" w14:textId="77777777" w:rsidR="00A3130C" w:rsidRPr="006602AC" w:rsidRDefault="00A3130C" w:rsidP="002606DB">
            <w:pPr>
              <w:spacing w:before="0" w:after="0"/>
              <w:rPr>
                <w:rFonts w:ascii="Tahoma" w:hAnsi="Tahoma" w:cs="Tahoma"/>
                <w:sz w:val="20"/>
                <w:szCs w:val="20"/>
                <w:lang w:val="en-US"/>
              </w:rPr>
            </w:pPr>
          </w:p>
        </w:tc>
      </w:tr>
      <w:tr w:rsidR="00A3130C" w:rsidRPr="006602AC" w14:paraId="66E5F964" w14:textId="77777777" w:rsidTr="00D1724B">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7F267DA4" w14:textId="77777777" w:rsidR="00A3130C" w:rsidRPr="006602AC" w:rsidRDefault="00A3130C" w:rsidP="002606DB">
            <w:pPr>
              <w:pStyle w:val="Paragraphedeliste"/>
              <w:numPr>
                <w:ilvl w:val="0"/>
                <w:numId w:val="20"/>
              </w:numPr>
              <w:spacing w:before="0" w:after="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tcPr>
          <w:p w14:paraId="02AEFEE3" w14:textId="77777777" w:rsidR="00A3130C" w:rsidRPr="006602AC" w:rsidRDefault="00A3130C" w:rsidP="002606DB">
            <w:pPr>
              <w:spacing w:before="0" w:after="0"/>
              <w:rPr>
                <w:rFonts w:ascii="Tahoma" w:hAnsi="Tahoma" w:cs="Tahoma"/>
                <w:sz w:val="20"/>
                <w:szCs w:val="20"/>
              </w:rPr>
            </w:pPr>
            <w:r w:rsidRPr="006602AC">
              <w:rPr>
                <w:rFonts w:ascii="Tahoma" w:hAnsi="Tahoma" w:cs="Tahoma"/>
                <w:sz w:val="20"/>
                <w:szCs w:val="20"/>
              </w:rPr>
              <w:t xml:space="preserve">Quelles sont les pratiques courantes de résolution des conflits dans votre </w:t>
            </w:r>
            <w:proofErr w:type="gramStart"/>
            <w:r w:rsidRPr="006602AC">
              <w:rPr>
                <w:rFonts w:ascii="Tahoma" w:hAnsi="Tahoma" w:cs="Tahoma"/>
                <w:sz w:val="20"/>
                <w:szCs w:val="20"/>
              </w:rPr>
              <w:t>communauté?</w:t>
            </w:r>
            <w:proofErr w:type="gramEnd"/>
          </w:p>
          <w:p w14:paraId="0E74E9B7" w14:textId="77777777" w:rsidR="00A3130C" w:rsidRPr="006602AC" w:rsidRDefault="00A3130C" w:rsidP="002606DB">
            <w:pPr>
              <w:spacing w:before="0" w:after="0"/>
              <w:rPr>
                <w:rFonts w:ascii="Tahoma" w:hAnsi="Tahoma" w:cs="Tahoma"/>
                <w:sz w:val="20"/>
                <w:szCs w:val="20"/>
              </w:rPr>
            </w:pPr>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tcPr>
          <w:p w14:paraId="3636BB25" w14:textId="77777777" w:rsidR="00A3130C" w:rsidRPr="006602AC" w:rsidRDefault="00A3130C" w:rsidP="002606DB">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Dialogue direct entre les parties en conflit</w:t>
            </w:r>
          </w:p>
          <w:p w14:paraId="6CB6449E" w14:textId="77777777" w:rsidR="00A3130C" w:rsidRPr="006602AC" w:rsidRDefault="00A3130C" w:rsidP="002606DB">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 xml:space="preserve">Médiation/recours à un facilitateur externe </w:t>
            </w:r>
          </w:p>
          <w:p w14:paraId="27735ADC" w14:textId="77777777" w:rsidR="00A3130C" w:rsidRPr="006602AC" w:rsidRDefault="00A3130C" w:rsidP="002606DB">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Conseil des sages</w:t>
            </w:r>
            <w:r w:rsidR="00B54729" w:rsidRPr="006602AC">
              <w:rPr>
                <w:rFonts w:ascii="Tahoma" w:hAnsi="Tahoma" w:cs="Tahoma"/>
                <w:sz w:val="20"/>
                <w:szCs w:val="20"/>
              </w:rPr>
              <w:t xml:space="preserve"> et l</w:t>
            </w:r>
            <w:r w:rsidRPr="006602AC">
              <w:rPr>
                <w:rFonts w:ascii="Tahoma" w:hAnsi="Tahoma" w:cs="Tahoma"/>
                <w:sz w:val="20"/>
                <w:szCs w:val="20"/>
              </w:rPr>
              <w:t>eaders religieux</w:t>
            </w:r>
          </w:p>
          <w:p w14:paraId="0F716E56" w14:textId="77777777" w:rsidR="00A3130C" w:rsidRPr="006602AC" w:rsidRDefault="00A3130C" w:rsidP="002606DB">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 xml:space="preserve">Organisation </w:t>
            </w:r>
            <w:r w:rsidR="00B54729" w:rsidRPr="006602AC">
              <w:rPr>
                <w:rFonts w:ascii="Tahoma" w:hAnsi="Tahoma" w:cs="Tahoma"/>
                <w:sz w:val="20"/>
                <w:szCs w:val="20"/>
              </w:rPr>
              <w:t>de la société civile</w:t>
            </w:r>
          </w:p>
          <w:p w14:paraId="0DA28681" w14:textId="77777777" w:rsidR="00A3130C" w:rsidRPr="006602AC" w:rsidRDefault="00A3130C" w:rsidP="002606DB">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Structures locales de gestion des conflits</w:t>
            </w:r>
          </w:p>
          <w:p w14:paraId="2F0EAB40" w14:textId="77777777" w:rsidR="00A3130C" w:rsidRPr="006602AC" w:rsidRDefault="00A3130C" w:rsidP="002606DB">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Recours à la justice et aux tribunaux</w:t>
            </w:r>
          </w:p>
          <w:p w14:paraId="60CC8C6A" w14:textId="77777777" w:rsidR="00A3130C" w:rsidRPr="006602AC" w:rsidRDefault="00A3130C" w:rsidP="002606DB">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 xml:space="preserve">Résignation </w:t>
            </w:r>
          </w:p>
          <w:p w14:paraId="2233BA5E" w14:textId="77777777" w:rsidR="00A3130C" w:rsidRPr="006602AC" w:rsidRDefault="00A3130C" w:rsidP="002606DB">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Recours à la police et/ou la gendarmerie</w:t>
            </w:r>
          </w:p>
          <w:p w14:paraId="3581654A" w14:textId="77777777" w:rsidR="00A3130C" w:rsidRPr="006602AC" w:rsidRDefault="00A3130C" w:rsidP="002606DB">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Autre à préciser</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017AA1D" w14:textId="77777777" w:rsidR="00A3130C" w:rsidRPr="006602AC" w:rsidRDefault="00A3130C" w:rsidP="002606DB">
            <w:pPr>
              <w:spacing w:before="0" w:after="0"/>
              <w:rPr>
                <w:rFonts w:ascii="Tahoma" w:hAnsi="Tahoma" w:cs="Tahoma"/>
                <w:sz w:val="20"/>
                <w:szCs w:val="20"/>
                <w:lang w:val="en-US"/>
              </w:rPr>
            </w:pPr>
          </w:p>
        </w:tc>
      </w:tr>
      <w:tr w:rsidR="00A3130C" w:rsidRPr="006602AC" w14:paraId="5B01D1C6" w14:textId="77777777" w:rsidTr="00D1724B">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1F9D6FE2" w14:textId="77777777" w:rsidR="00A3130C" w:rsidRPr="006602AC" w:rsidRDefault="00A3130C" w:rsidP="002606DB">
            <w:pPr>
              <w:pStyle w:val="Paragraphedeliste"/>
              <w:numPr>
                <w:ilvl w:val="0"/>
                <w:numId w:val="20"/>
              </w:numPr>
              <w:spacing w:before="0" w:after="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tcPr>
          <w:p w14:paraId="75DA02EC" w14:textId="77777777" w:rsidR="00A3130C" w:rsidRPr="006602AC" w:rsidRDefault="00A3130C" w:rsidP="002606DB">
            <w:pPr>
              <w:spacing w:before="0" w:after="0"/>
              <w:rPr>
                <w:rFonts w:ascii="Tahoma" w:hAnsi="Tahoma" w:cs="Tahoma"/>
                <w:sz w:val="20"/>
                <w:szCs w:val="20"/>
              </w:rPr>
            </w:pPr>
            <w:r w:rsidRPr="006602AC">
              <w:rPr>
                <w:rFonts w:ascii="Tahoma" w:hAnsi="Tahoma" w:cs="Tahoma"/>
                <w:sz w:val="20"/>
                <w:szCs w:val="20"/>
              </w:rPr>
              <w:t xml:space="preserve">Quelles sont les limites des acteurs engagés dans la gestion et la résolution des </w:t>
            </w:r>
            <w:proofErr w:type="gramStart"/>
            <w:r w:rsidRPr="006602AC">
              <w:rPr>
                <w:rFonts w:ascii="Tahoma" w:hAnsi="Tahoma" w:cs="Tahoma"/>
                <w:sz w:val="20"/>
                <w:szCs w:val="20"/>
              </w:rPr>
              <w:t>conflits?</w:t>
            </w:r>
            <w:proofErr w:type="gramEnd"/>
          </w:p>
          <w:p w14:paraId="47AEFF0F" w14:textId="77777777" w:rsidR="00A3130C" w:rsidRPr="006602AC" w:rsidRDefault="00A3130C" w:rsidP="002606DB">
            <w:pPr>
              <w:spacing w:before="0" w:after="0"/>
              <w:rPr>
                <w:rFonts w:ascii="Tahoma" w:hAnsi="Tahoma" w:cs="Tahoma"/>
                <w:sz w:val="20"/>
                <w:szCs w:val="20"/>
              </w:rPr>
            </w:pPr>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tcPr>
          <w:p w14:paraId="1F7BCEDF" w14:textId="77777777" w:rsidR="00A3130C" w:rsidRPr="006602AC" w:rsidRDefault="00A3130C" w:rsidP="002606DB">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Incompréhension de la dynamique des conflits</w:t>
            </w:r>
          </w:p>
          <w:p w14:paraId="6BBC147B" w14:textId="77777777" w:rsidR="00A3130C" w:rsidRPr="006602AC" w:rsidRDefault="00A3130C" w:rsidP="002606DB">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Manque de volonté des parties</w:t>
            </w:r>
          </w:p>
          <w:p w14:paraId="296A99DD" w14:textId="77777777" w:rsidR="00A3130C" w:rsidRPr="006602AC" w:rsidRDefault="00A3130C" w:rsidP="002606DB">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Insuffisance des approches et techniques appropriées d’aborder les conflits</w:t>
            </w:r>
          </w:p>
          <w:p w14:paraId="799D6B67" w14:textId="77777777" w:rsidR="00A3130C" w:rsidRPr="006602AC" w:rsidRDefault="00A3130C" w:rsidP="002606DB">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Manque des moyens</w:t>
            </w:r>
          </w:p>
          <w:p w14:paraId="272E507F" w14:textId="77777777" w:rsidR="00A3130C" w:rsidRPr="006602AC" w:rsidRDefault="00A3130C" w:rsidP="002606DB">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Les acteurs de résolution sont eux-mêmes juges et parties</w:t>
            </w:r>
          </w:p>
          <w:p w14:paraId="36D2D834" w14:textId="77777777" w:rsidR="00A3130C" w:rsidRPr="006602AC" w:rsidRDefault="00A3130C" w:rsidP="002606DB">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Autre à préciser</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BD01FB" w14:textId="77777777" w:rsidR="00A3130C" w:rsidRPr="006602AC" w:rsidRDefault="00A3130C" w:rsidP="002606DB">
            <w:pPr>
              <w:spacing w:before="0" w:after="0"/>
              <w:rPr>
                <w:rFonts w:ascii="Tahoma" w:hAnsi="Tahoma" w:cs="Tahoma"/>
                <w:sz w:val="20"/>
                <w:szCs w:val="20"/>
                <w:lang w:val="en-US"/>
              </w:rPr>
            </w:pPr>
          </w:p>
        </w:tc>
      </w:tr>
      <w:tr w:rsidR="00A3130C" w:rsidRPr="006602AC" w14:paraId="1141687B" w14:textId="77777777" w:rsidTr="00D1724B">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6FD97FBB" w14:textId="77777777" w:rsidR="00A3130C" w:rsidRPr="006602AC" w:rsidRDefault="00A3130C" w:rsidP="002606DB">
            <w:pPr>
              <w:pStyle w:val="Paragraphedeliste"/>
              <w:numPr>
                <w:ilvl w:val="0"/>
                <w:numId w:val="20"/>
              </w:numPr>
              <w:spacing w:before="0" w:after="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tcPr>
          <w:p w14:paraId="06060ADE" w14:textId="77777777" w:rsidR="00A3130C" w:rsidRPr="006602AC" w:rsidRDefault="00A3130C" w:rsidP="002606DB">
            <w:pPr>
              <w:spacing w:before="0" w:after="0"/>
              <w:rPr>
                <w:rFonts w:ascii="Tahoma" w:hAnsi="Tahoma" w:cs="Tahoma"/>
                <w:sz w:val="20"/>
                <w:szCs w:val="20"/>
              </w:rPr>
            </w:pPr>
            <w:r w:rsidRPr="006602AC">
              <w:rPr>
                <w:rFonts w:ascii="Tahoma" w:hAnsi="Tahoma" w:cs="Tahoma"/>
                <w:sz w:val="20"/>
                <w:szCs w:val="20"/>
              </w:rPr>
              <w:t xml:space="preserve">Est-ce que vous jeunes femmes et hommes leaders communautaires, vous avez un intérêt particulier pour la prévention et la gestion des conflits pour une paix durable dans la </w:t>
            </w:r>
            <w:proofErr w:type="gramStart"/>
            <w:r w:rsidRPr="006602AC">
              <w:rPr>
                <w:rFonts w:ascii="Tahoma" w:hAnsi="Tahoma" w:cs="Tahoma"/>
                <w:sz w:val="20"/>
                <w:szCs w:val="20"/>
              </w:rPr>
              <w:t>région?</w:t>
            </w:r>
            <w:proofErr w:type="gramEnd"/>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30DBA9B6" w14:textId="77777777" w:rsidR="00A3130C" w:rsidRPr="006602AC" w:rsidRDefault="00A3130C" w:rsidP="002606DB">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OUI</w:t>
            </w:r>
          </w:p>
          <w:p w14:paraId="760A7465" w14:textId="77777777" w:rsidR="00A3130C" w:rsidRPr="006602AC" w:rsidRDefault="00A3130C" w:rsidP="002606DB">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NON</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203943" w14:textId="77777777" w:rsidR="00A3130C" w:rsidRPr="006602AC" w:rsidRDefault="00A3130C" w:rsidP="002606DB">
            <w:pPr>
              <w:spacing w:before="0" w:after="0"/>
              <w:rPr>
                <w:rFonts w:ascii="Tahoma" w:hAnsi="Tahoma" w:cs="Tahoma"/>
                <w:sz w:val="20"/>
                <w:szCs w:val="20"/>
                <w:lang w:val="en-US"/>
              </w:rPr>
            </w:pPr>
          </w:p>
        </w:tc>
      </w:tr>
      <w:tr w:rsidR="00A3130C" w:rsidRPr="006602AC" w14:paraId="266BFD5E" w14:textId="77777777" w:rsidTr="00D1724B">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1551DF73" w14:textId="77777777" w:rsidR="00A3130C" w:rsidRPr="006602AC" w:rsidRDefault="00A3130C" w:rsidP="00BD255F">
            <w:pPr>
              <w:pStyle w:val="Paragraphedeliste"/>
              <w:numPr>
                <w:ilvl w:val="0"/>
                <w:numId w:val="20"/>
              </w:numPr>
              <w:spacing w:after="4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tcPr>
          <w:p w14:paraId="00F5EB10" w14:textId="77777777" w:rsidR="00A3130C" w:rsidRPr="006602AC" w:rsidRDefault="00A3130C" w:rsidP="006602AC">
            <w:pPr>
              <w:spacing w:after="40"/>
              <w:rPr>
                <w:rFonts w:ascii="Tahoma" w:hAnsi="Tahoma" w:cs="Tahoma"/>
                <w:sz w:val="20"/>
                <w:szCs w:val="20"/>
              </w:rPr>
            </w:pPr>
            <w:r w:rsidRPr="006602AC">
              <w:rPr>
                <w:rFonts w:ascii="Tahoma" w:hAnsi="Tahoma" w:cs="Tahoma"/>
                <w:sz w:val="20"/>
                <w:szCs w:val="20"/>
              </w:rPr>
              <w:t xml:space="preserve">Quels sont ces intérêts particuliers pour la </w:t>
            </w:r>
            <w:r w:rsidRPr="006602AC">
              <w:rPr>
                <w:rFonts w:ascii="Tahoma" w:hAnsi="Tahoma" w:cs="Tahoma"/>
                <w:sz w:val="20"/>
                <w:szCs w:val="20"/>
              </w:rPr>
              <w:lastRenderedPageBreak/>
              <w:t xml:space="preserve">prévention et la gestion des conflits pour une paix durable dans la </w:t>
            </w:r>
            <w:proofErr w:type="gramStart"/>
            <w:r w:rsidRPr="006602AC">
              <w:rPr>
                <w:rFonts w:ascii="Tahoma" w:hAnsi="Tahoma" w:cs="Tahoma"/>
                <w:sz w:val="20"/>
                <w:szCs w:val="20"/>
              </w:rPr>
              <w:t>région?</w:t>
            </w:r>
            <w:proofErr w:type="gramEnd"/>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754785B3" w14:textId="77777777" w:rsidR="00A3130C" w:rsidRPr="006602AC" w:rsidRDefault="00A3130C"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lastRenderedPageBreak/>
              <w:t>_____________________</w:t>
            </w:r>
            <w:r w:rsidR="00BA0107" w:rsidRPr="006602AC">
              <w:rPr>
                <w:rFonts w:ascii="Tahoma" w:hAnsi="Tahoma" w:cs="Tahoma"/>
                <w:sz w:val="20"/>
                <w:szCs w:val="20"/>
              </w:rPr>
              <w:t>_________</w:t>
            </w:r>
            <w:r w:rsidRPr="006602AC">
              <w:rPr>
                <w:rFonts w:ascii="Tahoma" w:hAnsi="Tahoma" w:cs="Tahoma"/>
                <w:sz w:val="20"/>
                <w:szCs w:val="20"/>
              </w:rPr>
              <w:t>_______</w:t>
            </w:r>
          </w:p>
          <w:p w14:paraId="53E10968" w14:textId="77777777" w:rsidR="00A3130C" w:rsidRPr="006602AC" w:rsidRDefault="00A3130C"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lastRenderedPageBreak/>
              <w:t>_______________________</w:t>
            </w:r>
            <w:r w:rsidR="00BA0107" w:rsidRPr="006602AC">
              <w:rPr>
                <w:rFonts w:ascii="Tahoma" w:hAnsi="Tahoma" w:cs="Tahoma"/>
                <w:sz w:val="20"/>
                <w:szCs w:val="20"/>
              </w:rPr>
              <w:t>____</w:t>
            </w:r>
            <w:r w:rsidRPr="006602AC">
              <w:rPr>
                <w:rFonts w:ascii="Tahoma" w:hAnsi="Tahoma" w:cs="Tahoma"/>
                <w:sz w:val="20"/>
                <w:szCs w:val="20"/>
              </w:rPr>
              <w:t>__________</w:t>
            </w:r>
          </w:p>
          <w:p w14:paraId="7B32B704" w14:textId="77777777" w:rsidR="00A3130C" w:rsidRPr="006602AC" w:rsidRDefault="00A3130C"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 xml:space="preserve"> _____________________</w:t>
            </w:r>
            <w:r w:rsidR="00BA0107" w:rsidRPr="006602AC">
              <w:rPr>
                <w:rFonts w:ascii="Tahoma" w:hAnsi="Tahoma" w:cs="Tahoma"/>
                <w:sz w:val="20"/>
                <w:szCs w:val="20"/>
              </w:rPr>
              <w:t>_________</w:t>
            </w:r>
            <w:r w:rsidRPr="006602AC">
              <w:rPr>
                <w:rFonts w:ascii="Tahoma" w:hAnsi="Tahoma" w:cs="Tahoma"/>
                <w:sz w:val="20"/>
                <w:szCs w:val="20"/>
              </w:rPr>
              <w:t>______</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A4054B" w14:textId="77777777" w:rsidR="00A3130C" w:rsidRPr="006602AC" w:rsidRDefault="00A3130C" w:rsidP="006602AC">
            <w:pPr>
              <w:spacing w:after="40"/>
              <w:rPr>
                <w:rFonts w:ascii="Tahoma" w:hAnsi="Tahoma" w:cs="Tahoma"/>
                <w:sz w:val="20"/>
                <w:szCs w:val="20"/>
              </w:rPr>
            </w:pPr>
          </w:p>
        </w:tc>
      </w:tr>
      <w:tr w:rsidR="00A3130C" w:rsidRPr="006602AC" w14:paraId="5B0AF013" w14:textId="77777777" w:rsidTr="00D1724B">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17E3C0F0" w14:textId="77777777" w:rsidR="00A3130C" w:rsidRPr="006602AC" w:rsidRDefault="00A3130C" w:rsidP="00BD255F">
            <w:pPr>
              <w:pStyle w:val="Paragraphedeliste"/>
              <w:numPr>
                <w:ilvl w:val="0"/>
                <w:numId w:val="20"/>
              </w:numPr>
              <w:spacing w:after="4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tcPr>
          <w:p w14:paraId="176D7D19" w14:textId="77777777" w:rsidR="00A3130C" w:rsidRPr="006602AC" w:rsidRDefault="00A3130C" w:rsidP="006602AC">
            <w:pPr>
              <w:spacing w:after="40"/>
              <w:rPr>
                <w:rFonts w:ascii="Tahoma" w:hAnsi="Tahoma" w:cs="Tahoma"/>
                <w:sz w:val="20"/>
                <w:szCs w:val="20"/>
              </w:rPr>
            </w:pPr>
            <w:r w:rsidRPr="006602AC">
              <w:rPr>
                <w:rFonts w:ascii="Tahoma" w:hAnsi="Tahoma" w:cs="Tahoma"/>
                <w:sz w:val="20"/>
                <w:szCs w:val="20"/>
              </w:rPr>
              <w:t xml:space="preserve">Selon vous, quel est le rôle que les jeunes doivent jouer dans la lutte contre les abus, la violation des droits de l’homme, les violences basées sur le genre et, la consolidation de la </w:t>
            </w:r>
            <w:proofErr w:type="gramStart"/>
            <w:r w:rsidRPr="006602AC">
              <w:rPr>
                <w:rFonts w:ascii="Tahoma" w:hAnsi="Tahoma" w:cs="Tahoma"/>
                <w:sz w:val="20"/>
                <w:szCs w:val="20"/>
              </w:rPr>
              <w:t>Paix?</w:t>
            </w:r>
            <w:proofErr w:type="gramEnd"/>
          </w:p>
          <w:p w14:paraId="5E64ED9D" w14:textId="77777777" w:rsidR="00A3130C" w:rsidRPr="006602AC" w:rsidRDefault="00A3130C" w:rsidP="006602AC">
            <w:pPr>
              <w:spacing w:after="40"/>
              <w:rPr>
                <w:rFonts w:ascii="Tahoma" w:hAnsi="Tahoma" w:cs="Tahoma"/>
                <w:sz w:val="20"/>
                <w:szCs w:val="20"/>
              </w:rPr>
            </w:pPr>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60FC8F74" w14:textId="77777777" w:rsidR="00A3130C" w:rsidRPr="006602AC" w:rsidRDefault="00A3130C"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Création de lieux de loisirs</w:t>
            </w:r>
          </w:p>
          <w:p w14:paraId="541832CD" w14:textId="77777777" w:rsidR="00A3130C" w:rsidRPr="006602AC" w:rsidRDefault="00A3130C"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Doivent être impliquée dans la résolution de la paix, et être acteur de lutte contre la violence</w:t>
            </w:r>
          </w:p>
          <w:p w14:paraId="3F61BE43" w14:textId="77777777" w:rsidR="00A3130C" w:rsidRPr="006602AC" w:rsidRDefault="00A3130C"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La médiation</w:t>
            </w:r>
          </w:p>
          <w:p w14:paraId="23CCD760" w14:textId="77777777" w:rsidR="00A3130C" w:rsidRPr="006602AC" w:rsidRDefault="00A3130C"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La sensibilisation</w:t>
            </w:r>
          </w:p>
          <w:p w14:paraId="046F38D9" w14:textId="77777777" w:rsidR="00A3130C" w:rsidRPr="006602AC" w:rsidRDefault="00A3130C"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Le rôle de facilitateur du dialogue</w:t>
            </w:r>
          </w:p>
          <w:p w14:paraId="39E48E6F" w14:textId="77777777" w:rsidR="00A3130C" w:rsidRPr="006602AC" w:rsidRDefault="00A3130C"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Lutter Contre l'ethnocentrisme</w:t>
            </w:r>
          </w:p>
          <w:p w14:paraId="10391B9C" w14:textId="77777777" w:rsidR="00A3130C" w:rsidRPr="006602AC" w:rsidRDefault="00A3130C"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 xml:space="preserve">Ne sais pas </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E4D6A2" w14:textId="77777777" w:rsidR="00A3130C" w:rsidRPr="006602AC" w:rsidRDefault="00A3130C" w:rsidP="006602AC">
            <w:pPr>
              <w:spacing w:after="40"/>
              <w:rPr>
                <w:rFonts w:ascii="Tahoma" w:hAnsi="Tahoma" w:cs="Tahoma"/>
                <w:sz w:val="20"/>
                <w:szCs w:val="20"/>
              </w:rPr>
            </w:pPr>
          </w:p>
        </w:tc>
      </w:tr>
      <w:tr w:rsidR="00A3130C" w:rsidRPr="006602AC" w14:paraId="2D923D11" w14:textId="77777777" w:rsidTr="00D1724B">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4DA8E00B" w14:textId="77777777" w:rsidR="00A3130C" w:rsidRPr="006602AC" w:rsidRDefault="00A3130C" w:rsidP="00BD255F">
            <w:pPr>
              <w:pStyle w:val="Paragraphedeliste"/>
              <w:numPr>
                <w:ilvl w:val="0"/>
                <w:numId w:val="20"/>
              </w:numPr>
              <w:spacing w:after="4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tcPr>
          <w:p w14:paraId="62A7E959" w14:textId="77777777" w:rsidR="00A3130C" w:rsidRPr="006602AC" w:rsidRDefault="00A3130C" w:rsidP="006602AC">
            <w:pPr>
              <w:spacing w:after="40"/>
              <w:rPr>
                <w:rFonts w:ascii="Tahoma" w:hAnsi="Tahoma" w:cs="Tahoma"/>
                <w:sz w:val="20"/>
                <w:szCs w:val="20"/>
              </w:rPr>
            </w:pPr>
            <w:r w:rsidRPr="006602AC">
              <w:rPr>
                <w:rFonts w:ascii="Tahoma" w:hAnsi="Tahoma" w:cs="Tahoma"/>
                <w:sz w:val="20"/>
                <w:szCs w:val="20"/>
              </w:rPr>
              <w:t>Selon vous, quelle perception avez-vous du rôle des jeunes leaders hommes et femmes, dans la prévention des conflits et la consolidation de la paix et du renforcement de la cohésion sociale</w:t>
            </w:r>
            <w:r w:rsidR="00BA0107" w:rsidRPr="006602AC">
              <w:rPr>
                <w:rFonts w:ascii="Tahoma" w:hAnsi="Tahoma" w:cs="Tahoma"/>
                <w:sz w:val="20"/>
                <w:szCs w:val="20"/>
              </w:rPr>
              <w:t xml:space="preserve"> </w:t>
            </w:r>
            <w:r w:rsidRPr="006602AC">
              <w:rPr>
                <w:rFonts w:ascii="Tahoma" w:hAnsi="Tahoma" w:cs="Tahoma"/>
                <w:sz w:val="20"/>
                <w:szCs w:val="20"/>
              </w:rPr>
              <w:t>?</w:t>
            </w:r>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5EAFF5FD" w14:textId="77777777" w:rsidR="00A3130C" w:rsidRPr="006602AC" w:rsidRDefault="00A3130C"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Très important</w:t>
            </w:r>
          </w:p>
          <w:p w14:paraId="1F7CD204" w14:textId="77777777" w:rsidR="00A3130C" w:rsidRPr="006602AC" w:rsidRDefault="00A3130C"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 xml:space="preserve">Important </w:t>
            </w:r>
          </w:p>
          <w:p w14:paraId="12919489" w14:textId="77777777" w:rsidR="00A3130C" w:rsidRPr="006602AC" w:rsidRDefault="00E622F5"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M</w:t>
            </w:r>
            <w:r w:rsidR="00A3130C" w:rsidRPr="006602AC">
              <w:rPr>
                <w:rFonts w:ascii="Tahoma" w:hAnsi="Tahoma" w:cs="Tahoma"/>
                <w:sz w:val="20"/>
                <w:szCs w:val="20"/>
              </w:rPr>
              <w:t>oyen</w:t>
            </w:r>
            <w:r w:rsidRPr="006602AC">
              <w:rPr>
                <w:rFonts w:ascii="Tahoma" w:hAnsi="Tahoma" w:cs="Tahoma"/>
                <w:sz w:val="20"/>
                <w:szCs w:val="20"/>
              </w:rPr>
              <w:t xml:space="preserve">nement important </w:t>
            </w:r>
          </w:p>
          <w:p w14:paraId="75FBFE45" w14:textId="77777777" w:rsidR="00A3130C" w:rsidRPr="006602AC" w:rsidRDefault="00E622F5"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Pas du tout important</w:t>
            </w:r>
          </w:p>
          <w:p w14:paraId="5F56873D" w14:textId="77777777" w:rsidR="00A3130C" w:rsidRPr="006602AC" w:rsidRDefault="00A3130C"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NSP</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8F17D7" w14:textId="77777777" w:rsidR="00A3130C" w:rsidRPr="006602AC" w:rsidRDefault="00A3130C" w:rsidP="006602AC">
            <w:pPr>
              <w:spacing w:after="40"/>
              <w:rPr>
                <w:rFonts w:ascii="Tahoma" w:hAnsi="Tahoma" w:cs="Tahoma"/>
                <w:sz w:val="20"/>
                <w:szCs w:val="20"/>
                <w:lang w:val="en-US"/>
              </w:rPr>
            </w:pPr>
          </w:p>
        </w:tc>
      </w:tr>
      <w:tr w:rsidR="00A3130C" w:rsidRPr="006602AC" w14:paraId="3ED91312" w14:textId="77777777" w:rsidTr="00D1724B">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3D8439" w14:textId="77777777" w:rsidR="00A3130C" w:rsidRPr="006602AC" w:rsidRDefault="00A3130C" w:rsidP="00BD255F">
            <w:pPr>
              <w:pStyle w:val="Paragraphedeliste"/>
              <w:numPr>
                <w:ilvl w:val="0"/>
                <w:numId w:val="20"/>
              </w:numPr>
              <w:spacing w:after="4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0670BF" w14:textId="77777777" w:rsidR="00A3130C" w:rsidRPr="006602AC" w:rsidRDefault="00A3130C" w:rsidP="006602AC">
            <w:pPr>
              <w:spacing w:after="40"/>
              <w:rPr>
                <w:rFonts w:ascii="Tahoma" w:hAnsi="Tahoma" w:cs="Tahoma"/>
                <w:sz w:val="20"/>
                <w:szCs w:val="20"/>
              </w:rPr>
            </w:pPr>
            <w:r w:rsidRPr="006602AC">
              <w:rPr>
                <w:rFonts w:ascii="Tahoma" w:hAnsi="Tahoma" w:cs="Tahoma"/>
                <w:sz w:val="20"/>
                <w:szCs w:val="20"/>
              </w:rPr>
              <w:t xml:space="preserve">Est-ce que </w:t>
            </w:r>
            <w:r w:rsidR="00BA0107" w:rsidRPr="006602AC">
              <w:rPr>
                <w:rFonts w:ascii="Tahoma" w:hAnsi="Tahoma" w:cs="Tahoma"/>
                <w:sz w:val="20"/>
                <w:szCs w:val="20"/>
              </w:rPr>
              <w:t>l</w:t>
            </w:r>
            <w:r w:rsidRPr="006602AC">
              <w:rPr>
                <w:rFonts w:ascii="Tahoma" w:hAnsi="Tahoma" w:cs="Tahoma"/>
                <w:sz w:val="20"/>
                <w:szCs w:val="20"/>
              </w:rPr>
              <w:t xml:space="preserve">es plateformes (mécanisme) multi-acteurs de dialogues communautaires mises en place </w:t>
            </w:r>
            <w:r w:rsidR="00BD1771" w:rsidRPr="006602AC">
              <w:rPr>
                <w:rFonts w:ascii="Tahoma" w:hAnsi="Tahoma" w:cs="Tahoma"/>
                <w:sz w:val="20"/>
                <w:szCs w:val="20"/>
              </w:rPr>
              <w:t>s</w:t>
            </w:r>
            <w:r w:rsidR="00BA0107" w:rsidRPr="006602AC">
              <w:rPr>
                <w:rFonts w:ascii="Tahoma" w:hAnsi="Tahoma" w:cs="Tahoma"/>
                <w:sz w:val="20"/>
                <w:szCs w:val="20"/>
              </w:rPr>
              <w:t>ont</w:t>
            </w:r>
            <w:r w:rsidRPr="006602AC">
              <w:rPr>
                <w:rFonts w:ascii="Tahoma" w:hAnsi="Tahoma" w:cs="Tahoma"/>
                <w:sz w:val="20"/>
                <w:szCs w:val="20"/>
              </w:rPr>
              <w:t xml:space="preserve"> </w:t>
            </w:r>
            <w:r w:rsidR="00BA0107" w:rsidRPr="006602AC">
              <w:rPr>
                <w:rFonts w:ascii="Tahoma" w:hAnsi="Tahoma" w:cs="Tahoma"/>
                <w:sz w:val="20"/>
                <w:szCs w:val="20"/>
              </w:rPr>
              <w:t>fonctionnelles</w:t>
            </w:r>
            <w:r w:rsidRPr="006602AC">
              <w:rPr>
                <w:rFonts w:ascii="Tahoma" w:hAnsi="Tahoma" w:cs="Tahoma"/>
                <w:sz w:val="20"/>
                <w:szCs w:val="20"/>
              </w:rPr>
              <w:t xml:space="preserve"> pour la prévention des conflits dans la zone du projet</w:t>
            </w:r>
            <w:r w:rsidR="00BA0107" w:rsidRPr="006602AC">
              <w:rPr>
                <w:rFonts w:ascii="Tahoma" w:hAnsi="Tahoma" w:cs="Tahoma"/>
                <w:sz w:val="20"/>
                <w:szCs w:val="20"/>
              </w:rPr>
              <w:t xml:space="preserve"> </w:t>
            </w:r>
            <w:r w:rsidRPr="006602AC">
              <w:rPr>
                <w:rFonts w:ascii="Tahoma" w:hAnsi="Tahoma" w:cs="Tahoma"/>
                <w:sz w:val="20"/>
                <w:szCs w:val="20"/>
              </w:rPr>
              <w:t>?</w:t>
            </w:r>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07203AC3" w14:textId="77777777" w:rsidR="00A3130C" w:rsidRPr="006602AC" w:rsidRDefault="00A3130C"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Non</w:t>
            </w:r>
          </w:p>
          <w:p w14:paraId="7A7B098D" w14:textId="77777777" w:rsidR="00A3130C" w:rsidRPr="006602AC" w:rsidRDefault="00A3130C"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 xml:space="preserve">Oui </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2A67B3" w14:textId="77777777" w:rsidR="00A3130C" w:rsidRPr="006602AC" w:rsidRDefault="00A3130C" w:rsidP="006602AC">
            <w:pPr>
              <w:spacing w:after="40"/>
              <w:rPr>
                <w:rFonts w:ascii="Tahoma" w:hAnsi="Tahoma" w:cs="Tahoma"/>
                <w:sz w:val="20"/>
                <w:szCs w:val="20"/>
                <w:lang w:val="en-US"/>
              </w:rPr>
            </w:pPr>
          </w:p>
        </w:tc>
      </w:tr>
      <w:tr w:rsidR="005163A3" w:rsidRPr="006602AC" w14:paraId="2777D395" w14:textId="77777777" w:rsidTr="00D1724B">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28BD7999" w14:textId="77777777" w:rsidR="005163A3" w:rsidRPr="006602AC" w:rsidRDefault="005163A3" w:rsidP="00BD255F">
            <w:pPr>
              <w:pStyle w:val="Paragraphedeliste"/>
              <w:numPr>
                <w:ilvl w:val="0"/>
                <w:numId w:val="20"/>
              </w:numPr>
              <w:spacing w:after="4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EEB72E" w14:textId="77777777" w:rsidR="005163A3" w:rsidRPr="006602AC" w:rsidRDefault="005163A3" w:rsidP="0005597D">
            <w:pPr>
              <w:spacing w:after="40"/>
              <w:jc w:val="left"/>
              <w:rPr>
                <w:rFonts w:ascii="Tahoma" w:hAnsi="Tahoma" w:cs="Tahoma"/>
                <w:sz w:val="20"/>
                <w:szCs w:val="20"/>
              </w:rPr>
            </w:pPr>
            <w:r w:rsidRPr="006602AC">
              <w:rPr>
                <w:rFonts w:ascii="Tahoma" w:hAnsi="Tahoma" w:cs="Tahoma"/>
                <w:sz w:val="20"/>
                <w:szCs w:val="20"/>
              </w:rPr>
              <w:t>Quel bénéfice avez-vous tiré de la mise en place des</w:t>
            </w:r>
            <w:r w:rsidR="00704613">
              <w:rPr>
                <w:rFonts w:ascii="Tahoma" w:hAnsi="Tahoma" w:cs="Tahoma"/>
                <w:sz w:val="20"/>
                <w:szCs w:val="20"/>
              </w:rPr>
              <w:t xml:space="preserve"> </w:t>
            </w:r>
            <w:r w:rsidRPr="006602AC">
              <w:rPr>
                <w:rFonts w:ascii="Tahoma" w:hAnsi="Tahoma" w:cs="Tahoma"/>
                <w:sz w:val="20"/>
                <w:szCs w:val="20"/>
              </w:rPr>
              <w:t>plateformes (mécanisme) multi-acteurs de dialogues communautaires mises en place sont fonctionnelles pour la prévention des conflits dans la zone du projet ?</w:t>
            </w:r>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6BF615F5" w14:textId="77777777" w:rsidR="005163A3" w:rsidRPr="006602AC" w:rsidRDefault="005163A3"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_____________________________________</w:t>
            </w:r>
          </w:p>
          <w:p w14:paraId="5AB54553" w14:textId="77777777" w:rsidR="005163A3" w:rsidRPr="006602AC" w:rsidRDefault="005163A3"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_____________________________________</w:t>
            </w:r>
          </w:p>
          <w:p w14:paraId="77315B96" w14:textId="77777777" w:rsidR="005163A3" w:rsidRPr="006602AC" w:rsidRDefault="005163A3"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 xml:space="preserve"> ____________________________________</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B9392E9" w14:textId="77777777" w:rsidR="005163A3" w:rsidRPr="006602AC" w:rsidRDefault="005163A3" w:rsidP="006602AC">
            <w:pPr>
              <w:spacing w:after="40"/>
              <w:rPr>
                <w:rFonts w:ascii="Tahoma" w:hAnsi="Tahoma" w:cs="Tahoma"/>
                <w:sz w:val="20"/>
                <w:szCs w:val="20"/>
                <w:lang w:val="en-US"/>
              </w:rPr>
            </w:pPr>
          </w:p>
        </w:tc>
      </w:tr>
      <w:tr w:rsidR="00BD1771" w:rsidRPr="006602AC" w14:paraId="19AC102B" w14:textId="77777777" w:rsidTr="00D1724B">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3AFCB3ED" w14:textId="77777777" w:rsidR="00BD1771" w:rsidRPr="006602AC" w:rsidRDefault="00BD1771" w:rsidP="002606DB">
            <w:pPr>
              <w:pStyle w:val="Paragraphedeliste"/>
              <w:numPr>
                <w:ilvl w:val="0"/>
                <w:numId w:val="20"/>
              </w:numPr>
              <w:spacing w:before="60" w:after="6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8F58CD" w14:textId="77777777" w:rsidR="00BD1771" w:rsidRPr="006602AC" w:rsidRDefault="00BD1771" w:rsidP="002606DB">
            <w:pPr>
              <w:spacing w:before="60" w:after="60"/>
              <w:jc w:val="left"/>
              <w:rPr>
                <w:rFonts w:ascii="Tahoma" w:hAnsi="Tahoma" w:cs="Tahoma"/>
                <w:sz w:val="20"/>
                <w:szCs w:val="20"/>
              </w:rPr>
            </w:pPr>
            <w:r w:rsidRPr="006602AC">
              <w:rPr>
                <w:rFonts w:ascii="Tahoma" w:hAnsi="Tahoma" w:cs="Tahoma"/>
                <w:sz w:val="20"/>
                <w:szCs w:val="20"/>
              </w:rPr>
              <w:t>Quelles recommandations faites-vous pour la poursuite du fonctionnement des</w:t>
            </w:r>
            <w:r w:rsidR="00704613">
              <w:rPr>
                <w:rFonts w:ascii="Tahoma" w:hAnsi="Tahoma" w:cs="Tahoma"/>
                <w:sz w:val="20"/>
                <w:szCs w:val="20"/>
              </w:rPr>
              <w:t xml:space="preserve"> </w:t>
            </w:r>
            <w:r w:rsidRPr="006602AC">
              <w:rPr>
                <w:rFonts w:ascii="Tahoma" w:hAnsi="Tahoma" w:cs="Tahoma"/>
                <w:sz w:val="20"/>
                <w:szCs w:val="20"/>
              </w:rPr>
              <w:t>plateformes (mécanisme) multi-acteurs de dialogues communautaires mises en place pour la prévention des conflits dans la zone du projet ?</w:t>
            </w:r>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154E71D0" w14:textId="77777777" w:rsidR="00BD1771" w:rsidRPr="006602AC" w:rsidRDefault="00BD1771" w:rsidP="002606DB">
            <w:pPr>
              <w:pStyle w:val="Paragraphedeliste"/>
              <w:numPr>
                <w:ilvl w:val="0"/>
                <w:numId w:val="21"/>
              </w:numPr>
              <w:spacing w:before="60" w:after="60"/>
              <w:rPr>
                <w:rFonts w:ascii="Tahoma" w:hAnsi="Tahoma" w:cs="Tahoma"/>
                <w:sz w:val="20"/>
                <w:szCs w:val="20"/>
              </w:rPr>
            </w:pPr>
            <w:r w:rsidRPr="006602AC">
              <w:rPr>
                <w:rFonts w:ascii="Tahoma" w:hAnsi="Tahoma" w:cs="Tahoma"/>
                <w:sz w:val="20"/>
                <w:szCs w:val="20"/>
              </w:rPr>
              <w:t>_____________________________________</w:t>
            </w:r>
          </w:p>
          <w:p w14:paraId="7D70FB05" w14:textId="77777777" w:rsidR="00BD1771" w:rsidRPr="006602AC" w:rsidRDefault="00BD1771" w:rsidP="002606DB">
            <w:pPr>
              <w:pStyle w:val="Paragraphedeliste"/>
              <w:numPr>
                <w:ilvl w:val="0"/>
                <w:numId w:val="21"/>
              </w:numPr>
              <w:spacing w:before="60" w:after="60"/>
              <w:rPr>
                <w:rFonts w:ascii="Tahoma" w:hAnsi="Tahoma" w:cs="Tahoma"/>
                <w:sz w:val="20"/>
                <w:szCs w:val="20"/>
              </w:rPr>
            </w:pPr>
            <w:r w:rsidRPr="006602AC">
              <w:rPr>
                <w:rFonts w:ascii="Tahoma" w:hAnsi="Tahoma" w:cs="Tahoma"/>
                <w:sz w:val="20"/>
                <w:szCs w:val="20"/>
              </w:rPr>
              <w:t>_____________________________________</w:t>
            </w:r>
          </w:p>
          <w:p w14:paraId="725AF370" w14:textId="77777777" w:rsidR="00BD1771" w:rsidRPr="006602AC" w:rsidRDefault="00BD1771" w:rsidP="002606DB">
            <w:pPr>
              <w:pStyle w:val="Paragraphedeliste"/>
              <w:numPr>
                <w:ilvl w:val="0"/>
                <w:numId w:val="21"/>
              </w:numPr>
              <w:spacing w:before="60" w:after="60"/>
              <w:rPr>
                <w:rFonts w:ascii="Tahoma" w:hAnsi="Tahoma" w:cs="Tahoma"/>
                <w:sz w:val="20"/>
                <w:szCs w:val="20"/>
              </w:rPr>
            </w:pPr>
            <w:r w:rsidRPr="006602AC">
              <w:rPr>
                <w:rFonts w:ascii="Tahoma" w:hAnsi="Tahoma" w:cs="Tahoma"/>
                <w:sz w:val="20"/>
                <w:szCs w:val="20"/>
              </w:rPr>
              <w:t xml:space="preserve"> ____________________________________</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39FD03" w14:textId="77777777" w:rsidR="00BD1771" w:rsidRPr="006602AC" w:rsidRDefault="00BD1771" w:rsidP="002606DB">
            <w:pPr>
              <w:spacing w:before="60" w:after="60"/>
              <w:rPr>
                <w:rFonts w:ascii="Tahoma" w:hAnsi="Tahoma" w:cs="Tahoma"/>
                <w:sz w:val="20"/>
                <w:szCs w:val="20"/>
                <w:lang w:val="en-US"/>
              </w:rPr>
            </w:pPr>
          </w:p>
        </w:tc>
      </w:tr>
      <w:tr w:rsidR="00BD1771" w:rsidRPr="006602AC" w14:paraId="788DAED7" w14:textId="77777777" w:rsidTr="00D1724B">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78F4FE4F" w14:textId="77777777" w:rsidR="00BD1771" w:rsidRPr="006602AC" w:rsidRDefault="00BD1771" w:rsidP="002606DB">
            <w:pPr>
              <w:pStyle w:val="Paragraphedeliste"/>
              <w:numPr>
                <w:ilvl w:val="0"/>
                <w:numId w:val="20"/>
              </w:numPr>
              <w:spacing w:before="60" w:after="6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CD21D8" w14:textId="77777777" w:rsidR="00BD1771" w:rsidRPr="006602AC" w:rsidRDefault="00BD1771" w:rsidP="002606DB">
            <w:pPr>
              <w:spacing w:before="60" w:after="60"/>
              <w:rPr>
                <w:rFonts w:ascii="Tahoma" w:hAnsi="Tahoma" w:cs="Tahoma"/>
                <w:sz w:val="20"/>
                <w:szCs w:val="20"/>
              </w:rPr>
            </w:pPr>
            <w:r w:rsidRPr="006602AC">
              <w:rPr>
                <w:rFonts w:ascii="Tahoma" w:hAnsi="Tahoma" w:cs="Tahoma"/>
                <w:sz w:val="20"/>
                <w:szCs w:val="20"/>
              </w:rPr>
              <w:t>Est-ce que la plateforme numérique au profit des jeunes pour l’information et les échanges d’expériences entre les communautés sur la consolidation de la paix sont fonctionnelles ?</w:t>
            </w:r>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7D985320" w14:textId="77777777" w:rsidR="00BD1771" w:rsidRPr="006602AC" w:rsidRDefault="00BD1771" w:rsidP="002606DB">
            <w:pPr>
              <w:pStyle w:val="Paragraphedeliste"/>
              <w:numPr>
                <w:ilvl w:val="0"/>
                <w:numId w:val="21"/>
              </w:numPr>
              <w:spacing w:before="60" w:after="60"/>
              <w:rPr>
                <w:rFonts w:ascii="Tahoma" w:hAnsi="Tahoma" w:cs="Tahoma"/>
                <w:sz w:val="20"/>
                <w:szCs w:val="20"/>
              </w:rPr>
            </w:pPr>
            <w:r w:rsidRPr="006602AC">
              <w:rPr>
                <w:rFonts w:ascii="Tahoma" w:hAnsi="Tahoma" w:cs="Tahoma"/>
                <w:sz w:val="20"/>
                <w:szCs w:val="20"/>
              </w:rPr>
              <w:t>Non</w:t>
            </w:r>
          </w:p>
          <w:p w14:paraId="57B9F5E6" w14:textId="77777777" w:rsidR="00BD1771" w:rsidRPr="006602AC" w:rsidRDefault="00BD1771" w:rsidP="002606DB">
            <w:pPr>
              <w:pStyle w:val="Paragraphedeliste"/>
              <w:numPr>
                <w:ilvl w:val="0"/>
                <w:numId w:val="21"/>
              </w:numPr>
              <w:spacing w:before="60" w:after="60"/>
              <w:rPr>
                <w:rFonts w:ascii="Tahoma" w:hAnsi="Tahoma" w:cs="Tahoma"/>
                <w:sz w:val="20"/>
                <w:szCs w:val="20"/>
              </w:rPr>
            </w:pPr>
            <w:r w:rsidRPr="006602AC">
              <w:rPr>
                <w:rFonts w:ascii="Tahoma" w:hAnsi="Tahoma" w:cs="Tahoma"/>
                <w:sz w:val="20"/>
                <w:szCs w:val="20"/>
              </w:rPr>
              <w:t xml:space="preserve">Oui </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1B5B63" w14:textId="77777777" w:rsidR="00BD1771" w:rsidRPr="006602AC" w:rsidRDefault="00BD1771" w:rsidP="002606DB">
            <w:pPr>
              <w:spacing w:before="60" w:after="60"/>
              <w:rPr>
                <w:rFonts w:ascii="Tahoma" w:hAnsi="Tahoma" w:cs="Tahoma"/>
                <w:sz w:val="20"/>
                <w:szCs w:val="20"/>
                <w:lang w:val="en-US"/>
              </w:rPr>
            </w:pPr>
          </w:p>
        </w:tc>
      </w:tr>
      <w:tr w:rsidR="00BD1771" w:rsidRPr="006602AC" w14:paraId="3B6E9FF6" w14:textId="77777777" w:rsidTr="00D1724B">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6E79720D" w14:textId="77777777" w:rsidR="00BD1771" w:rsidRPr="006602AC" w:rsidRDefault="00BD1771" w:rsidP="002606DB">
            <w:pPr>
              <w:pStyle w:val="Paragraphedeliste"/>
              <w:numPr>
                <w:ilvl w:val="0"/>
                <w:numId w:val="20"/>
              </w:numPr>
              <w:spacing w:before="60" w:after="6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1957FB" w14:textId="77777777" w:rsidR="00BD1771" w:rsidRPr="006602AC" w:rsidRDefault="00BD1771" w:rsidP="002606DB">
            <w:pPr>
              <w:spacing w:before="60" w:after="60"/>
              <w:jc w:val="left"/>
              <w:rPr>
                <w:rFonts w:ascii="Tahoma" w:hAnsi="Tahoma" w:cs="Tahoma"/>
                <w:sz w:val="20"/>
                <w:szCs w:val="20"/>
              </w:rPr>
            </w:pPr>
            <w:r w:rsidRPr="006602AC">
              <w:rPr>
                <w:rFonts w:ascii="Tahoma" w:hAnsi="Tahoma" w:cs="Tahoma"/>
                <w:sz w:val="20"/>
                <w:szCs w:val="20"/>
              </w:rPr>
              <w:t>Quel bénéfice avez-vous tiré de la mise en place de la</w:t>
            </w:r>
            <w:r w:rsidR="00704613">
              <w:rPr>
                <w:rFonts w:ascii="Tahoma" w:hAnsi="Tahoma" w:cs="Tahoma"/>
                <w:sz w:val="20"/>
                <w:szCs w:val="20"/>
              </w:rPr>
              <w:t xml:space="preserve"> </w:t>
            </w:r>
            <w:r w:rsidRPr="006602AC">
              <w:rPr>
                <w:rFonts w:ascii="Tahoma" w:hAnsi="Tahoma" w:cs="Tahoma"/>
                <w:sz w:val="20"/>
                <w:szCs w:val="20"/>
              </w:rPr>
              <w:t xml:space="preserve">plateforme numérique au profit des jeunes pour l’information et les échanges d’expériences entre les communautés sur la consolidation de la </w:t>
            </w:r>
            <w:proofErr w:type="gramStart"/>
            <w:r w:rsidRPr="006602AC">
              <w:rPr>
                <w:rFonts w:ascii="Tahoma" w:hAnsi="Tahoma" w:cs="Tahoma"/>
                <w:sz w:val="20"/>
                <w:szCs w:val="20"/>
              </w:rPr>
              <w:t>paix?</w:t>
            </w:r>
            <w:proofErr w:type="gramEnd"/>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1B510A62" w14:textId="77777777" w:rsidR="00BD1771" w:rsidRPr="006602AC" w:rsidRDefault="00BD1771" w:rsidP="002606DB">
            <w:pPr>
              <w:pStyle w:val="Paragraphedeliste"/>
              <w:numPr>
                <w:ilvl w:val="0"/>
                <w:numId w:val="21"/>
              </w:numPr>
              <w:spacing w:before="60" w:after="60"/>
              <w:rPr>
                <w:rFonts w:ascii="Tahoma" w:hAnsi="Tahoma" w:cs="Tahoma"/>
                <w:sz w:val="20"/>
                <w:szCs w:val="20"/>
              </w:rPr>
            </w:pPr>
            <w:r w:rsidRPr="006602AC">
              <w:rPr>
                <w:rFonts w:ascii="Tahoma" w:hAnsi="Tahoma" w:cs="Tahoma"/>
                <w:sz w:val="20"/>
                <w:szCs w:val="20"/>
              </w:rPr>
              <w:t>_____________________________________</w:t>
            </w:r>
          </w:p>
          <w:p w14:paraId="0F080F0C" w14:textId="77777777" w:rsidR="00BD1771" w:rsidRPr="006602AC" w:rsidRDefault="00BD1771" w:rsidP="002606DB">
            <w:pPr>
              <w:pStyle w:val="Paragraphedeliste"/>
              <w:numPr>
                <w:ilvl w:val="0"/>
                <w:numId w:val="21"/>
              </w:numPr>
              <w:spacing w:before="60" w:after="60"/>
              <w:rPr>
                <w:rFonts w:ascii="Tahoma" w:hAnsi="Tahoma" w:cs="Tahoma"/>
                <w:sz w:val="20"/>
                <w:szCs w:val="20"/>
              </w:rPr>
            </w:pPr>
            <w:r w:rsidRPr="006602AC">
              <w:rPr>
                <w:rFonts w:ascii="Tahoma" w:hAnsi="Tahoma" w:cs="Tahoma"/>
                <w:sz w:val="20"/>
                <w:szCs w:val="20"/>
              </w:rPr>
              <w:t>_____________________________________</w:t>
            </w:r>
          </w:p>
          <w:p w14:paraId="4335F0BD" w14:textId="77777777" w:rsidR="00BD1771" w:rsidRPr="006602AC" w:rsidRDefault="00BD1771" w:rsidP="002606DB">
            <w:pPr>
              <w:pStyle w:val="Paragraphedeliste"/>
              <w:numPr>
                <w:ilvl w:val="0"/>
                <w:numId w:val="21"/>
              </w:numPr>
              <w:spacing w:before="60" w:after="60"/>
              <w:rPr>
                <w:rFonts w:ascii="Tahoma" w:hAnsi="Tahoma" w:cs="Tahoma"/>
                <w:sz w:val="20"/>
                <w:szCs w:val="20"/>
              </w:rPr>
            </w:pPr>
            <w:r w:rsidRPr="006602AC">
              <w:rPr>
                <w:rFonts w:ascii="Tahoma" w:hAnsi="Tahoma" w:cs="Tahoma"/>
                <w:sz w:val="20"/>
                <w:szCs w:val="20"/>
              </w:rPr>
              <w:t xml:space="preserve"> ____________________________________</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61510A" w14:textId="77777777" w:rsidR="00BD1771" w:rsidRPr="006602AC" w:rsidRDefault="00BD1771" w:rsidP="002606DB">
            <w:pPr>
              <w:spacing w:before="60" w:after="60"/>
              <w:rPr>
                <w:rFonts w:ascii="Tahoma" w:hAnsi="Tahoma" w:cs="Tahoma"/>
                <w:sz w:val="20"/>
                <w:szCs w:val="20"/>
              </w:rPr>
            </w:pPr>
          </w:p>
        </w:tc>
      </w:tr>
      <w:tr w:rsidR="00BD1771" w:rsidRPr="006602AC" w14:paraId="514C99EE" w14:textId="77777777" w:rsidTr="00D1724B">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1DFB641B" w14:textId="77777777" w:rsidR="00BD1771" w:rsidRPr="006602AC" w:rsidRDefault="00BD1771" w:rsidP="00BD255F">
            <w:pPr>
              <w:pStyle w:val="Paragraphedeliste"/>
              <w:numPr>
                <w:ilvl w:val="0"/>
                <w:numId w:val="20"/>
              </w:numPr>
              <w:spacing w:after="4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3C1B14" w14:textId="77777777" w:rsidR="00BD1771" w:rsidRPr="006602AC" w:rsidRDefault="00BD1771" w:rsidP="0005597D">
            <w:pPr>
              <w:spacing w:after="40"/>
              <w:jc w:val="left"/>
              <w:rPr>
                <w:rFonts w:ascii="Tahoma" w:hAnsi="Tahoma" w:cs="Tahoma"/>
                <w:sz w:val="20"/>
                <w:szCs w:val="20"/>
              </w:rPr>
            </w:pPr>
            <w:r w:rsidRPr="006602AC">
              <w:rPr>
                <w:rFonts w:ascii="Tahoma" w:hAnsi="Tahoma" w:cs="Tahoma"/>
                <w:sz w:val="20"/>
                <w:szCs w:val="20"/>
              </w:rPr>
              <w:t>Quelles recommandations faites-vous pour la poursuite du fonctionnement de la</w:t>
            </w:r>
            <w:r w:rsidR="00704613">
              <w:rPr>
                <w:rFonts w:ascii="Tahoma" w:hAnsi="Tahoma" w:cs="Tahoma"/>
                <w:sz w:val="20"/>
                <w:szCs w:val="20"/>
              </w:rPr>
              <w:t xml:space="preserve"> </w:t>
            </w:r>
            <w:r w:rsidRPr="006602AC">
              <w:rPr>
                <w:rFonts w:ascii="Tahoma" w:hAnsi="Tahoma" w:cs="Tahoma"/>
                <w:sz w:val="20"/>
                <w:szCs w:val="20"/>
              </w:rPr>
              <w:t xml:space="preserve">plateforme numérique au profit des jeunes pour l’information et les échanges </w:t>
            </w:r>
            <w:r w:rsidRPr="006602AC">
              <w:rPr>
                <w:rFonts w:ascii="Tahoma" w:hAnsi="Tahoma" w:cs="Tahoma"/>
                <w:sz w:val="20"/>
                <w:szCs w:val="20"/>
              </w:rPr>
              <w:lastRenderedPageBreak/>
              <w:t xml:space="preserve">d’expériences entre les communautés sur la consolidation de la </w:t>
            </w:r>
            <w:proofErr w:type="gramStart"/>
            <w:r w:rsidRPr="006602AC">
              <w:rPr>
                <w:rFonts w:ascii="Tahoma" w:hAnsi="Tahoma" w:cs="Tahoma"/>
                <w:sz w:val="20"/>
                <w:szCs w:val="20"/>
              </w:rPr>
              <w:t>paix?</w:t>
            </w:r>
            <w:proofErr w:type="gramEnd"/>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2CE79BBE" w14:textId="77777777" w:rsidR="00BD1771" w:rsidRPr="006602AC" w:rsidRDefault="00BD1771"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lastRenderedPageBreak/>
              <w:t>_____________________________________</w:t>
            </w:r>
          </w:p>
          <w:p w14:paraId="4C4E9AD2" w14:textId="77777777" w:rsidR="00BD1771" w:rsidRPr="006602AC" w:rsidRDefault="00BD1771"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_____________________________________</w:t>
            </w:r>
          </w:p>
          <w:p w14:paraId="7E96391C" w14:textId="77777777" w:rsidR="00BD1771" w:rsidRPr="006602AC" w:rsidRDefault="00BD1771"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 xml:space="preserve"> ____________________________________</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19EAAB" w14:textId="77777777" w:rsidR="00BD1771" w:rsidRPr="006602AC" w:rsidRDefault="00BD1771" w:rsidP="006602AC">
            <w:pPr>
              <w:spacing w:after="40"/>
              <w:rPr>
                <w:rFonts w:ascii="Tahoma" w:hAnsi="Tahoma" w:cs="Tahoma"/>
                <w:sz w:val="20"/>
                <w:szCs w:val="20"/>
              </w:rPr>
            </w:pPr>
          </w:p>
        </w:tc>
      </w:tr>
      <w:tr w:rsidR="003C6777" w:rsidRPr="006602AC" w14:paraId="3EAE3D7C" w14:textId="77777777" w:rsidTr="005163A3">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02BA2A50" w14:textId="77777777" w:rsidR="003C6777" w:rsidRPr="006602AC" w:rsidRDefault="003C6777" w:rsidP="00BD255F">
            <w:pPr>
              <w:pStyle w:val="Paragraphedeliste"/>
              <w:numPr>
                <w:ilvl w:val="0"/>
                <w:numId w:val="20"/>
              </w:numPr>
              <w:spacing w:after="4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tcPr>
          <w:p w14:paraId="3AF5F34A" w14:textId="77777777" w:rsidR="003C6777" w:rsidRPr="006602AC" w:rsidRDefault="003C6777" w:rsidP="0005597D">
            <w:pPr>
              <w:spacing w:after="40"/>
              <w:jc w:val="left"/>
              <w:rPr>
                <w:rFonts w:ascii="Tahoma" w:hAnsi="Tahoma" w:cs="Tahoma"/>
                <w:sz w:val="20"/>
                <w:szCs w:val="20"/>
              </w:rPr>
            </w:pPr>
            <w:r w:rsidRPr="006602AC">
              <w:rPr>
                <w:rFonts w:ascii="Tahoma" w:hAnsi="Tahoma" w:cs="Tahoma"/>
                <w:sz w:val="20"/>
                <w:szCs w:val="20"/>
              </w:rPr>
              <w:t xml:space="preserve">Est-ce que les mécanismes de prise en charge des jeunes victimes d’abus et de violations des droits de l’homme mis en place sont </w:t>
            </w:r>
            <w:proofErr w:type="gramStart"/>
            <w:r w:rsidRPr="006602AC">
              <w:rPr>
                <w:rFonts w:ascii="Tahoma" w:hAnsi="Tahoma" w:cs="Tahoma"/>
                <w:sz w:val="20"/>
                <w:szCs w:val="20"/>
              </w:rPr>
              <w:t>fonctionnels?</w:t>
            </w:r>
            <w:proofErr w:type="gramEnd"/>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08832884" w14:textId="77777777" w:rsidR="003C6777" w:rsidRPr="006602AC" w:rsidRDefault="003C6777"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OUI</w:t>
            </w:r>
          </w:p>
          <w:p w14:paraId="2AB61723" w14:textId="77777777" w:rsidR="003C6777" w:rsidRPr="006602AC" w:rsidRDefault="003C6777"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NON</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A2629F" w14:textId="77777777" w:rsidR="003C6777" w:rsidRPr="006602AC" w:rsidRDefault="003C6777" w:rsidP="006602AC">
            <w:pPr>
              <w:spacing w:after="40"/>
              <w:rPr>
                <w:rFonts w:ascii="Tahoma" w:hAnsi="Tahoma" w:cs="Tahoma"/>
                <w:sz w:val="20"/>
                <w:szCs w:val="20"/>
              </w:rPr>
            </w:pPr>
          </w:p>
        </w:tc>
      </w:tr>
      <w:tr w:rsidR="003C6777" w:rsidRPr="006602AC" w14:paraId="1E4044D0" w14:textId="77777777" w:rsidTr="005163A3">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3D79A214" w14:textId="77777777" w:rsidR="003C6777" w:rsidRPr="006602AC" w:rsidRDefault="003C6777" w:rsidP="00BD255F">
            <w:pPr>
              <w:pStyle w:val="Paragraphedeliste"/>
              <w:numPr>
                <w:ilvl w:val="0"/>
                <w:numId w:val="20"/>
              </w:numPr>
              <w:spacing w:after="4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tcPr>
          <w:p w14:paraId="7E4B9F8B" w14:textId="77777777" w:rsidR="003C6777" w:rsidRPr="006602AC" w:rsidRDefault="003C6777" w:rsidP="0005597D">
            <w:pPr>
              <w:spacing w:after="40"/>
              <w:jc w:val="left"/>
              <w:rPr>
                <w:rFonts w:ascii="Tahoma" w:hAnsi="Tahoma" w:cs="Tahoma"/>
                <w:sz w:val="20"/>
                <w:szCs w:val="20"/>
              </w:rPr>
            </w:pPr>
            <w:r w:rsidRPr="006602AC">
              <w:rPr>
                <w:rFonts w:ascii="Tahoma" w:hAnsi="Tahoma" w:cs="Tahoma"/>
                <w:sz w:val="20"/>
                <w:szCs w:val="20"/>
              </w:rPr>
              <w:t xml:space="preserve">Quels sont les mécanismes de prise en charge des jeunes victimes d’abus et de violations des droits de l’homme mis en place et </w:t>
            </w:r>
            <w:proofErr w:type="gramStart"/>
            <w:r w:rsidRPr="006602AC">
              <w:rPr>
                <w:rFonts w:ascii="Tahoma" w:hAnsi="Tahoma" w:cs="Tahoma"/>
                <w:sz w:val="20"/>
                <w:szCs w:val="20"/>
              </w:rPr>
              <w:t>fonctionnel?</w:t>
            </w:r>
            <w:proofErr w:type="gramEnd"/>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3634A63C" w14:textId="77777777" w:rsidR="003C6777" w:rsidRPr="006602AC" w:rsidRDefault="003C6777"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L'état et ses partenaires viennent en aide à ces personnes</w:t>
            </w:r>
          </w:p>
          <w:p w14:paraId="1CDA26B0" w14:textId="77777777" w:rsidR="003C6777" w:rsidRPr="006602AC" w:rsidRDefault="003C6777"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Pas de mécanisme de prise en charge</w:t>
            </w:r>
          </w:p>
          <w:p w14:paraId="780AEE13" w14:textId="77777777" w:rsidR="003C6777" w:rsidRPr="006602AC" w:rsidRDefault="003C6777"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Traitement, assistance, accompagnement</w:t>
            </w:r>
          </w:p>
          <w:p w14:paraId="565C3B53" w14:textId="77777777" w:rsidR="003C6777" w:rsidRPr="006602AC" w:rsidRDefault="003C6777"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Ne sait pas</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5CB2B3" w14:textId="77777777" w:rsidR="003C6777" w:rsidRPr="006602AC" w:rsidRDefault="003C6777" w:rsidP="006602AC">
            <w:pPr>
              <w:spacing w:after="40"/>
              <w:rPr>
                <w:rFonts w:ascii="Tahoma" w:hAnsi="Tahoma" w:cs="Tahoma"/>
                <w:sz w:val="20"/>
                <w:szCs w:val="20"/>
              </w:rPr>
            </w:pPr>
          </w:p>
        </w:tc>
      </w:tr>
      <w:tr w:rsidR="003C6777" w:rsidRPr="006602AC" w14:paraId="7FC36897" w14:textId="77777777" w:rsidTr="005163A3">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229C937D" w14:textId="77777777" w:rsidR="003C6777" w:rsidRPr="006602AC" w:rsidRDefault="003C6777" w:rsidP="00BD255F">
            <w:pPr>
              <w:pStyle w:val="Paragraphedeliste"/>
              <w:numPr>
                <w:ilvl w:val="0"/>
                <w:numId w:val="20"/>
              </w:numPr>
              <w:spacing w:after="4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tcPr>
          <w:p w14:paraId="6BD2F787" w14:textId="77777777" w:rsidR="003C6777" w:rsidRPr="006602AC" w:rsidRDefault="003C6777" w:rsidP="006602AC">
            <w:pPr>
              <w:spacing w:after="40"/>
              <w:rPr>
                <w:rFonts w:ascii="Tahoma" w:hAnsi="Tahoma" w:cs="Tahoma"/>
                <w:sz w:val="20"/>
                <w:szCs w:val="20"/>
              </w:rPr>
            </w:pPr>
            <w:r w:rsidRPr="006602AC">
              <w:rPr>
                <w:rFonts w:ascii="Tahoma" w:hAnsi="Tahoma" w:cs="Tahoma"/>
                <w:sz w:val="20"/>
                <w:szCs w:val="20"/>
              </w:rPr>
              <w:t xml:space="preserve">Avez-vous bénéficié de formations sur la résolution pacifique des </w:t>
            </w:r>
            <w:proofErr w:type="gramStart"/>
            <w:r w:rsidRPr="006602AC">
              <w:rPr>
                <w:rFonts w:ascii="Tahoma" w:hAnsi="Tahoma" w:cs="Tahoma"/>
                <w:sz w:val="20"/>
                <w:szCs w:val="20"/>
              </w:rPr>
              <w:t>conflits?</w:t>
            </w:r>
            <w:proofErr w:type="gramEnd"/>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176EDD12" w14:textId="77777777" w:rsidR="003C6777" w:rsidRPr="006602AC" w:rsidRDefault="003C6777"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OUI</w:t>
            </w:r>
          </w:p>
          <w:p w14:paraId="1323CC17" w14:textId="77777777" w:rsidR="003C6777" w:rsidRPr="006602AC" w:rsidRDefault="003C6777"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NON</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594BF2" w14:textId="77777777" w:rsidR="003C6777" w:rsidRPr="006602AC" w:rsidRDefault="003C6777" w:rsidP="006602AC">
            <w:pPr>
              <w:spacing w:after="40"/>
              <w:rPr>
                <w:rFonts w:ascii="Tahoma" w:hAnsi="Tahoma" w:cs="Tahoma"/>
                <w:sz w:val="20"/>
                <w:szCs w:val="20"/>
                <w:lang w:val="en-US"/>
              </w:rPr>
            </w:pPr>
          </w:p>
        </w:tc>
      </w:tr>
      <w:tr w:rsidR="003C6777" w:rsidRPr="006602AC" w14:paraId="2A097BFB" w14:textId="77777777" w:rsidTr="005163A3">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0690555B" w14:textId="77777777" w:rsidR="003C6777" w:rsidRPr="006602AC" w:rsidRDefault="003C6777" w:rsidP="00BD255F">
            <w:pPr>
              <w:pStyle w:val="Paragraphedeliste"/>
              <w:numPr>
                <w:ilvl w:val="0"/>
                <w:numId w:val="20"/>
              </w:numPr>
              <w:spacing w:after="4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tcPr>
          <w:p w14:paraId="6A273822" w14:textId="77777777" w:rsidR="003C6777" w:rsidRPr="006602AC" w:rsidRDefault="003C6777" w:rsidP="006602AC">
            <w:pPr>
              <w:spacing w:after="40"/>
              <w:rPr>
                <w:rFonts w:ascii="Tahoma" w:hAnsi="Tahoma" w:cs="Tahoma"/>
                <w:sz w:val="20"/>
                <w:szCs w:val="20"/>
              </w:rPr>
            </w:pPr>
            <w:r w:rsidRPr="006602AC">
              <w:rPr>
                <w:rFonts w:ascii="Tahoma" w:hAnsi="Tahoma" w:cs="Tahoma"/>
                <w:sz w:val="20"/>
                <w:szCs w:val="20"/>
              </w:rPr>
              <w:t>Quel bénéfice avez-vous tiré des</w:t>
            </w:r>
            <w:r w:rsidR="00704613">
              <w:rPr>
                <w:rFonts w:ascii="Tahoma" w:hAnsi="Tahoma" w:cs="Tahoma"/>
                <w:sz w:val="20"/>
                <w:szCs w:val="20"/>
              </w:rPr>
              <w:t xml:space="preserve"> </w:t>
            </w:r>
            <w:r w:rsidRPr="006602AC">
              <w:rPr>
                <w:rFonts w:ascii="Tahoma" w:hAnsi="Tahoma" w:cs="Tahoma"/>
                <w:sz w:val="20"/>
                <w:szCs w:val="20"/>
              </w:rPr>
              <w:t xml:space="preserve">différentes formations sur la résolution pacifique des conflits reçus </w:t>
            </w:r>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7DA15367" w14:textId="77777777" w:rsidR="003C6777" w:rsidRPr="006602AC" w:rsidRDefault="003C6777"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_____________________________________</w:t>
            </w:r>
          </w:p>
          <w:p w14:paraId="31099B91" w14:textId="77777777" w:rsidR="003C6777" w:rsidRPr="006602AC" w:rsidRDefault="003C6777"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_____________________________________</w:t>
            </w:r>
          </w:p>
          <w:p w14:paraId="58A1DAF9" w14:textId="77777777" w:rsidR="003C6777" w:rsidRPr="006602AC" w:rsidRDefault="003C6777"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 xml:space="preserve"> ____________________________________</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5A5F5E" w14:textId="77777777" w:rsidR="003C6777" w:rsidRPr="006602AC" w:rsidRDefault="003C6777" w:rsidP="006602AC">
            <w:pPr>
              <w:spacing w:after="40"/>
              <w:rPr>
                <w:rFonts w:ascii="Tahoma" w:hAnsi="Tahoma" w:cs="Tahoma"/>
                <w:sz w:val="20"/>
                <w:szCs w:val="20"/>
                <w:lang w:val="en-US"/>
              </w:rPr>
            </w:pPr>
          </w:p>
        </w:tc>
      </w:tr>
      <w:tr w:rsidR="003C6777" w:rsidRPr="006602AC" w14:paraId="7F57E5A2" w14:textId="77777777" w:rsidTr="005163A3">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48E61610" w14:textId="77777777" w:rsidR="003C6777" w:rsidRPr="006602AC" w:rsidRDefault="003C6777" w:rsidP="00BD255F">
            <w:pPr>
              <w:pStyle w:val="Paragraphedeliste"/>
              <w:numPr>
                <w:ilvl w:val="0"/>
                <w:numId w:val="20"/>
              </w:numPr>
              <w:spacing w:after="4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tcPr>
          <w:p w14:paraId="3DE94166" w14:textId="77777777" w:rsidR="003C6777" w:rsidRPr="006602AC" w:rsidRDefault="003C6777" w:rsidP="0005597D">
            <w:pPr>
              <w:spacing w:after="40"/>
              <w:jc w:val="left"/>
              <w:rPr>
                <w:rFonts w:ascii="Tahoma" w:hAnsi="Tahoma" w:cs="Tahoma"/>
                <w:sz w:val="20"/>
                <w:szCs w:val="20"/>
              </w:rPr>
            </w:pPr>
            <w:r w:rsidRPr="006602AC">
              <w:rPr>
                <w:rFonts w:ascii="Tahoma" w:hAnsi="Tahoma" w:cs="Tahoma"/>
                <w:sz w:val="20"/>
                <w:szCs w:val="20"/>
              </w:rPr>
              <w:t xml:space="preserve">Est-ce que les jeunes (pairs leaders) des différentes communautés ont acquis de bonnes connaissances pratiques sur la résolution des conflits et les droits de l’homme au niveau </w:t>
            </w:r>
            <w:proofErr w:type="gramStart"/>
            <w:r w:rsidRPr="006602AC">
              <w:rPr>
                <w:rFonts w:ascii="Tahoma" w:hAnsi="Tahoma" w:cs="Tahoma"/>
                <w:sz w:val="20"/>
                <w:szCs w:val="20"/>
              </w:rPr>
              <w:t>local?</w:t>
            </w:r>
            <w:proofErr w:type="gramEnd"/>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387EBAE0" w14:textId="77777777" w:rsidR="003C6777" w:rsidRPr="006602AC" w:rsidRDefault="003C6777"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OUI</w:t>
            </w:r>
          </w:p>
          <w:p w14:paraId="70D3EE87" w14:textId="77777777" w:rsidR="003C6777" w:rsidRPr="006602AC" w:rsidRDefault="003C6777"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NON</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D729201" w14:textId="77777777" w:rsidR="003C6777" w:rsidRPr="006602AC" w:rsidRDefault="003C6777" w:rsidP="006602AC">
            <w:pPr>
              <w:spacing w:after="40"/>
              <w:rPr>
                <w:rFonts w:ascii="Tahoma" w:hAnsi="Tahoma" w:cs="Tahoma"/>
                <w:sz w:val="20"/>
                <w:szCs w:val="20"/>
                <w:lang w:val="en-US"/>
              </w:rPr>
            </w:pPr>
          </w:p>
        </w:tc>
      </w:tr>
      <w:tr w:rsidR="003C6777" w:rsidRPr="006602AC" w14:paraId="6039F302" w14:textId="77777777" w:rsidTr="005163A3">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6A117DAC" w14:textId="77777777" w:rsidR="003C6777" w:rsidRPr="006602AC" w:rsidRDefault="003C6777" w:rsidP="00BD255F">
            <w:pPr>
              <w:pStyle w:val="Paragraphedeliste"/>
              <w:numPr>
                <w:ilvl w:val="0"/>
                <w:numId w:val="20"/>
              </w:numPr>
              <w:spacing w:after="4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tcPr>
          <w:p w14:paraId="3C0F1935" w14:textId="77777777" w:rsidR="003C6777" w:rsidRPr="006602AC" w:rsidRDefault="003C6777" w:rsidP="0005597D">
            <w:pPr>
              <w:spacing w:after="40"/>
              <w:jc w:val="left"/>
              <w:rPr>
                <w:rFonts w:ascii="Tahoma" w:hAnsi="Tahoma" w:cs="Tahoma"/>
                <w:sz w:val="20"/>
                <w:szCs w:val="20"/>
              </w:rPr>
            </w:pPr>
            <w:r w:rsidRPr="006602AC">
              <w:rPr>
                <w:rFonts w:ascii="Tahoma" w:hAnsi="Tahoma" w:cs="Tahoma"/>
                <w:sz w:val="20"/>
                <w:szCs w:val="20"/>
              </w:rPr>
              <w:t>Quel bénéfice avez-vous tiré des</w:t>
            </w:r>
            <w:r w:rsidR="00704613">
              <w:rPr>
                <w:rFonts w:ascii="Tahoma" w:hAnsi="Tahoma" w:cs="Tahoma"/>
                <w:sz w:val="20"/>
                <w:szCs w:val="20"/>
              </w:rPr>
              <w:t xml:space="preserve"> </w:t>
            </w:r>
            <w:r w:rsidRPr="006602AC">
              <w:rPr>
                <w:rFonts w:ascii="Tahoma" w:hAnsi="Tahoma" w:cs="Tahoma"/>
                <w:sz w:val="20"/>
                <w:szCs w:val="20"/>
              </w:rPr>
              <w:t xml:space="preserve">connaissances pratiques acquises sur la résolution des conflits et les droits de l’homme au niveau </w:t>
            </w:r>
            <w:proofErr w:type="gramStart"/>
            <w:r w:rsidRPr="006602AC">
              <w:rPr>
                <w:rFonts w:ascii="Tahoma" w:hAnsi="Tahoma" w:cs="Tahoma"/>
                <w:sz w:val="20"/>
                <w:szCs w:val="20"/>
              </w:rPr>
              <w:t>local?</w:t>
            </w:r>
            <w:proofErr w:type="gramEnd"/>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2A46EB69" w14:textId="77777777" w:rsidR="003C6777" w:rsidRPr="006602AC" w:rsidRDefault="003C6777"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_____________________________________</w:t>
            </w:r>
          </w:p>
          <w:p w14:paraId="7DC1D6DC" w14:textId="77777777" w:rsidR="003C6777" w:rsidRPr="006602AC" w:rsidRDefault="003C6777"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_____________________________________</w:t>
            </w:r>
          </w:p>
          <w:p w14:paraId="105CAD36" w14:textId="77777777" w:rsidR="003C6777" w:rsidRPr="006602AC" w:rsidRDefault="003C6777"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 xml:space="preserve"> ____________________________________</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6DAAB0" w14:textId="77777777" w:rsidR="003C6777" w:rsidRPr="006602AC" w:rsidRDefault="003C6777" w:rsidP="006602AC">
            <w:pPr>
              <w:spacing w:after="40"/>
              <w:rPr>
                <w:rFonts w:ascii="Tahoma" w:hAnsi="Tahoma" w:cs="Tahoma"/>
                <w:sz w:val="20"/>
                <w:szCs w:val="20"/>
                <w:lang w:val="en-US"/>
              </w:rPr>
            </w:pPr>
          </w:p>
        </w:tc>
      </w:tr>
      <w:tr w:rsidR="003C6777" w:rsidRPr="006602AC" w14:paraId="4FF57C9C" w14:textId="77777777" w:rsidTr="00D1724B">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2A2C8219" w14:textId="77777777" w:rsidR="003C6777" w:rsidRPr="006602AC" w:rsidRDefault="003C6777" w:rsidP="00BD255F">
            <w:pPr>
              <w:pStyle w:val="Paragraphedeliste"/>
              <w:numPr>
                <w:ilvl w:val="0"/>
                <w:numId w:val="20"/>
              </w:numPr>
              <w:spacing w:after="4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tcPr>
          <w:p w14:paraId="0887C1EB" w14:textId="77777777" w:rsidR="003C6777" w:rsidRPr="006602AC" w:rsidRDefault="003C6777" w:rsidP="0005597D">
            <w:pPr>
              <w:spacing w:after="40"/>
              <w:jc w:val="left"/>
              <w:rPr>
                <w:rFonts w:ascii="Tahoma" w:hAnsi="Tahoma" w:cs="Tahoma"/>
                <w:sz w:val="20"/>
                <w:szCs w:val="20"/>
              </w:rPr>
            </w:pPr>
            <w:r w:rsidRPr="006602AC">
              <w:rPr>
                <w:rFonts w:ascii="Tahoma" w:hAnsi="Tahoma" w:cs="Tahoma"/>
                <w:sz w:val="20"/>
                <w:szCs w:val="20"/>
              </w:rPr>
              <w:t>Avez-vous reçu les textes législatifs nationaux et internationaux sur les droits de l’homme ?</w:t>
            </w:r>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5B26F6C3" w14:textId="77777777" w:rsidR="003C6777" w:rsidRPr="006602AC" w:rsidRDefault="003C6777"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OUI</w:t>
            </w:r>
          </w:p>
          <w:p w14:paraId="00D57EFF" w14:textId="77777777" w:rsidR="003C6777" w:rsidRPr="006602AC" w:rsidRDefault="003C6777"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NON</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759C2F" w14:textId="77777777" w:rsidR="003C6777" w:rsidRPr="006602AC" w:rsidRDefault="003C6777" w:rsidP="006602AC">
            <w:pPr>
              <w:spacing w:after="40"/>
              <w:rPr>
                <w:rFonts w:ascii="Tahoma" w:hAnsi="Tahoma" w:cs="Tahoma"/>
                <w:sz w:val="20"/>
                <w:szCs w:val="20"/>
                <w:lang w:val="en-US"/>
              </w:rPr>
            </w:pPr>
          </w:p>
        </w:tc>
      </w:tr>
      <w:tr w:rsidR="003C6777" w:rsidRPr="006602AC" w14:paraId="1B59919B" w14:textId="77777777" w:rsidTr="00D1724B">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17BA413B" w14:textId="77777777" w:rsidR="003C6777" w:rsidRPr="006602AC" w:rsidRDefault="003C6777" w:rsidP="00BD255F">
            <w:pPr>
              <w:pStyle w:val="Paragraphedeliste"/>
              <w:numPr>
                <w:ilvl w:val="0"/>
                <w:numId w:val="20"/>
              </w:numPr>
              <w:spacing w:after="4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tcPr>
          <w:p w14:paraId="5F653A6A" w14:textId="77777777" w:rsidR="003C6777" w:rsidRPr="006602AC" w:rsidRDefault="003C6777" w:rsidP="0005597D">
            <w:pPr>
              <w:spacing w:after="40"/>
              <w:jc w:val="left"/>
              <w:rPr>
                <w:rFonts w:ascii="Tahoma" w:hAnsi="Tahoma" w:cs="Tahoma"/>
                <w:sz w:val="20"/>
                <w:szCs w:val="20"/>
              </w:rPr>
            </w:pPr>
            <w:r w:rsidRPr="006602AC">
              <w:rPr>
                <w:rFonts w:ascii="Tahoma" w:hAnsi="Tahoma" w:cs="Tahoma"/>
                <w:sz w:val="20"/>
                <w:szCs w:val="20"/>
              </w:rPr>
              <w:t>Quel bénéfice avez-vous tiré de ces textes législatifs nationaux et internationaux sur les droits de l’homme ?</w:t>
            </w:r>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497EE75F" w14:textId="77777777" w:rsidR="003C6777" w:rsidRPr="006602AC" w:rsidRDefault="003C6777"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_____________________________________</w:t>
            </w:r>
          </w:p>
          <w:p w14:paraId="247F12D0" w14:textId="77777777" w:rsidR="003C6777" w:rsidRPr="006602AC" w:rsidRDefault="003C6777"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_____________________________________</w:t>
            </w:r>
          </w:p>
          <w:p w14:paraId="3A016D3C" w14:textId="77777777" w:rsidR="003C6777" w:rsidRPr="006602AC" w:rsidRDefault="003C6777"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 xml:space="preserve"> ____________________________________</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C86F0F" w14:textId="77777777" w:rsidR="003C6777" w:rsidRPr="006602AC" w:rsidRDefault="003C6777" w:rsidP="006602AC">
            <w:pPr>
              <w:spacing w:after="40"/>
              <w:rPr>
                <w:rFonts w:ascii="Tahoma" w:hAnsi="Tahoma" w:cs="Tahoma"/>
                <w:sz w:val="20"/>
                <w:szCs w:val="20"/>
                <w:lang w:val="en-US"/>
              </w:rPr>
            </w:pPr>
          </w:p>
        </w:tc>
      </w:tr>
      <w:tr w:rsidR="003C6777" w:rsidRPr="006602AC" w14:paraId="285A8865" w14:textId="77777777" w:rsidTr="00D1724B">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5633A426" w14:textId="77777777" w:rsidR="003C6777" w:rsidRPr="006602AC" w:rsidRDefault="003C6777" w:rsidP="002606DB">
            <w:pPr>
              <w:pStyle w:val="Paragraphedeliste"/>
              <w:numPr>
                <w:ilvl w:val="0"/>
                <w:numId w:val="20"/>
              </w:numPr>
              <w:spacing w:before="60" w:after="6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tcPr>
          <w:p w14:paraId="162D3287" w14:textId="77777777" w:rsidR="003C6777" w:rsidRPr="006602AC" w:rsidRDefault="003C6777" w:rsidP="002606DB">
            <w:pPr>
              <w:spacing w:before="60" w:after="60"/>
              <w:jc w:val="left"/>
              <w:rPr>
                <w:rFonts w:ascii="Tahoma" w:hAnsi="Tahoma" w:cs="Tahoma"/>
                <w:sz w:val="20"/>
                <w:szCs w:val="20"/>
              </w:rPr>
            </w:pPr>
            <w:r w:rsidRPr="006602AC">
              <w:rPr>
                <w:rFonts w:ascii="Tahoma" w:hAnsi="Tahoma" w:cs="Tahoma"/>
                <w:sz w:val="20"/>
                <w:szCs w:val="20"/>
              </w:rPr>
              <w:t xml:space="preserve">Selon vous quelle est ce que les leaders d’opinions, autorités locales et agents des médias ont acquis des comportements souhaités en faveur de la paix et de la coexistence </w:t>
            </w:r>
            <w:proofErr w:type="gramStart"/>
            <w:r w:rsidRPr="006602AC">
              <w:rPr>
                <w:rFonts w:ascii="Tahoma" w:hAnsi="Tahoma" w:cs="Tahoma"/>
                <w:sz w:val="20"/>
                <w:szCs w:val="20"/>
              </w:rPr>
              <w:t>pacifique?</w:t>
            </w:r>
            <w:proofErr w:type="gramEnd"/>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5EF82E06" w14:textId="77777777" w:rsidR="003C6777" w:rsidRPr="006602AC" w:rsidRDefault="003C6777" w:rsidP="002606DB">
            <w:pPr>
              <w:pStyle w:val="Paragraphedeliste"/>
              <w:numPr>
                <w:ilvl w:val="0"/>
                <w:numId w:val="21"/>
              </w:numPr>
              <w:spacing w:before="60" w:after="60"/>
              <w:rPr>
                <w:rFonts w:ascii="Tahoma" w:hAnsi="Tahoma" w:cs="Tahoma"/>
                <w:sz w:val="20"/>
                <w:szCs w:val="20"/>
              </w:rPr>
            </w:pPr>
            <w:r w:rsidRPr="006602AC">
              <w:rPr>
                <w:rFonts w:ascii="Tahoma" w:hAnsi="Tahoma" w:cs="Tahoma"/>
                <w:sz w:val="20"/>
                <w:szCs w:val="20"/>
              </w:rPr>
              <w:t>OUI</w:t>
            </w:r>
          </w:p>
          <w:p w14:paraId="720A72DE" w14:textId="77777777" w:rsidR="003C6777" w:rsidRPr="006602AC" w:rsidRDefault="003C6777" w:rsidP="002606DB">
            <w:pPr>
              <w:pStyle w:val="Paragraphedeliste"/>
              <w:numPr>
                <w:ilvl w:val="0"/>
                <w:numId w:val="21"/>
              </w:numPr>
              <w:spacing w:before="60" w:after="60"/>
              <w:rPr>
                <w:rFonts w:ascii="Tahoma" w:hAnsi="Tahoma" w:cs="Tahoma"/>
                <w:sz w:val="20"/>
                <w:szCs w:val="20"/>
              </w:rPr>
            </w:pPr>
            <w:r w:rsidRPr="006602AC">
              <w:rPr>
                <w:rFonts w:ascii="Tahoma" w:hAnsi="Tahoma" w:cs="Tahoma"/>
                <w:sz w:val="20"/>
                <w:szCs w:val="20"/>
              </w:rPr>
              <w:t>NON</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E5B4EC" w14:textId="77777777" w:rsidR="003C6777" w:rsidRPr="006602AC" w:rsidRDefault="003C6777" w:rsidP="002606DB">
            <w:pPr>
              <w:spacing w:before="60" w:after="60"/>
              <w:rPr>
                <w:rFonts w:ascii="Tahoma" w:hAnsi="Tahoma" w:cs="Tahoma"/>
                <w:sz w:val="20"/>
                <w:szCs w:val="20"/>
                <w:lang w:val="en-US"/>
              </w:rPr>
            </w:pPr>
          </w:p>
        </w:tc>
      </w:tr>
      <w:tr w:rsidR="003C6777" w:rsidRPr="006602AC" w14:paraId="64346139" w14:textId="77777777" w:rsidTr="00D1724B">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342F492F" w14:textId="77777777" w:rsidR="003C6777" w:rsidRPr="006602AC" w:rsidRDefault="003C6777" w:rsidP="002606DB">
            <w:pPr>
              <w:pStyle w:val="Paragraphedeliste"/>
              <w:numPr>
                <w:ilvl w:val="0"/>
                <w:numId w:val="20"/>
              </w:numPr>
              <w:spacing w:before="60" w:after="6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tcPr>
          <w:p w14:paraId="15175649" w14:textId="77777777" w:rsidR="003C6777" w:rsidRPr="006602AC" w:rsidRDefault="003C6777" w:rsidP="002606DB">
            <w:pPr>
              <w:spacing w:before="60" w:after="60"/>
              <w:jc w:val="left"/>
              <w:rPr>
                <w:rFonts w:ascii="Tahoma" w:hAnsi="Tahoma" w:cs="Tahoma"/>
                <w:sz w:val="20"/>
                <w:szCs w:val="20"/>
              </w:rPr>
            </w:pPr>
            <w:r w:rsidRPr="006602AC">
              <w:rPr>
                <w:rFonts w:ascii="Tahoma" w:hAnsi="Tahoma" w:cs="Tahoma"/>
                <w:sz w:val="20"/>
                <w:szCs w:val="20"/>
              </w:rPr>
              <w:t>Pouvez-vous nous citer au moins trois</w:t>
            </w:r>
            <w:r w:rsidR="00704613">
              <w:rPr>
                <w:rFonts w:ascii="Tahoma" w:hAnsi="Tahoma" w:cs="Tahoma"/>
                <w:sz w:val="20"/>
                <w:szCs w:val="20"/>
              </w:rPr>
              <w:t xml:space="preserve"> </w:t>
            </w:r>
            <w:r w:rsidRPr="006602AC">
              <w:rPr>
                <w:rFonts w:ascii="Tahoma" w:hAnsi="Tahoma" w:cs="Tahoma"/>
                <w:sz w:val="20"/>
                <w:szCs w:val="20"/>
              </w:rPr>
              <w:t xml:space="preserve">comportements souhaités en faveur de la paix et de la coexistence pacifique par les leaders d’opinions, autorités locales et agents des </w:t>
            </w:r>
            <w:proofErr w:type="gramStart"/>
            <w:r w:rsidRPr="006602AC">
              <w:rPr>
                <w:rFonts w:ascii="Tahoma" w:hAnsi="Tahoma" w:cs="Tahoma"/>
                <w:sz w:val="20"/>
                <w:szCs w:val="20"/>
              </w:rPr>
              <w:t>médias?</w:t>
            </w:r>
            <w:proofErr w:type="gramEnd"/>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3B55E990" w14:textId="77777777" w:rsidR="003C6777" w:rsidRPr="006602AC" w:rsidRDefault="003C6777" w:rsidP="002606DB">
            <w:pPr>
              <w:pStyle w:val="Paragraphedeliste"/>
              <w:numPr>
                <w:ilvl w:val="0"/>
                <w:numId w:val="21"/>
              </w:numPr>
              <w:spacing w:before="60" w:after="60"/>
              <w:rPr>
                <w:rFonts w:ascii="Tahoma" w:hAnsi="Tahoma" w:cs="Tahoma"/>
                <w:sz w:val="20"/>
                <w:szCs w:val="20"/>
              </w:rPr>
            </w:pPr>
            <w:r w:rsidRPr="006602AC">
              <w:rPr>
                <w:rFonts w:ascii="Tahoma" w:hAnsi="Tahoma" w:cs="Tahoma"/>
                <w:sz w:val="20"/>
                <w:szCs w:val="20"/>
              </w:rPr>
              <w:t>_____________________________________</w:t>
            </w:r>
          </w:p>
          <w:p w14:paraId="69EE183F" w14:textId="77777777" w:rsidR="003C6777" w:rsidRPr="006602AC" w:rsidRDefault="003C6777" w:rsidP="002606DB">
            <w:pPr>
              <w:pStyle w:val="Paragraphedeliste"/>
              <w:numPr>
                <w:ilvl w:val="0"/>
                <w:numId w:val="21"/>
              </w:numPr>
              <w:spacing w:before="60" w:after="60"/>
              <w:rPr>
                <w:rFonts w:ascii="Tahoma" w:hAnsi="Tahoma" w:cs="Tahoma"/>
                <w:sz w:val="20"/>
                <w:szCs w:val="20"/>
              </w:rPr>
            </w:pPr>
            <w:r w:rsidRPr="006602AC">
              <w:rPr>
                <w:rFonts w:ascii="Tahoma" w:hAnsi="Tahoma" w:cs="Tahoma"/>
                <w:sz w:val="20"/>
                <w:szCs w:val="20"/>
              </w:rPr>
              <w:t>_____________________________________</w:t>
            </w:r>
          </w:p>
          <w:p w14:paraId="6E25080B" w14:textId="77777777" w:rsidR="003C6777" w:rsidRPr="006602AC" w:rsidRDefault="003C6777" w:rsidP="002606DB">
            <w:pPr>
              <w:pStyle w:val="Paragraphedeliste"/>
              <w:numPr>
                <w:ilvl w:val="0"/>
                <w:numId w:val="21"/>
              </w:numPr>
              <w:spacing w:before="60" w:after="60"/>
              <w:rPr>
                <w:rFonts w:ascii="Tahoma" w:hAnsi="Tahoma" w:cs="Tahoma"/>
                <w:sz w:val="20"/>
                <w:szCs w:val="20"/>
              </w:rPr>
            </w:pPr>
            <w:r w:rsidRPr="006602AC">
              <w:rPr>
                <w:rFonts w:ascii="Tahoma" w:hAnsi="Tahoma" w:cs="Tahoma"/>
                <w:sz w:val="20"/>
                <w:szCs w:val="20"/>
              </w:rPr>
              <w:t xml:space="preserve"> ____________________________________</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B28210" w14:textId="77777777" w:rsidR="003C6777" w:rsidRPr="006602AC" w:rsidRDefault="003C6777" w:rsidP="002606DB">
            <w:pPr>
              <w:spacing w:before="60" w:after="60"/>
              <w:rPr>
                <w:rFonts w:ascii="Tahoma" w:hAnsi="Tahoma" w:cs="Tahoma"/>
                <w:sz w:val="20"/>
                <w:szCs w:val="20"/>
                <w:lang w:val="en-US"/>
              </w:rPr>
            </w:pPr>
          </w:p>
        </w:tc>
      </w:tr>
      <w:tr w:rsidR="003C6777" w:rsidRPr="006602AC" w14:paraId="59C683A3" w14:textId="77777777" w:rsidTr="00D1724B">
        <w:trPr>
          <w:jc w:val="center"/>
        </w:trPr>
        <w:tc>
          <w:tcPr>
            <w:tcW w:w="10915" w:type="dxa"/>
            <w:gridSpan w:val="6"/>
            <w:tcBorders>
              <w:top w:val="single" w:sz="6" w:space="0" w:color="000000"/>
              <w:left w:val="single" w:sz="6" w:space="0" w:color="000000"/>
              <w:bottom w:val="single" w:sz="6" w:space="0" w:color="000000"/>
              <w:right w:val="single" w:sz="6" w:space="0" w:color="000000"/>
            </w:tcBorders>
            <w:shd w:val="clear" w:color="auto" w:fill="B4C6E7"/>
          </w:tcPr>
          <w:p w14:paraId="4882B780" w14:textId="77777777" w:rsidR="003C6777" w:rsidRPr="0072793C" w:rsidRDefault="003C6777" w:rsidP="0072793C">
            <w:pPr>
              <w:spacing w:after="40"/>
              <w:jc w:val="center"/>
              <w:rPr>
                <w:rFonts w:ascii="Tahoma" w:hAnsi="Tahoma" w:cs="Tahoma"/>
                <w:b/>
                <w:spacing w:val="-2"/>
                <w:sz w:val="20"/>
                <w:szCs w:val="20"/>
              </w:rPr>
            </w:pPr>
            <w:r w:rsidRPr="0072793C">
              <w:rPr>
                <w:rFonts w:ascii="Tahoma" w:hAnsi="Tahoma" w:cs="Tahoma"/>
                <w:b/>
                <w:sz w:val="20"/>
                <w:szCs w:val="20"/>
              </w:rPr>
              <w:t>SECTION 3 : DES GROUPEMENTS D’INTERET ECONOMIQUE (GIE) ET MICROPROGRAMMES COMMUNAUTAIRES VIABLES</w:t>
            </w:r>
          </w:p>
        </w:tc>
      </w:tr>
      <w:tr w:rsidR="003C6777" w:rsidRPr="006602AC" w14:paraId="40527C2C" w14:textId="77777777" w:rsidTr="00D1724B">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B4C6E7"/>
          </w:tcPr>
          <w:p w14:paraId="2FB4F1C3" w14:textId="77777777" w:rsidR="003C6777" w:rsidRPr="006602AC" w:rsidRDefault="003C6777" w:rsidP="006602AC">
            <w:pPr>
              <w:spacing w:after="4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B4C6E7"/>
            <w:vAlign w:val="center"/>
          </w:tcPr>
          <w:p w14:paraId="4BAB8EBF" w14:textId="77777777" w:rsidR="003C6777" w:rsidRPr="0072793C" w:rsidRDefault="003C6777" w:rsidP="0072793C">
            <w:pPr>
              <w:spacing w:after="40"/>
              <w:jc w:val="center"/>
              <w:rPr>
                <w:rFonts w:ascii="Tahoma" w:hAnsi="Tahoma" w:cs="Tahoma"/>
                <w:b/>
                <w:sz w:val="20"/>
                <w:szCs w:val="20"/>
                <w:lang w:val="en-US"/>
              </w:rPr>
            </w:pPr>
            <w:r w:rsidRPr="0072793C">
              <w:rPr>
                <w:rFonts w:ascii="Tahoma" w:hAnsi="Tahoma" w:cs="Tahoma"/>
                <w:b/>
                <w:sz w:val="20"/>
                <w:szCs w:val="20"/>
                <w:lang w:val="en-US"/>
              </w:rPr>
              <w:t>QUESTION</w:t>
            </w:r>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B4C6E7"/>
            <w:vAlign w:val="center"/>
          </w:tcPr>
          <w:p w14:paraId="0F90051D" w14:textId="77777777" w:rsidR="003C6777" w:rsidRPr="0072793C" w:rsidRDefault="003C6777" w:rsidP="0072793C">
            <w:pPr>
              <w:spacing w:after="40"/>
              <w:jc w:val="center"/>
              <w:rPr>
                <w:rFonts w:ascii="Tahoma" w:hAnsi="Tahoma" w:cs="Tahoma"/>
                <w:b/>
                <w:sz w:val="20"/>
                <w:szCs w:val="20"/>
              </w:rPr>
            </w:pPr>
            <w:r w:rsidRPr="0072793C">
              <w:rPr>
                <w:rFonts w:ascii="Tahoma" w:hAnsi="Tahoma" w:cs="Tahoma"/>
                <w:b/>
                <w:sz w:val="20"/>
                <w:szCs w:val="20"/>
                <w:lang w:val="en-US"/>
              </w:rPr>
              <w:t>REPONSE</w:t>
            </w:r>
          </w:p>
        </w:tc>
        <w:tc>
          <w:tcPr>
            <w:tcW w:w="1345" w:type="dxa"/>
            <w:tcBorders>
              <w:top w:val="single" w:sz="6" w:space="0" w:color="000000"/>
              <w:left w:val="single" w:sz="6" w:space="0" w:color="000000"/>
              <w:bottom w:val="single" w:sz="6" w:space="0" w:color="000000"/>
              <w:right w:val="single" w:sz="6" w:space="0" w:color="000000"/>
            </w:tcBorders>
            <w:shd w:val="clear" w:color="auto" w:fill="B4C6E7"/>
          </w:tcPr>
          <w:p w14:paraId="2320E734" w14:textId="77777777" w:rsidR="003C6777" w:rsidRPr="0072793C" w:rsidRDefault="003C6777" w:rsidP="0072793C">
            <w:pPr>
              <w:spacing w:after="40"/>
              <w:jc w:val="center"/>
              <w:rPr>
                <w:rFonts w:ascii="Tahoma" w:hAnsi="Tahoma" w:cs="Tahoma"/>
                <w:b/>
                <w:sz w:val="20"/>
                <w:szCs w:val="20"/>
              </w:rPr>
            </w:pPr>
            <w:r w:rsidRPr="0072793C">
              <w:rPr>
                <w:rFonts w:ascii="Tahoma" w:hAnsi="Tahoma" w:cs="Tahoma"/>
                <w:b/>
                <w:sz w:val="20"/>
                <w:szCs w:val="20"/>
                <w:lang w:val="en-US"/>
              </w:rPr>
              <w:t>PASSER A</w:t>
            </w:r>
          </w:p>
        </w:tc>
      </w:tr>
      <w:tr w:rsidR="003C6777" w:rsidRPr="006602AC" w14:paraId="3CAFD903" w14:textId="77777777" w:rsidTr="00D1724B">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37728C5C" w14:textId="77777777" w:rsidR="003C6777" w:rsidRPr="006602AC" w:rsidRDefault="003C6777" w:rsidP="00BD255F">
            <w:pPr>
              <w:pStyle w:val="Paragraphedeliste"/>
              <w:numPr>
                <w:ilvl w:val="0"/>
                <w:numId w:val="20"/>
              </w:numPr>
              <w:spacing w:after="4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tcPr>
          <w:p w14:paraId="407F803C" w14:textId="77777777" w:rsidR="003C6777" w:rsidRPr="006602AC" w:rsidRDefault="003C6777" w:rsidP="0005597D">
            <w:pPr>
              <w:spacing w:after="40"/>
              <w:jc w:val="left"/>
              <w:rPr>
                <w:rFonts w:ascii="Tahoma" w:hAnsi="Tahoma" w:cs="Tahoma"/>
                <w:sz w:val="20"/>
                <w:szCs w:val="20"/>
              </w:rPr>
            </w:pPr>
            <w:r w:rsidRPr="006602AC">
              <w:rPr>
                <w:rFonts w:ascii="Tahoma" w:hAnsi="Tahoma" w:cs="Tahoma"/>
                <w:sz w:val="20"/>
                <w:szCs w:val="20"/>
              </w:rPr>
              <w:t xml:space="preserve">Est-ce que des initiatives socio-économiques </w:t>
            </w:r>
            <w:r w:rsidRPr="006602AC">
              <w:rPr>
                <w:rFonts w:ascii="Tahoma" w:hAnsi="Tahoma" w:cs="Tahoma"/>
                <w:sz w:val="20"/>
                <w:szCs w:val="20"/>
              </w:rPr>
              <w:lastRenderedPageBreak/>
              <w:t xml:space="preserve">en lien avec la cohésion sociale ont été mises en </w:t>
            </w:r>
            <w:proofErr w:type="gramStart"/>
            <w:r w:rsidRPr="006602AC">
              <w:rPr>
                <w:rFonts w:ascii="Tahoma" w:hAnsi="Tahoma" w:cs="Tahoma"/>
                <w:sz w:val="20"/>
                <w:szCs w:val="20"/>
              </w:rPr>
              <w:t>place?</w:t>
            </w:r>
            <w:proofErr w:type="gramEnd"/>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76675D54" w14:textId="77777777" w:rsidR="003C6777" w:rsidRPr="006602AC" w:rsidRDefault="003C6777"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lastRenderedPageBreak/>
              <w:t>OUI</w:t>
            </w:r>
          </w:p>
          <w:p w14:paraId="7674500E" w14:textId="77777777" w:rsidR="003C6777" w:rsidRPr="006602AC" w:rsidRDefault="003C6777"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lastRenderedPageBreak/>
              <w:t>NON</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3022B1" w14:textId="77777777" w:rsidR="003C6777" w:rsidRPr="006602AC" w:rsidRDefault="003C6777" w:rsidP="006602AC">
            <w:pPr>
              <w:spacing w:after="40"/>
              <w:rPr>
                <w:rFonts w:ascii="Tahoma" w:hAnsi="Tahoma" w:cs="Tahoma"/>
                <w:sz w:val="20"/>
                <w:szCs w:val="20"/>
                <w:lang w:val="en-US"/>
              </w:rPr>
            </w:pPr>
          </w:p>
        </w:tc>
      </w:tr>
      <w:tr w:rsidR="003C6777" w:rsidRPr="006602AC" w14:paraId="3205DAAE" w14:textId="77777777" w:rsidTr="00D1724B">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41251378" w14:textId="77777777" w:rsidR="003C6777" w:rsidRPr="006602AC" w:rsidRDefault="003C6777" w:rsidP="00BD255F">
            <w:pPr>
              <w:pStyle w:val="Paragraphedeliste"/>
              <w:numPr>
                <w:ilvl w:val="0"/>
                <w:numId w:val="20"/>
              </w:numPr>
              <w:spacing w:after="4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tcPr>
          <w:p w14:paraId="4668B218" w14:textId="77777777" w:rsidR="003C6777" w:rsidRPr="006602AC" w:rsidRDefault="003C6777" w:rsidP="0005597D">
            <w:pPr>
              <w:spacing w:after="40"/>
              <w:jc w:val="left"/>
              <w:rPr>
                <w:rFonts w:ascii="Tahoma" w:hAnsi="Tahoma" w:cs="Tahoma"/>
                <w:sz w:val="20"/>
                <w:szCs w:val="20"/>
              </w:rPr>
            </w:pPr>
            <w:r w:rsidRPr="006602AC">
              <w:rPr>
                <w:rFonts w:ascii="Tahoma" w:hAnsi="Tahoma" w:cs="Tahoma"/>
                <w:sz w:val="20"/>
                <w:szCs w:val="20"/>
              </w:rPr>
              <w:t xml:space="preserve">Selon vous bénéfice avez-vous obtenus </w:t>
            </w:r>
            <w:r w:rsidR="008A65C0" w:rsidRPr="006602AC">
              <w:rPr>
                <w:rFonts w:ascii="Tahoma" w:hAnsi="Tahoma" w:cs="Tahoma"/>
                <w:sz w:val="20"/>
                <w:szCs w:val="20"/>
              </w:rPr>
              <w:t>de la mise</w:t>
            </w:r>
            <w:r w:rsidRPr="006602AC">
              <w:rPr>
                <w:rFonts w:ascii="Tahoma" w:hAnsi="Tahoma" w:cs="Tahoma"/>
                <w:sz w:val="20"/>
                <w:szCs w:val="20"/>
              </w:rPr>
              <w:t xml:space="preserve"> en place des initiatives socio-économiques en lien avec la cohésion sociale ?</w:t>
            </w:r>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398511D8" w14:textId="77777777" w:rsidR="003C6777" w:rsidRPr="006602AC" w:rsidRDefault="003C6777"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_____________________________________</w:t>
            </w:r>
          </w:p>
          <w:p w14:paraId="410A5E1D" w14:textId="77777777" w:rsidR="003C6777" w:rsidRPr="006602AC" w:rsidRDefault="003C6777"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_____________________________________</w:t>
            </w:r>
          </w:p>
          <w:p w14:paraId="45C965C9" w14:textId="77777777" w:rsidR="003C6777" w:rsidRPr="006602AC" w:rsidRDefault="003C6777"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 xml:space="preserve"> ____________________________________</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52B565" w14:textId="77777777" w:rsidR="003C6777" w:rsidRPr="006602AC" w:rsidRDefault="003C6777" w:rsidP="006602AC">
            <w:pPr>
              <w:spacing w:after="40"/>
              <w:rPr>
                <w:rFonts w:ascii="Tahoma" w:hAnsi="Tahoma" w:cs="Tahoma"/>
                <w:sz w:val="20"/>
                <w:szCs w:val="20"/>
                <w:lang w:val="en-US"/>
              </w:rPr>
            </w:pPr>
          </w:p>
        </w:tc>
      </w:tr>
      <w:tr w:rsidR="003C6777" w:rsidRPr="006602AC" w14:paraId="5BB097EC" w14:textId="77777777" w:rsidTr="00D1724B">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25A309C6" w14:textId="77777777" w:rsidR="003C6777" w:rsidRPr="006602AC" w:rsidRDefault="003C6777" w:rsidP="00BD255F">
            <w:pPr>
              <w:pStyle w:val="Paragraphedeliste"/>
              <w:numPr>
                <w:ilvl w:val="0"/>
                <w:numId w:val="20"/>
              </w:numPr>
              <w:spacing w:before="0" w:after="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tcPr>
          <w:p w14:paraId="7ABAAC1F" w14:textId="77777777" w:rsidR="003C6777" w:rsidRPr="006602AC" w:rsidRDefault="003C6777" w:rsidP="0005597D">
            <w:pPr>
              <w:spacing w:before="0" w:after="0"/>
              <w:jc w:val="left"/>
              <w:rPr>
                <w:rFonts w:ascii="Tahoma" w:hAnsi="Tahoma" w:cs="Tahoma"/>
                <w:sz w:val="20"/>
                <w:szCs w:val="20"/>
              </w:rPr>
            </w:pPr>
            <w:r w:rsidRPr="006602AC">
              <w:rPr>
                <w:rFonts w:ascii="Tahoma" w:hAnsi="Tahoma" w:cs="Tahoma"/>
                <w:sz w:val="20"/>
                <w:szCs w:val="20"/>
              </w:rPr>
              <w:t xml:space="preserve">Selon vous quelle appréciation faites-vous de la perception du rôle des jeunes leaders dans la mise en place des initiatives socio-économique en lien avec la cohésion </w:t>
            </w:r>
            <w:proofErr w:type="gramStart"/>
            <w:r w:rsidRPr="006602AC">
              <w:rPr>
                <w:rFonts w:ascii="Tahoma" w:hAnsi="Tahoma" w:cs="Tahoma"/>
                <w:sz w:val="20"/>
                <w:szCs w:val="20"/>
              </w:rPr>
              <w:t>sociale?</w:t>
            </w:r>
            <w:proofErr w:type="gramEnd"/>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666A0E21" w14:textId="77777777" w:rsidR="003C6777" w:rsidRPr="006602AC" w:rsidRDefault="003C6777" w:rsidP="00BD255F">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Très important</w:t>
            </w:r>
          </w:p>
          <w:p w14:paraId="0DAD0559" w14:textId="77777777" w:rsidR="003C6777" w:rsidRPr="006602AC" w:rsidRDefault="003C6777" w:rsidP="00BD255F">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 xml:space="preserve">Important </w:t>
            </w:r>
          </w:p>
          <w:p w14:paraId="41B2D663" w14:textId="77777777" w:rsidR="003C6777" w:rsidRPr="006602AC" w:rsidRDefault="003C6777" w:rsidP="00BD255F">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 xml:space="preserve">Moyennement important </w:t>
            </w:r>
          </w:p>
          <w:p w14:paraId="04D77081" w14:textId="77777777" w:rsidR="003C6777" w:rsidRPr="006602AC" w:rsidRDefault="003C6777" w:rsidP="00BD255F">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Pas du tout important</w:t>
            </w:r>
          </w:p>
          <w:p w14:paraId="5803C4DA" w14:textId="77777777" w:rsidR="003C6777" w:rsidRPr="006602AC" w:rsidRDefault="003C6777" w:rsidP="00BD255F">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NSP</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A3BDAF" w14:textId="77777777" w:rsidR="003C6777" w:rsidRPr="006602AC" w:rsidRDefault="003C6777" w:rsidP="00EE0898">
            <w:pPr>
              <w:spacing w:before="0" w:after="0"/>
              <w:rPr>
                <w:rFonts w:ascii="Tahoma" w:hAnsi="Tahoma" w:cs="Tahoma"/>
                <w:sz w:val="20"/>
                <w:szCs w:val="20"/>
                <w:lang w:val="en-US"/>
              </w:rPr>
            </w:pPr>
          </w:p>
        </w:tc>
      </w:tr>
      <w:tr w:rsidR="003C6777" w:rsidRPr="006602AC" w14:paraId="4DC2628D" w14:textId="77777777" w:rsidTr="00D1724B">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20C11F2A" w14:textId="77777777" w:rsidR="003C6777" w:rsidRPr="006602AC" w:rsidRDefault="003C6777" w:rsidP="00BD255F">
            <w:pPr>
              <w:pStyle w:val="Paragraphedeliste"/>
              <w:numPr>
                <w:ilvl w:val="0"/>
                <w:numId w:val="20"/>
              </w:numPr>
              <w:spacing w:before="0" w:after="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tcPr>
          <w:p w14:paraId="2BD54D59" w14:textId="77777777" w:rsidR="003C6777" w:rsidRPr="006602AC" w:rsidRDefault="003C6777" w:rsidP="0005597D">
            <w:pPr>
              <w:spacing w:before="0" w:after="0"/>
              <w:jc w:val="left"/>
              <w:rPr>
                <w:rFonts w:ascii="Tahoma" w:hAnsi="Tahoma" w:cs="Tahoma"/>
                <w:sz w:val="20"/>
                <w:szCs w:val="20"/>
              </w:rPr>
            </w:pPr>
            <w:r w:rsidRPr="006602AC">
              <w:rPr>
                <w:rFonts w:ascii="Tahoma" w:hAnsi="Tahoma" w:cs="Tahoma"/>
                <w:sz w:val="20"/>
                <w:szCs w:val="20"/>
              </w:rPr>
              <w:t xml:space="preserve">Comment les obstacles rencontrés durant la mise en œuvre des différentes initiatives </w:t>
            </w:r>
            <w:r w:rsidR="008A65C0" w:rsidRPr="006602AC">
              <w:rPr>
                <w:rFonts w:ascii="Tahoma" w:hAnsi="Tahoma" w:cs="Tahoma"/>
                <w:sz w:val="20"/>
                <w:szCs w:val="20"/>
              </w:rPr>
              <w:t xml:space="preserve">socio-économique en lien avec la cohésion sociale </w:t>
            </w:r>
            <w:r w:rsidRPr="006602AC">
              <w:rPr>
                <w:rFonts w:ascii="Tahoma" w:hAnsi="Tahoma" w:cs="Tahoma"/>
                <w:sz w:val="20"/>
                <w:szCs w:val="20"/>
              </w:rPr>
              <w:t>ont-ils été surmontés ?</w:t>
            </w:r>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310526ED" w14:textId="77777777" w:rsidR="003C6777" w:rsidRPr="006602AC" w:rsidRDefault="003C6777" w:rsidP="00BD255F">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_____________________________________</w:t>
            </w:r>
          </w:p>
          <w:p w14:paraId="2DB3128A" w14:textId="77777777" w:rsidR="003C6777" w:rsidRPr="006602AC" w:rsidRDefault="003C6777" w:rsidP="00BD255F">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_____________________________________</w:t>
            </w:r>
          </w:p>
          <w:p w14:paraId="49DAF3B3" w14:textId="77777777" w:rsidR="003C6777" w:rsidRPr="006602AC" w:rsidRDefault="003C6777" w:rsidP="00BD255F">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 xml:space="preserve"> ____________________________________</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FC40360" w14:textId="77777777" w:rsidR="003C6777" w:rsidRPr="006602AC" w:rsidRDefault="003C6777" w:rsidP="00EE0898">
            <w:pPr>
              <w:spacing w:before="0" w:after="0"/>
              <w:rPr>
                <w:rFonts w:ascii="Tahoma" w:hAnsi="Tahoma" w:cs="Tahoma"/>
                <w:sz w:val="20"/>
                <w:szCs w:val="20"/>
                <w:lang w:val="en-US"/>
              </w:rPr>
            </w:pPr>
          </w:p>
        </w:tc>
      </w:tr>
      <w:tr w:rsidR="003C6777" w:rsidRPr="006602AC" w14:paraId="7457C69A" w14:textId="77777777" w:rsidTr="00D1724B">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354B8B9F" w14:textId="77777777" w:rsidR="003C6777" w:rsidRPr="006602AC" w:rsidRDefault="003C6777" w:rsidP="00BD255F">
            <w:pPr>
              <w:pStyle w:val="Paragraphedeliste"/>
              <w:numPr>
                <w:ilvl w:val="0"/>
                <w:numId w:val="20"/>
              </w:numPr>
              <w:spacing w:before="0" w:after="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3828C8" w14:textId="77777777" w:rsidR="003C6777" w:rsidRPr="006602AC" w:rsidRDefault="003C6777" w:rsidP="0005597D">
            <w:pPr>
              <w:spacing w:before="0" w:after="0"/>
              <w:jc w:val="left"/>
              <w:rPr>
                <w:rFonts w:ascii="Tahoma" w:hAnsi="Tahoma" w:cs="Tahoma"/>
                <w:sz w:val="20"/>
                <w:szCs w:val="20"/>
              </w:rPr>
            </w:pPr>
            <w:r w:rsidRPr="006602AC">
              <w:rPr>
                <w:rFonts w:ascii="Tahoma" w:hAnsi="Tahoma" w:cs="Tahoma"/>
                <w:sz w:val="20"/>
                <w:szCs w:val="20"/>
              </w:rPr>
              <w:t xml:space="preserve">Selon vous les bénéfices du projet </w:t>
            </w:r>
            <w:proofErr w:type="spellStart"/>
            <w:r w:rsidRPr="006602AC">
              <w:rPr>
                <w:rFonts w:ascii="Tahoma" w:hAnsi="Tahoma" w:cs="Tahoma"/>
                <w:sz w:val="20"/>
                <w:szCs w:val="20"/>
              </w:rPr>
              <w:t>seront-ils</w:t>
            </w:r>
            <w:proofErr w:type="spellEnd"/>
            <w:r w:rsidRPr="006602AC">
              <w:rPr>
                <w:rFonts w:ascii="Tahoma" w:hAnsi="Tahoma" w:cs="Tahoma"/>
                <w:sz w:val="20"/>
                <w:szCs w:val="20"/>
              </w:rPr>
              <w:t xml:space="preserve"> durables ?</w:t>
            </w:r>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3B814837" w14:textId="77777777" w:rsidR="003C6777" w:rsidRPr="006602AC" w:rsidRDefault="003C6777" w:rsidP="00BD255F">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OUI</w:t>
            </w:r>
          </w:p>
          <w:p w14:paraId="69BC2B5D" w14:textId="77777777" w:rsidR="003C6777" w:rsidRPr="006602AC" w:rsidRDefault="003C6777" w:rsidP="00BD255F">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NON</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D87044" w14:textId="77777777" w:rsidR="003C6777" w:rsidRPr="006602AC" w:rsidRDefault="003C6777" w:rsidP="00EE0898">
            <w:pPr>
              <w:spacing w:before="0" w:after="0"/>
              <w:rPr>
                <w:rFonts w:ascii="Tahoma" w:hAnsi="Tahoma" w:cs="Tahoma"/>
                <w:sz w:val="20"/>
                <w:szCs w:val="20"/>
                <w:lang w:val="en-US"/>
              </w:rPr>
            </w:pPr>
          </w:p>
        </w:tc>
      </w:tr>
      <w:tr w:rsidR="003C6777" w:rsidRPr="006602AC" w14:paraId="6BBBCD39" w14:textId="77777777" w:rsidTr="00D1724B">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666B0358" w14:textId="77777777" w:rsidR="003C6777" w:rsidRPr="006602AC" w:rsidRDefault="003C6777" w:rsidP="00BD255F">
            <w:pPr>
              <w:pStyle w:val="Paragraphedeliste"/>
              <w:numPr>
                <w:ilvl w:val="0"/>
                <w:numId w:val="20"/>
              </w:numPr>
              <w:spacing w:before="0" w:after="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6C3B7C" w14:textId="77777777" w:rsidR="003C6777" w:rsidRPr="006602AC" w:rsidRDefault="003C6777" w:rsidP="0005597D">
            <w:pPr>
              <w:spacing w:before="0" w:after="0"/>
              <w:jc w:val="left"/>
              <w:rPr>
                <w:rFonts w:ascii="Tahoma" w:hAnsi="Tahoma" w:cs="Tahoma"/>
                <w:sz w:val="20"/>
                <w:szCs w:val="20"/>
              </w:rPr>
            </w:pPr>
            <w:r w:rsidRPr="006602AC">
              <w:rPr>
                <w:rFonts w:ascii="Tahoma" w:hAnsi="Tahoma" w:cs="Tahoma"/>
                <w:sz w:val="20"/>
                <w:szCs w:val="20"/>
              </w:rPr>
              <w:t>Quelle explication faites-vous pour justifier la durabilité des résultats du projet dans le future </w:t>
            </w:r>
            <w:r w:rsidR="008A65C0" w:rsidRPr="006602AC">
              <w:rPr>
                <w:rFonts w:ascii="Tahoma" w:hAnsi="Tahoma" w:cs="Tahoma"/>
                <w:sz w:val="20"/>
                <w:szCs w:val="20"/>
              </w:rPr>
              <w:t xml:space="preserve">par rapport aux initiatives socio-économique en lien avec la cohésion </w:t>
            </w:r>
            <w:proofErr w:type="gramStart"/>
            <w:r w:rsidR="008A65C0" w:rsidRPr="006602AC">
              <w:rPr>
                <w:rFonts w:ascii="Tahoma" w:hAnsi="Tahoma" w:cs="Tahoma"/>
                <w:sz w:val="20"/>
                <w:szCs w:val="20"/>
              </w:rPr>
              <w:t>sociale</w:t>
            </w:r>
            <w:r w:rsidRPr="006602AC">
              <w:rPr>
                <w:rFonts w:ascii="Tahoma" w:hAnsi="Tahoma" w:cs="Tahoma"/>
                <w:sz w:val="20"/>
                <w:szCs w:val="20"/>
              </w:rPr>
              <w:t>?</w:t>
            </w:r>
            <w:proofErr w:type="gramEnd"/>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7D32C8D4" w14:textId="77777777" w:rsidR="003C6777" w:rsidRPr="006602AC" w:rsidRDefault="003C6777" w:rsidP="00BD255F">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_____________________________________</w:t>
            </w:r>
          </w:p>
          <w:p w14:paraId="204F637B" w14:textId="77777777" w:rsidR="003C6777" w:rsidRPr="006602AC" w:rsidRDefault="003C6777" w:rsidP="00BD255F">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_____________________________________</w:t>
            </w:r>
          </w:p>
          <w:p w14:paraId="20A81FE8" w14:textId="77777777" w:rsidR="003C6777" w:rsidRPr="006602AC" w:rsidRDefault="003C6777" w:rsidP="00BD255F">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 xml:space="preserve"> ____________________________________</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DCBFED" w14:textId="77777777" w:rsidR="003C6777" w:rsidRPr="006602AC" w:rsidRDefault="003C6777" w:rsidP="00EE0898">
            <w:pPr>
              <w:spacing w:before="0" w:after="0"/>
              <w:rPr>
                <w:rFonts w:ascii="Tahoma" w:hAnsi="Tahoma" w:cs="Tahoma"/>
                <w:sz w:val="20"/>
                <w:szCs w:val="20"/>
                <w:lang w:val="en-US"/>
              </w:rPr>
            </w:pPr>
          </w:p>
        </w:tc>
      </w:tr>
      <w:tr w:rsidR="003C6777" w:rsidRPr="006602AC" w14:paraId="50AD456F" w14:textId="77777777" w:rsidTr="00D1724B">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1EBCF3BA" w14:textId="77777777" w:rsidR="003C6777" w:rsidRPr="006602AC" w:rsidRDefault="003C6777" w:rsidP="00BD255F">
            <w:pPr>
              <w:pStyle w:val="Paragraphedeliste"/>
              <w:numPr>
                <w:ilvl w:val="0"/>
                <w:numId w:val="20"/>
              </w:numPr>
              <w:spacing w:before="0" w:after="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DEEF53" w14:textId="77777777" w:rsidR="003C6777" w:rsidRPr="006602AC" w:rsidRDefault="003C6777" w:rsidP="0005597D">
            <w:pPr>
              <w:spacing w:before="0" w:after="0"/>
              <w:jc w:val="left"/>
              <w:rPr>
                <w:rFonts w:ascii="Tahoma" w:hAnsi="Tahoma" w:cs="Tahoma"/>
                <w:sz w:val="20"/>
                <w:szCs w:val="20"/>
              </w:rPr>
            </w:pPr>
            <w:r w:rsidRPr="006602AC">
              <w:rPr>
                <w:rFonts w:ascii="Tahoma" w:hAnsi="Tahoma" w:cs="Tahoma"/>
                <w:sz w:val="20"/>
                <w:szCs w:val="20"/>
              </w:rPr>
              <w:t xml:space="preserve">Dans quelle mesure les résultats positifs </w:t>
            </w:r>
            <w:r w:rsidR="00DC7817" w:rsidRPr="006602AC">
              <w:rPr>
                <w:rFonts w:ascii="Tahoma" w:hAnsi="Tahoma" w:cs="Tahoma"/>
                <w:sz w:val="20"/>
                <w:szCs w:val="20"/>
              </w:rPr>
              <w:t xml:space="preserve">par rapport aux initiatives socio-économiques en lien avec la cohésion sociale </w:t>
            </w:r>
            <w:r w:rsidRPr="006602AC">
              <w:rPr>
                <w:rFonts w:ascii="Tahoma" w:hAnsi="Tahoma" w:cs="Tahoma"/>
                <w:sz w:val="20"/>
                <w:szCs w:val="20"/>
              </w:rPr>
              <w:t>sont-ils susceptibles de perdurer après la fin du projet ?</w:t>
            </w:r>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70902B4D" w14:textId="77777777" w:rsidR="003C6777" w:rsidRPr="006602AC" w:rsidRDefault="003C6777" w:rsidP="00BD255F">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_____________________________________</w:t>
            </w:r>
          </w:p>
          <w:p w14:paraId="65DA153E" w14:textId="77777777" w:rsidR="003C6777" w:rsidRPr="006602AC" w:rsidRDefault="003C6777" w:rsidP="00BD255F">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_____________________________________</w:t>
            </w:r>
          </w:p>
          <w:p w14:paraId="7A6DD77E" w14:textId="77777777" w:rsidR="003C6777" w:rsidRPr="006602AC" w:rsidRDefault="003C6777" w:rsidP="00BD255F">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 xml:space="preserve"> ____________________________________</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2F0F329" w14:textId="77777777" w:rsidR="003C6777" w:rsidRPr="006602AC" w:rsidRDefault="003C6777" w:rsidP="00EE0898">
            <w:pPr>
              <w:spacing w:before="0" w:after="0"/>
              <w:rPr>
                <w:rFonts w:ascii="Tahoma" w:hAnsi="Tahoma" w:cs="Tahoma"/>
                <w:sz w:val="20"/>
                <w:szCs w:val="20"/>
                <w:lang w:val="en-US"/>
              </w:rPr>
            </w:pPr>
          </w:p>
        </w:tc>
      </w:tr>
      <w:tr w:rsidR="003C6777" w:rsidRPr="0072793C" w14:paraId="148671EC" w14:textId="77777777" w:rsidTr="00D1724B">
        <w:trPr>
          <w:jc w:val="center"/>
        </w:trPr>
        <w:tc>
          <w:tcPr>
            <w:tcW w:w="10915" w:type="dxa"/>
            <w:gridSpan w:val="6"/>
            <w:tcBorders>
              <w:top w:val="single" w:sz="6" w:space="0" w:color="000000"/>
              <w:left w:val="single" w:sz="6" w:space="0" w:color="000000"/>
              <w:bottom w:val="single" w:sz="6" w:space="0" w:color="000000"/>
              <w:right w:val="single" w:sz="6" w:space="0" w:color="000000"/>
            </w:tcBorders>
            <w:shd w:val="clear" w:color="auto" w:fill="B4C6E7"/>
          </w:tcPr>
          <w:p w14:paraId="224D8F7D" w14:textId="77777777" w:rsidR="003C6777" w:rsidRPr="0072793C" w:rsidRDefault="003C6777" w:rsidP="0072793C">
            <w:pPr>
              <w:spacing w:after="40"/>
              <w:jc w:val="center"/>
              <w:rPr>
                <w:rFonts w:ascii="Tahoma" w:hAnsi="Tahoma" w:cs="Tahoma"/>
                <w:b/>
                <w:spacing w:val="-2"/>
                <w:sz w:val="20"/>
                <w:szCs w:val="20"/>
              </w:rPr>
            </w:pPr>
            <w:r w:rsidRPr="0072793C">
              <w:rPr>
                <w:rFonts w:ascii="Tahoma" w:hAnsi="Tahoma" w:cs="Tahoma"/>
                <w:b/>
                <w:sz w:val="20"/>
                <w:szCs w:val="20"/>
              </w:rPr>
              <w:t>SECTION 4 : ABUS ET VIOLATION DES DROITS DE L’HOMME ET VIOLENCES BASÉES SUR LE GENRE (VBG)</w:t>
            </w:r>
          </w:p>
        </w:tc>
      </w:tr>
      <w:tr w:rsidR="003C6777" w:rsidRPr="0072793C" w14:paraId="3E6D3623" w14:textId="77777777" w:rsidTr="00D1724B">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B4C6E7"/>
          </w:tcPr>
          <w:p w14:paraId="04CD3777" w14:textId="77777777" w:rsidR="003C6777" w:rsidRPr="0072793C" w:rsidRDefault="003C6777" w:rsidP="0072793C">
            <w:pPr>
              <w:spacing w:after="40"/>
              <w:jc w:val="center"/>
              <w:rPr>
                <w:rFonts w:ascii="Tahoma" w:hAnsi="Tahoma" w:cs="Tahoma"/>
                <w:b/>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B4C6E7"/>
            <w:vAlign w:val="center"/>
          </w:tcPr>
          <w:p w14:paraId="4FD583B5" w14:textId="77777777" w:rsidR="003C6777" w:rsidRPr="0072793C" w:rsidRDefault="003C6777" w:rsidP="0072793C">
            <w:pPr>
              <w:spacing w:after="40"/>
              <w:jc w:val="center"/>
              <w:rPr>
                <w:rFonts w:ascii="Tahoma" w:hAnsi="Tahoma" w:cs="Tahoma"/>
                <w:b/>
                <w:sz w:val="20"/>
                <w:szCs w:val="20"/>
                <w:lang w:val="en-US"/>
              </w:rPr>
            </w:pPr>
            <w:r w:rsidRPr="0072793C">
              <w:rPr>
                <w:rFonts w:ascii="Tahoma" w:hAnsi="Tahoma" w:cs="Tahoma"/>
                <w:b/>
                <w:sz w:val="20"/>
                <w:szCs w:val="20"/>
                <w:lang w:val="en-US"/>
              </w:rPr>
              <w:t>QUESTION</w:t>
            </w:r>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B4C6E7"/>
            <w:vAlign w:val="center"/>
          </w:tcPr>
          <w:p w14:paraId="4D2A886D" w14:textId="77777777" w:rsidR="003C6777" w:rsidRPr="0072793C" w:rsidRDefault="003C6777" w:rsidP="0072793C">
            <w:pPr>
              <w:spacing w:after="40"/>
              <w:jc w:val="center"/>
              <w:rPr>
                <w:rFonts w:ascii="Tahoma" w:hAnsi="Tahoma" w:cs="Tahoma"/>
                <w:b/>
                <w:sz w:val="20"/>
                <w:szCs w:val="20"/>
              </w:rPr>
            </w:pPr>
            <w:r w:rsidRPr="0072793C">
              <w:rPr>
                <w:rFonts w:ascii="Tahoma" w:hAnsi="Tahoma" w:cs="Tahoma"/>
                <w:b/>
                <w:sz w:val="20"/>
                <w:szCs w:val="20"/>
                <w:lang w:val="en-US"/>
              </w:rPr>
              <w:t>REPONSE</w:t>
            </w:r>
          </w:p>
        </w:tc>
        <w:tc>
          <w:tcPr>
            <w:tcW w:w="1345" w:type="dxa"/>
            <w:tcBorders>
              <w:top w:val="single" w:sz="6" w:space="0" w:color="000000"/>
              <w:left w:val="single" w:sz="6" w:space="0" w:color="000000"/>
              <w:bottom w:val="single" w:sz="6" w:space="0" w:color="000000"/>
              <w:right w:val="single" w:sz="6" w:space="0" w:color="000000"/>
            </w:tcBorders>
            <w:shd w:val="clear" w:color="auto" w:fill="B4C6E7"/>
          </w:tcPr>
          <w:p w14:paraId="73C096FC" w14:textId="77777777" w:rsidR="003C6777" w:rsidRPr="0072793C" w:rsidRDefault="003C6777" w:rsidP="0072793C">
            <w:pPr>
              <w:spacing w:after="40"/>
              <w:jc w:val="center"/>
              <w:rPr>
                <w:rFonts w:ascii="Tahoma" w:hAnsi="Tahoma" w:cs="Tahoma"/>
                <w:b/>
                <w:sz w:val="20"/>
                <w:szCs w:val="20"/>
              </w:rPr>
            </w:pPr>
            <w:r w:rsidRPr="0072793C">
              <w:rPr>
                <w:rFonts w:ascii="Tahoma" w:hAnsi="Tahoma" w:cs="Tahoma"/>
                <w:b/>
                <w:sz w:val="20"/>
                <w:szCs w:val="20"/>
                <w:lang w:val="en-US"/>
              </w:rPr>
              <w:t>PASSER A</w:t>
            </w:r>
          </w:p>
        </w:tc>
      </w:tr>
      <w:tr w:rsidR="003C6777" w:rsidRPr="006602AC" w14:paraId="2BD62233" w14:textId="77777777" w:rsidTr="00D1724B">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7EC2A877" w14:textId="77777777" w:rsidR="003C6777" w:rsidRPr="006602AC" w:rsidRDefault="003C6777" w:rsidP="00BD255F">
            <w:pPr>
              <w:pStyle w:val="Paragraphedeliste"/>
              <w:numPr>
                <w:ilvl w:val="0"/>
                <w:numId w:val="20"/>
              </w:numPr>
              <w:spacing w:before="0" w:after="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tcPr>
          <w:p w14:paraId="0CC5CF93" w14:textId="77777777" w:rsidR="003C6777" w:rsidRPr="006602AC" w:rsidRDefault="00FD60D0" w:rsidP="0005597D">
            <w:pPr>
              <w:spacing w:before="0" w:after="0"/>
              <w:jc w:val="left"/>
              <w:rPr>
                <w:rFonts w:ascii="Tahoma" w:hAnsi="Tahoma" w:cs="Tahoma"/>
                <w:sz w:val="20"/>
                <w:szCs w:val="20"/>
              </w:rPr>
            </w:pPr>
            <w:r w:rsidRPr="006602AC">
              <w:rPr>
                <w:rFonts w:ascii="Tahoma" w:hAnsi="Tahoma" w:cs="Tahoma"/>
                <w:sz w:val="20"/>
                <w:szCs w:val="20"/>
              </w:rPr>
              <w:t xml:space="preserve">Avez-vous été </w:t>
            </w:r>
            <w:r w:rsidR="003C6777" w:rsidRPr="006602AC">
              <w:rPr>
                <w:rFonts w:ascii="Tahoma" w:hAnsi="Tahoma" w:cs="Tahoma"/>
                <w:sz w:val="20"/>
                <w:szCs w:val="20"/>
              </w:rPr>
              <w:t xml:space="preserve">victime des faits </w:t>
            </w:r>
            <w:proofErr w:type="gramStart"/>
            <w:r w:rsidR="003C6777" w:rsidRPr="006602AC">
              <w:rPr>
                <w:rFonts w:ascii="Tahoma" w:hAnsi="Tahoma" w:cs="Tahoma"/>
                <w:sz w:val="20"/>
                <w:szCs w:val="20"/>
              </w:rPr>
              <w:t>suivants?</w:t>
            </w:r>
            <w:proofErr w:type="gramEnd"/>
          </w:p>
          <w:p w14:paraId="1BB8F513" w14:textId="77777777" w:rsidR="003C6777" w:rsidRPr="006602AC" w:rsidRDefault="003C6777" w:rsidP="00EE0898">
            <w:pPr>
              <w:spacing w:before="0" w:after="0"/>
              <w:rPr>
                <w:rFonts w:ascii="Tahoma" w:hAnsi="Tahoma" w:cs="Tahoma"/>
                <w:sz w:val="20"/>
                <w:szCs w:val="20"/>
              </w:rPr>
            </w:pPr>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219E95FF" w14:textId="77777777" w:rsidR="003C6777" w:rsidRPr="006602AC" w:rsidRDefault="003C6777" w:rsidP="00BD255F">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Perte humaine</w:t>
            </w:r>
          </w:p>
          <w:p w14:paraId="5BED2509" w14:textId="77777777" w:rsidR="003C6777" w:rsidRPr="006602AC" w:rsidRDefault="003C6777" w:rsidP="00BD255F">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Perte de biens matériels</w:t>
            </w:r>
          </w:p>
          <w:p w14:paraId="33B2BC76" w14:textId="77777777" w:rsidR="003C6777" w:rsidRPr="006602AC" w:rsidRDefault="003C6777" w:rsidP="00BD255F">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Violence physique</w:t>
            </w:r>
          </w:p>
          <w:p w14:paraId="6AF4CDCF" w14:textId="77777777" w:rsidR="003C6777" w:rsidRPr="006602AC" w:rsidRDefault="003C6777" w:rsidP="00BD255F">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Viol</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888153" w14:textId="77777777" w:rsidR="003C6777" w:rsidRPr="006602AC" w:rsidRDefault="003C6777" w:rsidP="00EE0898">
            <w:pPr>
              <w:spacing w:before="0" w:after="0"/>
              <w:rPr>
                <w:rFonts w:ascii="Tahoma" w:hAnsi="Tahoma" w:cs="Tahoma"/>
                <w:sz w:val="20"/>
                <w:szCs w:val="20"/>
                <w:lang w:val="en-US"/>
              </w:rPr>
            </w:pPr>
          </w:p>
        </w:tc>
      </w:tr>
      <w:tr w:rsidR="003C6777" w:rsidRPr="006602AC" w14:paraId="58312D2A" w14:textId="77777777" w:rsidTr="00D1724B">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50EAB839" w14:textId="77777777" w:rsidR="003C6777" w:rsidRPr="006602AC" w:rsidRDefault="003C6777" w:rsidP="00BD255F">
            <w:pPr>
              <w:pStyle w:val="Paragraphedeliste"/>
              <w:numPr>
                <w:ilvl w:val="0"/>
                <w:numId w:val="20"/>
              </w:numPr>
              <w:spacing w:before="0" w:after="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tcPr>
          <w:p w14:paraId="57AA374D" w14:textId="77777777" w:rsidR="003C6777" w:rsidRPr="006602AC" w:rsidRDefault="003C6777" w:rsidP="0005597D">
            <w:pPr>
              <w:spacing w:before="0" w:after="0"/>
              <w:jc w:val="left"/>
              <w:rPr>
                <w:rFonts w:ascii="Tahoma" w:hAnsi="Tahoma" w:cs="Tahoma"/>
                <w:sz w:val="20"/>
                <w:szCs w:val="20"/>
              </w:rPr>
            </w:pPr>
            <w:r w:rsidRPr="006602AC">
              <w:rPr>
                <w:rFonts w:ascii="Tahoma" w:hAnsi="Tahoma" w:cs="Tahoma"/>
                <w:sz w:val="20"/>
                <w:szCs w:val="20"/>
              </w:rPr>
              <w:t>Si non, aviez-vous été témoins d’un acte de violence sexuelle (viol, tentative de viol ou attentat à la pudeur) lors des manifestations ou des conflits intercommunautaires organisé dans votre localité ?</w:t>
            </w:r>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38186196" w14:textId="77777777" w:rsidR="003C6777" w:rsidRPr="006602AC" w:rsidRDefault="003C6777" w:rsidP="00BD255F">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OUI</w:t>
            </w:r>
          </w:p>
          <w:p w14:paraId="1A647E74" w14:textId="77777777" w:rsidR="003C6777" w:rsidRPr="006602AC" w:rsidRDefault="003C6777" w:rsidP="00BD255F">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NON</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53DC25" w14:textId="77777777" w:rsidR="003C6777" w:rsidRPr="006602AC" w:rsidRDefault="003C6777" w:rsidP="00EE0898">
            <w:pPr>
              <w:spacing w:before="0" w:after="0"/>
              <w:rPr>
                <w:rFonts w:ascii="Tahoma" w:hAnsi="Tahoma" w:cs="Tahoma"/>
                <w:sz w:val="20"/>
                <w:szCs w:val="20"/>
              </w:rPr>
            </w:pPr>
          </w:p>
        </w:tc>
      </w:tr>
      <w:tr w:rsidR="00FD60D0" w:rsidRPr="006602AC" w14:paraId="2D2E52BF" w14:textId="77777777" w:rsidTr="00D1724B">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719E8729" w14:textId="77777777" w:rsidR="00FD60D0" w:rsidRPr="006602AC" w:rsidRDefault="00FD60D0" w:rsidP="00BD255F">
            <w:pPr>
              <w:pStyle w:val="Paragraphedeliste"/>
              <w:numPr>
                <w:ilvl w:val="0"/>
                <w:numId w:val="20"/>
              </w:numPr>
              <w:spacing w:before="0" w:after="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tcPr>
          <w:p w14:paraId="69B4271A" w14:textId="77777777" w:rsidR="00FD60D0" w:rsidRPr="006602AC" w:rsidRDefault="00FD60D0" w:rsidP="0005597D">
            <w:pPr>
              <w:spacing w:before="0" w:after="0"/>
              <w:jc w:val="left"/>
              <w:rPr>
                <w:rFonts w:ascii="Tahoma" w:hAnsi="Tahoma" w:cs="Tahoma"/>
                <w:sz w:val="20"/>
                <w:szCs w:val="20"/>
              </w:rPr>
            </w:pPr>
            <w:r w:rsidRPr="006602AC">
              <w:rPr>
                <w:rFonts w:ascii="Tahoma" w:hAnsi="Tahoma" w:cs="Tahoma"/>
                <w:sz w:val="20"/>
                <w:szCs w:val="20"/>
              </w:rPr>
              <w:t>Quelles opinions faites-vous de la</w:t>
            </w:r>
            <w:r w:rsidR="00704613">
              <w:rPr>
                <w:rFonts w:ascii="Tahoma" w:hAnsi="Tahoma" w:cs="Tahoma"/>
                <w:sz w:val="20"/>
                <w:szCs w:val="20"/>
              </w:rPr>
              <w:t xml:space="preserve"> </w:t>
            </w:r>
            <w:r w:rsidRPr="006602AC">
              <w:rPr>
                <w:rFonts w:ascii="Tahoma" w:hAnsi="Tahoma" w:cs="Tahoma"/>
                <w:sz w:val="20"/>
                <w:szCs w:val="20"/>
              </w:rPr>
              <w:t>prise en charge des actes de violence sexuelle (viol, tentative de viol ou attentat à la pudeur) lors des manifestations ou des conflits intercommunautaires ?</w:t>
            </w:r>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3F4D1059" w14:textId="77777777" w:rsidR="00FD60D0" w:rsidRPr="006602AC" w:rsidRDefault="00FD60D0" w:rsidP="00BD255F">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_____________________________________</w:t>
            </w:r>
          </w:p>
          <w:p w14:paraId="0A79027F" w14:textId="77777777" w:rsidR="00FD60D0" w:rsidRPr="006602AC" w:rsidRDefault="00FD60D0" w:rsidP="00BD255F">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_____________________________________</w:t>
            </w:r>
          </w:p>
          <w:p w14:paraId="5F6185A5" w14:textId="77777777" w:rsidR="00FD60D0" w:rsidRPr="006602AC" w:rsidRDefault="00FD60D0" w:rsidP="00BD255F">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 xml:space="preserve"> ____________________________________</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B50FE08" w14:textId="77777777" w:rsidR="00FD60D0" w:rsidRPr="006602AC" w:rsidRDefault="00FD60D0" w:rsidP="00EE0898">
            <w:pPr>
              <w:spacing w:before="0" w:after="0"/>
              <w:rPr>
                <w:rFonts w:ascii="Tahoma" w:hAnsi="Tahoma" w:cs="Tahoma"/>
                <w:sz w:val="20"/>
                <w:szCs w:val="20"/>
              </w:rPr>
            </w:pPr>
          </w:p>
        </w:tc>
      </w:tr>
      <w:tr w:rsidR="00FD60D0" w:rsidRPr="006602AC" w14:paraId="0AE2D862" w14:textId="77777777" w:rsidTr="00D1724B">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65293B0E" w14:textId="77777777" w:rsidR="00FD60D0" w:rsidRPr="006602AC" w:rsidRDefault="00FD60D0" w:rsidP="00BD255F">
            <w:pPr>
              <w:pStyle w:val="Paragraphedeliste"/>
              <w:numPr>
                <w:ilvl w:val="0"/>
                <w:numId w:val="20"/>
              </w:numPr>
              <w:spacing w:before="0" w:after="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tcPr>
          <w:p w14:paraId="79CB87D6" w14:textId="77777777" w:rsidR="00FD60D0" w:rsidRPr="006602AC" w:rsidRDefault="00FD60D0" w:rsidP="0005597D">
            <w:pPr>
              <w:spacing w:before="0" w:after="0"/>
              <w:jc w:val="left"/>
              <w:rPr>
                <w:rFonts w:ascii="Tahoma" w:hAnsi="Tahoma" w:cs="Tahoma"/>
                <w:sz w:val="20"/>
                <w:szCs w:val="20"/>
              </w:rPr>
            </w:pPr>
            <w:r w:rsidRPr="006602AC">
              <w:rPr>
                <w:rFonts w:ascii="Tahoma" w:hAnsi="Tahoma" w:cs="Tahoma"/>
                <w:sz w:val="20"/>
                <w:szCs w:val="20"/>
              </w:rPr>
              <w:t xml:space="preserve">A quelle tranche d’âge la victime ou les victimes des actes de violence sexuelle appartiennent-elles ? </w:t>
            </w:r>
          </w:p>
          <w:p w14:paraId="10271155" w14:textId="77777777" w:rsidR="00FD60D0" w:rsidRPr="006602AC" w:rsidRDefault="00FD60D0" w:rsidP="0005597D">
            <w:pPr>
              <w:spacing w:before="0" w:after="0"/>
              <w:jc w:val="left"/>
              <w:rPr>
                <w:rFonts w:ascii="Tahoma" w:hAnsi="Tahoma" w:cs="Tahoma"/>
                <w:sz w:val="20"/>
                <w:szCs w:val="20"/>
              </w:rPr>
            </w:pPr>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45D0B5A2" w14:textId="77777777" w:rsidR="00FD60D0" w:rsidRPr="006602AC" w:rsidRDefault="00FD60D0" w:rsidP="00BD255F">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Moins de 15 ans</w:t>
            </w:r>
          </w:p>
          <w:p w14:paraId="72D4D3D3" w14:textId="77777777" w:rsidR="00FD60D0" w:rsidRPr="006602AC" w:rsidRDefault="00FD60D0" w:rsidP="00BD255F">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15-24 ans</w:t>
            </w:r>
          </w:p>
          <w:p w14:paraId="69CF4CE5" w14:textId="77777777" w:rsidR="00FD60D0" w:rsidRPr="006602AC" w:rsidRDefault="00FD60D0" w:rsidP="00BD255F">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 xml:space="preserve">25-34 ans </w:t>
            </w:r>
          </w:p>
          <w:p w14:paraId="50C5E826" w14:textId="77777777" w:rsidR="00FD60D0" w:rsidRPr="006602AC" w:rsidRDefault="00FD60D0" w:rsidP="00BD255F">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 xml:space="preserve">35-49 ans </w:t>
            </w:r>
          </w:p>
          <w:p w14:paraId="5367D66A" w14:textId="77777777" w:rsidR="00FD60D0" w:rsidRPr="006602AC" w:rsidRDefault="00FD60D0" w:rsidP="00BD255F">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lastRenderedPageBreak/>
              <w:t>50-64 ans</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998DD4" w14:textId="77777777" w:rsidR="00FD60D0" w:rsidRPr="006602AC" w:rsidRDefault="00FD60D0" w:rsidP="00EE0898">
            <w:pPr>
              <w:spacing w:before="0" w:after="0"/>
              <w:rPr>
                <w:rFonts w:ascii="Tahoma" w:hAnsi="Tahoma" w:cs="Tahoma"/>
                <w:sz w:val="20"/>
                <w:szCs w:val="20"/>
              </w:rPr>
            </w:pPr>
          </w:p>
        </w:tc>
      </w:tr>
      <w:tr w:rsidR="00FD60D0" w:rsidRPr="006602AC" w14:paraId="1D20903A" w14:textId="77777777" w:rsidTr="00D1724B">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3B93DD53" w14:textId="77777777" w:rsidR="00FD60D0" w:rsidRPr="006602AC" w:rsidRDefault="00FD60D0" w:rsidP="00BD255F">
            <w:pPr>
              <w:pStyle w:val="Paragraphedeliste"/>
              <w:numPr>
                <w:ilvl w:val="0"/>
                <w:numId w:val="20"/>
              </w:numPr>
              <w:spacing w:before="0" w:after="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tcPr>
          <w:p w14:paraId="329E9C0F" w14:textId="77777777" w:rsidR="00FD60D0" w:rsidRPr="006602AC" w:rsidRDefault="00FD60D0" w:rsidP="0005597D">
            <w:pPr>
              <w:spacing w:before="0" w:after="0"/>
              <w:jc w:val="left"/>
              <w:rPr>
                <w:rFonts w:ascii="Tahoma" w:hAnsi="Tahoma" w:cs="Tahoma"/>
                <w:sz w:val="20"/>
                <w:szCs w:val="20"/>
              </w:rPr>
            </w:pPr>
            <w:r w:rsidRPr="006602AC">
              <w:rPr>
                <w:rFonts w:ascii="Tahoma" w:hAnsi="Tahoma" w:cs="Tahoma"/>
                <w:sz w:val="20"/>
                <w:szCs w:val="20"/>
              </w:rPr>
              <w:t xml:space="preserve">Quels étaient les principaux présumés auteurs ou auteurs de ces cas ? </w:t>
            </w:r>
          </w:p>
          <w:p w14:paraId="09D5BC4D" w14:textId="77777777" w:rsidR="00FD60D0" w:rsidRPr="006602AC" w:rsidRDefault="00FD60D0" w:rsidP="0005597D">
            <w:pPr>
              <w:spacing w:before="0" w:after="0"/>
              <w:jc w:val="left"/>
              <w:rPr>
                <w:rFonts w:ascii="Tahoma" w:hAnsi="Tahoma" w:cs="Tahoma"/>
                <w:sz w:val="20"/>
                <w:szCs w:val="20"/>
              </w:rPr>
            </w:pPr>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67A58912" w14:textId="77777777" w:rsidR="00FD60D0" w:rsidRPr="006602AC" w:rsidRDefault="00FD60D0" w:rsidP="00BD255F">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 xml:space="preserve">Force de défense et de sécurité ; </w:t>
            </w:r>
          </w:p>
          <w:p w14:paraId="54887318" w14:textId="77777777" w:rsidR="00FD60D0" w:rsidRPr="006602AC" w:rsidRDefault="00FD60D0" w:rsidP="00BD255F">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Manifestants ;</w:t>
            </w:r>
          </w:p>
          <w:p w14:paraId="11B44DB7" w14:textId="77777777" w:rsidR="00FD60D0" w:rsidRPr="006602AC" w:rsidRDefault="00FD60D0" w:rsidP="00BD255F">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Agents humanitaires ;</w:t>
            </w:r>
          </w:p>
          <w:p w14:paraId="4D1631D5" w14:textId="77777777" w:rsidR="00FD60D0" w:rsidRPr="006602AC" w:rsidRDefault="00FD60D0" w:rsidP="00BD255F">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Membre de la famille ;</w:t>
            </w:r>
          </w:p>
          <w:p w14:paraId="678295BD" w14:textId="77777777" w:rsidR="00FD60D0" w:rsidRPr="006602AC" w:rsidRDefault="00FD60D0" w:rsidP="00BD255F">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 xml:space="preserve">Autorités ; </w:t>
            </w:r>
          </w:p>
          <w:p w14:paraId="17B759F1" w14:textId="77777777" w:rsidR="00FD60D0" w:rsidRPr="006602AC" w:rsidRDefault="00FD60D0" w:rsidP="00BD255F">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Autre</w:t>
            </w:r>
            <w:r w:rsidR="00704613">
              <w:rPr>
                <w:rFonts w:ascii="Tahoma" w:hAnsi="Tahoma" w:cs="Tahoma"/>
                <w:sz w:val="20"/>
                <w:szCs w:val="20"/>
              </w:rPr>
              <w:t xml:space="preserve"> </w:t>
            </w:r>
            <w:r w:rsidRPr="006602AC">
              <w:rPr>
                <w:rFonts w:ascii="Tahoma" w:hAnsi="Tahoma" w:cs="Tahoma"/>
                <w:sz w:val="20"/>
                <w:szCs w:val="20"/>
              </w:rPr>
              <w:t>(à Préciser) _____________/</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0223B3" w14:textId="77777777" w:rsidR="00FD60D0" w:rsidRPr="006602AC" w:rsidRDefault="00FD60D0" w:rsidP="00EE0898">
            <w:pPr>
              <w:spacing w:before="0" w:after="0"/>
              <w:rPr>
                <w:rFonts w:ascii="Tahoma" w:hAnsi="Tahoma" w:cs="Tahoma"/>
                <w:sz w:val="20"/>
                <w:szCs w:val="20"/>
              </w:rPr>
            </w:pPr>
          </w:p>
        </w:tc>
      </w:tr>
      <w:tr w:rsidR="00FD60D0" w:rsidRPr="006602AC" w14:paraId="76231108" w14:textId="77777777" w:rsidTr="00D1724B">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0549C0D7" w14:textId="77777777" w:rsidR="00FD60D0" w:rsidRPr="006602AC" w:rsidRDefault="00FD60D0" w:rsidP="00BD255F">
            <w:pPr>
              <w:pStyle w:val="Paragraphedeliste"/>
              <w:numPr>
                <w:ilvl w:val="0"/>
                <w:numId w:val="20"/>
              </w:numPr>
              <w:spacing w:before="0" w:after="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779B52" w14:textId="77777777" w:rsidR="00FD60D0" w:rsidRPr="006602AC" w:rsidRDefault="00FD60D0" w:rsidP="0005597D">
            <w:pPr>
              <w:spacing w:before="0" w:after="0"/>
              <w:jc w:val="left"/>
              <w:rPr>
                <w:rFonts w:ascii="Tahoma" w:hAnsi="Tahoma" w:cs="Tahoma"/>
                <w:sz w:val="20"/>
                <w:szCs w:val="20"/>
              </w:rPr>
            </w:pPr>
            <w:r w:rsidRPr="006602AC">
              <w:rPr>
                <w:rFonts w:ascii="Tahoma" w:hAnsi="Tahoma" w:cs="Tahoma"/>
                <w:sz w:val="20"/>
                <w:szCs w:val="20"/>
              </w:rPr>
              <w:t xml:space="preserve">Selon vous est-ce que les femmes ont participé aux </w:t>
            </w:r>
            <w:proofErr w:type="gramStart"/>
            <w:r w:rsidRPr="006602AC">
              <w:rPr>
                <w:rFonts w:ascii="Tahoma" w:hAnsi="Tahoma" w:cs="Tahoma"/>
                <w:sz w:val="20"/>
                <w:szCs w:val="20"/>
              </w:rPr>
              <w:t>violences?</w:t>
            </w:r>
            <w:proofErr w:type="gramEnd"/>
            <w:r w:rsidRPr="006602AC">
              <w:rPr>
                <w:rFonts w:ascii="Tahoma" w:hAnsi="Tahoma" w:cs="Tahoma"/>
                <w:sz w:val="20"/>
                <w:szCs w:val="20"/>
              </w:rPr>
              <w:t xml:space="preserve"> </w:t>
            </w:r>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7C8E80DC" w14:textId="77777777" w:rsidR="00FD60D0" w:rsidRPr="006602AC" w:rsidRDefault="00FD60D0" w:rsidP="00BD255F">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OUI</w:t>
            </w:r>
          </w:p>
          <w:p w14:paraId="01F283AB" w14:textId="77777777" w:rsidR="00FD60D0" w:rsidRPr="006602AC" w:rsidRDefault="00FD60D0" w:rsidP="00BD255F">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NON</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FB1E174" w14:textId="77777777" w:rsidR="00FD60D0" w:rsidRPr="006602AC" w:rsidRDefault="00FD60D0" w:rsidP="00EE0898">
            <w:pPr>
              <w:spacing w:before="0" w:after="0"/>
              <w:rPr>
                <w:rFonts w:ascii="Tahoma" w:hAnsi="Tahoma" w:cs="Tahoma"/>
                <w:sz w:val="20"/>
                <w:szCs w:val="20"/>
                <w:lang w:val="en-US"/>
              </w:rPr>
            </w:pPr>
          </w:p>
        </w:tc>
      </w:tr>
      <w:tr w:rsidR="00FD60D0" w:rsidRPr="006602AC" w14:paraId="32D9255B" w14:textId="77777777" w:rsidTr="00D1724B">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3A515458" w14:textId="77777777" w:rsidR="00FD60D0" w:rsidRPr="006602AC" w:rsidRDefault="00FD60D0" w:rsidP="00BD255F">
            <w:pPr>
              <w:pStyle w:val="Paragraphedeliste"/>
              <w:numPr>
                <w:ilvl w:val="0"/>
                <w:numId w:val="20"/>
              </w:numPr>
              <w:spacing w:before="0" w:after="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1D984C" w14:textId="77777777" w:rsidR="00FD60D0" w:rsidRPr="006602AC" w:rsidRDefault="00FD60D0" w:rsidP="0005597D">
            <w:pPr>
              <w:spacing w:before="0" w:after="0"/>
              <w:jc w:val="left"/>
              <w:rPr>
                <w:rFonts w:ascii="Tahoma" w:hAnsi="Tahoma" w:cs="Tahoma"/>
                <w:sz w:val="20"/>
                <w:szCs w:val="20"/>
              </w:rPr>
            </w:pPr>
            <w:r w:rsidRPr="006602AC">
              <w:rPr>
                <w:rFonts w:ascii="Tahoma" w:hAnsi="Tahoma" w:cs="Tahoma"/>
                <w:sz w:val="20"/>
                <w:szCs w:val="20"/>
              </w:rPr>
              <w:t xml:space="preserve">Existe-il des organisations qui appuis les femmes lorsqu’elles sont victimes de </w:t>
            </w:r>
            <w:proofErr w:type="gramStart"/>
            <w:r w:rsidRPr="006602AC">
              <w:rPr>
                <w:rFonts w:ascii="Tahoma" w:hAnsi="Tahoma" w:cs="Tahoma"/>
                <w:sz w:val="20"/>
                <w:szCs w:val="20"/>
              </w:rPr>
              <w:t>violence?</w:t>
            </w:r>
            <w:proofErr w:type="gramEnd"/>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53687DC4" w14:textId="77777777" w:rsidR="00FD60D0" w:rsidRPr="006602AC" w:rsidRDefault="00FD60D0" w:rsidP="00BD255F">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OUI</w:t>
            </w:r>
          </w:p>
          <w:p w14:paraId="6AADA017" w14:textId="77777777" w:rsidR="00FD60D0" w:rsidRPr="006602AC" w:rsidRDefault="00FD60D0" w:rsidP="00BD255F">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NON</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E39508" w14:textId="77777777" w:rsidR="00FD60D0" w:rsidRPr="006602AC" w:rsidRDefault="00FD60D0" w:rsidP="00EE0898">
            <w:pPr>
              <w:spacing w:before="0" w:after="0"/>
              <w:rPr>
                <w:rFonts w:ascii="Tahoma" w:hAnsi="Tahoma" w:cs="Tahoma"/>
                <w:sz w:val="20"/>
                <w:szCs w:val="20"/>
                <w:lang w:val="en-US"/>
              </w:rPr>
            </w:pPr>
          </w:p>
        </w:tc>
      </w:tr>
      <w:tr w:rsidR="00FD60D0" w:rsidRPr="006602AC" w14:paraId="2A8337B0" w14:textId="77777777" w:rsidTr="00D1724B">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4F7AD88B" w14:textId="77777777" w:rsidR="00FD60D0" w:rsidRPr="006602AC" w:rsidRDefault="00FD60D0" w:rsidP="00BD255F">
            <w:pPr>
              <w:pStyle w:val="Paragraphedeliste"/>
              <w:numPr>
                <w:ilvl w:val="0"/>
                <w:numId w:val="20"/>
              </w:numPr>
              <w:spacing w:after="4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D22716" w14:textId="77777777" w:rsidR="00FD60D0" w:rsidRPr="006602AC" w:rsidRDefault="00FD60D0" w:rsidP="0005597D">
            <w:pPr>
              <w:spacing w:after="40"/>
              <w:jc w:val="left"/>
              <w:rPr>
                <w:rFonts w:ascii="Tahoma" w:hAnsi="Tahoma" w:cs="Tahoma"/>
                <w:sz w:val="20"/>
                <w:szCs w:val="20"/>
              </w:rPr>
            </w:pPr>
            <w:r w:rsidRPr="006602AC">
              <w:rPr>
                <w:rFonts w:ascii="Tahoma" w:hAnsi="Tahoma" w:cs="Tahoma"/>
                <w:sz w:val="20"/>
                <w:szCs w:val="20"/>
              </w:rPr>
              <w:t xml:space="preserve">Pouvez-vous nous citer au moins trois organisations qui appuis les femmes lorsqu’elles sont victimes de </w:t>
            </w:r>
            <w:proofErr w:type="gramStart"/>
            <w:r w:rsidRPr="006602AC">
              <w:rPr>
                <w:rFonts w:ascii="Tahoma" w:hAnsi="Tahoma" w:cs="Tahoma"/>
                <w:sz w:val="20"/>
                <w:szCs w:val="20"/>
              </w:rPr>
              <w:t>violence?</w:t>
            </w:r>
            <w:proofErr w:type="gramEnd"/>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3732419F" w14:textId="77777777" w:rsidR="00FD60D0" w:rsidRPr="006602AC" w:rsidRDefault="00FD60D0"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_____________________________________</w:t>
            </w:r>
          </w:p>
          <w:p w14:paraId="1E0C474E" w14:textId="77777777" w:rsidR="00FD60D0" w:rsidRPr="006602AC" w:rsidRDefault="00FD60D0"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_____________________________________</w:t>
            </w:r>
          </w:p>
          <w:p w14:paraId="58184D4E" w14:textId="77777777" w:rsidR="00FD60D0" w:rsidRPr="006602AC" w:rsidRDefault="00FD60D0"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 xml:space="preserve"> ____________________________________</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5A9E99" w14:textId="77777777" w:rsidR="00FD60D0" w:rsidRPr="006602AC" w:rsidRDefault="00FD60D0" w:rsidP="00EE0898">
            <w:pPr>
              <w:spacing w:after="40"/>
              <w:rPr>
                <w:rFonts w:ascii="Tahoma" w:hAnsi="Tahoma" w:cs="Tahoma"/>
                <w:sz w:val="20"/>
                <w:szCs w:val="20"/>
                <w:lang w:val="en-US"/>
              </w:rPr>
            </w:pPr>
          </w:p>
        </w:tc>
      </w:tr>
      <w:tr w:rsidR="00FD60D0" w:rsidRPr="006602AC" w14:paraId="2EACE774" w14:textId="77777777" w:rsidTr="00D1724B">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06FC2831" w14:textId="77777777" w:rsidR="00FD60D0" w:rsidRPr="006602AC" w:rsidRDefault="00FD60D0" w:rsidP="007E1CAD">
            <w:pPr>
              <w:pStyle w:val="Paragraphedeliste"/>
              <w:numPr>
                <w:ilvl w:val="0"/>
                <w:numId w:val="20"/>
              </w:numPr>
              <w:spacing w:before="0" w:after="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tcPr>
          <w:p w14:paraId="129E9DB2" w14:textId="77777777" w:rsidR="00FD60D0" w:rsidRPr="006602AC" w:rsidRDefault="00FD60D0" w:rsidP="007E1CAD">
            <w:pPr>
              <w:spacing w:before="0" w:after="0"/>
              <w:jc w:val="left"/>
              <w:rPr>
                <w:rFonts w:ascii="Tahoma" w:hAnsi="Tahoma" w:cs="Tahoma"/>
                <w:sz w:val="20"/>
                <w:szCs w:val="20"/>
              </w:rPr>
            </w:pPr>
            <w:r w:rsidRPr="006602AC">
              <w:rPr>
                <w:rFonts w:ascii="Tahoma" w:hAnsi="Tahoma" w:cs="Tahoma"/>
                <w:b/>
                <w:sz w:val="20"/>
                <w:szCs w:val="20"/>
              </w:rPr>
              <w:t>Si oui</w:t>
            </w:r>
            <w:r w:rsidRPr="006602AC">
              <w:rPr>
                <w:rFonts w:ascii="Tahoma" w:hAnsi="Tahoma" w:cs="Tahoma"/>
                <w:sz w:val="20"/>
                <w:szCs w:val="20"/>
              </w:rPr>
              <w:t xml:space="preserve">, quelles sont les types de prise en charge qu’elles ont bénéficié ? </w:t>
            </w:r>
          </w:p>
          <w:p w14:paraId="6A146A7C" w14:textId="77777777" w:rsidR="00FD60D0" w:rsidRPr="006602AC" w:rsidRDefault="00FD60D0" w:rsidP="007E1CAD">
            <w:pPr>
              <w:spacing w:before="0" w:after="0"/>
              <w:jc w:val="left"/>
              <w:rPr>
                <w:rFonts w:ascii="Tahoma" w:hAnsi="Tahoma" w:cs="Tahoma"/>
                <w:sz w:val="20"/>
                <w:szCs w:val="20"/>
              </w:rPr>
            </w:pPr>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2C46196C" w14:textId="77777777" w:rsidR="00FD60D0" w:rsidRPr="006602AC" w:rsidRDefault="00FD60D0" w:rsidP="007E1CAD">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 xml:space="preserve">Juridique ; </w:t>
            </w:r>
          </w:p>
          <w:p w14:paraId="184A202D" w14:textId="77777777" w:rsidR="00FD60D0" w:rsidRPr="006602AC" w:rsidRDefault="00FD60D0" w:rsidP="007E1CAD">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 xml:space="preserve">Judiciaire ; </w:t>
            </w:r>
          </w:p>
          <w:p w14:paraId="6EC10CF3" w14:textId="77777777" w:rsidR="00FD60D0" w:rsidRPr="006602AC" w:rsidRDefault="00FD60D0" w:rsidP="007E1CAD">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 xml:space="preserve">Sanitaire ; </w:t>
            </w:r>
          </w:p>
          <w:p w14:paraId="7F1AC5BA" w14:textId="77777777" w:rsidR="00FD60D0" w:rsidRPr="006602AC" w:rsidRDefault="00FD60D0" w:rsidP="007E1CAD">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 xml:space="preserve">Psychosociale ; </w:t>
            </w:r>
          </w:p>
          <w:p w14:paraId="41206FB9" w14:textId="77777777" w:rsidR="00FD60D0" w:rsidRPr="006602AC" w:rsidRDefault="00FD60D0" w:rsidP="007E1CAD">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 xml:space="preserve">Alimentaire ; </w:t>
            </w:r>
          </w:p>
          <w:p w14:paraId="146AEF7D" w14:textId="77777777" w:rsidR="00FD60D0" w:rsidRPr="006602AC" w:rsidRDefault="00FD60D0" w:rsidP="007E1CAD">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 xml:space="preserve">Hébergement ; </w:t>
            </w:r>
          </w:p>
          <w:p w14:paraId="65725BBC" w14:textId="77777777" w:rsidR="00FD60D0" w:rsidRPr="006602AC" w:rsidRDefault="00FD60D0" w:rsidP="007E1CAD">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 xml:space="preserve">AGR, </w:t>
            </w:r>
          </w:p>
          <w:p w14:paraId="6F362684" w14:textId="77777777" w:rsidR="00FD60D0" w:rsidRPr="006602AC" w:rsidRDefault="00FD60D0" w:rsidP="007E1CAD">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 xml:space="preserve">Vestimentaire. </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709363" w14:textId="77777777" w:rsidR="00EE0898" w:rsidRDefault="00EE0898" w:rsidP="007E1CAD">
            <w:pPr>
              <w:spacing w:before="0" w:after="0"/>
              <w:rPr>
                <w:rFonts w:ascii="Tahoma" w:hAnsi="Tahoma" w:cs="Tahoma"/>
                <w:sz w:val="20"/>
                <w:szCs w:val="20"/>
              </w:rPr>
            </w:pPr>
          </w:p>
          <w:p w14:paraId="78D2F323" w14:textId="77777777" w:rsidR="00EE0898" w:rsidRPr="00EE0898" w:rsidRDefault="00EE0898" w:rsidP="007E1CAD">
            <w:pPr>
              <w:spacing w:before="0" w:after="0"/>
              <w:rPr>
                <w:rFonts w:ascii="Tahoma" w:hAnsi="Tahoma" w:cs="Tahoma"/>
                <w:sz w:val="20"/>
                <w:szCs w:val="20"/>
              </w:rPr>
            </w:pPr>
          </w:p>
          <w:p w14:paraId="4FC66C11" w14:textId="77777777" w:rsidR="00EE0898" w:rsidRDefault="00EE0898" w:rsidP="007E1CAD">
            <w:pPr>
              <w:spacing w:before="0" w:after="0"/>
              <w:rPr>
                <w:rFonts w:ascii="Tahoma" w:hAnsi="Tahoma" w:cs="Tahoma"/>
                <w:sz w:val="20"/>
                <w:szCs w:val="20"/>
              </w:rPr>
            </w:pPr>
          </w:p>
          <w:p w14:paraId="0A2CA6D0" w14:textId="77777777" w:rsidR="00EE0898" w:rsidRPr="00EE0898" w:rsidRDefault="00EE0898" w:rsidP="007E1CAD">
            <w:pPr>
              <w:spacing w:before="0" w:after="0"/>
              <w:rPr>
                <w:rFonts w:ascii="Tahoma" w:hAnsi="Tahoma" w:cs="Tahoma"/>
                <w:sz w:val="20"/>
                <w:szCs w:val="20"/>
              </w:rPr>
            </w:pPr>
          </w:p>
          <w:p w14:paraId="6E083CD8" w14:textId="77777777" w:rsidR="00EE0898" w:rsidRPr="00EE0898" w:rsidRDefault="00EE0898" w:rsidP="007E1CAD">
            <w:pPr>
              <w:spacing w:before="0" w:after="0"/>
              <w:rPr>
                <w:rFonts w:ascii="Tahoma" w:hAnsi="Tahoma" w:cs="Tahoma"/>
                <w:sz w:val="20"/>
                <w:szCs w:val="20"/>
              </w:rPr>
            </w:pPr>
          </w:p>
          <w:p w14:paraId="4D132F04" w14:textId="77777777" w:rsidR="00EE0898" w:rsidRDefault="00EE0898" w:rsidP="007E1CAD">
            <w:pPr>
              <w:spacing w:before="0" w:after="0"/>
              <w:rPr>
                <w:rFonts w:ascii="Tahoma" w:hAnsi="Tahoma" w:cs="Tahoma"/>
                <w:sz w:val="20"/>
                <w:szCs w:val="20"/>
              </w:rPr>
            </w:pPr>
          </w:p>
          <w:p w14:paraId="73FF92BA" w14:textId="77777777" w:rsidR="00FD60D0" w:rsidRPr="00EE0898" w:rsidRDefault="00FD60D0" w:rsidP="007E1CAD">
            <w:pPr>
              <w:spacing w:before="0" w:after="0"/>
              <w:rPr>
                <w:rFonts w:ascii="Tahoma" w:hAnsi="Tahoma" w:cs="Tahoma"/>
                <w:sz w:val="20"/>
                <w:szCs w:val="20"/>
              </w:rPr>
            </w:pPr>
          </w:p>
        </w:tc>
      </w:tr>
      <w:tr w:rsidR="00FD60D0" w:rsidRPr="006602AC" w14:paraId="1E4B1B67" w14:textId="77777777" w:rsidTr="00D1724B">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3A38069C" w14:textId="77777777" w:rsidR="00FD60D0" w:rsidRPr="006602AC" w:rsidRDefault="00FD60D0" w:rsidP="007E1CAD">
            <w:pPr>
              <w:pStyle w:val="Paragraphedeliste"/>
              <w:numPr>
                <w:ilvl w:val="0"/>
                <w:numId w:val="20"/>
              </w:numPr>
              <w:spacing w:before="0" w:after="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tcPr>
          <w:p w14:paraId="126274BA" w14:textId="77777777" w:rsidR="00FD60D0" w:rsidRPr="006602AC" w:rsidRDefault="00FD60D0" w:rsidP="007E1CAD">
            <w:pPr>
              <w:spacing w:before="0" w:after="0"/>
              <w:jc w:val="left"/>
              <w:rPr>
                <w:rFonts w:ascii="Tahoma" w:hAnsi="Tahoma" w:cs="Tahoma"/>
                <w:sz w:val="20"/>
                <w:szCs w:val="20"/>
              </w:rPr>
            </w:pPr>
            <w:r w:rsidRPr="006602AC">
              <w:rPr>
                <w:rFonts w:ascii="Tahoma" w:hAnsi="Tahoma" w:cs="Tahoma"/>
                <w:sz w:val="20"/>
                <w:szCs w:val="20"/>
              </w:rPr>
              <w:t xml:space="preserve">Que pensez-vous des rôles que jouent ces organisations dans la consolidation de la </w:t>
            </w:r>
            <w:proofErr w:type="gramStart"/>
            <w:r w:rsidRPr="006602AC">
              <w:rPr>
                <w:rFonts w:ascii="Tahoma" w:hAnsi="Tahoma" w:cs="Tahoma"/>
                <w:sz w:val="20"/>
                <w:szCs w:val="20"/>
              </w:rPr>
              <w:t>Paix?</w:t>
            </w:r>
            <w:proofErr w:type="gramEnd"/>
            <w:r w:rsidRPr="006602AC">
              <w:rPr>
                <w:rFonts w:ascii="Tahoma" w:hAnsi="Tahoma" w:cs="Tahoma"/>
                <w:sz w:val="20"/>
                <w:szCs w:val="20"/>
              </w:rPr>
              <w:t xml:space="preserve"> </w:t>
            </w:r>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6624C62E" w14:textId="77777777" w:rsidR="00FD60D0" w:rsidRPr="006602AC" w:rsidRDefault="00FD60D0" w:rsidP="007E1CAD">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Très important</w:t>
            </w:r>
          </w:p>
          <w:p w14:paraId="2BD3BEE9" w14:textId="77777777" w:rsidR="00FD60D0" w:rsidRPr="006602AC" w:rsidRDefault="00FD60D0" w:rsidP="007E1CAD">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 xml:space="preserve">Important </w:t>
            </w:r>
          </w:p>
          <w:p w14:paraId="754FAF35" w14:textId="77777777" w:rsidR="00FD60D0" w:rsidRPr="006602AC" w:rsidRDefault="00FD60D0" w:rsidP="007E1CAD">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 xml:space="preserve">Moyennement important </w:t>
            </w:r>
          </w:p>
          <w:p w14:paraId="0D0177CC" w14:textId="77777777" w:rsidR="00FD60D0" w:rsidRPr="006602AC" w:rsidRDefault="00FD60D0" w:rsidP="007E1CAD">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Pas du tout important</w:t>
            </w:r>
          </w:p>
          <w:p w14:paraId="0C5D842F" w14:textId="77777777" w:rsidR="00FD60D0" w:rsidRPr="006602AC" w:rsidRDefault="00FD60D0" w:rsidP="007E1CAD">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NSP</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A4C5F4" w14:textId="77777777" w:rsidR="00FD60D0" w:rsidRPr="006602AC" w:rsidRDefault="00FD60D0" w:rsidP="007E1CAD">
            <w:pPr>
              <w:spacing w:before="0" w:after="0"/>
              <w:rPr>
                <w:rFonts w:ascii="Tahoma" w:hAnsi="Tahoma" w:cs="Tahoma"/>
                <w:sz w:val="20"/>
                <w:szCs w:val="20"/>
              </w:rPr>
            </w:pPr>
          </w:p>
        </w:tc>
      </w:tr>
      <w:tr w:rsidR="00FD60D0" w:rsidRPr="006602AC" w14:paraId="7A13AB37" w14:textId="77777777" w:rsidTr="00D1724B">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4266F856" w14:textId="77777777" w:rsidR="00FD60D0" w:rsidRPr="006602AC" w:rsidRDefault="00FD60D0" w:rsidP="00BD255F">
            <w:pPr>
              <w:pStyle w:val="Paragraphedeliste"/>
              <w:numPr>
                <w:ilvl w:val="0"/>
                <w:numId w:val="20"/>
              </w:numPr>
              <w:spacing w:after="4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tcPr>
          <w:p w14:paraId="0351E4BF" w14:textId="77777777" w:rsidR="00FD60D0" w:rsidRPr="006602AC" w:rsidRDefault="00FD60D0" w:rsidP="0005597D">
            <w:pPr>
              <w:spacing w:after="40"/>
              <w:jc w:val="left"/>
              <w:rPr>
                <w:rFonts w:ascii="Tahoma" w:hAnsi="Tahoma" w:cs="Tahoma"/>
                <w:sz w:val="20"/>
                <w:szCs w:val="20"/>
              </w:rPr>
            </w:pPr>
            <w:r w:rsidRPr="006602AC">
              <w:rPr>
                <w:rFonts w:ascii="Tahoma" w:hAnsi="Tahoma" w:cs="Tahoma"/>
                <w:sz w:val="20"/>
                <w:szCs w:val="20"/>
              </w:rPr>
              <w:t xml:space="preserve">Selon vous, quel rôle la femme doit jouer dans la lutte contre les abus, la violation des droits de l’homme, les violences basées sur le genre et, la consolidation de la </w:t>
            </w:r>
            <w:proofErr w:type="gramStart"/>
            <w:r w:rsidRPr="006602AC">
              <w:rPr>
                <w:rFonts w:ascii="Tahoma" w:hAnsi="Tahoma" w:cs="Tahoma"/>
                <w:sz w:val="20"/>
                <w:szCs w:val="20"/>
              </w:rPr>
              <w:t>Paix?</w:t>
            </w:r>
            <w:proofErr w:type="gramEnd"/>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77C11D45" w14:textId="77777777" w:rsidR="00FD60D0" w:rsidRPr="006602AC" w:rsidRDefault="00FD60D0"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La formation des jeunes</w:t>
            </w:r>
          </w:p>
          <w:p w14:paraId="468CCE83" w14:textId="77777777" w:rsidR="00FD60D0" w:rsidRPr="006602AC" w:rsidRDefault="00FD60D0"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La médiation</w:t>
            </w:r>
          </w:p>
          <w:p w14:paraId="22DB5E78" w14:textId="77777777" w:rsidR="00FD60D0" w:rsidRPr="006602AC" w:rsidRDefault="00FD60D0"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La sensibilisation</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C3E421" w14:textId="77777777" w:rsidR="00FD60D0" w:rsidRPr="006602AC" w:rsidRDefault="00FD60D0" w:rsidP="006602AC">
            <w:pPr>
              <w:spacing w:after="40"/>
              <w:rPr>
                <w:rFonts w:ascii="Tahoma" w:hAnsi="Tahoma" w:cs="Tahoma"/>
                <w:sz w:val="20"/>
                <w:szCs w:val="20"/>
              </w:rPr>
            </w:pPr>
          </w:p>
        </w:tc>
      </w:tr>
      <w:tr w:rsidR="00FD60D0" w:rsidRPr="006602AC" w14:paraId="787F9943" w14:textId="77777777" w:rsidTr="00D1724B">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5F9C4607" w14:textId="77777777" w:rsidR="00FD60D0" w:rsidRPr="006602AC" w:rsidRDefault="00FD60D0" w:rsidP="007E1CAD">
            <w:pPr>
              <w:pStyle w:val="Paragraphedeliste"/>
              <w:numPr>
                <w:ilvl w:val="0"/>
                <w:numId w:val="20"/>
              </w:numPr>
              <w:spacing w:before="0" w:after="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tcPr>
          <w:p w14:paraId="09376DDC" w14:textId="77777777" w:rsidR="00FD60D0" w:rsidRPr="006602AC" w:rsidRDefault="00FD60D0" w:rsidP="007E1CAD">
            <w:pPr>
              <w:spacing w:before="0" w:after="0"/>
              <w:jc w:val="left"/>
              <w:rPr>
                <w:rFonts w:ascii="Tahoma" w:hAnsi="Tahoma" w:cs="Tahoma"/>
                <w:sz w:val="20"/>
                <w:szCs w:val="20"/>
              </w:rPr>
            </w:pPr>
            <w:r w:rsidRPr="006602AC">
              <w:rPr>
                <w:rFonts w:ascii="Tahoma" w:hAnsi="Tahoma" w:cs="Tahoma"/>
                <w:sz w:val="20"/>
                <w:szCs w:val="20"/>
              </w:rPr>
              <w:t xml:space="preserve">Quelles suggestions et recommandations faites-vous, pour la lutte contre les abus, la violation des droits de l’homme, les violences basées sur le genre et, la consolidation de la </w:t>
            </w:r>
            <w:proofErr w:type="gramStart"/>
            <w:r w:rsidRPr="006602AC">
              <w:rPr>
                <w:rFonts w:ascii="Tahoma" w:hAnsi="Tahoma" w:cs="Tahoma"/>
                <w:sz w:val="20"/>
                <w:szCs w:val="20"/>
              </w:rPr>
              <w:t>Paix?</w:t>
            </w:r>
            <w:proofErr w:type="gramEnd"/>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2E7E594E" w14:textId="77777777" w:rsidR="00FD60D0" w:rsidRPr="006602AC" w:rsidRDefault="00FD60D0" w:rsidP="007E1CAD">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Appliquer les textes et lois</w:t>
            </w:r>
          </w:p>
          <w:p w14:paraId="4034CAA5" w14:textId="77777777" w:rsidR="00FD60D0" w:rsidRPr="006602AC" w:rsidRDefault="00FD60D0" w:rsidP="007E1CAD">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Avoir une justice équitable</w:t>
            </w:r>
          </w:p>
          <w:p w14:paraId="444EF674" w14:textId="77777777" w:rsidR="00FD60D0" w:rsidRPr="006602AC" w:rsidRDefault="00FD60D0" w:rsidP="007E1CAD">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Création de l'emploi pour les jeunes</w:t>
            </w:r>
          </w:p>
          <w:p w14:paraId="2451AA2B" w14:textId="77777777" w:rsidR="00FD60D0" w:rsidRPr="006602AC" w:rsidRDefault="00FD60D0" w:rsidP="007E1CAD">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Appuyer les initiatives des jeunes et des femmes.</w:t>
            </w:r>
          </w:p>
          <w:p w14:paraId="6BF9E7EB" w14:textId="77777777" w:rsidR="00FD60D0" w:rsidRPr="006602AC" w:rsidRDefault="00FD60D0" w:rsidP="007E1CAD">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Impliquer les jeunes dans la consolidation de la paix</w:t>
            </w:r>
          </w:p>
          <w:p w14:paraId="6D431A54" w14:textId="77777777" w:rsidR="00FD60D0" w:rsidRPr="006602AC" w:rsidRDefault="00FD60D0" w:rsidP="007E1CAD">
            <w:pPr>
              <w:pStyle w:val="Paragraphedeliste"/>
              <w:numPr>
                <w:ilvl w:val="0"/>
                <w:numId w:val="21"/>
              </w:numPr>
              <w:spacing w:before="0" w:after="0"/>
              <w:rPr>
                <w:rFonts w:ascii="Tahoma" w:hAnsi="Tahoma" w:cs="Tahoma"/>
                <w:sz w:val="20"/>
                <w:szCs w:val="20"/>
              </w:rPr>
            </w:pPr>
            <w:r w:rsidRPr="006602AC">
              <w:rPr>
                <w:rFonts w:ascii="Tahoma" w:hAnsi="Tahoma" w:cs="Tahoma"/>
                <w:sz w:val="20"/>
                <w:szCs w:val="20"/>
              </w:rPr>
              <w:t>Lutter contre la pauvreté</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560160" w14:textId="77777777" w:rsidR="00FD60D0" w:rsidRPr="006602AC" w:rsidRDefault="00FD60D0" w:rsidP="007E1CAD">
            <w:pPr>
              <w:spacing w:before="0" w:after="0"/>
              <w:rPr>
                <w:rFonts w:ascii="Tahoma" w:hAnsi="Tahoma" w:cs="Tahoma"/>
                <w:sz w:val="20"/>
                <w:szCs w:val="20"/>
              </w:rPr>
            </w:pPr>
          </w:p>
        </w:tc>
      </w:tr>
      <w:tr w:rsidR="00B863D9" w:rsidRPr="006602AC" w14:paraId="04F934E2" w14:textId="77777777" w:rsidTr="00D1724B">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522793ED" w14:textId="77777777" w:rsidR="00B863D9" w:rsidRPr="006602AC" w:rsidRDefault="00B863D9" w:rsidP="00BD255F">
            <w:pPr>
              <w:pStyle w:val="Paragraphedeliste"/>
              <w:numPr>
                <w:ilvl w:val="0"/>
                <w:numId w:val="20"/>
              </w:numPr>
              <w:spacing w:after="4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tcPr>
          <w:p w14:paraId="5362DD36" w14:textId="77777777" w:rsidR="00B863D9" w:rsidRPr="006602AC" w:rsidRDefault="00B863D9" w:rsidP="0005597D">
            <w:pPr>
              <w:spacing w:after="40"/>
              <w:jc w:val="left"/>
              <w:rPr>
                <w:rFonts w:ascii="Tahoma" w:hAnsi="Tahoma" w:cs="Tahoma"/>
                <w:sz w:val="20"/>
                <w:szCs w:val="20"/>
              </w:rPr>
            </w:pPr>
            <w:r w:rsidRPr="006602AC">
              <w:rPr>
                <w:rFonts w:ascii="Tahoma" w:hAnsi="Tahoma" w:cs="Tahoma"/>
                <w:sz w:val="20"/>
                <w:szCs w:val="20"/>
              </w:rPr>
              <w:t>Quelles recommandations faites-vous en matière d’initiatives de paix développées par les jeunes ?</w:t>
            </w:r>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12CD52F6" w14:textId="77777777" w:rsidR="00B863D9" w:rsidRPr="006602AC" w:rsidRDefault="00B863D9"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_____________________________________</w:t>
            </w:r>
          </w:p>
          <w:p w14:paraId="69F461E2" w14:textId="77777777" w:rsidR="00B863D9" w:rsidRPr="006602AC" w:rsidRDefault="00B863D9"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_____________________________________</w:t>
            </w:r>
          </w:p>
          <w:p w14:paraId="5F5C15FB" w14:textId="77777777" w:rsidR="00B863D9" w:rsidRPr="006602AC" w:rsidRDefault="00B863D9"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 xml:space="preserve"> ____________________________________</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C43A30" w14:textId="77777777" w:rsidR="00B863D9" w:rsidRPr="006602AC" w:rsidRDefault="00B863D9" w:rsidP="006602AC">
            <w:pPr>
              <w:spacing w:after="40"/>
              <w:rPr>
                <w:rFonts w:ascii="Tahoma" w:hAnsi="Tahoma" w:cs="Tahoma"/>
                <w:sz w:val="20"/>
                <w:szCs w:val="20"/>
              </w:rPr>
            </w:pPr>
          </w:p>
        </w:tc>
      </w:tr>
      <w:tr w:rsidR="00B863D9" w:rsidRPr="006602AC" w14:paraId="01324403" w14:textId="77777777" w:rsidTr="00D1724B">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676E75BA" w14:textId="77777777" w:rsidR="00B863D9" w:rsidRPr="006602AC" w:rsidRDefault="00B863D9" w:rsidP="00BD255F">
            <w:pPr>
              <w:pStyle w:val="Paragraphedeliste"/>
              <w:numPr>
                <w:ilvl w:val="0"/>
                <w:numId w:val="20"/>
              </w:numPr>
              <w:spacing w:after="4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tcPr>
          <w:p w14:paraId="13A7402F" w14:textId="77777777" w:rsidR="00B863D9" w:rsidRPr="006602AC" w:rsidRDefault="00B863D9" w:rsidP="0005597D">
            <w:pPr>
              <w:spacing w:after="40"/>
              <w:jc w:val="left"/>
              <w:rPr>
                <w:rFonts w:ascii="Tahoma" w:hAnsi="Tahoma" w:cs="Tahoma"/>
                <w:sz w:val="20"/>
                <w:szCs w:val="20"/>
              </w:rPr>
            </w:pPr>
            <w:r w:rsidRPr="006602AC">
              <w:rPr>
                <w:rFonts w:ascii="Tahoma" w:hAnsi="Tahoma" w:cs="Tahoma"/>
                <w:sz w:val="20"/>
                <w:szCs w:val="20"/>
              </w:rPr>
              <w:t>Quelles recommandations faites-vous en matière de prévention des conflits, de cohésion sociale et de consolidation de la paix au sein de leurs communautés en Guinée forestière</w:t>
            </w:r>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1255F5DD" w14:textId="77777777" w:rsidR="00B863D9" w:rsidRPr="006602AC" w:rsidRDefault="00B863D9"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_____________________________________</w:t>
            </w:r>
          </w:p>
          <w:p w14:paraId="06C5C7E6" w14:textId="77777777" w:rsidR="00B863D9" w:rsidRPr="006602AC" w:rsidRDefault="00B863D9"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_____________________________________</w:t>
            </w:r>
          </w:p>
          <w:p w14:paraId="6C928743" w14:textId="77777777" w:rsidR="00B863D9" w:rsidRPr="006602AC" w:rsidRDefault="00B863D9"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 xml:space="preserve"> ____________________________________</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5C04D5" w14:textId="77777777" w:rsidR="00B863D9" w:rsidRPr="006602AC" w:rsidRDefault="00B863D9" w:rsidP="006602AC">
            <w:pPr>
              <w:spacing w:after="40"/>
              <w:rPr>
                <w:rFonts w:ascii="Tahoma" w:hAnsi="Tahoma" w:cs="Tahoma"/>
                <w:sz w:val="20"/>
                <w:szCs w:val="20"/>
              </w:rPr>
            </w:pPr>
          </w:p>
        </w:tc>
      </w:tr>
      <w:tr w:rsidR="00B863D9" w:rsidRPr="006602AC" w14:paraId="036F70A1" w14:textId="77777777" w:rsidTr="00D1724B">
        <w:trPr>
          <w:jc w:val="center"/>
        </w:trPr>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0067D866" w14:textId="77777777" w:rsidR="00B863D9" w:rsidRPr="006602AC" w:rsidRDefault="00B863D9" w:rsidP="00BD255F">
            <w:pPr>
              <w:pStyle w:val="Paragraphedeliste"/>
              <w:numPr>
                <w:ilvl w:val="0"/>
                <w:numId w:val="20"/>
              </w:numPr>
              <w:spacing w:after="40"/>
              <w:rPr>
                <w:rFonts w:ascii="Tahoma" w:hAnsi="Tahoma" w:cs="Tahoma"/>
                <w:sz w:val="20"/>
                <w:szCs w:val="20"/>
              </w:rPr>
            </w:pPr>
          </w:p>
        </w:tc>
        <w:tc>
          <w:tcPr>
            <w:tcW w:w="4184" w:type="dxa"/>
            <w:tcBorders>
              <w:top w:val="single" w:sz="6" w:space="0" w:color="000000"/>
              <w:left w:val="single" w:sz="6" w:space="0" w:color="000000"/>
              <w:bottom w:val="single" w:sz="6" w:space="0" w:color="000000"/>
              <w:right w:val="single" w:sz="6" w:space="0" w:color="000000"/>
            </w:tcBorders>
            <w:shd w:val="clear" w:color="auto" w:fill="auto"/>
          </w:tcPr>
          <w:p w14:paraId="2AE5621A" w14:textId="77777777" w:rsidR="00B863D9" w:rsidRPr="006602AC" w:rsidRDefault="00B863D9" w:rsidP="0005597D">
            <w:pPr>
              <w:spacing w:after="40"/>
              <w:jc w:val="left"/>
              <w:rPr>
                <w:rFonts w:ascii="Tahoma" w:hAnsi="Tahoma" w:cs="Tahoma"/>
                <w:sz w:val="20"/>
                <w:szCs w:val="20"/>
              </w:rPr>
            </w:pPr>
            <w:r w:rsidRPr="006602AC">
              <w:rPr>
                <w:rFonts w:ascii="Tahoma" w:hAnsi="Tahoma" w:cs="Tahoma"/>
                <w:sz w:val="20"/>
                <w:szCs w:val="20"/>
              </w:rPr>
              <w:t>Quelles recommandations faites-vous en matière d’initiatives socio-économiques à caractère communautaire sont soutenues ?</w:t>
            </w:r>
          </w:p>
        </w:tc>
        <w:tc>
          <w:tcPr>
            <w:tcW w:w="467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3CF14264" w14:textId="77777777" w:rsidR="00B863D9" w:rsidRPr="006602AC" w:rsidRDefault="00B863D9"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_____________________________________</w:t>
            </w:r>
          </w:p>
          <w:p w14:paraId="0E8CDA96" w14:textId="77777777" w:rsidR="00B863D9" w:rsidRPr="006602AC" w:rsidRDefault="00B863D9"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_____________________________________</w:t>
            </w:r>
          </w:p>
          <w:p w14:paraId="4CAA6151" w14:textId="77777777" w:rsidR="00B863D9" w:rsidRPr="006602AC" w:rsidRDefault="00B863D9" w:rsidP="00BD255F">
            <w:pPr>
              <w:pStyle w:val="Paragraphedeliste"/>
              <w:numPr>
                <w:ilvl w:val="0"/>
                <w:numId w:val="21"/>
              </w:numPr>
              <w:spacing w:after="40"/>
              <w:rPr>
                <w:rFonts w:ascii="Tahoma" w:hAnsi="Tahoma" w:cs="Tahoma"/>
                <w:sz w:val="20"/>
                <w:szCs w:val="20"/>
              </w:rPr>
            </w:pPr>
            <w:r w:rsidRPr="006602AC">
              <w:rPr>
                <w:rFonts w:ascii="Tahoma" w:hAnsi="Tahoma" w:cs="Tahoma"/>
                <w:sz w:val="20"/>
                <w:szCs w:val="20"/>
              </w:rPr>
              <w:t xml:space="preserve"> ____________________________________</w:t>
            </w:r>
          </w:p>
        </w:tc>
        <w:tc>
          <w:tcPr>
            <w:tcW w:w="1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643C70" w14:textId="77777777" w:rsidR="00B863D9" w:rsidRPr="006602AC" w:rsidRDefault="00B863D9" w:rsidP="006602AC">
            <w:pPr>
              <w:spacing w:after="40"/>
              <w:rPr>
                <w:rFonts w:ascii="Tahoma" w:hAnsi="Tahoma" w:cs="Tahoma"/>
                <w:sz w:val="20"/>
                <w:szCs w:val="20"/>
              </w:rPr>
            </w:pPr>
          </w:p>
        </w:tc>
      </w:tr>
    </w:tbl>
    <w:p w14:paraId="65407F17" w14:textId="77777777" w:rsidR="00506E4E" w:rsidRDefault="00506E4E" w:rsidP="00B579AA">
      <w:pPr>
        <w:rPr>
          <w:noProof/>
          <w:lang w:eastAsia="fr-FR"/>
        </w:rPr>
      </w:pPr>
    </w:p>
    <w:p w14:paraId="765894CE" w14:textId="77777777" w:rsidR="00506E4E" w:rsidRDefault="00506E4E" w:rsidP="00B579AA">
      <w:pPr>
        <w:rPr>
          <w:noProof/>
          <w:lang w:eastAsia="fr-FR"/>
        </w:rPr>
      </w:pPr>
    </w:p>
    <w:p w14:paraId="3F51A1EA" w14:textId="77777777" w:rsidR="00EF638E" w:rsidRDefault="00EF638E" w:rsidP="00B579AA">
      <w:pPr>
        <w:rPr>
          <w:noProof/>
        </w:rPr>
        <w:sectPr w:rsidR="00EF638E" w:rsidSect="00753DB1">
          <w:pgSz w:w="11906" w:h="16838"/>
          <w:pgMar w:top="1134" w:right="1134" w:bottom="1134" w:left="1418" w:header="709" w:footer="709" w:gutter="0"/>
          <w:cols w:space="708"/>
          <w:docGrid w:linePitch="360"/>
        </w:sectPr>
      </w:pPr>
    </w:p>
    <w:p w14:paraId="39BD6A3F" w14:textId="77777777" w:rsidR="00506E4E" w:rsidRDefault="00EB0601" w:rsidP="00B579AA">
      <w:pPr>
        <w:pStyle w:val="Titre2"/>
        <w:rPr>
          <w:noProof/>
        </w:rPr>
      </w:pPr>
      <w:bookmarkStart w:id="162" w:name="_Toc134046736"/>
      <w:r>
        <w:rPr>
          <w:noProof/>
        </w:rPr>
        <w:lastRenderedPageBreak/>
        <w:t>Annexe 05 : Liste des personnes rencontrées</w:t>
      </w:r>
      <w:bookmarkEnd w:id="162"/>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5"/>
        <w:gridCol w:w="1807"/>
        <w:gridCol w:w="2162"/>
        <w:gridCol w:w="2551"/>
        <w:gridCol w:w="1261"/>
      </w:tblGrid>
      <w:tr w:rsidR="00324D1A" w:rsidRPr="00324D1A" w14:paraId="253EE8E9" w14:textId="77777777" w:rsidTr="00B955E4">
        <w:trPr>
          <w:trHeight w:val="288"/>
        </w:trPr>
        <w:tc>
          <w:tcPr>
            <w:tcW w:w="3382" w:type="dxa"/>
            <w:gridSpan w:val="2"/>
            <w:shd w:val="clear" w:color="auto" w:fill="FBD4B4"/>
            <w:noWrap/>
            <w:vAlign w:val="center"/>
          </w:tcPr>
          <w:p w14:paraId="32A1BD5E" w14:textId="77777777" w:rsidR="00324D1A" w:rsidRPr="00324D1A" w:rsidRDefault="00324D1A" w:rsidP="008B1B66">
            <w:pPr>
              <w:widowControl/>
              <w:autoSpaceDE/>
              <w:autoSpaceDN/>
              <w:adjustRightInd/>
              <w:spacing w:after="40" w:line="240" w:lineRule="auto"/>
              <w:jc w:val="left"/>
              <w:rPr>
                <w:rFonts w:ascii="Arial Narrow" w:eastAsia="Times New Roman" w:hAnsi="Arial Narrow" w:cs="Arial"/>
                <w:color w:val="000000"/>
                <w:lang w:eastAsia="fr-FR"/>
              </w:rPr>
            </w:pPr>
            <w:r w:rsidRPr="00324D1A">
              <w:rPr>
                <w:rFonts w:ascii="Arial Narrow" w:hAnsi="Arial Narrow" w:cs="Arial"/>
                <w:b/>
              </w:rPr>
              <w:t>Prénom et Nom</w:t>
            </w:r>
          </w:p>
        </w:tc>
        <w:tc>
          <w:tcPr>
            <w:tcW w:w="2162" w:type="dxa"/>
            <w:shd w:val="clear" w:color="auto" w:fill="FBD4B4"/>
            <w:noWrap/>
          </w:tcPr>
          <w:p w14:paraId="01EA87C2" w14:textId="77777777" w:rsidR="00324D1A" w:rsidRPr="00324D1A" w:rsidRDefault="00324D1A" w:rsidP="008B1B66">
            <w:pPr>
              <w:spacing w:after="40"/>
              <w:jc w:val="center"/>
              <w:rPr>
                <w:rFonts w:ascii="Arial Narrow" w:hAnsi="Arial Narrow" w:cs="Arial"/>
                <w:b/>
              </w:rPr>
            </w:pPr>
            <w:r w:rsidRPr="00324D1A">
              <w:rPr>
                <w:rFonts w:ascii="Arial Narrow" w:hAnsi="Arial Narrow" w:cs="Arial"/>
                <w:b/>
              </w:rPr>
              <w:t>Structure/service</w:t>
            </w:r>
          </w:p>
        </w:tc>
        <w:tc>
          <w:tcPr>
            <w:tcW w:w="2551" w:type="dxa"/>
            <w:shd w:val="clear" w:color="auto" w:fill="FBD4B4"/>
            <w:noWrap/>
          </w:tcPr>
          <w:p w14:paraId="1D66D154" w14:textId="77777777" w:rsidR="00324D1A" w:rsidRPr="00324D1A" w:rsidRDefault="00324D1A" w:rsidP="008B1B66">
            <w:pPr>
              <w:spacing w:after="40"/>
              <w:jc w:val="center"/>
              <w:rPr>
                <w:rFonts w:ascii="Arial Narrow" w:hAnsi="Arial Narrow" w:cs="Arial"/>
                <w:b/>
              </w:rPr>
            </w:pPr>
            <w:r w:rsidRPr="00324D1A">
              <w:rPr>
                <w:rFonts w:ascii="Arial Narrow" w:hAnsi="Arial Narrow" w:cs="Arial"/>
                <w:b/>
              </w:rPr>
              <w:t>Fonction</w:t>
            </w:r>
          </w:p>
        </w:tc>
        <w:tc>
          <w:tcPr>
            <w:tcW w:w="1261" w:type="dxa"/>
            <w:shd w:val="clear" w:color="auto" w:fill="FBD4B4"/>
            <w:noWrap/>
          </w:tcPr>
          <w:p w14:paraId="0C7951AC" w14:textId="77777777" w:rsidR="00324D1A" w:rsidRPr="00324D1A" w:rsidRDefault="00324D1A" w:rsidP="008B1B66">
            <w:pPr>
              <w:spacing w:after="40"/>
              <w:jc w:val="center"/>
              <w:rPr>
                <w:rFonts w:ascii="Arial Narrow" w:hAnsi="Arial Narrow" w:cs="Arial"/>
                <w:b/>
              </w:rPr>
            </w:pPr>
            <w:r w:rsidRPr="00324D1A">
              <w:rPr>
                <w:rFonts w:ascii="Arial Narrow" w:hAnsi="Arial Narrow" w:cs="Arial"/>
                <w:b/>
              </w:rPr>
              <w:t>Contact</w:t>
            </w:r>
          </w:p>
        </w:tc>
      </w:tr>
      <w:tr w:rsidR="00324D1A" w:rsidRPr="00324D1A" w14:paraId="73DB0A4D" w14:textId="77777777" w:rsidTr="00324D1A">
        <w:trPr>
          <w:trHeight w:val="288"/>
        </w:trPr>
        <w:tc>
          <w:tcPr>
            <w:tcW w:w="1575" w:type="dxa"/>
            <w:tcBorders>
              <w:right w:val="nil"/>
            </w:tcBorders>
            <w:shd w:val="clear" w:color="auto" w:fill="auto"/>
            <w:noWrap/>
            <w:vAlign w:val="center"/>
            <w:hideMark/>
          </w:tcPr>
          <w:p w14:paraId="7979F9AC"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Fode </w:t>
            </w:r>
          </w:p>
        </w:tc>
        <w:tc>
          <w:tcPr>
            <w:tcW w:w="1807" w:type="dxa"/>
            <w:tcBorders>
              <w:left w:val="nil"/>
            </w:tcBorders>
            <w:shd w:val="clear" w:color="auto" w:fill="auto"/>
            <w:noWrap/>
            <w:vAlign w:val="center"/>
            <w:hideMark/>
          </w:tcPr>
          <w:p w14:paraId="576C432E"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CAMARA </w:t>
            </w:r>
          </w:p>
        </w:tc>
        <w:tc>
          <w:tcPr>
            <w:tcW w:w="2162" w:type="dxa"/>
            <w:shd w:val="clear" w:color="auto" w:fill="auto"/>
            <w:noWrap/>
            <w:vAlign w:val="center"/>
            <w:hideMark/>
          </w:tcPr>
          <w:p w14:paraId="6F5A13C0"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UDAGF - Macenta</w:t>
            </w:r>
          </w:p>
        </w:tc>
        <w:tc>
          <w:tcPr>
            <w:tcW w:w="2551" w:type="dxa"/>
            <w:shd w:val="clear" w:color="auto" w:fill="auto"/>
            <w:noWrap/>
            <w:vAlign w:val="center"/>
            <w:hideMark/>
          </w:tcPr>
          <w:p w14:paraId="6DB496FF"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Membre</w:t>
            </w:r>
          </w:p>
        </w:tc>
        <w:tc>
          <w:tcPr>
            <w:tcW w:w="1261" w:type="dxa"/>
            <w:shd w:val="clear" w:color="auto" w:fill="auto"/>
            <w:noWrap/>
            <w:vAlign w:val="center"/>
            <w:hideMark/>
          </w:tcPr>
          <w:p w14:paraId="4411A45B"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625 181 594</w:t>
            </w:r>
          </w:p>
        </w:tc>
      </w:tr>
      <w:tr w:rsidR="00324D1A" w:rsidRPr="00324D1A" w14:paraId="47902FDA" w14:textId="77777777" w:rsidTr="00324D1A">
        <w:trPr>
          <w:trHeight w:val="288"/>
        </w:trPr>
        <w:tc>
          <w:tcPr>
            <w:tcW w:w="1575" w:type="dxa"/>
            <w:tcBorders>
              <w:right w:val="nil"/>
            </w:tcBorders>
            <w:shd w:val="clear" w:color="auto" w:fill="auto"/>
            <w:noWrap/>
            <w:vAlign w:val="center"/>
            <w:hideMark/>
          </w:tcPr>
          <w:p w14:paraId="3527249C"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Bintou </w:t>
            </w:r>
          </w:p>
        </w:tc>
        <w:tc>
          <w:tcPr>
            <w:tcW w:w="1807" w:type="dxa"/>
            <w:tcBorders>
              <w:left w:val="nil"/>
            </w:tcBorders>
            <w:shd w:val="clear" w:color="auto" w:fill="auto"/>
            <w:noWrap/>
            <w:vAlign w:val="center"/>
            <w:hideMark/>
          </w:tcPr>
          <w:p w14:paraId="39B4393B"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BAMBA</w:t>
            </w:r>
          </w:p>
        </w:tc>
        <w:tc>
          <w:tcPr>
            <w:tcW w:w="2162" w:type="dxa"/>
            <w:shd w:val="clear" w:color="auto" w:fill="auto"/>
            <w:noWrap/>
            <w:vAlign w:val="center"/>
            <w:hideMark/>
          </w:tcPr>
          <w:p w14:paraId="52046DFD"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UDAGF - Macenta</w:t>
            </w:r>
          </w:p>
        </w:tc>
        <w:tc>
          <w:tcPr>
            <w:tcW w:w="2551" w:type="dxa"/>
            <w:shd w:val="clear" w:color="auto" w:fill="auto"/>
            <w:noWrap/>
            <w:vAlign w:val="center"/>
            <w:hideMark/>
          </w:tcPr>
          <w:p w14:paraId="0EFC6FC9"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Membre</w:t>
            </w:r>
          </w:p>
        </w:tc>
        <w:tc>
          <w:tcPr>
            <w:tcW w:w="1261" w:type="dxa"/>
            <w:shd w:val="clear" w:color="auto" w:fill="auto"/>
            <w:noWrap/>
            <w:vAlign w:val="center"/>
            <w:hideMark/>
          </w:tcPr>
          <w:p w14:paraId="05592294"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627 424 533</w:t>
            </w:r>
          </w:p>
        </w:tc>
      </w:tr>
      <w:tr w:rsidR="00324D1A" w:rsidRPr="00324D1A" w14:paraId="4A4ACCFC" w14:textId="77777777" w:rsidTr="00324D1A">
        <w:trPr>
          <w:trHeight w:val="288"/>
        </w:trPr>
        <w:tc>
          <w:tcPr>
            <w:tcW w:w="1575" w:type="dxa"/>
            <w:tcBorders>
              <w:right w:val="nil"/>
            </w:tcBorders>
            <w:shd w:val="clear" w:color="auto" w:fill="auto"/>
            <w:noWrap/>
            <w:vAlign w:val="center"/>
            <w:hideMark/>
          </w:tcPr>
          <w:p w14:paraId="01889EDB"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 </w:t>
            </w:r>
            <w:proofErr w:type="spellStart"/>
            <w:r w:rsidRPr="00166ADC">
              <w:rPr>
                <w:rFonts w:ascii="Arial Narrow" w:eastAsia="Times New Roman" w:hAnsi="Arial Narrow" w:cs="Arial"/>
                <w:color w:val="000000"/>
                <w:lang w:eastAsia="fr-FR"/>
              </w:rPr>
              <w:t>Mavolo</w:t>
            </w:r>
            <w:proofErr w:type="spellEnd"/>
          </w:p>
        </w:tc>
        <w:tc>
          <w:tcPr>
            <w:tcW w:w="1807" w:type="dxa"/>
            <w:tcBorders>
              <w:left w:val="nil"/>
            </w:tcBorders>
            <w:shd w:val="clear" w:color="auto" w:fill="auto"/>
            <w:noWrap/>
            <w:vAlign w:val="center"/>
            <w:hideMark/>
          </w:tcPr>
          <w:p w14:paraId="7142F72C"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GUILAVOGUI</w:t>
            </w:r>
          </w:p>
        </w:tc>
        <w:tc>
          <w:tcPr>
            <w:tcW w:w="2162" w:type="dxa"/>
            <w:shd w:val="clear" w:color="auto" w:fill="auto"/>
            <w:noWrap/>
            <w:vAlign w:val="center"/>
            <w:hideMark/>
          </w:tcPr>
          <w:p w14:paraId="311134FE"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UDAGF - Macenta</w:t>
            </w:r>
          </w:p>
        </w:tc>
        <w:tc>
          <w:tcPr>
            <w:tcW w:w="2551" w:type="dxa"/>
            <w:shd w:val="clear" w:color="auto" w:fill="auto"/>
            <w:noWrap/>
            <w:vAlign w:val="center"/>
            <w:hideMark/>
          </w:tcPr>
          <w:p w14:paraId="7C2AC9C3"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Membre</w:t>
            </w:r>
          </w:p>
        </w:tc>
        <w:tc>
          <w:tcPr>
            <w:tcW w:w="1261" w:type="dxa"/>
            <w:shd w:val="clear" w:color="auto" w:fill="auto"/>
            <w:noWrap/>
            <w:vAlign w:val="center"/>
            <w:hideMark/>
          </w:tcPr>
          <w:p w14:paraId="108B47B6"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622 779 475</w:t>
            </w:r>
          </w:p>
        </w:tc>
      </w:tr>
      <w:tr w:rsidR="00324D1A" w:rsidRPr="00324D1A" w14:paraId="48E7CC63" w14:textId="77777777" w:rsidTr="00324D1A">
        <w:trPr>
          <w:trHeight w:val="288"/>
        </w:trPr>
        <w:tc>
          <w:tcPr>
            <w:tcW w:w="1575" w:type="dxa"/>
            <w:tcBorders>
              <w:right w:val="nil"/>
            </w:tcBorders>
            <w:shd w:val="clear" w:color="auto" w:fill="auto"/>
            <w:noWrap/>
            <w:vAlign w:val="center"/>
            <w:hideMark/>
          </w:tcPr>
          <w:p w14:paraId="32A6BE68"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Mory </w:t>
            </w:r>
          </w:p>
        </w:tc>
        <w:tc>
          <w:tcPr>
            <w:tcW w:w="1807" w:type="dxa"/>
            <w:tcBorders>
              <w:left w:val="nil"/>
            </w:tcBorders>
            <w:shd w:val="clear" w:color="auto" w:fill="auto"/>
            <w:noWrap/>
            <w:vAlign w:val="center"/>
            <w:hideMark/>
          </w:tcPr>
          <w:p w14:paraId="41E373F9"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KANNEH</w:t>
            </w:r>
          </w:p>
        </w:tc>
        <w:tc>
          <w:tcPr>
            <w:tcW w:w="2162" w:type="dxa"/>
            <w:shd w:val="clear" w:color="auto" w:fill="auto"/>
            <w:noWrap/>
            <w:vAlign w:val="center"/>
            <w:hideMark/>
          </w:tcPr>
          <w:p w14:paraId="4DE4E947"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UDAGF - Macenta</w:t>
            </w:r>
          </w:p>
        </w:tc>
        <w:tc>
          <w:tcPr>
            <w:tcW w:w="2551" w:type="dxa"/>
            <w:shd w:val="clear" w:color="auto" w:fill="auto"/>
            <w:noWrap/>
            <w:vAlign w:val="center"/>
            <w:hideMark/>
          </w:tcPr>
          <w:p w14:paraId="61D6301E"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Membre</w:t>
            </w:r>
          </w:p>
        </w:tc>
        <w:tc>
          <w:tcPr>
            <w:tcW w:w="1261" w:type="dxa"/>
            <w:shd w:val="clear" w:color="auto" w:fill="auto"/>
            <w:noWrap/>
            <w:vAlign w:val="center"/>
            <w:hideMark/>
          </w:tcPr>
          <w:p w14:paraId="7100DB3E"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620 004 333</w:t>
            </w:r>
          </w:p>
        </w:tc>
      </w:tr>
      <w:tr w:rsidR="00324D1A" w:rsidRPr="00324D1A" w14:paraId="34F912D3" w14:textId="77777777" w:rsidTr="00324D1A">
        <w:trPr>
          <w:trHeight w:val="288"/>
        </w:trPr>
        <w:tc>
          <w:tcPr>
            <w:tcW w:w="1575" w:type="dxa"/>
            <w:tcBorders>
              <w:right w:val="nil"/>
            </w:tcBorders>
            <w:shd w:val="clear" w:color="auto" w:fill="auto"/>
            <w:noWrap/>
            <w:vAlign w:val="center"/>
            <w:hideMark/>
          </w:tcPr>
          <w:p w14:paraId="7F98DD55"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Alpha Ibrahima </w:t>
            </w:r>
          </w:p>
        </w:tc>
        <w:tc>
          <w:tcPr>
            <w:tcW w:w="1807" w:type="dxa"/>
            <w:tcBorders>
              <w:left w:val="nil"/>
            </w:tcBorders>
            <w:shd w:val="clear" w:color="auto" w:fill="auto"/>
            <w:noWrap/>
            <w:vAlign w:val="center"/>
            <w:hideMark/>
          </w:tcPr>
          <w:p w14:paraId="2670113F"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BERETE</w:t>
            </w:r>
          </w:p>
        </w:tc>
        <w:tc>
          <w:tcPr>
            <w:tcW w:w="2162" w:type="dxa"/>
            <w:shd w:val="clear" w:color="auto" w:fill="auto"/>
            <w:noWrap/>
            <w:vAlign w:val="center"/>
            <w:hideMark/>
          </w:tcPr>
          <w:p w14:paraId="34527208"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UMGM - Macenta</w:t>
            </w:r>
          </w:p>
        </w:tc>
        <w:tc>
          <w:tcPr>
            <w:tcW w:w="2551" w:type="dxa"/>
            <w:shd w:val="clear" w:color="auto" w:fill="auto"/>
            <w:noWrap/>
            <w:vAlign w:val="center"/>
            <w:hideMark/>
          </w:tcPr>
          <w:p w14:paraId="59ED7612"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Membre</w:t>
            </w:r>
          </w:p>
        </w:tc>
        <w:tc>
          <w:tcPr>
            <w:tcW w:w="1261" w:type="dxa"/>
            <w:shd w:val="clear" w:color="auto" w:fill="auto"/>
            <w:noWrap/>
            <w:vAlign w:val="center"/>
            <w:hideMark/>
          </w:tcPr>
          <w:p w14:paraId="05D7703A"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622 771 027</w:t>
            </w:r>
          </w:p>
        </w:tc>
      </w:tr>
      <w:tr w:rsidR="00324D1A" w:rsidRPr="00324D1A" w14:paraId="54FCF041" w14:textId="77777777" w:rsidTr="00324D1A">
        <w:trPr>
          <w:trHeight w:val="288"/>
        </w:trPr>
        <w:tc>
          <w:tcPr>
            <w:tcW w:w="1575" w:type="dxa"/>
            <w:tcBorders>
              <w:right w:val="nil"/>
            </w:tcBorders>
            <w:shd w:val="clear" w:color="auto" w:fill="auto"/>
            <w:noWrap/>
            <w:vAlign w:val="center"/>
            <w:hideMark/>
          </w:tcPr>
          <w:p w14:paraId="5253F381"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Mohamed Cheick </w:t>
            </w:r>
          </w:p>
        </w:tc>
        <w:tc>
          <w:tcPr>
            <w:tcW w:w="1807" w:type="dxa"/>
            <w:tcBorders>
              <w:left w:val="nil"/>
            </w:tcBorders>
            <w:shd w:val="clear" w:color="auto" w:fill="auto"/>
            <w:noWrap/>
            <w:vAlign w:val="center"/>
            <w:hideMark/>
          </w:tcPr>
          <w:p w14:paraId="79B1874F"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SAMOURA</w:t>
            </w:r>
          </w:p>
        </w:tc>
        <w:tc>
          <w:tcPr>
            <w:tcW w:w="2162" w:type="dxa"/>
            <w:shd w:val="clear" w:color="auto" w:fill="auto"/>
            <w:noWrap/>
            <w:vAlign w:val="center"/>
            <w:hideMark/>
          </w:tcPr>
          <w:p w14:paraId="2AA0CDAC"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UMGM - Macenta</w:t>
            </w:r>
          </w:p>
        </w:tc>
        <w:tc>
          <w:tcPr>
            <w:tcW w:w="2551" w:type="dxa"/>
            <w:shd w:val="clear" w:color="auto" w:fill="auto"/>
            <w:noWrap/>
            <w:vAlign w:val="center"/>
            <w:hideMark/>
          </w:tcPr>
          <w:p w14:paraId="75FF0F94"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Membre</w:t>
            </w:r>
          </w:p>
        </w:tc>
        <w:tc>
          <w:tcPr>
            <w:tcW w:w="1261" w:type="dxa"/>
            <w:shd w:val="clear" w:color="auto" w:fill="auto"/>
            <w:noWrap/>
            <w:vAlign w:val="center"/>
            <w:hideMark/>
          </w:tcPr>
          <w:p w14:paraId="5505A7A3"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623 521 279</w:t>
            </w:r>
          </w:p>
        </w:tc>
      </w:tr>
      <w:tr w:rsidR="00324D1A" w:rsidRPr="00324D1A" w14:paraId="5C88E7C6" w14:textId="77777777" w:rsidTr="00324D1A">
        <w:trPr>
          <w:trHeight w:val="288"/>
        </w:trPr>
        <w:tc>
          <w:tcPr>
            <w:tcW w:w="1575" w:type="dxa"/>
            <w:tcBorders>
              <w:right w:val="nil"/>
            </w:tcBorders>
            <w:shd w:val="clear" w:color="auto" w:fill="auto"/>
            <w:noWrap/>
            <w:vAlign w:val="center"/>
            <w:hideMark/>
          </w:tcPr>
          <w:p w14:paraId="0699D7DE"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proofErr w:type="spellStart"/>
            <w:r w:rsidRPr="00166ADC">
              <w:rPr>
                <w:rFonts w:ascii="Arial Narrow" w:eastAsia="Times New Roman" w:hAnsi="Arial Narrow" w:cs="Arial"/>
                <w:color w:val="000000"/>
                <w:lang w:eastAsia="fr-FR"/>
              </w:rPr>
              <w:t>Maladi</w:t>
            </w:r>
            <w:proofErr w:type="spellEnd"/>
            <w:r w:rsidRPr="00166ADC">
              <w:rPr>
                <w:rFonts w:ascii="Arial Narrow" w:eastAsia="Times New Roman" w:hAnsi="Arial Narrow" w:cs="Arial"/>
                <w:color w:val="000000"/>
                <w:lang w:eastAsia="fr-FR"/>
              </w:rPr>
              <w:t xml:space="preserve"> </w:t>
            </w:r>
          </w:p>
        </w:tc>
        <w:tc>
          <w:tcPr>
            <w:tcW w:w="1807" w:type="dxa"/>
            <w:tcBorders>
              <w:left w:val="nil"/>
            </w:tcBorders>
            <w:shd w:val="clear" w:color="auto" w:fill="auto"/>
            <w:noWrap/>
            <w:vAlign w:val="center"/>
            <w:hideMark/>
          </w:tcPr>
          <w:p w14:paraId="56FB027D"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CONDÉ </w:t>
            </w:r>
          </w:p>
        </w:tc>
        <w:tc>
          <w:tcPr>
            <w:tcW w:w="2162" w:type="dxa"/>
            <w:shd w:val="clear" w:color="auto" w:fill="auto"/>
            <w:noWrap/>
            <w:vAlign w:val="center"/>
            <w:hideMark/>
          </w:tcPr>
          <w:p w14:paraId="769B6101"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UMGM - Macenta</w:t>
            </w:r>
          </w:p>
        </w:tc>
        <w:tc>
          <w:tcPr>
            <w:tcW w:w="2551" w:type="dxa"/>
            <w:shd w:val="clear" w:color="auto" w:fill="auto"/>
            <w:noWrap/>
            <w:vAlign w:val="center"/>
            <w:hideMark/>
          </w:tcPr>
          <w:p w14:paraId="41E55D46"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Président</w:t>
            </w:r>
          </w:p>
        </w:tc>
        <w:tc>
          <w:tcPr>
            <w:tcW w:w="1261" w:type="dxa"/>
            <w:shd w:val="clear" w:color="auto" w:fill="auto"/>
            <w:noWrap/>
            <w:vAlign w:val="center"/>
            <w:hideMark/>
          </w:tcPr>
          <w:p w14:paraId="17380E4A"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628 588 810</w:t>
            </w:r>
          </w:p>
        </w:tc>
      </w:tr>
      <w:tr w:rsidR="00324D1A" w:rsidRPr="00324D1A" w14:paraId="644E0085" w14:textId="77777777" w:rsidTr="00324D1A">
        <w:trPr>
          <w:trHeight w:val="288"/>
        </w:trPr>
        <w:tc>
          <w:tcPr>
            <w:tcW w:w="1575" w:type="dxa"/>
            <w:tcBorders>
              <w:right w:val="nil"/>
            </w:tcBorders>
            <w:shd w:val="clear" w:color="auto" w:fill="auto"/>
            <w:noWrap/>
            <w:vAlign w:val="center"/>
            <w:hideMark/>
          </w:tcPr>
          <w:p w14:paraId="0B308E4B"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Mamadi</w:t>
            </w:r>
          </w:p>
        </w:tc>
        <w:tc>
          <w:tcPr>
            <w:tcW w:w="1807" w:type="dxa"/>
            <w:tcBorders>
              <w:left w:val="nil"/>
            </w:tcBorders>
            <w:shd w:val="clear" w:color="auto" w:fill="auto"/>
            <w:noWrap/>
            <w:vAlign w:val="center"/>
            <w:hideMark/>
          </w:tcPr>
          <w:p w14:paraId="60CF9448"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CONDÉ </w:t>
            </w:r>
          </w:p>
        </w:tc>
        <w:tc>
          <w:tcPr>
            <w:tcW w:w="2162" w:type="dxa"/>
            <w:shd w:val="clear" w:color="auto" w:fill="auto"/>
            <w:noWrap/>
            <w:vAlign w:val="center"/>
            <w:hideMark/>
          </w:tcPr>
          <w:p w14:paraId="16788179"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UMGM - Macenta</w:t>
            </w:r>
          </w:p>
        </w:tc>
        <w:tc>
          <w:tcPr>
            <w:tcW w:w="2551" w:type="dxa"/>
            <w:shd w:val="clear" w:color="auto" w:fill="auto"/>
            <w:noWrap/>
            <w:vAlign w:val="center"/>
            <w:hideMark/>
          </w:tcPr>
          <w:p w14:paraId="280BC757"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Président</w:t>
            </w:r>
          </w:p>
        </w:tc>
        <w:tc>
          <w:tcPr>
            <w:tcW w:w="1261" w:type="dxa"/>
            <w:shd w:val="clear" w:color="auto" w:fill="auto"/>
            <w:noWrap/>
            <w:vAlign w:val="center"/>
            <w:hideMark/>
          </w:tcPr>
          <w:p w14:paraId="66EB19E9"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628 588 810</w:t>
            </w:r>
          </w:p>
        </w:tc>
      </w:tr>
      <w:tr w:rsidR="00324D1A" w:rsidRPr="00324D1A" w14:paraId="02C915D5" w14:textId="77777777" w:rsidTr="00324D1A">
        <w:trPr>
          <w:trHeight w:val="288"/>
        </w:trPr>
        <w:tc>
          <w:tcPr>
            <w:tcW w:w="1575" w:type="dxa"/>
            <w:tcBorders>
              <w:right w:val="nil"/>
            </w:tcBorders>
            <w:shd w:val="clear" w:color="auto" w:fill="auto"/>
            <w:noWrap/>
            <w:vAlign w:val="center"/>
            <w:hideMark/>
          </w:tcPr>
          <w:p w14:paraId="1F76D858"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proofErr w:type="spellStart"/>
            <w:r w:rsidRPr="00166ADC">
              <w:rPr>
                <w:rFonts w:ascii="Arial Narrow" w:eastAsia="Times New Roman" w:hAnsi="Arial Narrow" w:cs="Arial"/>
                <w:color w:val="000000"/>
                <w:lang w:eastAsia="fr-FR"/>
              </w:rPr>
              <w:t>Djenebou</w:t>
            </w:r>
            <w:proofErr w:type="spellEnd"/>
          </w:p>
        </w:tc>
        <w:tc>
          <w:tcPr>
            <w:tcW w:w="1807" w:type="dxa"/>
            <w:tcBorders>
              <w:left w:val="nil"/>
            </w:tcBorders>
            <w:shd w:val="clear" w:color="auto" w:fill="auto"/>
            <w:noWrap/>
            <w:vAlign w:val="center"/>
            <w:hideMark/>
          </w:tcPr>
          <w:p w14:paraId="2D565C45"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 CHERIF</w:t>
            </w:r>
          </w:p>
        </w:tc>
        <w:tc>
          <w:tcPr>
            <w:tcW w:w="2162" w:type="dxa"/>
            <w:shd w:val="clear" w:color="auto" w:fill="auto"/>
            <w:noWrap/>
            <w:vAlign w:val="center"/>
            <w:hideMark/>
          </w:tcPr>
          <w:p w14:paraId="651E94A9"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UDAGF - Macenta</w:t>
            </w:r>
          </w:p>
        </w:tc>
        <w:tc>
          <w:tcPr>
            <w:tcW w:w="2551" w:type="dxa"/>
            <w:shd w:val="clear" w:color="auto" w:fill="auto"/>
            <w:noWrap/>
            <w:vAlign w:val="center"/>
            <w:hideMark/>
          </w:tcPr>
          <w:p w14:paraId="613A102D"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Président </w:t>
            </w:r>
          </w:p>
        </w:tc>
        <w:tc>
          <w:tcPr>
            <w:tcW w:w="1261" w:type="dxa"/>
            <w:shd w:val="clear" w:color="auto" w:fill="auto"/>
            <w:noWrap/>
            <w:vAlign w:val="center"/>
            <w:hideMark/>
          </w:tcPr>
          <w:p w14:paraId="0B8B8710"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620 904 175</w:t>
            </w:r>
          </w:p>
        </w:tc>
      </w:tr>
      <w:tr w:rsidR="00324D1A" w:rsidRPr="00324D1A" w14:paraId="5E9713EE" w14:textId="77777777" w:rsidTr="00324D1A">
        <w:trPr>
          <w:trHeight w:val="288"/>
        </w:trPr>
        <w:tc>
          <w:tcPr>
            <w:tcW w:w="1575" w:type="dxa"/>
            <w:tcBorders>
              <w:right w:val="nil"/>
            </w:tcBorders>
            <w:shd w:val="clear" w:color="auto" w:fill="auto"/>
            <w:noWrap/>
            <w:vAlign w:val="center"/>
            <w:hideMark/>
          </w:tcPr>
          <w:p w14:paraId="77573583"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proofErr w:type="spellStart"/>
            <w:r w:rsidRPr="00166ADC">
              <w:rPr>
                <w:rFonts w:ascii="Arial Narrow" w:eastAsia="Times New Roman" w:hAnsi="Arial Narrow" w:cs="Arial"/>
                <w:color w:val="000000"/>
                <w:lang w:eastAsia="fr-FR"/>
              </w:rPr>
              <w:t>Adbouramane</w:t>
            </w:r>
            <w:proofErr w:type="spellEnd"/>
            <w:r w:rsidRPr="00166ADC">
              <w:rPr>
                <w:rFonts w:ascii="Arial Narrow" w:eastAsia="Times New Roman" w:hAnsi="Arial Narrow" w:cs="Arial"/>
                <w:color w:val="000000"/>
                <w:lang w:eastAsia="fr-FR"/>
              </w:rPr>
              <w:t xml:space="preserve"> </w:t>
            </w:r>
          </w:p>
        </w:tc>
        <w:tc>
          <w:tcPr>
            <w:tcW w:w="1807" w:type="dxa"/>
            <w:tcBorders>
              <w:left w:val="nil"/>
            </w:tcBorders>
            <w:shd w:val="clear" w:color="auto" w:fill="auto"/>
            <w:noWrap/>
            <w:vAlign w:val="center"/>
            <w:hideMark/>
          </w:tcPr>
          <w:p w14:paraId="67ACD814"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CASSÉ</w:t>
            </w:r>
          </w:p>
        </w:tc>
        <w:tc>
          <w:tcPr>
            <w:tcW w:w="2162" w:type="dxa"/>
            <w:shd w:val="clear" w:color="auto" w:fill="auto"/>
            <w:noWrap/>
            <w:vAlign w:val="center"/>
            <w:hideMark/>
          </w:tcPr>
          <w:p w14:paraId="6CEA60FD"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UMGM - Macenta</w:t>
            </w:r>
          </w:p>
        </w:tc>
        <w:tc>
          <w:tcPr>
            <w:tcW w:w="2551" w:type="dxa"/>
            <w:shd w:val="clear" w:color="auto" w:fill="auto"/>
            <w:noWrap/>
            <w:vAlign w:val="center"/>
            <w:hideMark/>
          </w:tcPr>
          <w:p w14:paraId="7697AF0F"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Président </w:t>
            </w:r>
          </w:p>
        </w:tc>
        <w:tc>
          <w:tcPr>
            <w:tcW w:w="1261" w:type="dxa"/>
            <w:shd w:val="clear" w:color="auto" w:fill="auto"/>
            <w:noWrap/>
            <w:vAlign w:val="center"/>
            <w:hideMark/>
          </w:tcPr>
          <w:p w14:paraId="3423DB0B"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621 679 684</w:t>
            </w:r>
          </w:p>
        </w:tc>
      </w:tr>
      <w:tr w:rsidR="00324D1A" w:rsidRPr="00324D1A" w14:paraId="135265A6" w14:textId="77777777" w:rsidTr="00324D1A">
        <w:trPr>
          <w:trHeight w:val="288"/>
        </w:trPr>
        <w:tc>
          <w:tcPr>
            <w:tcW w:w="1575" w:type="dxa"/>
            <w:tcBorders>
              <w:right w:val="nil"/>
            </w:tcBorders>
            <w:shd w:val="clear" w:color="auto" w:fill="auto"/>
            <w:noWrap/>
            <w:vAlign w:val="center"/>
            <w:hideMark/>
          </w:tcPr>
          <w:p w14:paraId="64E4709E"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Sylvie </w:t>
            </w:r>
          </w:p>
        </w:tc>
        <w:tc>
          <w:tcPr>
            <w:tcW w:w="1807" w:type="dxa"/>
            <w:tcBorders>
              <w:left w:val="nil"/>
            </w:tcBorders>
            <w:shd w:val="clear" w:color="auto" w:fill="auto"/>
            <w:noWrap/>
            <w:vAlign w:val="center"/>
            <w:hideMark/>
          </w:tcPr>
          <w:p w14:paraId="2AC15177"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GUILAVOGUI</w:t>
            </w:r>
          </w:p>
        </w:tc>
        <w:tc>
          <w:tcPr>
            <w:tcW w:w="2162" w:type="dxa"/>
            <w:shd w:val="clear" w:color="auto" w:fill="auto"/>
            <w:noWrap/>
            <w:vAlign w:val="center"/>
            <w:hideMark/>
          </w:tcPr>
          <w:p w14:paraId="555F0391"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UDAGF - Macenta</w:t>
            </w:r>
          </w:p>
        </w:tc>
        <w:tc>
          <w:tcPr>
            <w:tcW w:w="2551" w:type="dxa"/>
            <w:shd w:val="clear" w:color="auto" w:fill="auto"/>
            <w:noWrap/>
            <w:vAlign w:val="center"/>
            <w:hideMark/>
          </w:tcPr>
          <w:p w14:paraId="3918BA80"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Vice-Président</w:t>
            </w:r>
          </w:p>
        </w:tc>
        <w:tc>
          <w:tcPr>
            <w:tcW w:w="1261" w:type="dxa"/>
            <w:shd w:val="clear" w:color="auto" w:fill="auto"/>
            <w:noWrap/>
            <w:vAlign w:val="center"/>
            <w:hideMark/>
          </w:tcPr>
          <w:p w14:paraId="04B79EC4"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624 321 092</w:t>
            </w:r>
          </w:p>
        </w:tc>
      </w:tr>
      <w:tr w:rsidR="00324D1A" w:rsidRPr="00324D1A" w14:paraId="4CC069E0" w14:textId="77777777" w:rsidTr="00324D1A">
        <w:trPr>
          <w:trHeight w:val="288"/>
        </w:trPr>
        <w:tc>
          <w:tcPr>
            <w:tcW w:w="1575" w:type="dxa"/>
            <w:tcBorders>
              <w:right w:val="nil"/>
            </w:tcBorders>
            <w:shd w:val="clear" w:color="auto" w:fill="auto"/>
            <w:noWrap/>
            <w:vAlign w:val="center"/>
            <w:hideMark/>
          </w:tcPr>
          <w:p w14:paraId="5B125DBB"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Christine </w:t>
            </w:r>
          </w:p>
        </w:tc>
        <w:tc>
          <w:tcPr>
            <w:tcW w:w="1807" w:type="dxa"/>
            <w:tcBorders>
              <w:left w:val="nil"/>
            </w:tcBorders>
            <w:shd w:val="clear" w:color="auto" w:fill="auto"/>
            <w:noWrap/>
            <w:vAlign w:val="center"/>
            <w:hideMark/>
          </w:tcPr>
          <w:p w14:paraId="6AA2B343"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YOMBOUNO</w:t>
            </w:r>
          </w:p>
        </w:tc>
        <w:tc>
          <w:tcPr>
            <w:tcW w:w="2162" w:type="dxa"/>
            <w:shd w:val="clear" w:color="auto" w:fill="auto"/>
            <w:noWrap/>
            <w:vAlign w:val="center"/>
            <w:hideMark/>
          </w:tcPr>
          <w:p w14:paraId="7EC3F37E"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APDR - </w:t>
            </w:r>
            <w:proofErr w:type="spellStart"/>
            <w:r w:rsidRPr="00166ADC">
              <w:rPr>
                <w:rFonts w:ascii="Arial Narrow" w:eastAsia="Times New Roman" w:hAnsi="Arial Narrow" w:cs="Arial"/>
                <w:color w:val="000000"/>
                <w:lang w:eastAsia="fr-FR"/>
              </w:rPr>
              <w:t>Gueckédou</w:t>
            </w:r>
            <w:proofErr w:type="spellEnd"/>
          </w:p>
        </w:tc>
        <w:tc>
          <w:tcPr>
            <w:tcW w:w="2551" w:type="dxa"/>
            <w:shd w:val="clear" w:color="auto" w:fill="auto"/>
            <w:noWrap/>
            <w:vAlign w:val="center"/>
            <w:hideMark/>
          </w:tcPr>
          <w:p w14:paraId="3E612707"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Présidente</w:t>
            </w:r>
          </w:p>
        </w:tc>
        <w:tc>
          <w:tcPr>
            <w:tcW w:w="1261" w:type="dxa"/>
            <w:shd w:val="clear" w:color="auto" w:fill="auto"/>
            <w:noWrap/>
            <w:vAlign w:val="center"/>
            <w:hideMark/>
          </w:tcPr>
          <w:p w14:paraId="302313EE"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623 786 249</w:t>
            </w:r>
          </w:p>
        </w:tc>
      </w:tr>
      <w:tr w:rsidR="00324D1A" w:rsidRPr="00324D1A" w14:paraId="7A42CFE7" w14:textId="77777777" w:rsidTr="00324D1A">
        <w:trPr>
          <w:trHeight w:val="288"/>
        </w:trPr>
        <w:tc>
          <w:tcPr>
            <w:tcW w:w="1575" w:type="dxa"/>
            <w:tcBorders>
              <w:right w:val="nil"/>
            </w:tcBorders>
            <w:shd w:val="clear" w:color="auto" w:fill="auto"/>
            <w:noWrap/>
            <w:vAlign w:val="center"/>
            <w:hideMark/>
          </w:tcPr>
          <w:p w14:paraId="0CAA9D1B"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Rose </w:t>
            </w:r>
            <w:proofErr w:type="spellStart"/>
            <w:r w:rsidRPr="00166ADC">
              <w:rPr>
                <w:rFonts w:ascii="Arial Narrow" w:eastAsia="Times New Roman" w:hAnsi="Arial Narrow" w:cs="Arial"/>
                <w:color w:val="000000"/>
                <w:lang w:eastAsia="fr-FR"/>
              </w:rPr>
              <w:t>Makedo</w:t>
            </w:r>
            <w:proofErr w:type="spellEnd"/>
            <w:r w:rsidRPr="00166ADC">
              <w:rPr>
                <w:rFonts w:ascii="Arial Narrow" w:eastAsia="Times New Roman" w:hAnsi="Arial Narrow" w:cs="Arial"/>
                <w:color w:val="000000"/>
                <w:lang w:eastAsia="fr-FR"/>
              </w:rPr>
              <w:t xml:space="preserve"> </w:t>
            </w:r>
          </w:p>
        </w:tc>
        <w:tc>
          <w:tcPr>
            <w:tcW w:w="1807" w:type="dxa"/>
            <w:tcBorders>
              <w:left w:val="nil"/>
            </w:tcBorders>
            <w:shd w:val="clear" w:color="auto" w:fill="auto"/>
            <w:noWrap/>
            <w:vAlign w:val="center"/>
            <w:hideMark/>
          </w:tcPr>
          <w:p w14:paraId="0859C969"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TENGUIANO</w:t>
            </w:r>
          </w:p>
        </w:tc>
        <w:tc>
          <w:tcPr>
            <w:tcW w:w="2162" w:type="dxa"/>
            <w:shd w:val="clear" w:color="auto" w:fill="auto"/>
            <w:noWrap/>
            <w:vAlign w:val="center"/>
            <w:hideMark/>
          </w:tcPr>
          <w:p w14:paraId="77908840"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APDR - </w:t>
            </w:r>
            <w:proofErr w:type="spellStart"/>
            <w:r w:rsidRPr="00166ADC">
              <w:rPr>
                <w:rFonts w:ascii="Arial Narrow" w:eastAsia="Times New Roman" w:hAnsi="Arial Narrow" w:cs="Arial"/>
                <w:color w:val="000000"/>
                <w:lang w:eastAsia="fr-FR"/>
              </w:rPr>
              <w:t>Gueckédou</w:t>
            </w:r>
            <w:proofErr w:type="spellEnd"/>
          </w:p>
        </w:tc>
        <w:tc>
          <w:tcPr>
            <w:tcW w:w="2551" w:type="dxa"/>
            <w:shd w:val="clear" w:color="auto" w:fill="auto"/>
            <w:noWrap/>
            <w:vAlign w:val="center"/>
            <w:hideMark/>
          </w:tcPr>
          <w:p w14:paraId="7EC7E78C"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Trésorière</w:t>
            </w:r>
          </w:p>
        </w:tc>
        <w:tc>
          <w:tcPr>
            <w:tcW w:w="1261" w:type="dxa"/>
            <w:shd w:val="clear" w:color="auto" w:fill="auto"/>
            <w:noWrap/>
            <w:vAlign w:val="center"/>
            <w:hideMark/>
          </w:tcPr>
          <w:p w14:paraId="560AE011"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622 551 637</w:t>
            </w:r>
          </w:p>
        </w:tc>
      </w:tr>
      <w:tr w:rsidR="00324D1A" w:rsidRPr="00324D1A" w14:paraId="749671B4" w14:textId="77777777" w:rsidTr="00324D1A">
        <w:trPr>
          <w:trHeight w:val="288"/>
        </w:trPr>
        <w:tc>
          <w:tcPr>
            <w:tcW w:w="1575" w:type="dxa"/>
            <w:tcBorders>
              <w:right w:val="nil"/>
            </w:tcBorders>
            <w:shd w:val="clear" w:color="auto" w:fill="auto"/>
            <w:noWrap/>
            <w:vAlign w:val="center"/>
            <w:hideMark/>
          </w:tcPr>
          <w:p w14:paraId="702EC80D"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Ibrahima </w:t>
            </w:r>
          </w:p>
        </w:tc>
        <w:tc>
          <w:tcPr>
            <w:tcW w:w="1807" w:type="dxa"/>
            <w:tcBorders>
              <w:left w:val="nil"/>
            </w:tcBorders>
            <w:shd w:val="clear" w:color="auto" w:fill="auto"/>
            <w:noWrap/>
            <w:vAlign w:val="center"/>
            <w:hideMark/>
          </w:tcPr>
          <w:p w14:paraId="4DBD93BB"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KAMANO </w:t>
            </w:r>
          </w:p>
        </w:tc>
        <w:tc>
          <w:tcPr>
            <w:tcW w:w="2162" w:type="dxa"/>
            <w:shd w:val="clear" w:color="auto" w:fill="auto"/>
            <w:noWrap/>
            <w:vAlign w:val="center"/>
            <w:hideMark/>
          </w:tcPr>
          <w:p w14:paraId="7CD95442"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APDR - </w:t>
            </w:r>
            <w:proofErr w:type="spellStart"/>
            <w:r w:rsidRPr="00166ADC">
              <w:rPr>
                <w:rFonts w:ascii="Arial Narrow" w:eastAsia="Times New Roman" w:hAnsi="Arial Narrow" w:cs="Arial"/>
                <w:color w:val="000000"/>
                <w:lang w:eastAsia="fr-FR"/>
              </w:rPr>
              <w:t>Gueckédou</w:t>
            </w:r>
            <w:proofErr w:type="spellEnd"/>
          </w:p>
        </w:tc>
        <w:tc>
          <w:tcPr>
            <w:tcW w:w="2551" w:type="dxa"/>
            <w:shd w:val="clear" w:color="auto" w:fill="auto"/>
            <w:noWrap/>
            <w:vAlign w:val="center"/>
            <w:hideMark/>
          </w:tcPr>
          <w:p w14:paraId="38825453"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Vice-Président</w:t>
            </w:r>
          </w:p>
        </w:tc>
        <w:tc>
          <w:tcPr>
            <w:tcW w:w="1261" w:type="dxa"/>
            <w:shd w:val="clear" w:color="auto" w:fill="auto"/>
            <w:noWrap/>
            <w:vAlign w:val="center"/>
            <w:hideMark/>
          </w:tcPr>
          <w:p w14:paraId="7AE9C0CD"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621 127 867</w:t>
            </w:r>
          </w:p>
        </w:tc>
      </w:tr>
      <w:tr w:rsidR="00324D1A" w:rsidRPr="00324D1A" w14:paraId="3F55EFF5" w14:textId="77777777" w:rsidTr="00324D1A">
        <w:trPr>
          <w:trHeight w:val="288"/>
        </w:trPr>
        <w:tc>
          <w:tcPr>
            <w:tcW w:w="1575" w:type="dxa"/>
            <w:tcBorders>
              <w:right w:val="nil"/>
            </w:tcBorders>
            <w:shd w:val="clear" w:color="auto" w:fill="auto"/>
            <w:noWrap/>
            <w:vAlign w:val="center"/>
            <w:hideMark/>
          </w:tcPr>
          <w:p w14:paraId="4A9502B2"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Faya </w:t>
            </w:r>
            <w:proofErr w:type="spellStart"/>
            <w:r w:rsidRPr="00166ADC">
              <w:rPr>
                <w:rFonts w:ascii="Arial Narrow" w:eastAsia="Times New Roman" w:hAnsi="Arial Narrow" w:cs="Arial"/>
                <w:color w:val="000000"/>
                <w:lang w:eastAsia="fr-FR"/>
              </w:rPr>
              <w:t>Augistin</w:t>
            </w:r>
            <w:proofErr w:type="spellEnd"/>
            <w:r w:rsidRPr="00166ADC">
              <w:rPr>
                <w:rFonts w:ascii="Arial Narrow" w:eastAsia="Times New Roman" w:hAnsi="Arial Narrow" w:cs="Arial"/>
                <w:color w:val="000000"/>
                <w:lang w:eastAsia="fr-FR"/>
              </w:rPr>
              <w:t xml:space="preserve"> </w:t>
            </w:r>
          </w:p>
        </w:tc>
        <w:tc>
          <w:tcPr>
            <w:tcW w:w="1807" w:type="dxa"/>
            <w:tcBorders>
              <w:left w:val="nil"/>
            </w:tcBorders>
            <w:shd w:val="clear" w:color="auto" w:fill="auto"/>
            <w:noWrap/>
            <w:vAlign w:val="center"/>
            <w:hideMark/>
          </w:tcPr>
          <w:p w14:paraId="51954DB1"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TEINGUIANO</w:t>
            </w:r>
          </w:p>
        </w:tc>
        <w:tc>
          <w:tcPr>
            <w:tcW w:w="2162" w:type="dxa"/>
            <w:shd w:val="clear" w:color="auto" w:fill="auto"/>
            <w:noWrap/>
            <w:vAlign w:val="center"/>
            <w:hideMark/>
          </w:tcPr>
          <w:p w14:paraId="67D24FC6"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APDR - </w:t>
            </w:r>
            <w:proofErr w:type="spellStart"/>
            <w:r w:rsidRPr="00166ADC">
              <w:rPr>
                <w:rFonts w:ascii="Arial Narrow" w:eastAsia="Times New Roman" w:hAnsi="Arial Narrow" w:cs="Arial"/>
                <w:color w:val="000000"/>
                <w:lang w:eastAsia="fr-FR"/>
              </w:rPr>
              <w:t>Gueckédou</w:t>
            </w:r>
            <w:proofErr w:type="spellEnd"/>
          </w:p>
        </w:tc>
        <w:tc>
          <w:tcPr>
            <w:tcW w:w="2551" w:type="dxa"/>
            <w:shd w:val="clear" w:color="auto" w:fill="auto"/>
            <w:noWrap/>
            <w:vAlign w:val="center"/>
            <w:hideMark/>
          </w:tcPr>
          <w:p w14:paraId="0A4B3BEB"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Trésorier </w:t>
            </w:r>
          </w:p>
        </w:tc>
        <w:tc>
          <w:tcPr>
            <w:tcW w:w="1261" w:type="dxa"/>
            <w:shd w:val="clear" w:color="auto" w:fill="auto"/>
            <w:noWrap/>
            <w:vAlign w:val="center"/>
            <w:hideMark/>
          </w:tcPr>
          <w:p w14:paraId="034669D0"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610 347 156</w:t>
            </w:r>
          </w:p>
        </w:tc>
      </w:tr>
      <w:tr w:rsidR="00324D1A" w:rsidRPr="00324D1A" w14:paraId="68DCAA1B" w14:textId="77777777" w:rsidTr="00324D1A">
        <w:trPr>
          <w:trHeight w:val="288"/>
        </w:trPr>
        <w:tc>
          <w:tcPr>
            <w:tcW w:w="1575" w:type="dxa"/>
            <w:tcBorders>
              <w:right w:val="nil"/>
            </w:tcBorders>
            <w:shd w:val="clear" w:color="auto" w:fill="auto"/>
            <w:noWrap/>
            <w:vAlign w:val="center"/>
            <w:hideMark/>
          </w:tcPr>
          <w:p w14:paraId="5EE367F7"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proofErr w:type="spellStart"/>
            <w:r w:rsidRPr="00166ADC">
              <w:rPr>
                <w:rFonts w:ascii="Arial Narrow" w:eastAsia="Times New Roman" w:hAnsi="Arial Narrow" w:cs="Arial"/>
                <w:color w:val="000000"/>
                <w:lang w:eastAsia="fr-FR"/>
              </w:rPr>
              <w:t>Yomba</w:t>
            </w:r>
            <w:proofErr w:type="spellEnd"/>
            <w:r w:rsidRPr="00166ADC">
              <w:rPr>
                <w:rFonts w:ascii="Arial Narrow" w:eastAsia="Times New Roman" w:hAnsi="Arial Narrow" w:cs="Arial"/>
                <w:color w:val="000000"/>
                <w:lang w:eastAsia="fr-FR"/>
              </w:rPr>
              <w:t xml:space="preserve"> </w:t>
            </w:r>
          </w:p>
        </w:tc>
        <w:tc>
          <w:tcPr>
            <w:tcW w:w="1807" w:type="dxa"/>
            <w:tcBorders>
              <w:left w:val="nil"/>
            </w:tcBorders>
            <w:shd w:val="clear" w:color="auto" w:fill="auto"/>
            <w:noWrap/>
            <w:vAlign w:val="center"/>
            <w:hideMark/>
          </w:tcPr>
          <w:p w14:paraId="55185708" w14:textId="77777777" w:rsidR="00166ADC" w:rsidRPr="00166ADC" w:rsidRDefault="00324D1A" w:rsidP="008B1B66">
            <w:pPr>
              <w:widowControl/>
              <w:autoSpaceDE/>
              <w:autoSpaceDN/>
              <w:adjustRightInd/>
              <w:spacing w:after="40" w:line="240" w:lineRule="auto"/>
              <w:jc w:val="left"/>
              <w:rPr>
                <w:rFonts w:ascii="Arial Narrow" w:eastAsia="Times New Roman" w:hAnsi="Arial Narrow" w:cs="Arial"/>
                <w:color w:val="000000"/>
                <w:lang w:eastAsia="fr-FR"/>
              </w:rPr>
            </w:pPr>
            <w:r w:rsidRPr="00324D1A">
              <w:rPr>
                <w:rFonts w:ascii="Arial Narrow" w:eastAsia="Times New Roman" w:hAnsi="Arial Narrow" w:cs="Arial"/>
                <w:color w:val="000000"/>
                <w:lang w:eastAsia="fr-FR"/>
              </w:rPr>
              <w:t>IRRANDOUNO</w:t>
            </w:r>
          </w:p>
        </w:tc>
        <w:tc>
          <w:tcPr>
            <w:tcW w:w="2162" w:type="dxa"/>
            <w:shd w:val="clear" w:color="auto" w:fill="auto"/>
            <w:noWrap/>
            <w:vAlign w:val="center"/>
            <w:hideMark/>
          </w:tcPr>
          <w:p w14:paraId="21CFA1C1"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APDR - </w:t>
            </w:r>
            <w:proofErr w:type="spellStart"/>
            <w:r w:rsidRPr="00166ADC">
              <w:rPr>
                <w:rFonts w:ascii="Arial Narrow" w:eastAsia="Times New Roman" w:hAnsi="Arial Narrow" w:cs="Arial"/>
                <w:color w:val="000000"/>
                <w:lang w:eastAsia="fr-FR"/>
              </w:rPr>
              <w:t>Gueckédou</w:t>
            </w:r>
            <w:proofErr w:type="spellEnd"/>
          </w:p>
        </w:tc>
        <w:tc>
          <w:tcPr>
            <w:tcW w:w="2551" w:type="dxa"/>
            <w:shd w:val="clear" w:color="auto" w:fill="auto"/>
            <w:noWrap/>
            <w:vAlign w:val="center"/>
            <w:hideMark/>
          </w:tcPr>
          <w:p w14:paraId="357D2668"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Chargé A L’organisation </w:t>
            </w:r>
          </w:p>
        </w:tc>
        <w:tc>
          <w:tcPr>
            <w:tcW w:w="1261" w:type="dxa"/>
            <w:shd w:val="clear" w:color="auto" w:fill="auto"/>
            <w:noWrap/>
            <w:vAlign w:val="center"/>
            <w:hideMark/>
          </w:tcPr>
          <w:p w14:paraId="1D372D97"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620 878 049</w:t>
            </w:r>
          </w:p>
        </w:tc>
      </w:tr>
      <w:tr w:rsidR="00324D1A" w:rsidRPr="00324D1A" w14:paraId="597A5F4F" w14:textId="77777777" w:rsidTr="00324D1A">
        <w:trPr>
          <w:trHeight w:val="288"/>
        </w:trPr>
        <w:tc>
          <w:tcPr>
            <w:tcW w:w="1575" w:type="dxa"/>
            <w:tcBorders>
              <w:right w:val="nil"/>
            </w:tcBorders>
            <w:shd w:val="clear" w:color="auto" w:fill="auto"/>
            <w:noWrap/>
            <w:vAlign w:val="center"/>
            <w:hideMark/>
          </w:tcPr>
          <w:p w14:paraId="7476CD1C"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Faya </w:t>
            </w:r>
            <w:proofErr w:type="spellStart"/>
            <w:r w:rsidRPr="00166ADC">
              <w:rPr>
                <w:rFonts w:ascii="Arial Narrow" w:eastAsia="Times New Roman" w:hAnsi="Arial Narrow" w:cs="Arial"/>
                <w:color w:val="000000"/>
                <w:lang w:eastAsia="fr-FR"/>
              </w:rPr>
              <w:t>Athanas</w:t>
            </w:r>
            <w:proofErr w:type="spellEnd"/>
            <w:r w:rsidRPr="00166ADC">
              <w:rPr>
                <w:rFonts w:ascii="Arial Narrow" w:eastAsia="Times New Roman" w:hAnsi="Arial Narrow" w:cs="Arial"/>
                <w:color w:val="000000"/>
                <w:lang w:eastAsia="fr-FR"/>
              </w:rPr>
              <w:t xml:space="preserve"> </w:t>
            </w:r>
          </w:p>
        </w:tc>
        <w:tc>
          <w:tcPr>
            <w:tcW w:w="1807" w:type="dxa"/>
            <w:tcBorders>
              <w:left w:val="nil"/>
            </w:tcBorders>
            <w:shd w:val="clear" w:color="auto" w:fill="auto"/>
            <w:noWrap/>
            <w:vAlign w:val="center"/>
            <w:hideMark/>
          </w:tcPr>
          <w:p w14:paraId="0CA79C51"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LENO</w:t>
            </w:r>
          </w:p>
        </w:tc>
        <w:tc>
          <w:tcPr>
            <w:tcW w:w="2162" w:type="dxa"/>
            <w:shd w:val="clear" w:color="auto" w:fill="auto"/>
            <w:noWrap/>
            <w:vAlign w:val="center"/>
            <w:hideMark/>
          </w:tcPr>
          <w:p w14:paraId="15248DB2"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APDR - </w:t>
            </w:r>
            <w:proofErr w:type="spellStart"/>
            <w:r w:rsidRPr="00166ADC">
              <w:rPr>
                <w:rFonts w:ascii="Arial Narrow" w:eastAsia="Times New Roman" w:hAnsi="Arial Narrow" w:cs="Arial"/>
                <w:color w:val="000000"/>
                <w:lang w:eastAsia="fr-FR"/>
              </w:rPr>
              <w:t>Gueckédou</w:t>
            </w:r>
            <w:proofErr w:type="spellEnd"/>
          </w:p>
        </w:tc>
        <w:tc>
          <w:tcPr>
            <w:tcW w:w="2551" w:type="dxa"/>
            <w:shd w:val="clear" w:color="auto" w:fill="auto"/>
            <w:noWrap/>
            <w:vAlign w:val="center"/>
            <w:hideMark/>
          </w:tcPr>
          <w:p w14:paraId="365C96F8"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Vice-Président </w:t>
            </w:r>
          </w:p>
        </w:tc>
        <w:tc>
          <w:tcPr>
            <w:tcW w:w="1261" w:type="dxa"/>
            <w:shd w:val="clear" w:color="auto" w:fill="auto"/>
            <w:noWrap/>
            <w:vAlign w:val="center"/>
            <w:hideMark/>
          </w:tcPr>
          <w:p w14:paraId="19186F81"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629 020 902</w:t>
            </w:r>
          </w:p>
        </w:tc>
      </w:tr>
      <w:tr w:rsidR="00324D1A" w:rsidRPr="00324D1A" w14:paraId="167B6BEE" w14:textId="77777777" w:rsidTr="00324D1A">
        <w:trPr>
          <w:trHeight w:val="288"/>
        </w:trPr>
        <w:tc>
          <w:tcPr>
            <w:tcW w:w="1575" w:type="dxa"/>
            <w:tcBorders>
              <w:right w:val="nil"/>
            </w:tcBorders>
            <w:shd w:val="clear" w:color="auto" w:fill="auto"/>
            <w:noWrap/>
            <w:vAlign w:val="center"/>
            <w:hideMark/>
          </w:tcPr>
          <w:p w14:paraId="46A7436C"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 Sia Ciré</w:t>
            </w:r>
          </w:p>
        </w:tc>
        <w:tc>
          <w:tcPr>
            <w:tcW w:w="1807" w:type="dxa"/>
            <w:tcBorders>
              <w:left w:val="nil"/>
            </w:tcBorders>
            <w:shd w:val="clear" w:color="auto" w:fill="auto"/>
            <w:noWrap/>
            <w:vAlign w:val="center"/>
            <w:hideMark/>
          </w:tcPr>
          <w:p w14:paraId="19D26B64"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KOUNDOUNO</w:t>
            </w:r>
          </w:p>
        </w:tc>
        <w:tc>
          <w:tcPr>
            <w:tcW w:w="2162" w:type="dxa"/>
            <w:shd w:val="clear" w:color="auto" w:fill="auto"/>
            <w:noWrap/>
            <w:vAlign w:val="center"/>
            <w:hideMark/>
          </w:tcPr>
          <w:p w14:paraId="386E970C"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APDR - Macenta</w:t>
            </w:r>
          </w:p>
        </w:tc>
        <w:tc>
          <w:tcPr>
            <w:tcW w:w="2551" w:type="dxa"/>
            <w:shd w:val="clear" w:color="auto" w:fill="auto"/>
            <w:noWrap/>
            <w:vAlign w:val="center"/>
            <w:hideMark/>
          </w:tcPr>
          <w:p w14:paraId="05A57849"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Présidente</w:t>
            </w:r>
          </w:p>
        </w:tc>
        <w:tc>
          <w:tcPr>
            <w:tcW w:w="1261" w:type="dxa"/>
            <w:shd w:val="clear" w:color="auto" w:fill="auto"/>
            <w:noWrap/>
            <w:vAlign w:val="center"/>
            <w:hideMark/>
          </w:tcPr>
          <w:p w14:paraId="38044297"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611 424 445</w:t>
            </w:r>
          </w:p>
        </w:tc>
      </w:tr>
      <w:tr w:rsidR="00324D1A" w:rsidRPr="00324D1A" w14:paraId="64B03B8E" w14:textId="77777777" w:rsidTr="00324D1A">
        <w:trPr>
          <w:trHeight w:val="288"/>
        </w:trPr>
        <w:tc>
          <w:tcPr>
            <w:tcW w:w="1575" w:type="dxa"/>
            <w:tcBorders>
              <w:right w:val="nil"/>
            </w:tcBorders>
            <w:shd w:val="clear" w:color="auto" w:fill="auto"/>
            <w:noWrap/>
            <w:vAlign w:val="center"/>
            <w:hideMark/>
          </w:tcPr>
          <w:p w14:paraId="17E85178"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proofErr w:type="spellStart"/>
            <w:r w:rsidRPr="00166ADC">
              <w:rPr>
                <w:rFonts w:ascii="Arial Narrow" w:eastAsia="Times New Roman" w:hAnsi="Arial Narrow" w:cs="Arial"/>
                <w:color w:val="000000"/>
                <w:lang w:eastAsia="fr-FR"/>
              </w:rPr>
              <w:t>Rogert</w:t>
            </w:r>
            <w:proofErr w:type="spellEnd"/>
          </w:p>
        </w:tc>
        <w:tc>
          <w:tcPr>
            <w:tcW w:w="1807" w:type="dxa"/>
            <w:tcBorders>
              <w:left w:val="nil"/>
            </w:tcBorders>
            <w:shd w:val="clear" w:color="auto" w:fill="auto"/>
            <w:noWrap/>
            <w:vAlign w:val="center"/>
            <w:hideMark/>
          </w:tcPr>
          <w:p w14:paraId="468A316D"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KONDIANO</w:t>
            </w:r>
          </w:p>
        </w:tc>
        <w:tc>
          <w:tcPr>
            <w:tcW w:w="2162" w:type="dxa"/>
            <w:shd w:val="clear" w:color="auto" w:fill="auto"/>
            <w:noWrap/>
            <w:vAlign w:val="center"/>
            <w:hideMark/>
          </w:tcPr>
          <w:p w14:paraId="3E96EB5A"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APDR - Macenta</w:t>
            </w:r>
          </w:p>
        </w:tc>
        <w:tc>
          <w:tcPr>
            <w:tcW w:w="2551" w:type="dxa"/>
            <w:shd w:val="clear" w:color="auto" w:fill="auto"/>
            <w:noWrap/>
            <w:vAlign w:val="center"/>
            <w:hideMark/>
          </w:tcPr>
          <w:p w14:paraId="3ECFC3D9"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Secrétaire</w:t>
            </w:r>
          </w:p>
        </w:tc>
        <w:tc>
          <w:tcPr>
            <w:tcW w:w="1261" w:type="dxa"/>
            <w:shd w:val="clear" w:color="auto" w:fill="auto"/>
            <w:noWrap/>
            <w:vAlign w:val="center"/>
            <w:hideMark/>
          </w:tcPr>
          <w:p w14:paraId="439921BE"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611 424 445</w:t>
            </w:r>
          </w:p>
        </w:tc>
      </w:tr>
      <w:tr w:rsidR="00324D1A" w:rsidRPr="00324D1A" w14:paraId="10C7FAF9" w14:textId="77777777" w:rsidTr="00324D1A">
        <w:trPr>
          <w:trHeight w:val="288"/>
        </w:trPr>
        <w:tc>
          <w:tcPr>
            <w:tcW w:w="1575" w:type="dxa"/>
            <w:tcBorders>
              <w:right w:val="nil"/>
            </w:tcBorders>
            <w:shd w:val="clear" w:color="auto" w:fill="auto"/>
            <w:noWrap/>
            <w:vAlign w:val="center"/>
            <w:hideMark/>
          </w:tcPr>
          <w:p w14:paraId="57E9A601"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Faya Michel </w:t>
            </w:r>
          </w:p>
        </w:tc>
        <w:tc>
          <w:tcPr>
            <w:tcW w:w="1807" w:type="dxa"/>
            <w:tcBorders>
              <w:left w:val="nil"/>
            </w:tcBorders>
            <w:shd w:val="clear" w:color="auto" w:fill="auto"/>
            <w:noWrap/>
            <w:vAlign w:val="center"/>
            <w:hideMark/>
          </w:tcPr>
          <w:p w14:paraId="39925206"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KONDIANO</w:t>
            </w:r>
          </w:p>
        </w:tc>
        <w:tc>
          <w:tcPr>
            <w:tcW w:w="2162" w:type="dxa"/>
            <w:shd w:val="clear" w:color="auto" w:fill="auto"/>
            <w:noWrap/>
            <w:vAlign w:val="center"/>
            <w:hideMark/>
          </w:tcPr>
          <w:p w14:paraId="3D618BF8"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APDR - Macenta</w:t>
            </w:r>
          </w:p>
        </w:tc>
        <w:tc>
          <w:tcPr>
            <w:tcW w:w="2551" w:type="dxa"/>
            <w:shd w:val="clear" w:color="auto" w:fill="auto"/>
            <w:noWrap/>
            <w:vAlign w:val="center"/>
            <w:hideMark/>
          </w:tcPr>
          <w:p w14:paraId="62437020"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Secrétaire Administratif </w:t>
            </w:r>
          </w:p>
        </w:tc>
        <w:tc>
          <w:tcPr>
            <w:tcW w:w="1261" w:type="dxa"/>
            <w:shd w:val="clear" w:color="auto" w:fill="auto"/>
            <w:noWrap/>
            <w:vAlign w:val="center"/>
            <w:hideMark/>
          </w:tcPr>
          <w:p w14:paraId="50315CF5"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622 052 806</w:t>
            </w:r>
          </w:p>
        </w:tc>
      </w:tr>
      <w:tr w:rsidR="00324D1A" w:rsidRPr="00324D1A" w14:paraId="43FB758E" w14:textId="77777777" w:rsidTr="00324D1A">
        <w:trPr>
          <w:trHeight w:val="288"/>
        </w:trPr>
        <w:tc>
          <w:tcPr>
            <w:tcW w:w="1575" w:type="dxa"/>
            <w:tcBorders>
              <w:right w:val="nil"/>
            </w:tcBorders>
            <w:shd w:val="clear" w:color="auto" w:fill="auto"/>
            <w:noWrap/>
            <w:vAlign w:val="center"/>
            <w:hideMark/>
          </w:tcPr>
          <w:p w14:paraId="62F3DF5F"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proofErr w:type="spellStart"/>
            <w:r w:rsidRPr="00166ADC">
              <w:rPr>
                <w:rFonts w:ascii="Arial Narrow" w:eastAsia="Times New Roman" w:hAnsi="Arial Narrow" w:cs="Arial"/>
                <w:color w:val="000000"/>
                <w:lang w:eastAsia="fr-FR"/>
              </w:rPr>
              <w:t>Kopo</w:t>
            </w:r>
            <w:proofErr w:type="spellEnd"/>
          </w:p>
        </w:tc>
        <w:tc>
          <w:tcPr>
            <w:tcW w:w="1807" w:type="dxa"/>
            <w:tcBorders>
              <w:left w:val="nil"/>
            </w:tcBorders>
            <w:shd w:val="clear" w:color="auto" w:fill="auto"/>
            <w:noWrap/>
            <w:vAlign w:val="center"/>
            <w:hideMark/>
          </w:tcPr>
          <w:p w14:paraId="40CD3334"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 GROVOGUI </w:t>
            </w:r>
          </w:p>
        </w:tc>
        <w:tc>
          <w:tcPr>
            <w:tcW w:w="2162" w:type="dxa"/>
            <w:shd w:val="clear" w:color="auto" w:fill="auto"/>
            <w:noWrap/>
            <w:vAlign w:val="center"/>
            <w:hideMark/>
          </w:tcPr>
          <w:p w14:paraId="1B3216C1"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APDR - Macenta</w:t>
            </w:r>
          </w:p>
        </w:tc>
        <w:tc>
          <w:tcPr>
            <w:tcW w:w="2551" w:type="dxa"/>
            <w:shd w:val="clear" w:color="auto" w:fill="auto"/>
            <w:noWrap/>
            <w:vAlign w:val="center"/>
            <w:hideMark/>
          </w:tcPr>
          <w:p w14:paraId="6B9F9AD0"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Vice-Président </w:t>
            </w:r>
          </w:p>
        </w:tc>
        <w:tc>
          <w:tcPr>
            <w:tcW w:w="1261" w:type="dxa"/>
            <w:shd w:val="clear" w:color="auto" w:fill="auto"/>
            <w:noWrap/>
            <w:vAlign w:val="center"/>
            <w:hideMark/>
          </w:tcPr>
          <w:p w14:paraId="6503204F"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610 368 810</w:t>
            </w:r>
          </w:p>
        </w:tc>
      </w:tr>
      <w:tr w:rsidR="00324D1A" w:rsidRPr="00324D1A" w14:paraId="528AD206" w14:textId="77777777" w:rsidTr="00324D1A">
        <w:trPr>
          <w:trHeight w:val="288"/>
        </w:trPr>
        <w:tc>
          <w:tcPr>
            <w:tcW w:w="1575" w:type="dxa"/>
            <w:tcBorders>
              <w:right w:val="nil"/>
            </w:tcBorders>
            <w:shd w:val="clear" w:color="auto" w:fill="auto"/>
            <w:noWrap/>
            <w:vAlign w:val="center"/>
            <w:hideMark/>
          </w:tcPr>
          <w:p w14:paraId="20D98FEB"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Jeannette </w:t>
            </w:r>
          </w:p>
        </w:tc>
        <w:tc>
          <w:tcPr>
            <w:tcW w:w="1807" w:type="dxa"/>
            <w:tcBorders>
              <w:left w:val="nil"/>
            </w:tcBorders>
            <w:shd w:val="clear" w:color="auto" w:fill="auto"/>
            <w:noWrap/>
            <w:vAlign w:val="center"/>
            <w:hideMark/>
          </w:tcPr>
          <w:p w14:paraId="55730136"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GUILAVOGUI</w:t>
            </w:r>
          </w:p>
        </w:tc>
        <w:tc>
          <w:tcPr>
            <w:tcW w:w="2162" w:type="dxa"/>
            <w:shd w:val="clear" w:color="auto" w:fill="auto"/>
            <w:noWrap/>
            <w:vAlign w:val="center"/>
            <w:hideMark/>
          </w:tcPr>
          <w:p w14:paraId="38026276"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APDR - Macenta</w:t>
            </w:r>
          </w:p>
        </w:tc>
        <w:tc>
          <w:tcPr>
            <w:tcW w:w="2551" w:type="dxa"/>
            <w:shd w:val="clear" w:color="auto" w:fill="auto"/>
            <w:noWrap/>
            <w:vAlign w:val="center"/>
            <w:hideMark/>
          </w:tcPr>
          <w:p w14:paraId="4E882DA5"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Membre</w:t>
            </w:r>
          </w:p>
        </w:tc>
        <w:tc>
          <w:tcPr>
            <w:tcW w:w="1261" w:type="dxa"/>
            <w:shd w:val="clear" w:color="auto" w:fill="auto"/>
            <w:noWrap/>
            <w:vAlign w:val="center"/>
            <w:hideMark/>
          </w:tcPr>
          <w:p w14:paraId="594BF88B"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626 683 302</w:t>
            </w:r>
          </w:p>
        </w:tc>
      </w:tr>
      <w:tr w:rsidR="00324D1A" w:rsidRPr="00324D1A" w14:paraId="0FD95EBE" w14:textId="77777777" w:rsidTr="00324D1A">
        <w:trPr>
          <w:trHeight w:val="288"/>
        </w:trPr>
        <w:tc>
          <w:tcPr>
            <w:tcW w:w="1575" w:type="dxa"/>
            <w:tcBorders>
              <w:right w:val="nil"/>
            </w:tcBorders>
            <w:shd w:val="clear" w:color="auto" w:fill="auto"/>
            <w:noWrap/>
            <w:vAlign w:val="center"/>
            <w:hideMark/>
          </w:tcPr>
          <w:p w14:paraId="32A80EBE"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Fatoumata </w:t>
            </w:r>
          </w:p>
        </w:tc>
        <w:tc>
          <w:tcPr>
            <w:tcW w:w="1807" w:type="dxa"/>
            <w:tcBorders>
              <w:left w:val="nil"/>
            </w:tcBorders>
            <w:shd w:val="clear" w:color="auto" w:fill="auto"/>
            <w:noWrap/>
            <w:vAlign w:val="center"/>
            <w:hideMark/>
          </w:tcPr>
          <w:p w14:paraId="744A4B56"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TRAORE</w:t>
            </w:r>
          </w:p>
        </w:tc>
        <w:tc>
          <w:tcPr>
            <w:tcW w:w="2162" w:type="dxa"/>
            <w:shd w:val="clear" w:color="auto" w:fill="auto"/>
            <w:noWrap/>
            <w:vAlign w:val="center"/>
            <w:hideMark/>
          </w:tcPr>
          <w:p w14:paraId="61392AE9"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APDR - Macenta</w:t>
            </w:r>
          </w:p>
        </w:tc>
        <w:tc>
          <w:tcPr>
            <w:tcW w:w="2551" w:type="dxa"/>
            <w:shd w:val="clear" w:color="auto" w:fill="auto"/>
            <w:noWrap/>
            <w:vAlign w:val="center"/>
            <w:hideMark/>
          </w:tcPr>
          <w:p w14:paraId="69301278"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Membre</w:t>
            </w:r>
          </w:p>
        </w:tc>
        <w:tc>
          <w:tcPr>
            <w:tcW w:w="1261" w:type="dxa"/>
            <w:shd w:val="clear" w:color="auto" w:fill="auto"/>
            <w:noWrap/>
            <w:vAlign w:val="center"/>
            <w:hideMark/>
          </w:tcPr>
          <w:p w14:paraId="74418006"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620 561 224</w:t>
            </w:r>
          </w:p>
        </w:tc>
      </w:tr>
      <w:tr w:rsidR="00324D1A" w:rsidRPr="00324D1A" w14:paraId="62495AF7" w14:textId="77777777" w:rsidTr="00324D1A">
        <w:trPr>
          <w:trHeight w:val="288"/>
        </w:trPr>
        <w:tc>
          <w:tcPr>
            <w:tcW w:w="1575" w:type="dxa"/>
            <w:tcBorders>
              <w:right w:val="nil"/>
            </w:tcBorders>
            <w:shd w:val="clear" w:color="auto" w:fill="auto"/>
            <w:noWrap/>
            <w:vAlign w:val="center"/>
            <w:hideMark/>
          </w:tcPr>
          <w:p w14:paraId="21145C8B"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Ibrahim</w:t>
            </w:r>
          </w:p>
        </w:tc>
        <w:tc>
          <w:tcPr>
            <w:tcW w:w="1807" w:type="dxa"/>
            <w:tcBorders>
              <w:left w:val="nil"/>
            </w:tcBorders>
            <w:shd w:val="clear" w:color="auto" w:fill="auto"/>
            <w:noWrap/>
            <w:vAlign w:val="center"/>
            <w:hideMark/>
          </w:tcPr>
          <w:p w14:paraId="252EF8D8"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 CAMARA</w:t>
            </w:r>
          </w:p>
        </w:tc>
        <w:tc>
          <w:tcPr>
            <w:tcW w:w="2162" w:type="dxa"/>
            <w:shd w:val="clear" w:color="auto" w:fill="auto"/>
            <w:noWrap/>
            <w:vAlign w:val="center"/>
            <w:hideMark/>
          </w:tcPr>
          <w:p w14:paraId="160D40BA"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APDR - Macenta</w:t>
            </w:r>
          </w:p>
        </w:tc>
        <w:tc>
          <w:tcPr>
            <w:tcW w:w="2551" w:type="dxa"/>
            <w:shd w:val="clear" w:color="auto" w:fill="auto"/>
            <w:noWrap/>
            <w:vAlign w:val="center"/>
            <w:hideMark/>
          </w:tcPr>
          <w:p w14:paraId="1578D346"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Membre  </w:t>
            </w:r>
          </w:p>
        </w:tc>
        <w:tc>
          <w:tcPr>
            <w:tcW w:w="1261" w:type="dxa"/>
            <w:shd w:val="clear" w:color="auto" w:fill="auto"/>
            <w:noWrap/>
            <w:vAlign w:val="center"/>
            <w:hideMark/>
          </w:tcPr>
          <w:p w14:paraId="574DE4A4"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629 461 456</w:t>
            </w:r>
          </w:p>
        </w:tc>
      </w:tr>
      <w:tr w:rsidR="00324D1A" w:rsidRPr="00324D1A" w14:paraId="7D5C505C" w14:textId="77777777" w:rsidTr="00324D1A">
        <w:trPr>
          <w:trHeight w:val="288"/>
        </w:trPr>
        <w:tc>
          <w:tcPr>
            <w:tcW w:w="1575" w:type="dxa"/>
            <w:tcBorders>
              <w:right w:val="nil"/>
            </w:tcBorders>
            <w:shd w:val="clear" w:color="auto" w:fill="auto"/>
            <w:noWrap/>
            <w:vAlign w:val="center"/>
            <w:hideMark/>
          </w:tcPr>
          <w:p w14:paraId="3333AB72"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proofErr w:type="spellStart"/>
            <w:r w:rsidRPr="00166ADC">
              <w:rPr>
                <w:rFonts w:ascii="Arial Narrow" w:eastAsia="Times New Roman" w:hAnsi="Arial Narrow" w:cs="Arial"/>
                <w:color w:val="000000"/>
                <w:lang w:eastAsia="fr-FR"/>
              </w:rPr>
              <w:t>Nakoumba</w:t>
            </w:r>
            <w:proofErr w:type="spellEnd"/>
            <w:r w:rsidRPr="00166ADC">
              <w:rPr>
                <w:rFonts w:ascii="Arial Narrow" w:eastAsia="Times New Roman" w:hAnsi="Arial Narrow" w:cs="Arial"/>
                <w:color w:val="000000"/>
                <w:lang w:eastAsia="fr-FR"/>
              </w:rPr>
              <w:t xml:space="preserve"> </w:t>
            </w:r>
          </w:p>
        </w:tc>
        <w:tc>
          <w:tcPr>
            <w:tcW w:w="1807" w:type="dxa"/>
            <w:tcBorders>
              <w:left w:val="nil"/>
            </w:tcBorders>
            <w:shd w:val="clear" w:color="auto" w:fill="auto"/>
            <w:noWrap/>
            <w:vAlign w:val="center"/>
            <w:hideMark/>
          </w:tcPr>
          <w:p w14:paraId="6044F59A"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KOUROUMA</w:t>
            </w:r>
          </w:p>
        </w:tc>
        <w:tc>
          <w:tcPr>
            <w:tcW w:w="2162" w:type="dxa"/>
            <w:shd w:val="clear" w:color="auto" w:fill="auto"/>
            <w:noWrap/>
            <w:vAlign w:val="center"/>
            <w:hideMark/>
          </w:tcPr>
          <w:p w14:paraId="508EEFD5"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APDR - Macenta</w:t>
            </w:r>
          </w:p>
        </w:tc>
        <w:tc>
          <w:tcPr>
            <w:tcW w:w="2551" w:type="dxa"/>
            <w:shd w:val="clear" w:color="auto" w:fill="auto"/>
            <w:noWrap/>
            <w:vAlign w:val="center"/>
            <w:hideMark/>
          </w:tcPr>
          <w:p w14:paraId="1693A4E2"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Membre</w:t>
            </w:r>
          </w:p>
        </w:tc>
        <w:tc>
          <w:tcPr>
            <w:tcW w:w="1261" w:type="dxa"/>
            <w:shd w:val="clear" w:color="auto" w:fill="auto"/>
            <w:noWrap/>
            <w:vAlign w:val="center"/>
            <w:hideMark/>
          </w:tcPr>
          <w:p w14:paraId="39293829"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627 582 801</w:t>
            </w:r>
          </w:p>
        </w:tc>
      </w:tr>
      <w:tr w:rsidR="00324D1A" w:rsidRPr="00324D1A" w14:paraId="78B94AD8" w14:textId="77777777" w:rsidTr="00324D1A">
        <w:trPr>
          <w:trHeight w:val="288"/>
        </w:trPr>
        <w:tc>
          <w:tcPr>
            <w:tcW w:w="1575" w:type="dxa"/>
            <w:tcBorders>
              <w:right w:val="nil"/>
            </w:tcBorders>
            <w:shd w:val="clear" w:color="auto" w:fill="auto"/>
            <w:noWrap/>
            <w:vAlign w:val="center"/>
            <w:hideMark/>
          </w:tcPr>
          <w:p w14:paraId="5983E6F6"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Mama </w:t>
            </w:r>
          </w:p>
        </w:tc>
        <w:tc>
          <w:tcPr>
            <w:tcW w:w="1807" w:type="dxa"/>
            <w:tcBorders>
              <w:left w:val="nil"/>
            </w:tcBorders>
            <w:shd w:val="clear" w:color="auto" w:fill="auto"/>
            <w:noWrap/>
            <w:vAlign w:val="center"/>
            <w:hideMark/>
          </w:tcPr>
          <w:p w14:paraId="344049DA"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GUILAVOGUI</w:t>
            </w:r>
          </w:p>
        </w:tc>
        <w:tc>
          <w:tcPr>
            <w:tcW w:w="2162" w:type="dxa"/>
            <w:shd w:val="clear" w:color="auto" w:fill="auto"/>
            <w:noWrap/>
            <w:vAlign w:val="center"/>
            <w:hideMark/>
          </w:tcPr>
          <w:p w14:paraId="215E0BE9"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APDR - Macenta</w:t>
            </w:r>
          </w:p>
        </w:tc>
        <w:tc>
          <w:tcPr>
            <w:tcW w:w="2551" w:type="dxa"/>
            <w:shd w:val="clear" w:color="auto" w:fill="auto"/>
            <w:noWrap/>
            <w:vAlign w:val="center"/>
            <w:hideMark/>
          </w:tcPr>
          <w:p w14:paraId="2FFBA9B6"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Membre</w:t>
            </w:r>
          </w:p>
        </w:tc>
        <w:tc>
          <w:tcPr>
            <w:tcW w:w="1261" w:type="dxa"/>
            <w:shd w:val="clear" w:color="auto" w:fill="auto"/>
            <w:noWrap/>
            <w:vAlign w:val="center"/>
            <w:hideMark/>
          </w:tcPr>
          <w:p w14:paraId="64AA6A34"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655 681 582</w:t>
            </w:r>
          </w:p>
        </w:tc>
      </w:tr>
      <w:tr w:rsidR="00324D1A" w:rsidRPr="00324D1A" w14:paraId="372B450D" w14:textId="77777777" w:rsidTr="00324D1A">
        <w:trPr>
          <w:trHeight w:val="288"/>
        </w:trPr>
        <w:tc>
          <w:tcPr>
            <w:tcW w:w="1575" w:type="dxa"/>
            <w:tcBorders>
              <w:right w:val="nil"/>
            </w:tcBorders>
            <w:shd w:val="clear" w:color="auto" w:fill="auto"/>
            <w:noWrap/>
            <w:vAlign w:val="center"/>
            <w:hideMark/>
          </w:tcPr>
          <w:p w14:paraId="77792744"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Mohamed</w:t>
            </w:r>
          </w:p>
        </w:tc>
        <w:tc>
          <w:tcPr>
            <w:tcW w:w="1807" w:type="dxa"/>
            <w:tcBorders>
              <w:left w:val="nil"/>
            </w:tcBorders>
            <w:shd w:val="clear" w:color="auto" w:fill="auto"/>
            <w:noWrap/>
            <w:vAlign w:val="center"/>
            <w:hideMark/>
          </w:tcPr>
          <w:p w14:paraId="7DE463FF"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FOFANA </w:t>
            </w:r>
          </w:p>
        </w:tc>
        <w:tc>
          <w:tcPr>
            <w:tcW w:w="2162" w:type="dxa"/>
            <w:shd w:val="clear" w:color="auto" w:fill="auto"/>
            <w:noWrap/>
            <w:vAlign w:val="center"/>
            <w:hideMark/>
          </w:tcPr>
          <w:p w14:paraId="3DDD1710"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APDR - Macenta</w:t>
            </w:r>
          </w:p>
        </w:tc>
        <w:tc>
          <w:tcPr>
            <w:tcW w:w="2551" w:type="dxa"/>
            <w:shd w:val="clear" w:color="auto" w:fill="auto"/>
            <w:noWrap/>
            <w:vAlign w:val="center"/>
            <w:hideMark/>
          </w:tcPr>
          <w:p w14:paraId="65CA8A2A"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Président </w:t>
            </w:r>
          </w:p>
        </w:tc>
        <w:tc>
          <w:tcPr>
            <w:tcW w:w="1261" w:type="dxa"/>
            <w:shd w:val="clear" w:color="auto" w:fill="auto"/>
            <w:noWrap/>
            <w:vAlign w:val="center"/>
            <w:hideMark/>
          </w:tcPr>
          <w:p w14:paraId="262366CB"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664 701 543</w:t>
            </w:r>
          </w:p>
        </w:tc>
      </w:tr>
      <w:tr w:rsidR="00324D1A" w:rsidRPr="00324D1A" w14:paraId="722C73ED" w14:textId="77777777" w:rsidTr="00324D1A">
        <w:trPr>
          <w:trHeight w:val="288"/>
        </w:trPr>
        <w:tc>
          <w:tcPr>
            <w:tcW w:w="1575" w:type="dxa"/>
            <w:tcBorders>
              <w:right w:val="nil"/>
            </w:tcBorders>
            <w:shd w:val="clear" w:color="auto" w:fill="auto"/>
            <w:noWrap/>
            <w:vAlign w:val="center"/>
            <w:hideMark/>
          </w:tcPr>
          <w:p w14:paraId="1204CC42"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Mamady </w:t>
            </w:r>
          </w:p>
        </w:tc>
        <w:tc>
          <w:tcPr>
            <w:tcW w:w="1807" w:type="dxa"/>
            <w:tcBorders>
              <w:left w:val="nil"/>
            </w:tcBorders>
            <w:shd w:val="clear" w:color="auto" w:fill="auto"/>
            <w:noWrap/>
            <w:vAlign w:val="center"/>
            <w:hideMark/>
          </w:tcPr>
          <w:p w14:paraId="5D1CACDB"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CAMARA </w:t>
            </w:r>
          </w:p>
        </w:tc>
        <w:tc>
          <w:tcPr>
            <w:tcW w:w="2162" w:type="dxa"/>
            <w:shd w:val="clear" w:color="auto" w:fill="auto"/>
            <w:noWrap/>
            <w:vAlign w:val="center"/>
            <w:hideMark/>
          </w:tcPr>
          <w:p w14:paraId="30204632"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APDR - Macenta</w:t>
            </w:r>
          </w:p>
        </w:tc>
        <w:tc>
          <w:tcPr>
            <w:tcW w:w="2551" w:type="dxa"/>
            <w:shd w:val="clear" w:color="auto" w:fill="auto"/>
            <w:noWrap/>
            <w:vAlign w:val="center"/>
            <w:hideMark/>
          </w:tcPr>
          <w:p w14:paraId="6131B092"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Sage</w:t>
            </w:r>
          </w:p>
        </w:tc>
        <w:tc>
          <w:tcPr>
            <w:tcW w:w="1261" w:type="dxa"/>
            <w:shd w:val="clear" w:color="auto" w:fill="auto"/>
            <w:noWrap/>
            <w:vAlign w:val="center"/>
            <w:hideMark/>
          </w:tcPr>
          <w:p w14:paraId="4A4FCB06"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656 037 479</w:t>
            </w:r>
          </w:p>
        </w:tc>
      </w:tr>
      <w:tr w:rsidR="00324D1A" w:rsidRPr="00324D1A" w14:paraId="34C7EB65" w14:textId="77777777" w:rsidTr="00324D1A">
        <w:trPr>
          <w:trHeight w:val="288"/>
        </w:trPr>
        <w:tc>
          <w:tcPr>
            <w:tcW w:w="1575" w:type="dxa"/>
            <w:tcBorders>
              <w:right w:val="nil"/>
            </w:tcBorders>
            <w:shd w:val="clear" w:color="auto" w:fill="auto"/>
            <w:noWrap/>
            <w:vAlign w:val="center"/>
            <w:hideMark/>
          </w:tcPr>
          <w:p w14:paraId="2E6847A1"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 Mohamed </w:t>
            </w:r>
          </w:p>
        </w:tc>
        <w:tc>
          <w:tcPr>
            <w:tcW w:w="1807" w:type="dxa"/>
            <w:tcBorders>
              <w:left w:val="nil"/>
            </w:tcBorders>
            <w:shd w:val="clear" w:color="auto" w:fill="auto"/>
            <w:noWrap/>
            <w:vAlign w:val="center"/>
            <w:hideMark/>
          </w:tcPr>
          <w:p w14:paraId="7190C121"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CISSOKO</w:t>
            </w:r>
          </w:p>
        </w:tc>
        <w:tc>
          <w:tcPr>
            <w:tcW w:w="2162" w:type="dxa"/>
            <w:shd w:val="clear" w:color="auto" w:fill="auto"/>
            <w:noWrap/>
            <w:vAlign w:val="center"/>
            <w:hideMark/>
          </w:tcPr>
          <w:p w14:paraId="594E006E"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AFIPAD - Yomou</w:t>
            </w:r>
          </w:p>
        </w:tc>
        <w:tc>
          <w:tcPr>
            <w:tcW w:w="2551" w:type="dxa"/>
            <w:shd w:val="clear" w:color="auto" w:fill="auto"/>
            <w:noWrap/>
            <w:vAlign w:val="center"/>
            <w:hideMark/>
          </w:tcPr>
          <w:p w14:paraId="2073561A"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Vice-Président </w:t>
            </w:r>
          </w:p>
        </w:tc>
        <w:tc>
          <w:tcPr>
            <w:tcW w:w="1261" w:type="dxa"/>
            <w:shd w:val="clear" w:color="auto" w:fill="auto"/>
            <w:noWrap/>
            <w:vAlign w:val="center"/>
            <w:hideMark/>
          </w:tcPr>
          <w:p w14:paraId="03BAEAA2"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622 123 290</w:t>
            </w:r>
          </w:p>
        </w:tc>
      </w:tr>
      <w:tr w:rsidR="00324D1A" w:rsidRPr="00324D1A" w14:paraId="214403A3" w14:textId="77777777" w:rsidTr="00324D1A">
        <w:trPr>
          <w:trHeight w:val="288"/>
        </w:trPr>
        <w:tc>
          <w:tcPr>
            <w:tcW w:w="1575" w:type="dxa"/>
            <w:tcBorders>
              <w:right w:val="nil"/>
            </w:tcBorders>
            <w:shd w:val="clear" w:color="auto" w:fill="auto"/>
            <w:noWrap/>
            <w:vAlign w:val="center"/>
            <w:hideMark/>
          </w:tcPr>
          <w:p w14:paraId="749E516A"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 Mohamed </w:t>
            </w:r>
          </w:p>
        </w:tc>
        <w:tc>
          <w:tcPr>
            <w:tcW w:w="1807" w:type="dxa"/>
            <w:tcBorders>
              <w:left w:val="nil"/>
            </w:tcBorders>
            <w:shd w:val="clear" w:color="auto" w:fill="auto"/>
            <w:noWrap/>
            <w:vAlign w:val="center"/>
            <w:hideMark/>
          </w:tcPr>
          <w:p w14:paraId="78A63389"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KOUROUMA</w:t>
            </w:r>
          </w:p>
        </w:tc>
        <w:tc>
          <w:tcPr>
            <w:tcW w:w="2162" w:type="dxa"/>
            <w:shd w:val="clear" w:color="auto" w:fill="auto"/>
            <w:noWrap/>
            <w:vAlign w:val="center"/>
            <w:hideMark/>
          </w:tcPr>
          <w:p w14:paraId="1B13FB7E"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AFIPAD - Yomou</w:t>
            </w:r>
          </w:p>
        </w:tc>
        <w:tc>
          <w:tcPr>
            <w:tcW w:w="2551" w:type="dxa"/>
            <w:shd w:val="clear" w:color="auto" w:fill="auto"/>
            <w:noWrap/>
            <w:vAlign w:val="center"/>
            <w:hideMark/>
          </w:tcPr>
          <w:p w14:paraId="68A3D9D4"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Chargé de la communication </w:t>
            </w:r>
          </w:p>
        </w:tc>
        <w:tc>
          <w:tcPr>
            <w:tcW w:w="1261" w:type="dxa"/>
            <w:shd w:val="clear" w:color="auto" w:fill="auto"/>
            <w:noWrap/>
            <w:vAlign w:val="center"/>
            <w:hideMark/>
          </w:tcPr>
          <w:p w14:paraId="70E877AC"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622 533 680</w:t>
            </w:r>
          </w:p>
        </w:tc>
      </w:tr>
      <w:tr w:rsidR="00324D1A" w:rsidRPr="00324D1A" w14:paraId="15C7F95C" w14:textId="77777777" w:rsidTr="00324D1A">
        <w:trPr>
          <w:trHeight w:val="288"/>
        </w:trPr>
        <w:tc>
          <w:tcPr>
            <w:tcW w:w="1575" w:type="dxa"/>
            <w:tcBorders>
              <w:right w:val="nil"/>
            </w:tcBorders>
            <w:shd w:val="clear" w:color="auto" w:fill="auto"/>
            <w:noWrap/>
            <w:vAlign w:val="center"/>
            <w:hideMark/>
          </w:tcPr>
          <w:p w14:paraId="494C4B52"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 N’</w:t>
            </w:r>
            <w:proofErr w:type="spellStart"/>
            <w:r w:rsidRPr="00166ADC">
              <w:rPr>
                <w:rFonts w:ascii="Arial Narrow" w:eastAsia="Times New Roman" w:hAnsi="Arial Narrow" w:cs="Arial"/>
                <w:color w:val="000000"/>
                <w:lang w:eastAsia="fr-FR"/>
              </w:rPr>
              <w:t>mah</w:t>
            </w:r>
            <w:proofErr w:type="spellEnd"/>
          </w:p>
        </w:tc>
        <w:tc>
          <w:tcPr>
            <w:tcW w:w="1807" w:type="dxa"/>
            <w:tcBorders>
              <w:left w:val="nil"/>
            </w:tcBorders>
            <w:shd w:val="clear" w:color="auto" w:fill="auto"/>
            <w:noWrap/>
            <w:vAlign w:val="center"/>
            <w:hideMark/>
          </w:tcPr>
          <w:p w14:paraId="0EF27118"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KABA</w:t>
            </w:r>
          </w:p>
        </w:tc>
        <w:tc>
          <w:tcPr>
            <w:tcW w:w="2162" w:type="dxa"/>
            <w:shd w:val="clear" w:color="auto" w:fill="auto"/>
            <w:noWrap/>
            <w:vAlign w:val="center"/>
            <w:hideMark/>
          </w:tcPr>
          <w:p w14:paraId="05E95334"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AFIPAD - Yomou</w:t>
            </w:r>
          </w:p>
        </w:tc>
        <w:tc>
          <w:tcPr>
            <w:tcW w:w="2551" w:type="dxa"/>
            <w:shd w:val="clear" w:color="auto" w:fill="auto"/>
            <w:noWrap/>
            <w:vAlign w:val="center"/>
            <w:hideMark/>
          </w:tcPr>
          <w:p w14:paraId="6329AF2E"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Présidente des femmes </w:t>
            </w:r>
          </w:p>
        </w:tc>
        <w:tc>
          <w:tcPr>
            <w:tcW w:w="1261" w:type="dxa"/>
            <w:shd w:val="clear" w:color="auto" w:fill="auto"/>
            <w:noWrap/>
            <w:vAlign w:val="center"/>
            <w:hideMark/>
          </w:tcPr>
          <w:p w14:paraId="513267E1"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628 384 739</w:t>
            </w:r>
          </w:p>
        </w:tc>
      </w:tr>
      <w:tr w:rsidR="00324D1A" w:rsidRPr="00324D1A" w14:paraId="45FAAC22" w14:textId="77777777" w:rsidTr="00324D1A">
        <w:trPr>
          <w:trHeight w:val="288"/>
        </w:trPr>
        <w:tc>
          <w:tcPr>
            <w:tcW w:w="1575" w:type="dxa"/>
            <w:tcBorders>
              <w:right w:val="nil"/>
            </w:tcBorders>
            <w:shd w:val="clear" w:color="auto" w:fill="auto"/>
            <w:noWrap/>
            <w:vAlign w:val="center"/>
            <w:hideMark/>
          </w:tcPr>
          <w:p w14:paraId="33B5F100"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 Aly </w:t>
            </w:r>
          </w:p>
        </w:tc>
        <w:tc>
          <w:tcPr>
            <w:tcW w:w="1807" w:type="dxa"/>
            <w:tcBorders>
              <w:left w:val="nil"/>
            </w:tcBorders>
            <w:shd w:val="clear" w:color="auto" w:fill="auto"/>
            <w:noWrap/>
            <w:vAlign w:val="center"/>
            <w:hideMark/>
          </w:tcPr>
          <w:p w14:paraId="65EB57C7"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KEITA</w:t>
            </w:r>
          </w:p>
        </w:tc>
        <w:tc>
          <w:tcPr>
            <w:tcW w:w="2162" w:type="dxa"/>
            <w:shd w:val="clear" w:color="auto" w:fill="auto"/>
            <w:noWrap/>
            <w:vAlign w:val="center"/>
            <w:hideMark/>
          </w:tcPr>
          <w:p w14:paraId="109351C6"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AFIPAD - Yomou</w:t>
            </w:r>
          </w:p>
        </w:tc>
        <w:tc>
          <w:tcPr>
            <w:tcW w:w="2551" w:type="dxa"/>
            <w:shd w:val="clear" w:color="auto" w:fill="auto"/>
            <w:noWrap/>
            <w:vAlign w:val="center"/>
            <w:hideMark/>
          </w:tcPr>
          <w:p w14:paraId="7EB4E2A8"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Chargé aux affaires sociales </w:t>
            </w:r>
          </w:p>
        </w:tc>
        <w:tc>
          <w:tcPr>
            <w:tcW w:w="1261" w:type="dxa"/>
            <w:shd w:val="clear" w:color="auto" w:fill="auto"/>
            <w:noWrap/>
            <w:vAlign w:val="center"/>
            <w:hideMark/>
          </w:tcPr>
          <w:p w14:paraId="7C683D0A"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626 532 811</w:t>
            </w:r>
          </w:p>
        </w:tc>
      </w:tr>
      <w:tr w:rsidR="00324D1A" w:rsidRPr="00324D1A" w14:paraId="47E718BD" w14:textId="77777777" w:rsidTr="00324D1A">
        <w:trPr>
          <w:trHeight w:val="288"/>
        </w:trPr>
        <w:tc>
          <w:tcPr>
            <w:tcW w:w="1575" w:type="dxa"/>
            <w:tcBorders>
              <w:right w:val="nil"/>
            </w:tcBorders>
            <w:shd w:val="clear" w:color="auto" w:fill="auto"/>
            <w:noWrap/>
            <w:vAlign w:val="center"/>
            <w:hideMark/>
          </w:tcPr>
          <w:p w14:paraId="3CAA65CD"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Abdoul </w:t>
            </w:r>
          </w:p>
        </w:tc>
        <w:tc>
          <w:tcPr>
            <w:tcW w:w="1807" w:type="dxa"/>
            <w:tcBorders>
              <w:left w:val="nil"/>
            </w:tcBorders>
            <w:shd w:val="clear" w:color="auto" w:fill="auto"/>
            <w:noWrap/>
            <w:vAlign w:val="center"/>
            <w:hideMark/>
          </w:tcPr>
          <w:p w14:paraId="70102DF4"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DIABY </w:t>
            </w:r>
          </w:p>
        </w:tc>
        <w:tc>
          <w:tcPr>
            <w:tcW w:w="2162" w:type="dxa"/>
            <w:shd w:val="clear" w:color="auto" w:fill="auto"/>
            <w:noWrap/>
            <w:vAlign w:val="center"/>
            <w:hideMark/>
          </w:tcPr>
          <w:p w14:paraId="37BFEA98"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AFIPAD - Yomou</w:t>
            </w:r>
          </w:p>
        </w:tc>
        <w:tc>
          <w:tcPr>
            <w:tcW w:w="2551" w:type="dxa"/>
            <w:shd w:val="clear" w:color="auto" w:fill="auto"/>
            <w:noWrap/>
            <w:vAlign w:val="center"/>
            <w:hideMark/>
          </w:tcPr>
          <w:p w14:paraId="589793EC"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Membre </w:t>
            </w:r>
          </w:p>
        </w:tc>
        <w:tc>
          <w:tcPr>
            <w:tcW w:w="1261" w:type="dxa"/>
            <w:shd w:val="clear" w:color="auto" w:fill="auto"/>
            <w:noWrap/>
            <w:vAlign w:val="center"/>
            <w:hideMark/>
          </w:tcPr>
          <w:p w14:paraId="4A12A23F"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629 522 496</w:t>
            </w:r>
          </w:p>
        </w:tc>
      </w:tr>
      <w:tr w:rsidR="00324D1A" w:rsidRPr="00324D1A" w14:paraId="5EE6A5B2" w14:textId="77777777" w:rsidTr="00324D1A">
        <w:trPr>
          <w:trHeight w:val="288"/>
        </w:trPr>
        <w:tc>
          <w:tcPr>
            <w:tcW w:w="1575" w:type="dxa"/>
            <w:tcBorders>
              <w:right w:val="nil"/>
            </w:tcBorders>
            <w:shd w:val="clear" w:color="auto" w:fill="auto"/>
            <w:noWrap/>
            <w:vAlign w:val="center"/>
            <w:hideMark/>
          </w:tcPr>
          <w:p w14:paraId="07ACD9F0"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proofErr w:type="spellStart"/>
            <w:r w:rsidRPr="00166ADC">
              <w:rPr>
                <w:rFonts w:ascii="Arial Narrow" w:eastAsia="Times New Roman" w:hAnsi="Arial Narrow" w:cs="Arial"/>
                <w:color w:val="000000"/>
                <w:lang w:eastAsia="fr-FR"/>
              </w:rPr>
              <w:t>Morita</w:t>
            </w:r>
            <w:proofErr w:type="spellEnd"/>
            <w:r w:rsidRPr="00166ADC">
              <w:rPr>
                <w:rFonts w:ascii="Arial Narrow" w:eastAsia="Times New Roman" w:hAnsi="Arial Narrow" w:cs="Arial"/>
                <w:color w:val="000000"/>
                <w:lang w:eastAsia="fr-FR"/>
              </w:rPr>
              <w:t xml:space="preserve"> </w:t>
            </w:r>
            <w:proofErr w:type="spellStart"/>
            <w:r w:rsidRPr="00166ADC">
              <w:rPr>
                <w:rFonts w:ascii="Arial Narrow" w:eastAsia="Times New Roman" w:hAnsi="Arial Narrow" w:cs="Arial"/>
                <w:color w:val="000000"/>
                <w:lang w:eastAsia="fr-FR"/>
              </w:rPr>
              <w:t>Tokpa</w:t>
            </w:r>
            <w:proofErr w:type="spellEnd"/>
            <w:r w:rsidRPr="00166ADC">
              <w:rPr>
                <w:rFonts w:ascii="Arial Narrow" w:eastAsia="Times New Roman" w:hAnsi="Arial Narrow" w:cs="Arial"/>
                <w:color w:val="000000"/>
                <w:lang w:eastAsia="fr-FR"/>
              </w:rPr>
              <w:t xml:space="preserve"> </w:t>
            </w:r>
          </w:p>
        </w:tc>
        <w:tc>
          <w:tcPr>
            <w:tcW w:w="1807" w:type="dxa"/>
            <w:tcBorders>
              <w:left w:val="nil"/>
            </w:tcBorders>
            <w:shd w:val="clear" w:color="auto" w:fill="auto"/>
            <w:noWrap/>
            <w:vAlign w:val="center"/>
            <w:hideMark/>
          </w:tcPr>
          <w:p w14:paraId="0D318669"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HEBELAMOU</w:t>
            </w:r>
          </w:p>
        </w:tc>
        <w:tc>
          <w:tcPr>
            <w:tcW w:w="2162" w:type="dxa"/>
            <w:shd w:val="clear" w:color="auto" w:fill="auto"/>
            <w:noWrap/>
            <w:vAlign w:val="center"/>
            <w:hideMark/>
          </w:tcPr>
          <w:p w14:paraId="3FFE22CA"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AFIPAD - Yomou</w:t>
            </w:r>
          </w:p>
        </w:tc>
        <w:tc>
          <w:tcPr>
            <w:tcW w:w="2551" w:type="dxa"/>
            <w:shd w:val="clear" w:color="auto" w:fill="auto"/>
            <w:noWrap/>
            <w:vAlign w:val="center"/>
            <w:hideMark/>
          </w:tcPr>
          <w:p w14:paraId="13898583"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Secrétaire Administratif </w:t>
            </w:r>
          </w:p>
        </w:tc>
        <w:tc>
          <w:tcPr>
            <w:tcW w:w="1261" w:type="dxa"/>
            <w:shd w:val="clear" w:color="auto" w:fill="auto"/>
            <w:noWrap/>
            <w:vAlign w:val="center"/>
            <w:hideMark/>
          </w:tcPr>
          <w:p w14:paraId="1DD3BC2C"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624 585 892</w:t>
            </w:r>
          </w:p>
        </w:tc>
      </w:tr>
      <w:tr w:rsidR="00324D1A" w:rsidRPr="00324D1A" w14:paraId="5D1C501D" w14:textId="77777777" w:rsidTr="00324D1A">
        <w:trPr>
          <w:trHeight w:val="288"/>
        </w:trPr>
        <w:tc>
          <w:tcPr>
            <w:tcW w:w="1575" w:type="dxa"/>
            <w:tcBorders>
              <w:right w:val="nil"/>
            </w:tcBorders>
            <w:shd w:val="clear" w:color="auto" w:fill="auto"/>
            <w:noWrap/>
            <w:vAlign w:val="center"/>
            <w:hideMark/>
          </w:tcPr>
          <w:p w14:paraId="516F82F7"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proofErr w:type="spellStart"/>
            <w:r w:rsidRPr="00166ADC">
              <w:rPr>
                <w:rFonts w:ascii="Arial Narrow" w:eastAsia="Times New Roman" w:hAnsi="Arial Narrow" w:cs="Arial"/>
                <w:color w:val="000000"/>
                <w:lang w:eastAsia="fr-FR"/>
              </w:rPr>
              <w:t>Sineta</w:t>
            </w:r>
            <w:proofErr w:type="spellEnd"/>
            <w:r w:rsidRPr="00166ADC">
              <w:rPr>
                <w:rFonts w:ascii="Arial Narrow" w:eastAsia="Times New Roman" w:hAnsi="Arial Narrow" w:cs="Arial"/>
                <w:color w:val="000000"/>
                <w:lang w:eastAsia="fr-FR"/>
              </w:rPr>
              <w:t xml:space="preserve"> </w:t>
            </w:r>
          </w:p>
        </w:tc>
        <w:tc>
          <w:tcPr>
            <w:tcW w:w="1807" w:type="dxa"/>
            <w:tcBorders>
              <w:left w:val="nil"/>
            </w:tcBorders>
            <w:shd w:val="clear" w:color="auto" w:fill="auto"/>
            <w:noWrap/>
            <w:vAlign w:val="center"/>
            <w:hideMark/>
          </w:tcPr>
          <w:p w14:paraId="3E002DC0"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BAMBA</w:t>
            </w:r>
          </w:p>
        </w:tc>
        <w:tc>
          <w:tcPr>
            <w:tcW w:w="2162" w:type="dxa"/>
            <w:shd w:val="clear" w:color="auto" w:fill="auto"/>
            <w:noWrap/>
            <w:vAlign w:val="center"/>
            <w:hideMark/>
          </w:tcPr>
          <w:p w14:paraId="27E7E76F"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AJDAL - Lola</w:t>
            </w:r>
          </w:p>
        </w:tc>
        <w:tc>
          <w:tcPr>
            <w:tcW w:w="2551" w:type="dxa"/>
            <w:shd w:val="clear" w:color="auto" w:fill="auto"/>
            <w:noWrap/>
            <w:vAlign w:val="center"/>
            <w:hideMark/>
          </w:tcPr>
          <w:p w14:paraId="06A64826"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Président </w:t>
            </w:r>
          </w:p>
        </w:tc>
        <w:tc>
          <w:tcPr>
            <w:tcW w:w="1261" w:type="dxa"/>
            <w:shd w:val="clear" w:color="auto" w:fill="auto"/>
            <w:noWrap/>
            <w:vAlign w:val="center"/>
            <w:hideMark/>
          </w:tcPr>
          <w:p w14:paraId="342A7D79"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622 962 721</w:t>
            </w:r>
          </w:p>
        </w:tc>
      </w:tr>
      <w:tr w:rsidR="00324D1A" w:rsidRPr="00324D1A" w14:paraId="111E5569" w14:textId="77777777" w:rsidTr="00324D1A">
        <w:trPr>
          <w:trHeight w:val="288"/>
        </w:trPr>
        <w:tc>
          <w:tcPr>
            <w:tcW w:w="1575" w:type="dxa"/>
            <w:tcBorders>
              <w:right w:val="nil"/>
            </w:tcBorders>
            <w:shd w:val="clear" w:color="auto" w:fill="auto"/>
            <w:noWrap/>
            <w:vAlign w:val="center"/>
            <w:hideMark/>
          </w:tcPr>
          <w:p w14:paraId="223A5B7A"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Isabelle </w:t>
            </w:r>
            <w:proofErr w:type="spellStart"/>
            <w:r w:rsidRPr="00166ADC">
              <w:rPr>
                <w:rFonts w:ascii="Arial Narrow" w:eastAsia="Times New Roman" w:hAnsi="Arial Narrow" w:cs="Arial"/>
                <w:color w:val="000000"/>
                <w:lang w:eastAsia="fr-FR"/>
              </w:rPr>
              <w:t>Luopou</w:t>
            </w:r>
            <w:proofErr w:type="spellEnd"/>
            <w:r w:rsidRPr="00166ADC">
              <w:rPr>
                <w:rFonts w:ascii="Arial Narrow" w:eastAsia="Times New Roman" w:hAnsi="Arial Narrow" w:cs="Arial"/>
                <w:color w:val="000000"/>
                <w:lang w:eastAsia="fr-FR"/>
              </w:rPr>
              <w:t xml:space="preserve"> </w:t>
            </w:r>
          </w:p>
        </w:tc>
        <w:tc>
          <w:tcPr>
            <w:tcW w:w="1807" w:type="dxa"/>
            <w:tcBorders>
              <w:left w:val="nil"/>
            </w:tcBorders>
            <w:shd w:val="clear" w:color="auto" w:fill="auto"/>
            <w:noWrap/>
            <w:vAlign w:val="center"/>
            <w:hideMark/>
          </w:tcPr>
          <w:p w14:paraId="33D42339"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LAMAH</w:t>
            </w:r>
          </w:p>
        </w:tc>
        <w:tc>
          <w:tcPr>
            <w:tcW w:w="2162" w:type="dxa"/>
            <w:shd w:val="clear" w:color="auto" w:fill="auto"/>
            <w:noWrap/>
            <w:vAlign w:val="center"/>
            <w:hideMark/>
          </w:tcPr>
          <w:p w14:paraId="6C581B9E"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AJDAL - Lola</w:t>
            </w:r>
          </w:p>
        </w:tc>
        <w:tc>
          <w:tcPr>
            <w:tcW w:w="2551" w:type="dxa"/>
            <w:shd w:val="clear" w:color="auto" w:fill="auto"/>
            <w:noWrap/>
            <w:vAlign w:val="center"/>
            <w:hideMark/>
          </w:tcPr>
          <w:p w14:paraId="0B287B68"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Secrétaire Administratif </w:t>
            </w:r>
          </w:p>
        </w:tc>
        <w:tc>
          <w:tcPr>
            <w:tcW w:w="1261" w:type="dxa"/>
            <w:shd w:val="clear" w:color="auto" w:fill="auto"/>
            <w:noWrap/>
            <w:vAlign w:val="center"/>
            <w:hideMark/>
          </w:tcPr>
          <w:p w14:paraId="2B12F3C3"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628 255 416</w:t>
            </w:r>
          </w:p>
        </w:tc>
      </w:tr>
      <w:tr w:rsidR="00324D1A" w:rsidRPr="00324D1A" w14:paraId="46B4CB53" w14:textId="77777777" w:rsidTr="00324D1A">
        <w:trPr>
          <w:trHeight w:val="288"/>
        </w:trPr>
        <w:tc>
          <w:tcPr>
            <w:tcW w:w="1575" w:type="dxa"/>
            <w:tcBorders>
              <w:right w:val="nil"/>
            </w:tcBorders>
            <w:shd w:val="clear" w:color="auto" w:fill="auto"/>
            <w:noWrap/>
            <w:vAlign w:val="center"/>
            <w:hideMark/>
          </w:tcPr>
          <w:p w14:paraId="53BF6141"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 Bernard</w:t>
            </w:r>
          </w:p>
        </w:tc>
        <w:tc>
          <w:tcPr>
            <w:tcW w:w="1807" w:type="dxa"/>
            <w:tcBorders>
              <w:left w:val="nil"/>
            </w:tcBorders>
            <w:shd w:val="clear" w:color="auto" w:fill="auto"/>
            <w:noWrap/>
            <w:vAlign w:val="center"/>
            <w:hideMark/>
          </w:tcPr>
          <w:p w14:paraId="7002D8B8"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MOLMOU</w:t>
            </w:r>
          </w:p>
        </w:tc>
        <w:tc>
          <w:tcPr>
            <w:tcW w:w="2162" w:type="dxa"/>
            <w:shd w:val="clear" w:color="auto" w:fill="auto"/>
            <w:noWrap/>
            <w:vAlign w:val="center"/>
            <w:hideMark/>
          </w:tcPr>
          <w:p w14:paraId="38411071"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AJDAL - Lola</w:t>
            </w:r>
          </w:p>
        </w:tc>
        <w:tc>
          <w:tcPr>
            <w:tcW w:w="2551" w:type="dxa"/>
            <w:shd w:val="clear" w:color="auto" w:fill="auto"/>
            <w:noWrap/>
            <w:vAlign w:val="center"/>
            <w:hideMark/>
          </w:tcPr>
          <w:p w14:paraId="332093CC"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Membre</w:t>
            </w:r>
          </w:p>
        </w:tc>
        <w:tc>
          <w:tcPr>
            <w:tcW w:w="1261" w:type="dxa"/>
            <w:shd w:val="clear" w:color="auto" w:fill="auto"/>
            <w:noWrap/>
            <w:vAlign w:val="center"/>
            <w:hideMark/>
          </w:tcPr>
          <w:p w14:paraId="03D2BD4C"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622 784 528</w:t>
            </w:r>
          </w:p>
        </w:tc>
      </w:tr>
      <w:tr w:rsidR="00324D1A" w:rsidRPr="00324D1A" w14:paraId="61224190" w14:textId="77777777" w:rsidTr="00324D1A">
        <w:trPr>
          <w:trHeight w:val="288"/>
        </w:trPr>
        <w:tc>
          <w:tcPr>
            <w:tcW w:w="1575" w:type="dxa"/>
            <w:tcBorders>
              <w:right w:val="nil"/>
            </w:tcBorders>
            <w:shd w:val="clear" w:color="auto" w:fill="auto"/>
            <w:noWrap/>
            <w:vAlign w:val="center"/>
            <w:hideMark/>
          </w:tcPr>
          <w:p w14:paraId="20E90A44"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François </w:t>
            </w:r>
          </w:p>
        </w:tc>
        <w:tc>
          <w:tcPr>
            <w:tcW w:w="1807" w:type="dxa"/>
            <w:tcBorders>
              <w:left w:val="nil"/>
            </w:tcBorders>
            <w:shd w:val="clear" w:color="auto" w:fill="auto"/>
            <w:noWrap/>
            <w:vAlign w:val="center"/>
            <w:hideMark/>
          </w:tcPr>
          <w:p w14:paraId="273BA7C0"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GAMY</w:t>
            </w:r>
          </w:p>
        </w:tc>
        <w:tc>
          <w:tcPr>
            <w:tcW w:w="2162" w:type="dxa"/>
            <w:shd w:val="clear" w:color="auto" w:fill="auto"/>
            <w:noWrap/>
            <w:vAlign w:val="center"/>
            <w:hideMark/>
          </w:tcPr>
          <w:p w14:paraId="369F2A72"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AGICOM - N'</w:t>
            </w:r>
            <w:proofErr w:type="spellStart"/>
            <w:r w:rsidRPr="00166ADC">
              <w:rPr>
                <w:rFonts w:ascii="Arial Narrow" w:eastAsia="Times New Roman" w:hAnsi="Arial Narrow" w:cs="Arial"/>
                <w:color w:val="000000"/>
                <w:lang w:eastAsia="fr-FR"/>
              </w:rPr>
              <w:t>Zérékoré</w:t>
            </w:r>
            <w:proofErr w:type="spellEnd"/>
          </w:p>
        </w:tc>
        <w:tc>
          <w:tcPr>
            <w:tcW w:w="2551" w:type="dxa"/>
            <w:shd w:val="clear" w:color="auto" w:fill="auto"/>
            <w:noWrap/>
            <w:vAlign w:val="center"/>
            <w:hideMark/>
          </w:tcPr>
          <w:p w14:paraId="132C2C03"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Secrétaire</w:t>
            </w:r>
          </w:p>
        </w:tc>
        <w:tc>
          <w:tcPr>
            <w:tcW w:w="1261" w:type="dxa"/>
            <w:shd w:val="clear" w:color="auto" w:fill="auto"/>
            <w:noWrap/>
            <w:vAlign w:val="center"/>
            <w:hideMark/>
          </w:tcPr>
          <w:p w14:paraId="20A12557"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626 189 155</w:t>
            </w:r>
          </w:p>
        </w:tc>
      </w:tr>
      <w:tr w:rsidR="00324D1A" w:rsidRPr="00324D1A" w14:paraId="1EE310A9" w14:textId="77777777" w:rsidTr="00324D1A">
        <w:trPr>
          <w:trHeight w:val="288"/>
        </w:trPr>
        <w:tc>
          <w:tcPr>
            <w:tcW w:w="1575" w:type="dxa"/>
            <w:tcBorders>
              <w:right w:val="nil"/>
            </w:tcBorders>
            <w:shd w:val="clear" w:color="auto" w:fill="auto"/>
            <w:noWrap/>
            <w:vAlign w:val="center"/>
            <w:hideMark/>
          </w:tcPr>
          <w:p w14:paraId="7A3A0BAC"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lastRenderedPageBreak/>
              <w:t xml:space="preserve">Joseph </w:t>
            </w:r>
            <w:proofErr w:type="spellStart"/>
            <w:r w:rsidRPr="00166ADC">
              <w:rPr>
                <w:rFonts w:ascii="Arial Narrow" w:eastAsia="Times New Roman" w:hAnsi="Arial Narrow" w:cs="Arial"/>
                <w:color w:val="000000"/>
                <w:lang w:eastAsia="fr-FR"/>
              </w:rPr>
              <w:t>Yapolo</w:t>
            </w:r>
            <w:proofErr w:type="spellEnd"/>
            <w:r w:rsidRPr="00166ADC">
              <w:rPr>
                <w:rFonts w:ascii="Arial Narrow" w:eastAsia="Times New Roman" w:hAnsi="Arial Narrow" w:cs="Arial"/>
                <w:color w:val="000000"/>
                <w:lang w:eastAsia="fr-FR"/>
              </w:rPr>
              <w:t xml:space="preserve"> </w:t>
            </w:r>
          </w:p>
        </w:tc>
        <w:tc>
          <w:tcPr>
            <w:tcW w:w="1807" w:type="dxa"/>
            <w:tcBorders>
              <w:left w:val="nil"/>
            </w:tcBorders>
            <w:shd w:val="clear" w:color="auto" w:fill="auto"/>
            <w:noWrap/>
            <w:vAlign w:val="center"/>
            <w:hideMark/>
          </w:tcPr>
          <w:p w14:paraId="1FDEC7F0"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GAMY</w:t>
            </w:r>
          </w:p>
        </w:tc>
        <w:tc>
          <w:tcPr>
            <w:tcW w:w="2162" w:type="dxa"/>
            <w:shd w:val="clear" w:color="auto" w:fill="auto"/>
            <w:noWrap/>
            <w:vAlign w:val="center"/>
            <w:hideMark/>
          </w:tcPr>
          <w:p w14:paraId="40A8FECE"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AGICOM - N'</w:t>
            </w:r>
            <w:proofErr w:type="spellStart"/>
            <w:r w:rsidRPr="00166ADC">
              <w:rPr>
                <w:rFonts w:ascii="Arial Narrow" w:eastAsia="Times New Roman" w:hAnsi="Arial Narrow" w:cs="Arial"/>
                <w:color w:val="000000"/>
                <w:lang w:eastAsia="fr-FR"/>
              </w:rPr>
              <w:t>Zérékoré</w:t>
            </w:r>
            <w:proofErr w:type="spellEnd"/>
          </w:p>
        </w:tc>
        <w:tc>
          <w:tcPr>
            <w:tcW w:w="2551" w:type="dxa"/>
            <w:shd w:val="clear" w:color="auto" w:fill="auto"/>
            <w:noWrap/>
            <w:vAlign w:val="center"/>
            <w:hideMark/>
          </w:tcPr>
          <w:p w14:paraId="2E43FCA7"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Président</w:t>
            </w:r>
          </w:p>
        </w:tc>
        <w:tc>
          <w:tcPr>
            <w:tcW w:w="1261" w:type="dxa"/>
            <w:shd w:val="clear" w:color="auto" w:fill="auto"/>
            <w:noWrap/>
            <w:vAlign w:val="center"/>
            <w:hideMark/>
          </w:tcPr>
          <w:p w14:paraId="01406804"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622 798 942</w:t>
            </w:r>
          </w:p>
        </w:tc>
      </w:tr>
      <w:tr w:rsidR="00324D1A" w:rsidRPr="00324D1A" w14:paraId="6FE36CA8" w14:textId="77777777" w:rsidTr="00324D1A">
        <w:trPr>
          <w:trHeight w:val="288"/>
        </w:trPr>
        <w:tc>
          <w:tcPr>
            <w:tcW w:w="1575" w:type="dxa"/>
            <w:tcBorders>
              <w:right w:val="nil"/>
            </w:tcBorders>
            <w:shd w:val="clear" w:color="auto" w:fill="auto"/>
            <w:noWrap/>
            <w:vAlign w:val="center"/>
            <w:hideMark/>
          </w:tcPr>
          <w:p w14:paraId="0802E782"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Prince </w:t>
            </w:r>
          </w:p>
        </w:tc>
        <w:tc>
          <w:tcPr>
            <w:tcW w:w="1807" w:type="dxa"/>
            <w:tcBorders>
              <w:left w:val="nil"/>
            </w:tcBorders>
            <w:shd w:val="clear" w:color="auto" w:fill="auto"/>
            <w:noWrap/>
            <w:vAlign w:val="center"/>
            <w:hideMark/>
          </w:tcPr>
          <w:p w14:paraId="72782979"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MAMY</w:t>
            </w:r>
          </w:p>
        </w:tc>
        <w:tc>
          <w:tcPr>
            <w:tcW w:w="2162" w:type="dxa"/>
            <w:shd w:val="clear" w:color="auto" w:fill="auto"/>
            <w:noWrap/>
            <w:vAlign w:val="center"/>
            <w:hideMark/>
          </w:tcPr>
          <w:p w14:paraId="06DBF4D8"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AGICOM - N'</w:t>
            </w:r>
            <w:proofErr w:type="spellStart"/>
            <w:r w:rsidRPr="00166ADC">
              <w:rPr>
                <w:rFonts w:ascii="Arial Narrow" w:eastAsia="Times New Roman" w:hAnsi="Arial Narrow" w:cs="Arial"/>
                <w:color w:val="000000"/>
                <w:lang w:eastAsia="fr-FR"/>
              </w:rPr>
              <w:t>Zérékoré</w:t>
            </w:r>
            <w:proofErr w:type="spellEnd"/>
          </w:p>
        </w:tc>
        <w:tc>
          <w:tcPr>
            <w:tcW w:w="2551" w:type="dxa"/>
            <w:shd w:val="clear" w:color="auto" w:fill="auto"/>
            <w:noWrap/>
            <w:vAlign w:val="center"/>
            <w:hideMark/>
          </w:tcPr>
          <w:p w14:paraId="3F4CB14D"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Sage</w:t>
            </w:r>
          </w:p>
        </w:tc>
        <w:tc>
          <w:tcPr>
            <w:tcW w:w="1261" w:type="dxa"/>
            <w:shd w:val="clear" w:color="auto" w:fill="auto"/>
            <w:noWrap/>
            <w:vAlign w:val="center"/>
            <w:hideMark/>
          </w:tcPr>
          <w:p w14:paraId="7C3A9E9A"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628 823 151</w:t>
            </w:r>
          </w:p>
        </w:tc>
      </w:tr>
      <w:tr w:rsidR="00324D1A" w:rsidRPr="00324D1A" w14:paraId="1B2E3AC2" w14:textId="77777777" w:rsidTr="00324D1A">
        <w:trPr>
          <w:trHeight w:val="288"/>
        </w:trPr>
        <w:tc>
          <w:tcPr>
            <w:tcW w:w="1575" w:type="dxa"/>
            <w:tcBorders>
              <w:right w:val="nil"/>
            </w:tcBorders>
            <w:shd w:val="clear" w:color="auto" w:fill="auto"/>
            <w:noWrap/>
            <w:vAlign w:val="center"/>
            <w:hideMark/>
          </w:tcPr>
          <w:p w14:paraId="02CC6CD6"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Thierno </w:t>
            </w:r>
          </w:p>
        </w:tc>
        <w:tc>
          <w:tcPr>
            <w:tcW w:w="1807" w:type="dxa"/>
            <w:tcBorders>
              <w:left w:val="nil"/>
            </w:tcBorders>
            <w:shd w:val="clear" w:color="auto" w:fill="auto"/>
            <w:noWrap/>
            <w:vAlign w:val="center"/>
            <w:hideMark/>
          </w:tcPr>
          <w:p w14:paraId="7777EE55"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CONDÉ </w:t>
            </w:r>
          </w:p>
        </w:tc>
        <w:tc>
          <w:tcPr>
            <w:tcW w:w="2162" w:type="dxa"/>
            <w:shd w:val="clear" w:color="auto" w:fill="auto"/>
            <w:noWrap/>
            <w:vAlign w:val="center"/>
            <w:hideMark/>
          </w:tcPr>
          <w:p w14:paraId="4EFF339C"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AGICOM - N'</w:t>
            </w:r>
            <w:proofErr w:type="spellStart"/>
            <w:r w:rsidRPr="00166ADC">
              <w:rPr>
                <w:rFonts w:ascii="Arial Narrow" w:eastAsia="Times New Roman" w:hAnsi="Arial Narrow" w:cs="Arial"/>
                <w:color w:val="000000"/>
                <w:lang w:eastAsia="fr-FR"/>
              </w:rPr>
              <w:t>Zérékoré</w:t>
            </w:r>
            <w:proofErr w:type="spellEnd"/>
          </w:p>
        </w:tc>
        <w:tc>
          <w:tcPr>
            <w:tcW w:w="2551" w:type="dxa"/>
            <w:shd w:val="clear" w:color="auto" w:fill="auto"/>
            <w:noWrap/>
            <w:vAlign w:val="center"/>
            <w:hideMark/>
          </w:tcPr>
          <w:p w14:paraId="2F6BB47A"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Président</w:t>
            </w:r>
          </w:p>
        </w:tc>
        <w:tc>
          <w:tcPr>
            <w:tcW w:w="1261" w:type="dxa"/>
            <w:shd w:val="clear" w:color="auto" w:fill="auto"/>
            <w:noWrap/>
            <w:vAlign w:val="center"/>
            <w:hideMark/>
          </w:tcPr>
          <w:p w14:paraId="51F766C3"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622 782 444</w:t>
            </w:r>
          </w:p>
        </w:tc>
      </w:tr>
      <w:tr w:rsidR="00324D1A" w:rsidRPr="00324D1A" w14:paraId="407FAEDC" w14:textId="77777777" w:rsidTr="00324D1A">
        <w:trPr>
          <w:trHeight w:val="288"/>
        </w:trPr>
        <w:tc>
          <w:tcPr>
            <w:tcW w:w="1575" w:type="dxa"/>
            <w:tcBorders>
              <w:right w:val="nil"/>
            </w:tcBorders>
            <w:shd w:val="clear" w:color="auto" w:fill="auto"/>
            <w:noWrap/>
            <w:vAlign w:val="center"/>
            <w:hideMark/>
          </w:tcPr>
          <w:p w14:paraId="5790D7E0"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Pé </w:t>
            </w:r>
          </w:p>
        </w:tc>
        <w:tc>
          <w:tcPr>
            <w:tcW w:w="1807" w:type="dxa"/>
            <w:tcBorders>
              <w:left w:val="nil"/>
            </w:tcBorders>
            <w:shd w:val="clear" w:color="auto" w:fill="auto"/>
            <w:noWrap/>
            <w:vAlign w:val="center"/>
            <w:hideMark/>
          </w:tcPr>
          <w:p w14:paraId="6AB69D71"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GAMAMY</w:t>
            </w:r>
          </w:p>
        </w:tc>
        <w:tc>
          <w:tcPr>
            <w:tcW w:w="2162" w:type="dxa"/>
            <w:shd w:val="clear" w:color="auto" w:fill="auto"/>
            <w:noWrap/>
            <w:vAlign w:val="center"/>
            <w:hideMark/>
          </w:tcPr>
          <w:p w14:paraId="7AC2D58F"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AGICOM - N'</w:t>
            </w:r>
            <w:proofErr w:type="spellStart"/>
            <w:r w:rsidRPr="00166ADC">
              <w:rPr>
                <w:rFonts w:ascii="Arial Narrow" w:eastAsia="Times New Roman" w:hAnsi="Arial Narrow" w:cs="Arial"/>
                <w:color w:val="000000"/>
                <w:lang w:eastAsia="fr-FR"/>
              </w:rPr>
              <w:t>Zérékoré</w:t>
            </w:r>
            <w:proofErr w:type="spellEnd"/>
          </w:p>
        </w:tc>
        <w:tc>
          <w:tcPr>
            <w:tcW w:w="2551" w:type="dxa"/>
            <w:shd w:val="clear" w:color="auto" w:fill="auto"/>
            <w:noWrap/>
            <w:vAlign w:val="center"/>
            <w:hideMark/>
          </w:tcPr>
          <w:p w14:paraId="1F87C32A"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Membre</w:t>
            </w:r>
          </w:p>
        </w:tc>
        <w:tc>
          <w:tcPr>
            <w:tcW w:w="1261" w:type="dxa"/>
            <w:shd w:val="clear" w:color="auto" w:fill="auto"/>
            <w:noWrap/>
            <w:vAlign w:val="center"/>
            <w:hideMark/>
          </w:tcPr>
          <w:p w14:paraId="3656F19C"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664 093 778</w:t>
            </w:r>
          </w:p>
        </w:tc>
      </w:tr>
      <w:tr w:rsidR="00324D1A" w:rsidRPr="00324D1A" w14:paraId="2B3E7985" w14:textId="77777777" w:rsidTr="00324D1A">
        <w:trPr>
          <w:trHeight w:val="288"/>
        </w:trPr>
        <w:tc>
          <w:tcPr>
            <w:tcW w:w="1575" w:type="dxa"/>
            <w:tcBorders>
              <w:right w:val="nil"/>
            </w:tcBorders>
            <w:shd w:val="clear" w:color="auto" w:fill="auto"/>
            <w:noWrap/>
            <w:vAlign w:val="center"/>
            <w:hideMark/>
          </w:tcPr>
          <w:p w14:paraId="7D6408CE"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Tamba Bangaly </w:t>
            </w:r>
          </w:p>
        </w:tc>
        <w:tc>
          <w:tcPr>
            <w:tcW w:w="1807" w:type="dxa"/>
            <w:tcBorders>
              <w:left w:val="nil"/>
            </w:tcBorders>
            <w:shd w:val="clear" w:color="auto" w:fill="auto"/>
            <w:noWrap/>
            <w:vAlign w:val="center"/>
            <w:hideMark/>
          </w:tcPr>
          <w:p w14:paraId="01B2D3B5"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CONDÉ </w:t>
            </w:r>
          </w:p>
        </w:tc>
        <w:tc>
          <w:tcPr>
            <w:tcW w:w="2162" w:type="dxa"/>
            <w:shd w:val="clear" w:color="auto" w:fill="auto"/>
            <w:noWrap/>
            <w:vAlign w:val="center"/>
            <w:hideMark/>
          </w:tcPr>
          <w:p w14:paraId="44706673"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AGICOM - N'</w:t>
            </w:r>
            <w:proofErr w:type="spellStart"/>
            <w:r w:rsidRPr="00166ADC">
              <w:rPr>
                <w:rFonts w:ascii="Arial Narrow" w:eastAsia="Times New Roman" w:hAnsi="Arial Narrow" w:cs="Arial"/>
                <w:color w:val="000000"/>
                <w:lang w:eastAsia="fr-FR"/>
              </w:rPr>
              <w:t>Zérékoré</w:t>
            </w:r>
            <w:proofErr w:type="spellEnd"/>
          </w:p>
        </w:tc>
        <w:tc>
          <w:tcPr>
            <w:tcW w:w="2551" w:type="dxa"/>
            <w:shd w:val="clear" w:color="auto" w:fill="auto"/>
            <w:noWrap/>
            <w:vAlign w:val="center"/>
            <w:hideMark/>
          </w:tcPr>
          <w:p w14:paraId="27171D40"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Membre</w:t>
            </w:r>
          </w:p>
        </w:tc>
        <w:tc>
          <w:tcPr>
            <w:tcW w:w="1261" w:type="dxa"/>
            <w:shd w:val="clear" w:color="auto" w:fill="auto"/>
            <w:noWrap/>
            <w:vAlign w:val="center"/>
            <w:hideMark/>
          </w:tcPr>
          <w:p w14:paraId="3CC9F811"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625 288 267</w:t>
            </w:r>
          </w:p>
        </w:tc>
      </w:tr>
      <w:tr w:rsidR="00324D1A" w:rsidRPr="00324D1A" w14:paraId="7A878D5E" w14:textId="77777777" w:rsidTr="00324D1A">
        <w:trPr>
          <w:trHeight w:val="288"/>
        </w:trPr>
        <w:tc>
          <w:tcPr>
            <w:tcW w:w="1575" w:type="dxa"/>
            <w:tcBorders>
              <w:right w:val="nil"/>
            </w:tcBorders>
            <w:shd w:val="clear" w:color="auto" w:fill="auto"/>
            <w:noWrap/>
            <w:vAlign w:val="center"/>
            <w:hideMark/>
          </w:tcPr>
          <w:p w14:paraId="16C8B8E3"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Martine Mamy</w:t>
            </w:r>
          </w:p>
        </w:tc>
        <w:tc>
          <w:tcPr>
            <w:tcW w:w="1807" w:type="dxa"/>
            <w:tcBorders>
              <w:left w:val="nil"/>
            </w:tcBorders>
            <w:shd w:val="clear" w:color="auto" w:fill="auto"/>
            <w:noWrap/>
            <w:vAlign w:val="center"/>
            <w:hideMark/>
          </w:tcPr>
          <w:p w14:paraId="2D69A093"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TOLNO</w:t>
            </w:r>
          </w:p>
        </w:tc>
        <w:tc>
          <w:tcPr>
            <w:tcW w:w="2162" w:type="dxa"/>
            <w:shd w:val="clear" w:color="auto" w:fill="auto"/>
            <w:noWrap/>
            <w:vAlign w:val="center"/>
            <w:hideMark/>
          </w:tcPr>
          <w:p w14:paraId="48420583"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AGICOM - N'</w:t>
            </w:r>
            <w:proofErr w:type="spellStart"/>
            <w:r w:rsidRPr="00166ADC">
              <w:rPr>
                <w:rFonts w:ascii="Arial Narrow" w:eastAsia="Times New Roman" w:hAnsi="Arial Narrow" w:cs="Arial"/>
                <w:color w:val="000000"/>
                <w:lang w:eastAsia="fr-FR"/>
              </w:rPr>
              <w:t>Zérékoré</w:t>
            </w:r>
            <w:proofErr w:type="spellEnd"/>
          </w:p>
        </w:tc>
        <w:tc>
          <w:tcPr>
            <w:tcW w:w="2551" w:type="dxa"/>
            <w:shd w:val="clear" w:color="auto" w:fill="auto"/>
            <w:noWrap/>
            <w:vAlign w:val="center"/>
            <w:hideMark/>
          </w:tcPr>
          <w:p w14:paraId="27DA51D3"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Membre</w:t>
            </w:r>
          </w:p>
        </w:tc>
        <w:tc>
          <w:tcPr>
            <w:tcW w:w="1261" w:type="dxa"/>
            <w:shd w:val="clear" w:color="auto" w:fill="auto"/>
            <w:noWrap/>
            <w:vAlign w:val="center"/>
            <w:hideMark/>
          </w:tcPr>
          <w:p w14:paraId="7D81E051"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620 389 785</w:t>
            </w:r>
          </w:p>
        </w:tc>
      </w:tr>
      <w:tr w:rsidR="00324D1A" w:rsidRPr="00324D1A" w14:paraId="3C376153" w14:textId="77777777" w:rsidTr="00324D1A">
        <w:trPr>
          <w:trHeight w:val="288"/>
        </w:trPr>
        <w:tc>
          <w:tcPr>
            <w:tcW w:w="1575" w:type="dxa"/>
            <w:tcBorders>
              <w:right w:val="nil"/>
            </w:tcBorders>
            <w:shd w:val="clear" w:color="auto" w:fill="auto"/>
            <w:noWrap/>
            <w:vAlign w:val="center"/>
            <w:hideMark/>
          </w:tcPr>
          <w:p w14:paraId="3D47386C"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Hélène </w:t>
            </w:r>
          </w:p>
        </w:tc>
        <w:tc>
          <w:tcPr>
            <w:tcW w:w="1807" w:type="dxa"/>
            <w:tcBorders>
              <w:left w:val="nil"/>
            </w:tcBorders>
            <w:shd w:val="clear" w:color="auto" w:fill="auto"/>
            <w:noWrap/>
            <w:vAlign w:val="center"/>
            <w:hideMark/>
          </w:tcPr>
          <w:p w14:paraId="704C6903"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SANDY</w:t>
            </w:r>
          </w:p>
        </w:tc>
        <w:tc>
          <w:tcPr>
            <w:tcW w:w="2162" w:type="dxa"/>
            <w:shd w:val="clear" w:color="auto" w:fill="auto"/>
            <w:noWrap/>
            <w:vAlign w:val="center"/>
            <w:hideMark/>
          </w:tcPr>
          <w:p w14:paraId="3E6599DE"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PLAJEMUC- N'</w:t>
            </w:r>
            <w:proofErr w:type="spellStart"/>
            <w:r w:rsidRPr="00166ADC">
              <w:rPr>
                <w:rFonts w:ascii="Arial Narrow" w:eastAsia="Times New Roman" w:hAnsi="Arial Narrow" w:cs="Arial"/>
                <w:color w:val="000000"/>
                <w:lang w:eastAsia="fr-FR"/>
              </w:rPr>
              <w:t>Zérékoré</w:t>
            </w:r>
            <w:proofErr w:type="spellEnd"/>
          </w:p>
        </w:tc>
        <w:tc>
          <w:tcPr>
            <w:tcW w:w="2551" w:type="dxa"/>
            <w:shd w:val="clear" w:color="auto" w:fill="auto"/>
            <w:noWrap/>
            <w:vAlign w:val="center"/>
            <w:hideMark/>
          </w:tcPr>
          <w:p w14:paraId="5ACCA433"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Membre</w:t>
            </w:r>
          </w:p>
        </w:tc>
        <w:tc>
          <w:tcPr>
            <w:tcW w:w="1261" w:type="dxa"/>
            <w:shd w:val="clear" w:color="auto" w:fill="auto"/>
            <w:noWrap/>
            <w:vAlign w:val="center"/>
            <w:hideMark/>
          </w:tcPr>
          <w:p w14:paraId="77C42E76"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620 389 785</w:t>
            </w:r>
          </w:p>
        </w:tc>
      </w:tr>
      <w:tr w:rsidR="00324D1A" w:rsidRPr="00324D1A" w14:paraId="280D4230" w14:textId="77777777" w:rsidTr="00324D1A">
        <w:trPr>
          <w:trHeight w:val="288"/>
        </w:trPr>
        <w:tc>
          <w:tcPr>
            <w:tcW w:w="1575" w:type="dxa"/>
            <w:tcBorders>
              <w:right w:val="nil"/>
            </w:tcBorders>
            <w:shd w:val="clear" w:color="auto" w:fill="auto"/>
            <w:noWrap/>
            <w:vAlign w:val="center"/>
            <w:hideMark/>
          </w:tcPr>
          <w:p w14:paraId="339D7BC1"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proofErr w:type="spellStart"/>
            <w:r w:rsidRPr="00166ADC">
              <w:rPr>
                <w:rFonts w:ascii="Arial Narrow" w:eastAsia="Times New Roman" w:hAnsi="Arial Narrow" w:cs="Arial"/>
                <w:color w:val="000000"/>
                <w:lang w:eastAsia="fr-FR"/>
              </w:rPr>
              <w:t>Nwanza</w:t>
            </w:r>
            <w:proofErr w:type="spellEnd"/>
            <w:r w:rsidRPr="00166ADC">
              <w:rPr>
                <w:rFonts w:ascii="Arial Narrow" w:eastAsia="Times New Roman" w:hAnsi="Arial Narrow" w:cs="Arial"/>
                <w:color w:val="000000"/>
                <w:lang w:eastAsia="fr-FR"/>
              </w:rPr>
              <w:t xml:space="preserve"> </w:t>
            </w:r>
          </w:p>
        </w:tc>
        <w:tc>
          <w:tcPr>
            <w:tcW w:w="1807" w:type="dxa"/>
            <w:tcBorders>
              <w:left w:val="nil"/>
            </w:tcBorders>
            <w:shd w:val="clear" w:color="auto" w:fill="auto"/>
            <w:noWrap/>
            <w:vAlign w:val="center"/>
            <w:hideMark/>
          </w:tcPr>
          <w:p w14:paraId="3BA16358"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GAMY</w:t>
            </w:r>
          </w:p>
        </w:tc>
        <w:tc>
          <w:tcPr>
            <w:tcW w:w="2162" w:type="dxa"/>
            <w:shd w:val="clear" w:color="auto" w:fill="auto"/>
            <w:noWrap/>
            <w:vAlign w:val="center"/>
            <w:hideMark/>
          </w:tcPr>
          <w:p w14:paraId="396D04B4"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PLAJEMUC- N'</w:t>
            </w:r>
            <w:proofErr w:type="spellStart"/>
            <w:r w:rsidRPr="00166ADC">
              <w:rPr>
                <w:rFonts w:ascii="Arial Narrow" w:eastAsia="Times New Roman" w:hAnsi="Arial Narrow" w:cs="Arial"/>
                <w:color w:val="000000"/>
                <w:lang w:eastAsia="fr-FR"/>
              </w:rPr>
              <w:t>Zérékoré</w:t>
            </w:r>
            <w:proofErr w:type="spellEnd"/>
          </w:p>
        </w:tc>
        <w:tc>
          <w:tcPr>
            <w:tcW w:w="2551" w:type="dxa"/>
            <w:shd w:val="clear" w:color="auto" w:fill="auto"/>
            <w:noWrap/>
            <w:vAlign w:val="center"/>
            <w:hideMark/>
          </w:tcPr>
          <w:p w14:paraId="265A5026"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Membre</w:t>
            </w:r>
          </w:p>
        </w:tc>
        <w:tc>
          <w:tcPr>
            <w:tcW w:w="1261" w:type="dxa"/>
            <w:shd w:val="clear" w:color="auto" w:fill="auto"/>
            <w:noWrap/>
            <w:vAlign w:val="center"/>
            <w:hideMark/>
          </w:tcPr>
          <w:p w14:paraId="71C184B7"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669 235 306</w:t>
            </w:r>
          </w:p>
        </w:tc>
      </w:tr>
      <w:tr w:rsidR="00324D1A" w:rsidRPr="00324D1A" w14:paraId="749D2A78" w14:textId="77777777" w:rsidTr="00324D1A">
        <w:trPr>
          <w:trHeight w:val="288"/>
        </w:trPr>
        <w:tc>
          <w:tcPr>
            <w:tcW w:w="1575" w:type="dxa"/>
            <w:tcBorders>
              <w:right w:val="nil"/>
            </w:tcBorders>
            <w:shd w:val="clear" w:color="auto" w:fill="auto"/>
            <w:noWrap/>
            <w:vAlign w:val="center"/>
            <w:hideMark/>
          </w:tcPr>
          <w:p w14:paraId="1FB0FFE2"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proofErr w:type="spellStart"/>
            <w:r w:rsidRPr="00166ADC">
              <w:rPr>
                <w:rFonts w:ascii="Arial Narrow" w:eastAsia="Times New Roman" w:hAnsi="Arial Narrow" w:cs="Arial"/>
                <w:color w:val="000000"/>
                <w:lang w:eastAsia="fr-FR"/>
              </w:rPr>
              <w:t>Gbamon</w:t>
            </w:r>
            <w:proofErr w:type="spellEnd"/>
            <w:r w:rsidRPr="00166ADC">
              <w:rPr>
                <w:rFonts w:ascii="Arial Narrow" w:eastAsia="Times New Roman" w:hAnsi="Arial Narrow" w:cs="Arial"/>
                <w:color w:val="000000"/>
                <w:lang w:eastAsia="fr-FR"/>
              </w:rPr>
              <w:t xml:space="preserve"> </w:t>
            </w:r>
          </w:p>
        </w:tc>
        <w:tc>
          <w:tcPr>
            <w:tcW w:w="1807" w:type="dxa"/>
            <w:tcBorders>
              <w:left w:val="nil"/>
            </w:tcBorders>
            <w:shd w:val="clear" w:color="auto" w:fill="auto"/>
            <w:noWrap/>
            <w:vAlign w:val="center"/>
            <w:hideMark/>
          </w:tcPr>
          <w:p w14:paraId="64554FC6"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GONOMY</w:t>
            </w:r>
          </w:p>
        </w:tc>
        <w:tc>
          <w:tcPr>
            <w:tcW w:w="2162" w:type="dxa"/>
            <w:shd w:val="clear" w:color="auto" w:fill="auto"/>
            <w:noWrap/>
            <w:vAlign w:val="center"/>
            <w:hideMark/>
          </w:tcPr>
          <w:p w14:paraId="37E2547E"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PLAJEMUC- N'</w:t>
            </w:r>
            <w:proofErr w:type="spellStart"/>
            <w:r w:rsidRPr="00166ADC">
              <w:rPr>
                <w:rFonts w:ascii="Arial Narrow" w:eastAsia="Times New Roman" w:hAnsi="Arial Narrow" w:cs="Arial"/>
                <w:color w:val="000000"/>
                <w:lang w:eastAsia="fr-FR"/>
              </w:rPr>
              <w:t>Zérékoré</w:t>
            </w:r>
            <w:proofErr w:type="spellEnd"/>
          </w:p>
        </w:tc>
        <w:tc>
          <w:tcPr>
            <w:tcW w:w="2551" w:type="dxa"/>
            <w:shd w:val="clear" w:color="auto" w:fill="auto"/>
            <w:noWrap/>
            <w:vAlign w:val="center"/>
            <w:hideMark/>
          </w:tcPr>
          <w:p w14:paraId="00D03F64"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Membre </w:t>
            </w:r>
          </w:p>
        </w:tc>
        <w:tc>
          <w:tcPr>
            <w:tcW w:w="1261" w:type="dxa"/>
            <w:shd w:val="clear" w:color="auto" w:fill="auto"/>
            <w:noWrap/>
            <w:vAlign w:val="center"/>
            <w:hideMark/>
          </w:tcPr>
          <w:p w14:paraId="501C9C18"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610 304 085</w:t>
            </w:r>
          </w:p>
        </w:tc>
      </w:tr>
      <w:tr w:rsidR="00324D1A" w:rsidRPr="00324D1A" w14:paraId="2D1A0BFA" w14:textId="77777777" w:rsidTr="00324D1A">
        <w:trPr>
          <w:trHeight w:val="288"/>
        </w:trPr>
        <w:tc>
          <w:tcPr>
            <w:tcW w:w="1575" w:type="dxa"/>
            <w:tcBorders>
              <w:right w:val="nil"/>
            </w:tcBorders>
            <w:shd w:val="clear" w:color="auto" w:fill="auto"/>
            <w:noWrap/>
            <w:vAlign w:val="center"/>
            <w:hideMark/>
          </w:tcPr>
          <w:p w14:paraId="4C733C86"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Cé </w:t>
            </w:r>
            <w:proofErr w:type="spellStart"/>
            <w:r w:rsidRPr="00166ADC">
              <w:rPr>
                <w:rFonts w:ascii="Arial Narrow" w:eastAsia="Times New Roman" w:hAnsi="Arial Narrow" w:cs="Arial"/>
                <w:color w:val="000000"/>
                <w:lang w:eastAsia="fr-FR"/>
              </w:rPr>
              <w:t>Kpangon</w:t>
            </w:r>
            <w:proofErr w:type="spellEnd"/>
          </w:p>
        </w:tc>
        <w:tc>
          <w:tcPr>
            <w:tcW w:w="1807" w:type="dxa"/>
            <w:tcBorders>
              <w:left w:val="nil"/>
            </w:tcBorders>
            <w:shd w:val="clear" w:color="auto" w:fill="auto"/>
            <w:noWrap/>
            <w:vAlign w:val="center"/>
            <w:hideMark/>
          </w:tcPr>
          <w:p w14:paraId="7BE5AF20"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GAMAMY</w:t>
            </w:r>
          </w:p>
        </w:tc>
        <w:tc>
          <w:tcPr>
            <w:tcW w:w="2162" w:type="dxa"/>
            <w:shd w:val="clear" w:color="auto" w:fill="auto"/>
            <w:noWrap/>
            <w:vAlign w:val="center"/>
            <w:hideMark/>
          </w:tcPr>
          <w:p w14:paraId="357C65A6"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PLAJEMUC- N'</w:t>
            </w:r>
            <w:proofErr w:type="spellStart"/>
            <w:r w:rsidRPr="00166ADC">
              <w:rPr>
                <w:rFonts w:ascii="Arial Narrow" w:eastAsia="Times New Roman" w:hAnsi="Arial Narrow" w:cs="Arial"/>
                <w:color w:val="000000"/>
                <w:lang w:eastAsia="fr-FR"/>
              </w:rPr>
              <w:t>Zérékoré</w:t>
            </w:r>
            <w:proofErr w:type="spellEnd"/>
          </w:p>
        </w:tc>
        <w:tc>
          <w:tcPr>
            <w:tcW w:w="2551" w:type="dxa"/>
            <w:shd w:val="clear" w:color="auto" w:fill="auto"/>
            <w:noWrap/>
            <w:vAlign w:val="center"/>
            <w:hideMark/>
          </w:tcPr>
          <w:p w14:paraId="00545113"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Secrétaire Administratif</w:t>
            </w:r>
          </w:p>
        </w:tc>
        <w:tc>
          <w:tcPr>
            <w:tcW w:w="1261" w:type="dxa"/>
            <w:shd w:val="clear" w:color="auto" w:fill="auto"/>
            <w:noWrap/>
            <w:vAlign w:val="center"/>
            <w:hideMark/>
          </w:tcPr>
          <w:p w14:paraId="3DB6E91E"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622 549 372</w:t>
            </w:r>
          </w:p>
        </w:tc>
      </w:tr>
      <w:tr w:rsidR="00324D1A" w:rsidRPr="00324D1A" w14:paraId="46D02B16" w14:textId="77777777" w:rsidTr="00324D1A">
        <w:trPr>
          <w:trHeight w:val="288"/>
        </w:trPr>
        <w:tc>
          <w:tcPr>
            <w:tcW w:w="1575" w:type="dxa"/>
            <w:tcBorders>
              <w:right w:val="nil"/>
            </w:tcBorders>
            <w:shd w:val="clear" w:color="auto" w:fill="auto"/>
            <w:noWrap/>
            <w:vAlign w:val="center"/>
            <w:hideMark/>
          </w:tcPr>
          <w:p w14:paraId="5B4A4325"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proofErr w:type="spellStart"/>
            <w:r w:rsidRPr="00166ADC">
              <w:rPr>
                <w:rFonts w:ascii="Arial Narrow" w:eastAsia="Times New Roman" w:hAnsi="Arial Narrow" w:cs="Arial"/>
                <w:color w:val="000000"/>
                <w:lang w:eastAsia="fr-FR"/>
              </w:rPr>
              <w:t>Ouo</w:t>
            </w:r>
            <w:proofErr w:type="spellEnd"/>
          </w:p>
        </w:tc>
        <w:tc>
          <w:tcPr>
            <w:tcW w:w="1807" w:type="dxa"/>
            <w:tcBorders>
              <w:left w:val="nil"/>
            </w:tcBorders>
            <w:shd w:val="clear" w:color="auto" w:fill="auto"/>
            <w:noWrap/>
            <w:vAlign w:val="center"/>
            <w:hideMark/>
          </w:tcPr>
          <w:p w14:paraId="4AFECDAA"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 MAMY</w:t>
            </w:r>
          </w:p>
        </w:tc>
        <w:tc>
          <w:tcPr>
            <w:tcW w:w="2162" w:type="dxa"/>
            <w:shd w:val="clear" w:color="auto" w:fill="auto"/>
            <w:noWrap/>
            <w:vAlign w:val="center"/>
            <w:hideMark/>
          </w:tcPr>
          <w:p w14:paraId="2C24C9D3"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PLAJEMUC- N'</w:t>
            </w:r>
            <w:proofErr w:type="spellStart"/>
            <w:r w:rsidRPr="00166ADC">
              <w:rPr>
                <w:rFonts w:ascii="Arial Narrow" w:eastAsia="Times New Roman" w:hAnsi="Arial Narrow" w:cs="Arial"/>
                <w:color w:val="000000"/>
                <w:lang w:eastAsia="fr-FR"/>
              </w:rPr>
              <w:t>Zérékoré</w:t>
            </w:r>
            <w:proofErr w:type="spellEnd"/>
          </w:p>
        </w:tc>
        <w:tc>
          <w:tcPr>
            <w:tcW w:w="2551" w:type="dxa"/>
            <w:shd w:val="clear" w:color="auto" w:fill="auto"/>
            <w:noWrap/>
            <w:vAlign w:val="center"/>
            <w:hideMark/>
          </w:tcPr>
          <w:p w14:paraId="1A5F800B"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Secrétaire </w:t>
            </w:r>
          </w:p>
        </w:tc>
        <w:tc>
          <w:tcPr>
            <w:tcW w:w="1261" w:type="dxa"/>
            <w:shd w:val="clear" w:color="auto" w:fill="auto"/>
            <w:noWrap/>
            <w:vAlign w:val="center"/>
            <w:hideMark/>
          </w:tcPr>
          <w:p w14:paraId="5CBFD80C"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628 791 817</w:t>
            </w:r>
          </w:p>
        </w:tc>
      </w:tr>
      <w:tr w:rsidR="00324D1A" w:rsidRPr="00324D1A" w14:paraId="351F85CB" w14:textId="77777777" w:rsidTr="00324D1A">
        <w:trPr>
          <w:trHeight w:val="288"/>
        </w:trPr>
        <w:tc>
          <w:tcPr>
            <w:tcW w:w="1575" w:type="dxa"/>
            <w:tcBorders>
              <w:right w:val="nil"/>
            </w:tcBorders>
            <w:shd w:val="clear" w:color="auto" w:fill="auto"/>
            <w:noWrap/>
            <w:vAlign w:val="center"/>
            <w:hideMark/>
          </w:tcPr>
          <w:p w14:paraId="3B11C5F5"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Alexis </w:t>
            </w:r>
          </w:p>
        </w:tc>
        <w:tc>
          <w:tcPr>
            <w:tcW w:w="1807" w:type="dxa"/>
            <w:tcBorders>
              <w:left w:val="nil"/>
            </w:tcBorders>
            <w:shd w:val="clear" w:color="auto" w:fill="auto"/>
            <w:noWrap/>
            <w:vAlign w:val="center"/>
            <w:hideMark/>
          </w:tcPr>
          <w:p w14:paraId="33E40F1D"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BETOMY </w:t>
            </w:r>
          </w:p>
        </w:tc>
        <w:tc>
          <w:tcPr>
            <w:tcW w:w="2162" w:type="dxa"/>
            <w:shd w:val="clear" w:color="auto" w:fill="auto"/>
            <w:noWrap/>
            <w:vAlign w:val="center"/>
            <w:hideMark/>
          </w:tcPr>
          <w:p w14:paraId="4F248D79"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PLAJEMUC- N'</w:t>
            </w:r>
            <w:proofErr w:type="spellStart"/>
            <w:r w:rsidRPr="00166ADC">
              <w:rPr>
                <w:rFonts w:ascii="Arial Narrow" w:eastAsia="Times New Roman" w:hAnsi="Arial Narrow" w:cs="Arial"/>
                <w:color w:val="000000"/>
                <w:lang w:eastAsia="fr-FR"/>
              </w:rPr>
              <w:t>Zérékoré</w:t>
            </w:r>
            <w:proofErr w:type="spellEnd"/>
          </w:p>
        </w:tc>
        <w:tc>
          <w:tcPr>
            <w:tcW w:w="2551" w:type="dxa"/>
            <w:shd w:val="clear" w:color="auto" w:fill="auto"/>
            <w:noWrap/>
            <w:vAlign w:val="center"/>
            <w:hideMark/>
          </w:tcPr>
          <w:p w14:paraId="48542ECD"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Membre </w:t>
            </w:r>
          </w:p>
        </w:tc>
        <w:tc>
          <w:tcPr>
            <w:tcW w:w="1261" w:type="dxa"/>
            <w:shd w:val="clear" w:color="auto" w:fill="auto"/>
            <w:noWrap/>
            <w:vAlign w:val="center"/>
            <w:hideMark/>
          </w:tcPr>
          <w:p w14:paraId="60945220"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626 484 002</w:t>
            </w:r>
          </w:p>
        </w:tc>
      </w:tr>
      <w:tr w:rsidR="00324D1A" w:rsidRPr="00324D1A" w14:paraId="697048E5" w14:textId="77777777" w:rsidTr="00324D1A">
        <w:trPr>
          <w:trHeight w:val="288"/>
        </w:trPr>
        <w:tc>
          <w:tcPr>
            <w:tcW w:w="1575" w:type="dxa"/>
            <w:tcBorders>
              <w:right w:val="nil"/>
            </w:tcBorders>
            <w:shd w:val="clear" w:color="auto" w:fill="auto"/>
            <w:noWrap/>
            <w:vAlign w:val="center"/>
            <w:hideMark/>
          </w:tcPr>
          <w:p w14:paraId="155C935E"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proofErr w:type="spellStart"/>
            <w:r w:rsidRPr="00166ADC">
              <w:rPr>
                <w:rFonts w:ascii="Arial Narrow" w:eastAsia="Times New Roman" w:hAnsi="Arial Narrow" w:cs="Arial"/>
                <w:color w:val="000000"/>
                <w:lang w:eastAsia="fr-FR"/>
              </w:rPr>
              <w:t>Côh</w:t>
            </w:r>
            <w:proofErr w:type="spellEnd"/>
            <w:r w:rsidRPr="00166ADC">
              <w:rPr>
                <w:rFonts w:ascii="Arial Narrow" w:eastAsia="Times New Roman" w:hAnsi="Arial Narrow" w:cs="Arial"/>
                <w:color w:val="000000"/>
                <w:lang w:eastAsia="fr-FR"/>
              </w:rPr>
              <w:t xml:space="preserve"> </w:t>
            </w:r>
          </w:p>
        </w:tc>
        <w:tc>
          <w:tcPr>
            <w:tcW w:w="1807" w:type="dxa"/>
            <w:tcBorders>
              <w:left w:val="nil"/>
            </w:tcBorders>
            <w:shd w:val="clear" w:color="auto" w:fill="auto"/>
            <w:noWrap/>
            <w:vAlign w:val="center"/>
            <w:hideMark/>
          </w:tcPr>
          <w:p w14:paraId="1B8E2FBA"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MAMY</w:t>
            </w:r>
          </w:p>
        </w:tc>
        <w:tc>
          <w:tcPr>
            <w:tcW w:w="2162" w:type="dxa"/>
            <w:shd w:val="clear" w:color="auto" w:fill="auto"/>
            <w:noWrap/>
            <w:vAlign w:val="center"/>
            <w:hideMark/>
          </w:tcPr>
          <w:p w14:paraId="38C9BD59"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PLAJEMUC- N'</w:t>
            </w:r>
            <w:proofErr w:type="spellStart"/>
            <w:r w:rsidRPr="00166ADC">
              <w:rPr>
                <w:rFonts w:ascii="Arial Narrow" w:eastAsia="Times New Roman" w:hAnsi="Arial Narrow" w:cs="Arial"/>
                <w:color w:val="000000"/>
                <w:lang w:eastAsia="fr-FR"/>
              </w:rPr>
              <w:t>Zérékoré</w:t>
            </w:r>
            <w:proofErr w:type="spellEnd"/>
          </w:p>
        </w:tc>
        <w:tc>
          <w:tcPr>
            <w:tcW w:w="2551" w:type="dxa"/>
            <w:shd w:val="clear" w:color="auto" w:fill="auto"/>
            <w:noWrap/>
            <w:vAlign w:val="center"/>
            <w:hideMark/>
          </w:tcPr>
          <w:p w14:paraId="2E71E3D0"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Membre </w:t>
            </w:r>
          </w:p>
        </w:tc>
        <w:tc>
          <w:tcPr>
            <w:tcW w:w="1261" w:type="dxa"/>
            <w:shd w:val="clear" w:color="auto" w:fill="auto"/>
            <w:noWrap/>
            <w:vAlign w:val="center"/>
            <w:hideMark/>
          </w:tcPr>
          <w:p w14:paraId="623D6C4A"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623 098 102</w:t>
            </w:r>
          </w:p>
        </w:tc>
      </w:tr>
      <w:tr w:rsidR="00324D1A" w:rsidRPr="00324D1A" w14:paraId="0AB4F064" w14:textId="77777777" w:rsidTr="00324D1A">
        <w:trPr>
          <w:trHeight w:val="288"/>
        </w:trPr>
        <w:tc>
          <w:tcPr>
            <w:tcW w:w="1575" w:type="dxa"/>
            <w:tcBorders>
              <w:right w:val="nil"/>
            </w:tcBorders>
            <w:shd w:val="clear" w:color="auto" w:fill="auto"/>
            <w:noWrap/>
            <w:vAlign w:val="center"/>
            <w:hideMark/>
          </w:tcPr>
          <w:p w14:paraId="13A95641"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Aminata </w:t>
            </w:r>
          </w:p>
        </w:tc>
        <w:tc>
          <w:tcPr>
            <w:tcW w:w="1807" w:type="dxa"/>
            <w:tcBorders>
              <w:left w:val="nil"/>
            </w:tcBorders>
            <w:shd w:val="clear" w:color="auto" w:fill="auto"/>
            <w:noWrap/>
            <w:vAlign w:val="center"/>
            <w:hideMark/>
          </w:tcPr>
          <w:p w14:paraId="625EC604"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MILLIMOUNO</w:t>
            </w:r>
          </w:p>
        </w:tc>
        <w:tc>
          <w:tcPr>
            <w:tcW w:w="2162" w:type="dxa"/>
            <w:shd w:val="clear" w:color="auto" w:fill="auto"/>
            <w:noWrap/>
            <w:vAlign w:val="center"/>
            <w:hideMark/>
          </w:tcPr>
          <w:p w14:paraId="68DF6F74"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COFFIG - </w:t>
            </w:r>
            <w:proofErr w:type="spellStart"/>
            <w:r w:rsidRPr="00166ADC">
              <w:rPr>
                <w:rFonts w:ascii="Arial Narrow" w:eastAsia="Times New Roman" w:hAnsi="Arial Narrow" w:cs="Arial"/>
                <w:color w:val="000000"/>
                <w:lang w:eastAsia="fr-FR"/>
              </w:rPr>
              <w:t>Beyla</w:t>
            </w:r>
            <w:proofErr w:type="spellEnd"/>
          </w:p>
        </w:tc>
        <w:tc>
          <w:tcPr>
            <w:tcW w:w="2551" w:type="dxa"/>
            <w:shd w:val="clear" w:color="auto" w:fill="auto"/>
            <w:noWrap/>
            <w:vAlign w:val="center"/>
            <w:hideMark/>
          </w:tcPr>
          <w:p w14:paraId="5EC39379"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Fille Leader</w:t>
            </w:r>
          </w:p>
        </w:tc>
        <w:tc>
          <w:tcPr>
            <w:tcW w:w="1261" w:type="dxa"/>
            <w:shd w:val="clear" w:color="auto" w:fill="auto"/>
            <w:noWrap/>
            <w:vAlign w:val="center"/>
            <w:hideMark/>
          </w:tcPr>
          <w:p w14:paraId="0FFD7D19"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669 942 268</w:t>
            </w:r>
          </w:p>
        </w:tc>
      </w:tr>
      <w:tr w:rsidR="00324D1A" w:rsidRPr="00324D1A" w14:paraId="57B45426" w14:textId="77777777" w:rsidTr="00324D1A">
        <w:trPr>
          <w:trHeight w:val="288"/>
        </w:trPr>
        <w:tc>
          <w:tcPr>
            <w:tcW w:w="1575" w:type="dxa"/>
            <w:tcBorders>
              <w:right w:val="nil"/>
            </w:tcBorders>
            <w:shd w:val="clear" w:color="auto" w:fill="auto"/>
            <w:noWrap/>
            <w:vAlign w:val="center"/>
            <w:hideMark/>
          </w:tcPr>
          <w:p w14:paraId="5A76EAAB"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proofErr w:type="spellStart"/>
            <w:r w:rsidRPr="00166ADC">
              <w:rPr>
                <w:rFonts w:ascii="Arial Narrow" w:eastAsia="Times New Roman" w:hAnsi="Arial Narrow" w:cs="Arial"/>
                <w:color w:val="000000"/>
                <w:lang w:eastAsia="fr-FR"/>
              </w:rPr>
              <w:t>Yakouba</w:t>
            </w:r>
            <w:proofErr w:type="spellEnd"/>
            <w:r w:rsidRPr="00166ADC">
              <w:rPr>
                <w:rFonts w:ascii="Arial Narrow" w:eastAsia="Times New Roman" w:hAnsi="Arial Narrow" w:cs="Arial"/>
                <w:color w:val="000000"/>
                <w:lang w:eastAsia="fr-FR"/>
              </w:rPr>
              <w:t xml:space="preserve"> </w:t>
            </w:r>
          </w:p>
        </w:tc>
        <w:tc>
          <w:tcPr>
            <w:tcW w:w="1807" w:type="dxa"/>
            <w:tcBorders>
              <w:left w:val="nil"/>
            </w:tcBorders>
            <w:shd w:val="clear" w:color="auto" w:fill="auto"/>
            <w:noWrap/>
            <w:vAlign w:val="center"/>
            <w:hideMark/>
          </w:tcPr>
          <w:p w14:paraId="1F1580C2"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MARA</w:t>
            </w:r>
          </w:p>
        </w:tc>
        <w:tc>
          <w:tcPr>
            <w:tcW w:w="2162" w:type="dxa"/>
            <w:shd w:val="clear" w:color="auto" w:fill="auto"/>
            <w:noWrap/>
            <w:vAlign w:val="center"/>
            <w:hideMark/>
          </w:tcPr>
          <w:p w14:paraId="16F955C4"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COFFIG - </w:t>
            </w:r>
            <w:proofErr w:type="spellStart"/>
            <w:r w:rsidRPr="00166ADC">
              <w:rPr>
                <w:rFonts w:ascii="Arial Narrow" w:eastAsia="Times New Roman" w:hAnsi="Arial Narrow" w:cs="Arial"/>
                <w:color w:val="000000"/>
                <w:lang w:eastAsia="fr-FR"/>
              </w:rPr>
              <w:t>Beyla</w:t>
            </w:r>
            <w:proofErr w:type="spellEnd"/>
          </w:p>
        </w:tc>
        <w:tc>
          <w:tcPr>
            <w:tcW w:w="2551" w:type="dxa"/>
            <w:shd w:val="clear" w:color="auto" w:fill="auto"/>
            <w:noWrap/>
            <w:vAlign w:val="center"/>
            <w:hideMark/>
          </w:tcPr>
          <w:p w14:paraId="765BF806"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Membre</w:t>
            </w:r>
          </w:p>
        </w:tc>
        <w:tc>
          <w:tcPr>
            <w:tcW w:w="1261" w:type="dxa"/>
            <w:shd w:val="clear" w:color="auto" w:fill="auto"/>
            <w:noWrap/>
            <w:vAlign w:val="center"/>
            <w:hideMark/>
          </w:tcPr>
          <w:p w14:paraId="4146E462"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663 451 288</w:t>
            </w:r>
          </w:p>
        </w:tc>
      </w:tr>
      <w:tr w:rsidR="00324D1A" w:rsidRPr="00324D1A" w14:paraId="4203E521" w14:textId="77777777" w:rsidTr="00324D1A">
        <w:trPr>
          <w:trHeight w:val="288"/>
        </w:trPr>
        <w:tc>
          <w:tcPr>
            <w:tcW w:w="1575" w:type="dxa"/>
            <w:tcBorders>
              <w:right w:val="nil"/>
            </w:tcBorders>
            <w:shd w:val="clear" w:color="auto" w:fill="auto"/>
            <w:noWrap/>
            <w:vAlign w:val="center"/>
            <w:hideMark/>
          </w:tcPr>
          <w:p w14:paraId="3C0D19C2"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Félix  </w:t>
            </w:r>
          </w:p>
        </w:tc>
        <w:tc>
          <w:tcPr>
            <w:tcW w:w="1807" w:type="dxa"/>
            <w:tcBorders>
              <w:left w:val="nil"/>
            </w:tcBorders>
            <w:shd w:val="clear" w:color="auto" w:fill="auto"/>
            <w:noWrap/>
            <w:vAlign w:val="center"/>
            <w:hideMark/>
          </w:tcPr>
          <w:p w14:paraId="5DA20D27"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MASSANDOUNO</w:t>
            </w:r>
          </w:p>
        </w:tc>
        <w:tc>
          <w:tcPr>
            <w:tcW w:w="2162" w:type="dxa"/>
            <w:shd w:val="clear" w:color="auto" w:fill="auto"/>
            <w:noWrap/>
            <w:vAlign w:val="center"/>
            <w:hideMark/>
          </w:tcPr>
          <w:p w14:paraId="2CDF7DAA"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COFFIG - </w:t>
            </w:r>
            <w:proofErr w:type="spellStart"/>
            <w:r w:rsidRPr="00166ADC">
              <w:rPr>
                <w:rFonts w:ascii="Arial Narrow" w:eastAsia="Times New Roman" w:hAnsi="Arial Narrow" w:cs="Arial"/>
                <w:color w:val="000000"/>
                <w:lang w:eastAsia="fr-FR"/>
              </w:rPr>
              <w:t>Beyla</w:t>
            </w:r>
            <w:proofErr w:type="spellEnd"/>
          </w:p>
        </w:tc>
        <w:tc>
          <w:tcPr>
            <w:tcW w:w="2551" w:type="dxa"/>
            <w:shd w:val="clear" w:color="auto" w:fill="auto"/>
            <w:noWrap/>
            <w:vAlign w:val="center"/>
            <w:hideMark/>
          </w:tcPr>
          <w:p w14:paraId="14E4BD33"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Secrétaire Chargé NTIC</w:t>
            </w:r>
          </w:p>
        </w:tc>
        <w:tc>
          <w:tcPr>
            <w:tcW w:w="1261" w:type="dxa"/>
            <w:shd w:val="clear" w:color="auto" w:fill="auto"/>
            <w:noWrap/>
            <w:vAlign w:val="center"/>
            <w:hideMark/>
          </w:tcPr>
          <w:p w14:paraId="263B0A39"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621 247 652</w:t>
            </w:r>
          </w:p>
        </w:tc>
      </w:tr>
      <w:tr w:rsidR="00324D1A" w:rsidRPr="00324D1A" w14:paraId="6C2186E6" w14:textId="77777777" w:rsidTr="00324D1A">
        <w:trPr>
          <w:trHeight w:val="288"/>
        </w:trPr>
        <w:tc>
          <w:tcPr>
            <w:tcW w:w="1575" w:type="dxa"/>
            <w:tcBorders>
              <w:right w:val="nil"/>
            </w:tcBorders>
            <w:shd w:val="clear" w:color="auto" w:fill="auto"/>
            <w:noWrap/>
            <w:vAlign w:val="center"/>
            <w:hideMark/>
          </w:tcPr>
          <w:p w14:paraId="2A79F436"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Albert</w:t>
            </w:r>
          </w:p>
        </w:tc>
        <w:tc>
          <w:tcPr>
            <w:tcW w:w="1807" w:type="dxa"/>
            <w:tcBorders>
              <w:left w:val="nil"/>
            </w:tcBorders>
            <w:shd w:val="clear" w:color="auto" w:fill="auto"/>
            <w:noWrap/>
            <w:vAlign w:val="center"/>
            <w:hideMark/>
          </w:tcPr>
          <w:p w14:paraId="239A9190"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 TOLNO</w:t>
            </w:r>
          </w:p>
        </w:tc>
        <w:tc>
          <w:tcPr>
            <w:tcW w:w="2162" w:type="dxa"/>
            <w:shd w:val="clear" w:color="auto" w:fill="auto"/>
            <w:noWrap/>
            <w:vAlign w:val="center"/>
            <w:hideMark/>
          </w:tcPr>
          <w:p w14:paraId="7BCF01E6"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COFFIG - </w:t>
            </w:r>
            <w:proofErr w:type="spellStart"/>
            <w:r w:rsidRPr="00166ADC">
              <w:rPr>
                <w:rFonts w:ascii="Arial Narrow" w:eastAsia="Times New Roman" w:hAnsi="Arial Narrow" w:cs="Arial"/>
                <w:color w:val="000000"/>
                <w:lang w:eastAsia="fr-FR"/>
              </w:rPr>
              <w:t>Beyla</w:t>
            </w:r>
            <w:proofErr w:type="spellEnd"/>
          </w:p>
        </w:tc>
        <w:tc>
          <w:tcPr>
            <w:tcW w:w="2551" w:type="dxa"/>
            <w:shd w:val="clear" w:color="auto" w:fill="auto"/>
            <w:noWrap/>
            <w:vAlign w:val="center"/>
            <w:hideMark/>
          </w:tcPr>
          <w:p w14:paraId="4F88C46C" w14:textId="77777777" w:rsidR="00166ADC" w:rsidRPr="00166ADC" w:rsidRDefault="00166ADC" w:rsidP="008B1B66">
            <w:pPr>
              <w:widowControl/>
              <w:autoSpaceDE/>
              <w:autoSpaceDN/>
              <w:adjustRightInd/>
              <w:spacing w:after="40" w:line="240" w:lineRule="auto"/>
              <w:jc w:val="left"/>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 xml:space="preserve">Président </w:t>
            </w:r>
          </w:p>
        </w:tc>
        <w:tc>
          <w:tcPr>
            <w:tcW w:w="1261" w:type="dxa"/>
            <w:shd w:val="clear" w:color="auto" w:fill="auto"/>
            <w:noWrap/>
            <w:vAlign w:val="center"/>
            <w:hideMark/>
          </w:tcPr>
          <w:p w14:paraId="4CE4446A" w14:textId="77777777" w:rsidR="00166ADC" w:rsidRPr="00166ADC" w:rsidRDefault="00166ADC" w:rsidP="008B1B66">
            <w:pPr>
              <w:widowControl/>
              <w:autoSpaceDE/>
              <w:autoSpaceDN/>
              <w:adjustRightInd/>
              <w:spacing w:after="40" w:line="240" w:lineRule="auto"/>
              <w:jc w:val="center"/>
              <w:rPr>
                <w:rFonts w:ascii="Arial Narrow" w:eastAsia="Times New Roman" w:hAnsi="Arial Narrow" w:cs="Arial"/>
                <w:color w:val="000000"/>
                <w:lang w:eastAsia="fr-FR"/>
              </w:rPr>
            </w:pPr>
            <w:r w:rsidRPr="00166ADC">
              <w:rPr>
                <w:rFonts w:ascii="Arial Narrow" w:eastAsia="Times New Roman" w:hAnsi="Arial Narrow" w:cs="Arial"/>
                <w:color w:val="000000"/>
                <w:lang w:eastAsia="fr-FR"/>
              </w:rPr>
              <w:t>629 169 402</w:t>
            </w:r>
          </w:p>
        </w:tc>
      </w:tr>
    </w:tbl>
    <w:p w14:paraId="5D411113" w14:textId="77777777" w:rsidR="00166ADC" w:rsidRDefault="00166ADC" w:rsidP="00166ADC">
      <w:pPr>
        <w:rPr>
          <w:lang w:eastAsia="fr-FR"/>
        </w:rPr>
      </w:pPr>
    </w:p>
    <w:p w14:paraId="2438F8EB" w14:textId="77777777" w:rsidR="00166ADC" w:rsidRDefault="00166ADC" w:rsidP="00166ADC">
      <w:pPr>
        <w:rPr>
          <w:lang w:eastAsia="fr-FR"/>
        </w:rPr>
      </w:pPr>
    </w:p>
    <w:p w14:paraId="38B2223E" w14:textId="77777777" w:rsidR="00166ADC" w:rsidRDefault="00166ADC" w:rsidP="00166ADC">
      <w:pPr>
        <w:rPr>
          <w:lang w:eastAsia="fr-FR"/>
        </w:rPr>
      </w:pPr>
    </w:p>
    <w:p w14:paraId="24D87A51" w14:textId="77777777" w:rsidR="00166ADC" w:rsidRDefault="00166ADC" w:rsidP="00166ADC">
      <w:pPr>
        <w:rPr>
          <w:lang w:eastAsia="fr-FR"/>
        </w:rPr>
      </w:pPr>
    </w:p>
    <w:p w14:paraId="1FD94E71" w14:textId="77777777" w:rsidR="00166ADC" w:rsidRDefault="00166ADC" w:rsidP="00166ADC">
      <w:pPr>
        <w:rPr>
          <w:lang w:eastAsia="fr-FR"/>
        </w:rPr>
      </w:pPr>
    </w:p>
    <w:p w14:paraId="6EA316CC" w14:textId="77777777" w:rsidR="00166ADC" w:rsidRPr="00166ADC" w:rsidRDefault="00166ADC" w:rsidP="00166ADC">
      <w:pPr>
        <w:rPr>
          <w:lang w:eastAsia="fr-FR"/>
        </w:rPr>
      </w:pPr>
    </w:p>
    <w:p w14:paraId="01AE7079" w14:textId="77777777" w:rsidR="00E914C2" w:rsidRDefault="00E914C2" w:rsidP="00B579AA"/>
    <w:p w14:paraId="1C1D75DA" w14:textId="77777777" w:rsidR="005059CC" w:rsidRDefault="005059CC" w:rsidP="00B579AA"/>
    <w:p w14:paraId="313EDFE6" w14:textId="77777777" w:rsidR="005059CC" w:rsidRDefault="005059CC" w:rsidP="00324D1A">
      <w:pPr>
        <w:pStyle w:val="Titre2"/>
      </w:pPr>
      <w:r>
        <w:br w:type="page"/>
      </w:r>
      <w:bookmarkStart w:id="163" w:name="_Toc134046737"/>
      <w:r>
        <w:rPr>
          <w:noProof/>
        </w:rPr>
        <w:lastRenderedPageBreak/>
        <w:t xml:space="preserve">Annexe 06 : </w:t>
      </w:r>
      <w:r>
        <w:t xml:space="preserve">Liste des documents </w:t>
      </w:r>
      <w:r w:rsidR="00E00DA5">
        <w:t xml:space="preserve">et rapports </w:t>
      </w:r>
      <w:r>
        <w:t>examinés</w:t>
      </w:r>
      <w:bookmarkEnd w:id="163"/>
    </w:p>
    <w:tbl>
      <w:tblPr>
        <w:tblW w:w="9356" w:type="dxa"/>
        <w:tblInd w:w="55" w:type="dxa"/>
        <w:tblCellMar>
          <w:left w:w="70" w:type="dxa"/>
          <w:right w:w="70" w:type="dxa"/>
        </w:tblCellMar>
        <w:tblLook w:val="04A0" w:firstRow="1" w:lastRow="0" w:firstColumn="1" w:lastColumn="0" w:noHBand="0" w:noVBand="1"/>
      </w:tblPr>
      <w:tblGrid>
        <w:gridCol w:w="2380"/>
        <w:gridCol w:w="1560"/>
        <w:gridCol w:w="5416"/>
      </w:tblGrid>
      <w:tr w:rsidR="000717C1" w:rsidRPr="000717C1" w14:paraId="148DD2A1" w14:textId="77777777" w:rsidTr="00F03F72">
        <w:trPr>
          <w:trHeight w:val="20"/>
        </w:trPr>
        <w:tc>
          <w:tcPr>
            <w:tcW w:w="2380" w:type="dxa"/>
            <w:tcBorders>
              <w:top w:val="single" w:sz="4" w:space="0" w:color="auto"/>
              <w:left w:val="single" w:sz="4" w:space="0" w:color="auto"/>
              <w:bottom w:val="single" w:sz="4" w:space="0" w:color="auto"/>
              <w:right w:val="single" w:sz="4" w:space="0" w:color="auto"/>
            </w:tcBorders>
            <w:shd w:val="clear" w:color="auto" w:fill="FBD4B4"/>
            <w:vAlign w:val="center"/>
          </w:tcPr>
          <w:p w14:paraId="542051C5" w14:textId="77777777" w:rsidR="000717C1" w:rsidRPr="000717C1" w:rsidRDefault="000717C1" w:rsidP="00F03F72">
            <w:pPr>
              <w:widowControl/>
              <w:autoSpaceDE/>
              <w:autoSpaceDN/>
              <w:adjustRightInd/>
              <w:spacing w:after="40" w:line="240" w:lineRule="auto"/>
              <w:jc w:val="center"/>
              <w:rPr>
                <w:rFonts w:eastAsia="Times New Roman" w:cs="Arial"/>
                <w:b/>
                <w:color w:val="000000"/>
                <w:lang w:eastAsia="fr-FR"/>
              </w:rPr>
            </w:pPr>
            <w:r w:rsidRPr="000717C1">
              <w:rPr>
                <w:rFonts w:eastAsia="Times New Roman" w:cs="Arial"/>
                <w:b/>
                <w:color w:val="000000"/>
                <w:lang w:eastAsia="fr-FR"/>
              </w:rPr>
              <w:t>Auteurs</w:t>
            </w:r>
          </w:p>
        </w:tc>
        <w:tc>
          <w:tcPr>
            <w:tcW w:w="1560" w:type="dxa"/>
            <w:tcBorders>
              <w:top w:val="single" w:sz="4" w:space="0" w:color="auto"/>
              <w:left w:val="nil"/>
              <w:bottom w:val="single" w:sz="4" w:space="0" w:color="auto"/>
              <w:right w:val="single" w:sz="4" w:space="0" w:color="auto"/>
            </w:tcBorders>
            <w:shd w:val="clear" w:color="auto" w:fill="FBD4B4"/>
            <w:noWrap/>
            <w:vAlign w:val="center"/>
          </w:tcPr>
          <w:p w14:paraId="76EDDCE3" w14:textId="77777777" w:rsidR="000717C1" w:rsidRPr="000717C1" w:rsidRDefault="000717C1" w:rsidP="00F03F72">
            <w:pPr>
              <w:widowControl/>
              <w:autoSpaceDE/>
              <w:autoSpaceDN/>
              <w:adjustRightInd/>
              <w:spacing w:after="40" w:line="240" w:lineRule="auto"/>
              <w:jc w:val="center"/>
              <w:rPr>
                <w:rFonts w:eastAsia="Times New Roman" w:cs="Arial"/>
                <w:b/>
                <w:color w:val="000000"/>
                <w:lang w:eastAsia="fr-FR"/>
              </w:rPr>
            </w:pPr>
            <w:r w:rsidRPr="000717C1">
              <w:rPr>
                <w:b/>
              </w:rPr>
              <w:t>Date de publication</w:t>
            </w:r>
          </w:p>
        </w:tc>
        <w:tc>
          <w:tcPr>
            <w:tcW w:w="5416" w:type="dxa"/>
            <w:tcBorders>
              <w:top w:val="single" w:sz="4" w:space="0" w:color="auto"/>
              <w:left w:val="nil"/>
              <w:bottom w:val="single" w:sz="4" w:space="0" w:color="auto"/>
              <w:right w:val="single" w:sz="4" w:space="0" w:color="auto"/>
            </w:tcBorders>
            <w:shd w:val="clear" w:color="auto" w:fill="FBD4B4"/>
            <w:vAlign w:val="center"/>
          </w:tcPr>
          <w:p w14:paraId="1E3FE701" w14:textId="77777777" w:rsidR="000717C1" w:rsidRPr="000717C1" w:rsidRDefault="000717C1" w:rsidP="00F03F72">
            <w:pPr>
              <w:widowControl/>
              <w:autoSpaceDE/>
              <w:autoSpaceDN/>
              <w:adjustRightInd/>
              <w:spacing w:after="40" w:line="240" w:lineRule="auto"/>
              <w:jc w:val="center"/>
              <w:rPr>
                <w:rFonts w:eastAsia="Times New Roman" w:cs="Arial"/>
                <w:b/>
                <w:color w:val="000000"/>
                <w:lang w:eastAsia="fr-FR"/>
              </w:rPr>
            </w:pPr>
            <w:r w:rsidRPr="000717C1">
              <w:rPr>
                <w:b/>
              </w:rPr>
              <w:t>Titre</w:t>
            </w:r>
          </w:p>
        </w:tc>
      </w:tr>
      <w:tr w:rsidR="00F03F72" w:rsidRPr="00F03F72" w14:paraId="643F4F1E" w14:textId="77777777" w:rsidTr="00F03F72">
        <w:trPr>
          <w:trHeight w:val="20"/>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D625FC" w14:textId="77777777" w:rsidR="00F03F72" w:rsidRPr="00F03F72" w:rsidRDefault="00F03F72" w:rsidP="00F03F72">
            <w:pPr>
              <w:widowControl/>
              <w:autoSpaceDE/>
              <w:autoSpaceDN/>
              <w:adjustRightInd/>
              <w:spacing w:after="40" w:line="240" w:lineRule="auto"/>
              <w:jc w:val="left"/>
              <w:rPr>
                <w:rFonts w:eastAsia="Times New Roman" w:cs="Arial"/>
                <w:color w:val="000000"/>
                <w:sz w:val="20"/>
                <w:lang w:eastAsia="fr-FR"/>
              </w:rPr>
            </w:pPr>
            <w:r w:rsidRPr="00F03F72">
              <w:rPr>
                <w:rFonts w:eastAsia="Times New Roman" w:cs="Arial"/>
                <w:color w:val="000000"/>
                <w:sz w:val="20"/>
                <w:lang w:eastAsia="fr-FR"/>
              </w:rPr>
              <w:t xml:space="preserve">Association </w:t>
            </w:r>
            <w:proofErr w:type="gramStart"/>
            <w:r w:rsidRPr="00F03F72">
              <w:rPr>
                <w:rFonts w:eastAsia="Times New Roman" w:cs="Arial"/>
                <w:color w:val="000000"/>
                <w:sz w:val="20"/>
                <w:lang w:eastAsia="fr-FR"/>
              </w:rPr>
              <w:t>Trait  d’Unions</w:t>
            </w:r>
            <w:proofErr w:type="gramEnd"/>
            <w:r w:rsidRPr="00F03F72">
              <w:rPr>
                <w:rFonts w:eastAsia="Times New Roman" w:cs="Arial"/>
                <w:color w:val="000000"/>
                <w:sz w:val="20"/>
                <w:lang w:eastAsia="fr-FR"/>
              </w:rPr>
              <w:t xml:space="preserve"> des Jeunes de Guinée (ATUJG)</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757BF090" w14:textId="77777777" w:rsidR="00F03F72" w:rsidRPr="00F03F72" w:rsidRDefault="00F03F72" w:rsidP="00F03F72">
            <w:pPr>
              <w:widowControl/>
              <w:autoSpaceDE/>
              <w:autoSpaceDN/>
              <w:adjustRightInd/>
              <w:spacing w:after="40" w:line="240" w:lineRule="auto"/>
              <w:jc w:val="center"/>
              <w:rPr>
                <w:rFonts w:eastAsia="Times New Roman" w:cs="Arial"/>
                <w:color w:val="000000"/>
                <w:sz w:val="20"/>
                <w:lang w:eastAsia="fr-FR"/>
              </w:rPr>
            </w:pPr>
            <w:proofErr w:type="gramStart"/>
            <w:r w:rsidRPr="00F03F72">
              <w:rPr>
                <w:rFonts w:eastAsia="Times New Roman" w:cs="Arial"/>
                <w:color w:val="000000"/>
                <w:sz w:val="20"/>
                <w:lang w:eastAsia="fr-FR"/>
              </w:rPr>
              <w:t>janvier</w:t>
            </w:r>
            <w:proofErr w:type="gramEnd"/>
            <w:r w:rsidRPr="00F03F72">
              <w:rPr>
                <w:rFonts w:eastAsia="Times New Roman" w:cs="Arial"/>
                <w:color w:val="000000"/>
                <w:sz w:val="20"/>
                <w:lang w:eastAsia="fr-FR"/>
              </w:rPr>
              <w:t xml:space="preserve"> 2022</w:t>
            </w:r>
          </w:p>
        </w:tc>
        <w:tc>
          <w:tcPr>
            <w:tcW w:w="5416" w:type="dxa"/>
            <w:tcBorders>
              <w:top w:val="single" w:sz="4" w:space="0" w:color="auto"/>
              <w:left w:val="nil"/>
              <w:bottom w:val="single" w:sz="4" w:space="0" w:color="auto"/>
              <w:right w:val="single" w:sz="4" w:space="0" w:color="auto"/>
            </w:tcBorders>
            <w:shd w:val="clear" w:color="auto" w:fill="auto"/>
            <w:vAlign w:val="center"/>
          </w:tcPr>
          <w:p w14:paraId="2EC8B11C" w14:textId="77777777" w:rsidR="00F03F72" w:rsidRPr="00F03F72" w:rsidRDefault="00F03F72" w:rsidP="00F03F72">
            <w:pPr>
              <w:widowControl/>
              <w:autoSpaceDE/>
              <w:autoSpaceDN/>
              <w:adjustRightInd/>
              <w:spacing w:after="40" w:line="240" w:lineRule="auto"/>
              <w:rPr>
                <w:rFonts w:eastAsia="Times New Roman" w:cs="Arial"/>
                <w:color w:val="000000"/>
                <w:sz w:val="20"/>
                <w:lang w:eastAsia="fr-FR"/>
              </w:rPr>
            </w:pPr>
            <w:r w:rsidRPr="00F03F72">
              <w:rPr>
                <w:rFonts w:eastAsia="Times New Roman" w:cs="Arial"/>
                <w:color w:val="000000"/>
                <w:sz w:val="20"/>
                <w:lang w:eastAsia="fr-FR"/>
              </w:rPr>
              <w:t>Rapport d’étape de l'activité d’appui à la mise en place de quatorze (14) Groupements d’Intérêt Économiques (GIE) des Jeunes leaders communautaires favorisant la diversité sociopolitique, religieuse et ethnique</w:t>
            </w:r>
          </w:p>
        </w:tc>
      </w:tr>
      <w:tr w:rsidR="00F03F72" w:rsidRPr="00F03F72" w14:paraId="73D00262" w14:textId="77777777" w:rsidTr="00F03F72">
        <w:trPr>
          <w:trHeight w:val="20"/>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CB2AD5" w14:textId="77777777" w:rsidR="00F03F72" w:rsidRPr="00F03F72" w:rsidRDefault="00F03F72" w:rsidP="00F03F72">
            <w:pPr>
              <w:widowControl/>
              <w:autoSpaceDE/>
              <w:autoSpaceDN/>
              <w:adjustRightInd/>
              <w:spacing w:after="40" w:line="240" w:lineRule="auto"/>
              <w:jc w:val="left"/>
              <w:rPr>
                <w:rFonts w:eastAsia="Times New Roman" w:cs="Arial"/>
                <w:color w:val="000000"/>
                <w:sz w:val="20"/>
                <w:lang w:eastAsia="fr-FR"/>
              </w:rPr>
            </w:pPr>
            <w:r w:rsidRPr="00F03F72">
              <w:rPr>
                <w:rFonts w:eastAsia="Times New Roman" w:cs="Arial"/>
                <w:color w:val="000000"/>
                <w:sz w:val="20"/>
                <w:lang w:eastAsia="fr-FR"/>
              </w:rPr>
              <w:t xml:space="preserve">Association </w:t>
            </w:r>
            <w:proofErr w:type="gramStart"/>
            <w:r w:rsidRPr="00F03F72">
              <w:rPr>
                <w:rFonts w:eastAsia="Times New Roman" w:cs="Arial"/>
                <w:color w:val="000000"/>
                <w:sz w:val="20"/>
                <w:lang w:eastAsia="fr-FR"/>
              </w:rPr>
              <w:t>Trait  d’Unions</w:t>
            </w:r>
            <w:proofErr w:type="gramEnd"/>
            <w:r w:rsidRPr="00F03F72">
              <w:rPr>
                <w:rFonts w:eastAsia="Times New Roman" w:cs="Arial"/>
                <w:color w:val="000000"/>
                <w:sz w:val="20"/>
                <w:lang w:eastAsia="fr-FR"/>
              </w:rPr>
              <w:t xml:space="preserve"> des Jeunes de Guinée (ATUJG)</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6C370DA9" w14:textId="77777777" w:rsidR="00F03F72" w:rsidRPr="00F03F72" w:rsidRDefault="00F03F72" w:rsidP="00F03F72">
            <w:pPr>
              <w:widowControl/>
              <w:autoSpaceDE/>
              <w:autoSpaceDN/>
              <w:adjustRightInd/>
              <w:spacing w:after="40" w:line="240" w:lineRule="auto"/>
              <w:jc w:val="center"/>
              <w:rPr>
                <w:rFonts w:eastAsia="Times New Roman" w:cs="Arial"/>
                <w:color w:val="000000"/>
                <w:sz w:val="20"/>
                <w:lang w:eastAsia="fr-FR"/>
              </w:rPr>
            </w:pPr>
            <w:proofErr w:type="gramStart"/>
            <w:r w:rsidRPr="00F03F72">
              <w:rPr>
                <w:rFonts w:eastAsia="Times New Roman" w:cs="Arial"/>
                <w:color w:val="000000"/>
                <w:sz w:val="20"/>
                <w:lang w:eastAsia="fr-FR"/>
              </w:rPr>
              <w:t>octobre</w:t>
            </w:r>
            <w:proofErr w:type="gramEnd"/>
            <w:r w:rsidRPr="00F03F72">
              <w:rPr>
                <w:rFonts w:eastAsia="Times New Roman" w:cs="Arial"/>
                <w:color w:val="000000"/>
                <w:sz w:val="20"/>
                <w:lang w:eastAsia="fr-FR"/>
              </w:rPr>
              <w:t xml:space="preserve"> 2021</w:t>
            </w:r>
          </w:p>
        </w:tc>
        <w:tc>
          <w:tcPr>
            <w:tcW w:w="5416" w:type="dxa"/>
            <w:tcBorders>
              <w:top w:val="single" w:sz="4" w:space="0" w:color="auto"/>
              <w:left w:val="nil"/>
              <w:bottom w:val="single" w:sz="4" w:space="0" w:color="auto"/>
              <w:right w:val="single" w:sz="4" w:space="0" w:color="auto"/>
            </w:tcBorders>
            <w:shd w:val="clear" w:color="auto" w:fill="auto"/>
            <w:vAlign w:val="center"/>
          </w:tcPr>
          <w:p w14:paraId="1713F5F9" w14:textId="77777777" w:rsidR="00F03F72" w:rsidRPr="00F03F72" w:rsidRDefault="00F03F72" w:rsidP="00F03F72">
            <w:pPr>
              <w:widowControl/>
              <w:autoSpaceDE/>
              <w:autoSpaceDN/>
              <w:adjustRightInd/>
              <w:spacing w:after="40" w:line="240" w:lineRule="auto"/>
              <w:rPr>
                <w:rFonts w:eastAsia="Times New Roman" w:cs="Arial"/>
                <w:color w:val="000000"/>
                <w:sz w:val="20"/>
                <w:lang w:eastAsia="fr-FR"/>
              </w:rPr>
            </w:pPr>
            <w:r w:rsidRPr="00F03F72">
              <w:rPr>
                <w:rFonts w:eastAsia="Times New Roman" w:cs="Arial"/>
                <w:color w:val="000000"/>
                <w:sz w:val="20"/>
                <w:lang w:eastAsia="fr-FR"/>
              </w:rPr>
              <w:t xml:space="preserve">Rapport d’étape de l'activité d’appui à l'organisation des forums périodiques de dialogue entre les structures de jeunes femmes et hommes et les structures communautaires (Conseil communal, conseil des sages, les autorités coutumières traditionnelles, </w:t>
            </w:r>
          </w:p>
        </w:tc>
      </w:tr>
      <w:tr w:rsidR="00F03F72" w:rsidRPr="00F03F72" w14:paraId="7B27E445" w14:textId="77777777" w:rsidTr="00F03F72">
        <w:trPr>
          <w:trHeight w:val="20"/>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F85AE6" w14:textId="77777777" w:rsidR="00F03F72" w:rsidRPr="00F03F72" w:rsidRDefault="00F03F72" w:rsidP="00F03F72">
            <w:pPr>
              <w:widowControl/>
              <w:autoSpaceDE/>
              <w:autoSpaceDN/>
              <w:adjustRightInd/>
              <w:spacing w:after="40" w:line="240" w:lineRule="auto"/>
              <w:jc w:val="left"/>
              <w:rPr>
                <w:rFonts w:eastAsia="Times New Roman" w:cs="Arial"/>
                <w:color w:val="000000"/>
                <w:sz w:val="20"/>
                <w:lang w:eastAsia="fr-FR"/>
              </w:rPr>
            </w:pPr>
            <w:r w:rsidRPr="00F03F72">
              <w:rPr>
                <w:rFonts w:eastAsia="Times New Roman" w:cs="Arial"/>
                <w:color w:val="000000"/>
                <w:sz w:val="20"/>
                <w:lang w:eastAsia="fr-FR"/>
              </w:rPr>
              <w:t xml:space="preserve">Association </w:t>
            </w:r>
            <w:proofErr w:type="gramStart"/>
            <w:r w:rsidRPr="00F03F72">
              <w:rPr>
                <w:rFonts w:eastAsia="Times New Roman" w:cs="Arial"/>
                <w:color w:val="000000"/>
                <w:sz w:val="20"/>
                <w:lang w:eastAsia="fr-FR"/>
              </w:rPr>
              <w:t>Trait  d’Unions</w:t>
            </w:r>
            <w:proofErr w:type="gramEnd"/>
            <w:r w:rsidRPr="00F03F72">
              <w:rPr>
                <w:rFonts w:eastAsia="Times New Roman" w:cs="Arial"/>
                <w:color w:val="000000"/>
                <w:sz w:val="20"/>
                <w:lang w:eastAsia="fr-FR"/>
              </w:rPr>
              <w:t xml:space="preserve"> des Jeunes de Guinée (ATUJG)</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0BC3CF3F" w14:textId="77777777" w:rsidR="00F03F72" w:rsidRPr="00F03F72" w:rsidRDefault="00F03F72" w:rsidP="00F03F72">
            <w:pPr>
              <w:widowControl/>
              <w:autoSpaceDE/>
              <w:autoSpaceDN/>
              <w:adjustRightInd/>
              <w:spacing w:after="40" w:line="240" w:lineRule="auto"/>
              <w:jc w:val="center"/>
              <w:rPr>
                <w:rFonts w:eastAsia="Times New Roman" w:cs="Arial"/>
                <w:color w:val="000000"/>
                <w:sz w:val="20"/>
                <w:lang w:eastAsia="fr-FR"/>
              </w:rPr>
            </w:pPr>
            <w:r w:rsidRPr="00F03F72">
              <w:rPr>
                <w:rFonts w:eastAsia="Times New Roman" w:cs="Arial"/>
                <w:color w:val="000000"/>
                <w:sz w:val="20"/>
                <w:lang w:eastAsia="fr-FR"/>
              </w:rPr>
              <w:t>Mars</w:t>
            </w:r>
            <w:r>
              <w:rPr>
                <w:rFonts w:eastAsia="Times New Roman" w:cs="Arial"/>
                <w:color w:val="000000"/>
                <w:sz w:val="20"/>
                <w:lang w:eastAsia="fr-FR"/>
              </w:rPr>
              <w:t xml:space="preserve"> 20</w:t>
            </w:r>
            <w:r w:rsidRPr="00F03F72">
              <w:rPr>
                <w:rFonts w:eastAsia="Times New Roman" w:cs="Arial"/>
                <w:color w:val="000000"/>
                <w:sz w:val="20"/>
                <w:lang w:eastAsia="fr-FR"/>
              </w:rPr>
              <w:t>22</w:t>
            </w:r>
          </w:p>
        </w:tc>
        <w:tc>
          <w:tcPr>
            <w:tcW w:w="5416" w:type="dxa"/>
            <w:tcBorders>
              <w:top w:val="single" w:sz="4" w:space="0" w:color="auto"/>
              <w:left w:val="nil"/>
              <w:bottom w:val="single" w:sz="4" w:space="0" w:color="auto"/>
              <w:right w:val="single" w:sz="4" w:space="0" w:color="auto"/>
            </w:tcBorders>
            <w:shd w:val="clear" w:color="auto" w:fill="auto"/>
            <w:vAlign w:val="center"/>
          </w:tcPr>
          <w:p w14:paraId="71F2655F" w14:textId="77777777" w:rsidR="00F03F72" w:rsidRPr="00F03F72" w:rsidRDefault="00F03F72" w:rsidP="00F03F72">
            <w:pPr>
              <w:widowControl/>
              <w:autoSpaceDE/>
              <w:autoSpaceDN/>
              <w:adjustRightInd/>
              <w:spacing w:after="40" w:line="240" w:lineRule="auto"/>
              <w:rPr>
                <w:rFonts w:eastAsia="Times New Roman" w:cs="Arial"/>
                <w:color w:val="000000"/>
                <w:sz w:val="20"/>
                <w:lang w:eastAsia="fr-FR"/>
              </w:rPr>
            </w:pPr>
            <w:r w:rsidRPr="00F03F72">
              <w:rPr>
                <w:rFonts w:eastAsia="Times New Roman" w:cs="Arial"/>
                <w:color w:val="000000"/>
                <w:sz w:val="20"/>
                <w:lang w:eastAsia="fr-FR"/>
              </w:rPr>
              <w:t>Rapport de suivi des progrès du programme : Mise en place et accompagnement de quatorze (14) initiatives communautaires par les jeunes leaders communautaires favorisant la diversité sociopolitique, religieuse et ethnique</w:t>
            </w:r>
          </w:p>
        </w:tc>
      </w:tr>
      <w:tr w:rsidR="00F03F72" w:rsidRPr="00F03F72" w14:paraId="255ABBB4" w14:textId="77777777" w:rsidTr="00F03F72">
        <w:trPr>
          <w:trHeight w:val="20"/>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D2786" w14:textId="77777777" w:rsidR="00F03F72" w:rsidRPr="00F03F72" w:rsidRDefault="00F03F72" w:rsidP="00F03F72">
            <w:pPr>
              <w:widowControl/>
              <w:autoSpaceDE/>
              <w:autoSpaceDN/>
              <w:adjustRightInd/>
              <w:spacing w:after="40" w:line="240" w:lineRule="auto"/>
              <w:jc w:val="left"/>
              <w:rPr>
                <w:rFonts w:eastAsia="Times New Roman" w:cs="Arial"/>
                <w:color w:val="000000"/>
                <w:sz w:val="20"/>
                <w:lang w:eastAsia="fr-FR"/>
              </w:rPr>
            </w:pPr>
            <w:r w:rsidRPr="00F03F72">
              <w:rPr>
                <w:rFonts w:eastAsia="Times New Roman" w:cs="Arial"/>
                <w:color w:val="000000"/>
                <w:sz w:val="20"/>
                <w:lang w:eastAsia="fr-FR"/>
              </w:rPr>
              <w:t>ONG Regard Solidaire (</w:t>
            </w:r>
            <w:proofErr w:type="spellStart"/>
            <w:r w:rsidRPr="00F03F72">
              <w:rPr>
                <w:rFonts w:eastAsia="Times New Roman" w:cs="Arial"/>
                <w:color w:val="000000"/>
                <w:sz w:val="20"/>
                <w:lang w:eastAsia="fr-FR"/>
              </w:rPr>
              <w:t>ReSo</w:t>
            </w:r>
            <w:proofErr w:type="spellEnd"/>
            <w:r w:rsidRPr="00F03F72">
              <w:rPr>
                <w:rFonts w:eastAsia="Times New Roman" w:cs="Arial"/>
                <w:color w:val="000000"/>
                <w:sz w:val="20"/>
                <w:lang w:eastAsia="fr-FR"/>
              </w:rPr>
              <w:t>)</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2A920E48" w14:textId="77777777" w:rsidR="00F03F72" w:rsidRPr="00F03F72" w:rsidRDefault="00F03F72" w:rsidP="00F03F72">
            <w:pPr>
              <w:widowControl/>
              <w:autoSpaceDE/>
              <w:autoSpaceDN/>
              <w:adjustRightInd/>
              <w:spacing w:after="40" w:line="240" w:lineRule="auto"/>
              <w:jc w:val="center"/>
              <w:rPr>
                <w:rFonts w:eastAsia="Times New Roman" w:cs="Arial"/>
                <w:color w:val="000000"/>
                <w:sz w:val="20"/>
                <w:lang w:eastAsia="fr-FR"/>
              </w:rPr>
            </w:pPr>
            <w:proofErr w:type="gramStart"/>
            <w:r w:rsidRPr="00F03F72">
              <w:rPr>
                <w:rFonts w:eastAsia="Times New Roman" w:cs="Arial"/>
                <w:color w:val="000000"/>
                <w:sz w:val="20"/>
                <w:lang w:eastAsia="fr-FR"/>
              </w:rPr>
              <w:t>janvier</w:t>
            </w:r>
            <w:proofErr w:type="gramEnd"/>
            <w:r w:rsidRPr="00F03F72">
              <w:rPr>
                <w:rFonts w:eastAsia="Times New Roman" w:cs="Arial"/>
                <w:color w:val="000000"/>
                <w:sz w:val="20"/>
                <w:lang w:eastAsia="fr-FR"/>
              </w:rPr>
              <w:t xml:space="preserve"> 2022</w:t>
            </w:r>
          </w:p>
        </w:tc>
        <w:tc>
          <w:tcPr>
            <w:tcW w:w="5416" w:type="dxa"/>
            <w:tcBorders>
              <w:top w:val="single" w:sz="4" w:space="0" w:color="auto"/>
              <w:left w:val="nil"/>
              <w:bottom w:val="single" w:sz="4" w:space="0" w:color="auto"/>
              <w:right w:val="single" w:sz="4" w:space="0" w:color="auto"/>
            </w:tcBorders>
            <w:shd w:val="clear" w:color="auto" w:fill="auto"/>
            <w:vAlign w:val="center"/>
          </w:tcPr>
          <w:p w14:paraId="403AA863" w14:textId="77777777" w:rsidR="00F03F72" w:rsidRPr="00F03F72" w:rsidRDefault="00F03F72" w:rsidP="00F03F72">
            <w:pPr>
              <w:widowControl/>
              <w:autoSpaceDE/>
              <w:autoSpaceDN/>
              <w:adjustRightInd/>
              <w:spacing w:after="40" w:line="240" w:lineRule="auto"/>
              <w:rPr>
                <w:rFonts w:eastAsia="Times New Roman" w:cs="Arial"/>
                <w:color w:val="000000"/>
                <w:sz w:val="20"/>
                <w:lang w:eastAsia="fr-FR"/>
              </w:rPr>
            </w:pPr>
            <w:r w:rsidRPr="00F03F72">
              <w:rPr>
                <w:rFonts w:eastAsia="Times New Roman" w:cs="Arial"/>
                <w:color w:val="000000"/>
                <w:sz w:val="20"/>
                <w:lang w:eastAsia="fr-FR"/>
              </w:rPr>
              <w:t xml:space="preserve">Rapport d’activités : Identification des besoins pour la mise en place d’activités économiques </w:t>
            </w:r>
          </w:p>
        </w:tc>
      </w:tr>
      <w:tr w:rsidR="00F03F72" w:rsidRPr="00F03F72" w14:paraId="28C3FF11" w14:textId="77777777" w:rsidTr="00F03F72">
        <w:trPr>
          <w:trHeight w:val="20"/>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FA4C9" w14:textId="77777777" w:rsidR="00F03F72" w:rsidRPr="00F03F72" w:rsidRDefault="00F03F72" w:rsidP="00F03F72">
            <w:pPr>
              <w:widowControl/>
              <w:autoSpaceDE/>
              <w:autoSpaceDN/>
              <w:adjustRightInd/>
              <w:spacing w:after="40" w:line="240" w:lineRule="auto"/>
              <w:jc w:val="left"/>
              <w:rPr>
                <w:rFonts w:eastAsia="Times New Roman" w:cs="Arial"/>
                <w:color w:val="000000"/>
                <w:sz w:val="20"/>
                <w:lang w:eastAsia="fr-FR"/>
              </w:rPr>
            </w:pPr>
            <w:r w:rsidRPr="00F03F72">
              <w:rPr>
                <w:rFonts w:eastAsia="Times New Roman" w:cs="Arial"/>
                <w:color w:val="000000"/>
                <w:sz w:val="20"/>
                <w:lang w:eastAsia="fr-FR"/>
              </w:rPr>
              <w:t>OIM, UNFPA et HCDH</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32C175EE" w14:textId="77777777" w:rsidR="00F03F72" w:rsidRPr="00F03F72" w:rsidRDefault="00F03F72" w:rsidP="00F03F72">
            <w:pPr>
              <w:widowControl/>
              <w:autoSpaceDE/>
              <w:autoSpaceDN/>
              <w:adjustRightInd/>
              <w:spacing w:after="40" w:line="240" w:lineRule="auto"/>
              <w:jc w:val="center"/>
              <w:rPr>
                <w:rFonts w:eastAsia="Times New Roman" w:cs="Arial"/>
                <w:color w:val="000000"/>
                <w:sz w:val="20"/>
                <w:lang w:eastAsia="fr-FR"/>
              </w:rPr>
            </w:pPr>
            <w:r w:rsidRPr="00F03F72">
              <w:rPr>
                <w:rFonts w:eastAsia="Times New Roman" w:cs="Arial"/>
                <w:color w:val="000000"/>
                <w:sz w:val="20"/>
                <w:lang w:eastAsia="fr-FR"/>
              </w:rPr>
              <w:t> </w:t>
            </w:r>
          </w:p>
        </w:tc>
        <w:tc>
          <w:tcPr>
            <w:tcW w:w="5416" w:type="dxa"/>
            <w:tcBorders>
              <w:top w:val="single" w:sz="4" w:space="0" w:color="auto"/>
              <w:left w:val="nil"/>
              <w:bottom w:val="single" w:sz="4" w:space="0" w:color="auto"/>
              <w:right w:val="single" w:sz="4" w:space="0" w:color="auto"/>
            </w:tcBorders>
            <w:shd w:val="clear" w:color="auto" w:fill="auto"/>
            <w:vAlign w:val="center"/>
          </w:tcPr>
          <w:p w14:paraId="42D60D2B" w14:textId="77777777" w:rsidR="00F03F72" w:rsidRPr="00F03F72" w:rsidRDefault="00FE5568" w:rsidP="00F03F72">
            <w:pPr>
              <w:widowControl/>
              <w:autoSpaceDE/>
              <w:autoSpaceDN/>
              <w:adjustRightInd/>
              <w:spacing w:after="40" w:line="240" w:lineRule="auto"/>
              <w:rPr>
                <w:rFonts w:eastAsia="Times New Roman" w:cs="Arial"/>
                <w:color w:val="000000"/>
                <w:sz w:val="20"/>
                <w:lang w:eastAsia="fr-FR"/>
              </w:rPr>
            </w:pPr>
            <w:r w:rsidRPr="00FE5568">
              <w:rPr>
                <w:rFonts w:eastAsia="Times New Roman" w:cs="Arial"/>
                <w:color w:val="000000"/>
                <w:sz w:val="20"/>
                <w:lang w:eastAsia="fr-FR"/>
              </w:rPr>
              <w:t>Rapport de progrès du projet actions concertées des jeunes (hommes/femmes) leaders communautaires pour le renforcement de la cohésion sociale et la consolidation de la paix</w:t>
            </w:r>
            <w:r>
              <w:rPr>
                <w:rFonts w:eastAsia="Times New Roman" w:cs="Arial"/>
                <w:color w:val="000000"/>
                <w:sz w:val="20"/>
                <w:lang w:eastAsia="fr-FR"/>
              </w:rPr>
              <w:t xml:space="preserve"> en Guinée Forestière : année du</w:t>
            </w:r>
            <w:r w:rsidRPr="00FE5568">
              <w:rPr>
                <w:rFonts w:eastAsia="Times New Roman" w:cs="Arial"/>
                <w:color w:val="000000"/>
                <w:sz w:val="20"/>
                <w:lang w:eastAsia="fr-FR"/>
              </w:rPr>
              <w:t xml:space="preserve"> </w:t>
            </w:r>
            <w:proofErr w:type="gramStart"/>
            <w:r w:rsidRPr="00FE5568">
              <w:rPr>
                <w:rFonts w:eastAsia="Times New Roman" w:cs="Arial"/>
                <w:color w:val="000000"/>
                <w:sz w:val="20"/>
                <w:lang w:eastAsia="fr-FR"/>
              </w:rPr>
              <w:t>rapport  2022</w:t>
            </w:r>
            <w:proofErr w:type="gramEnd"/>
          </w:p>
        </w:tc>
      </w:tr>
      <w:tr w:rsidR="00F03F72" w:rsidRPr="00F03F72" w14:paraId="42AAF178" w14:textId="77777777" w:rsidTr="00F03F72">
        <w:trPr>
          <w:trHeight w:val="20"/>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CFDDB" w14:textId="77777777" w:rsidR="00F03F72" w:rsidRPr="00F03F72" w:rsidRDefault="00F03F72" w:rsidP="00F03F72">
            <w:pPr>
              <w:widowControl/>
              <w:autoSpaceDE/>
              <w:autoSpaceDN/>
              <w:adjustRightInd/>
              <w:spacing w:after="40" w:line="240" w:lineRule="auto"/>
              <w:jc w:val="left"/>
              <w:rPr>
                <w:rFonts w:eastAsia="Times New Roman" w:cs="Arial"/>
                <w:color w:val="000000"/>
                <w:sz w:val="20"/>
                <w:lang w:eastAsia="fr-FR"/>
              </w:rPr>
            </w:pPr>
            <w:r w:rsidRPr="00F03F72">
              <w:rPr>
                <w:rFonts w:eastAsia="Times New Roman" w:cs="Arial"/>
                <w:color w:val="000000"/>
                <w:sz w:val="20"/>
                <w:lang w:eastAsia="fr-FR"/>
              </w:rPr>
              <w:t>Organisation guinéenne pour la lutte contre la migration irrégulière (OGEMI)</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2D436365" w14:textId="77777777" w:rsidR="00F03F72" w:rsidRPr="00F03F72" w:rsidRDefault="00F03F72" w:rsidP="00F03F72">
            <w:pPr>
              <w:widowControl/>
              <w:autoSpaceDE/>
              <w:autoSpaceDN/>
              <w:adjustRightInd/>
              <w:spacing w:after="40" w:line="240" w:lineRule="auto"/>
              <w:jc w:val="center"/>
              <w:rPr>
                <w:rFonts w:eastAsia="Times New Roman" w:cs="Arial"/>
                <w:color w:val="000000"/>
                <w:sz w:val="20"/>
                <w:lang w:eastAsia="fr-FR"/>
              </w:rPr>
            </w:pPr>
            <w:proofErr w:type="gramStart"/>
            <w:r w:rsidRPr="00F03F72">
              <w:rPr>
                <w:rFonts w:eastAsia="Times New Roman" w:cs="Arial"/>
                <w:color w:val="000000"/>
                <w:sz w:val="20"/>
                <w:lang w:eastAsia="fr-FR"/>
              </w:rPr>
              <w:t>février</w:t>
            </w:r>
            <w:proofErr w:type="gramEnd"/>
            <w:r w:rsidRPr="00F03F72">
              <w:rPr>
                <w:rFonts w:eastAsia="Times New Roman" w:cs="Arial"/>
                <w:color w:val="000000"/>
                <w:sz w:val="20"/>
                <w:lang w:eastAsia="fr-FR"/>
              </w:rPr>
              <w:t xml:space="preserve"> 2022</w:t>
            </w:r>
          </w:p>
        </w:tc>
        <w:tc>
          <w:tcPr>
            <w:tcW w:w="5416" w:type="dxa"/>
            <w:tcBorders>
              <w:top w:val="single" w:sz="4" w:space="0" w:color="auto"/>
              <w:left w:val="nil"/>
              <w:bottom w:val="single" w:sz="4" w:space="0" w:color="auto"/>
              <w:right w:val="single" w:sz="4" w:space="0" w:color="auto"/>
            </w:tcBorders>
            <w:shd w:val="clear" w:color="auto" w:fill="auto"/>
            <w:vAlign w:val="center"/>
          </w:tcPr>
          <w:p w14:paraId="0D48F350" w14:textId="77777777" w:rsidR="00F03F72" w:rsidRPr="00F03F72" w:rsidRDefault="00F03F72" w:rsidP="00F03F72">
            <w:pPr>
              <w:widowControl/>
              <w:autoSpaceDE/>
              <w:autoSpaceDN/>
              <w:adjustRightInd/>
              <w:spacing w:after="40" w:line="240" w:lineRule="auto"/>
              <w:rPr>
                <w:rFonts w:eastAsia="Times New Roman" w:cs="Arial"/>
                <w:color w:val="000000"/>
                <w:sz w:val="20"/>
                <w:lang w:eastAsia="fr-FR"/>
              </w:rPr>
            </w:pPr>
            <w:r w:rsidRPr="00F03F72">
              <w:rPr>
                <w:rFonts w:eastAsia="Times New Roman" w:cs="Arial"/>
                <w:color w:val="000000"/>
                <w:sz w:val="20"/>
                <w:lang w:eastAsia="fr-FR"/>
              </w:rPr>
              <w:t>Rapport de l'activité de formation des Association des Jeunes Leaders Communautaires pour la Paix (AJELCOP) sur la gestion et l’animation de la plateforme numérique « Entente communautaire » en Guinée Forestière</w:t>
            </w:r>
          </w:p>
        </w:tc>
      </w:tr>
      <w:tr w:rsidR="00F03F72" w:rsidRPr="00F03F72" w14:paraId="64DCC779" w14:textId="77777777" w:rsidTr="00F03F72">
        <w:trPr>
          <w:trHeight w:val="20"/>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FE6548" w14:textId="77777777" w:rsidR="00F03F72" w:rsidRPr="00F03F72" w:rsidRDefault="00F03F72" w:rsidP="00F03F72">
            <w:pPr>
              <w:widowControl/>
              <w:autoSpaceDE/>
              <w:autoSpaceDN/>
              <w:adjustRightInd/>
              <w:spacing w:after="40" w:line="240" w:lineRule="auto"/>
              <w:jc w:val="left"/>
              <w:rPr>
                <w:rFonts w:eastAsia="Times New Roman" w:cs="Arial"/>
                <w:color w:val="000000"/>
                <w:sz w:val="20"/>
                <w:lang w:eastAsia="fr-FR"/>
              </w:rPr>
            </w:pPr>
            <w:r w:rsidRPr="00F03F72">
              <w:rPr>
                <w:rFonts w:eastAsia="Times New Roman" w:cs="Arial"/>
                <w:color w:val="000000"/>
                <w:sz w:val="20"/>
                <w:lang w:eastAsia="fr-FR"/>
              </w:rPr>
              <w:t>OIM, UNFPA et HCDH</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64804914" w14:textId="77777777" w:rsidR="00F03F72" w:rsidRPr="00F03F72" w:rsidRDefault="00F03F72" w:rsidP="00F03F72">
            <w:pPr>
              <w:widowControl/>
              <w:autoSpaceDE/>
              <w:autoSpaceDN/>
              <w:adjustRightInd/>
              <w:spacing w:after="40" w:line="240" w:lineRule="auto"/>
              <w:jc w:val="center"/>
              <w:rPr>
                <w:rFonts w:eastAsia="Times New Roman" w:cs="Arial"/>
                <w:color w:val="000000"/>
                <w:sz w:val="20"/>
                <w:lang w:eastAsia="fr-FR"/>
              </w:rPr>
            </w:pPr>
            <w:r w:rsidRPr="00F03F72">
              <w:rPr>
                <w:rFonts w:eastAsia="Times New Roman" w:cs="Arial"/>
                <w:color w:val="000000"/>
                <w:sz w:val="20"/>
                <w:lang w:eastAsia="fr-FR"/>
              </w:rPr>
              <w:t>2022</w:t>
            </w:r>
          </w:p>
        </w:tc>
        <w:tc>
          <w:tcPr>
            <w:tcW w:w="5416" w:type="dxa"/>
            <w:tcBorders>
              <w:top w:val="single" w:sz="4" w:space="0" w:color="auto"/>
              <w:left w:val="nil"/>
              <w:bottom w:val="single" w:sz="4" w:space="0" w:color="auto"/>
              <w:right w:val="single" w:sz="4" w:space="0" w:color="auto"/>
            </w:tcBorders>
            <w:shd w:val="clear" w:color="auto" w:fill="auto"/>
            <w:vAlign w:val="center"/>
          </w:tcPr>
          <w:p w14:paraId="288080E0" w14:textId="77777777" w:rsidR="00F03F72" w:rsidRPr="00F03F72" w:rsidRDefault="00F03F72" w:rsidP="00F03F72">
            <w:pPr>
              <w:widowControl/>
              <w:autoSpaceDE/>
              <w:autoSpaceDN/>
              <w:adjustRightInd/>
              <w:spacing w:after="40" w:line="240" w:lineRule="auto"/>
              <w:rPr>
                <w:rFonts w:eastAsia="Times New Roman" w:cs="Arial"/>
                <w:color w:val="000000"/>
                <w:sz w:val="20"/>
                <w:lang w:eastAsia="fr-FR"/>
              </w:rPr>
            </w:pPr>
            <w:r w:rsidRPr="00F03F72">
              <w:rPr>
                <w:rFonts w:eastAsia="Times New Roman" w:cs="Arial"/>
                <w:color w:val="000000"/>
                <w:sz w:val="20"/>
                <w:lang w:eastAsia="fr-FR"/>
              </w:rPr>
              <w:t>Rapport de progrès du projet Action concertée des jeunes (femmes et hommes) leaders communautaires pour le renforcement de la cohésion sociale et la consolidation de la paix en Guinée Forestière</w:t>
            </w:r>
          </w:p>
        </w:tc>
      </w:tr>
      <w:tr w:rsidR="00F03F72" w:rsidRPr="00F03F72" w14:paraId="2C022C97" w14:textId="77777777" w:rsidTr="00F03F72">
        <w:trPr>
          <w:trHeight w:val="20"/>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D4C58" w14:textId="77777777" w:rsidR="00F03F72" w:rsidRPr="00F03F72" w:rsidRDefault="00F03F72" w:rsidP="00F03F72">
            <w:pPr>
              <w:widowControl/>
              <w:autoSpaceDE/>
              <w:autoSpaceDN/>
              <w:adjustRightInd/>
              <w:spacing w:after="40" w:line="240" w:lineRule="auto"/>
              <w:jc w:val="left"/>
              <w:rPr>
                <w:rFonts w:eastAsia="Times New Roman" w:cs="Arial"/>
                <w:color w:val="000000"/>
                <w:sz w:val="20"/>
                <w:lang w:eastAsia="fr-FR"/>
              </w:rPr>
            </w:pPr>
            <w:r w:rsidRPr="00F03F72">
              <w:rPr>
                <w:rFonts w:eastAsia="Times New Roman" w:cs="Arial"/>
                <w:color w:val="000000"/>
                <w:sz w:val="20"/>
                <w:lang w:eastAsia="fr-FR"/>
              </w:rPr>
              <w:t>Consortium ONG Espace Femme-Enfant et Club de Jeunes Filles Leaders de Guinée</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38C68836" w14:textId="77777777" w:rsidR="00F03F72" w:rsidRPr="00F03F72" w:rsidRDefault="00F03F72" w:rsidP="00F03F72">
            <w:pPr>
              <w:widowControl/>
              <w:autoSpaceDE/>
              <w:autoSpaceDN/>
              <w:adjustRightInd/>
              <w:spacing w:after="40" w:line="240" w:lineRule="auto"/>
              <w:jc w:val="center"/>
              <w:rPr>
                <w:rFonts w:eastAsia="Times New Roman" w:cs="Arial"/>
                <w:color w:val="000000"/>
                <w:sz w:val="20"/>
                <w:lang w:eastAsia="fr-FR"/>
              </w:rPr>
            </w:pPr>
            <w:proofErr w:type="gramStart"/>
            <w:r w:rsidRPr="00F03F72">
              <w:rPr>
                <w:rFonts w:eastAsia="Times New Roman" w:cs="Arial"/>
                <w:color w:val="000000"/>
                <w:sz w:val="20"/>
                <w:lang w:eastAsia="fr-FR"/>
              </w:rPr>
              <w:t>décembre</w:t>
            </w:r>
            <w:proofErr w:type="gramEnd"/>
            <w:r w:rsidRPr="00F03F72">
              <w:rPr>
                <w:rFonts w:eastAsia="Times New Roman" w:cs="Arial"/>
                <w:color w:val="000000"/>
                <w:sz w:val="20"/>
                <w:lang w:eastAsia="fr-FR"/>
              </w:rPr>
              <w:t xml:space="preserve"> 2021</w:t>
            </w:r>
          </w:p>
        </w:tc>
        <w:tc>
          <w:tcPr>
            <w:tcW w:w="5416" w:type="dxa"/>
            <w:tcBorders>
              <w:top w:val="single" w:sz="4" w:space="0" w:color="auto"/>
              <w:left w:val="nil"/>
              <w:bottom w:val="single" w:sz="4" w:space="0" w:color="auto"/>
              <w:right w:val="single" w:sz="4" w:space="0" w:color="auto"/>
            </w:tcBorders>
            <w:shd w:val="clear" w:color="auto" w:fill="auto"/>
            <w:vAlign w:val="center"/>
          </w:tcPr>
          <w:p w14:paraId="33645AF5" w14:textId="77777777" w:rsidR="00F03F72" w:rsidRPr="00F03F72" w:rsidRDefault="00F03F72" w:rsidP="00F03F72">
            <w:pPr>
              <w:widowControl/>
              <w:autoSpaceDE/>
              <w:autoSpaceDN/>
              <w:adjustRightInd/>
              <w:spacing w:after="40" w:line="240" w:lineRule="auto"/>
              <w:rPr>
                <w:rFonts w:eastAsia="Times New Roman" w:cs="Arial"/>
                <w:color w:val="000000"/>
                <w:sz w:val="20"/>
                <w:lang w:eastAsia="fr-FR"/>
              </w:rPr>
            </w:pPr>
            <w:r w:rsidRPr="00F03F72">
              <w:rPr>
                <w:rFonts w:eastAsia="Times New Roman" w:cs="Arial"/>
                <w:color w:val="000000"/>
                <w:sz w:val="20"/>
                <w:lang w:eastAsia="fr-FR"/>
              </w:rPr>
              <w:t>Rapport d'activité sur la sensibilisation des membres des structures communautaires (y compris celles des jeunes filles sur l’implication des jeunes femmes et hommes dans le processus de prévention et de gestion des conflits et la prise de décision basées sur les droits de l’homme</w:t>
            </w:r>
          </w:p>
        </w:tc>
      </w:tr>
      <w:tr w:rsidR="00F03F72" w:rsidRPr="00F03F72" w14:paraId="4D77EC73" w14:textId="77777777" w:rsidTr="00F03F72">
        <w:trPr>
          <w:trHeight w:val="20"/>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5708C" w14:textId="77777777" w:rsidR="00F03F72" w:rsidRPr="00F03F72" w:rsidRDefault="00F03F72" w:rsidP="00F03F72">
            <w:pPr>
              <w:widowControl/>
              <w:autoSpaceDE/>
              <w:autoSpaceDN/>
              <w:adjustRightInd/>
              <w:spacing w:after="40" w:line="240" w:lineRule="auto"/>
              <w:jc w:val="left"/>
              <w:rPr>
                <w:rFonts w:eastAsia="Times New Roman" w:cs="Arial"/>
                <w:color w:val="000000"/>
                <w:sz w:val="20"/>
                <w:lang w:eastAsia="fr-FR"/>
              </w:rPr>
            </w:pPr>
            <w:r w:rsidRPr="00F03F72">
              <w:rPr>
                <w:rFonts w:eastAsia="Times New Roman" w:cs="Arial"/>
                <w:color w:val="000000"/>
                <w:sz w:val="20"/>
                <w:lang w:eastAsia="fr-FR"/>
              </w:rPr>
              <w:t>Réseau Convergence des Jeunes et Leaders pour la Paix et la Démocratie (</w:t>
            </w:r>
            <w:proofErr w:type="spellStart"/>
            <w:r w:rsidRPr="00F03F72">
              <w:rPr>
                <w:rFonts w:eastAsia="Times New Roman" w:cs="Arial"/>
                <w:color w:val="000000"/>
                <w:sz w:val="20"/>
                <w:lang w:eastAsia="fr-FR"/>
              </w:rPr>
              <w:t>CoJeLPaiD</w:t>
            </w:r>
            <w:proofErr w:type="spellEnd"/>
            <w:r w:rsidRPr="00F03F72">
              <w:rPr>
                <w:rFonts w:eastAsia="Times New Roman" w:cs="Arial"/>
                <w:color w:val="000000"/>
                <w:sz w:val="20"/>
                <w:lang w:eastAsia="fr-FR"/>
              </w:rPr>
              <w:t>),</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366BA6F1" w14:textId="77777777" w:rsidR="00F03F72" w:rsidRPr="00F03F72" w:rsidRDefault="00F03F72" w:rsidP="00F03F72">
            <w:pPr>
              <w:widowControl/>
              <w:autoSpaceDE/>
              <w:autoSpaceDN/>
              <w:adjustRightInd/>
              <w:spacing w:after="40" w:line="240" w:lineRule="auto"/>
              <w:jc w:val="center"/>
              <w:rPr>
                <w:rFonts w:eastAsia="Times New Roman" w:cs="Arial"/>
                <w:color w:val="000000"/>
                <w:sz w:val="20"/>
                <w:lang w:eastAsia="fr-FR"/>
              </w:rPr>
            </w:pPr>
            <w:proofErr w:type="gramStart"/>
            <w:r w:rsidRPr="00F03F72">
              <w:rPr>
                <w:rFonts w:eastAsia="Times New Roman" w:cs="Arial"/>
                <w:color w:val="000000"/>
                <w:sz w:val="20"/>
                <w:lang w:eastAsia="fr-FR"/>
              </w:rPr>
              <w:t>avril</w:t>
            </w:r>
            <w:proofErr w:type="gramEnd"/>
            <w:r w:rsidRPr="00F03F72">
              <w:rPr>
                <w:rFonts w:eastAsia="Times New Roman" w:cs="Arial"/>
                <w:color w:val="000000"/>
                <w:sz w:val="20"/>
                <w:lang w:eastAsia="fr-FR"/>
              </w:rPr>
              <w:t xml:space="preserve"> 2022</w:t>
            </w:r>
          </w:p>
        </w:tc>
        <w:tc>
          <w:tcPr>
            <w:tcW w:w="5416" w:type="dxa"/>
            <w:tcBorders>
              <w:top w:val="single" w:sz="4" w:space="0" w:color="auto"/>
              <w:left w:val="nil"/>
              <w:bottom w:val="single" w:sz="4" w:space="0" w:color="auto"/>
              <w:right w:val="single" w:sz="4" w:space="0" w:color="auto"/>
            </w:tcBorders>
            <w:shd w:val="clear" w:color="auto" w:fill="auto"/>
            <w:vAlign w:val="center"/>
          </w:tcPr>
          <w:p w14:paraId="5AF03D99" w14:textId="77777777" w:rsidR="00F03F72" w:rsidRPr="00F03F72" w:rsidRDefault="00F03F72" w:rsidP="00F03F72">
            <w:pPr>
              <w:widowControl/>
              <w:autoSpaceDE/>
              <w:autoSpaceDN/>
              <w:adjustRightInd/>
              <w:spacing w:after="40" w:line="240" w:lineRule="auto"/>
              <w:rPr>
                <w:rFonts w:eastAsia="Times New Roman" w:cs="Arial"/>
                <w:color w:val="000000"/>
                <w:sz w:val="20"/>
                <w:lang w:eastAsia="fr-FR"/>
              </w:rPr>
            </w:pPr>
            <w:r w:rsidRPr="00F03F72">
              <w:rPr>
                <w:rFonts w:eastAsia="Times New Roman" w:cs="Arial"/>
                <w:color w:val="000000"/>
                <w:sz w:val="20"/>
                <w:lang w:eastAsia="fr-FR"/>
              </w:rPr>
              <w:t>Rapport de formation de 360 Jeunes Leaders Communautaires dans les 14 localités en Vie Associative, Technique de Négociation et de Gestion Pacifique des Conflits, ainsi qu’en Identification, Montage et Gestion de Microprojets</w:t>
            </w:r>
          </w:p>
        </w:tc>
      </w:tr>
      <w:tr w:rsidR="00F03F72" w:rsidRPr="00F03F72" w14:paraId="252E7451" w14:textId="77777777" w:rsidTr="00F03F72">
        <w:trPr>
          <w:trHeight w:val="20"/>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B6D7C4" w14:textId="77777777" w:rsidR="00F03F72" w:rsidRPr="00F03F72" w:rsidRDefault="00F03F72" w:rsidP="00F03F72">
            <w:pPr>
              <w:widowControl/>
              <w:autoSpaceDE/>
              <w:autoSpaceDN/>
              <w:adjustRightInd/>
              <w:spacing w:after="40" w:line="240" w:lineRule="auto"/>
              <w:jc w:val="left"/>
              <w:rPr>
                <w:rFonts w:eastAsia="Times New Roman" w:cs="Arial"/>
                <w:color w:val="000000"/>
                <w:sz w:val="20"/>
                <w:lang w:eastAsia="fr-FR"/>
              </w:rPr>
            </w:pPr>
            <w:r w:rsidRPr="00F03F72">
              <w:rPr>
                <w:rFonts w:eastAsia="Times New Roman" w:cs="Arial"/>
                <w:color w:val="000000"/>
                <w:sz w:val="20"/>
                <w:lang w:eastAsia="fr-FR"/>
              </w:rPr>
              <w:t xml:space="preserve">COJELPAID et ATUJG </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5D802177" w14:textId="77777777" w:rsidR="00F03F72" w:rsidRPr="00F03F72" w:rsidRDefault="00F03F72" w:rsidP="00F03F72">
            <w:pPr>
              <w:widowControl/>
              <w:autoSpaceDE/>
              <w:autoSpaceDN/>
              <w:adjustRightInd/>
              <w:spacing w:after="40" w:line="240" w:lineRule="auto"/>
              <w:jc w:val="center"/>
              <w:rPr>
                <w:rFonts w:eastAsia="Times New Roman" w:cs="Arial"/>
                <w:color w:val="000000"/>
                <w:sz w:val="20"/>
                <w:lang w:eastAsia="fr-FR"/>
              </w:rPr>
            </w:pPr>
            <w:proofErr w:type="gramStart"/>
            <w:r w:rsidRPr="00F03F72">
              <w:rPr>
                <w:rFonts w:eastAsia="Times New Roman" w:cs="Arial"/>
                <w:color w:val="000000"/>
                <w:sz w:val="20"/>
                <w:lang w:eastAsia="fr-FR"/>
              </w:rPr>
              <w:t>septembre</w:t>
            </w:r>
            <w:proofErr w:type="gramEnd"/>
            <w:r w:rsidRPr="00F03F72">
              <w:rPr>
                <w:rFonts w:eastAsia="Times New Roman" w:cs="Arial"/>
                <w:color w:val="000000"/>
                <w:sz w:val="20"/>
                <w:lang w:eastAsia="fr-FR"/>
              </w:rPr>
              <w:t xml:space="preserve"> 2022</w:t>
            </w:r>
          </w:p>
        </w:tc>
        <w:tc>
          <w:tcPr>
            <w:tcW w:w="5416" w:type="dxa"/>
            <w:tcBorders>
              <w:top w:val="single" w:sz="4" w:space="0" w:color="auto"/>
              <w:left w:val="nil"/>
              <w:bottom w:val="single" w:sz="4" w:space="0" w:color="auto"/>
              <w:right w:val="single" w:sz="4" w:space="0" w:color="auto"/>
            </w:tcBorders>
            <w:shd w:val="clear" w:color="auto" w:fill="auto"/>
            <w:vAlign w:val="center"/>
          </w:tcPr>
          <w:p w14:paraId="1790B2F7" w14:textId="77777777" w:rsidR="00F03F72" w:rsidRPr="00F03F72" w:rsidRDefault="00F03F72" w:rsidP="00F03F72">
            <w:pPr>
              <w:widowControl/>
              <w:autoSpaceDE/>
              <w:autoSpaceDN/>
              <w:adjustRightInd/>
              <w:spacing w:after="40" w:line="240" w:lineRule="auto"/>
              <w:rPr>
                <w:rFonts w:eastAsia="Times New Roman" w:cs="Arial"/>
                <w:color w:val="000000"/>
                <w:sz w:val="20"/>
                <w:lang w:eastAsia="fr-FR"/>
              </w:rPr>
            </w:pPr>
            <w:r w:rsidRPr="00F03F72">
              <w:rPr>
                <w:rFonts w:eastAsia="Times New Roman" w:cs="Arial"/>
                <w:color w:val="000000"/>
                <w:sz w:val="20"/>
                <w:lang w:eastAsia="fr-FR"/>
              </w:rPr>
              <w:t xml:space="preserve">Rapport d'activité sur l'organisation des foras de dialogue entre les structures de jeunes femmes et hommes et les </w:t>
            </w:r>
            <w:proofErr w:type="gramStart"/>
            <w:r w:rsidRPr="00F03F72">
              <w:rPr>
                <w:rFonts w:eastAsia="Times New Roman" w:cs="Arial"/>
                <w:color w:val="000000"/>
                <w:sz w:val="20"/>
                <w:lang w:eastAsia="fr-FR"/>
              </w:rPr>
              <w:t>structures  communautaires</w:t>
            </w:r>
            <w:proofErr w:type="gramEnd"/>
            <w:r w:rsidRPr="00F03F72">
              <w:rPr>
                <w:rFonts w:eastAsia="Times New Roman" w:cs="Arial"/>
                <w:color w:val="000000"/>
                <w:sz w:val="20"/>
                <w:lang w:eastAsia="fr-FR"/>
              </w:rPr>
              <w:t xml:space="preserve"> (conseil  communal, conseil des sages, autorités coutumières traditionnelles, les infrastructures sociales de paix</w:t>
            </w:r>
          </w:p>
        </w:tc>
      </w:tr>
    </w:tbl>
    <w:p w14:paraId="0230FEF4" w14:textId="6DA23AB2" w:rsidR="000717C1" w:rsidRPr="000717C1" w:rsidRDefault="000717C1" w:rsidP="000717C1">
      <w:pPr>
        <w:rPr>
          <w:lang w:eastAsia="fr-FR"/>
        </w:rPr>
      </w:pPr>
    </w:p>
    <w:sectPr w:rsidR="000717C1" w:rsidRPr="000717C1" w:rsidSect="00324D1A">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7916D" w14:textId="77777777" w:rsidR="008F7FCE" w:rsidRDefault="008F7FCE" w:rsidP="00B579AA">
      <w:r>
        <w:separator/>
      </w:r>
    </w:p>
    <w:p w14:paraId="4072CB5A" w14:textId="77777777" w:rsidR="008F7FCE" w:rsidRDefault="008F7FCE" w:rsidP="00B579AA"/>
  </w:endnote>
  <w:endnote w:type="continuationSeparator" w:id="0">
    <w:p w14:paraId="2D9C01BE" w14:textId="77777777" w:rsidR="008F7FCE" w:rsidRDefault="008F7FCE" w:rsidP="00B579AA">
      <w:r>
        <w:continuationSeparator/>
      </w:r>
    </w:p>
    <w:p w14:paraId="54FB9B8E" w14:textId="77777777" w:rsidR="008F7FCE" w:rsidRDefault="008F7FCE" w:rsidP="00B579AA"/>
  </w:endnote>
  <w:endnote w:type="continuationNotice" w:id="1">
    <w:p w14:paraId="2AA0B206" w14:textId="77777777" w:rsidR="008F7FCE" w:rsidRDefault="008F7FCE" w:rsidP="00B579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Ä}Úø/cÙ">
    <w:altName w:val="Century Gothic"/>
    <w:panose1 w:val="00000000000000000000"/>
    <w:charset w:val="4D"/>
    <w:family w:val="auto"/>
    <w:notTrueType/>
    <w:pitch w:val="default"/>
    <w:sig w:usb0="00000003" w:usb1="00000000" w:usb2="00000000" w:usb3="00000000" w:csb0="00000001" w:csb1="00000000"/>
  </w:font>
  <w:font w:name="Arial Gra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Optima">
    <w:charset w:val="00"/>
    <w:family w:val="auto"/>
    <w:pitch w:val="variable"/>
    <w:sig w:usb0="8000006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aux Pro">
    <w:altName w:val="Aaux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80D7B" w14:textId="77777777" w:rsidR="004917B0" w:rsidRPr="008B530B" w:rsidRDefault="004917B0" w:rsidP="00B579AA">
    <w:pPr>
      <w:pStyle w:val="Pieddepage"/>
      <w:pBdr>
        <w:top w:val="thinThickSmallGap" w:sz="24" w:space="1" w:color="622423"/>
      </w:pBdr>
      <w:tabs>
        <w:tab w:val="right" w:pos="9354"/>
      </w:tabs>
      <w:rPr>
        <w:rFonts w:ascii="Arial Black" w:hAnsi="Arial Black"/>
        <w:color w:val="0000CC"/>
        <w:sz w:val="20"/>
        <w:lang w:val="fr-FR"/>
      </w:rPr>
    </w:pPr>
    <w:r w:rsidRPr="008B530B">
      <w:rPr>
        <w:rFonts w:ascii="Tahoma" w:eastAsia="Calibri" w:hAnsi="Tahoma" w:cs="Tahoma"/>
        <w:b/>
        <w:color w:val="0000CC"/>
        <w:sz w:val="18"/>
        <w:lang w:val="fr-FR"/>
      </w:rPr>
      <w:t xml:space="preserve">Rapport de </w:t>
    </w:r>
    <w:r w:rsidRPr="0004648D">
      <w:rPr>
        <w:rFonts w:ascii="Tahoma" w:eastAsia="Calibri" w:hAnsi="Tahoma" w:cs="Tahoma"/>
        <w:b/>
        <w:color w:val="0000CC"/>
        <w:sz w:val="18"/>
        <w:lang w:val="fr-FR"/>
      </w:rPr>
      <w:t>l’évaluation</w:t>
    </w:r>
    <w:r w:rsidRPr="008B530B">
      <w:rPr>
        <w:rFonts w:ascii="Tahoma" w:eastAsia="Calibri" w:hAnsi="Tahoma" w:cs="Tahoma"/>
        <w:b/>
        <w:color w:val="0000CC"/>
        <w:sz w:val="18"/>
        <w:lang w:val="fr-FR"/>
      </w:rPr>
      <w:t xml:space="preserve"> ex-post </w:t>
    </w:r>
    <w:r w:rsidRPr="0004648D">
      <w:rPr>
        <w:rFonts w:ascii="Tahoma" w:eastAsia="Calibri" w:hAnsi="Tahoma" w:cs="Tahoma"/>
        <w:b/>
        <w:color w:val="0000CC"/>
        <w:sz w:val="18"/>
        <w:lang w:val="fr-FR"/>
      </w:rPr>
      <w:t>externe</w:t>
    </w:r>
    <w:r w:rsidRPr="008B530B">
      <w:rPr>
        <w:rFonts w:ascii="Tahoma" w:eastAsia="Calibri" w:hAnsi="Tahoma" w:cs="Tahoma"/>
        <w:b/>
        <w:color w:val="0000CC"/>
        <w:sz w:val="18"/>
        <w:lang w:val="fr-FR"/>
      </w:rPr>
      <w:t xml:space="preserve"> du</w:t>
    </w:r>
    <w:r w:rsidRPr="008B530B">
      <w:rPr>
        <w:rFonts w:ascii="Tahoma" w:hAnsi="Tahoma" w:cs="Tahoma"/>
        <w:b/>
        <w:color w:val="0000CC"/>
        <w:sz w:val="18"/>
        <w:lang w:val="fr-FR"/>
      </w:rPr>
      <w:t xml:space="preserve"> </w:t>
    </w:r>
    <w:r w:rsidRPr="0004648D">
      <w:rPr>
        <w:rFonts w:ascii="Tahoma" w:eastAsia="Calibri" w:hAnsi="Tahoma" w:cs="Tahoma"/>
        <w:b/>
        <w:color w:val="0000CC"/>
        <w:sz w:val="18"/>
        <w:lang w:val="fr-FR"/>
      </w:rPr>
      <w:t>Projet</w:t>
    </w:r>
    <w:r w:rsidRPr="008B530B">
      <w:rPr>
        <w:rFonts w:ascii="Tahoma" w:eastAsia="Calibri" w:hAnsi="Tahoma" w:cs="Tahoma"/>
        <w:b/>
        <w:color w:val="0000CC"/>
        <w:sz w:val="18"/>
        <w:lang w:val="fr-FR"/>
      </w:rPr>
      <w:t xml:space="preserve"> </w:t>
    </w:r>
    <w:r w:rsidRPr="008B530B">
      <w:rPr>
        <w:rFonts w:ascii="Tahoma" w:hAnsi="Tahoma" w:cs="Tahoma"/>
        <w:b/>
        <w:color w:val="0000CC"/>
        <w:sz w:val="18"/>
        <w:lang w:val="fr-FR"/>
      </w:rPr>
      <w:t xml:space="preserve">Action </w:t>
    </w:r>
    <w:r w:rsidRPr="0004648D">
      <w:rPr>
        <w:rFonts w:ascii="Tahoma" w:hAnsi="Tahoma" w:cs="Tahoma"/>
        <w:b/>
        <w:color w:val="0000CC"/>
        <w:sz w:val="18"/>
        <w:lang w:val="fr-FR"/>
      </w:rPr>
      <w:t>Concertée</w:t>
    </w:r>
    <w:r w:rsidRPr="008B530B">
      <w:rPr>
        <w:rFonts w:ascii="Tahoma" w:hAnsi="Tahoma" w:cs="Tahoma"/>
        <w:b/>
        <w:color w:val="0000CC"/>
        <w:sz w:val="18"/>
        <w:lang w:val="fr-FR"/>
      </w:rPr>
      <w:t xml:space="preserve"> des </w:t>
    </w:r>
    <w:r w:rsidRPr="0004648D">
      <w:rPr>
        <w:rFonts w:ascii="Tahoma" w:hAnsi="Tahoma" w:cs="Tahoma"/>
        <w:b/>
        <w:color w:val="0000CC"/>
        <w:sz w:val="18"/>
        <w:lang w:val="fr-FR"/>
      </w:rPr>
      <w:t>Jeunes</w:t>
    </w:r>
    <w:r w:rsidRPr="008B530B">
      <w:rPr>
        <w:rFonts w:ascii="Tahoma" w:hAnsi="Tahoma" w:cs="Tahoma"/>
        <w:b/>
        <w:color w:val="0000CC"/>
        <w:sz w:val="18"/>
        <w:lang w:val="fr-FR"/>
      </w:rPr>
      <w:t xml:space="preserve"> Leaders </w:t>
    </w:r>
    <w:r w:rsidRPr="0004648D">
      <w:rPr>
        <w:rFonts w:ascii="Tahoma" w:hAnsi="Tahoma" w:cs="Tahoma"/>
        <w:b/>
        <w:color w:val="0000CC"/>
        <w:sz w:val="18"/>
        <w:lang w:val="fr-FR"/>
      </w:rPr>
      <w:t>Communautaires</w:t>
    </w:r>
    <w:r w:rsidRPr="008B530B">
      <w:rPr>
        <w:rFonts w:ascii="Tahoma" w:hAnsi="Tahoma" w:cs="Tahoma"/>
        <w:b/>
        <w:color w:val="0000CC"/>
        <w:sz w:val="18"/>
        <w:lang w:val="fr-FR"/>
      </w:rPr>
      <w:t xml:space="preserve"> pour la Consolidation de la </w:t>
    </w:r>
    <w:r w:rsidRPr="0004648D">
      <w:rPr>
        <w:rFonts w:ascii="Tahoma" w:hAnsi="Tahoma" w:cs="Tahoma"/>
        <w:b/>
        <w:color w:val="0000CC"/>
        <w:sz w:val="18"/>
        <w:lang w:val="fr-FR"/>
      </w:rPr>
      <w:t>Paix</w:t>
    </w:r>
    <w:r w:rsidRPr="008B530B">
      <w:rPr>
        <w:rFonts w:ascii="Tahoma" w:hAnsi="Tahoma" w:cs="Tahoma"/>
        <w:b/>
        <w:color w:val="0000CC"/>
        <w:sz w:val="18"/>
        <w:lang w:val="fr-FR"/>
      </w:rPr>
      <w:t xml:space="preserve"> et du </w:t>
    </w:r>
    <w:r w:rsidRPr="0004648D">
      <w:rPr>
        <w:rFonts w:ascii="Tahoma" w:hAnsi="Tahoma" w:cs="Tahoma"/>
        <w:b/>
        <w:color w:val="0000CC"/>
        <w:sz w:val="18"/>
        <w:lang w:val="fr-FR"/>
      </w:rPr>
      <w:t>Renforcement</w:t>
    </w:r>
    <w:r w:rsidRPr="008B530B">
      <w:rPr>
        <w:rFonts w:ascii="Tahoma" w:hAnsi="Tahoma" w:cs="Tahoma"/>
        <w:b/>
        <w:color w:val="0000CC"/>
        <w:sz w:val="18"/>
        <w:lang w:val="fr-FR"/>
      </w:rPr>
      <w:t xml:space="preserve"> de la </w:t>
    </w:r>
    <w:r w:rsidRPr="0004648D">
      <w:rPr>
        <w:rFonts w:ascii="Tahoma" w:hAnsi="Tahoma" w:cs="Tahoma"/>
        <w:b/>
        <w:color w:val="0000CC"/>
        <w:sz w:val="18"/>
        <w:lang w:val="fr-FR"/>
      </w:rPr>
      <w:t>Cohésion</w:t>
    </w:r>
    <w:r w:rsidRPr="008B530B">
      <w:rPr>
        <w:rFonts w:ascii="Tahoma" w:hAnsi="Tahoma" w:cs="Tahoma"/>
        <w:b/>
        <w:color w:val="0000CC"/>
        <w:sz w:val="18"/>
        <w:lang w:val="fr-FR"/>
      </w:rPr>
      <w:t xml:space="preserve"> </w:t>
    </w:r>
    <w:r w:rsidRPr="0004648D">
      <w:rPr>
        <w:rFonts w:ascii="Tahoma" w:hAnsi="Tahoma" w:cs="Tahoma"/>
        <w:b/>
        <w:color w:val="0000CC"/>
        <w:sz w:val="18"/>
        <w:lang w:val="fr-FR"/>
      </w:rPr>
      <w:t>Sociale</w:t>
    </w:r>
    <w:r w:rsidRPr="008B530B">
      <w:rPr>
        <w:rFonts w:ascii="Tahoma" w:hAnsi="Tahoma" w:cs="Tahoma"/>
        <w:b/>
        <w:color w:val="0000CC"/>
        <w:sz w:val="18"/>
        <w:lang w:val="fr-FR"/>
      </w:rPr>
      <w:t xml:space="preserve"> en Guinée </w:t>
    </w:r>
    <w:r w:rsidRPr="0004648D">
      <w:rPr>
        <w:rFonts w:ascii="Tahoma" w:hAnsi="Tahoma" w:cs="Tahoma"/>
        <w:b/>
        <w:color w:val="0000CC"/>
        <w:sz w:val="18"/>
        <w:lang w:val="fr-FR"/>
      </w:rPr>
      <w:t>Forestière</w:t>
    </w:r>
    <w:r>
      <w:rPr>
        <w:rFonts w:ascii="Tahoma" w:hAnsi="Tahoma" w:cs="Tahoma"/>
        <w:b/>
        <w:color w:val="0000CC"/>
        <w:sz w:val="18"/>
        <w:lang w:val="fr-FR"/>
      </w:rPr>
      <w:t xml:space="preserve"> </w:t>
    </w:r>
    <w:r w:rsidRPr="00B579AA">
      <w:rPr>
        <w:rFonts w:ascii="Cambria" w:hAnsi="Cambria"/>
        <w:color w:val="0000CC"/>
        <w:lang w:val="fr-FR"/>
      </w:rPr>
      <w:tab/>
    </w:r>
    <w:r w:rsidRPr="00730DA7">
      <w:rPr>
        <w:rFonts w:ascii="Arial Black" w:hAnsi="Arial Black"/>
        <w:color w:val="0000CC"/>
        <w:sz w:val="20"/>
        <w:lang w:val="fr-FR"/>
      </w:rPr>
      <w:t xml:space="preserve">Page </w:t>
    </w:r>
    <w:r w:rsidRPr="00730DA7">
      <w:rPr>
        <w:rFonts w:ascii="Arial Black" w:hAnsi="Arial Black"/>
        <w:color w:val="0000CC"/>
        <w:sz w:val="20"/>
      </w:rPr>
      <w:fldChar w:fldCharType="begin"/>
    </w:r>
    <w:r w:rsidRPr="008B530B">
      <w:rPr>
        <w:rFonts w:ascii="Arial Black" w:hAnsi="Arial Black"/>
        <w:color w:val="0000CC"/>
        <w:sz w:val="20"/>
        <w:lang w:val="fr-FR"/>
      </w:rPr>
      <w:instrText>PAGE   \* MERGEFORMAT</w:instrText>
    </w:r>
    <w:r w:rsidRPr="00730DA7">
      <w:rPr>
        <w:rFonts w:ascii="Arial Black" w:hAnsi="Arial Black"/>
        <w:color w:val="0000CC"/>
        <w:sz w:val="20"/>
      </w:rPr>
      <w:fldChar w:fldCharType="separate"/>
    </w:r>
    <w:r w:rsidR="00F04DD2" w:rsidRPr="00F04DD2">
      <w:rPr>
        <w:rFonts w:ascii="Arial Black" w:hAnsi="Arial Black"/>
        <w:noProof/>
        <w:color w:val="0000CC"/>
        <w:sz w:val="20"/>
        <w:lang w:val="fr-FR"/>
      </w:rPr>
      <w:t>5</w:t>
    </w:r>
    <w:r w:rsidRPr="00730DA7">
      <w:rPr>
        <w:rFonts w:ascii="Arial Black" w:hAnsi="Arial Black"/>
        <w:color w:val="0000CC"/>
        <w:sz w:val="20"/>
      </w:rPr>
      <w:fldChar w:fldCharType="end"/>
    </w:r>
  </w:p>
  <w:p w14:paraId="5549DED4" w14:textId="77777777" w:rsidR="004917B0" w:rsidRPr="008B530B" w:rsidRDefault="004917B0" w:rsidP="00B579AA">
    <w:pPr>
      <w:pStyle w:val="Pieddepage"/>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BBF4F" w14:textId="77777777" w:rsidR="008F7FCE" w:rsidRDefault="008F7FCE" w:rsidP="00B579AA">
      <w:r>
        <w:separator/>
      </w:r>
    </w:p>
    <w:p w14:paraId="2D97236D" w14:textId="77777777" w:rsidR="008F7FCE" w:rsidRDefault="008F7FCE" w:rsidP="00B579AA"/>
  </w:footnote>
  <w:footnote w:type="continuationSeparator" w:id="0">
    <w:p w14:paraId="4325770C" w14:textId="77777777" w:rsidR="008F7FCE" w:rsidRDefault="008F7FCE" w:rsidP="00B579AA">
      <w:r>
        <w:continuationSeparator/>
      </w:r>
    </w:p>
    <w:p w14:paraId="0F54D849" w14:textId="77777777" w:rsidR="008F7FCE" w:rsidRDefault="008F7FCE" w:rsidP="00B579AA"/>
  </w:footnote>
  <w:footnote w:type="continuationNotice" w:id="1">
    <w:p w14:paraId="4B0DCBED" w14:textId="77777777" w:rsidR="008F7FCE" w:rsidRDefault="008F7FCE" w:rsidP="00B579A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4" type="#_x0000_t75" style="width:9pt;height:9pt" o:bullet="t">
        <v:imagedata r:id="rId1" o:title="j0115842"/>
      </v:shape>
    </w:pict>
  </w:numPicBullet>
  <w:numPicBullet w:numPicBulletId="1">
    <w:pict>
      <v:shape id="_x0000_i1195" type="#_x0000_t75" style="width:11.5pt;height:11.5pt" o:bullet="t">
        <v:imagedata r:id="rId2" o:title="mso45AC"/>
      </v:shape>
    </w:pict>
  </w:numPicBullet>
  <w:numPicBullet w:numPicBulletId="2">
    <w:pict>
      <v:shape id="_x0000_i1196" type="#_x0000_t75" style="width:11.5pt;height:11.5pt" o:bullet="t">
        <v:imagedata r:id="rId3" o:title="BD15168_"/>
      </v:shape>
    </w:pict>
  </w:numPicBullet>
  <w:abstractNum w:abstractNumId="0" w15:restartNumberingAfterBreak="0">
    <w:nsid w:val="FFFFFF83"/>
    <w:multiLevelType w:val="singleLevel"/>
    <w:tmpl w:val="EC4CD32A"/>
    <w:lvl w:ilvl="0">
      <w:start w:val="1"/>
      <w:numFmt w:val="bullet"/>
      <w:pStyle w:val="Listepuce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0FAEDF9C"/>
    <w:lvl w:ilvl="0">
      <w:start w:val="1"/>
      <w:numFmt w:val="decimal"/>
      <w:pStyle w:val="Listenumros"/>
      <w:lvlText w:val="%1."/>
      <w:lvlJc w:val="left"/>
      <w:pPr>
        <w:tabs>
          <w:tab w:val="num" w:pos="360"/>
        </w:tabs>
        <w:ind w:left="360" w:hanging="360"/>
      </w:pPr>
      <w:rPr>
        <w:rFonts w:hint="default"/>
        <w:b/>
        <w:i w:val="0"/>
        <w:color w:val="0000FF"/>
        <w:sz w:val="18"/>
      </w:rPr>
    </w:lvl>
  </w:abstractNum>
  <w:abstractNum w:abstractNumId="2" w15:restartNumberingAfterBreak="0">
    <w:nsid w:val="011F1EDA"/>
    <w:multiLevelType w:val="hybridMultilevel"/>
    <w:tmpl w:val="54E4360E"/>
    <w:lvl w:ilvl="0" w:tplc="BCB27AAC">
      <w:numFmt w:val="bullet"/>
      <w:lvlText w:val="-"/>
      <w:lvlJc w:val="left"/>
      <w:pPr>
        <w:ind w:left="720" w:hanging="360"/>
      </w:pPr>
      <w:rPr>
        <w:rFonts w:ascii="Arial Narrow" w:eastAsia="Calibri" w:hAnsi="Arial Narrow" w:cs="Times New Roman" w:hint="default"/>
      </w:rPr>
    </w:lvl>
    <w:lvl w:ilvl="1" w:tplc="37483B5E">
      <w:start w:val="7"/>
      <w:numFmt w:val="bullet"/>
      <w:lvlText w:val="•"/>
      <w:lvlJc w:val="left"/>
      <w:pPr>
        <w:ind w:left="1440" w:hanging="360"/>
      </w:pPr>
      <w:rPr>
        <w:rFonts w:ascii="Arial" w:eastAsia="Calibr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3118F5"/>
    <w:multiLevelType w:val="hybridMultilevel"/>
    <w:tmpl w:val="371CB870"/>
    <w:lvl w:ilvl="0" w:tplc="2E3282F0">
      <w:start w:val="1"/>
      <w:numFmt w:val="bullet"/>
      <w:pStyle w:val="PuceGrise"/>
      <w:lvlText w:val="■"/>
      <w:lvlJc w:val="left"/>
      <w:pPr>
        <w:tabs>
          <w:tab w:val="num" w:pos="360"/>
        </w:tabs>
        <w:ind w:left="216" w:hanging="216"/>
      </w:pPr>
      <w:rPr>
        <w:rFonts w:ascii="Arial" w:hAnsi="Arial" w:hint="default"/>
        <w:b w:val="0"/>
        <w:i w:val="0"/>
        <w:color w:val="808080"/>
        <w:sz w:val="18"/>
      </w:rPr>
    </w:lvl>
    <w:lvl w:ilvl="1" w:tplc="EAA8CAE8">
      <w:start w:val="1"/>
      <w:numFmt w:val="bullet"/>
      <w:lvlText w:val="■"/>
      <w:lvlJc w:val="left"/>
      <w:pPr>
        <w:tabs>
          <w:tab w:val="num" w:pos="1440"/>
        </w:tabs>
        <w:ind w:left="1368" w:hanging="288"/>
      </w:pPr>
      <w:rPr>
        <w:rFonts w:hint="default"/>
        <w:b w:val="0"/>
        <w:i w:val="0"/>
        <w:color w:val="FF0000"/>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6F7B15"/>
    <w:multiLevelType w:val="hybridMultilevel"/>
    <w:tmpl w:val="72FC8D62"/>
    <w:lvl w:ilvl="0" w:tplc="543A9C68">
      <w:start w:val="1"/>
      <w:numFmt w:val="decimalZero"/>
      <w:lvlText w:val="Q%1"/>
      <w:lvlJc w:val="left"/>
      <w:pPr>
        <w:ind w:left="360" w:hanging="360"/>
      </w:pPr>
      <w:rPr>
        <w:rFonts w:ascii="Arial Black" w:hAnsi="Arial Black" w:hint="default"/>
        <w:sz w:val="2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0D873238"/>
    <w:multiLevelType w:val="hybridMultilevel"/>
    <w:tmpl w:val="9BBACA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9662CF"/>
    <w:multiLevelType w:val="multilevel"/>
    <w:tmpl w:val="E982AEBE"/>
    <w:lvl w:ilvl="0">
      <w:start w:val="1"/>
      <w:numFmt w:val="decimal"/>
      <w:pStyle w:val="IFADparagraphnumbering"/>
      <w:lvlText w:val="%1."/>
      <w:lvlJc w:val="left"/>
      <w:pPr>
        <w:tabs>
          <w:tab w:val="num" w:pos="567"/>
        </w:tabs>
        <w:ind w:left="567" w:hanging="567"/>
      </w:pPr>
      <w:rPr>
        <w:rFonts w:ascii="Verdana" w:hAnsi="Verdana" w:hint="default"/>
        <w:b w:val="0"/>
        <w:i w:val="0"/>
        <w:color w:val="auto"/>
        <w:sz w:val="20"/>
        <w:lang w:val="fr-FR"/>
      </w:rPr>
    </w:lvl>
    <w:lvl w:ilvl="1">
      <w:start w:val="1"/>
      <w:numFmt w:val="lowerLetter"/>
      <w:pStyle w:val="IFADparagraphno2ndlevel"/>
      <w:lvlText w:val="(%2)"/>
      <w:lvlJc w:val="left"/>
      <w:pPr>
        <w:tabs>
          <w:tab w:val="num" w:pos="1134"/>
        </w:tabs>
        <w:ind w:left="1134" w:hanging="567"/>
      </w:pPr>
      <w:rPr>
        <w:rFonts w:ascii="Verdana" w:hAnsi="Verdana" w:hint="default"/>
        <w:b w:val="0"/>
        <w:i w:val="0"/>
        <w:sz w:val="20"/>
      </w:rPr>
    </w:lvl>
    <w:lvl w:ilvl="2">
      <w:start w:val="1"/>
      <w:numFmt w:val="lowerRoman"/>
      <w:pStyle w:val="IFADparagraphno3rdlevel"/>
      <w:lvlText w:val="(%3)"/>
      <w:lvlJc w:val="left"/>
      <w:pPr>
        <w:tabs>
          <w:tab w:val="num" w:pos="1701"/>
        </w:tabs>
        <w:ind w:left="1701" w:hanging="567"/>
      </w:pPr>
      <w:rPr>
        <w:rFonts w:ascii="Verdana" w:hAnsi="Verdana" w:hint="default"/>
        <w:b w:val="0"/>
        <w:i w:val="0"/>
        <w:sz w:val="20"/>
      </w:rPr>
    </w:lvl>
    <w:lvl w:ilvl="3">
      <w:start w:val="1"/>
      <w:numFmt w:val="bullet"/>
      <w:pStyle w:val="IFADparagraphno4thlevel"/>
      <w:lvlText w:val="-"/>
      <w:lvlJc w:val="left"/>
      <w:pPr>
        <w:tabs>
          <w:tab w:val="num" w:pos="1985"/>
        </w:tabs>
        <w:ind w:left="1985" w:hanging="284"/>
      </w:pPr>
      <w:rPr>
        <w:rFonts w:ascii="Verdana" w:hAnsi="Verdana" w:cs="Times New Roman" w:hint="default"/>
        <w:b w:val="0"/>
        <w:i w:val="0"/>
        <w:color w:val="auto"/>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4913F8E"/>
    <w:multiLevelType w:val="hybridMultilevel"/>
    <w:tmpl w:val="F2D43D66"/>
    <w:lvl w:ilvl="0" w:tplc="407EA174">
      <w:start w:val="1"/>
      <w:numFmt w:val="bullet"/>
      <w:pStyle w:val="PuceVerteDtail"/>
      <w:lvlText w:val=""/>
      <w:lvlJc w:val="left"/>
      <w:pPr>
        <w:tabs>
          <w:tab w:val="num" w:pos="576"/>
        </w:tabs>
        <w:ind w:left="432" w:hanging="216"/>
      </w:pPr>
      <w:rPr>
        <w:rFonts w:ascii="Symbol" w:hAnsi="Symbol" w:hint="default"/>
        <w:color w:val="339966"/>
        <w:sz w:val="18"/>
      </w:rPr>
    </w:lvl>
    <w:lvl w:ilvl="1" w:tplc="F9B41054">
      <w:start w:val="1"/>
      <w:numFmt w:val="bullet"/>
      <w:pStyle w:val="PuceVerteDtail"/>
      <w:lvlText w:val=""/>
      <w:lvlJc w:val="left"/>
      <w:pPr>
        <w:tabs>
          <w:tab w:val="num" w:pos="648"/>
        </w:tabs>
        <w:ind w:left="576" w:hanging="288"/>
      </w:pPr>
      <w:rPr>
        <w:rFonts w:ascii="Symbol" w:hAnsi="Symbol" w:hint="default"/>
        <w:color w:val="339966"/>
        <w:sz w:val="19"/>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E35C53"/>
    <w:multiLevelType w:val="hybridMultilevel"/>
    <w:tmpl w:val="6FE87A90"/>
    <w:lvl w:ilvl="0" w:tplc="040C0001">
      <w:start w:val="1"/>
      <w:numFmt w:val="bullet"/>
      <w:lvlText w:val=""/>
      <w:lvlJc w:val="left"/>
      <w:pPr>
        <w:ind w:left="720" w:hanging="360"/>
      </w:pPr>
      <w:rPr>
        <w:rFonts w:ascii="Symbol" w:hAnsi="Symbol" w:hint="default"/>
        <w:b/>
        <w:color w:val="auto"/>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3540544"/>
    <w:multiLevelType w:val="hybridMultilevel"/>
    <w:tmpl w:val="581C930A"/>
    <w:lvl w:ilvl="0" w:tplc="BCB27AAC">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431192B"/>
    <w:multiLevelType w:val="hybridMultilevel"/>
    <w:tmpl w:val="0FCEA6B2"/>
    <w:lvl w:ilvl="0" w:tplc="6F48938A">
      <w:start w:val="1"/>
      <w:numFmt w:val="bullet"/>
      <w:lvlText w:val=""/>
      <w:lvlJc w:val="left"/>
      <w:pPr>
        <w:ind w:left="720" w:hanging="360"/>
      </w:pPr>
      <w:rPr>
        <w:rFonts w:ascii="Wingdings" w:hAnsi="Wingdings" w:hint="default"/>
        <w:b/>
        <w:color w:val="auto"/>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ADD0C17"/>
    <w:multiLevelType w:val="hybridMultilevel"/>
    <w:tmpl w:val="F4CCD046"/>
    <w:lvl w:ilvl="0" w:tplc="BCB27AAC">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B4F29C1"/>
    <w:multiLevelType w:val="hybridMultilevel"/>
    <w:tmpl w:val="0F2A114A"/>
    <w:lvl w:ilvl="0" w:tplc="37BA33B8">
      <w:start w:val="1"/>
      <w:numFmt w:val="bullet"/>
      <w:lvlText w:val="■"/>
      <w:lvlJc w:val="left"/>
      <w:pPr>
        <w:tabs>
          <w:tab w:val="num" w:pos="360"/>
        </w:tabs>
        <w:ind w:left="288" w:hanging="288"/>
      </w:pPr>
      <w:rPr>
        <w:rFonts w:ascii="Arial" w:hAnsi="Arial" w:hint="default"/>
        <w:b w:val="0"/>
        <w:i w:val="0"/>
        <w:color w:val="808080"/>
        <w:sz w:val="20"/>
      </w:rPr>
    </w:lvl>
    <w:lvl w:ilvl="1" w:tplc="CAD6E7DA">
      <w:start w:val="1"/>
      <w:numFmt w:val="bullet"/>
      <w:pStyle w:val="PuceRouge"/>
      <w:lvlText w:val="■"/>
      <w:lvlJc w:val="left"/>
      <w:pPr>
        <w:tabs>
          <w:tab w:val="num" w:pos="643"/>
        </w:tabs>
        <w:ind w:left="571" w:hanging="288"/>
      </w:pPr>
      <w:rPr>
        <w:rFonts w:hint="default"/>
        <w:b w:val="0"/>
        <w:i w:val="0"/>
        <w:color w:val="FF0000"/>
        <w:sz w:val="19"/>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0856BD"/>
    <w:multiLevelType w:val="hybridMultilevel"/>
    <w:tmpl w:val="CA6C0C78"/>
    <w:lvl w:ilvl="0" w:tplc="38B86738">
      <w:start w:val="1"/>
      <w:numFmt w:val="bullet"/>
      <w:lvlText w:val="□"/>
      <w:lvlJc w:val="left"/>
      <w:pPr>
        <w:ind w:left="360" w:hanging="360"/>
      </w:pPr>
      <w:rPr>
        <w:rFonts w:hint="default"/>
        <w:sz w:val="26"/>
        <w:szCs w:val="2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19439E6"/>
    <w:multiLevelType w:val="multilevel"/>
    <w:tmpl w:val="07CEE57E"/>
    <w:lvl w:ilvl="0">
      <w:start w:val="1"/>
      <w:numFmt w:val="none"/>
      <w:pStyle w:val="Heading1a"/>
      <w:suff w:val="nothing"/>
      <w:lvlText w:val="%1"/>
      <w:lvlJc w:val="left"/>
      <w:pPr>
        <w:ind w:left="0" w:firstLine="0"/>
      </w:pPr>
    </w:lvl>
    <w:lvl w:ilvl="1">
      <w:start w:val="1"/>
      <w:numFmt w:val="decimal"/>
      <w:pStyle w:val="MainParanoChapter"/>
      <w:lvlText w:val="%2."/>
      <w:lvlJc w:val="left"/>
      <w:pPr>
        <w:tabs>
          <w:tab w:val="num" w:pos="720"/>
        </w:tabs>
        <w:ind w:left="720" w:hanging="720"/>
      </w:pPr>
    </w:lvl>
    <w:lvl w:ilvl="2">
      <w:start w:val="1"/>
      <w:numFmt w:val="lowerLetter"/>
      <w:pStyle w:val="Sub-Para1underX"/>
      <w:lvlText w:val="(%3)"/>
      <w:lvlJc w:val="left"/>
      <w:pPr>
        <w:tabs>
          <w:tab w:val="num" w:pos="1080"/>
        </w:tabs>
        <w:ind w:left="720" w:hanging="360"/>
      </w:pPr>
    </w:lvl>
    <w:lvl w:ilvl="3">
      <w:start w:val="1"/>
      <w:numFmt w:val="lowerRoman"/>
      <w:pStyle w:val="Sub-Para2underX"/>
      <w:lvlText w:val="(%4)"/>
      <w:lvlJc w:val="left"/>
      <w:pPr>
        <w:tabs>
          <w:tab w:val="num" w:pos="1800"/>
        </w:tabs>
        <w:ind w:left="1080" w:hanging="360"/>
      </w:pPr>
    </w:lvl>
    <w:lvl w:ilvl="4">
      <w:start w:val="1"/>
      <w:numFmt w:val="lowerLetter"/>
      <w:pStyle w:val="Sub-Para3underX"/>
      <w:lvlText w:val="%5."/>
      <w:lvlJc w:val="left"/>
      <w:pPr>
        <w:tabs>
          <w:tab w:val="num" w:pos="1440"/>
        </w:tabs>
        <w:ind w:left="1440" w:hanging="360"/>
      </w:pPr>
    </w:lvl>
    <w:lvl w:ilvl="5">
      <w:start w:val="1"/>
      <w:numFmt w:val="lowerRoman"/>
      <w:pStyle w:val="Sub-Para4underX"/>
      <w:lvlText w:val="%6."/>
      <w:lvlJc w:val="left"/>
      <w:pPr>
        <w:tabs>
          <w:tab w:val="num" w:pos="2160"/>
        </w:tabs>
        <w:ind w:left="180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E88376D"/>
    <w:multiLevelType w:val="hybridMultilevel"/>
    <w:tmpl w:val="5D3A00AE"/>
    <w:lvl w:ilvl="0" w:tplc="781C3450">
      <w:start w:val="1"/>
      <w:numFmt w:val="bullet"/>
      <w:pStyle w:val="Sous-titr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EFC09B2"/>
    <w:multiLevelType w:val="singleLevel"/>
    <w:tmpl w:val="52A4D422"/>
    <w:lvl w:ilvl="0">
      <w:numFmt w:val="bullet"/>
      <w:lvlText w:val=""/>
      <w:lvlJc w:val="left"/>
      <w:pPr>
        <w:tabs>
          <w:tab w:val="num" w:pos="360"/>
        </w:tabs>
        <w:ind w:left="360" w:hanging="360"/>
      </w:pPr>
      <w:rPr>
        <w:rFonts w:ascii="Symbol" w:hAnsi="Symbol" w:hint="default"/>
        <w:color w:val="auto"/>
      </w:rPr>
    </w:lvl>
  </w:abstractNum>
  <w:abstractNum w:abstractNumId="17" w15:restartNumberingAfterBreak="0">
    <w:nsid w:val="3F1538A6"/>
    <w:multiLevelType w:val="hybridMultilevel"/>
    <w:tmpl w:val="E594FB62"/>
    <w:lvl w:ilvl="0" w:tplc="870AFDF0">
      <w:start w:val="1"/>
      <w:numFmt w:val="bullet"/>
      <w:pStyle w:val="PuceRoseDtail"/>
      <w:lvlText w:val=""/>
      <w:lvlJc w:val="left"/>
      <w:pPr>
        <w:tabs>
          <w:tab w:val="num" w:pos="936"/>
        </w:tabs>
        <w:ind w:left="792" w:hanging="216"/>
      </w:pPr>
      <w:rPr>
        <w:rFonts w:ascii="Symbol" w:hAnsi="Symbol" w:hint="default"/>
        <w:color w:val="FF00FF"/>
        <w:sz w:val="18"/>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DD70BF"/>
    <w:multiLevelType w:val="multilevel"/>
    <w:tmpl w:val="D16479FA"/>
    <w:lvl w:ilvl="0">
      <w:start w:val="1"/>
      <w:numFmt w:val="upperRoman"/>
      <w:pStyle w:val="Outline2"/>
      <w:lvlText w:val="%1."/>
      <w:lvlJc w:val="right"/>
      <w:pPr>
        <w:tabs>
          <w:tab w:val="num" w:pos="432"/>
        </w:tabs>
        <w:ind w:left="432" w:hanging="432"/>
      </w:pPr>
    </w:lvl>
    <w:lvl w:ilvl="1">
      <w:start w:val="1"/>
      <w:numFmt w:val="upperLetter"/>
      <w:pStyle w:val="Outline3"/>
      <w:lvlText w:val="%2."/>
      <w:lvlJc w:val="left"/>
      <w:pPr>
        <w:tabs>
          <w:tab w:val="num" w:pos="1152"/>
        </w:tabs>
        <w:ind w:left="1152" w:hanging="576"/>
      </w:pPr>
    </w:lvl>
    <w:lvl w:ilvl="2">
      <w:start w:val="1"/>
      <w:numFmt w:val="decimal"/>
      <w:pStyle w:val="Outline4"/>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9" w15:restartNumberingAfterBreak="0">
    <w:nsid w:val="42AA3FD9"/>
    <w:multiLevelType w:val="hybridMultilevel"/>
    <w:tmpl w:val="55BA3B36"/>
    <w:lvl w:ilvl="0" w:tplc="E764ACF4">
      <w:start w:val="1"/>
      <w:numFmt w:val="bullet"/>
      <w:pStyle w:val="PuceBleue"/>
      <w:lvlText w:val="■"/>
      <w:lvlJc w:val="left"/>
      <w:pPr>
        <w:tabs>
          <w:tab w:val="num" w:pos="720"/>
        </w:tabs>
        <w:ind w:left="576" w:hanging="216"/>
      </w:pPr>
      <w:rPr>
        <w:rFonts w:hint="default"/>
        <w:b w:val="0"/>
        <w:i w:val="0"/>
        <w:color w:val="0000FF"/>
        <w:sz w:val="18"/>
      </w:rPr>
    </w:lvl>
    <w:lvl w:ilvl="1" w:tplc="9C144764">
      <w:start w:val="1"/>
      <w:numFmt w:val="bullet"/>
      <w:lvlText w:val="■"/>
      <w:lvlJc w:val="left"/>
      <w:pPr>
        <w:tabs>
          <w:tab w:val="num" w:pos="1440"/>
        </w:tabs>
        <w:ind w:left="1368" w:hanging="288"/>
      </w:pPr>
      <w:rPr>
        <w:rFonts w:hint="default"/>
        <w:b w:val="0"/>
        <w:i w:val="0"/>
        <w:color w:val="FF0000"/>
        <w:sz w:val="19"/>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A317DB4"/>
    <w:multiLevelType w:val="hybridMultilevel"/>
    <w:tmpl w:val="7C58E10A"/>
    <w:lvl w:ilvl="0" w:tplc="B8CC0D12">
      <w:start w:val="1"/>
      <w:numFmt w:val="bullet"/>
      <w:pStyle w:val="Intitulduposte"/>
      <w:lvlText w:val=""/>
      <w:lvlJc w:val="left"/>
      <w:pPr>
        <w:tabs>
          <w:tab w:val="num" w:pos="720"/>
        </w:tabs>
        <w:ind w:left="720" w:hanging="360"/>
      </w:pPr>
      <w:rPr>
        <w:rFonts w:ascii="Wingdings" w:hAnsi="Wingdings" w:hint="default"/>
      </w:rPr>
    </w:lvl>
    <w:lvl w:ilvl="1" w:tplc="040C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2F0379"/>
    <w:multiLevelType w:val="hybridMultilevel"/>
    <w:tmpl w:val="364EC966"/>
    <w:lvl w:ilvl="0" w:tplc="0ACA335E">
      <w:start w:val="1"/>
      <w:numFmt w:val="bullet"/>
      <w:pStyle w:val="PuceMarron"/>
      <w:lvlText w:val="■"/>
      <w:lvlJc w:val="left"/>
      <w:pPr>
        <w:tabs>
          <w:tab w:val="num" w:pos="360"/>
        </w:tabs>
        <w:ind w:left="216" w:hanging="216"/>
      </w:pPr>
      <w:rPr>
        <w:rFonts w:hint="default"/>
        <w:color w:val="800000"/>
        <w:sz w:val="18"/>
      </w:rPr>
    </w:lvl>
    <w:lvl w:ilvl="1" w:tplc="1C64935C">
      <w:start w:val="1"/>
      <w:numFmt w:val="bullet"/>
      <w:lvlText w:val=""/>
      <w:lvlJc w:val="left"/>
      <w:pPr>
        <w:tabs>
          <w:tab w:val="num" w:pos="648"/>
        </w:tabs>
        <w:ind w:left="576" w:hanging="288"/>
      </w:pPr>
      <w:rPr>
        <w:rFonts w:ascii="Symbol" w:hAnsi="Symbol" w:hint="default"/>
        <w:color w:val="339966"/>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D960517"/>
    <w:multiLevelType w:val="hybridMultilevel"/>
    <w:tmpl w:val="DA80FC1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08E7F84"/>
    <w:multiLevelType w:val="hybridMultilevel"/>
    <w:tmpl w:val="94FC03F6"/>
    <w:lvl w:ilvl="0" w:tplc="8076CD90">
      <w:start w:val="1979"/>
      <w:numFmt w:val="bullet"/>
      <w:pStyle w:val="txpt"/>
      <w:lvlText w:val="-"/>
      <w:lvlJc w:val="left"/>
      <w:pPr>
        <w:tabs>
          <w:tab w:val="num" w:pos="1211"/>
        </w:tabs>
        <w:ind w:left="1211" w:hanging="360"/>
      </w:pPr>
      <w:rPr>
        <w:rFonts w:ascii="Times New Roman" w:eastAsia="Times New Roman" w:hAnsi="Times New Roman" w:cs="Times New Roman" w:hint="default"/>
      </w:rPr>
    </w:lvl>
    <w:lvl w:ilvl="1" w:tplc="B80E5FDA" w:tentative="1">
      <w:start w:val="1"/>
      <w:numFmt w:val="bullet"/>
      <w:lvlText w:val="o"/>
      <w:lvlJc w:val="left"/>
      <w:pPr>
        <w:tabs>
          <w:tab w:val="num" w:pos="1785"/>
        </w:tabs>
        <w:ind w:left="1785" w:hanging="360"/>
      </w:pPr>
      <w:rPr>
        <w:rFonts w:ascii="Courier New" w:hAnsi="Courier New" w:hint="default"/>
      </w:rPr>
    </w:lvl>
    <w:lvl w:ilvl="2" w:tplc="9C26D424" w:tentative="1">
      <w:start w:val="1"/>
      <w:numFmt w:val="bullet"/>
      <w:lvlText w:val=""/>
      <w:lvlJc w:val="left"/>
      <w:pPr>
        <w:tabs>
          <w:tab w:val="num" w:pos="2505"/>
        </w:tabs>
        <w:ind w:left="2505" w:hanging="360"/>
      </w:pPr>
      <w:rPr>
        <w:rFonts w:ascii="Wingdings" w:hAnsi="Wingdings" w:hint="default"/>
      </w:rPr>
    </w:lvl>
    <w:lvl w:ilvl="3" w:tplc="012C3696" w:tentative="1">
      <w:start w:val="1"/>
      <w:numFmt w:val="bullet"/>
      <w:lvlText w:val=""/>
      <w:lvlJc w:val="left"/>
      <w:pPr>
        <w:tabs>
          <w:tab w:val="num" w:pos="3225"/>
        </w:tabs>
        <w:ind w:left="3225" w:hanging="360"/>
      </w:pPr>
      <w:rPr>
        <w:rFonts w:ascii="Symbol" w:hAnsi="Symbol" w:hint="default"/>
      </w:rPr>
    </w:lvl>
    <w:lvl w:ilvl="4" w:tplc="AA400342" w:tentative="1">
      <w:start w:val="1"/>
      <w:numFmt w:val="bullet"/>
      <w:lvlText w:val="o"/>
      <w:lvlJc w:val="left"/>
      <w:pPr>
        <w:tabs>
          <w:tab w:val="num" w:pos="3945"/>
        </w:tabs>
        <w:ind w:left="3945" w:hanging="360"/>
      </w:pPr>
      <w:rPr>
        <w:rFonts w:ascii="Courier New" w:hAnsi="Courier New" w:hint="default"/>
      </w:rPr>
    </w:lvl>
    <w:lvl w:ilvl="5" w:tplc="518E20A0" w:tentative="1">
      <w:start w:val="1"/>
      <w:numFmt w:val="bullet"/>
      <w:lvlText w:val=""/>
      <w:lvlJc w:val="left"/>
      <w:pPr>
        <w:tabs>
          <w:tab w:val="num" w:pos="4665"/>
        </w:tabs>
        <w:ind w:left="4665" w:hanging="360"/>
      </w:pPr>
      <w:rPr>
        <w:rFonts w:ascii="Wingdings" w:hAnsi="Wingdings" w:hint="default"/>
      </w:rPr>
    </w:lvl>
    <w:lvl w:ilvl="6" w:tplc="FB547B76" w:tentative="1">
      <w:start w:val="1"/>
      <w:numFmt w:val="bullet"/>
      <w:lvlText w:val=""/>
      <w:lvlJc w:val="left"/>
      <w:pPr>
        <w:tabs>
          <w:tab w:val="num" w:pos="5385"/>
        </w:tabs>
        <w:ind w:left="5385" w:hanging="360"/>
      </w:pPr>
      <w:rPr>
        <w:rFonts w:ascii="Symbol" w:hAnsi="Symbol" w:hint="default"/>
      </w:rPr>
    </w:lvl>
    <w:lvl w:ilvl="7" w:tplc="C2A0189C" w:tentative="1">
      <w:start w:val="1"/>
      <w:numFmt w:val="bullet"/>
      <w:lvlText w:val="o"/>
      <w:lvlJc w:val="left"/>
      <w:pPr>
        <w:tabs>
          <w:tab w:val="num" w:pos="6105"/>
        </w:tabs>
        <w:ind w:left="6105" w:hanging="360"/>
      </w:pPr>
      <w:rPr>
        <w:rFonts w:ascii="Courier New" w:hAnsi="Courier New" w:hint="default"/>
      </w:rPr>
    </w:lvl>
    <w:lvl w:ilvl="8" w:tplc="60DA0D80" w:tentative="1">
      <w:start w:val="1"/>
      <w:numFmt w:val="bullet"/>
      <w:lvlText w:val=""/>
      <w:lvlJc w:val="left"/>
      <w:pPr>
        <w:tabs>
          <w:tab w:val="num" w:pos="6825"/>
        </w:tabs>
        <w:ind w:left="6825" w:hanging="360"/>
      </w:pPr>
      <w:rPr>
        <w:rFonts w:ascii="Wingdings" w:hAnsi="Wingdings" w:hint="default"/>
      </w:rPr>
    </w:lvl>
  </w:abstractNum>
  <w:abstractNum w:abstractNumId="24" w15:restartNumberingAfterBreak="0">
    <w:nsid w:val="6B381AE9"/>
    <w:multiLevelType w:val="hybridMultilevel"/>
    <w:tmpl w:val="BA04CD12"/>
    <w:lvl w:ilvl="0" w:tplc="DD5006E2">
      <w:numFmt w:val="bullet"/>
      <w:pStyle w:val="Sanstitre"/>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1D84B43"/>
    <w:multiLevelType w:val="hybridMultilevel"/>
    <w:tmpl w:val="B010CD80"/>
    <w:lvl w:ilvl="0" w:tplc="314A404E">
      <w:start w:val="1"/>
      <w:numFmt w:val="bullet"/>
      <w:lvlText w:val=""/>
      <w:lvlJc w:val="left"/>
      <w:pPr>
        <w:ind w:left="720" w:hanging="360"/>
      </w:pPr>
      <w:rPr>
        <w:rFonts w:ascii="Wingdings" w:hAnsi="Wingdings"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8DA215A"/>
    <w:multiLevelType w:val="multilevel"/>
    <w:tmpl w:val="B53677A2"/>
    <w:lvl w:ilvl="0">
      <w:start w:val="1"/>
      <w:numFmt w:val="decimal"/>
      <w:pStyle w:val="Titre1"/>
      <w:lvlText w:val="%1"/>
      <w:lvlJc w:val="left"/>
      <w:pPr>
        <w:ind w:left="432" w:hanging="432"/>
      </w:pPr>
    </w:lvl>
    <w:lvl w:ilvl="1">
      <w:start w:val="1"/>
      <w:numFmt w:val="decimal"/>
      <w:pStyle w:val="Titre2"/>
      <w:lvlText w:val="%1.%2"/>
      <w:lvlJc w:val="left"/>
      <w:pPr>
        <w:ind w:left="576" w:hanging="576"/>
      </w:pPr>
      <w:rPr>
        <w:color w:val="000000"/>
      </w:rPr>
    </w:lvl>
    <w:lvl w:ilvl="2">
      <w:start w:val="1"/>
      <w:numFmt w:val="decimal"/>
      <w:pStyle w:val="Titre3"/>
      <w:lvlText w:val="%1.%2.%3"/>
      <w:lvlJc w:val="left"/>
      <w:pPr>
        <w:ind w:left="720" w:hanging="720"/>
      </w:pPr>
      <w:rPr>
        <w:rFonts w:ascii="Arial" w:hAnsi="Arial" w:cs="Arial" w:hint="default"/>
        <w:b/>
        <w:color w:val="000000"/>
      </w:rPr>
    </w:lvl>
    <w:lvl w:ilvl="3">
      <w:start w:val="1"/>
      <w:numFmt w:val="decimal"/>
      <w:pStyle w:val="Titre4"/>
      <w:lvlText w:val="%1.%2.%3.%4"/>
      <w:lvlJc w:val="left"/>
      <w:pPr>
        <w:ind w:left="1148" w:hanging="864"/>
      </w:pPr>
    </w:lvl>
    <w:lvl w:ilvl="4">
      <w:start w:val="1"/>
      <w:numFmt w:val="decimal"/>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lvlText w:val="%1.%2.%3.%4.%5.%6.%7.%8"/>
      <w:lvlJc w:val="left"/>
      <w:pPr>
        <w:ind w:left="1440" w:hanging="1440"/>
      </w:pPr>
    </w:lvl>
    <w:lvl w:ilvl="8">
      <w:start w:val="1"/>
      <w:numFmt w:val="decimal"/>
      <w:pStyle w:val="Titre9"/>
      <w:lvlText w:val="%1.%2.%3.%4.%5.%6.%7.%8.%9"/>
      <w:lvlJc w:val="left"/>
      <w:pPr>
        <w:ind w:left="1584" w:hanging="1584"/>
      </w:pPr>
    </w:lvl>
  </w:abstractNum>
  <w:abstractNum w:abstractNumId="27" w15:restartNumberingAfterBreak="0">
    <w:nsid w:val="79E50C27"/>
    <w:multiLevelType w:val="hybridMultilevel"/>
    <w:tmpl w:val="CEDE91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B9B4530"/>
    <w:multiLevelType w:val="hybridMultilevel"/>
    <w:tmpl w:val="112E944A"/>
    <w:lvl w:ilvl="0" w:tplc="422A977C">
      <w:start w:val="20"/>
      <w:numFmt w:val="bullet"/>
      <w:pStyle w:val="Normal11p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54246032">
    <w:abstractNumId w:val="15"/>
  </w:num>
  <w:num w:numId="2" w16cid:durableId="716004169">
    <w:abstractNumId w:val="23"/>
  </w:num>
  <w:num w:numId="3" w16cid:durableId="1166677280">
    <w:abstractNumId w:val="18"/>
  </w:num>
  <w:num w:numId="4" w16cid:durableId="7525515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153655">
    <w:abstractNumId w:val="6"/>
  </w:num>
  <w:num w:numId="6" w16cid:durableId="1228608865">
    <w:abstractNumId w:val="0"/>
  </w:num>
  <w:num w:numId="7" w16cid:durableId="1923417965">
    <w:abstractNumId w:val="1"/>
  </w:num>
  <w:num w:numId="8" w16cid:durableId="144201624">
    <w:abstractNumId w:val="3"/>
  </w:num>
  <w:num w:numId="9" w16cid:durableId="170220021">
    <w:abstractNumId w:val="12"/>
  </w:num>
  <w:num w:numId="10" w16cid:durableId="1719087113">
    <w:abstractNumId w:val="21"/>
  </w:num>
  <w:num w:numId="11" w16cid:durableId="649796675">
    <w:abstractNumId w:val="7"/>
  </w:num>
  <w:num w:numId="12" w16cid:durableId="2040036704">
    <w:abstractNumId w:val="19"/>
  </w:num>
  <w:num w:numId="13" w16cid:durableId="990407951">
    <w:abstractNumId w:val="17"/>
  </w:num>
  <w:num w:numId="14" w16cid:durableId="446312207">
    <w:abstractNumId w:val="26"/>
  </w:num>
  <w:num w:numId="15" w16cid:durableId="1452867816">
    <w:abstractNumId w:val="28"/>
  </w:num>
  <w:num w:numId="16" w16cid:durableId="205145153">
    <w:abstractNumId w:val="20"/>
  </w:num>
  <w:num w:numId="17" w16cid:durableId="1304194291">
    <w:abstractNumId w:val="24"/>
  </w:num>
  <w:num w:numId="18" w16cid:durableId="333996853">
    <w:abstractNumId w:val="2"/>
  </w:num>
  <w:num w:numId="19" w16cid:durableId="1233661185">
    <w:abstractNumId w:val="16"/>
  </w:num>
  <w:num w:numId="20" w16cid:durableId="2125540584">
    <w:abstractNumId w:val="4"/>
  </w:num>
  <w:num w:numId="21" w16cid:durableId="1481537120">
    <w:abstractNumId w:val="13"/>
  </w:num>
  <w:num w:numId="22" w16cid:durableId="358091643">
    <w:abstractNumId w:val="11"/>
  </w:num>
  <w:num w:numId="23" w16cid:durableId="924338658">
    <w:abstractNumId w:val="9"/>
  </w:num>
  <w:num w:numId="24" w16cid:durableId="1870215912">
    <w:abstractNumId w:val="22"/>
  </w:num>
  <w:num w:numId="25" w16cid:durableId="2081518584">
    <w:abstractNumId w:val="25"/>
  </w:num>
  <w:num w:numId="26" w16cid:durableId="2075009564">
    <w:abstractNumId w:val="10"/>
  </w:num>
  <w:num w:numId="27" w16cid:durableId="1968927525">
    <w:abstractNumId w:val="5"/>
  </w:num>
  <w:num w:numId="28" w16cid:durableId="383212948">
    <w:abstractNumId w:val="27"/>
  </w:num>
  <w:num w:numId="29" w16cid:durableId="621884527">
    <w:abstractNumId w:val="8"/>
  </w:num>
  <w:num w:numId="30" w16cid:durableId="839084355">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0" fillcolor="white" stroke="f">
      <v:fill color="white"/>
      <v:stroke on="f"/>
      <o:colormru v:ext="edit" colors="#ff9,#ffc,#ff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E83"/>
    <w:rsid w:val="00000628"/>
    <w:rsid w:val="00002555"/>
    <w:rsid w:val="00002A49"/>
    <w:rsid w:val="00003038"/>
    <w:rsid w:val="00003553"/>
    <w:rsid w:val="000044B2"/>
    <w:rsid w:val="00004EF5"/>
    <w:rsid w:val="00005279"/>
    <w:rsid w:val="0000534F"/>
    <w:rsid w:val="0001052E"/>
    <w:rsid w:val="00010B7E"/>
    <w:rsid w:val="00010E57"/>
    <w:rsid w:val="000113E4"/>
    <w:rsid w:val="00011583"/>
    <w:rsid w:val="00012AB3"/>
    <w:rsid w:val="000132B9"/>
    <w:rsid w:val="00015720"/>
    <w:rsid w:val="00015C49"/>
    <w:rsid w:val="00015F87"/>
    <w:rsid w:val="0001687A"/>
    <w:rsid w:val="00017C5B"/>
    <w:rsid w:val="0002043C"/>
    <w:rsid w:val="00020A1A"/>
    <w:rsid w:val="0002245A"/>
    <w:rsid w:val="00023F3D"/>
    <w:rsid w:val="00024434"/>
    <w:rsid w:val="00024757"/>
    <w:rsid w:val="0002499D"/>
    <w:rsid w:val="00025C8D"/>
    <w:rsid w:val="0002661F"/>
    <w:rsid w:val="0002698E"/>
    <w:rsid w:val="000270A3"/>
    <w:rsid w:val="00027A85"/>
    <w:rsid w:val="000309E5"/>
    <w:rsid w:val="00031F6F"/>
    <w:rsid w:val="00032803"/>
    <w:rsid w:val="000329AD"/>
    <w:rsid w:val="00032CC6"/>
    <w:rsid w:val="00033647"/>
    <w:rsid w:val="00033EB4"/>
    <w:rsid w:val="0003428D"/>
    <w:rsid w:val="00040597"/>
    <w:rsid w:val="00040B20"/>
    <w:rsid w:val="00040D51"/>
    <w:rsid w:val="00042DBB"/>
    <w:rsid w:val="00042DD3"/>
    <w:rsid w:val="0004377F"/>
    <w:rsid w:val="0004469A"/>
    <w:rsid w:val="0004538C"/>
    <w:rsid w:val="0004540A"/>
    <w:rsid w:val="000456DE"/>
    <w:rsid w:val="0004648D"/>
    <w:rsid w:val="00046511"/>
    <w:rsid w:val="000467FF"/>
    <w:rsid w:val="00050656"/>
    <w:rsid w:val="0005092D"/>
    <w:rsid w:val="00050F8F"/>
    <w:rsid w:val="0005104B"/>
    <w:rsid w:val="00051482"/>
    <w:rsid w:val="00051DE1"/>
    <w:rsid w:val="000526BC"/>
    <w:rsid w:val="0005288C"/>
    <w:rsid w:val="00052D5F"/>
    <w:rsid w:val="000534E6"/>
    <w:rsid w:val="0005354D"/>
    <w:rsid w:val="00053B0C"/>
    <w:rsid w:val="00053C9C"/>
    <w:rsid w:val="00053FFB"/>
    <w:rsid w:val="00055387"/>
    <w:rsid w:val="0005597D"/>
    <w:rsid w:val="0005599A"/>
    <w:rsid w:val="00055ABF"/>
    <w:rsid w:val="0005702B"/>
    <w:rsid w:val="000575D9"/>
    <w:rsid w:val="0006035F"/>
    <w:rsid w:val="00060750"/>
    <w:rsid w:val="000610B9"/>
    <w:rsid w:val="00061975"/>
    <w:rsid w:val="0006226B"/>
    <w:rsid w:val="0006238A"/>
    <w:rsid w:val="00063059"/>
    <w:rsid w:val="0006311E"/>
    <w:rsid w:val="00063F15"/>
    <w:rsid w:val="00064A8C"/>
    <w:rsid w:val="00065202"/>
    <w:rsid w:val="00065CC2"/>
    <w:rsid w:val="000662B1"/>
    <w:rsid w:val="00067999"/>
    <w:rsid w:val="00070B43"/>
    <w:rsid w:val="000717C1"/>
    <w:rsid w:val="000719F0"/>
    <w:rsid w:val="000734FD"/>
    <w:rsid w:val="000742EF"/>
    <w:rsid w:val="00075721"/>
    <w:rsid w:val="000772FB"/>
    <w:rsid w:val="00077A3E"/>
    <w:rsid w:val="00077BF2"/>
    <w:rsid w:val="00077D65"/>
    <w:rsid w:val="0008013B"/>
    <w:rsid w:val="00082174"/>
    <w:rsid w:val="00082867"/>
    <w:rsid w:val="00083076"/>
    <w:rsid w:val="00085D37"/>
    <w:rsid w:val="0008713D"/>
    <w:rsid w:val="00087E95"/>
    <w:rsid w:val="00090BF6"/>
    <w:rsid w:val="00090C67"/>
    <w:rsid w:val="00091782"/>
    <w:rsid w:val="00091892"/>
    <w:rsid w:val="00092B51"/>
    <w:rsid w:val="0009350B"/>
    <w:rsid w:val="00093BED"/>
    <w:rsid w:val="00094704"/>
    <w:rsid w:val="000953F5"/>
    <w:rsid w:val="000957A1"/>
    <w:rsid w:val="00096F37"/>
    <w:rsid w:val="000970C5"/>
    <w:rsid w:val="00097821"/>
    <w:rsid w:val="000A0875"/>
    <w:rsid w:val="000A19A7"/>
    <w:rsid w:val="000A23EF"/>
    <w:rsid w:val="000A28C1"/>
    <w:rsid w:val="000A2B51"/>
    <w:rsid w:val="000A2FF5"/>
    <w:rsid w:val="000A3FFE"/>
    <w:rsid w:val="000A60BD"/>
    <w:rsid w:val="000A6677"/>
    <w:rsid w:val="000A6C1A"/>
    <w:rsid w:val="000A7317"/>
    <w:rsid w:val="000A7435"/>
    <w:rsid w:val="000B068F"/>
    <w:rsid w:val="000B0F89"/>
    <w:rsid w:val="000B16D1"/>
    <w:rsid w:val="000B1EBD"/>
    <w:rsid w:val="000B20FD"/>
    <w:rsid w:val="000B24F9"/>
    <w:rsid w:val="000B2911"/>
    <w:rsid w:val="000B2E70"/>
    <w:rsid w:val="000B30C7"/>
    <w:rsid w:val="000B33E1"/>
    <w:rsid w:val="000B351D"/>
    <w:rsid w:val="000B3F1F"/>
    <w:rsid w:val="000B5727"/>
    <w:rsid w:val="000B59D0"/>
    <w:rsid w:val="000B6252"/>
    <w:rsid w:val="000B6733"/>
    <w:rsid w:val="000B73D0"/>
    <w:rsid w:val="000C0F2C"/>
    <w:rsid w:val="000C250B"/>
    <w:rsid w:val="000C28B9"/>
    <w:rsid w:val="000C3776"/>
    <w:rsid w:val="000C4465"/>
    <w:rsid w:val="000C452C"/>
    <w:rsid w:val="000C4D64"/>
    <w:rsid w:val="000C585D"/>
    <w:rsid w:val="000C61C2"/>
    <w:rsid w:val="000D0055"/>
    <w:rsid w:val="000D02BF"/>
    <w:rsid w:val="000D0B28"/>
    <w:rsid w:val="000D0C1A"/>
    <w:rsid w:val="000D0E90"/>
    <w:rsid w:val="000D1D27"/>
    <w:rsid w:val="000D2436"/>
    <w:rsid w:val="000D35DB"/>
    <w:rsid w:val="000D375B"/>
    <w:rsid w:val="000D4BE3"/>
    <w:rsid w:val="000D4C80"/>
    <w:rsid w:val="000D52AF"/>
    <w:rsid w:val="000D5C73"/>
    <w:rsid w:val="000D60C7"/>
    <w:rsid w:val="000D64E1"/>
    <w:rsid w:val="000D6EA8"/>
    <w:rsid w:val="000D758E"/>
    <w:rsid w:val="000D76DC"/>
    <w:rsid w:val="000D7D76"/>
    <w:rsid w:val="000E1FEA"/>
    <w:rsid w:val="000E2465"/>
    <w:rsid w:val="000E3181"/>
    <w:rsid w:val="000E3921"/>
    <w:rsid w:val="000E3EA6"/>
    <w:rsid w:val="000E4328"/>
    <w:rsid w:val="000E4CA2"/>
    <w:rsid w:val="000E5DC9"/>
    <w:rsid w:val="000F0BD2"/>
    <w:rsid w:val="000F1CD7"/>
    <w:rsid w:val="000F1F3E"/>
    <w:rsid w:val="000F1FBF"/>
    <w:rsid w:val="000F200F"/>
    <w:rsid w:val="000F341E"/>
    <w:rsid w:val="000F3F0C"/>
    <w:rsid w:val="000F4071"/>
    <w:rsid w:val="000F41AD"/>
    <w:rsid w:val="000F52BE"/>
    <w:rsid w:val="000F69E8"/>
    <w:rsid w:val="00100F97"/>
    <w:rsid w:val="0010140F"/>
    <w:rsid w:val="00101BFC"/>
    <w:rsid w:val="00102627"/>
    <w:rsid w:val="001026B1"/>
    <w:rsid w:val="00103C5B"/>
    <w:rsid w:val="001047D9"/>
    <w:rsid w:val="00104A69"/>
    <w:rsid w:val="00105652"/>
    <w:rsid w:val="0010576F"/>
    <w:rsid w:val="00106C63"/>
    <w:rsid w:val="00106D65"/>
    <w:rsid w:val="0010761B"/>
    <w:rsid w:val="00107D4C"/>
    <w:rsid w:val="00110AFD"/>
    <w:rsid w:val="00110FE5"/>
    <w:rsid w:val="00111836"/>
    <w:rsid w:val="00111918"/>
    <w:rsid w:val="0011220B"/>
    <w:rsid w:val="00112D2E"/>
    <w:rsid w:val="00113B70"/>
    <w:rsid w:val="00114089"/>
    <w:rsid w:val="0011442D"/>
    <w:rsid w:val="0011475D"/>
    <w:rsid w:val="001147E2"/>
    <w:rsid w:val="001160CD"/>
    <w:rsid w:val="001165E6"/>
    <w:rsid w:val="00117678"/>
    <w:rsid w:val="001179C3"/>
    <w:rsid w:val="001210D2"/>
    <w:rsid w:val="00121D20"/>
    <w:rsid w:val="00122C41"/>
    <w:rsid w:val="001249AF"/>
    <w:rsid w:val="001251B1"/>
    <w:rsid w:val="001255DB"/>
    <w:rsid w:val="00126939"/>
    <w:rsid w:val="00126D69"/>
    <w:rsid w:val="00130753"/>
    <w:rsid w:val="00131E02"/>
    <w:rsid w:val="0013202A"/>
    <w:rsid w:val="00134516"/>
    <w:rsid w:val="0013494D"/>
    <w:rsid w:val="00135230"/>
    <w:rsid w:val="00136FCE"/>
    <w:rsid w:val="0014086E"/>
    <w:rsid w:val="001425BC"/>
    <w:rsid w:val="0014290D"/>
    <w:rsid w:val="00142C35"/>
    <w:rsid w:val="00142FCF"/>
    <w:rsid w:val="00143472"/>
    <w:rsid w:val="0014569B"/>
    <w:rsid w:val="00147068"/>
    <w:rsid w:val="00150B54"/>
    <w:rsid w:val="00150DB4"/>
    <w:rsid w:val="001520AA"/>
    <w:rsid w:val="00152537"/>
    <w:rsid w:val="00152C42"/>
    <w:rsid w:val="0015315F"/>
    <w:rsid w:val="001538FC"/>
    <w:rsid w:val="0015534F"/>
    <w:rsid w:val="001564EB"/>
    <w:rsid w:val="00156863"/>
    <w:rsid w:val="00161D4E"/>
    <w:rsid w:val="00162150"/>
    <w:rsid w:val="001622E3"/>
    <w:rsid w:val="001627C1"/>
    <w:rsid w:val="00163764"/>
    <w:rsid w:val="00163C17"/>
    <w:rsid w:val="001640C0"/>
    <w:rsid w:val="00166ADC"/>
    <w:rsid w:val="00166BB8"/>
    <w:rsid w:val="001713FF"/>
    <w:rsid w:val="00172923"/>
    <w:rsid w:val="00173085"/>
    <w:rsid w:val="001736BA"/>
    <w:rsid w:val="00176EAB"/>
    <w:rsid w:val="00177356"/>
    <w:rsid w:val="00180866"/>
    <w:rsid w:val="00181120"/>
    <w:rsid w:val="00181BFB"/>
    <w:rsid w:val="00181D00"/>
    <w:rsid w:val="0018299C"/>
    <w:rsid w:val="00182B92"/>
    <w:rsid w:val="00183A68"/>
    <w:rsid w:val="00183FC7"/>
    <w:rsid w:val="00185BDA"/>
    <w:rsid w:val="00185FD8"/>
    <w:rsid w:val="00187008"/>
    <w:rsid w:val="001967A5"/>
    <w:rsid w:val="00196F40"/>
    <w:rsid w:val="00197C11"/>
    <w:rsid w:val="00197C52"/>
    <w:rsid w:val="001A00CD"/>
    <w:rsid w:val="001A0342"/>
    <w:rsid w:val="001A145D"/>
    <w:rsid w:val="001A15FA"/>
    <w:rsid w:val="001A370F"/>
    <w:rsid w:val="001A3B6C"/>
    <w:rsid w:val="001A45F4"/>
    <w:rsid w:val="001A48E8"/>
    <w:rsid w:val="001A56F7"/>
    <w:rsid w:val="001A6AA0"/>
    <w:rsid w:val="001A6DFD"/>
    <w:rsid w:val="001A7395"/>
    <w:rsid w:val="001A7418"/>
    <w:rsid w:val="001B140C"/>
    <w:rsid w:val="001B2292"/>
    <w:rsid w:val="001B26C7"/>
    <w:rsid w:val="001B31F6"/>
    <w:rsid w:val="001B4280"/>
    <w:rsid w:val="001B449B"/>
    <w:rsid w:val="001B4E28"/>
    <w:rsid w:val="001B6946"/>
    <w:rsid w:val="001B7F6F"/>
    <w:rsid w:val="001C0DDB"/>
    <w:rsid w:val="001C18B5"/>
    <w:rsid w:val="001C1E1A"/>
    <w:rsid w:val="001C218D"/>
    <w:rsid w:val="001C2842"/>
    <w:rsid w:val="001C2E1D"/>
    <w:rsid w:val="001C56AD"/>
    <w:rsid w:val="001C60DA"/>
    <w:rsid w:val="001C7128"/>
    <w:rsid w:val="001C7AA8"/>
    <w:rsid w:val="001C7EB6"/>
    <w:rsid w:val="001D050E"/>
    <w:rsid w:val="001D3648"/>
    <w:rsid w:val="001D3BBC"/>
    <w:rsid w:val="001D3F75"/>
    <w:rsid w:val="001D4883"/>
    <w:rsid w:val="001D4BDE"/>
    <w:rsid w:val="001D617C"/>
    <w:rsid w:val="001D6ACE"/>
    <w:rsid w:val="001D6B50"/>
    <w:rsid w:val="001D6DD4"/>
    <w:rsid w:val="001E05C9"/>
    <w:rsid w:val="001E0C01"/>
    <w:rsid w:val="001E0C1F"/>
    <w:rsid w:val="001E0F48"/>
    <w:rsid w:val="001E18B9"/>
    <w:rsid w:val="001E190D"/>
    <w:rsid w:val="001E1C51"/>
    <w:rsid w:val="001E2005"/>
    <w:rsid w:val="001E3058"/>
    <w:rsid w:val="001E3E30"/>
    <w:rsid w:val="001E499E"/>
    <w:rsid w:val="001E4C88"/>
    <w:rsid w:val="001E4DAE"/>
    <w:rsid w:val="001E552E"/>
    <w:rsid w:val="001E5DE0"/>
    <w:rsid w:val="001E7B27"/>
    <w:rsid w:val="001E7FCE"/>
    <w:rsid w:val="001F0745"/>
    <w:rsid w:val="001F11C2"/>
    <w:rsid w:val="001F13DC"/>
    <w:rsid w:val="001F212C"/>
    <w:rsid w:val="001F4754"/>
    <w:rsid w:val="001F5DF2"/>
    <w:rsid w:val="001F6891"/>
    <w:rsid w:val="001F6BB9"/>
    <w:rsid w:val="001F7DFF"/>
    <w:rsid w:val="002000FD"/>
    <w:rsid w:val="00200993"/>
    <w:rsid w:val="002017D5"/>
    <w:rsid w:val="00201DE0"/>
    <w:rsid w:val="002022A4"/>
    <w:rsid w:val="002029BA"/>
    <w:rsid w:val="00202E0F"/>
    <w:rsid w:val="002065A0"/>
    <w:rsid w:val="002068FB"/>
    <w:rsid w:val="00206C4E"/>
    <w:rsid w:val="00206D06"/>
    <w:rsid w:val="00206EBC"/>
    <w:rsid w:val="002070B2"/>
    <w:rsid w:val="002070FA"/>
    <w:rsid w:val="002075E3"/>
    <w:rsid w:val="00207D13"/>
    <w:rsid w:val="00211490"/>
    <w:rsid w:val="00211FA4"/>
    <w:rsid w:val="002123F0"/>
    <w:rsid w:val="00212D2F"/>
    <w:rsid w:val="00212F14"/>
    <w:rsid w:val="002145FF"/>
    <w:rsid w:val="00216076"/>
    <w:rsid w:val="002170F0"/>
    <w:rsid w:val="00217109"/>
    <w:rsid w:val="00217C5C"/>
    <w:rsid w:val="0022144C"/>
    <w:rsid w:val="00221BFE"/>
    <w:rsid w:val="00221C77"/>
    <w:rsid w:val="00222C91"/>
    <w:rsid w:val="00222D75"/>
    <w:rsid w:val="00223115"/>
    <w:rsid w:val="00224A70"/>
    <w:rsid w:val="00225881"/>
    <w:rsid w:val="00226E16"/>
    <w:rsid w:val="00227EB8"/>
    <w:rsid w:val="00230D05"/>
    <w:rsid w:val="002316D4"/>
    <w:rsid w:val="00232D5B"/>
    <w:rsid w:val="00232E76"/>
    <w:rsid w:val="00234E6F"/>
    <w:rsid w:val="00235163"/>
    <w:rsid w:val="00235A5C"/>
    <w:rsid w:val="00235BF0"/>
    <w:rsid w:val="00235EE3"/>
    <w:rsid w:val="00236C1B"/>
    <w:rsid w:val="00236CB9"/>
    <w:rsid w:val="00236D43"/>
    <w:rsid w:val="00237002"/>
    <w:rsid w:val="0023717D"/>
    <w:rsid w:val="00240894"/>
    <w:rsid w:val="00240B8B"/>
    <w:rsid w:val="00241E81"/>
    <w:rsid w:val="00242904"/>
    <w:rsid w:val="00244FBE"/>
    <w:rsid w:val="0024510E"/>
    <w:rsid w:val="00245194"/>
    <w:rsid w:val="00245B52"/>
    <w:rsid w:val="00247D65"/>
    <w:rsid w:val="002500AA"/>
    <w:rsid w:val="002506B5"/>
    <w:rsid w:val="00251439"/>
    <w:rsid w:val="00252022"/>
    <w:rsid w:val="002541BB"/>
    <w:rsid w:val="002543B9"/>
    <w:rsid w:val="002547AC"/>
    <w:rsid w:val="00254AFC"/>
    <w:rsid w:val="002569C8"/>
    <w:rsid w:val="00256DA4"/>
    <w:rsid w:val="002579EB"/>
    <w:rsid w:val="002606DB"/>
    <w:rsid w:val="00261BC0"/>
    <w:rsid w:val="00261D22"/>
    <w:rsid w:val="00261FE4"/>
    <w:rsid w:val="00262AC4"/>
    <w:rsid w:val="002642E3"/>
    <w:rsid w:val="002643F9"/>
    <w:rsid w:val="00266DCD"/>
    <w:rsid w:val="00266EFC"/>
    <w:rsid w:val="00267766"/>
    <w:rsid w:val="002677D0"/>
    <w:rsid w:val="00270E88"/>
    <w:rsid w:val="0027144D"/>
    <w:rsid w:val="00271976"/>
    <w:rsid w:val="00271BB6"/>
    <w:rsid w:val="00272A5B"/>
    <w:rsid w:val="00273841"/>
    <w:rsid w:val="00274444"/>
    <w:rsid w:val="002749ED"/>
    <w:rsid w:val="00274F1F"/>
    <w:rsid w:val="00275655"/>
    <w:rsid w:val="00275E2F"/>
    <w:rsid w:val="0027732A"/>
    <w:rsid w:val="00277418"/>
    <w:rsid w:val="002779F0"/>
    <w:rsid w:val="00280CBE"/>
    <w:rsid w:val="002825AB"/>
    <w:rsid w:val="0028321C"/>
    <w:rsid w:val="00284233"/>
    <w:rsid w:val="00284831"/>
    <w:rsid w:val="00284927"/>
    <w:rsid w:val="0028580C"/>
    <w:rsid w:val="002858C3"/>
    <w:rsid w:val="00287789"/>
    <w:rsid w:val="00290F5E"/>
    <w:rsid w:val="00291161"/>
    <w:rsid w:val="00291BD0"/>
    <w:rsid w:val="00291C24"/>
    <w:rsid w:val="0029202C"/>
    <w:rsid w:val="002932A4"/>
    <w:rsid w:val="0029366A"/>
    <w:rsid w:val="00293763"/>
    <w:rsid w:val="002938F8"/>
    <w:rsid w:val="00294917"/>
    <w:rsid w:val="00294A6D"/>
    <w:rsid w:val="0029596C"/>
    <w:rsid w:val="00295C59"/>
    <w:rsid w:val="00296726"/>
    <w:rsid w:val="0029697A"/>
    <w:rsid w:val="002A0558"/>
    <w:rsid w:val="002A06C9"/>
    <w:rsid w:val="002A0932"/>
    <w:rsid w:val="002A095C"/>
    <w:rsid w:val="002A12C7"/>
    <w:rsid w:val="002A26AA"/>
    <w:rsid w:val="002A3FDD"/>
    <w:rsid w:val="002A4976"/>
    <w:rsid w:val="002A4B99"/>
    <w:rsid w:val="002A546E"/>
    <w:rsid w:val="002A5F0F"/>
    <w:rsid w:val="002A653A"/>
    <w:rsid w:val="002A656D"/>
    <w:rsid w:val="002A6E48"/>
    <w:rsid w:val="002A721E"/>
    <w:rsid w:val="002A7335"/>
    <w:rsid w:val="002B0059"/>
    <w:rsid w:val="002B1C0C"/>
    <w:rsid w:val="002B1FD8"/>
    <w:rsid w:val="002B3CBD"/>
    <w:rsid w:val="002B40AF"/>
    <w:rsid w:val="002B4500"/>
    <w:rsid w:val="002B46B8"/>
    <w:rsid w:val="002B55BB"/>
    <w:rsid w:val="002B6F3C"/>
    <w:rsid w:val="002B757F"/>
    <w:rsid w:val="002C095E"/>
    <w:rsid w:val="002C0F4F"/>
    <w:rsid w:val="002C22C1"/>
    <w:rsid w:val="002C4830"/>
    <w:rsid w:val="002C48B8"/>
    <w:rsid w:val="002C58AD"/>
    <w:rsid w:val="002C64F3"/>
    <w:rsid w:val="002C7198"/>
    <w:rsid w:val="002C79A8"/>
    <w:rsid w:val="002C7EBC"/>
    <w:rsid w:val="002D0D1B"/>
    <w:rsid w:val="002D19D9"/>
    <w:rsid w:val="002D1BBF"/>
    <w:rsid w:val="002D2259"/>
    <w:rsid w:val="002D22E4"/>
    <w:rsid w:val="002D361A"/>
    <w:rsid w:val="002D361E"/>
    <w:rsid w:val="002D4027"/>
    <w:rsid w:val="002D463E"/>
    <w:rsid w:val="002D4CC3"/>
    <w:rsid w:val="002D5B2F"/>
    <w:rsid w:val="002D6654"/>
    <w:rsid w:val="002D6DE9"/>
    <w:rsid w:val="002D754A"/>
    <w:rsid w:val="002D7763"/>
    <w:rsid w:val="002E0504"/>
    <w:rsid w:val="002E05A3"/>
    <w:rsid w:val="002E112D"/>
    <w:rsid w:val="002E2CF2"/>
    <w:rsid w:val="002E3C7C"/>
    <w:rsid w:val="002E432D"/>
    <w:rsid w:val="002E4518"/>
    <w:rsid w:val="002E6852"/>
    <w:rsid w:val="002E6C16"/>
    <w:rsid w:val="002E7564"/>
    <w:rsid w:val="002E75EF"/>
    <w:rsid w:val="002E795C"/>
    <w:rsid w:val="002F0B33"/>
    <w:rsid w:val="002F1863"/>
    <w:rsid w:val="002F1900"/>
    <w:rsid w:val="002F20AE"/>
    <w:rsid w:val="002F2A5A"/>
    <w:rsid w:val="002F3E23"/>
    <w:rsid w:val="002F40E8"/>
    <w:rsid w:val="002F4494"/>
    <w:rsid w:val="002F4CA6"/>
    <w:rsid w:val="002F5923"/>
    <w:rsid w:val="00301172"/>
    <w:rsid w:val="003019D4"/>
    <w:rsid w:val="00301C5A"/>
    <w:rsid w:val="00301F91"/>
    <w:rsid w:val="0030272C"/>
    <w:rsid w:val="003027CB"/>
    <w:rsid w:val="003027EF"/>
    <w:rsid w:val="00305104"/>
    <w:rsid w:val="00305D0A"/>
    <w:rsid w:val="00310212"/>
    <w:rsid w:val="00311EFC"/>
    <w:rsid w:val="00312D9A"/>
    <w:rsid w:val="003137FE"/>
    <w:rsid w:val="00313C94"/>
    <w:rsid w:val="003141CC"/>
    <w:rsid w:val="00314919"/>
    <w:rsid w:val="003151AF"/>
    <w:rsid w:val="00315430"/>
    <w:rsid w:val="00315563"/>
    <w:rsid w:val="00320370"/>
    <w:rsid w:val="003204FB"/>
    <w:rsid w:val="00320ECA"/>
    <w:rsid w:val="00321771"/>
    <w:rsid w:val="00321909"/>
    <w:rsid w:val="00321ABD"/>
    <w:rsid w:val="0032226D"/>
    <w:rsid w:val="003227F9"/>
    <w:rsid w:val="00323288"/>
    <w:rsid w:val="00323A52"/>
    <w:rsid w:val="00324D1A"/>
    <w:rsid w:val="00324DAC"/>
    <w:rsid w:val="00325146"/>
    <w:rsid w:val="00325D87"/>
    <w:rsid w:val="00325F68"/>
    <w:rsid w:val="003304CD"/>
    <w:rsid w:val="00331EBB"/>
    <w:rsid w:val="00333326"/>
    <w:rsid w:val="00333710"/>
    <w:rsid w:val="00334161"/>
    <w:rsid w:val="00335C18"/>
    <w:rsid w:val="00340A14"/>
    <w:rsid w:val="00340CE5"/>
    <w:rsid w:val="00340D34"/>
    <w:rsid w:val="0034170B"/>
    <w:rsid w:val="0034208B"/>
    <w:rsid w:val="0034291B"/>
    <w:rsid w:val="00342F45"/>
    <w:rsid w:val="00344570"/>
    <w:rsid w:val="00344FA7"/>
    <w:rsid w:val="003451D3"/>
    <w:rsid w:val="00345270"/>
    <w:rsid w:val="00345486"/>
    <w:rsid w:val="003457E3"/>
    <w:rsid w:val="00346424"/>
    <w:rsid w:val="00346DD5"/>
    <w:rsid w:val="00350124"/>
    <w:rsid w:val="00350434"/>
    <w:rsid w:val="00351C40"/>
    <w:rsid w:val="003537D4"/>
    <w:rsid w:val="00353A89"/>
    <w:rsid w:val="00353D2A"/>
    <w:rsid w:val="00354AB3"/>
    <w:rsid w:val="00355BF2"/>
    <w:rsid w:val="003578BA"/>
    <w:rsid w:val="00357912"/>
    <w:rsid w:val="0036096B"/>
    <w:rsid w:val="00360DF7"/>
    <w:rsid w:val="003623CF"/>
    <w:rsid w:val="00363737"/>
    <w:rsid w:val="0036534B"/>
    <w:rsid w:val="003657E7"/>
    <w:rsid w:val="00365D99"/>
    <w:rsid w:val="00366B2D"/>
    <w:rsid w:val="00367091"/>
    <w:rsid w:val="0037052C"/>
    <w:rsid w:val="003711D5"/>
    <w:rsid w:val="00371222"/>
    <w:rsid w:val="003714CD"/>
    <w:rsid w:val="00372015"/>
    <w:rsid w:val="00372AA5"/>
    <w:rsid w:val="003732B8"/>
    <w:rsid w:val="00373CD6"/>
    <w:rsid w:val="00374765"/>
    <w:rsid w:val="00374FC6"/>
    <w:rsid w:val="003751B1"/>
    <w:rsid w:val="00376310"/>
    <w:rsid w:val="00380704"/>
    <w:rsid w:val="003813EF"/>
    <w:rsid w:val="00382101"/>
    <w:rsid w:val="00383404"/>
    <w:rsid w:val="003837A1"/>
    <w:rsid w:val="00384DA7"/>
    <w:rsid w:val="0038516A"/>
    <w:rsid w:val="00385DA7"/>
    <w:rsid w:val="00385E87"/>
    <w:rsid w:val="00386521"/>
    <w:rsid w:val="00387243"/>
    <w:rsid w:val="00387415"/>
    <w:rsid w:val="00387899"/>
    <w:rsid w:val="0039011F"/>
    <w:rsid w:val="00392899"/>
    <w:rsid w:val="003939F0"/>
    <w:rsid w:val="00393B94"/>
    <w:rsid w:val="003945B5"/>
    <w:rsid w:val="00394B71"/>
    <w:rsid w:val="003954C1"/>
    <w:rsid w:val="00396A06"/>
    <w:rsid w:val="00396AEC"/>
    <w:rsid w:val="00397D20"/>
    <w:rsid w:val="003A0582"/>
    <w:rsid w:val="003A105D"/>
    <w:rsid w:val="003A14EE"/>
    <w:rsid w:val="003A2075"/>
    <w:rsid w:val="003A2451"/>
    <w:rsid w:val="003A2475"/>
    <w:rsid w:val="003A3004"/>
    <w:rsid w:val="003A38C0"/>
    <w:rsid w:val="003A421A"/>
    <w:rsid w:val="003A6B1E"/>
    <w:rsid w:val="003A7C67"/>
    <w:rsid w:val="003B0E46"/>
    <w:rsid w:val="003B1429"/>
    <w:rsid w:val="003B174B"/>
    <w:rsid w:val="003B2562"/>
    <w:rsid w:val="003B2625"/>
    <w:rsid w:val="003B267B"/>
    <w:rsid w:val="003B2C13"/>
    <w:rsid w:val="003B2C25"/>
    <w:rsid w:val="003B2DB3"/>
    <w:rsid w:val="003B3BD3"/>
    <w:rsid w:val="003B4640"/>
    <w:rsid w:val="003B7EF1"/>
    <w:rsid w:val="003C094D"/>
    <w:rsid w:val="003C1441"/>
    <w:rsid w:val="003C1D62"/>
    <w:rsid w:val="003C4E6D"/>
    <w:rsid w:val="003C5A2D"/>
    <w:rsid w:val="003C6777"/>
    <w:rsid w:val="003C72A4"/>
    <w:rsid w:val="003D333A"/>
    <w:rsid w:val="003D34DC"/>
    <w:rsid w:val="003D403D"/>
    <w:rsid w:val="003D4756"/>
    <w:rsid w:val="003D50E6"/>
    <w:rsid w:val="003D5B5C"/>
    <w:rsid w:val="003D78F7"/>
    <w:rsid w:val="003D7B1E"/>
    <w:rsid w:val="003D7B5F"/>
    <w:rsid w:val="003E15D5"/>
    <w:rsid w:val="003E16CD"/>
    <w:rsid w:val="003E174B"/>
    <w:rsid w:val="003E1B0F"/>
    <w:rsid w:val="003E1EA6"/>
    <w:rsid w:val="003E2D52"/>
    <w:rsid w:val="003E5016"/>
    <w:rsid w:val="003E5374"/>
    <w:rsid w:val="003E5C13"/>
    <w:rsid w:val="003E681F"/>
    <w:rsid w:val="003E7AE6"/>
    <w:rsid w:val="003F0F50"/>
    <w:rsid w:val="003F11C8"/>
    <w:rsid w:val="003F190A"/>
    <w:rsid w:val="003F2D77"/>
    <w:rsid w:val="003F391B"/>
    <w:rsid w:val="003F4574"/>
    <w:rsid w:val="003F476A"/>
    <w:rsid w:val="003F5D90"/>
    <w:rsid w:val="003F611C"/>
    <w:rsid w:val="003F64B2"/>
    <w:rsid w:val="003F74F5"/>
    <w:rsid w:val="003F7C45"/>
    <w:rsid w:val="00402068"/>
    <w:rsid w:val="00402A72"/>
    <w:rsid w:val="004031B5"/>
    <w:rsid w:val="004038C4"/>
    <w:rsid w:val="00404EC2"/>
    <w:rsid w:val="00405DBC"/>
    <w:rsid w:val="00405E68"/>
    <w:rsid w:val="00406E7E"/>
    <w:rsid w:val="004071FF"/>
    <w:rsid w:val="0040721B"/>
    <w:rsid w:val="004073FD"/>
    <w:rsid w:val="004074C5"/>
    <w:rsid w:val="0040799B"/>
    <w:rsid w:val="004132B7"/>
    <w:rsid w:val="00413C0A"/>
    <w:rsid w:val="00413C27"/>
    <w:rsid w:val="004167C4"/>
    <w:rsid w:val="004179A2"/>
    <w:rsid w:val="00420693"/>
    <w:rsid w:val="00422FBB"/>
    <w:rsid w:val="00423956"/>
    <w:rsid w:val="00423B1D"/>
    <w:rsid w:val="00424253"/>
    <w:rsid w:val="004257D0"/>
    <w:rsid w:val="004264E0"/>
    <w:rsid w:val="0042689A"/>
    <w:rsid w:val="00426ED9"/>
    <w:rsid w:val="00426F5E"/>
    <w:rsid w:val="0042760E"/>
    <w:rsid w:val="004303D3"/>
    <w:rsid w:val="004304B9"/>
    <w:rsid w:val="004307DB"/>
    <w:rsid w:val="00432F69"/>
    <w:rsid w:val="00434744"/>
    <w:rsid w:val="00434823"/>
    <w:rsid w:val="00434FEC"/>
    <w:rsid w:val="004351E7"/>
    <w:rsid w:val="0043523F"/>
    <w:rsid w:val="0043574D"/>
    <w:rsid w:val="00435F13"/>
    <w:rsid w:val="00436AAA"/>
    <w:rsid w:val="00437E53"/>
    <w:rsid w:val="004404A8"/>
    <w:rsid w:val="00440563"/>
    <w:rsid w:val="00440699"/>
    <w:rsid w:val="00442557"/>
    <w:rsid w:val="0044268D"/>
    <w:rsid w:val="00443575"/>
    <w:rsid w:val="0044431F"/>
    <w:rsid w:val="00444C9B"/>
    <w:rsid w:val="004465E5"/>
    <w:rsid w:val="004478C6"/>
    <w:rsid w:val="00447D33"/>
    <w:rsid w:val="00450299"/>
    <w:rsid w:val="00450A03"/>
    <w:rsid w:val="00451FAD"/>
    <w:rsid w:val="0045517D"/>
    <w:rsid w:val="004551EC"/>
    <w:rsid w:val="00455615"/>
    <w:rsid w:val="00456F67"/>
    <w:rsid w:val="00457292"/>
    <w:rsid w:val="004575E0"/>
    <w:rsid w:val="00457EF5"/>
    <w:rsid w:val="00461C4D"/>
    <w:rsid w:val="0046260C"/>
    <w:rsid w:val="004652BA"/>
    <w:rsid w:val="004653E6"/>
    <w:rsid w:val="004665D0"/>
    <w:rsid w:val="0046696D"/>
    <w:rsid w:val="00466C4E"/>
    <w:rsid w:val="00467042"/>
    <w:rsid w:val="00467302"/>
    <w:rsid w:val="0047063E"/>
    <w:rsid w:val="004710B6"/>
    <w:rsid w:val="00472977"/>
    <w:rsid w:val="00472D29"/>
    <w:rsid w:val="0047365E"/>
    <w:rsid w:val="00473975"/>
    <w:rsid w:val="00474261"/>
    <w:rsid w:val="004749BC"/>
    <w:rsid w:val="00475881"/>
    <w:rsid w:val="004769AC"/>
    <w:rsid w:val="00476A9C"/>
    <w:rsid w:val="00477EE2"/>
    <w:rsid w:val="0048131B"/>
    <w:rsid w:val="00481F05"/>
    <w:rsid w:val="00482D63"/>
    <w:rsid w:val="004839EA"/>
    <w:rsid w:val="00483ECB"/>
    <w:rsid w:val="0048446E"/>
    <w:rsid w:val="00485BC5"/>
    <w:rsid w:val="00486E83"/>
    <w:rsid w:val="0048799B"/>
    <w:rsid w:val="00487CDF"/>
    <w:rsid w:val="004917B0"/>
    <w:rsid w:val="00491A91"/>
    <w:rsid w:val="00491F5F"/>
    <w:rsid w:val="0049274A"/>
    <w:rsid w:val="00492886"/>
    <w:rsid w:val="00493A70"/>
    <w:rsid w:val="0049433B"/>
    <w:rsid w:val="00494435"/>
    <w:rsid w:val="00495FCC"/>
    <w:rsid w:val="00496466"/>
    <w:rsid w:val="004A031B"/>
    <w:rsid w:val="004A08A2"/>
    <w:rsid w:val="004A1D40"/>
    <w:rsid w:val="004A2DC3"/>
    <w:rsid w:val="004A37F1"/>
    <w:rsid w:val="004A3B9E"/>
    <w:rsid w:val="004A3BA6"/>
    <w:rsid w:val="004A3E23"/>
    <w:rsid w:val="004A5BA3"/>
    <w:rsid w:val="004A5BC6"/>
    <w:rsid w:val="004A6992"/>
    <w:rsid w:val="004A6A68"/>
    <w:rsid w:val="004A6E85"/>
    <w:rsid w:val="004A7407"/>
    <w:rsid w:val="004B18E1"/>
    <w:rsid w:val="004B2563"/>
    <w:rsid w:val="004B35D2"/>
    <w:rsid w:val="004B460D"/>
    <w:rsid w:val="004B56E9"/>
    <w:rsid w:val="004B595B"/>
    <w:rsid w:val="004B5BC6"/>
    <w:rsid w:val="004B651D"/>
    <w:rsid w:val="004B6591"/>
    <w:rsid w:val="004C1D11"/>
    <w:rsid w:val="004C1F60"/>
    <w:rsid w:val="004C266C"/>
    <w:rsid w:val="004C29DF"/>
    <w:rsid w:val="004C2D09"/>
    <w:rsid w:val="004C39F6"/>
    <w:rsid w:val="004C4AAF"/>
    <w:rsid w:val="004C4FC5"/>
    <w:rsid w:val="004C6384"/>
    <w:rsid w:val="004C6388"/>
    <w:rsid w:val="004C6754"/>
    <w:rsid w:val="004C6C32"/>
    <w:rsid w:val="004C7BF4"/>
    <w:rsid w:val="004D0A59"/>
    <w:rsid w:val="004D18AD"/>
    <w:rsid w:val="004D2170"/>
    <w:rsid w:val="004D244D"/>
    <w:rsid w:val="004D3744"/>
    <w:rsid w:val="004D3C25"/>
    <w:rsid w:val="004D55D8"/>
    <w:rsid w:val="004D5ED1"/>
    <w:rsid w:val="004D7F46"/>
    <w:rsid w:val="004E00A8"/>
    <w:rsid w:val="004E084D"/>
    <w:rsid w:val="004E15E3"/>
    <w:rsid w:val="004E1740"/>
    <w:rsid w:val="004E18E5"/>
    <w:rsid w:val="004E204A"/>
    <w:rsid w:val="004E371F"/>
    <w:rsid w:val="004E584C"/>
    <w:rsid w:val="004E5875"/>
    <w:rsid w:val="004E5ECC"/>
    <w:rsid w:val="004E65A8"/>
    <w:rsid w:val="004E6F78"/>
    <w:rsid w:val="004F008D"/>
    <w:rsid w:val="004F1613"/>
    <w:rsid w:val="004F253B"/>
    <w:rsid w:val="004F3725"/>
    <w:rsid w:val="004F4040"/>
    <w:rsid w:val="004F4BB3"/>
    <w:rsid w:val="004F61BC"/>
    <w:rsid w:val="004F6A3A"/>
    <w:rsid w:val="004F6F0F"/>
    <w:rsid w:val="00500DAF"/>
    <w:rsid w:val="005018F0"/>
    <w:rsid w:val="00501FBE"/>
    <w:rsid w:val="00501FFC"/>
    <w:rsid w:val="005029DC"/>
    <w:rsid w:val="00502D70"/>
    <w:rsid w:val="00502E9F"/>
    <w:rsid w:val="0050343F"/>
    <w:rsid w:val="00503790"/>
    <w:rsid w:val="00504938"/>
    <w:rsid w:val="005059CC"/>
    <w:rsid w:val="005061DB"/>
    <w:rsid w:val="00506DE2"/>
    <w:rsid w:val="00506E4E"/>
    <w:rsid w:val="0050715D"/>
    <w:rsid w:val="0051183D"/>
    <w:rsid w:val="0051221B"/>
    <w:rsid w:val="0051272E"/>
    <w:rsid w:val="00512E50"/>
    <w:rsid w:val="005132F6"/>
    <w:rsid w:val="00514467"/>
    <w:rsid w:val="00514CC3"/>
    <w:rsid w:val="00514D9F"/>
    <w:rsid w:val="00515F27"/>
    <w:rsid w:val="005163A3"/>
    <w:rsid w:val="0051694E"/>
    <w:rsid w:val="005174A1"/>
    <w:rsid w:val="005205CC"/>
    <w:rsid w:val="00520848"/>
    <w:rsid w:val="00520E94"/>
    <w:rsid w:val="00520F51"/>
    <w:rsid w:val="00521C09"/>
    <w:rsid w:val="00522169"/>
    <w:rsid w:val="00522610"/>
    <w:rsid w:val="005230C6"/>
    <w:rsid w:val="00524590"/>
    <w:rsid w:val="0052500A"/>
    <w:rsid w:val="005250BD"/>
    <w:rsid w:val="00525385"/>
    <w:rsid w:val="00525CA7"/>
    <w:rsid w:val="00526897"/>
    <w:rsid w:val="00526E25"/>
    <w:rsid w:val="00527D76"/>
    <w:rsid w:val="00527E04"/>
    <w:rsid w:val="00530E48"/>
    <w:rsid w:val="0053168D"/>
    <w:rsid w:val="0053194F"/>
    <w:rsid w:val="005326FE"/>
    <w:rsid w:val="00533508"/>
    <w:rsid w:val="00534446"/>
    <w:rsid w:val="0053475D"/>
    <w:rsid w:val="005358BA"/>
    <w:rsid w:val="00535F1C"/>
    <w:rsid w:val="0053642D"/>
    <w:rsid w:val="00536F4C"/>
    <w:rsid w:val="005405FD"/>
    <w:rsid w:val="005410D2"/>
    <w:rsid w:val="00541878"/>
    <w:rsid w:val="00544F7E"/>
    <w:rsid w:val="0054547D"/>
    <w:rsid w:val="00545620"/>
    <w:rsid w:val="00545A88"/>
    <w:rsid w:val="00546137"/>
    <w:rsid w:val="00546452"/>
    <w:rsid w:val="00546E17"/>
    <w:rsid w:val="0054778C"/>
    <w:rsid w:val="00550172"/>
    <w:rsid w:val="0055023F"/>
    <w:rsid w:val="00550455"/>
    <w:rsid w:val="0055075F"/>
    <w:rsid w:val="00550791"/>
    <w:rsid w:val="00550BD7"/>
    <w:rsid w:val="00551526"/>
    <w:rsid w:val="00552489"/>
    <w:rsid w:val="00552DCE"/>
    <w:rsid w:val="00552F20"/>
    <w:rsid w:val="0055336F"/>
    <w:rsid w:val="00554015"/>
    <w:rsid w:val="00554209"/>
    <w:rsid w:val="00555D5E"/>
    <w:rsid w:val="005574EF"/>
    <w:rsid w:val="005604C7"/>
    <w:rsid w:val="00560649"/>
    <w:rsid w:val="00560915"/>
    <w:rsid w:val="00560B8C"/>
    <w:rsid w:val="00560E8D"/>
    <w:rsid w:val="0056205A"/>
    <w:rsid w:val="00565095"/>
    <w:rsid w:val="005656CD"/>
    <w:rsid w:val="00565810"/>
    <w:rsid w:val="005665F7"/>
    <w:rsid w:val="0056674B"/>
    <w:rsid w:val="00570997"/>
    <w:rsid w:val="00570C4B"/>
    <w:rsid w:val="00570E05"/>
    <w:rsid w:val="005717C4"/>
    <w:rsid w:val="00572B90"/>
    <w:rsid w:val="00572CB4"/>
    <w:rsid w:val="0057408C"/>
    <w:rsid w:val="00574A46"/>
    <w:rsid w:val="00575901"/>
    <w:rsid w:val="00576A38"/>
    <w:rsid w:val="00580439"/>
    <w:rsid w:val="005816CB"/>
    <w:rsid w:val="00581D77"/>
    <w:rsid w:val="0058321C"/>
    <w:rsid w:val="005844D9"/>
    <w:rsid w:val="00584E6A"/>
    <w:rsid w:val="00584F9E"/>
    <w:rsid w:val="005850DB"/>
    <w:rsid w:val="00585845"/>
    <w:rsid w:val="00586362"/>
    <w:rsid w:val="00587086"/>
    <w:rsid w:val="00587852"/>
    <w:rsid w:val="00587DBD"/>
    <w:rsid w:val="00587DC4"/>
    <w:rsid w:val="005908F7"/>
    <w:rsid w:val="00590D78"/>
    <w:rsid w:val="005912FD"/>
    <w:rsid w:val="00591601"/>
    <w:rsid w:val="005924A0"/>
    <w:rsid w:val="005936B2"/>
    <w:rsid w:val="00593744"/>
    <w:rsid w:val="0059603A"/>
    <w:rsid w:val="005962E5"/>
    <w:rsid w:val="005A1567"/>
    <w:rsid w:val="005A22D2"/>
    <w:rsid w:val="005A4912"/>
    <w:rsid w:val="005A4DE8"/>
    <w:rsid w:val="005A566A"/>
    <w:rsid w:val="005A6AC7"/>
    <w:rsid w:val="005A76B8"/>
    <w:rsid w:val="005A77D5"/>
    <w:rsid w:val="005A7A75"/>
    <w:rsid w:val="005A7ACC"/>
    <w:rsid w:val="005A7CFE"/>
    <w:rsid w:val="005B1146"/>
    <w:rsid w:val="005B1230"/>
    <w:rsid w:val="005B143D"/>
    <w:rsid w:val="005B231B"/>
    <w:rsid w:val="005B3601"/>
    <w:rsid w:val="005B3AC4"/>
    <w:rsid w:val="005B4096"/>
    <w:rsid w:val="005B4374"/>
    <w:rsid w:val="005B658C"/>
    <w:rsid w:val="005B67BE"/>
    <w:rsid w:val="005B6A4D"/>
    <w:rsid w:val="005B6BA8"/>
    <w:rsid w:val="005C0678"/>
    <w:rsid w:val="005C1653"/>
    <w:rsid w:val="005C18B3"/>
    <w:rsid w:val="005C22A8"/>
    <w:rsid w:val="005C3AAE"/>
    <w:rsid w:val="005C4265"/>
    <w:rsid w:val="005C5279"/>
    <w:rsid w:val="005C532E"/>
    <w:rsid w:val="005C58D1"/>
    <w:rsid w:val="005C7080"/>
    <w:rsid w:val="005C7671"/>
    <w:rsid w:val="005D0259"/>
    <w:rsid w:val="005D0959"/>
    <w:rsid w:val="005D14D6"/>
    <w:rsid w:val="005D4584"/>
    <w:rsid w:val="005D47E0"/>
    <w:rsid w:val="005D6D95"/>
    <w:rsid w:val="005E08A8"/>
    <w:rsid w:val="005E11C6"/>
    <w:rsid w:val="005E2D4F"/>
    <w:rsid w:val="005E2D84"/>
    <w:rsid w:val="005E4571"/>
    <w:rsid w:val="005E5E19"/>
    <w:rsid w:val="005E7794"/>
    <w:rsid w:val="005E7B08"/>
    <w:rsid w:val="005F01CC"/>
    <w:rsid w:val="005F0BC6"/>
    <w:rsid w:val="005F3755"/>
    <w:rsid w:val="005F3B41"/>
    <w:rsid w:val="005F3F4A"/>
    <w:rsid w:val="005F4A75"/>
    <w:rsid w:val="005F5257"/>
    <w:rsid w:val="005F7168"/>
    <w:rsid w:val="005F7455"/>
    <w:rsid w:val="00600252"/>
    <w:rsid w:val="00600562"/>
    <w:rsid w:val="0060076B"/>
    <w:rsid w:val="0060134A"/>
    <w:rsid w:val="00601586"/>
    <w:rsid w:val="00601B25"/>
    <w:rsid w:val="00602154"/>
    <w:rsid w:val="0060498D"/>
    <w:rsid w:val="00604A1A"/>
    <w:rsid w:val="00605AB6"/>
    <w:rsid w:val="006060BA"/>
    <w:rsid w:val="0060772B"/>
    <w:rsid w:val="00607923"/>
    <w:rsid w:val="006103E7"/>
    <w:rsid w:val="00610416"/>
    <w:rsid w:val="00610AD3"/>
    <w:rsid w:val="00611949"/>
    <w:rsid w:val="00611E4B"/>
    <w:rsid w:val="00611FFD"/>
    <w:rsid w:val="00612FD6"/>
    <w:rsid w:val="006133E1"/>
    <w:rsid w:val="006141E2"/>
    <w:rsid w:val="00614AE2"/>
    <w:rsid w:val="00614EC6"/>
    <w:rsid w:val="006160CA"/>
    <w:rsid w:val="006161C4"/>
    <w:rsid w:val="00616299"/>
    <w:rsid w:val="006166B5"/>
    <w:rsid w:val="00617CA9"/>
    <w:rsid w:val="00620963"/>
    <w:rsid w:val="006218AD"/>
    <w:rsid w:val="006238CE"/>
    <w:rsid w:val="00623A60"/>
    <w:rsid w:val="00624318"/>
    <w:rsid w:val="00624BB0"/>
    <w:rsid w:val="00624CF6"/>
    <w:rsid w:val="006258A2"/>
    <w:rsid w:val="00625E41"/>
    <w:rsid w:val="0062606C"/>
    <w:rsid w:val="00626391"/>
    <w:rsid w:val="00626A75"/>
    <w:rsid w:val="00627601"/>
    <w:rsid w:val="006276CC"/>
    <w:rsid w:val="00630F70"/>
    <w:rsid w:val="006317F2"/>
    <w:rsid w:val="00631DD1"/>
    <w:rsid w:val="00632EF7"/>
    <w:rsid w:val="006334D7"/>
    <w:rsid w:val="00633CA3"/>
    <w:rsid w:val="0063469D"/>
    <w:rsid w:val="006353CE"/>
    <w:rsid w:val="006355A8"/>
    <w:rsid w:val="0063599F"/>
    <w:rsid w:val="00636826"/>
    <w:rsid w:val="00637191"/>
    <w:rsid w:val="00637C1D"/>
    <w:rsid w:val="00640537"/>
    <w:rsid w:val="00640E2A"/>
    <w:rsid w:val="006428B4"/>
    <w:rsid w:val="00642E0D"/>
    <w:rsid w:val="0064322B"/>
    <w:rsid w:val="00643FBD"/>
    <w:rsid w:val="006452CE"/>
    <w:rsid w:val="006460E4"/>
    <w:rsid w:val="006468B6"/>
    <w:rsid w:val="00646F62"/>
    <w:rsid w:val="00647065"/>
    <w:rsid w:val="00647121"/>
    <w:rsid w:val="006509DE"/>
    <w:rsid w:val="00650E54"/>
    <w:rsid w:val="00650E7E"/>
    <w:rsid w:val="00652EFA"/>
    <w:rsid w:val="006544F9"/>
    <w:rsid w:val="00654683"/>
    <w:rsid w:val="00655D32"/>
    <w:rsid w:val="00655E5C"/>
    <w:rsid w:val="00656F63"/>
    <w:rsid w:val="00657783"/>
    <w:rsid w:val="006602AC"/>
    <w:rsid w:val="006609AA"/>
    <w:rsid w:val="006611F3"/>
    <w:rsid w:val="00661401"/>
    <w:rsid w:val="00661F5E"/>
    <w:rsid w:val="00662000"/>
    <w:rsid w:val="006620A3"/>
    <w:rsid w:val="00662796"/>
    <w:rsid w:val="00662AB6"/>
    <w:rsid w:val="00662AEC"/>
    <w:rsid w:val="00663325"/>
    <w:rsid w:val="00663671"/>
    <w:rsid w:val="006639BF"/>
    <w:rsid w:val="00665436"/>
    <w:rsid w:val="00665838"/>
    <w:rsid w:val="00665840"/>
    <w:rsid w:val="006661FE"/>
    <w:rsid w:val="00666248"/>
    <w:rsid w:val="006667D9"/>
    <w:rsid w:val="006668BC"/>
    <w:rsid w:val="00666F85"/>
    <w:rsid w:val="006675FC"/>
    <w:rsid w:val="00667765"/>
    <w:rsid w:val="00670A88"/>
    <w:rsid w:val="00673C07"/>
    <w:rsid w:val="00674BDA"/>
    <w:rsid w:val="0067595B"/>
    <w:rsid w:val="00675A6D"/>
    <w:rsid w:val="006769A1"/>
    <w:rsid w:val="006773C9"/>
    <w:rsid w:val="00677CBF"/>
    <w:rsid w:val="006816B7"/>
    <w:rsid w:val="00681F72"/>
    <w:rsid w:val="006826BF"/>
    <w:rsid w:val="00682B50"/>
    <w:rsid w:val="0068489E"/>
    <w:rsid w:val="006854D2"/>
    <w:rsid w:val="00685BC1"/>
    <w:rsid w:val="006904D6"/>
    <w:rsid w:val="0069429B"/>
    <w:rsid w:val="006943A8"/>
    <w:rsid w:val="00694495"/>
    <w:rsid w:val="006951A8"/>
    <w:rsid w:val="00695CD4"/>
    <w:rsid w:val="00695D49"/>
    <w:rsid w:val="00697461"/>
    <w:rsid w:val="006A1770"/>
    <w:rsid w:val="006A32BE"/>
    <w:rsid w:val="006A33AA"/>
    <w:rsid w:val="006A3976"/>
    <w:rsid w:val="006A3DD8"/>
    <w:rsid w:val="006A513C"/>
    <w:rsid w:val="006A5462"/>
    <w:rsid w:val="006A581C"/>
    <w:rsid w:val="006A646D"/>
    <w:rsid w:val="006A6E2A"/>
    <w:rsid w:val="006A6E96"/>
    <w:rsid w:val="006B015D"/>
    <w:rsid w:val="006B0479"/>
    <w:rsid w:val="006B0EAC"/>
    <w:rsid w:val="006B17DD"/>
    <w:rsid w:val="006B1D88"/>
    <w:rsid w:val="006B3011"/>
    <w:rsid w:val="006B32E3"/>
    <w:rsid w:val="006B4B2D"/>
    <w:rsid w:val="006B545E"/>
    <w:rsid w:val="006B6358"/>
    <w:rsid w:val="006B6762"/>
    <w:rsid w:val="006C015B"/>
    <w:rsid w:val="006C0449"/>
    <w:rsid w:val="006C04ED"/>
    <w:rsid w:val="006C2D5F"/>
    <w:rsid w:val="006C3558"/>
    <w:rsid w:val="006C3C53"/>
    <w:rsid w:val="006C40E1"/>
    <w:rsid w:val="006C4638"/>
    <w:rsid w:val="006C48C8"/>
    <w:rsid w:val="006C506F"/>
    <w:rsid w:val="006C525C"/>
    <w:rsid w:val="006C5C78"/>
    <w:rsid w:val="006C6A1A"/>
    <w:rsid w:val="006C6F9D"/>
    <w:rsid w:val="006C7052"/>
    <w:rsid w:val="006C7EA7"/>
    <w:rsid w:val="006D05A6"/>
    <w:rsid w:val="006D05BB"/>
    <w:rsid w:val="006D28B5"/>
    <w:rsid w:val="006D39DD"/>
    <w:rsid w:val="006D4886"/>
    <w:rsid w:val="006D5D16"/>
    <w:rsid w:val="006D6B5F"/>
    <w:rsid w:val="006D72CD"/>
    <w:rsid w:val="006D75D3"/>
    <w:rsid w:val="006D76B7"/>
    <w:rsid w:val="006D7CCD"/>
    <w:rsid w:val="006D7DF8"/>
    <w:rsid w:val="006E057A"/>
    <w:rsid w:val="006E0CA7"/>
    <w:rsid w:val="006E19D6"/>
    <w:rsid w:val="006E1AED"/>
    <w:rsid w:val="006E1BCE"/>
    <w:rsid w:val="006E25D9"/>
    <w:rsid w:val="006E27E4"/>
    <w:rsid w:val="006E280A"/>
    <w:rsid w:val="006E2F5D"/>
    <w:rsid w:val="006E3512"/>
    <w:rsid w:val="006E407A"/>
    <w:rsid w:val="006E435A"/>
    <w:rsid w:val="006E5283"/>
    <w:rsid w:val="006E6588"/>
    <w:rsid w:val="006E7331"/>
    <w:rsid w:val="006E7802"/>
    <w:rsid w:val="006E7BDB"/>
    <w:rsid w:val="006F0C14"/>
    <w:rsid w:val="006F159C"/>
    <w:rsid w:val="006F1D78"/>
    <w:rsid w:val="006F2222"/>
    <w:rsid w:val="006F296F"/>
    <w:rsid w:val="006F3938"/>
    <w:rsid w:val="006F3A60"/>
    <w:rsid w:val="006F45D8"/>
    <w:rsid w:val="006F46B4"/>
    <w:rsid w:val="006F4AB2"/>
    <w:rsid w:val="006F5684"/>
    <w:rsid w:val="006F6A02"/>
    <w:rsid w:val="006F78CA"/>
    <w:rsid w:val="00700316"/>
    <w:rsid w:val="007003E9"/>
    <w:rsid w:val="00700406"/>
    <w:rsid w:val="00700DA5"/>
    <w:rsid w:val="00700F31"/>
    <w:rsid w:val="00701BBC"/>
    <w:rsid w:val="007036BF"/>
    <w:rsid w:val="00704613"/>
    <w:rsid w:val="00705F28"/>
    <w:rsid w:val="0070644B"/>
    <w:rsid w:val="0070660C"/>
    <w:rsid w:val="00706CF5"/>
    <w:rsid w:val="007077D0"/>
    <w:rsid w:val="00710BF7"/>
    <w:rsid w:val="00711AD9"/>
    <w:rsid w:val="00711E12"/>
    <w:rsid w:val="00711FF8"/>
    <w:rsid w:val="007143BB"/>
    <w:rsid w:val="007152F2"/>
    <w:rsid w:val="00715F64"/>
    <w:rsid w:val="00716C13"/>
    <w:rsid w:val="00716D58"/>
    <w:rsid w:val="00720BEF"/>
    <w:rsid w:val="0072175F"/>
    <w:rsid w:val="00721F2D"/>
    <w:rsid w:val="00722087"/>
    <w:rsid w:val="00722938"/>
    <w:rsid w:val="00723540"/>
    <w:rsid w:val="00723716"/>
    <w:rsid w:val="007243B0"/>
    <w:rsid w:val="0072440A"/>
    <w:rsid w:val="00724B3D"/>
    <w:rsid w:val="007250DC"/>
    <w:rsid w:val="007256C6"/>
    <w:rsid w:val="00725CD7"/>
    <w:rsid w:val="00725E1E"/>
    <w:rsid w:val="00726E14"/>
    <w:rsid w:val="00727026"/>
    <w:rsid w:val="0072746D"/>
    <w:rsid w:val="0072793C"/>
    <w:rsid w:val="00727C38"/>
    <w:rsid w:val="00730213"/>
    <w:rsid w:val="0073031D"/>
    <w:rsid w:val="007307EC"/>
    <w:rsid w:val="00730DA7"/>
    <w:rsid w:val="00731C49"/>
    <w:rsid w:val="00732886"/>
    <w:rsid w:val="00734AF7"/>
    <w:rsid w:val="00735924"/>
    <w:rsid w:val="0073745A"/>
    <w:rsid w:val="00740836"/>
    <w:rsid w:val="007408EC"/>
    <w:rsid w:val="00741BB1"/>
    <w:rsid w:val="007422E8"/>
    <w:rsid w:val="0074297F"/>
    <w:rsid w:val="00743CF6"/>
    <w:rsid w:val="0074676D"/>
    <w:rsid w:val="007474C5"/>
    <w:rsid w:val="00747B55"/>
    <w:rsid w:val="00751044"/>
    <w:rsid w:val="00751064"/>
    <w:rsid w:val="00751810"/>
    <w:rsid w:val="007519B9"/>
    <w:rsid w:val="00751E72"/>
    <w:rsid w:val="007525CC"/>
    <w:rsid w:val="00752D96"/>
    <w:rsid w:val="007536D8"/>
    <w:rsid w:val="00753DB1"/>
    <w:rsid w:val="00753DC8"/>
    <w:rsid w:val="00754122"/>
    <w:rsid w:val="00754AC4"/>
    <w:rsid w:val="00755014"/>
    <w:rsid w:val="00757EB3"/>
    <w:rsid w:val="00760C65"/>
    <w:rsid w:val="00761F32"/>
    <w:rsid w:val="007623FB"/>
    <w:rsid w:val="00763635"/>
    <w:rsid w:val="00763705"/>
    <w:rsid w:val="00763CDB"/>
    <w:rsid w:val="00766DBC"/>
    <w:rsid w:val="007673DB"/>
    <w:rsid w:val="007700B1"/>
    <w:rsid w:val="0077063B"/>
    <w:rsid w:val="00771469"/>
    <w:rsid w:val="00772025"/>
    <w:rsid w:val="007721FC"/>
    <w:rsid w:val="0077335C"/>
    <w:rsid w:val="00773570"/>
    <w:rsid w:val="00774923"/>
    <w:rsid w:val="0077593B"/>
    <w:rsid w:val="00776D0A"/>
    <w:rsid w:val="00777EAD"/>
    <w:rsid w:val="0078077A"/>
    <w:rsid w:val="00781AD6"/>
    <w:rsid w:val="00783AB0"/>
    <w:rsid w:val="00784300"/>
    <w:rsid w:val="00784733"/>
    <w:rsid w:val="00786127"/>
    <w:rsid w:val="007865B7"/>
    <w:rsid w:val="007867A9"/>
    <w:rsid w:val="00787C8F"/>
    <w:rsid w:val="00790200"/>
    <w:rsid w:val="007914C2"/>
    <w:rsid w:val="007946E6"/>
    <w:rsid w:val="0079496C"/>
    <w:rsid w:val="0079654C"/>
    <w:rsid w:val="00796652"/>
    <w:rsid w:val="0079701E"/>
    <w:rsid w:val="00797B5C"/>
    <w:rsid w:val="007A06D6"/>
    <w:rsid w:val="007A22B6"/>
    <w:rsid w:val="007A2FF0"/>
    <w:rsid w:val="007A4BC4"/>
    <w:rsid w:val="007A54C6"/>
    <w:rsid w:val="007A58E5"/>
    <w:rsid w:val="007A6636"/>
    <w:rsid w:val="007B031C"/>
    <w:rsid w:val="007B06C8"/>
    <w:rsid w:val="007B0DDC"/>
    <w:rsid w:val="007B0E1B"/>
    <w:rsid w:val="007B2312"/>
    <w:rsid w:val="007B252B"/>
    <w:rsid w:val="007B2E52"/>
    <w:rsid w:val="007B369F"/>
    <w:rsid w:val="007B41DD"/>
    <w:rsid w:val="007B4F68"/>
    <w:rsid w:val="007B534E"/>
    <w:rsid w:val="007B554B"/>
    <w:rsid w:val="007B5D66"/>
    <w:rsid w:val="007B5DD1"/>
    <w:rsid w:val="007B6A07"/>
    <w:rsid w:val="007B7456"/>
    <w:rsid w:val="007C0282"/>
    <w:rsid w:val="007C03A3"/>
    <w:rsid w:val="007C0EC3"/>
    <w:rsid w:val="007C224F"/>
    <w:rsid w:val="007C37A3"/>
    <w:rsid w:val="007C4265"/>
    <w:rsid w:val="007C5ACD"/>
    <w:rsid w:val="007C61BA"/>
    <w:rsid w:val="007C6E0D"/>
    <w:rsid w:val="007C7DEF"/>
    <w:rsid w:val="007D094E"/>
    <w:rsid w:val="007D10CA"/>
    <w:rsid w:val="007D2900"/>
    <w:rsid w:val="007D3F48"/>
    <w:rsid w:val="007D5332"/>
    <w:rsid w:val="007D596B"/>
    <w:rsid w:val="007D61EB"/>
    <w:rsid w:val="007D6204"/>
    <w:rsid w:val="007D6444"/>
    <w:rsid w:val="007D6A24"/>
    <w:rsid w:val="007D7606"/>
    <w:rsid w:val="007D7D8B"/>
    <w:rsid w:val="007E0427"/>
    <w:rsid w:val="007E1535"/>
    <w:rsid w:val="007E1CAD"/>
    <w:rsid w:val="007E29D5"/>
    <w:rsid w:val="007E2DEC"/>
    <w:rsid w:val="007E2EC7"/>
    <w:rsid w:val="007E3B1A"/>
    <w:rsid w:val="007E3B75"/>
    <w:rsid w:val="007E4034"/>
    <w:rsid w:val="007E4E36"/>
    <w:rsid w:val="007E5197"/>
    <w:rsid w:val="007E5519"/>
    <w:rsid w:val="007E5FAE"/>
    <w:rsid w:val="007E62DC"/>
    <w:rsid w:val="007E69DE"/>
    <w:rsid w:val="007E6B45"/>
    <w:rsid w:val="007E6C8F"/>
    <w:rsid w:val="007F12E4"/>
    <w:rsid w:val="007F1BDA"/>
    <w:rsid w:val="007F388F"/>
    <w:rsid w:val="007F4959"/>
    <w:rsid w:val="007F5CEF"/>
    <w:rsid w:val="007F5D97"/>
    <w:rsid w:val="007F6DDA"/>
    <w:rsid w:val="007F6F51"/>
    <w:rsid w:val="00801111"/>
    <w:rsid w:val="008026AB"/>
    <w:rsid w:val="00802792"/>
    <w:rsid w:val="00802B00"/>
    <w:rsid w:val="00802C95"/>
    <w:rsid w:val="00803376"/>
    <w:rsid w:val="00805022"/>
    <w:rsid w:val="00805290"/>
    <w:rsid w:val="00805292"/>
    <w:rsid w:val="00810241"/>
    <w:rsid w:val="00810557"/>
    <w:rsid w:val="00810732"/>
    <w:rsid w:val="00810870"/>
    <w:rsid w:val="008112FD"/>
    <w:rsid w:val="00811C9F"/>
    <w:rsid w:val="008133D2"/>
    <w:rsid w:val="00814704"/>
    <w:rsid w:val="00816885"/>
    <w:rsid w:val="00817090"/>
    <w:rsid w:val="00817AA3"/>
    <w:rsid w:val="00817B3C"/>
    <w:rsid w:val="00817EE3"/>
    <w:rsid w:val="00820535"/>
    <w:rsid w:val="00820893"/>
    <w:rsid w:val="00822E89"/>
    <w:rsid w:val="00823AFC"/>
    <w:rsid w:val="00823EE8"/>
    <w:rsid w:val="0082405E"/>
    <w:rsid w:val="00824CD6"/>
    <w:rsid w:val="0082752C"/>
    <w:rsid w:val="00830F38"/>
    <w:rsid w:val="0083305C"/>
    <w:rsid w:val="0083312D"/>
    <w:rsid w:val="008347C0"/>
    <w:rsid w:val="00834A8E"/>
    <w:rsid w:val="00834D14"/>
    <w:rsid w:val="00835E5C"/>
    <w:rsid w:val="00836384"/>
    <w:rsid w:val="008364D9"/>
    <w:rsid w:val="00836D3A"/>
    <w:rsid w:val="00837A1D"/>
    <w:rsid w:val="00837C6D"/>
    <w:rsid w:val="008400B4"/>
    <w:rsid w:val="00840E69"/>
    <w:rsid w:val="008427E6"/>
    <w:rsid w:val="008428CE"/>
    <w:rsid w:val="0084608A"/>
    <w:rsid w:val="008460E5"/>
    <w:rsid w:val="00846EBC"/>
    <w:rsid w:val="00847230"/>
    <w:rsid w:val="0084739B"/>
    <w:rsid w:val="00847996"/>
    <w:rsid w:val="0085199C"/>
    <w:rsid w:val="00851E9B"/>
    <w:rsid w:val="0085242F"/>
    <w:rsid w:val="008526C1"/>
    <w:rsid w:val="008526D7"/>
    <w:rsid w:val="00853E07"/>
    <w:rsid w:val="00853F68"/>
    <w:rsid w:val="0085412F"/>
    <w:rsid w:val="008556EE"/>
    <w:rsid w:val="00855965"/>
    <w:rsid w:val="008573E1"/>
    <w:rsid w:val="0085776B"/>
    <w:rsid w:val="008579B2"/>
    <w:rsid w:val="00860465"/>
    <w:rsid w:val="00860DC4"/>
    <w:rsid w:val="00861287"/>
    <w:rsid w:val="00861500"/>
    <w:rsid w:val="00862500"/>
    <w:rsid w:val="00862875"/>
    <w:rsid w:val="0086303E"/>
    <w:rsid w:val="00863D5E"/>
    <w:rsid w:val="00863D97"/>
    <w:rsid w:val="00864017"/>
    <w:rsid w:val="00866846"/>
    <w:rsid w:val="00866AB9"/>
    <w:rsid w:val="008704E7"/>
    <w:rsid w:val="00870EFB"/>
    <w:rsid w:val="00873356"/>
    <w:rsid w:val="00873481"/>
    <w:rsid w:val="00873A58"/>
    <w:rsid w:val="00873BCA"/>
    <w:rsid w:val="00874B77"/>
    <w:rsid w:val="00876A13"/>
    <w:rsid w:val="008775B6"/>
    <w:rsid w:val="00877D77"/>
    <w:rsid w:val="0088083C"/>
    <w:rsid w:val="008811F4"/>
    <w:rsid w:val="00881290"/>
    <w:rsid w:val="00881E17"/>
    <w:rsid w:val="00882721"/>
    <w:rsid w:val="0088340A"/>
    <w:rsid w:val="00883A7E"/>
    <w:rsid w:val="00883AB1"/>
    <w:rsid w:val="00883E0F"/>
    <w:rsid w:val="0088631B"/>
    <w:rsid w:val="00886621"/>
    <w:rsid w:val="0088684C"/>
    <w:rsid w:val="00886F2F"/>
    <w:rsid w:val="008906F3"/>
    <w:rsid w:val="00890A3C"/>
    <w:rsid w:val="00891850"/>
    <w:rsid w:val="00891F70"/>
    <w:rsid w:val="008920C4"/>
    <w:rsid w:val="008924B7"/>
    <w:rsid w:val="00893AAA"/>
    <w:rsid w:val="00893B90"/>
    <w:rsid w:val="00894712"/>
    <w:rsid w:val="00894F11"/>
    <w:rsid w:val="0089575E"/>
    <w:rsid w:val="00895A33"/>
    <w:rsid w:val="00896037"/>
    <w:rsid w:val="00897174"/>
    <w:rsid w:val="00897492"/>
    <w:rsid w:val="00897D21"/>
    <w:rsid w:val="008A0687"/>
    <w:rsid w:val="008A0AFB"/>
    <w:rsid w:val="008A1BBD"/>
    <w:rsid w:val="008A3A2E"/>
    <w:rsid w:val="008A3FC6"/>
    <w:rsid w:val="008A4C64"/>
    <w:rsid w:val="008A53C4"/>
    <w:rsid w:val="008A65A7"/>
    <w:rsid w:val="008A65C0"/>
    <w:rsid w:val="008A6F52"/>
    <w:rsid w:val="008A7A69"/>
    <w:rsid w:val="008A7F78"/>
    <w:rsid w:val="008A7F84"/>
    <w:rsid w:val="008B03B5"/>
    <w:rsid w:val="008B196E"/>
    <w:rsid w:val="008B1B66"/>
    <w:rsid w:val="008B2FCF"/>
    <w:rsid w:val="008B4DC8"/>
    <w:rsid w:val="008B530B"/>
    <w:rsid w:val="008B64F1"/>
    <w:rsid w:val="008B7DD0"/>
    <w:rsid w:val="008C0B41"/>
    <w:rsid w:val="008C0F3A"/>
    <w:rsid w:val="008C1189"/>
    <w:rsid w:val="008C1814"/>
    <w:rsid w:val="008C1F18"/>
    <w:rsid w:val="008C1F66"/>
    <w:rsid w:val="008C3403"/>
    <w:rsid w:val="008C3DDA"/>
    <w:rsid w:val="008C633A"/>
    <w:rsid w:val="008C7688"/>
    <w:rsid w:val="008D0540"/>
    <w:rsid w:val="008D1166"/>
    <w:rsid w:val="008D1CA6"/>
    <w:rsid w:val="008D1D10"/>
    <w:rsid w:val="008D1DE4"/>
    <w:rsid w:val="008D21D4"/>
    <w:rsid w:val="008D255A"/>
    <w:rsid w:val="008D265E"/>
    <w:rsid w:val="008D3456"/>
    <w:rsid w:val="008D3EC1"/>
    <w:rsid w:val="008D4DA7"/>
    <w:rsid w:val="008E0F2B"/>
    <w:rsid w:val="008E1F67"/>
    <w:rsid w:val="008E3762"/>
    <w:rsid w:val="008E3C42"/>
    <w:rsid w:val="008E409C"/>
    <w:rsid w:val="008E40A8"/>
    <w:rsid w:val="008E465D"/>
    <w:rsid w:val="008E4A7B"/>
    <w:rsid w:val="008E5451"/>
    <w:rsid w:val="008E596E"/>
    <w:rsid w:val="008E5C70"/>
    <w:rsid w:val="008E6765"/>
    <w:rsid w:val="008E6BDE"/>
    <w:rsid w:val="008E6D86"/>
    <w:rsid w:val="008E7185"/>
    <w:rsid w:val="008F002E"/>
    <w:rsid w:val="008F0255"/>
    <w:rsid w:val="008F2171"/>
    <w:rsid w:val="008F2911"/>
    <w:rsid w:val="008F2930"/>
    <w:rsid w:val="008F2A29"/>
    <w:rsid w:val="008F3308"/>
    <w:rsid w:val="008F3865"/>
    <w:rsid w:val="008F3C30"/>
    <w:rsid w:val="008F412A"/>
    <w:rsid w:val="008F4E06"/>
    <w:rsid w:val="008F55F8"/>
    <w:rsid w:val="008F5B2D"/>
    <w:rsid w:val="008F5DC4"/>
    <w:rsid w:val="008F5EF3"/>
    <w:rsid w:val="008F61D0"/>
    <w:rsid w:val="008F6CDC"/>
    <w:rsid w:val="008F762B"/>
    <w:rsid w:val="008F7FCE"/>
    <w:rsid w:val="0090038B"/>
    <w:rsid w:val="00900DE0"/>
    <w:rsid w:val="00901952"/>
    <w:rsid w:val="00901BE1"/>
    <w:rsid w:val="0090358D"/>
    <w:rsid w:val="00903E0D"/>
    <w:rsid w:val="00904D2E"/>
    <w:rsid w:val="009057D1"/>
    <w:rsid w:val="0090721F"/>
    <w:rsid w:val="00907875"/>
    <w:rsid w:val="009078BF"/>
    <w:rsid w:val="0091043A"/>
    <w:rsid w:val="009115E3"/>
    <w:rsid w:val="0091173C"/>
    <w:rsid w:val="00911CFF"/>
    <w:rsid w:val="00912E71"/>
    <w:rsid w:val="00912E74"/>
    <w:rsid w:val="00913506"/>
    <w:rsid w:val="009135C8"/>
    <w:rsid w:val="009150B6"/>
    <w:rsid w:val="009158AB"/>
    <w:rsid w:val="0091694F"/>
    <w:rsid w:val="00916D0E"/>
    <w:rsid w:val="009171A4"/>
    <w:rsid w:val="00917212"/>
    <w:rsid w:val="0091727C"/>
    <w:rsid w:val="009178CF"/>
    <w:rsid w:val="00917B49"/>
    <w:rsid w:val="009219A7"/>
    <w:rsid w:val="009224AF"/>
    <w:rsid w:val="00923E18"/>
    <w:rsid w:val="009244C8"/>
    <w:rsid w:val="009245E0"/>
    <w:rsid w:val="009248EB"/>
    <w:rsid w:val="009258AD"/>
    <w:rsid w:val="00925F16"/>
    <w:rsid w:val="009310FE"/>
    <w:rsid w:val="00932897"/>
    <w:rsid w:val="00932F72"/>
    <w:rsid w:val="0093301D"/>
    <w:rsid w:val="00934031"/>
    <w:rsid w:val="00934904"/>
    <w:rsid w:val="00935340"/>
    <w:rsid w:val="00935486"/>
    <w:rsid w:val="00935A07"/>
    <w:rsid w:val="00935E10"/>
    <w:rsid w:val="00935E63"/>
    <w:rsid w:val="0093659A"/>
    <w:rsid w:val="00936EA0"/>
    <w:rsid w:val="00937006"/>
    <w:rsid w:val="00937046"/>
    <w:rsid w:val="0093727F"/>
    <w:rsid w:val="009379CD"/>
    <w:rsid w:val="009401BA"/>
    <w:rsid w:val="0094034A"/>
    <w:rsid w:val="00941BCF"/>
    <w:rsid w:val="0094294D"/>
    <w:rsid w:val="0094363F"/>
    <w:rsid w:val="009436BD"/>
    <w:rsid w:val="009448BE"/>
    <w:rsid w:val="0094555C"/>
    <w:rsid w:val="009458F6"/>
    <w:rsid w:val="00945B77"/>
    <w:rsid w:val="00946948"/>
    <w:rsid w:val="00946F13"/>
    <w:rsid w:val="00947B42"/>
    <w:rsid w:val="00947D3F"/>
    <w:rsid w:val="00947ED6"/>
    <w:rsid w:val="009514A6"/>
    <w:rsid w:val="0095265F"/>
    <w:rsid w:val="00952DE0"/>
    <w:rsid w:val="00952F6B"/>
    <w:rsid w:val="00953C16"/>
    <w:rsid w:val="00955E8D"/>
    <w:rsid w:val="009561B9"/>
    <w:rsid w:val="00956537"/>
    <w:rsid w:val="009566D0"/>
    <w:rsid w:val="00956A69"/>
    <w:rsid w:val="00957342"/>
    <w:rsid w:val="00957AF9"/>
    <w:rsid w:val="00957E72"/>
    <w:rsid w:val="009602B1"/>
    <w:rsid w:val="009610EF"/>
    <w:rsid w:val="009617A0"/>
    <w:rsid w:val="00962669"/>
    <w:rsid w:val="009631A8"/>
    <w:rsid w:val="00965303"/>
    <w:rsid w:val="00965CB3"/>
    <w:rsid w:val="009665D6"/>
    <w:rsid w:val="00966DCB"/>
    <w:rsid w:val="00967310"/>
    <w:rsid w:val="0096792D"/>
    <w:rsid w:val="00967952"/>
    <w:rsid w:val="00970179"/>
    <w:rsid w:val="00971969"/>
    <w:rsid w:val="00972092"/>
    <w:rsid w:val="00973AA8"/>
    <w:rsid w:val="00974663"/>
    <w:rsid w:val="0097519D"/>
    <w:rsid w:val="00976985"/>
    <w:rsid w:val="00977023"/>
    <w:rsid w:val="009772D7"/>
    <w:rsid w:val="009805A1"/>
    <w:rsid w:val="00980ABD"/>
    <w:rsid w:val="00981A93"/>
    <w:rsid w:val="00981C79"/>
    <w:rsid w:val="009826E9"/>
    <w:rsid w:val="00982D54"/>
    <w:rsid w:val="00982D6C"/>
    <w:rsid w:val="00983A68"/>
    <w:rsid w:val="0098438F"/>
    <w:rsid w:val="00984727"/>
    <w:rsid w:val="00984A8B"/>
    <w:rsid w:val="00984C80"/>
    <w:rsid w:val="00985132"/>
    <w:rsid w:val="00986D0B"/>
    <w:rsid w:val="00987134"/>
    <w:rsid w:val="00990BD6"/>
    <w:rsid w:val="009914EB"/>
    <w:rsid w:val="009916CB"/>
    <w:rsid w:val="00992038"/>
    <w:rsid w:val="009955CE"/>
    <w:rsid w:val="00995D8A"/>
    <w:rsid w:val="00995F70"/>
    <w:rsid w:val="009A0459"/>
    <w:rsid w:val="009A0AA2"/>
    <w:rsid w:val="009A0F03"/>
    <w:rsid w:val="009A19C2"/>
    <w:rsid w:val="009A1C00"/>
    <w:rsid w:val="009A332D"/>
    <w:rsid w:val="009A34C9"/>
    <w:rsid w:val="009A35AF"/>
    <w:rsid w:val="009A3A5A"/>
    <w:rsid w:val="009A3F18"/>
    <w:rsid w:val="009A4E0A"/>
    <w:rsid w:val="009A66C2"/>
    <w:rsid w:val="009B0403"/>
    <w:rsid w:val="009B06C5"/>
    <w:rsid w:val="009B22CD"/>
    <w:rsid w:val="009B31E9"/>
    <w:rsid w:val="009B51F4"/>
    <w:rsid w:val="009B6890"/>
    <w:rsid w:val="009B7218"/>
    <w:rsid w:val="009B72BD"/>
    <w:rsid w:val="009B76CE"/>
    <w:rsid w:val="009B7CAA"/>
    <w:rsid w:val="009C01B8"/>
    <w:rsid w:val="009C0265"/>
    <w:rsid w:val="009C0F39"/>
    <w:rsid w:val="009C15AA"/>
    <w:rsid w:val="009C202E"/>
    <w:rsid w:val="009C2600"/>
    <w:rsid w:val="009C29BE"/>
    <w:rsid w:val="009C2A7B"/>
    <w:rsid w:val="009C3C15"/>
    <w:rsid w:val="009C5298"/>
    <w:rsid w:val="009C602D"/>
    <w:rsid w:val="009C6178"/>
    <w:rsid w:val="009C6B95"/>
    <w:rsid w:val="009C6E66"/>
    <w:rsid w:val="009C7261"/>
    <w:rsid w:val="009C761D"/>
    <w:rsid w:val="009C7774"/>
    <w:rsid w:val="009C78EB"/>
    <w:rsid w:val="009C7A43"/>
    <w:rsid w:val="009C7C0C"/>
    <w:rsid w:val="009C7D2C"/>
    <w:rsid w:val="009D22C4"/>
    <w:rsid w:val="009D37CF"/>
    <w:rsid w:val="009D4DA5"/>
    <w:rsid w:val="009D565E"/>
    <w:rsid w:val="009D5823"/>
    <w:rsid w:val="009D5D54"/>
    <w:rsid w:val="009D6853"/>
    <w:rsid w:val="009D7077"/>
    <w:rsid w:val="009D70B6"/>
    <w:rsid w:val="009E0FA4"/>
    <w:rsid w:val="009E1F03"/>
    <w:rsid w:val="009E20F3"/>
    <w:rsid w:val="009E23C9"/>
    <w:rsid w:val="009E33C4"/>
    <w:rsid w:val="009E3872"/>
    <w:rsid w:val="009E3C65"/>
    <w:rsid w:val="009E3E18"/>
    <w:rsid w:val="009E6535"/>
    <w:rsid w:val="009E7542"/>
    <w:rsid w:val="009E7DC3"/>
    <w:rsid w:val="009F0D4A"/>
    <w:rsid w:val="009F1820"/>
    <w:rsid w:val="009F1D00"/>
    <w:rsid w:val="009F2143"/>
    <w:rsid w:val="009F2A05"/>
    <w:rsid w:val="009F44BA"/>
    <w:rsid w:val="009F4C2D"/>
    <w:rsid w:val="009F5283"/>
    <w:rsid w:val="009F60B1"/>
    <w:rsid w:val="009F740B"/>
    <w:rsid w:val="009F777C"/>
    <w:rsid w:val="009F7FCC"/>
    <w:rsid w:val="00A01F9A"/>
    <w:rsid w:val="00A0296C"/>
    <w:rsid w:val="00A03608"/>
    <w:rsid w:val="00A03C7A"/>
    <w:rsid w:val="00A03EC4"/>
    <w:rsid w:val="00A04015"/>
    <w:rsid w:val="00A040B4"/>
    <w:rsid w:val="00A04EAD"/>
    <w:rsid w:val="00A05730"/>
    <w:rsid w:val="00A058DF"/>
    <w:rsid w:val="00A05AB7"/>
    <w:rsid w:val="00A06657"/>
    <w:rsid w:val="00A0717A"/>
    <w:rsid w:val="00A104C1"/>
    <w:rsid w:val="00A11980"/>
    <w:rsid w:val="00A11E78"/>
    <w:rsid w:val="00A1337F"/>
    <w:rsid w:val="00A16403"/>
    <w:rsid w:val="00A173D3"/>
    <w:rsid w:val="00A1799F"/>
    <w:rsid w:val="00A2096A"/>
    <w:rsid w:val="00A20FDD"/>
    <w:rsid w:val="00A212CD"/>
    <w:rsid w:val="00A213F1"/>
    <w:rsid w:val="00A2193F"/>
    <w:rsid w:val="00A21E87"/>
    <w:rsid w:val="00A22251"/>
    <w:rsid w:val="00A227BB"/>
    <w:rsid w:val="00A22D94"/>
    <w:rsid w:val="00A23CC7"/>
    <w:rsid w:val="00A2441F"/>
    <w:rsid w:val="00A24E1A"/>
    <w:rsid w:val="00A24E5B"/>
    <w:rsid w:val="00A26805"/>
    <w:rsid w:val="00A268D8"/>
    <w:rsid w:val="00A26EC8"/>
    <w:rsid w:val="00A27170"/>
    <w:rsid w:val="00A271EA"/>
    <w:rsid w:val="00A3130C"/>
    <w:rsid w:val="00A3146F"/>
    <w:rsid w:val="00A326E9"/>
    <w:rsid w:val="00A368D7"/>
    <w:rsid w:val="00A3750D"/>
    <w:rsid w:val="00A40BF1"/>
    <w:rsid w:val="00A41798"/>
    <w:rsid w:val="00A417F3"/>
    <w:rsid w:val="00A43191"/>
    <w:rsid w:val="00A432FE"/>
    <w:rsid w:val="00A434D0"/>
    <w:rsid w:val="00A43589"/>
    <w:rsid w:val="00A43687"/>
    <w:rsid w:val="00A43F31"/>
    <w:rsid w:val="00A44947"/>
    <w:rsid w:val="00A44A14"/>
    <w:rsid w:val="00A45391"/>
    <w:rsid w:val="00A477C1"/>
    <w:rsid w:val="00A5001E"/>
    <w:rsid w:val="00A51327"/>
    <w:rsid w:val="00A514AC"/>
    <w:rsid w:val="00A53231"/>
    <w:rsid w:val="00A5337A"/>
    <w:rsid w:val="00A545FD"/>
    <w:rsid w:val="00A55EC1"/>
    <w:rsid w:val="00A564FC"/>
    <w:rsid w:val="00A56E36"/>
    <w:rsid w:val="00A57974"/>
    <w:rsid w:val="00A60666"/>
    <w:rsid w:val="00A60679"/>
    <w:rsid w:val="00A60CEA"/>
    <w:rsid w:val="00A615E7"/>
    <w:rsid w:val="00A61653"/>
    <w:rsid w:val="00A618EA"/>
    <w:rsid w:val="00A62A8F"/>
    <w:rsid w:val="00A63B9A"/>
    <w:rsid w:val="00A63B9E"/>
    <w:rsid w:val="00A64282"/>
    <w:rsid w:val="00A647AB"/>
    <w:rsid w:val="00A65336"/>
    <w:rsid w:val="00A656C9"/>
    <w:rsid w:val="00A666BF"/>
    <w:rsid w:val="00A70C47"/>
    <w:rsid w:val="00A71EB5"/>
    <w:rsid w:val="00A73EF5"/>
    <w:rsid w:val="00A742CD"/>
    <w:rsid w:val="00A74918"/>
    <w:rsid w:val="00A76161"/>
    <w:rsid w:val="00A7626F"/>
    <w:rsid w:val="00A766BB"/>
    <w:rsid w:val="00A76787"/>
    <w:rsid w:val="00A7750E"/>
    <w:rsid w:val="00A77EA6"/>
    <w:rsid w:val="00A816C3"/>
    <w:rsid w:val="00A81CD2"/>
    <w:rsid w:val="00A8319D"/>
    <w:rsid w:val="00A83A54"/>
    <w:rsid w:val="00A841C2"/>
    <w:rsid w:val="00A85BD7"/>
    <w:rsid w:val="00A87A62"/>
    <w:rsid w:val="00A911D1"/>
    <w:rsid w:val="00A91F0C"/>
    <w:rsid w:val="00A92801"/>
    <w:rsid w:val="00A92A12"/>
    <w:rsid w:val="00A92DA2"/>
    <w:rsid w:val="00A93100"/>
    <w:rsid w:val="00A935E4"/>
    <w:rsid w:val="00A9471D"/>
    <w:rsid w:val="00A95AE4"/>
    <w:rsid w:val="00A96ACE"/>
    <w:rsid w:val="00A96E23"/>
    <w:rsid w:val="00A97FD1"/>
    <w:rsid w:val="00AA08AF"/>
    <w:rsid w:val="00AA0D79"/>
    <w:rsid w:val="00AA1DCC"/>
    <w:rsid w:val="00AA3C17"/>
    <w:rsid w:val="00AA3DB7"/>
    <w:rsid w:val="00AB0854"/>
    <w:rsid w:val="00AB0B51"/>
    <w:rsid w:val="00AB1AD3"/>
    <w:rsid w:val="00AB1DC5"/>
    <w:rsid w:val="00AB23A3"/>
    <w:rsid w:val="00AB25CF"/>
    <w:rsid w:val="00AB2916"/>
    <w:rsid w:val="00AB2FD9"/>
    <w:rsid w:val="00AB3585"/>
    <w:rsid w:val="00AB3C7B"/>
    <w:rsid w:val="00AB3DF9"/>
    <w:rsid w:val="00AB463E"/>
    <w:rsid w:val="00AB6D7D"/>
    <w:rsid w:val="00AB7411"/>
    <w:rsid w:val="00AC01E2"/>
    <w:rsid w:val="00AC1305"/>
    <w:rsid w:val="00AC1DE0"/>
    <w:rsid w:val="00AC2EF4"/>
    <w:rsid w:val="00AC350A"/>
    <w:rsid w:val="00AC5467"/>
    <w:rsid w:val="00AC5892"/>
    <w:rsid w:val="00AC638E"/>
    <w:rsid w:val="00AC6A89"/>
    <w:rsid w:val="00AC700E"/>
    <w:rsid w:val="00AD0417"/>
    <w:rsid w:val="00AD25B9"/>
    <w:rsid w:val="00AD29DB"/>
    <w:rsid w:val="00AD3E36"/>
    <w:rsid w:val="00AD437F"/>
    <w:rsid w:val="00AD4765"/>
    <w:rsid w:val="00AD67D4"/>
    <w:rsid w:val="00AE0D6F"/>
    <w:rsid w:val="00AE13ED"/>
    <w:rsid w:val="00AE1A3E"/>
    <w:rsid w:val="00AE26F7"/>
    <w:rsid w:val="00AE59A6"/>
    <w:rsid w:val="00AE5B74"/>
    <w:rsid w:val="00AE7221"/>
    <w:rsid w:val="00AF1658"/>
    <w:rsid w:val="00AF2059"/>
    <w:rsid w:val="00AF2D76"/>
    <w:rsid w:val="00AF2D8C"/>
    <w:rsid w:val="00AF2FBC"/>
    <w:rsid w:val="00AF35A6"/>
    <w:rsid w:val="00AF4ED3"/>
    <w:rsid w:val="00AF547F"/>
    <w:rsid w:val="00AF664C"/>
    <w:rsid w:val="00AF686D"/>
    <w:rsid w:val="00AF75C5"/>
    <w:rsid w:val="00B0052F"/>
    <w:rsid w:val="00B00A02"/>
    <w:rsid w:val="00B00AF9"/>
    <w:rsid w:val="00B00C55"/>
    <w:rsid w:val="00B01627"/>
    <w:rsid w:val="00B024D7"/>
    <w:rsid w:val="00B02CF6"/>
    <w:rsid w:val="00B050CC"/>
    <w:rsid w:val="00B06E81"/>
    <w:rsid w:val="00B06FFC"/>
    <w:rsid w:val="00B073A4"/>
    <w:rsid w:val="00B10C04"/>
    <w:rsid w:val="00B10C6D"/>
    <w:rsid w:val="00B11E0D"/>
    <w:rsid w:val="00B11FB2"/>
    <w:rsid w:val="00B12739"/>
    <w:rsid w:val="00B12C03"/>
    <w:rsid w:val="00B12D9C"/>
    <w:rsid w:val="00B14C34"/>
    <w:rsid w:val="00B163F9"/>
    <w:rsid w:val="00B1671B"/>
    <w:rsid w:val="00B17BEB"/>
    <w:rsid w:val="00B17D5E"/>
    <w:rsid w:val="00B20AC0"/>
    <w:rsid w:val="00B224A6"/>
    <w:rsid w:val="00B2287F"/>
    <w:rsid w:val="00B22D30"/>
    <w:rsid w:val="00B22E41"/>
    <w:rsid w:val="00B23283"/>
    <w:rsid w:val="00B2339B"/>
    <w:rsid w:val="00B23814"/>
    <w:rsid w:val="00B23CAF"/>
    <w:rsid w:val="00B240D5"/>
    <w:rsid w:val="00B24173"/>
    <w:rsid w:val="00B24839"/>
    <w:rsid w:val="00B24E37"/>
    <w:rsid w:val="00B24EDE"/>
    <w:rsid w:val="00B25551"/>
    <w:rsid w:val="00B259A8"/>
    <w:rsid w:val="00B25DD2"/>
    <w:rsid w:val="00B2683C"/>
    <w:rsid w:val="00B26A3D"/>
    <w:rsid w:val="00B276C5"/>
    <w:rsid w:val="00B276E9"/>
    <w:rsid w:val="00B27BFC"/>
    <w:rsid w:val="00B27C68"/>
    <w:rsid w:val="00B27F4A"/>
    <w:rsid w:val="00B30820"/>
    <w:rsid w:val="00B31462"/>
    <w:rsid w:val="00B317C9"/>
    <w:rsid w:val="00B320F6"/>
    <w:rsid w:val="00B33E46"/>
    <w:rsid w:val="00B33F14"/>
    <w:rsid w:val="00B34681"/>
    <w:rsid w:val="00B358B1"/>
    <w:rsid w:val="00B363E4"/>
    <w:rsid w:val="00B36D9F"/>
    <w:rsid w:val="00B3725A"/>
    <w:rsid w:val="00B37578"/>
    <w:rsid w:val="00B40694"/>
    <w:rsid w:val="00B40A19"/>
    <w:rsid w:val="00B40D8D"/>
    <w:rsid w:val="00B40F14"/>
    <w:rsid w:val="00B41505"/>
    <w:rsid w:val="00B41532"/>
    <w:rsid w:val="00B41FD9"/>
    <w:rsid w:val="00B4406F"/>
    <w:rsid w:val="00B45452"/>
    <w:rsid w:val="00B458FF"/>
    <w:rsid w:val="00B462DA"/>
    <w:rsid w:val="00B46835"/>
    <w:rsid w:val="00B46A4C"/>
    <w:rsid w:val="00B50554"/>
    <w:rsid w:val="00B5075F"/>
    <w:rsid w:val="00B50888"/>
    <w:rsid w:val="00B519C4"/>
    <w:rsid w:val="00B523CF"/>
    <w:rsid w:val="00B5326C"/>
    <w:rsid w:val="00B53844"/>
    <w:rsid w:val="00B54729"/>
    <w:rsid w:val="00B54B59"/>
    <w:rsid w:val="00B54D7D"/>
    <w:rsid w:val="00B56530"/>
    <w:rsid w:val="00B56864"/>
    <w:rsid w:val="00B56E1B"/>
    <w:rsid w:val="00B579AA"/>
    <w:rsid w:val="00B60E3B"/>
    <w:rsid w:val="00B618C5"/>
    <w:rsid w:val="00B619D2"/>
    <w:rsid w:val="00B654EC"/>
    <w:rsid w:val="00B661A6"/>
    <w:rsid w:val="00B666CB"/>
    <w:rsid w:val="00B66C7E"/>
    <w:rsid w:val="00B675FD"/>
    <w:rsid w:val="00B67F6D"/>
    <w:rsid w:val="00B70CC1"/>
    <w:rsid w:val="00B7121D"/>
    <w:rsid w:val="00B71242"/>
    <w:rsid w:val="00B71C19"/>
    <w:rsid w:val="00B72CC1"/>
    <w:rsid w:val="00B72D98"/>
    <w:rsid w:val="00B730A2"/>
    <w:rsid w:val="00B7316B"/>
    <w:rsid w:val="00B73425"/>
    <w:rsid w:val="00B742E8"/>
    <w:rsid w:val="00B74332"/>
    <w:rsid w:val="00B75355"/>
    <w:rsid w:val="00B754D1"/>
    <w:rsid w:val="00B76377"/>
    <w:rsid w:val="00B768F8"/>
    <w:rsid w:val="00B76D87"/>
    <w:rsid w:val="00B77BCB"/>
    <w:rsid w:val="00B77C70"/>
    <w:rsid w:val="00B80021"/>
    <w:rsid w:val="00B803CC"/>
    <w:rsid w:val="00B81321"/>
    <w:rsid w:val="00B814AB"/>
    <w:rsid w:val="00B819CE"/>
    <w:rsid w:val="00B81E08"/>
    <w:rsid w:val="00B82703"/>
    <w:rsid w:val="00B82751"/>
    <w:rsid w:val="00B83F87"/>
    <w:rsid w:val="00B863D9"/>
    <w:rsid w:val="00B86CB9"/>
    <w:rsid w:val="00B87166"/>
    <w:rsid w:val="00B873AF"/>
    <w:rsid w:val="00B87912"/>
    <w:rsid w:val="00B902F3"/>
    <w:rsid w:val="00B91921"/>
    <w:rsid w:val="00B91943"/>
    <w:rsid w:val="00B92830"/>
    <w:rsid w:val="00B92C24"/>
    <w:rsid w:val="00B94F98"/>
    <w:rsid w:val="00B951C5"/>
    <w:rsid w:val="00B955E4"/>
    <w:rsid w:val="00B96049"/>
    <w:rsid w:val="00B961A5"/>
    <w:rsid w:val="00B97AD6"/>
    <w:rsid w:val="00B97B2B"/>
    <w:rsid w:val="00BA0107"/>
    <w:rsid w:val="00BA08E7"/>
    <w:rsid w:val="00BA112D"/>
    <w:rsid w:val="00BA1E31"/>
    <w:rsid w:val="00BA22A1"/>
    <w:rsid w:val="00BA3F2F"/>
    <w:rsid w:val="00BA409B"/>
    <w:rsid w:val="00BA4D37"/>
    <w:rsid w:val="00BA5C5F"/>
    <w:rsid w:val="00BA5DCE"/>
    <w:rsid w:val="00BA6A40"/>
    <w:rsid w:val="00BA7665"/>
    <w:rsid w:val="00BA7C9A"/>
    <w:rsid w:val="00BB0F9B"/>
    <w:rsid w:val="00BB1088"/>
    <w:rsid w:val="00BB15E1"/>
    <w:rsid w:val="00BB192C"/>
    <w:rsid w:val="00BB284F"/>
    <w:rsid w:val="00BB3586"/>
    <w:rsid w:val="00BB3721"/>
    <w:rsid w:val="00BB3E1F"/>
    <w:rsid w:val="00BB4DE2"/>
    <w:rsid w:val="00BB4E66"/>
    <w:rsid w:val="00BB5E81"/>
    <w:rsid w:val="00BB6383"/>
    <w:rsid w:val="00BB6A84"/>
    <w:rsid w:val="00BB75E3"/>
    <w:rsid w:val="00BC0424"/>
    <w:rsid w:val="00BC0F07"/>
    <w:rsid w:val="00BC19FF"/>
    <w:rsid w:val="00BC1A4E"/>
    <w:rsid w:val="00BC32CB"/>
    <w:rsid w:val="00BC4489"/>
    <w:rsid w:val="00BC5811"/>
    <w:rsid w:val="00BC6EFE"/>
    <w:rsid w:val="00BC710C"/>
    <w:rsid w:val="00BC73AD"/>
    <w:rsid w:val="00BD0D89"/>
    <w:rsid w:val="00BD1771"/>
    <w:rsid w:val="00BD1BE3"/>
    <w:rsid w:val="00BD21C0"/>
    <w:rsid w:val="00BD255F"/>
    <w:rsid w:val="00BD2825"/>
    <w:rsid w:val="00BD2FC8"/>
    <w:rsid w:val="00BD368E"/>
    <w:rsid w:val="00BD4367"/>
    <w:rsid w:val="00BD4519"/>
    <w:rsid w:val="00BD45EC"/>
    <w:rsid w:val="00BD48F7"/>
    <w:rsid w:val="00BD4B08"/>
    <w:rsid w:val="00BD533C"/>
    <w:rsid w:val="00BD5506"/>
    <w:rsid w:val="00BD654C"/>
    <w:rsid w:val="00BD719A"/>
    <w:rsid w:val="00BE06BB"/>
    <w:rsid w:val="00BE1211"/>
    <w:rsid w:val="00BE1C0E"/>
    <w:rsid w:val="00BE2453"/>
    <w:rsid w:val="00BE24DD"/>
    <w:rsid w:val="00BE2980"/>
    <w:rsid w:val="00BE32DE"/>
    <w:rsid w:val="00BE44C6"/>
    <w:rsid w:val="00BE44E6"/>
    <w:rsid w:val="00BE48A6"/>
    <w:rsid w:val="00BE57BA"/>
    <w:rsid w:val="00BE58F3"/>
    <w:rsid w:val="00BE6053"/>
    <w:rsid w:val="00BE613A"/>
    <w:rsid w:val="00BF01F8"/>
    <w:rsid w:val="00BF022F"/>
    <w:rsid w:val="00BF1478"/>
    <w:rsid w:val="00BF17D6"/>
    <w:rsid w:val="00BF2A56"/>
    <w:rsid w:val="00BF3BDD"/>
    <w:rsid w:val="00BF42CE"/>
    <w:rsid w:val="00BF4B63"/>
    <w:rsid w:val="00BF505F"/>
    <w:rsid w:val="00BF591F"/>
    <w:rsid w:val="00BF6638"/>
    <w:rsid w:val="00C015D6"/>
    <w:rsid w:val="00C028F8"/>
    <w:rsid w:val="00C02DB0"/>
    <w:rsid w:val="00C0399D"/>
    <w:rsid w:val="00C03C23"/>
    <w:rsid w:val="00C03CB5"/>
    <w:rsid w:val="00C0459D"/>
    <w:rsid w:val="00C047C8"/>
    <w:rsid w:val="00C04FF3"/>
    <w:rsid w:val="00C065BF"/>
    <w:rsid w:val="00C066B3"/>
    <w:rsid w:val="00C066D4"/>
    <w:rsid w:val="00C07708"/>
    <w:rsid w:val="00C07BC3"/>
    <w:rsid w:val="00C10409"/>
    <w:rsid w:val="00C109F9"/>
    <w:rsid w:val="00C11129"/>
    <w:rsid w:val="00C11247"/>
    <w:rsid w:val="00C11BA2"/>
    <w:rsid w:val="00C12E53"/>
    <w:rsid w:val="00C13EC9"/>
    <w:rsid w:val="00C143A3"/>
    <w:rsid w:val="00C1498F"/>
    <w:rsid w:val="00C14E10"/>
    <w:rsid w:val="00C15B31"/>
    <w:rsid w:val="00C16144"/>
    <w:rsid w:val="00C16CAE"/>
    <w:rsid w:val="00C17352"/>
    <w:rsid w:val="00C177D1"/>
    <w:rsid w:val="00C2040E"/>
    <w:rsid w:val="00C2101F"/>
    <w:rsid w:val="00C212C0"/>
    <w:rsid w:val="00C213F0"/>
    <w:rsid w:val="00C21758"/>
    <w:rsid w:val="00C21F63"/>
    <w:rsid w:val="00C222B3"/>
    <w:rsid w:val="00C22F90"/>
    <w:rsid w:val="00C23352"/>
    <w:rsid w:val="00C23B5D"/>
    <w:rsid w:val="00C23C1C"/>
    <w:rsid w:val="00C24106"/>
    <w:rsid w:val="00C248AC"/>
    <w:rsid w:val="00C25C9D"/>
    <w:rsid w:val="00C26541"/>
    <w:rsid w:val="00C26756"/>
    <w:rsid w:val="00C26B29"/>
    <w:rsid w:val="00C26C96"/>
    <w:rsid w:val="00C26EDD"/>
    <w:rsid w:val="00C2709B"/>
    <w:rsid w:val="00C301B2"/>
    <w:rsid w:val="00C31171"/>
    <w:rsid w:val="00C3149B"/>
    <w:rsid w:val="00C31C8B"/>
    <w:rsid w:val="00C32D93"/>
    <w:rsid w:val="00C32F30"/>
    <w:rsid w:val="00C33214"/>
    <w:rsid w:val="00C35F5A"/>
    <w:rsid w:val="00C361FA"/>
    <w:rsid w:val="00C36C63"/>
    <w:rsid w:val="00C40C1B"/>
    <w:rsid w:val="00C40F23"/>
    <w:rsid w:val="00C41ED5"/>
    <w:rsid w:val="00C422FE"/>
    <w:rsid w:val="00C42393"/>
    <w:rsid w:val="00C42EC9"/>
    <w:rsid w:val="00C432DF"/>
    <w:rsid w:val="00C43A8B"/>
    <w:rsid w:val="00C43E91"/>
    <w:rsid w:val="00C43FDF"/>
    <w:rsid w:val="00C45016"/>
    <w:rsid w:val="00C4616F"/>
    <w:rsid w:val="00C469CA"/>
    <w:rsid w:val="00C47A4F"/>
    <w:rsid w:val="00C53242"/>
    <w:rsid w:val="00C53974"/>
    <w:rsid w:val="00C53A6F"/>
    <w:rsid w:val="00C55530"/>
    <w:rsid w:val="00C55A7F"/>
    <w:rsid w:val="00C55C21"/>
    <w:rsid w:val="00C56396"/>
    <w:rsid w:val="00C566E2"/>
    <w:rsid w:val="00C569E2"/>
    <w:rsid w:val="00C57A10"/>
    <w:rsid w:val="00C619B6"/>
    <w:rsid w:val="00C62016"/>
    <w:rsid w:val="00C64C34"/>
    <w:rsid w:val="00C653D6"/>
    <w:rsid w:val="00C65D25"/>
    <w:rsid w:val="00C667AB"/>
    <w:rsid w:val="00C66F95"/>
    <w:rsid w:val="00C671FA"/>
    <w:rsid w:val="00C67A3F"/>
    <w:rsid w:val="00C67B02"/>
    <w:rsid w:val="00C7147B"/>
    <w:rsid w:val="00C726A2"/>
    <w:rsid w:val="00C746C9"/>
    <w:rsid w:val="00C74996"/>
    <w:rsid w:val="00C74DDB"/>
    <w:rsid w:val="00C7562F"/>
    <w:rsid w:val="00C77652"/>
    <w:rsid w:val="00C77B87"/>
    <w:rsid w:val="00C77F66"/>
    <w:rsid w:val="00C80024"/>
    <w:rsid w:val="00C80D3A"/>
    <w:rsid w:val="00C81149"/>
    <w:rsid w:val="00C8147B"/>
    <w:rsid w:val="00C81E5C"/>
    <w:rsid w:val="00C827E9"/>
    <w:rsid w:val="00C8282B"/>
    <w:rsid w:val="00C82878"/>
    <w:rsid w:val="00C83E4F"/>
    <w:rsid w:val="00C83F86"/>
    <w:rsid w:val="00C84D21"/>
    <w:rsid w:val="00C851C5"/>
    <w:rsid w:val="00C8567F"/>
    <w:rsid w:val="00C85FBF"/>
    <w:rsid w:val="00C87440"/>
    <w:rsid w:val="00C87C64"/>
    <w:rsid w:val="00C905F5"/>
    <w:rsid w:val="00C90B14"/>
    <w:rsid w:val="00C9163F"/>
    <w:rsid w:val="00C916DD"/>
    <w:rsid w:val="00C917FD"/>
    <w:rsid w:val="00C91E57"/>
    <w:rsid w:val="00C92D07"/>
    <w:rsid w:val="00C931E8"/>
    <w:rsid w:val="00C93C8E"/>
    <w:rsid w:val="00C9416F"/>
    <w:rsid w:val="00C94AED"/>
    <w:rsid w:val="00C94BEF"/>
    <w:rsid w:val="00C95843"/>
    <w:rsid w:val="00C95D2C"/>
    <w:rsid w:val="00C96F8D"/>
    <w:rsid w:val="00C97C50"/>
    <w:rsid w:val="00CA061D"/>
    <w:rsid w:val="00CA0E42"/>
    <w:rsid w:val="00CA1939"/>
    <w:rsid w:val="00CA2C34"/>
    <w:rsid w:val="00CA3000"/>
    <w:rsid w:val="00CA30DD"/>
    <w:rsid w:val="00CA40AC"/>
    <w:rsid w:val="00CA4659"/>
    <w:rsid w:val="00CA47DE"/>
    <w:rsid w:val="00CA4802"/>
    <w:rsid w:val="00CA6336"/>
    <w:rsid w:val="00CA66E5"/>
    <w:rsid w:val="00CA68BA"/>
    <w:rsid w:val="00CA7DC1"/>
    <w:rsid w:val="00CB119B"/>
    <w:rsid w:val="00CB1586"/>
    <w:rsid w:val="00CB176F"/>
    <w:rsid w:val="00CB1F56"/>
    <w:rsid w:val="00CB4159"/>
    <w:rsid w:val="00CB463F"/>
    <w:rsid w:val="00CB558F"/>
    <w:rsid w:val="00CB5F62"/>
    <w:rsid w:val="00CB6682"/>
    <w:rsid w:val="00CB7D4B"/>
    <w:rsid w:val="00CC287B"/>
    <w:rsid w:val="00CC3A89"/>
    <w:rsid w:val="00CC3BC0"/>
    <w:rsid w:val="00CC445F"/>
    <w:rsid w:val="00CC4A78"/>
    <w:rsid w:val="00CC50F2"/>
    <w:rsid w:val="00CC6C1D"/>
    <w:rsid w:val="00CC6E45"/>
    <w:rsid w:val="00CD13F7"/>
    <w:rsid w:val="00CD1626"/>
    <w:rsid w:val="00CD1F27"/>
    <w:rsid w:val="00CD1F63"/>
    <w:rsid w:val="00CD24B1"/>
    <w:rsid w:val="00CD25F6"/>
    <w:rsid w:val="00CD2617"/>
    <w:rsid w:val="00CD317F"/>
    <w:rsid w:val="00CD324B"/>
    <w:rsid w:val="00CD3269"/>
    <w:rsid w:val="00CD36DD"/>
    <w:rsid w:val="00CD4247"/>
    <w:rsid w:val="00CD67D4"/>
    <w:rsid w:val="00CD7B31"/>
    <w:rsid w:val="00CE011F"/>
    <w:rsid w:val="00CE0389"/>
    <w:rsid w:val="00CE0510"/>
    <w:rsid w:val="00CE0DBE"/>
    <w:rsid w:val="00CE1707"/>
    <w:rsid w:val="00CE19B6"/>
    <w:rsid w:val="00CE1B8A"/>
    <w:rsid w:val="00CE1E29"/>
    <w:rsid w:val="00CE295D"/>
    <w:rsid w:val="00CE2E6A"/>
    <w:rsid w:val="00CE32E1"/>
    <w:rsid w:val="00CE3302"/>
    <w:rsid w:val="00CE35C2"/>
    <w:rsid w:val="00CE3BA7"/>
    <w:rsid w:val="00CE4124"/>
    <w:rsid w:val="00CE5886"/>
    <w:rsid w:val="00CE5E2E"/>
    <w:rsid w:val="00CE6B98"/>
    <w:rsid w:val="00CF0845"/>
    <w:rsid w:val="00CF11CE"/>
    <w:rsid w:val="00CF3198"/>
    <w:rsid w:val="00CF33A8"/>
    <w:rsid w:val="00CF3B14"/>
    <w:rsid w:val="00CF52B6"/>
    <w:rsid w:val="00CF5FC7"/>
    <w:rsid w:val="00CF68BF"/>
    <w:rsid w:val="00CF6B13"/>
    <w:rsid w:val="00CF6D5E"/>
    <w:rsid w:val="00CF6FDB"/>
    <w:rsid w:val="00CF7335"/>
    <w:rsid w:val="00CF76E9"/>
    <w:rsid w:val="00CF7A9A"/>
    <w:rsid w:val="00D00077"/>
    <w:rsid w:val="00D002B1"/>
    <w:rsid w:val="00D013E8"/>
    <w:rsid w:val="00D025C4"/>
    <w:rsid w:val="00D02ABB"/>
    <w:rsid w:val="00D02D4C"/>
    <w:rsid w:val="00D03CDA"/>
    <w:rsid w:val="00D040A7"/>
    <w:rsid w:val="00D051A3"/>
    <w:rsid w:val="00D05D03"/>
    <w:rsid w:val="00D06169"/>
    <w:rsid w:val="00D065A5"/>
    <w:rsid w:val="00D06AE1"/>
    <w:rsid w:val="00D06B31"/>
    <w:rsid w:val="00D076F4"/>
    <w:rsid w:val="00D07F8A"/>
    <w:rsid w:val="00D109CD"/>
    <w:rsid w:val="00D11E93"/>
    <w:rsid w:val="00D11F98"/>
    <w:rsid w:val="00D12119"/>
    <w:rsid w:val="00D14E73"/>
    <w:rsid w:val="00D16206"/>
    <w:rsid w:val="00D1633B"/>
    <w:rsid w:val="00D169C1"/>
    <w:rsid w:val="00D16B4F"/>
    <w:rsid w:val="00D1724B"/>
    <w:rsid w:val="00D17D7B"/>
    <w:rsid w:val="00D20441"/>
    <w:rsid w:val="00D20B83"/>
    <w:rsid w:val="00D2107C"/>
    <w:rsid w:val="00D21DD8"/>
    <w:rsid w:val="00D22196"/>
    <w:rsid w:val="00D227E5"/>
    <w:rsid w:val="00D22C93"/>
    <w:rsid w:val="00D22DDC"/>
    <w:rsid w:val="00D232E5"/>
    <w:rsid w:val="00D23672"/>
    <w:rsid w:val="00D240E5"/>
    <w:rsid w:val="00D27E55"/>
    <w:rsid w:val="00D301E9"/>
    <w:rsid w:val="00D314BA"/>
    <w:rsid w:val="00D31977"/>
    <w:rsid w:val="00D329ED"/>
    <w:rsid w:val="00D32B55"/>
    <w:rsid w:val="00D331DC"/>
    <w:rsid w:val="00D3632F"/>
    <w:rsid w:val="00D3709E"/>
    <w:rsid w:val="00D3722F"/>
    <w:rsid w:val="00D372D3"/>
    <w:rsid w:val="00D377EC"/>
    <w:rsid w:val="00D37C58"/>
    <w:rsid w:val="00D403DC"/>
    <w:rsid w:val="00D406D7"/>
    <w:rsid w:val="00D4178B"/>
    <w:rsid w:val="00D42BDF"/>
    <w:rsid w:val="00D42F57"/>
    <w:rsid w:val="00D43396"/>
    <w:rsid w:val="00D4502B"/>
    <w:rsid w:val="00D4595C"/>
    <w:rsid w:val="00D45BE1"/>
    <w:rsid w:val="00D45D35"/>
    <w:rsid w:val="00D45D71"/>
    <w:rsid w:val="00D46718"/>
    <w:rsid w:val="00D50BB7"/>
    <w:rsid w:val="00D528F7"/>
    <w:rsid w:val="00D52953"/>
    <w:rsid w:val="00D534CF"/>
    <w:rsid w:val="00D56581"/>
    <w:rsid w:val="00D57528"/>
    <w:rsid w:val="00D575E5"/>
    <w:rsid w:val="00D576BF"/>
    <w:rsid w:val="00D579B8"/>
    <w:rsid w:val="00D60E1F"/>
    <w:rsid w:val="00D61701"/>
    <w:rsid w:val="00D62046"/>
    <w:rsid w:val="00D62158"/>
    <w:rsid w:val="00D6238E"/>
    <w:rsid w:val="00D62766"/>
    <w:rsid w:val="00D62E3E"/>
    <w:rsid w:val="00D632B1"/>
    <w:rsid w:val="00D63CA3"/>
    <w:rsid w:val="00D63E5B"/>
    <w:rsid w:val="00D656A1"/>
    <w:rsid w:val="00D66E47"/>
    <w:rsid w:val="00D66EB0"/>
    <w:rsid w:val="00D673D6"/>
    <w:rsid w:val="00D676D9"/>
    <w:rsid w:val="00D67C07"/>
    <w:rsid w:val="00D707BF"/>
    <w:rsid w:val="00D7151B"/>
    <w:rsid w:val="00D72868"/>
    <w:rsid w:val="00D74674"/>
    <w:rsid w:val="00D764E5"/>
    <w:rsid w:val="00D76BB9"/>
    <w:rsid w:val="00D7731B"/>
    <w:rsid w:val="00D77426"/>
    <w:rsid w:val="00D77DDE"/>
    <w:rsid w:val="00D80608"/>
    <w:rsid w:val="00D80BF3"/>
    <w:rsid w:val="00D8301A"/>
    <w:rsid w:val="00D830EB"/>
    <w:rsid w:val="00D84AE9"/>
    <w:rsid w:val="00D86E17"/>
    <w:rsid w:val="00D90597"/>
    <w:rsid w:val="00D90F9E"/>
    <w:rsid w:val="00D918EF"/>
    <w:rsid w:val="00D923FB"/>
    <w:rsid w:val="00D92A8A"/>
    <w:rsid w:val="00D92B31"/>
    <w:rsid w:val="00D93E6C"/>
    <w:rsid w:val="00D945E3"/>
    <w:rsid w:val="00D951D5"/>
    <w:rsid w:val="00D95789"/>
    <w:rsid w:val="00D95C78"/>
    <w:rsid w:val="00D96995"/>
    <w:rsid w:val="00D970BC"/>
    <w:rsid w:val="00DA0855"/>
    <w:rsid w:val="00DA14EF"/>
    <w:rsid w:val="00DA17A8"/>
    <w:rsid w:val="00DA26F2"/>
    <w:rsid w:val="00DA280C"/>
    <w:rsid w:val="00DA2D07"/>
    <w:rsid w:val="00DA4F04"/>
    <w:rsid w:val="00DA4F4F"/>
    <w:rsid w:val="00DA4FBA"/>
    <w:rsid w:val="00DA5100"/>
    <w:rsid w:val="00DA54F3"/>
    <w:rsid w:val="00DA6D0A"/>
    <w:rsid w:val="00DA7876"/>
    <w:rsid w:val="00DB0217"/>
    <w:rsid w:val="00DB1936"/>
    <w:rsid w:val="00DB2660"/>
    <w:rsid w:val="00DB2F2D"/>
    <w:rsid w:val="00DB52F1"/>
    <w:rsid w:val="00DB6643"/>
    <w:rsid w:val="00DB763E"/>
    <w:rsid w:val="00DC16CC"/>
    <w:rsid w:val="00DC183D"/>
    <w:rsid w:val="00DC1C7B"/>
    <w:rsid w:val="00DC2177"/>
    <w:rsid w:val="00DC27D6"/>
    <w:rsid w:val="00DC34B6"/>
    <w:rsid w:val="00DC34CF"/>
    <w:rsid w:val="00DC43B6"/>
    <w:rsid w:val="00DC4CE6"/>
    <w:rsid w:val="00DC5381"/>
    <w:rsid w:val="00DC638F"/>
    <w:rsid w:val="00DC6FC8"/>
    <w:rsid w:val="00DC7817"/>
    <w:rsid w:val="00DD1898"/>
    <w:rsid w:val="00DD1944"/>
    <w:rsid w:val="00DD195D"/>
    <w:rsid w:val="00DD2736"/>
    <w:rsid w:val="00DD359D"/>
    <w:rsid w:val="00DD3F09"/>
    <w:rsid w:val="00DD43F9"/>
    <w:rsid w:val="00DD5486"/>
    <w:rsid w:val="00DD55AD"/>
    <w:rsid w:val="00DD68F1"/>
    <w:rsid w:val="00DD6AB4"/>
    <w:rsid w:val="00DE008B"/>
    <w:rsid w:val="00DE0216"/>
    <w:rsid w:val="00DE10D9"/>
    <w:rsid w:val="00DE1446"/>
    <w:rsid w:val="00DE16EE"/>
    <w:rsid w:val="00DE2D5F"/>
    <w:rsid w:val="00DE307E"/>
    <w:rsid w:val="00DE4B4E"/>
    <w:rsid w:val="00DE4E60"/>
    <w:rsid w:val="00DE50AA"/>
    <w:rsid w:val="00DE62AB"/>
    <w:rsid w:val="00DE6850"/>
    <w:rsid w:val="00DE7027"/>
    <w:rsid w:val="00DE705F"/>
    <w:rsid w:val="00DE7F26"/>
    <w:rsid w:val="00DF08D2"/>
    <w:rsid w:val="00DF0FC5"/>
    <w:rsid w:val="00DF1A46"/>
    <w:rsid w:val="00DF1FA0"/>
    <w:rsid w:val="00DF2442"/>
    <w:rsid w:val="00DF2608"/>
    <w:rsid w:val="00DF3F9B"/>
    <w:rsid w:val="00DF4E87"/>
    <w:rsid w:val="00DF5792"/>
    <w:rsid w:val="00DF5FCB"/>
    <w:rsid w:val="00DF611C"/>
    <w:rsid w:val="00DF783E"/>
    <w:rsid w:val="00E00839"/>
    <w:rsid w:val="00E00BF6"/>
    <w:rsid w:val="00E00DA5"/>
    <w:rsid w:val="00E0171A"/>
    <w:rsid w:val="00E02009"/>
    <w:rsid w:val="00E02870"/>
    <w:rsid w:val="00E037CC"/>
    <w:rsid w:val="00E03E3F"/>
    <w:rsid w:val="00E04124"/>
    <w:rsid w:val="00E0607A"/>
    <w:rsid w:val="00E064C5"/>
    <w:rsid w:val="00E0752B"/>
    <w:rsid w:val="00E07656"/>
    <w:rsid w:val="00E07FDC"/>
    <w:rsid w:val="00E10B2E"/>
    <w:rsid w:val="00E11366"/>
    <w:rsid w:val="00E114FB"/>
    <w:rsid w:val="00E12A6F"/>
    <w:rsid w:val="00E12AAB"/>
    <w:rsid w:val="00E12E67"/>
    <w:rsid w:val="00E14485"/>
    <w:rsid w:val="00E16A67"/>
    <w:rsid w:val="00E17BF7"/>
    <w:rsid w:val="00E2049D"/>
    <w:rsid w:val="00E20764"/>
    <w:rsid w:val="00E20A1B"/>
    <w:rsid w:val="00E25815"/>
    <w:rsid w:val="00E259FD"/>
    <w:rsid w:val="00E265E2"/>
    <w:rsid w:val="00E26685"/>
    <w:rsid w:val="00E27B77"/>
    <w:rsid w:val="00E307AD"/>
    <w:rsid w:val="00E30AA1"/>
    <w:rsid w:val="00E31278"/>
    <w:rsid w:val="00E3183A"/>
    <w:rsid w:val="00E31924"/>
    <w:rsid w:val="00E319E5"/>
    <w:rsid w:val="00E32B3C"/>
    <w:rsid w:val="00E33780"/>
    <w:rsid w:val="00E34C72"/>
    <w:rsid w:val="00E3608B"/>
    <w:rsid w:val="00E369F7"/>
    <w:rsid w:val="00E36AAB"/>
    <w:rsid w:val="00E36E0D"/>
    <w:rsid w:val="00E37566"/>
    <w:rsid w:val="00E37D2B"/>
    <w:rsid w:val="00E40F77"/>
    <w:rsid w:val="00E41CCC"/>
    <w:rsid w:val="00E42C00"/>
    <w:rsid w:val="00E43016"/>
    <w:rsid w:val="00E45F53"/>
    <w:rsid w:val="00E468C3"/>
    <w:rsid w:val="00E47265"/>
    <w:rsid w:val="00E514D0"/>
    <w:rsid w:val="00E51EEB"/>
    <w:rsid w:val="00E51F8C"/>
    <w:rsid w:val="00E5290F"/>
    <w:rsid w:val="00E53354"/>
    <w:rsid w:val="00E539D5"/>
    <w:rsid w:val="00E5455C"/>
    <w:rsid w:val="00E5523E"/>
    <w:rsid w:val="00E5615F"/>
    <w:rsid w:val="00E57537"/>
    <w:rsid w:val="00E57EF7"/>
    <w:rsid w:val="00E612DF"/>
    <w:rsid w:val="00E622F5"/>
    <w:rsid w:val="00E62A6D"/>
    <w:rsid w:val="00E635AB"/>
    <w:rsid w:val="00E63855"/>
    <w:rsid w:val="00E638F8"/>
    <w:rsid w:val="00E63A09"/>
    <w:rsid w:val="00E66D5E"/>
    <w:rsid w:val="00E672DB"/>
    <w:rsid w:val="00E70BA4"/>
    <w:rsid w:val="00E72F4B"/>
    <w:rsid w:val="00E72F88"/>
    <w:rsid w:val="00E730F3"/>
    <w:rsid w:val="00E731EB"/>
    <w:rsid w:val="00E73BAF"/>
    <w:rsid w:val="00E758FC"/>
    <w:rsid w:val="00E776B4"/>
    <w:rsid w:val="00E77980"/>
    <w:rsid w:val="00E8152F"/>
    <w:rsid w:val="00E8198B"/>
    <w:rsid w:val="00E8229E"/>
    <w:rsid w:val="00E8337C"/>
    <w:rsid w:val="00E83483"/>
    <w:rsid w:val="00E83974"/>
    <w:rsid w:val="00E83B57"/>
    <w:rsid w:val="00E84552"/>
    <w:rsid w:val="00E86480"/>
    <w:rsid w:val="00E8799B"/>
    <w:rsid w:val="00E87FEF"/>
    <w:rsid w:val="00E90D15"/>
    <w:rsid w:val="00E91198"/>
    <w:rsid w:val="00E9121C"/>
    <w:rsid w:val="00E914C2"/>
    <w:rsid w:val="00E91689"/>
    <w:rsid w:val="00E92602"/>
    <w:rsid w:val="00E92EEC"/>
    <w:rsid w:val="00E930BC"/>
    <w:rsid w:val="00E93F6E"/>
    <w:rsid w:val="00E94008"/>
    <w:rsid w:val="00E94039"/>
    <w:rsid w:val="00E94CAA"/>
    <w:rsid w:val="00E94E35"/>
    <w:rsid w:val="00E94E66"/>
    <w:rsid w:val="00E96234"/>
    <w:rsid w:val="00E96D2B"/>
    <w:rsid w:val="00E96F3D"/>
    <w:rsid w:val="00EA01C5"/>
    <w:rsid w:val="00EA04B1"/>
    <w:rsid w:val="00EA095E"/>
    <w:rsid w:val="00EA0C14"/>
    <w:rsid w:val="00EA1347"/>
    <w:rsid w:val="00EA1D90"/>
    <w:rsid w:val="00EA2D45"/>
    <w:rsid w:val="00EA3E5B"/>
    <w:rsid w:val="00EA45BA"/>
    <w:rsid w:val="00EA4838"/>
    <w:rsid w:val="00EA64E0"/>
    <w:rsid w:val="00EA66C5"/>
    <w:rsid w:val="00EA6C2D"/>
    <w:rsid w:val="00EA6F11"/>
    <w:rsid w:val="00EA7368"/>
    <w:rsid w:val="00EA770A"/>
    <w:rsid w:val="00EA7CBA"/>
    <w:rsid w:val="00EA7DC7"/>
    <w:rsid w:val="00EB0601"/>
    <w:rsid w:val="00EB064E"/>
    <w:rsid w:val="00EB1803"/>
    <w:rsid w:val="00EB1B49"/>
    <w:rsid w:val="00EB4E6D"/>
    <w:rsid w:val="00EB54BB"/>
    <w:rsid w:val="00EB5E0E"/>
    <w:rsid w:val="00EB6E90"/>
    <w:rsid w:val="00EB742E"/>
    <w:rsid w:val="00EB747C"/>
    <w:rsid w:val="00EB7FC2"/>
    <w:rsid w:val="00EC126C"/>
    <w:rsid w:val="00EC271A"/>
    <w:rsid w:val="00EC298B"/>
    <w:rsid w:val="00EC2BC6"/>
    <w:rsid w:val="00EC392F"/>
    <w:rsid w:val="00EC3EB0"/>
    <w:rsid w:val="00EC3EBC"/>
    <w:rsid w:val="00EC45B4"/>
    <w:rsid w:val="00EC48E6"/>
    <w:rsid w:val="00EC4A1E"/>
    <w:rsid w:val="00EC4A35"/>
    <w:rsid w:val="00EC51FC"/>
    <w:rsid w:val="00EC58C7"/>
    <w:rsid w:val="00EC6761"/>
    <w:rsid w:val="00EC7816"/>
    <w:rsid w:val="00ED0AF4"/>
    <w:rsid w:val="00ED0B90"/>
    <w:rsid w:val="00ED10B5"/>
    <w:rsid w:val="00ED2D6F"/>
    <w:rsid w:val="00ED3965"/>
    <w:rsid w:val="00ED42A8"/>
    <w:rsid w:val="00ED464D"/>
    <w:rsid w:val="00ED4848"/>
    <w:rsid w:val="00ED5C00"/>
    <w:rsid w:val="00ED677A"/>
    <w:rsid w:val="00ED67D9"/>
    <w:rsid w:val="00ED751B"/>
    <w:rsid w:val="00ED7684"/>
    <w:rsid w:val="00ED796A"/>
    <w:rsid w:val="00EE0898"/>
    <w:rsid w:val="00EE1CA1"/>
    <w:rsid w:val="00EE21DB"/>
    <w:rsid w:val="00EE430B"/>
    <w:rsid w:val="00EE47AA"/>
    <w:rsid w:val="00EE52C3"/>
    <w:rsid w:val="00EE5335"/>
    <w:rsid w:val="00EE6DD8"/>
    <w:rsid w:val="00EE74F6"/>
    <w:rsid w:val="00EF0686"/>
    <w:rsid w:val="00EF0B22"/>
    <w:rsid w:val="00EF22AD"/>
    <w:rsid w:val="00EF2A14"/>
    <w:rsid w:val="00EF2D10"/>
    <w:rsid w:val="00EF2D6F"/>
    <w:rsid w:val="00EF3666"/>
    <w:rsid w:val="00EF3FCE"/>
    <w:rsid w:val="00EF52DA"/>
    <w:rsid w:val="00EF561B"/>
    <w:rsid w:val="00EF638E"/>
    <w:rsid w:val="00EF7A5A"/>
    <w:rsid w:val="00F00036"/>
    <w:rsid w:val="00F0082B"/>
    <w:rsid w:val="00F01131"/>
    <w:rsid w:val="00F012E7"/>
    <w:rsid w:val="00F012FD"/>
    <w:rsid w:val="00F0141B"/>
    <w:rsid w:val="00F020CB"/>
    <w:rsid w:val="00F02A2C"/>
    <w:rsid w:val="00F02ED3"/>
    <w:rsid w:val="00F0308C"/>
    <w:rsid w:val="00F03F72"/>
    <w:rsid w:val="00F04CE0"/>
    <w:rsid w:val="00F04DD2"/>
    <w:rsid w:val="00F0724F"/>
    <w:rsid w:val="00F076D7"/>
    <w:rsid w:val="00F07E5C"/>
    <w:rsid w:val="00F100BA"/>
    <w:rsid w:val="00F10D7E"/>
    <w:rsid w:val="00F11164"/>
    <w:rsid w:val="00F12FEC"/>
    <w:rsid w:val="00F1411E"/>
    <w:rsid w:val="00F14305"/>
    <w:rsid w:val="00F15E9E"/>
    <w:rsid w:val="00F163AC"/>
    <w:rsid w:val="00F166BE"/>
    <w:rsid w:val="00F16C43"/>
    <w:rsid w:val="00F16D3B"/>
    <w:rsid w:val="00F17A0B"/>
    <w:rsid w:val="00F17B15"/>
    <w:rsid w:val="00F20BE8"/>
    <w:rsid w:val="00F20D45"/>
    <w:rsid w:val="00F20DFD"/>
    <w:rsid w:val="00F2169D"/>
    <w:rsid w:val="00F22305"/>
    <w:rsid w:val="00F223AF"/>
    <w:rsid w:val="00F22712"/>
    <w:rsid w:val="00F235C6"/>
    <w:rsid w:val="00F23E00"/>
    <w:rsid w:val="00F24531"/>
    <w:rsid w:val="00F2479D"/>
    <w:rsid w:val="00F26C80"/>
    <w:rsid w:val="00F273B9"/>
    <w:rsid w:val="00F27652"/>
    <w:rsid w:val="00F277C2"/>
    <w:rsid w:val="00F30D08"/>
    <w:rsid w:val="00F30E3E"/>
    <w:rsid w:val="00F324BF"/>
    <w:rsid w:val="00F32984"/>
    <w:rsid w:val="00F33E3A"/>
    <w:rsid w:val="00F34384"/>
    <w:rsid w:val="00F34418"/>
    <w:rsid w:val="00F35E47"/>
    <w:rsid w:val="00F36961"/>
    <w:rsid w:val="00F4089A"/>
    <w:rsid w:val="00F41091"/>
    <w:rsid w:val="00F41120"/>
    <w:rsid w:val="00F4147A"/>
    <w:rsid w:val="00F4215D"/>
    <w:rsid w:val="00F42626"/>
    <w:rsid w:val="00F42FC9"/>
    <w:rsid w:val="00F43F71"/>
    <w:rsid w:val="00F43FF8"/>
    <w:rsid w:val="00F468A4"/>
    <w:rsid w:val="00F474A2"/>
    <w:rsid w:val="00F50985"/>
    <w:rsid w:val="00F50B68"/>
    <w:rsid w:val="00F515C2"/>
    <w:rsid w:val="00F518EE"/>
    <w:rsid w:val="00F5218A"/>
    <w:rsid w:val="00F527C9"/>
    <w:rsid w:val="00F5349E"/>
    <w:rsid w:val="00F53508"/>
    <w:rsid w:val="00F5403A"/>
    <w:rsid w:val="00F544ED"/>
    <w:rsid w:val="00F54B50"/>
    <w:rsid w:val="00F54F04"/>
    <w:rsid w:val="00F56219"/>
    <w:rsid w:val="00F562CC"/>
    <w:rsid w:val="00F562F4"/>
    <w:rsid w:val="00F56878"/>
    <w:rsid w:val="00F56B69"/>
    <w:rsid w:val="00F57869"/>
    <w:rsid w:val="00F5798A"/>
    <w:rsid w:val="00F57E70"/>
    <w:rsid w:val="00F604A6"/>
    <w:rsid w:val="00F60C32"/>
    <w:rsid w:val="00F6127B"/>
    <w:rsid w:val="00F61D54"/>
    <w:rsid w:val="00F61FB1"/>
    <w:rsid w:val="00F630E5"/>
    <w:rsid w:val="00F63226"/>
    <w:rsid w:val="00F64948"/>
    <w:rsid w:val="00F656CC"/>
    <w:rsid w:val="00F667A2"/>
    <w:rsid w:val="00F66E51"/>
    <w:rsid w:val="00F67731"/>
    <w:rsid w:val="00F67ED7"/>
    <w:rsid w:val="00F70087"/>
    <w:rsid w:val="00F70688"/>
    <w:rsid w:val="00F72389"/>
    <w:rsid w:val="00F7397A"/>
    <w:rsid w:val="00F74363"/>
    <w:rsid w:val="00F7472C"/>
    <w:rsid w:val="00F74B43"/>
    <w:rsid w:val="00F76148"/>
    <w:rsid w:val="00F76558"/>
    <w:rsid w:val="00F7691A"/>
    <w:rsid w:val="00F76A90"/>
    <w:rsid w:val="00F76C1D"/>
    <w:rsid w:val="00F771F4"/>
    <w:rsid w:val="00F77D06"/>
    <w:rsid w:val="00F80017"/>
    <w:rsid w:val="00F8010E"/>
    <w:rsid w:val="00F82383"/>
    <w:rsid w:val="00F82B67"/>
    <w:rsid w:val="00F82E85"/>
    <w:rsid w:val="00F831F1"/>
    <w:rsid w:val="00F8492D"/>
    <w:rsid w:val="00F85320"/>
    <w:rsid w:val="00F86307"/>
    <w:rsid w:val="00F86884"/>
    <w:rsid w:val="00F86E2B"/>
    <w:rsid w:val="00F90DF6"/>
    <w:rsid w:val="00F93609"/>
    <w:rsid w:val="00F9480F"/>
    <w:rsid w:val="00F94BCA"/>
    <w:rsid w:val="00F95317"/>
    <w:rsid w:val="00F953B1"/>
    <w:rsid w:val="00F96841"/>
    <w:rsid w:val="00F96E3D"/>
    <w:rsid w:val="00F971AB"/>
    <w:rsid w:val="00FA2BA6"/>
    <w:rsid w:val="00FA36FC"/>
    <w:rsid w:val="00FA3876"/>
    <w:rsid w:val="00FA3E0D"/>
    <w:rsid w:val="00FA5081"/>
    <w:rsid w:val="00FA51DF"/>
    <w:rsid w:val="00FA6AD0"/>
    <w:rsid w:val="00FA6CC8"/>
    <w:rsid w:val="00FB0AE9"/>
    <w:rsid w:val="00FB0B9E"/>
    <w:rsid w:val="00FB1449"/>
    <w:rsid w:val="00FB1ECE"/>
    <w:rsid w:val="00FB2A1F"/>
    <w:rsid w:val="00FB35E5"/>
    <w:rsid w:val="00FB3EC8"/>
    <w:rsid w:val="00FB3F27"/>
    <w:rsid w:val="00FB66BA"/>
    <w:rsid w:val="00FB6CF8"/>
    <w:rsid w:val="00FC049C"/>
    <w:rsid w:val="00FC1626"/>
    <w:rsid w:val="00FC3A19"/>
    <w:rsid w:val="00FC4443"/>
    <w:rsid w:val="00FC565C"/>
    <w:rsid w:val="00FC5A4C"/>
    <w:rsid w:val="00FC5E14"/>
    <w:rsid w:val="00FC5F91"/>
    <w:rsid w:val="00FC770B"/>
    <w:rsid w:val="00FD0893"/>
    <w:rsid w:val="00FD2429"/>
    <w:rsid w:val="00FD2D03"/>
    <w:rsid w:val="00FD3B6B"/>
    <w:rsid w:val="00FD3C04"/>
    <w:rsid w:val="00FD4409"/>
    <w:rsid w:val="00FD5207"/>
    <w:rsid w:val="00FD54A1"/>
    <w:rsid w:val="00FD60D0"/>
    <w:rsid w:val="00FD666B"/>
    <w:rsid w:val="00FD6A04"/>
    <w:rsid w:val="00FD700A"/>
    <w:rsid w:val="00FE0D2E"/>
    <w:rsid w:val="00FE1E96"/>
    <w:rsid w:val="00FE26BA"/>
    <w:rsid w:val="00FE2B71"/>
    <w:rsid w:val="00FE342E"/>
    <w:rsid w:val="00FE47C4"/>
    <w:rsid w:val="00FE5568"/>
    <w:rsid w:val="00FE55BB"/>
    <w:rsid w:val="00FE5DCD"/>
    <w:rsid w:val="00FE7B60"/>
    <w:rsid w:val="00FF05AE"/>
    <w:rsid w:val="00FF0707"/>
    <w:rsid w:val="00FF155F"/>
    <w:rsid w:val="00FF16EA"/>
    <w:rsid w:val="00FF1D9C"/>
    <w:rsid w:val="00FF2875"/>
    <w:rsid w:val="00FF49AE"/>
    <w:rsid w:val="00FF62B1"/>
    <w:rsid w:val="00FF641E"/>
    <w:rsid w:val="00FF6916"/>
    <w:rsid w:val="00FF7E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fillcolor="white" stroke="f">
      <v:fill color="white"/>
      <v:stroke on="f"/>
      <o:colormru v:ext="edit" colors="#ff9,#ffc,#ff6"/>
    </o:shapedefaults>
    <o:shapelayout v:ext="edit">
      <o:idmap v:ext="edit" data="2"/>
    </o:shapelayout>
  </w:shapeDefaults>
  <w:decimalSymbol w:val=","/>
  <w:listSeparator w:val=";"/>
  <w14:docId w14:val="4A2B08C0"/>
  <w15:docId w15:val="{FA1D377C-4D97-4370-B1A5-841F2B09E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4"/>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64"/>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9AA"/>
    <w:pPr>
      <w:widowControl w:val="0"/>
      <w:autoSpaceDE w:val="0"/>
      <w:autoSpaceDN w:val="0"/>
      <w:adjustRightInd w:val="0"/>
      <w:spacing w:before="40" w:after="160" w:line="264" w:lineRule="auto"/>
      <w:jc w:val="both"/>
    </w:pPr>
    <w:rPr>
      <w:rFonts w:ascii="Arial" w:hAnsi="Arial" w:cs="Ä}Úø/cÙ"/>
      <w:sz w:val="22"/>
      <w:szCs w:val="22"/>
      <w:lang w:eastAsia="en-US"/>
    </w:rPr>
  </w:style>
  <w:style w:type="paragraph" w:styleId="Titre1">
    <w:name w:val="heading 1"/>
    <w:aliases w:val="Chapitre 1,Main Heading,Main Head,TCI 1.  Heading"/>
    <w:basedOn w:val="Normal"/>
    <w:next w:val="Normal"/>
    <w:link w:val="Titre1Car"/>
    <w:uiPriority w:val="9"/>
    <w:qFormat/>
    <w:rsid w:val="004C6C32"/>
    <w:pPr>
      <w:keepNext/>
      <w:numPr>
        <w:numId w:val="14"/>
      </w:numPr>
      <w:spacing w:before="240"/>
      <w:jc w:val="left"/>
      <w:outlineLvl w:val="0"/>
    </w:pPr>
    <w:rPr>
      <w:rFonts w:ascii="Arial Gras" w:eastAsia="Times New Roman" w:hAnsi="Arial Gras"/>
      <w:b/>
      <w:bCs/>
      <w:caps/>
      <w:kern w:val="32"/>
      <w:sz w:val="26"/>
      <w:szCs w:val="26"/>
      <w:lang w:eastAsia="fr-FR"/>
    </w:rPr>
  </w:style>
  <w:style w:type="paragraph" w:styleId="Titre2">
    <w:name w:val="heading 2"/>
    <w:aliases w:val="Paranum,Chpt,Titolo 2"/>
    <w:basedOn w:val="Titre1"/>
    <w:next w:val="Normal"/>
    <w:link w:val="Titre2Car"/>
    <w:uiPriority w:val="9"/>
    <w:qFormat/>
    <w:rsid w:val="00B654EC"/>
    <w:pPr>
      <w:numPr>
        <w:ilvl w:val="1"/>
      </w:numPr>
      <w:outlineLvl w:val="1"/>
    </w:pPr>
    <w:rPr>
      <w:caps w:val="0"/>
      <w:sz w:val="24"/>
      <w:szCs w:val="24"/>
    </w:rPr>
  </w:style>
  <w:style w:type="paragraph" w:styleId="Titre3">
    <w:name w:val="heading 3"/>
    <w:aliases w:val="Centered,Titolo 3,Level 1 - 1,Tempo Heading 3,h3,heading 3,sub-sub,Level 3,Minor1,1.2.3.,heading3,CMG H3,Major,titolo 3,Lev 3,Para Heading 3,Para Heading 31,h31,H31,H32,H33,H311,(Alt+3),h32,h311,h33,h312,h34,h313,h35,h314,h36,h315,h37,h316,h38"/>
    <w:basedOn w:val="Titre2"/>
    <w:next w:val="Normal"/>
    <w:link w:val="Titre3Car"/>
    <w:uiPriority w:val="9"/>
    <w:qFormat/>
    <w:rsid w:val="00C11129"/>
    <w:pPr>
      <w:numPr>
        <w:ilvl w:val="2"/>
      </w:numPr>
      <w:spacing w:before="40"/>
      <w:jc w:val="both"/>
      <w:outlineLvl w:val="2"/>
    </w:pPr>
    <w:rPr>
      <w:rFonts w:ascii="Arial" w:hAnsi="Arial" w:cs="Arial"/>
    </w:rPr>
  </w:style>
  <w:style w:type="paragraph" w:styleId="Titre4">
    <w:name w:val="heading 4"/>
    <w:basedOn w:val="Titre3"/>
    <w:next w:val="Normal"/>
    <w:link w:val="Titre4Car"/>
    <w:uiPriority w:val="9"/>
    <w:qFormat/>
    <w:rsid w:val="000D5C73"/>
    <w:pPr>
      <w:numPr>
        <w:ilvl w:val="3"/>
      </w:numPr>
      <w:ind w:left="862" w:hanging="862"/>
      <w:outlineLvl w:val="3"/>
    </w:pPr>
  </w:style>
  <w:style w:type="paragraph" w:styleId="Titre5">
    <w:name w:val="heading 5"/>
    <w:basedOn w:val="Normal"/>
    <w:next w:val="Normal"/>
    <w:link w:val="Titre5Car"/>
    <w:uiPriority w:val="9"/>
    <w:qFormat/>
    <w:rsid w:val="00AD437F"/>
    <w:pPr>
      <w:keepNext/>
      <w:keepLines/>
      <w:spacing w:before="0" w:after="40" w:line="240" w:lineRule="auto"/>
      <w:jc w:val="left"/>
      <w:outlineLvl w:val="4"/>
    </w:pPr>
    <w:rPr>
      <w:rFonts w:ascii="Arial Gras" w:eastAsia="Times New Roman" w:hAnsi="Arial Gras" w:cs="Times New Roman"/>
      <w:sz w:val="20"/>
      <w:szCs w:val="24"/>
      <w:lang w:eastAsia="fr-FR"/>
    </w:rPr>
  </w:style>
  <w:style w:type="paragraph" w:styleId="Titre6">
    <w:name w:val="heading 6"/>
    <w:basedOn w:val="Normal"/>
    <w:next w:val="Normal"/>
    <w:link w:val="Titre6Car"/>
    <w:uiPriority w:val="9"/>
    <w:qFormat/>
    <w:rsid w:val="00A81CD2"/>
    <w:pPr>
      <w:keepNext/>
      <w:keepLines/>
      <w:numPr>
        <w:ilvl w:val="5"/>
        <w:numId w:val="14"/>
      </w:numPr>
      <w:spacing w:before="200" w:line="240" w:lineRule="auto"/>
      <w:outlineLvl w:val="5"/>
    </w:pPr>
    <w:rPr>
      <w:rFonts w:ascii="Cambria" w:eastAsia="Times New Roman" w:hAnsi="Cambria" w:cs="Times New Roman"/>
      <w:i/>
      <w:iCs/>
      <w:color w:val="243F60"/>
      <w:szCs w:val="24"/>
      <w:lang w:eastAsia="fr-FR"/>
    </w:rPr>
  </w:style>
  <w:style w:type="paragraph" w:styleId="Titre7">
    <w:name w:val="heading 7"/>
    <w:basedOn w:val="Normal"/>
    <w:next w:val="Normal"/>
    <w:link w:val="Titre7Car"/>
    <w:uiPriority w:val="9"/>
    <w:qFormat/>
    <w:rsid w:val="00A81CD2"/>
    <w:pPr>
      <w:keepNext/>
      <w:keepLines/>
      <w:numPr>
        <w:ilvl w:val="6"/>
        <w:numId w:val="14"/>
      </w:numPr>
      <w:spacing w:before="200" w:line="240" w:lineRule="auto"/>
      <w:outlineLvl w:val="6"/>
    </w:pPr>
    <w:rPr>
      <w:rFonts w:ascii="Cambria" w:eastAsia="Times New Roman" w:hAnsi="Cambria" w:cs="Times New Roman"/>
      <w:i/>
      <w:iCs/>
      <w:color w:val="404040"/>
      <w:szCs w:val="24"/>
      <w:lang w:eastAsia="fr-FR"/>
    </w:rPr>
  </w:style>
  <w:style w:type="paragraph" w:styleId="Titre8">
    <w:name w:val="heading 8"/>
    <w:basedOn w:val="Normal"/>
    <w:next w:val="Normal"/>
    <w:link w:val="Titre8Car"/>
    <w:qFormat/>
    <w:rsid w:val="00AD437F"/>
    <w:pPr>
      <w:keepNext/>
      <w:keepLines/>
      <w:spacing w:before="200" w:line="240" w:lineRule="auto"/>
      <w:outlineLvl w:val="7"/>
    </w:pPr>
    <w:rPr>
      <w:rFonts w:eastAsia="Times New Roman" w:cs="Arial"/>
      <w:color w:val="000000"/>
      <w:sz w:val="20"/>
      <w:szCs w:val="20"/>
      <w:lang w:eastAsia="fr-FR"/>
    </w:rPr>
  </w:style>
  <w:style w:type="paragraph" w:styleId="Titre9">
    <w:name w:val="heading 9"/>
    <w:basedOn w:val="Normal"/>
    <w:next w:val="Normal"/>
    <w:link w:val="Titre9Car"/>
    <w:uiPriority w:val="9"/>
    <w:qFormat/>
    <w:rsid w:val="00A81CD2"/>
    <w:pPr>
      <w:keepNext/>
      <w:keepLines/>
      <w:numPr>
        <w:ilvl w:val="8"/>
        <w:numId w:val="14"/>
      </w:numPr>
      <w:spacing w:before="200" w:line="240" w:lineRule="auto"/>
      <w:outlineLvl w:val="8"/>
    </w:pPr>
    <w:rPr>
      <w:rFonts w:ascii="Cambria" w:eastAsia="Times New Roman" w:hAnsi="Cambria" w:cs="Times New Roman"/>
      <w:i/>
      <w:iCs/>
      <w:color w:val="404040"/>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pitre 1 Car,Main Heading Car,Main Head Car,TCI 1.  Heading Car"/>
    <w:link w:val="Titre1"/>
    <w:uiPriority w:val="9"/>
    <w:rsid w:val="004C6C32"/>
    <w:rPr>
      <w:rFonts w:ascii="Arial Gras" w:eastAsia="Times New Roman" w:hAnsi="Arial Gras" w:cs="Ä}Úø/cÙ"/>
      <w:b/>
      <w:bCs/>
      <w:caps/>
      <w:kern w:val="32"/>
      <w:sz w:val="26"/>
      <w:szCs w:val="26"/>
    </w:rPr>
  </w:style>
  <w:style w:type="character" w:customStyle="1" w:styleId="Titre2Car">
    <w:name w:val="Titre 2 Car"/>
    <w:aliases w:val="Paranum Car,Chpt Car,Titolo 2 Car"/>
    <w:link w:val="Titre2"/>
    <w:uiPriority w:val="9"/>
    <w:rsid w:val="00B654EC"/>
    <w:rPr>
      <w:rFonts w:ascii="Arial Gras" w:eastAsia="Times New Roman" w:hAnsi="Arial Gras" w:cs="Ä}Úø/cÙ"/>
      <w:b/>
      <w:bCs/>
      <w:kern w:val="32"/>
      <w:sz w:val="24"/>
      <w:szCs w:val="24"/>
    </w:rPr>
  </w:style>
  <w:style w:type="character" w:customStyle="1" w:styleId="Titre3Car">
    <w:name w:val="Titre 3 Car"/>
    <w:aliases w:val="Centered Car,Titolo 3 Car,Level 1 - 1 Car,Tempo Heading 3 Car,h3 Car,heading 3 Car,sub-sub Car,Level 3 Car,Minor1 Car,1.2.3. Car,heading3 Car,CMG H3 Car,Major Car,titolo 3 Car,Lev 3 Car,Para Heading 3 Car,Para Heading 31 Car,h31 Car,H31 Car"/>
    <w:link w:val="Titre3"/>
    <w:uiPriority w:val="9"/>
    <w:rsid w:val="00C11129"/>
    <w:rPr>
      <w:rFonts w:ascii="Arial" w:eastAsia="Times New Roman" w:hAnsi="Arial" w:cs="Arial"/>
      <w:b/>
      <w:bCs/>
      <w:kern w:val="32"/>
      <w:sz w:val="24"/>
      <w:szCs w:val="24"/>
    </w:rPr>
  </w:style>
  <w:style w:type="character" w:customStyle="1" w:styleId="Titre4Car">
    <w:name w:val="Titre 4 Car"/>
    <w:link w:val="Titre4"/>
    <w:uiPriority w:val="9"/>
    <w:rsid w:val="000D5C73"/>
    <w:rPr>
      <w:rFonts w:ascii="Arial" w:eastAsia="Times New Roman" w:hAnsi="Arial" w:cs="Arial"/>
      <w:b/>
      <w:bCs/>
      <w:kern w:val="32"/>
      <w:sz w:val="24"/>
      <w:szCs w:val="24"/>
    </w:rPr>
  </w:style>
  <w:style w:type="character" w:customStyle="1" w:styleId="Titre5Car">
    <w:name w:val="Titre 5 Car"/>
    <w:link w:val="Titre5"/>
    <w:uiPriority w:val="9"/>
    <w:rsid w:val="00AD437F"/>
    <w:rPr>
      <w:rFonts w:ascii="Arial Gras" w:eastAsia="Times New Roman" w:hAnsi="Arial Gras"/>
      <w:szCs w:val="24"/>
    </w:rPr>
  </w:style>
  <w:style w:type="character" w:customStyle="1" w:styleId="Titre6Car">
    <w:name w:val="Titre 6 Car"/>
    <w:link w:val="Titre6"/>
    <w:uiPriority w:val="9"/>
    <w:rsid w:val="00A81CD2"/>
    <w:rPr>
      <w:rFonts w:ascii="Cambria" w:eastAsia="Times New Roman" w:hAnsi="Cambria"/>
      <w:i/>
      <w:iCs/>
      <w:color w:val="243F60"/>
      <w:sz w:val="22"/>
      <w:szCs w:val="24"/>
    </w:rPr>
  </w:style>
  <w:style w:type="character" w:customStyle="1" w:styleId="Titre7Car">
    <w:name w:val="Titre 7 Car"/>
    <w:link w:val="Titre7"/>
    <w:uiPriority w:val="9"/>
    <w:rsid w:val="00A81CD2"/>
    <w:rPr>
      <w:rFonts w:ascii="Cambria" w:eastAsia="Times New Roman" w:hAnsi="Cambria"/>
      <w:i/>
      <w:iCs/>
      <w:color w:val="404040"/>
      <w:sz w:val="22"/>
      <w:szCs w:val="24"/>
    </w:rPr>
  </w:style>
  <w:style w:type="character" w:customStyle="1" w:styleId="Titre8Car">
    <w:name w:val="Titre 8 Car"/>
    <w:link w:val="Titre8"/>
    <w:rsid w:val="00AD437F"/>
    <w:rPr>
      <w:rFonts w:ascii="Arial" w:eastAsia="Times New Roman" w:hAnsi="Arial" w:cs="Arial"/>
      <w:color w:val="000000"/>
    </w:rPr>
  </w:style>
  <w:style w:type="character" w:customStyle="1" w:styleId="Titre9Car">
    <w:name w:val="Titre 9 Car"/>
    <w:link w:val="Titre9"/>
    <w:uiPriority w:val="9"/>
    <w:rsid w:val="00A81CD2"/>
    <w:rPr>
      <w:rFonts w:ascii="Cambria" w:eastAsia="Times New Roman" w:hAnsi="Cambria"/>
      <w:i/>
      <w:iCs/>
      <w:color w:val="404040"/>
    </w:rPr>
  </w:style>
  <w:style w:type="paragraph" w:customStyle="1" w:styleId="Listecouleur-Accent11">
    <w:name w:val="Liste couleur - Accent 11"/>
    <w:basedOn w:val="Normal"/>
    <w:link w:val="Listecouleur-Accent1Car1"/>
    <w:uiPriority w:val="34"/>
    <w:qFormat/>
    <w:rsid w:val="00E319E5"/>
    <w:pPr>
      <w:ind w:left="720"/>
      <w:contextualSpacing/>
    </w:pPr>
  </w:style>
  <w:style w:type="paragraph" w:customStyle="1" w:styleId="Texte">
    <w:name w:val="Texte"/>
    <w:basedOn w:val="Normal"/>
    <w:rsid w:val="0042689A"/>
    <w:pPr>
      <w:spacing w:after="0" w:line="240" w:lineRule="auto"/>
    </w:pPr>
    <w:rPr>
      <w:rFonts w:eastAsia="Times New Roman" w:cs="Times New Roman"/>
      <w:szCs w:val="20"/>
      <w:lang w:eastAsia="fr-FR"/>
    </w:rPr>
  </w:style>
  <w:style w:type="paragraph" w:customStyle="1" w:styleId="Accomplissement">
    <w:name w:val="Accomplissement"/>
    <w:basedOn w:val="Corpsdetexte"/>
    <w:rsid w:val="00221BFE"/>
    <w:pPr>
      <w:spacing w:line="240" w:lineRule="auto"/>
      <w:ind w:right="1080"/>
    </w:pPr>
    <w:rPr>
      <w:rFonts w:ascii="Times New Roman" w:eastAsia="Times New Roman" w:hAnsi="Times New Roman" w:cs="Times New Roman"/>
      <w:i/>
      <w:smallCaps/>
      <w:spacing w:val="20"/>
      <w:sz w:val="20"/>
      <w:szCs w:val="20"/>
      <w:lang w:eastAsia="fr-FR"/>
    </w:rPr>
  </w:style>
  <w:style w:type="paragraph" w:styleId="Corpsdetexte">
    <w:name w:val="Body Text"/>
    <w:basedOn w:val="Normal"/>
    <w:link w:val="CorpsdetexteCar"/>
    <w:uiPriority w:val="99"/>
    <w:unhideWhenUsed/>
    <w:rsid w:val="00221BFE"/>
    <w:pPr>
      <w:spacing w:after="120"/>
    </w:pPr>
  </w:style>
  <w:style w:type="character" w:customStyle="1" w:styleId="CorpsdetexteCar">
    <w:name w:val="Corps de texte Car"/>
    <w:basedOn w:val="Policepardfaut"/>
    <w:link w:val="Corpsdetexte"/>
    <w:uiPriority w:val="99"/>
    <w:rsid w:val="00221BFE"/>
  </w:style>
  <w:style w:type="paragraph" w:customStyle="1" w:styleId="Organisation">
    <w:name w:val="Organisation"/>
    <w:basedOn w:val="Corpsdetexte"/>
    <w:rsid w:val="001E4C88"/>
    <w:pPr>
      <w:keepNext/>
      <w:spacing w:before="120" w:after="0" w:line="260" w:lineRule="exact"/>
      <w:ind w:left="-1800" w:right="1080"/>
    </w:pPr>
    <w:rPr>
      <w:rFonts w:eastAsia="Times New Roman" w:cs="Times New Roman"/>
      <w:b/>
      <w:szCs w:val="20"/>
      <w:lang w:eastAsia="fr-FR"/>
    </w:rPr>
  </w:style>
  <w:style w:type="paragraph" w:styleId="Pieddepage">
    <w:name w:val="footer"/>
    <w:basedOn w:val="Normal"/>
    <w:link w:val="PieddepageCar"/>
    <w:uiPriority w:val="99"/>
    <w:rsid w:val="00FC565C"/>
    <w:pPr>
      <w:spacing w:after="0" w:line="240" w:lineRule="auto"/>
      <w:ind w:right="-567"/>
    </w:pPr>
    <w:rPr>
      <w:rFonts w:eastAsia="Times New Roman" w:cs="Times New Roman"/>
      <w:sz w:val="16"/>
      <w:szCs w:val="20"/>
      <w:lang w:val="en-GB" w:eastAsia="zh-CN"/>
    </w:rPr>
  </w:style>
  <w:style w:type="character" w:customStyle="1" w:styleId="PieddepageCar">
    <w:name w:val="Pied de page Car"/>
    <w:link w:val="Pieddepage"/>
    <w:uiPriority w:val="99"/>
    <w:rsid w:val="00FC565C"/>
    <w:rPr>
      <w:rFonts w:ascii="Arial" w:eastAsia="Times New Roman" w:hAnsi="Arial" w:cs="Times New Roman"/>
      <w:sz w:val="16"/>
      <w:szCs w:val="20"/>
      <w:lang w:val="en-GB" w:eastAsia="zh-CN"/>
    </w:rPr>
  </w:style>
  <w:style w:type="paragraph" w:styleId="En-tte">
    <w:name w:val="header"/>
    <w:aliases w:val="En-tête CV"/>
    <w:basedOn w:val="Normal"/>
    <w:link w:val="En-tteCar"/>
    <w:uiPriority w:val="99"/>
    <w:rsid w:val="00FC565C"/>
    <w:pPr>
      <w:tabs>
        <w:tab w:val="center" w:pos="4153"/>
        <w:tab w:val="right" w:pos="8306"/>
      </w:tabs>
      <w:spacing w:after="240" w:line="240" w:lineRule="auto"/>
    </w:pPr>
    <w:rPr>
      <w:rFonts w:ascii="Times New Roman" w:eastAsia="Times New Roman" w:hAnsi="Times New Roman" w:cs="Times New Roman"/>
      <w:sz w:val="24"/>
      <w:szCs w:val="20"/>
      <w:lang w:val="en-GB" w:eastAsia="zh-CN"/>
    </w:rPr>
  </w:style>
  <w:style w:type="character" w:customStyle="1" w:styleId="En-tteCar">
    <w:name w:val="En-tête Car"/>
    <w:aliases w:val="En-tête CV Car"/>
    <w:link w:val="En-tte"/>
    <w:uiPriority w:val="99"/>
    <w:rsid w:val="00FC565C"/>
    <w:rPr>
      <w:rFonts w:ascii="Times New Roman" w:eastAsia="Times New Roman" w:hAnsi="Times New Roman" w:cs="Times New Roman"/>
      <w:sz w:val="24"/>
      <w:szCs w:val="20"/>
      <w:lang w:val="en-GB" w:eastAsia="zh-CN"/>
    </w:rPr>
  </w:style>
  <w:style w:type="character" w:styleId="Numrodepage">
    <w:name w:val="page number"/>
    <w:basedOn w:val="Policepardfaut"/>
    <w:rsid w:val="00FC565C"/>
  </w:style>
  <w:style w:type="paragraph" w:customStyle="1" w:styleId="normaltableau">
    <w:name w:val="normal_tableau"/>
    <w:basedOn w:val="Normal"/>
    <w:rsid w:val="00FC565C"/>
    <w:pPr>
      <w:spacing w:before="120" w:after="120" w:line="240" w:lineRule="auto"/>
    </w:pPr>
    <w:rPr>
      <w:rFonts w:ascii="Optima" w:eastAsia="Times New Roman" w:hAnsi="Optima" w:cs="Times New Roman"/>
      <w:szCs w:val="20"/>
      <w:lang w:val="en-GB" w:eastAsia="zh-CN"/>
    </w:rPr>
  </w:style>
  <w:style w:type="paragraph" w:styleId="Textedebulles">
    <w:name w:val="Balloon Text"/>
    <w:basedOn w:val="Normal"/>
    <w:link w:val="TextedebullesCar"/>
    <w:uiPriority w:val="99"/>
    <w:unhideWhenUsed/>
    <w:rsid w:val="00D50BB7"/>
    <w:pPr>
      <w:spacing w:after="0" w:line="240" w:lineRule="auto"/>
    </w:pPr>
    <w:rPr>
      <w:rFonts w:ascii="Tahoma" w:hAnsi="Tahoma" w:cs="Tahoma"/>
      <w:sz w:val="16"/>
      <w:szCs w:val="16"/>
    </w:rPr>
  </w:style>
  <w:style w:type="character" w:customStyle="1" w:styleId="TextedebullesCar">
    <w:name w:val="Texte de bulles Car"/>
    <w:link w:val="Textedebulles"/>
    <w:uiPriority w:val="99"/>
    <w:rsid w:val="00D50BB7"/>
    <w:rPr>
      <w:rFonts w:ascii="Tahoma" w:hAnsi="Tahoma" w:cs="Tahoma"/>
      <w:sz w:val="16"/>
      <w:szCs w:val="16"/>
    </w:rPr>
  </w:style>
  <w:style w:type="paragraph" w:styleId="En-ttedetabledesmatires">
    <w:name w:val="TOC Heading"/>
    <w:basedOn w:val="Titre1"/>
    <w:next w:val="Normal"/>
    <w:uiPriority w:val="39"/>
    <w:unhideWhenUsed/>
    <w:qFormat/>
    <w:rsid w:val="00C93C8E"/>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styleId="TM1">
    <w:name w:val="toc 1"/>
    <w:basedOn w:val="Normal"/>
    <w:next w:val="Normal"/>
    <w:autoRedefine/>
    <w:uiPriority w:val="39"/>
    <w:unhideWhenUsed/>
    <w:qFormat/>
    <w:rsid w:val="002779F0"/>
    <w:pPr>
      <w:tabs>
        <w:tab w:val="left" w:pos="440"/>
        <w:tab w:val="right" w:leader="hyphen" w:pos="9344"/>
      </w:tabs>
      <w:spacing w:before="120" w:after="0"/>
      <w:jc w:val="left"/>
    </w:pPr>
    <w:rPr>
      <w:rFonts w:ascii="Arial Narrow" w:hAnsi="Arial Narrow"/>
      <w:b/>
      <w:bCs/>
      <w:caps/>
      <w:noProof/>
      <w:sz w:val="24"/>
      <w:szCs w:val="24"/>
    </w:rPr>
  </w:style>
  <w:style w:type="paragraph" w:styleId="TM2">
    <w:name w:val="toc 2"/>
    <w:basedOn w:val="Normal"/>
    <w:next w:val="Normal"/>
    <w:autoRedefine/>
    <w:uiPriority w:val="39"/>
    <w:unhideWhenUsed/>
    <w:qFormat/>
    <w:rsid w:val="002779F0"/>
    <w:pPr>
      <w:tabs>
        <w:tab w:val="left" w:pos="660"/>
        <w:tab w:val="right" w:leader="hyphen" w:pos="9344"/>
      </w:tabs>
      <w:spacing w:before="60" w:after="0"/>
      <w:ind w:left="658" w:hanging="658"/>
      <w:jc w:val="left"/>
    </w:pPr>
    <w:rPr>
      <w:rFonts w:ascii="Arial Narrow" w:hAnsi="Arial Narrow" w:cs="Calibri"/>
      <w:b/>
      <w:bCs/>
      <w:noProof/>
      <w:sz w:val="24"/>
      <w:szCs w:val="24"/>
    </w:rPr>
  </w:style>
  <w:style w:type="paragraph" w:styleId="TM3">
    <w:name w:val="toc 3"/>
    <w:basedOn w:val="Normal"/>
    <w:next w:val="Normal"/>
    <w:autoRedefine/>
    <w:uiPriority w:val="39"/>
    <w:unhideWhenUsed/>
    <w:qFormat/>
    <w:rsid w:val="00CA47DE"/>
    <w:pPr>
      <w:tabs>
        <w:tab w:val="left" w:pos="880"/>
        <w:tab w:val="right" w:leader="hyphen" w:pos="9344"/>
      </w:tabs>
      <w:spacing w:before="0" w:after="0"/>
      <w:ind w:left="901" w:hanging="680"/>
      <w:jc w:val="left"/>
    </w:pPr>
    <w:rPr>
      <w:rFonts w:ascii="Calibri" w:hAnsi="Calibri" w:cs="Calibri"/>
      <w:sz w:val="20"/>
      <w:szCs w:val="20"/>
    </w:rPr>
  </w:style>
  <w:style w:type="character" w:styleId="Lienhypertexte">
    <w:name w:val="Hyperlink"/>
    <w:uiPriority w:val="99"/>
    <w:unhideWhenUsed/>
    <w:rsid w:val="00C93C8E"/>
    <w:rPr>
      <w:color w:val="0000FF"/>
      <w:u w:val="single"/>
    </w:rPr>
  </w:style>
  <w:style w:type="paragraph" w:customStyle="1" w:styleId="Grillemoyenne21">
    <w:name w:val="Grille moyenne 21"/>
    <w:link w:val="Grillemoyenne2Car"/>
    <w:uiPriority w:val="1"/>
    <w:qFormat/>
    <w:rsid w:val="000534E6"/>
    <w:rPr>
      <w:rFonts w:eastAsia="Times New Roman"/>
      <w:sz w:val="22"/>
      <w:szCs w:val="22"/>
      <w:lang w:eastAsia="en-US"/>
    </w:rPr>
  </w:style>
  <w:style w:type="character" w:customStyle="1" w:styleId="Grillemoyenne2Car">
    <w:name w:val="Grille moyenne 2 Car"/>
    <w:link w:val="Grillemoyenne21"/>
    <w:uiPriority w:val="1"/>
    <w:rsid w:val="000534E6"/>
    <w:rPr>
      <w:rFonts w:eastAsia="Times New Roman"/>
      <w:sz w:val="22"/>
      <w:szCs w:val="22"/>
      <w:lang w:val="fr-FR" w:eastAsia="en-US" w:bidi="ar-SA"/>
    </w:rPr>
  </w:style>
  <w:style w:type="paragraph" w:styleId="Notedebasdepage">
    <w:name w:val="footnote text"/>
    <w:aliases w:val="Footnote Text Char1,Footnote Text Char Char,Char,ALTS FOOTNOTE,ADB,single space,fn,ft,FOOTNOTES,PF,f,Footnote Text Char11,Footnote Text Char Char1,Footnote Text Char Char Char1,Footnote Text Char1 Char Char,tex,Footnote Text1,Geneva "/>
    <w:basedOn w:val="Normal"/>
    <w:link w:val="NotedebasdepageCar"/>
    <w:uiPriority w:val="99"/>
    <w:unhideWhenUsed/>
    <w:qFormat/>
    <w:rsid w:val="008573E1"/>
    <w:rPr>
      <w:sz w:val="20"/>
      <w:szCs w:val="20"/>
    </w:rPr>
  </w:style>
  <w:style w:type="character" w:customStyle="1" w:styleId="NotedebasdepageCar">
    <w:name w:val="Note de bas de page Car"/>
    <w:aliases w:val="Footnote Text Char1 Car,Footnote Text Char Char Car,Char Car,ALTS FOOTNOTE Car,ADB Car,single space Car,fn Car,ft Car,FOOTNOTES Car,PF Car,f Car,Footnote Text Char11 Car,Footnote Text Char Char1 Car,tex Car,Footnote Text1 Car"/>
    <w:link w:val="Notedebasdepage"/>
    <w:uiPriority w:val="99"/>
    <w:qFormat/>
    <w:rsid w:val="008573E1"/>
    <w:rPr>
      <w:rFonts w:ascii="Arial" w:hAnsi="Arial" w:cs="Arial"/>
      <w:lang w:eastAsia="en-US"/>
    </w:rPr>
  </w:style>
  <w:style w:type="character" w:styleId="Appelnotedebasdep">
    <w:name w:val="footnote reference"/>
    <w:aliases w:val="BVI fnr Car Car,BVI fnr Car Car Car Car1,BVI fnr Car Car Car,BVI fnr Car Car Car Car Car Car,BVI fnr Car Car Car Car Char Car Car Car Car,ftref,note bp,Car Car Char Car Char Car Car Char Car Char Char,SUPERS,16 Point,FO,Ref,BVI f"/>
    <w:link w:val="BVIfnrCar"/>
    <w:uiPriority w:val="99"/>
    <w:unhideWhenUsed/>
    <w:qFormat/>
    <w:rsid w:val="008573E1"/>
    <w:rPr>
      <w:vertAlign w:val="superscript"/>
    </w:rPr>
  </w:style>
  <w:style w:type="paragraph" w:styleId="TM4">
    <w:name w:val="toc 4"/>
    <w:basedOn w:val="Normal"/>
    <w:next w:val="Normal"/>
    <w:autoRedefine/>
    <w:uiPriority w:val="39"/>
    <w:unhideWhenUsed/>
    <w:rsid w:val="007250DC"/>
    <w:pPr>
      <w:spacing w:before="0" w:after="0"/>
      <w:ind w:left="440"/>
      <w:jc w:val="left"/>
    </w:pPr>
    <w:rPr>
      <w:rFonts w:ascii="Calibri" w:hAnsi="Calibri" w:cs="Calibri"/>
      <w:sz w:val="20"/>
      <w:szCs w:val="20"/>
    </w:rPr>
  </w:style>
  <w:style w:type="paragraph" w:styleId="TM5">
    <w:name w:val="toc 5"/>
    <w:basedOn w:val="Normal"/>
    <w:next w:val="Normal"/>
    <w:autoRedefine/>
    <w:uiPriority w:val="39"/>
    <w:unhideWhenUsed/>
    <w:rsid w:val="007250DC"/>
    <w:pPr>
      <w:spacing w:before="0" w:after="0"/>
      <w:ind w:left="660"/>
      <w:jc w:val="left"/>
    </w:pPr>
    <w:rPr>
      <w:rFonts w:ascii="Calibri" w:hAnsi="Calibri" w:cs="Calibri"/>
      <w:sz w:val="20"/>
      <w:szCs w:val="20"/>
    </w:rPr>
  </w:style>
  <w:style w:type="paragraph" w:styleId="TM6">
    <w:name w:val="toc 6"/>
    <w:basedOn w:val="Normal"/>
    <w:next w:val="Normal"/>
    <w:autoRedefine/>
    <w:uiPriority w:val="39"/>
    <w:unhideWhenUsed/>
    <w:rsid w:val="007250DC"/>
    <w:pPr>
      <w:spacing w:before="0" w:after="0"/>
      <w:ind w:left="880"/>
      <w:jc w:val="left"/>
    </w:pPr>
    <w:rPr>
      <w:rFonts w:ascii="Calibri" w:hAnsi="Calibri" w:cs="Calibri"/>
      <w:sz w:val="20"/>
      <w:szCs w:val="20"/>
    </w:rPr>
  </w:style>
  <w:style w:type="paragraph" w:styleId="TM7">
    <w:name w:val="toc 7"/>
    <w:basedOn w:val="Normal"/>
    <w:next w:val="Normal"/>
    <w:autoRedefine/>
    <w:uiPriority w:val="39"/>
    <w:unhideWhenUsed/>
    <w:rsid w:val="007250DC"/>
    <w:pPr>
      <w:spacing w:before="0" w:after="0"/>
      <w:ind w:left="1100"/>
      <w:jc w:val="left"/>
    </w:pPr>
    <w:rPr>
      <w:rFonts w:ascii="Calibri" w:hAnsi="Calibri" w:cs="Calibri"/>
      <w:sz w:val="20"/>
      <w:szCs w:val="20"/>
    </w:rPr>
  </w:style>
  <w:style w:type="paragraph" w:styleId="TM8">
    <w:name w:val="toc 8"/>
    <w:basedOn w:val="Normal"/>
    <w:next w:val="Normal"/>
    <w:autoRedefine/>
    <w:uiPriority w:val="39"/>
    <w:unhideWhenUsed/>
    <w:rsid w:val="007250DC"/>
    <w:pPr>
      <w:spacing w:before="0" w:after="0"/>
      <w:ind w:left="1320"/>
      <w:jc w:val="left"/>
    </w:pPr>
    <w:rPr>
      <w:rFonts w:ascii="Calibri" w:hAnsi="Calibri" w:cs="Calibri"/>
      <w:sz w:val="20"/>
      <w:szCs w:val="20"/>
    </w:rPr>
  </w:style>
  <w:style w:type="paragraph" w:styleId="TM9">
    <w:name w:val="toc 9"/>
    <w:basedOn w:val="Normal"/>
    <w:next w:val="Normal"/>
    <w:autoRedefine/>
    <w:uiPriority w:val="39"/>
    <w:unhideWhenUsed/>
    <w:rsid w:val="007250DC"/>
    <w:pPr>
      <w:spacing w:before="0" w:after="0"/>
      <w:ind w:left="1540"/>
      <w:jc w:val="left"/>
    </w:pPr>
    <w:rPr>
      <w:rFonts w:ascii="Calibri" w:hAnsi="Calibri" w:cs="Calibri"/>
      <w:sz w:val="20"/>
      <w:szCs w:val="20"/>
    </w:rPr>
  </w:style>
  <w:style w:type="paragraph" w:styleId="Titre">
    <w:name w:val="Title"/>
    <w:basedOn w:val="Titre1"/>
    <w:link w:val="TitreCar"/>
    <w:uiPriority w:val="10"/>
    <w:qFormat/>
    <w:rsid w:val="00751E72"/>
  </w:style>
  <w:style w:type="character" w:customStyle="1" w:styleId="TitreCar">
    <w:name w:val="Titre Car"/>
    <w:link w:val="Titre"/>
    <w:uiPriority w:val="10"/>
    <w:rsid w:val="00751E72"/>
    <w:rPr>
      <w:rFonts w:ascii="Arial Gras" w:eastAsia="Times New Roman" w:hAnsi="Arial Gras" w:cs="Ä}Úø/cÙ"/>
      <w:b/>
      <w:bCs/>
      <w:caps/>
      <w:kern w:val="32"/>
      <w:sz w:val="26"/>
      <w:szCs w:val="26"/>
    </w:rPr>
  </w:style>
  <w:style w:type="paragraph" w:styleId="NormalWeb">
    <w:name w:val="Normal (Web)"/>
    <w:basedOn w:val="Normal"/>
    <w:unhideWhenUsed/>
    <w:rsid w:val="008F61D0"/>
    <w:pPr>
      <w:spacing w:before="100" w:beforeAutospacing="1" w:after="100" w:afterAutospacing="1" w:line="240" w:lineRule="auto"/>
      <w:jc w:val="left"/>
    </w:pPr>
    <w:rPr>
      <w:rFonts w:ascii="Times New Roman" w:hAnsi="Times New Roman" w:cs="Times New Roman"/>
      <w:szCs w:val="24"/>
      <w:lang w:eastAsia="fr-FR"/>
    </w:rPr>
  </w:style>
  <w:style w:type="paragraph" w:customStyle="1" w:styleId="Corpsdetexte31">
    <w:name w:val="Corps de texte 31"/>
    <w:basedOn w:val="Normal"/>
    <w:rsid w:val="008F61D0"/>
    <w:pPr>
      <w:suppressAutoHyphens/>
      <w:spacing w:before="0" w:after="0" w:line="240" w:lineRule="auto"/>
    </w:pPr>
    <w:rPr>
      <w:rFonts w:ascii="Times New Roman" w:eastAsia="Times New Roman" w:hAnsi="Times New Roman" w:cs="Times New Roman"/>
      <w:b/>
      <w:bCs/>
      <w:sz w:val="20"/>
      <w:szCs w:val="20"/>
      <w:lang w:eastAsia="ar-SA"/>
    </w:rPr>
  </w:style>
  <w:style w:type="paragraph" w:customStyle="1" w:styleId="Textebrut1">
    <w:name w:val="Texte brut1"/>
    <w:basedOn w:val="Normal"/>
    <w:rsid w:val="008F61D0"/>
    <w:pPr>
      <w:suppressAutoHyphens/>
      <w:spacing w:before="0" w:after="0" w:line="240" w:lineRule="auto"/>
      <w:jc w:val="left"/>
    </w:pPr>
    <w:rPr>
      <w:rFonts w:ascii="Courier New" w:eastAsia="Times New Roman" w:hAnsi="Courier New" w:cs="Courier New"/>
      <w:sz w:val="20"/>
      <w:szCs w:val="20"/>
      <w:lang w:eastAsia="ar-SA"/>
    </w:rPr>
  </w:style>
  <w:style w:type="paragraph" w:styleId="Corpsdetexte2">
    <w:name w:val="Body Text 2"/>
    <w:basedOn w:val="Normal"/>
    <w:link w:val="Corpsdetexte2Car"/>
    <w:uiPriority w:val="99"/>
    <w:rsid w:val="004E5ECC"/>
    <w:pPr>
      <w:spacing w:before="0" w:line="480" w:lineRule="auto"/>
      <w:jc w:val="left"/>
    </w:pPr>
    <w:rPr>
      <w:rFonts w:ascii="Times New Roman" w:eastAsia="Times New Roman" w:hAnsi="Times New Roman" w:cs="Times New Roman"/>
      <w:szCs w:val="24"/>
      <w:lang w:eastAsia="fr-FR"/>
    </w:rPr>
  </w:style>
  <w:style w:type="character" w:customStyle="1" w:styleId="Corpsdetexte2Car">
    <w:name w:val="Corps de texte 2 Car"/>
    <w:link w:val="Corpsdetexte2"/>
    <w:uiPriority w:val="99"/>
    <w:rsid w:val="004E5ECC"/>
    <w:rPr>
      <w:rFonts w:ascii="Times New Roman" w:eastAsia="Times New Roman" w:hAnsi="Times New Roman"/>
      <w:sz w:val="24"/>
      <w:szCs w:val="24"/>
    </w:rPr>
  </w:style>
  <w:style w:type="paragraph" w:styleId="Retraitcorpsdetexte2">
    <w:name w:val="Body Text Indent 2"/>
    <w:basedOn w:val="Normal"/>
    <w:link w:val="Retraitcorpsdetexte2Car"/>
    <w:rsid w:val="004E5ECC"/>
    <w:pPr>
      <w:spacing w:before="0" w:line="480" w:lineRule="auto"/>
      <w:ind w:left="283"/>
      <w:jc w:val="left"/>
    </w:pPr>
    <w:rPr>
      <w:rFonts w:ascii="Times New Roman" w:eastAsia="Times New Roman" w:hAnsi="Times New Roman" w:cs="Times New Roman"/>
      <w:szCs w:val="24"/>
      <w:lang w:eastAsia="fr-FR"/>
    </w:rPr>
  </w:style>
  <w:style w:type="character" w:customStyle="1" w:styleId="Retraitcorpsdetexte2Car">
    <w:name w:val="Retrait corps de texte 2 Car"/>
    <w:link w:val="Retraitcorpsdetexte2"/>
    <w:rsid w:val="004E5ECC"/>
    <w:rPr>
      <w:rFonts w:ascii="Times New Roman" w:eastAsia="Times New Roman" w:hAnsi="Times New Roman"/>
      <w:sz w:val="24"/>
      <w:szCs w:val="24"/>
    </w:rPr>
  </w:style>
  <w:style w:type="paragraph" w:styleId="Sous-titre">
    <w:name w:val="Subtitle"/>
    <w:basedOn w:val="Normal"/>
    <w:next w:val="Normal"/>
    <w:link w:val="Sous-titreCar"/>
    <w:qFormat/>
    <w:rsid w:val="00D109CD"/>
    <w:pPr>
      <w:numPr>
        <w:numId w:val="1"/>
      </w:numPr>
      <w:tabs>
        <w:tab w:val="left" w:pos="709"/>
      </w:tabs>
      <w:spacing w:before="0" w:after="0"/>
      <w:ind w:left="714" w:hanging="357"/>
    </w:pPr>
    <w:rPr>
      <w:rFonts w:eastAsia="Times New Roman"/>
      <w:szCs w:val="20"/>
      <w:lang w:eastAsia="fr-FR"/>
    </w:rPr>
  </w:style>
  <w:style w:type="character" w:customStyle="1" w:styleId="Sous-titreCar">
    <w:name w:val="Sous-titre Car"/>
    <w:link w:val="Sous-titre"/>
    <w:rsid w:val="00D109CD"/>
    <w:rPr>
      <w:rFonts w:ascii="Arial" w:eastAsia="Times New Roman" w:hAnsi="Arial" w:cs="Ä}Úø/cÙ"/>
      <w:sz w:val="22"/>
    </w:rPr>
  </w:style>
  <w:style w:type="table" w:styleId="Grilledutableau">
    <w:name w:val="Table Grid"/>
    <w:basedOn w:val="TableauNormal"/>
    <w:uiPriority w:val="39"/>
    <w:rsid w:val="00652E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iPriority w:val="99"/>
    <w:unhideWhenUsed/>
    <w:rsid w:val="000E5DC9"/>
    <w:pPr>
      <w:ind w:left="283"/>
    </w:pPr>
  </w:style>
  <w:style w:type="character" w:customStyle="1" w:styleId="RetraitcorpsdetexteCar">
    <w:name w:val="Retrait corps de texte Car"/>
    <w:link w:val="Retraitcorpsdetexte"/>
    <w:uiPriority w:val="99"/>
    <w:rsid w:val="000E5DC9"/>
    <w:rPr>
      <w:rFonts w:ascii="Arial" w:hAnsi="Arial" w:cs="Arial"/>
      <w:sz w:val="22"/>
      <w:szCs w:val="22"/>
      <w:lang w:eastAsia="en-US"/>
    </w:rPr>
  </w:style>
  <w:style w:type="paragraph" w:customStyle="1" w:styleId="BankNormal">
    <w:name w:val="BankNormal"/>
    <w:basedOn w:val="Normal"/>
    <w:rsid w:val="00D43396"/>
    <w:pPr>
      <w:spacing w:before="0" w:after="240" w:line="240" w:lineRule="auto"/>
      <w:jc w:val="left"/>
    </w:pPr>
    <w:rPr>
      <w:rFonts w:ascii="Times New Roman" w:eastAsia="Times New Roman" w:hAnsi="Times New Roman" w:cs="Times New Roman"/>
      <w:sz w:val="24"/>
      <w:szCs w:val="20"/>
    </w:rPr>
  </w:style>
  <w:style w:type="paragraph" w:customStyle="1" w:styleId="xl41">
    <w:name w:val="xl41"/>
    <w:basedOn w:val="Normal"/>
    <w:rsid w:val="00D43396"/>
    <w:pPr>
      <w:spacing w:before="100" w:beforeAutospacing="1" w:after="100" w:afterAutospacing="1" w:line="240" w:lineRule="auto"/>
      <w:jc w:val="left"/>
    </w:pPr>
    <w:rPr>
      <w:rFonts w:ascii="Times New Roman" w:eastAsia="Arial Unicode MS" w:hAnsi="Times New Roman" w:cs="Times New Roman"/>
      <w:sz w:val="20"/>
      <w:szCs w:val="20"/>
      <w:lang w:val="it-IT" w:eastAsia="it-IT"/>
    </w:rPr>
  </w:style>
  <w:style w:type="paragraph" w:customStyle="1" w:styleId="Section3-Heading2">
    <w:name w:val="Section 3 - Heading 2"/>
    <w:basedOn w:val="Titre4"/>
    <w:rsid w:val="00BE1211"/>
    <w:pPr>
      <w:keepNext w:val="0"/>
      <w:keepLines/>
      <w:numPr>
        <w:ilvl w:val="0"/>
        <w:numId w:val="0"/>
      </w:numPr>
      <w:spacing w:before="120" w:after="240" w:line="240" w:lineRule="auto"/>
    </w:pPr>
    <w:rPr>
      <w:rFonts w:ascii="Times New Roman" w:hAnsi="Times New Roman" w:cs="Times New Roman"/>
      <w:bCs w:val="0"/>
      <w:i/>
      <w:caps/>
      <w:kern w:val="0"/>
      <w:sz w:val="28"/>
      <w:szCs w:val="20"/>
      <w:lang w:val="en-US" w:eastAsia="en-US"/>
    </w:rPr>
  </w:style>
  <w:style w:type="paragraph" w:styleId="Listepuces">
    <w:name w:val="List Bullet"/>
    <w:basedOn w:val="Normal"/>
    <w:autoRedefine/>
    <w:rsid w:val="00273841"/>
    <w:pPr>
      <w:spacing w:before="0" w:after="180"/>
    </w:pPr>
    <w:rPr>
      <w:rFonts w:ascii="Calibri" w:eastAsia="Times New Roman" w:hAnsi="Calibri" w:cs="Times New Roman"/>
      <w:b/>
      <w:lang w:eastAsia="fr-FR"/>
    </w:rPr>
  </w:style>
  <w:style w:type="character" w:styleId="lev">
    <w:name w:val="Strong"/>
    <w:uiPriority w:val="22"/>
    <w:qFormat/>
    <w:rsid w:val="00273841"/>
    <w:rPr>
      <w:b/>
      <w:bCs/>
    </w:rPr>
  </w:style>
  <w:style w:type="paragraph" w:styleId="PrformatHTML">
    <w:name w:val="HTML Preformatted"/>
    <w:basedOn w:val="Normal"/>
    <w:link w:val="PrformatHTMLCar"/>
    <w:unhideWhenUsed/>
    <w:rsid w:val="002738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Times New Roman"/>
      <w:sz w:val="20"/>
      <w:szCs w:val="20"/>
      <w:lang w:val="x-none" w:eastAsia="x-none"/>
    </w:rPr>
  </w:style>
  <w:style w:type="character" w:customStyle="1" w:styleId="PrformatHTMLCar">
    <w:name w:val="Préformaté HTML Car"/>
    <w:link w:val="PrformatHTML"/>
    <w:rsid w:val="00273841"/>
    <w:rPr>
      <w:rFonts w:ascii="Courier New" w:eastAsia="Times New Roman" w:hAnsi="Courier New"/>
      <w:lang w:val="x-none" w:eastAsia="x-none"/>
    </w:rPr>
  </w:style>
  <w:style w:type="paragraph" w:customStyle="1" w:styleId="Nom">
    <w:name w:val="Nom"/>
    <w:basedOn w:val="Normal"/>
    <w:next w:val="Normal"/>
    <w:rsid w:val="009B22CD"/>
    <w:pPr>
      <w:pBdr>
        <w:bottom w:val="single" w:sz="6" w:space="4" w:color="auto"/>
      </w:pBdr>
      <w:spacing w:before="0" w:after="440" w:line="240" w:lineRule="atLeast"/>
      <w:jc w:val="left"/>
    </w:pPr>
    <w:rPr>
      <w:rFonts w:ascii="Arial Black" w:eastAsia="Batang" w:hAnsi="Arial Black" w:cs="Times New Roman"/>
      <w:spacing w:val="-35"/>
      <w:sz w:val="54"/>
      <w:szCs w:val="20"/>
    </w:rPr>
  </w:style>
  <w:style w:type="paragraph" w:customStyle="1" w:styleId="Objectifs">
    <w:name w:val="Objectifs"/>
    <w:basedOn w:val="Normal"/>
    <w:next w:val="Corpsdetexte"/>
    <w:rsid w:val="009B22CD"/>
    <w:pPr>
      <w:spacing w:before="240" w:after="220" w:line="220" w:lineRule="atLeast"/>
      <w:jc w:val="left"/>
    </w:pPr>
    <w:rPr>
      <w:rFonts w:eastAsia="Batang" w:cs="Times New Roman"/>
      <w:sz w:val="20"/>
      <w:szCs w:val="20"/>
    </w:rPr>
  </w:style>
  <w:style w:type="paragraph" w:customStyle="1" w:styleId="Titredesection">
    <w:name w:val="Titre de section"/>
    <w:basedOn w:val="Normal"/>
    <w:next w:val="Normal"/>
    <w:autoRedefine/>
    <w:rsid w:val="009B22CD"/>
    <w:pPr>
      <w:spacing w:before="220" w:after="0" w:line="220" w:lineRule="atLeast"/>
      <w:jc w:val="left"/>
    </w:pPr>
    <w:rPr>
      <w:rFonts w:ascii="Times New Roman" w:eastAsia="Batang" w:hAnsi="Times New Roman" w:cs="Times New Roman"/>
      <w:b/>
      <w:spacing w:val="-10"/>
      <w:sz w:val="24"/>
      <w:szCs w:val="24"/>
    </w:rPr>
  </w:style>
  <w:style w:type="character" w:customStyle="1" w:styleId="MachinecrireHTML3">
    <w:name w:val="Machine à écrire HTML3"/>
    <w:rsid w:val="009B22CD"/>
    <w:rPr>
      <w:rFonts w:ascii="Courier New" w:eastAsia="Times New Roman" w:hAnsi="Courier New" w:cs="Courier New"/>
      <w:sz w:val="20"/>
      <w:szCs w:val="20"/>
    </w:rPr>
  </w:style>
  <w:style w:type="paragraph" w:customStyle="1" w:styleId="abrviation">
    <w:name w:val="abréviation"/>
    <w:basedOn w:val="Titre"/>
    <w:next w:val="Normal"/>
    <w:link w:val="abrviationCar"/>
    <w:qFormat/>
    <w:rsid w:val="00DA54F3"/>
    <w:pPr>
      <w:pBdr>
        <w:top w:val="single" w:sz="4" w:space="1" w:color="auto"/>
        <w:bottom w:val="single" w:sz="4" w:space="1" w:color="auto"/>
      </w:pBdr>
      <w:ind w:left="720" w:hanging="360"/>
      <w:contextualSpacing/>
      <w:jc w:val="both"/>
    </w:pPr>
    <w:rPr>
      <w:rFonts w:ascii="Arial" w:eastAsia="Calibri" w:hAnsi="Arial" w:cs="Arial"/>
      <w:u w:val="single"/>
      <w:lang w:eastAsia="x-none"/>
    </w:rPr>
  </w:style>
  <w:style w:type="character" w:customStyle="1" w:styleId="abrviationCar">
    <w:name w:val="abréviation Car"/>
    <w:link w:val="abrviation"/>
    <w:rsid w:val="00DA54F3"/>
    <w:rPr>
      <w:rFonts w:ascii="Arial" w:hAnsi="Arial" w:cs="Arial"/>
      <w:b/>
      <w:bCs/>
      <w:caps/>
      <w:kern w:val="32"/>
      <w:sz w:val="26"/>
      <w:szCs w:val="26"/>
      <w:u w:val="single"/>
      <w:lang w:eastAsia="x-none"/>
    </w:rPr>
  </w:style>
  <w:style w:type="character" w:customStyle="1" w:styleId="Listecouleur-Accent1Car1">
    <w:name w:val="Liste couleur - Accent 1 Car1"/>
    <w:link w:val="Listecouleur-Accent11"/>
    <w:uiPriority w:val="34"/>
    <w:locked/>
    <w:rsid w:val="00DA54F3"/>
    <w:rPr>
      <w:rFonts w:ascii="Arial" w:hAnsi="Arial" w:cs="Arial"/>
      <w:sz w:val="22"/>
      <w:szCs w:val="22"/>
      <w:lang w:eastAsia="en-US"/>
    </w:rPr>
  </w:style>
  <w:style w:type="paragraph" w:customStyle="1" w:styleId="BVIfnrCar">
    <w:name w:val="BVI fnr Car"/>
    <w:aliases w:val="BVI fnr Car Car Car Car Car,BVI fnr Car Car Car Car Char Car Car"/>
    <w:basedOn w:val="Normal"/>
    <w:next w:val="Normal"/>
    <w:link w:val="Appelnotedebasdep"/>
    <w:uiPriority w:val="99"/>
    <w:rsid w:val="00DA54F3"/>
    <w:pPr>
      <w:spacing w:before="0" w:line="240" w:lineRule="exact"/>
    </w:pPr>
    <w:rPr>
      <w:rFonts w:ascii="Calibri" w:hAnsi="Calibri" w:cs="Times New Roman"/>
      <w:sz w:val="20"/>
      <w:szCs w:val="20"/>
      <w:vertAlign w:val="superscript"/>
      <w:lang w:eastAsia="fr-FR"/>
    </w:rPr>
  </w:style>
  <w:style w:type="character" w:customStyle="1" w:styleId="A6">
    <w:name w:val="A6"/>
    <w:uiPriority w:val="99"/>
    <w:rsid w:val="00DA54F3"/>
    <w:rPr>
      <w:rFonts w:cs="Aaux Pro"/>
      <w:color w:val="000000"/>
      <w:sz w:val="21"/>
      <w:szCs w:val="21"/>
    </w:rPr>
  </w:style>
  <w:style w:type="paragraph" w:customStyle="1" w:styleId="Default">
    <w:name w:val="Default"/>
    <w:rsid w:val="00DA54F3"/>
    <w:pPr>
      <w:autoSpaceDE w:val="0"/>
      <w:autoSpaceDN w:val="0"/>
      <w:adjustRightInd w:val="0"/>
    </w:pPr>
    <w:rPr>
      <w:rFonts w:cs="Calibri"/>
      <w:color w:val="000000"/>
      <w:sz w:val="24"/>
      <w:szCs w:val="24"/>
      <w:lang w:eastAsia="en-US"/>
    </w:rPr>
  </w:style>
  <w:style w:type="character" w:customStyle="1" w:styleId="Forteaccentuation">
    <w:name w:val="Forte accentuation"/>
    <w:uiPriority w:val="21"/>
    <w:qFormat/>
    <w:rsid w:val="00DA54F3"/>
    <w:rPr>
      <w:b/>
      <w:bCs/>
      <w:i/>
      <w:iCs/>
      <w:color w:val="4F81BD"/>
    </w:rPr>
  </w:style>
  <w:style w:type="character" w:customStyle="1" w:styleId="Caractresdenotedebasdepage">
    <w:name w:val="Caractères de note de bas de page"/>
    <w:rsid w:val="00DA54F3"/>
    <w:rPr>
      <w:vertAlign w:val="superscript"/>
    </w:rPr>
  </w:style>
  <w:style w:type="paragraph" w:customStyle="1" w:styleId="txpt">
    <w:name w:val="txpt"/>
    <w:basedOn w:val="Normal"/>
    <w:rsid w:val="00DA54F3"/>
    <w:pPr>
      <w:numPr>
        <w:numId w:val="2"/>
      </w:numPr>
      <w:spacing w:before="80" w:after="0"/>
    </w:pPr>
    <w:rPr>
      <w:rFonts w:ascii="Times New Roman" w:eastAsia="Times New Roman" w:hAnsi="Times New Roman"/>
      <w:sz w:val="24"/>
      <w:szCs w:val="20"/>
      <w:lang w:eastAsia="fr-FR"/>
    </w:rPr>
  </w:style>
  <w:style w:type="character" w:styleId="Accentuation">
    <w:name w:val="Emphasis"/>
    <w:uiPriority w:val="20"/>
    <w:qFormat/>
    <w:rsid w:val="00DA54F3"/>
    <w:rPr>
      <w:i/>
      <w:iCs/>
    </w:rPr>
  </w:style>
  <w:style w:type="paragraph" w:customStyle="1" w:styleId="ecmsoplaintext">
    <w:name w:val="ec_msoplaintext"/>
    <w:basedOn w:val="Normal"/>
    <w:uiPriority w:val="99"/>
    <w:rsid w:val="00B317C9"/>
    <w:pPr>
      <w:spacing w:before="100" w:beforeAutospacing="1" w:after="100" w:afterAutospacing="1" w:line="240" w:lineRule="auto"/>
      <w:jc w:val="left"/>
    </w:pPr>
    <w:rPr>
      <w:rFonts w:ascii="Arial Unicode MS" w:eastAsia="Arial Unicode MS" w:hAnsi="Arial Unicode MS" w:cs="Arial Unicode MS"/>
      <w:lang w:eastAsia="de-DE"/>
    </w:rPr>
  </w:style>
  <w:style w:type="character" w:styleId="Marquedecommentaire">
    <w:name w:val="annotation reference"/>
    <w:uiPriority w:val="99"/>
    <w:unhideWhenUsed/>
    <w:rsid w:val="00B317C9"/>
    <w:rPr>
      <w:sz w:val="16"/>
      <w:szCs w:val="16"/>
    </w:rPr>
  </w:style>
  <w:style w:type="paragraph" w:styleId="Commentaire">
    <w:name w:val="annotation text"/>
    <w:basedOn w:val="Normal"/>
    <w:link w:val="CommentaireCar"/>
    <w:uiPriority w:val="99"/>
    <w:unhideWhenUsed/>
    <w:rsid w:val="00B317C9"/>
    <w:pPr>
      <w:spacing w:after="240" w:line="240" w:lineRule="auto"/>
    </w:pPr>
    <w:rPr>
      <w:rFonts w:cs="Times New Roman"/>
      <w:sz w:val="20"/>
      <w:szCs w:val="20"/>
    </w:rPr>
  </w:style>
  <w:style w:type="character" w:customStyle="1" w:styleId="CommentaireCar">
    <w:name w:val="Commentaire Car"/>
    <w:link w:val="Commentaire"/>
    <w:uiPriority w:val="99"/>
    <w:rsid w:val="00B317C9"/>
    <w:rPr>
      <w:rFonts w:ascii="Arial" w:hAnsi="Arial"/>
      <w:lang w:eastAsia="en-US"/>
    </w:rPr>
  </w:style>
  <w:style w:type="character" w:customStyle="1" w:styleId="ObjetducommentaireCar">
    <w:name w:val="Objet du commentaire Car"/>
    <w:link w:val="Objetducommentaire"/>
    <w:uiPriority w:val="99"/>
    <w:semiHidden/>
    <w:rsid w:val="00B317C9"/>
    <w:rPr>
      <w:rFonts w:ascii="Arial" w:hAnsi="Arial"/>
      <w:b/>
      <w:bCs/>
      <w:lang w:eastAsia="en-US"/>
    </w:rPr>
  </w:style>
  <w:style w:type="paragraph" w:styleId="Objetducommentaire">
    <w:name w:val="annotation subject"/>
    <w:basedOn w:val="Commentaire"/>
    <w:next w:val="Commentaire"/>
    <w:link w:val="ObjetducommentaireCar"/>
    <w:uiPriority w:val="99"/>
    <w:semiHidden/>
    <w:unhideWhenUsed/>
    <w:rsid w:val="00B317C9"/>
    <w:rPr>
      <w:b/>
      <w:bCs/>
    </w:rPr>
  </w:style>
  <w:style w:type="character" w:customStyle="1" w:styleId="ObjetducommentaireCar1">
    <w:name w:val="Objet du commentaire Car1"/>
    <w:uiPriority w:val="99"/>
    <w:semiHidden/>
    <w:rsid w:val="00B317C9"/>
    <w:rPr>
      <w:rFonts w:ascii="Arial" w:hAnsi="Arial"/>
      <w:b/>
      <w:bCs/>
      <w:lang w:eastAsia="en-US"/>
    </w:rPr>
  </w:style>
  <w:style w:type="paragraph" w:customStyle="1" w:styleId="B2E092F9785A484FA3FE7227E5CD88F4">
    <w:name w:val="B2E092F9785A484FA3FE7227E5CD88F4"/>
    <w:rsid w:val="00B317C9"/>
    <w:pPr>
      <w:spacing w:after="200" w:line="276" w:lineRule="auto"/>
    </w:pPr>
    <w:rPr>
      <w:rFonts w:eastAsia="Times New Roman"/>
      <w:sz w:val="22"/>
      <w:szCs w:val="22"/>
    </w:rPr>
  </w:style>
  <w:style w:type="character" w:customStyle="1" w:styleId="Accentuationdiscrte">
    <w:name w:val="Accentuation discrète"/>
    <w:uiPriority w:val="19"/>
    <w:qFormat/>
    <w:rsid w:val="00B317C9"/>
    <w:rPr>
      <w:i/>
      <w:iCs/>
      <w:color w:val="808080"/>
    </w:rPr>
  </w:style>
  <w:style w:type="character" w:styleId="Titredulivre">
    <w:name w:val="Book Title"/>
    <w:uiPriority w:val="33"/>
    <w:qFormat/>
    <w:rsid w:val="00B317C9"/>
    <w:rPr>
      <w:b/>
      <w:bCs/>
      <w:smallCaps/>
      <w:spacing w:val="5"/>
      <w:u w:val="none"/>
    </w:rPr>
  </w:style>
  <w:style w:type="paragraph" w:styleId="Corpsdetexte3">
    <w:name w:val="Body Text 3"/>
    <w:basedOn w:val="Normal"/>
    <w:link w:val="Corpsdetexte3Car"/>
    <w:unhideWhenUsed/>
    <w:rsid w:val="00B317C9"/>
    <w:pPr>
      <w:spacing w:line="259" w:lineRule="auto"/>
    </w:pPr>
    <w:rPr>
      <w:rFonts w:cs="Times New Roman"/>
      <w:sz w:val="16"/>
      <w:szCs w:val="16"/>
    </w:rPr>
  </w:style>
  <w:style w:type="character" w:customStyle="1" w:styleId="Corpsdetexte3Car">
    <w:name w:val="Corps de texte 3 Car"/>
    <w:link w:val="Corpsdetexte3"/>
    <w:rsid w:val="00B317C9"/>
    <w:rPr>
      <w:rFonts w:ascii="Arial" w:hAnsi="Arial"/>
      <w:sz w:val="16"/>
      <w:szCs w:val="16"/>
      <w:lang w:eastAsia="en-US"/>
    </w:rPr>
  </w:style>
  <w:style w:type="paragraph" w:customStyle="1" w:styleId="Russite">
    <w:name w:val="Réussite"/>
    <w:basedOn w:val="Corpsdetexte"/>
    <w:rsid w:val="00B317C9"/>
    <w:pPr>
      <w:spacing w:before="0" w:after="60" w:line="220" w:lineRule="atLeast"/>
    </w:pPr>
    <w:rPr>
      <w:rFonts w:eastAsia="Times New Roman" w:cs="Times New Roman"/>
      <w:spacing w:val="-5"/>
      <w:sz w:val="20"/>
      <w:szCs w:val="20"/>
    </w:rPr>
  </w:style>
  <w:style w:type="paragraph" w:customStyle="1" w:styleId="Normalarcentr">
    <w:name w:val="Normal aéré centré"/>
    <w:basedOn w:val="Normal"/>
    <w:rsid w:val="00B317C9"/>
    <w:pPr>
      <w:tabs>
        <w:tab w:val="left" w:pos="426"/>
      </w:tabs>
      <w:spacing w:before="20" w:after="20" w:line="240" w:lineRule="auto"/>
      <w:jc w:val="center"/>
    </w:pPr>
    <w:rPr>
      <w:rFonts w:cs="Times New Roman"/>
      <w:sz w:val="20"/>
      <w:szCs w:val="20"/>
      <w:lang w:eastAsia="fr-FR"/>
    </w:rPr>
  </w:style>
  <w:style w:type="paragraph" w:customStyle="1" w:styleId="Nomdesocit1">
    <w:name w:val="Nom de société 1"/>
    <w:basedOn w:val="Normal"/>
    <w:next w:val="Normal"/>
    <w:rsid w:val="00B317C9"/>
    <w:pPr>
      <w:tabs>
        <w:tab w:val="left" w:pos="2160"/>
        <w:tab w:val="right" w:pos="6480"/>
      </w:tabs>
      <w:spacing w:before="220" w:after="40" w:line="220" w:lineRule="atLeast"/>
      <w:ind w:right="-360"/>
      <w:jc w:val="left"/>
    </w:pPr>
    <w:rPr>
      <w:rFonts w:ascii="Times New Roman" w:eastAsia="Times New Roman" w:hAnsi="Times New Roman" w:cs="Times New Roman"/>
      <w:sz w:val="20"/>
      <w:szCs w:val="20"/>
    </w:rPr>
  </w:style>
  <w:style w:type="paragraph" w:styleId="Textebrut">
    <w:name w:val="Plain Text"/>
    <w:basedOn w:val="Normal"/>
    <w:link w:val="TextebrutCar"/>
    <w:rsid w:val="00B317C9"/>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TextebrutCar">
    <w:name w:val="Texte brut Car"/>
    <w:link w:val="Textebrut"/>
    <w:rsid w:val="00B317C9"/>
    <w:rPr>
      <w:rFonts w:ascii="Times New Roman" w:eastAsia="Times New Roman" w:hAnsi="Times New Roman"/>
      <w:sz w:val="24"/>
      <w:szCs w:val="24"/>
    </w:rPr>
  </w:style>
  <w:style w:type="paragraph" w:customStyle="1" w:styleId="Numrodepage1">
    <w:name w:val="Numéro de page1"/>
    <w:basedOn w:val="Normal"/>
    <w:next w:val="Normal"/>
    <w:rsid w:val="00B317C9"/>
    <w:pPr>
      <w:spacing w:before="0" w:after="0" w:line="240" w:lineRule="auto"/>
      <w:jc w:val="left"/>
    </w:pPr>
    <w:rPr>
      <w:rFonts w:ascii="Times New Roman" w:eastAsia="Times New Roman" w:hAnsi="Times New Roman" w:cs="Times New Roman"/>
      <w:color w:val="000000"/>
      <w:sz w:val="24"/>
      <w:szCs w:val="20"/>
      <w:lang w:val="en-US" w:eastAsia="fr-FR" w:bidi="he-IL"/>
    </w:rPr>
  </w:style>
  <w:style w:type="paragraph" w:customStyle="1" w:styleId="Outline1">
    <w:name w:val="Outline1"/>
    <w:basedOn w:val="Normal"/>
    <w:next w:val="Outline2"/>
    <w:rsid w:val="00B317C9"/>
    <w:pPr>
      <w:keepNext/>
      <w:tabs>
        <w:tab w:val="num" w:pos="360"/>
      </w:tabs>
      <w:spacing w:before="240" w:after="0" w:line="240" w:lineRule="auto"/>
      <w:ind w:left="360" w:hanging="360"/>
      <w:jc w:val="left"/>
    </w:pPr>
    <w:rPr>
      <w:rFonts w:ascii="Times New Roman" w:eastAsia="Times New Roman" w:hAnsi="Times New Roman" w:cs="Times New Roman"/>
      <w:kern w:val="28"/>
      <w:sz w:val="28"/>
      <w:szCs w:val="20"/>
      <w:lang w:val="en-US"/>
    </w:rPr>
  </w:style>
  <w:style w:type="paragraph" w:customStyle="1" w:styleId="Outline2">
    <w:name w:val="Outline2"/>
    <w:basedOn w:val="Normal"/>
    <w:rsid w:val="00B317C9"/>
    <w:pPr>
      <w:numPr>
        <w:numId w:val="3"/>
      </w:numPr>
      <w:tabs>
        <w:tab w:val="clear" w:pos="432"/>
        <w:tab w:val="num" w:pos="864"/>
      </w:tabs>
      <w:spacing w:before="240" w:after="0" w:line="240" w:lineRule="auto"/>
      <w:ind w:left="864" w:hanging="504"/>
      <w:jc w:val="left"/>
    </w:pPr>
    <w:rPr>
      <w:rFonts w:ascii="Times New Roman" w:eastAsia="Times New Roman" w:hAnsi="Times New Roman" w:cs="Times New Roman"/>
      <w:kern w:val="28"/>
      <w:sz w:val="28"/>
      <w:szCs w:val="20"/>
      <w:lang w:val="en-US"/>
    </w:rPr>
  </w:style>
  <w:style w:type="paragraph" w:customStyle="1" w:styleId="Outline3">
    <w:name w:val="Outline3"/>
    <w:basedOn w:val="Normal"/>
    <w:rsid w:val="00B317C9"/>
    <w:pPr>
      <w:numPr>
        <w:ilvl w:val="1"/>
        <w:numId w:val="3"/>
      </w:numPr>
      <w:tabs>
        <w:tab w:val="clear" w:pos="1152"/>
        <w:tab w:val="num" w:pos="1368"/>
      </w:tabs>
      <w:spacing w:before="240" w:after="0" w:line="240" w:lineRule="auto"/>
      <w:ind w:left="1368" w:hanging="504"/>
      <w:jc w:val="left"/>
    </w:pPr>
    <w:rPr>
      <w:rFonts w:ascii="Times New Roman" w:eastAsia="Times New Roman" w:hAnsi="Times New Roman" w:cs="Times New Roman"/>
      <w:kern w:val="28"/>
      <w:sz w:val="28"/>
      <w:szCs w:val="20"/>
      <w:lang w:val="en-US"/>
    </w:rPr>
  </w:style>
  <w:style w:type="paragraph" w:customStyle="1" w:styleId="Outline4">
    <w:name w:val="Outline4"/>
    <w:basedOn w:val="Normal"/>
    <w:rsid w:val="00B317C9"/>
    <w:pPr>
      <w:numPr>
        <w:ilvl w:val="2"/>
        <w:numId w:val="3"/>
      </w:numPr>
      <w:tabs>
        <w:tab w:val="clear" w:pos="1728"/>
        <w:tab w:val="num" w:pos="1872"/>
      </w:tabs>
      <w:spacing w:before="240" w:after="0" w:line="240" w:lineRule="auto"/>
      <w:ind w:left="1872" w:hanging="504"/>
      <w:jc w:val="left"/>
    </w:pPr>
    <w:rPr>
      <w:rFonts w:ascii="Times New Roman" w:eastAsia="Times New Roman" w:hAnsi="Times New Roman" w:cs="Times New Roman"/>
      <w:kern w:val="28"/>
      <w:sz w:val="28"/>
      <w:szCs w:val="20"/>
      <w:lang w:val="en-US"/>
    </w:rPr>
  </w:style>
  <w:style w:type="paragraph" w:customStyle="1" w:styleId="05Texte">
    <w:name w:val="05Texte"/>
    <w:basedOn w:val="Normal"/>
    <w:rsid w:val="00B317C9"/>
    <w:pPr>
      <w:spacing w:before="240" w:after="0" w:line="240" w:lineRule="auto"/>
    </w:pPr>
    <w:rPr>
      <w:rFonts w:ascii="Times New Roman" w:eastAsia="Times New Roman" w:hAnsi="Times New Roman" w:cs="Times New Roman"/>
      <w:sz w:val="24"/>
      <w:szCs w:val="24"/>
      <w:lang w:eastAsia="fr-FR"/>
    </w:rPr>
  </w:style>
  <w:style w:type="paragraph" w:customStyle="1" w:styleId="01Date">
    <w:name w:val="01Date"/>
    <w:basedOn w:val="Normal"/>
    <w:next w:val="Normal"/>
    <w:rsid w:val="00B317C9"/>
    <w:pPr>
      <w:spacing w:before="0" w:after="600" w:line="240" w:lineRule="auto"/>
      <w:ind w:left="5103"/>
      <w:jc w:val="left"/>
    </w:pPr>
    <w:rPr>
      <w:rFonts w:ascii="Times New Roman" w:eastAsia="Times New Roman" w:hAnsi="Times New Roman" w:cs="Times New Roman"/>
      <w:sz w:val="24"/>
      <w:szCs w:val="24"/>
      <w:lang w:eastAsia="fr-FR"/>
    </w:rPr>
  </w:style>
  <w:style w:type="paragraph" w:customStyle="1" w:styleId="Heading1a">
    <w:name w:val="Heading 1a"/>
    <w:basedOn w:val="Normal"/>
    <w:next w:val="Normal"/>
    <w:rsid w:val="00B317C9"/>
    <w:pPr>
      <w:keepNext/>
      <w:keepLines/>
      <w:numPr>
        <w:numId w:val="4"/>
      </w:numPr>
      <w:spacing w:before="1440" w:after="240" w:line="240" w:lineRule="auto"/>
      <w:jc w:val="center"/>
      <w:outlineLvl w:val="0"/>
    </w:pPr>
    <w:rPr>
      <w:rFonts w:ascii="Times New Roman" w:eastAsia="Times New Roman" w:hAnsi="Times New Roman" w:cs="Times New Roman"/>
      <w:b/>
      <w:caps/>
      <w:sz w:val="32"/>
      <w:szCs w:val="24"/>
      <w:lang w:val="en-US"/>
    </w:rPr>
  </w:style>
  <w:style w:type="paragraph" w:customStyle="1" w:styleId="MainParanoChapter">
    <w:name w:val="Main Para no Chapter #"/>
    <w:basedOn w:val="Normal"/>
    <w:rsid w:val="00B317C9"/>
    <w:pPr>
      <w:numPr>
        <w:ilvl w:val="1"/>
        <w:numId w:val="4"/>
      </w:numPr>
      <w:spacing w:before="0" w:after="240" w:line="240" w:lineRule="auto"/>
      <w:ind w:left="0" w:firstLine="0"/>
      <w:outlineLvl w:val="1"/>
    </w:pPr>
    <w:rPr>
      <w:rFonts w:ascii="Times New Roman" w:eastAsia="Times New Roman" w:hAnsi="Times New Roman" w:cs="Times New Roman"/>
      <w:sz w:val="24"/>
      <w:szCs w:val="24"/>
      <w:lang w:val="en-US"/>
    </w:rPr>
  </w:style>
  <w:style w:type="paragraph" w:customStyle="1" w:styleId="Sub-Para1underX">
    <w:name w:val="Sub-Para 1 under X."/>
    <w:basedOn w:val="Normal"/>
    <w:rsid w:val="00B317C9"/>
    <w:pPr>
      <w:numPr>
        <w:ilvl w:val="2"/>
        <w:numId w:val="4"/>
      </w:numPr>
      <w:spacing w:before="0" w:after="240" w:line="240" w:lineRule="auto"/>
      <w:jc w:val="left"/>
      <w:outlineLvl w:val="2"/>
    </w:pPr>
    <w:rPr>
      <w:rFonts w:ascii="Times New Roman" w:eastAsia="Times New Roman" w:hAnsi="Times New Roman" w:cs="Times New Roman"/>
      <w:sz w:val="24"/>
      <w:szCs w:val="24"/>
      <w:lang w:val="en-US"/>
    </w:rPr>
  </w:style>
  <w:style w:type="paragraph" w:customStyle="1" w:styleId="Sub-Para2underX">
    <w:name w:val="Sub-Para 2 under X."/>
    <w:basedOn w:val="Normal"/>
    <w:rsid w:val="00B317C9"/>
    <w:pPr>
      <w:numPr>
        <w:ilvl w:val="3"/>
        <w:numId w:val="4"/>
      </w:numPr>
      <w:spacing w:before="0" w:after="240" w:line="240" w:lineRule="auto"/>
      <w:jc w:val="left"/>
      <w:outlineLvl w:val="3"/>
    </w:pPr>
    <w:rPr>
      <w:rFonts w:ascii="Times New Roman" w:eastAsia="Times New Roman" w:hAnsi="Times New Roman" w:cs="Times New Roman"/>
      <w:sz w:val="24"/>
      <w:szCs w:val="24"/>
      <w:lang w:val="en-US"/>
    </w:rPr>
  </w:style>
  <w:style w:type="paragraph" w:customStyle="1" w:styleId="Sub-Para3underX">
    <w:name w:val="Sub-Para 3 under X."/>
    <w:basedOn w:val="Normal"/>
    <w:rsid w:val="00B317C9"/>
    <w:pPr>
      <w:numPr>
        <w:ilvl w:val="4"/>
        <w:numId w:val="4"/>
      </w:numPr>
      <w:spacing w:before="0" w:after="240" w:line="240" w:lineRule="auto"/>
      <w:jc w:val="left"/>
      <w:outlineLvl w:val="4"/>
    </w:pPr>
    <w:rPr>
      <w:rFonts w:ascii="Times New Roman" w:eastAsia="Times New Roman" w:hAnsi="Times New Roman" w:cs="Times New Roman"/>
      <w:sz w:val="24"/>
      <w:szCs w:val="24"/>
      <w:lang w:val="en-US"/>
    </w:rPr>
  </w:style>
  <w:style w:type="paragraph" w:customStyle="1" w:styleId="Sub-Para4underX">
    <w:name w:val="Sub-Para 4 under X."/>
    <w:basedOn w:val="Normal"/>
    <w:rsid w:val="00B317C9"/>
    <w:pPr>
      <w:numPr>
        <w:ilvl w:val="5"/>
        <w:numId w:val="4"/>
      </w:numPr>
      <w:spacing w:before="0" w:after="240" w:line="240" w:lineRule="auto"/>
      <w:jc w:val="left"/>
      <w:outlineLvl w:val="5"/>
    </w:pPr>
    <w:rPr>
      <w:rFonts w:ascii="Times New Roman" w:eastAsia="Times New Roman" w:hAnsi="Times New Roman" w:cs="Times New Roman"/>
      <w:sz w:val="24"/>
      <w:szCs w:val="24"/>
      <w:lang w:val="en-US"/>
    </w:rPr>
  </w:style>
  <w:style w:type="paragraph" w:customStyle="1" w:styleId="CM2">
    <w:name w:val="CM2"/>
    <w:basedOn w:val="Normal"/>
    <w:next w:val="Normal"/>
    <w:rsid w:val="00B317C9"/>
    <w:pPr>
      <w:spacing w:before="0" w:after="0" w:line="240" w:lineRule="auto"/>
      <w:jc w:val="left"/>
    </w:pPr>
    <w:rPr>
      <w:rFonts w:ascii="Times New Roman" w:eastAsia="Times New Roman" w:hAnsi="Times New Roman" w:cs="Times New Roman"/>
      <w:sz w:val="24"/>
      <w:szCs w:val="24"/>
      <w:lang w:val="en-US"/>
    </w:rPr>
  </w:style>
  <w:style w:type="paragraph" w:customStyle="1" w:styleId="IFADparagraphno2ndlevel">
    <w:name w:val="IFAD paragraph no. 2nd level"/>
    <w:basedOn w:val="Normal"/>
    <w:rsid w:val="00B317C9"/>
    <w:pPr>
      <w:numPr>
        <w:ilvl w:val="1"/>
        <w:numId w:val="5"/>
      </w:numPr>
      <w:spacing w:before="0" w:line="240" w:lineRule="auto"/>
      <w:jc w:val="left"/>
    </w:pPr>
    <w:rPr>
      <w:rFonts w:ascii="Verdana" w:eastAsia="Times New Roman" w:hAnsi="Verdana"/>
      <w:sz w:val="20"/>
      <w:szCs w:val="20"/>
    </w:rPr>
  </w:style>
  <w:style w:type="paragraph" w:customStyle="1" w:styleId="IFADparagraphno3rdlevel">
    <w:name w:val="IFAD paragraph no. 3rd level"/>
    <w:basedOn w:val="Normal"/>
    <w:rsid w:val="00B317C9"/>
    <w:pPr>
      <w:numPr>
        <w:ilvl w:val="2"/>
        <w:numId w:val="5"/>
      </w:numPr>
      <w:spacing w:before="0" w:line="240" w:lineRule="auto"/>
      <w:jc w:val="left"/>
    </w:pPr>
    <w:rPr>
      <w:rFonts w:ascii="Verdana" w:eastAsia="Times New Roman" w:hAnsi="Verdana"/>
      <w:sz w:val="20"/>
      <w:szCs w:val="20"/>
    </w:rPr>
  </w:style>
  <w:style w:type="paragraph" w:customStyle="1" w:styleId="IFADparagraphno4thlevel">
    <w:name w:val="IFAD paragraph no. 4th level"/>
    <w:basedOn w:val="Normal"/>
    <w:rsid w:val="00B317C9"/>
    <w:pPr>
      <w:numPr>
        <w:ilvl w:val="3"/>
        <w:numId w:val="5"/>
      </w:numPr>
      <w:spacing w:before="0" w:after="0" w:line="240" w:lineRule="auto"/>
      <w:jc w:val="left"/>
    </w:pPr>
    <w:rPr>
      <w:rFonts w:ascii="Verdana" w:eastAsia="Times New Roman" w:hAnsi="Verdana"/>
      <w:sz w:val="20"/>
      <w:szCs w:val="20"/>
    </w:rPr>
  </w:style>
  <w:style w:type="paragraph" w:customStyle="1" w:styleId="IFADparagraphnumbering">
    <w:name w:val="IFAD paragraph numbering"/>
    <w:basedOn w:val="Normal"/>
    <w:link w:val="IFADparagraphnumberingChar"/>
    <w:rsid w:val="00B317C9"/>
    <w:pPr>
      <w:numPr>
        <w:numId w:val="5"/>
      </w:numPr>
      <w:tabs>
        <w:tab w:val="left" w:pos="1134"/>
      </w:tabs>
      <w:suppressAutoHyphens/>
      <w:spacing w:before="0" w:line="240" w:lineRule="auto"/>
      <w:jc w:val="left"/>
    </w:pPr>
    <w:rPr>
      <w:rFonts w:ascii="Verdana" w:eastAsia="MS Mincho" w:hAnsi="Verdana" w:cs="Times New Roman"/>
      <w:kern w:val="2"/>
      <w:sz w:val="20"/>
      <w:szCs w:val="20"/>
    </w:rPr>
  </w:style>
  <w:style w:type="character" w:customStyle="1" w:styleId="IFADparagraphnumberingChar">
    <w:name w:val="IFAD paragraph numbering Char"/>
    <w:link w:val="IFADparagraphnumbering"/>
    <w:locked/>
    <w:rsid w:val="00B317C9"/>
    <w:rPr>
      <w:rFonts w:ascii="Verdana" w:eastAsia="MS Mincho" w:hAnsi="Verdana"/>
      <w:kern w:val="2"/>
      <w:lang w:eastAsia="en-US"/>
    </w:rPr>
  </w:style>
  <w:style w:type="character" w:customStyle="1" w:styleId="email">
    <w:name w:val="email"/>
    <w:rsid w:val="00B317C9"/>
  </w:style>
  <w:style w:type="paragraph" w:customStyle="1" w:styleId="yiv1396479047yiv1189887941yiv1274580265msonormal">
    <w:name w:val="yiv1396479047yiv1189887941yiv1274580265msonormal"/>
    <w:basedOn w:val="Normal"/>
    <w:rsid w:val="00B317C9"/>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customStyle="1" w:styleId="yiv1934812958msonormal">
    <w:name w:val="yiv1934812958msonormal"/>
    <w:basedOn w:val="Normal"/>
    <w:rsid w:val="00B317C9"/>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customStyle="1" w:styleId="CVA-US">
    <w:name w:val="CVA-US"/>
    <w:basedOn w:val="Normal"/>
    <w:rsid w:val="00B317C9"/>
    <w:pPr>
      <w:tabs>
        <w:tab w:val="left" w:pos="425"/>
        <w:tab w:val="left" w:pos="2126"/>
      </w:tabs>
      <w:suppressAutoHyphens/>
      <w:spacing w:before="0" w:after="0" w:line="240" w:lineRule="auto"/>
    </w:pPr>
    <w:rPr>
      <w:rFonts w:ascii="Univers" w:eastAsia="Times New Roman" w:hAnsi="Univers" w:cs="Times New Roman"/>
      <w:lang w:val="en-US" w:eastAsia="ar-SA"/>
    </w:rPr>
  </w:style>
  <w:style w:type="paragraph" w:styleId="Listepuces2">
    <w:name w:val="List Bullet 2"/>
    <w:basedOn w:val="Normal"/>
    <w:autoRedefine/>
    <w:rsid w:val="00B317C9"/>
    <w:pPr>
      <w:numPr>
        <w:numId w:val="6"/>
      </w:numPr>
      <w:spacing w:before="0" w:after="0" w:line="240" w:lineRule="auto"/>
      <w:jc w:val="left"/>
    </w:pPr>
    <w:rPr>
      <w:rFonts w:ascii="Times New Roman" w:eastAsia="Times New Roman" w:hAnsi="Times New Roman" w:cs="Times New Roman"/>
      <w:sz w:val="24"/>
      <w:szCs w:val="24"/>
      <w:lang w:eastAsia="fr-FR"/>
    </w:rPr>
  </w:style>
  <w:style w:type="paragraph" w:styleId="Retraitcorpsdetexte3">
    <w:name w:val="Body Text Indent 3"/>
    <w:basedOn w:val="Normal"/>
    <w:link w:val="Retraitcorpsdetexte3Car"/>
    <w:rsid w:val="00B317C9"/>
    <w:pPr>
      <w:spacing w:before="0" w:after="0" w:line="240" w:lineRule="auto"/>
      <w:ind w:left="360"/>
    </w:pPr>
    <w:rPr>
      <w:rFonts w:eastAsia="Times New Roman"/>
      <w:bCs/>
      <w:sz w:val="20"/>
      <w:szCs w:val="24"/>
      <w:lang w:eastAsia="en-GB"/>
    </w:rPr>
  </w:style>
  <w:style w:type="character" w:customStyle="1" w:styleId="Retraitcorpsdetexte3Car">
    <w:name w:val="Retrait corps de texte 3 Car"/>
    <w:link w:val="Retraitcorpsdetexte3"/>
    <w:rsid w:val="00B317C9"/>
    <w:rPr>
      <w:rFonts w:ascii="Arial" w:eastAsia="Times New Roman" w:hAnsi="Arial" w:cs="Arial"/>
      <w:bCs/>
      <w:szCs w:val="24"/>
      <w:lang w:eastAsia="en-GB"/>
    </w:rPr>
  </w:style>
  <w:style w:type="paragraph" w:customStyle="1" w:styleId="PuceRouge">
    <w:name w:val="Puce Rouge"/>
    <w:basedOn w:val="PuceGrise"/>
    <w:rsid w:val="00B317C9"/>
    <w:pPr>
      <w:numPr>
        <w:ilvl w:val="1"/>
        <w:numId w:val="9"/>
      </w:numPr>
      <w:ind w:left="216" w:hanging="216"/>
    </w:pPr>
  </w:style>
  <w:style w:type="paragraph" w:styleId="Listenumros">
    <w:name w:val="List Number"/>
    <w:basedOn w:val="Normalar"/>
    <w:rsid w:val="00B317C9"/>
    <w:pPr>
      <w:keepNext/>
      <w:numPr>
        <w:numId w:val="7"/>
      </w:numPr>
    </w:pPr>
    <w:rPr>
      <w:b/>
      <w:i/>
    </w:rPr>
  </w:style>
  <w:style w:type="paragraph" w:customStyle="1" w:styleId="Normalar">
    <w:name w:val="Normal aéré"/>
    <w:basedOn w:val="Normal"/>
    <w:rsid w:val="00B317C9"/>
    <w:pPr>
      <w:spacing w:before="20" w:after="20" w:line="240" w:lineRule="auto"/>
      <w:jc w:val="left"/>
    </w:pPr>
    <w:rPr>
      <w:rFonts w:eastAsia="Times New Roman" w:cs="Times New Roman"/>
      <w:sz w:val="18"/>
      <w:szCs w:val="20"/>
      <w:lang w:eastAsia="fr-FR"/>
    </w:rPr>
  </w:style>
  <w:style w:type="paragraph" w:customStyle="1" w:styleId="Dtails">
    <w:name w:val="Détails"/>
    <w:basedOn w:val="Normalar"/>
    <w:rsid w:val="00B317C9"/>
    <w:rPr>
      <w:b/>
      <w:bCs/>
    </w:rPr>
  </w:style>
  <w:style w:type="paragraph" w:customStyle="1" w:styleId="PuceGrise">
    <w:name w:val="Puce Grise"/>
    <w:basedOn w:val="Normalar"/>
    <w:next w:val="Normal"/>
    <w:rsid w:val="00B317C9"/>
    <w:pPr>
      <w:numPr>
        <w:numId w:val="8"/>
      </w:numPr>
      <w:tabs>
        <w:tab w:val="clear" w:pos="360"/>
        <w:tab w:val="left" w:pos="216"/>
      </w:tabs>
    </w:pPr>
  </w:style>
  <w:style w:type="paragraph" w:customStyle="1" w:styleId="PuceMarron">
    <w:name w:val="Puce Marron"/>
    <w:basedOn w:val="PuceGrise"/>
    <w:rsid w:val="00B317C9"/>
    <w:pPr>
      <w:numPr>
        <w:numId w:val="10"/>
      </w:numPr>
      <w:tabs>
        <w:tab w:val="clear" w:pos="360"/>
      </w:tabs>
    </w:pPr>
  </w:style>
  <w:style w:type="paragraph" w:customStyle="1" w:styleId="PuceBleue">
    <w:name w:val="Puce Bleue"/>
    <w:basedOn w:val="PuceGrise"/>
    <w:rsid w:val="00B317C9"/>
    <w:pPr>
      <w:numPr>
        <w:numId w:val="12"/>
      </w:numPr>
      <w:tabs>
        <w:tab w:val="clear" w:pos="216"/>
        <w:tab w:val="clear" w:pos="720"/>
        <w:tab w:val="left" w:pos="576"/>
      </w:tabs>
    </w:pPr>
  </w:style>
  <w:style w:type="paragraph" w:customStyle="1" w:styleId="PieddepageRfrence">
    <w:name w:val="Pied de page Référence"/>
    <w:basedOn w:val="Pieddepage"/>
    <w:next w:val="Normal"/>
    <w:rsid w:val="00B317C9"/>
    <w:pPr>
      <w:tabs>
        <w:tab w:val="center" w:pos="5103"/>
        <w:tab w:val="right" w:pos="10348"/>
      </w:tabs>
      <w:ind w:right="0"/>
      <w:jc w:val="left"/>
    </w:pPr>
    <w:rPr>
      <w:sz w:val="14"/>
      <w:lang w:val="fr-FR" w:eastAsia="fr-FR"/>
    </w:rPr>
  </w:style>
  <w:style w:type="paragraph" w:customStyle="1" w:styleId="IntitulDateExprience">
    <w:name w:val="Intitulé Date Expérience"/>
    <w:basedOn w:val="Intitultableaucentr"/>
    <w:rsid w:val="00B317C9"/>
    <w:pPr>
      <w:keepNext/>
    </w:pPr>
    <w:rPr>
      <w:sz w:val="16"/>
    </w:rPr>
  </w:style>
  <w:style w:type="paragraph" w:customStyle="1" w:styleId="AvantTableau">
    <w:name w:val="AvantTableau"/>
    <w:basedOn w:val="Normal"/>
    <w:rsid w:val="00B317C9"/>
    <w:pPr>
      <w:keepNext/>
      <w:spacing w:before="0" w:after="0" w:line="80" w:lineRule="exact"/>
      <w:jc w:val="left"/>
    </w:pPr>
    <w:rPr>
      <w:rFonts w:eastAsia="Times New Roman" w:cs="Times New Roman"/>
      <w:sz w:val="18"/>
      <w:szCs w:val="20"/>
      <w:lang w:eastAsia="fr-FR"/>
    </w:rPr>
  </w:style>
  <w:style w:type="paragraph" w:customStyle="1" w:styleId="PuceVerteDtail">
    <w:name w:val="Puce Verte Détail"/>
    <w:basedOn w:val="PuceRoseDtail"/>
    <w:rsid w:val="00B317C9"/>
    <w:pPr>
      <w:numPr>
        <w:ilvl w:val="1"/>
        <w:numId w:val="11"/>
      </w:numPr>
      <w:tabs>
        <w:tab w:val="clear" w:pos="648"/>
        <w:tab w:val="left" w:pos="432"/>
      </w:tabs>
      <w:ind w:left="432" w:hanging="216"/>
    </w:pPr>
  </w:style>
  <w:style w:type="paragraph" w:customStyle="1" w:styleId="PuceRoseDtail">
    <w:name w:val="Puce Rose Détail"/>
    <w:basedOn w:val="Normal"/>
    <w:rsid w:val="00B317C9"/>
    <w:pPr>
      <w:numPr>
        <w:numId w:val="13"/>
      </w:numPr>
      <w:tabs>
        <w:tab w:val="left" w:pos="794"/>
      </w:tabs>
      <w:spacing w:before="0" w:after="0" w:line="240" w:lineRule="auto"/>
      <w:jc w:val="left"/>
    </w:pPr>
    <w:rPr>
      <w:rFonts w:eastAsia="Times New Roman" w:cs="Times New Roman"/>
      <w:sz w:val="18"/>
      <w:szCs w:val="20"/>
      <w:lang w:eastAsia="fr-FR"/>
    </w:rPr>
  </w:style>
  <w:style w:type="paragraph" w:customStyle="1" w:styleId="Intitultableaucentr">
    <w:name w:val="Intitulé tableau centré"/>
    <w:basedOn w:val="Normalarcentr"/>
    <w:rsid w:val="00B317C9"/>
    <w:pPr>
      <w:tabs>
        <w:tab w:val="clear" w:pos="426"/>
      </w:tabs>
    </w:pPr>
    <w:rPr>
      <w:rFonts w:eastAsia="Times New Roman"/>
      <w:i/>
      <w:sz w:val="18"/>
    </w:rPr>
  </w:style>
  <w:style w:type="paragraph" w:customStyle="1" w:styleId="AprsTableau">
    <w:name w:val="AprèsTableau"/>
    <w:basedOn w:val="Normal"/>
    <w:rsid w:val="00B317C9"/>
    <w:pPr>
      <w:spacing w:before="0" w:after="0" w:line="80" w:lineRule="exact"/>
      <w:jc w:val="left"/>
    </w:pPr>
    <w:rPr>
      <w:rFonts w:eastAsia="Times New Roman" w:cs="Times New Roman"/>
      <w:sz w:val="18"/>
      <w:szCs w:val="20"/>
      <w:lang w:eastAsia="fr-FR"/>
    </w:rPr>
  </w:style>
  <w:style w:type="paragraph" w:customStyle="1" w:styleId="Listenumrosavecsaut">
    <w:name w:val="Liste à numéros (avec saut)"/>
    <w:basedOn w:val="Listenumros"/>
    <w:rsid w:val="00B317C9"/>
    <w:pPr>
      <w:spacing w:before="80"/>
    </w:pPr>
  </w:style>
  <w:style w:type="paragraph" w:customStyle="1" w:styleId="Fonction">
    <w:name w:val="Fonction"/>
    <w:basedOn w:val="Normalar"/>
    <w:rsid w:val="00B317C9"/>
    <w:pPr>
      <w:keepNext/>
    </w:pPr>
    <w:rPr>
      <w:b/>
      <w:bCs/>
      <w:i/>
      <w:iCs/>
      <w:color w:val="0000FF"/>
    </w:rPr>
  </w:style>
  <w:style w:type="paragraph" w:customStyle="1" w:styleId="CV">
    <w:name w:val="CV"/>
    <w:basedOn w:val="Normal"/>
    <w:rsid w:val="00B317C9"/>
    <w:pPr>
      <w:spacing w:before="0" w:after="240" w:line="240" w:lineRule="auto"/>
      <w:jc w:val="right"/>
    </w:pPr>
    <w:rPr>
      <w:rFonts w:eastAsia="Times New Roman" w:cs="Times New Roman"/>
      <w:b/>
      <w:bCs/>
      <w:color w:val="0000FF"/>
      <w:sz w:val="28"/>
      <w:szCs w:val="20"/>
      <w:lang w:eastAsia="fr-FR"/>
    </w:rPr>
  </w:style>
  <w:style w:type="character" w:customStyle="1" w:styleId="Memocharstyle">
    <w:name w:val="Memo char style"/>
    <w:rsid w:val="00B317C9"/>
    <w:rPr>
      <w:rFonts w:ascii="Arial" w:hAnsi="Arial"/>
      <w:b/>
      <w:sz w:val="20"/>
      <w:lang w:val="en-GB"/>
    </w:rPr>
  </w:style>
  <w:style w:type="paragraph" w:customStyle="1" w:styleId="yiv7651915187default">
    <w:name w:val="yiv7651915187default"/>
    <w:basedOn w:val="Normal"/>
    <w:rsid w:val="00B317C9"/>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customStyle="1" w:styleId="yiv7651915187msolistparagraph">
    <w:name w:val="yiv7651915187msolistparagraph"/>
    <w:basedOn w:val="Normal"/>
    <w:rsid w:val="00B317C9"/>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table" w:styleId="Grillecouleur-Accent3">
    <w:name w:val="Colorful Grid Accent 3"/>
    <w:basedOn w:val="TableauNormal"/>
    <w:uiPriority w:val="64"/>
    <w:rsid w:val="00F20DF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Grillecouleur-Accent5">
    <w:name w:val="Colorful Grid Accent 5"/>
    <w:basedOn w:val="TableauNormal"/>
    <w:uiPriority w:val="64"/>
    <w:rsid w:val="00F20DF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Listecouleur-Accent1Car">
    <w:name w:val="Liste couleur - Accent 1 Car"/>
    <w:aliases w:val="Bullet Points Car,Liste Paragraf Car,Citation List Car"/>
    <w:link w:val="Grillemoyenne1-Accent2"/>
    <w:uiPriority w:val="34"/>
    <w:locked/>
    <w:rsid w:val="004478C6"/>
    <w:rPr>
      <w:rFonts w:ascii="Arial" w:eastAsia="Calibri" w:hAnsi="Arial" w:cs="Arial"/>
    </w:rPr>
  </w:style>
  <w:style w:type="table" w:styleId="Grillemoyenne1-Accent2">
    <w:name w:val="Medium Grid 1 Accent 2"/>
    <w:basedOn w:val="TableauNormal"/>
    <w:link w:val="Listecouleur-Accent1Car"/>
    <w:uiPriority w:val="34"/>
    <w:rsid w:val="004478C6"/>
    <w:rPr>
      <w:rFonts w:ascii="Arial" w:hAnsi="Arial" w:cs="Ari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Style1">
    <w:name w:val="Style 1"/>
    <w:basedOn w:val="Normal"/>
    <w:rsid w:val="004478C6"/>
    <w:pPr>
      <w:tabs>
        <w:tab w:val="left" w:pos="360"/>
        <w:tab w:val="left" w:pos="540"/>
        <w:tab w:val="left" w:pos="744"/>
        <w:tab w:val="left" w:pos="1266"/>
        <w:tab w:val="left" w:pos="2160"/>
        <w:tab w:val="left" w:pos="3600"/>
        <w:tab w:val="left" w:pos="3888"/>
        <w:tab w:val="left" w:pos="4392"/>
        <w:tab w:val="left" w:pos="5112"/>
        <w:tab w:val="left" w:pos="5472"/>
        <w:tab w:val="left" w:pos="5832"/>
      </w:tabs>
      <w:spacing w:before="0" w:after="0" w:line="240" w:lineRule="auto"/>
      <w:ind w:left="3780" w:right="-1" w:hanging="3780"/>
      <w:jc w:val="left"/>
    </w:pPr>
    <w:rPr>
      <w:rFonts w:ascii="Times" w:eastAsia="Times New Roman" w:hAnsi="Times" w:cs="Times New Roman"/>
      <w:b/>
      <w:sz w:val="20"/>
      <w:szCs w:val="20"/>
    </w:rPr>
  </w:style>
  <w:style w:type="character" w:customStyle="1" w:styleId="Bullet">
    <w:name w:val="Bullet"/>
    <w:rsid w:val="004478C6"/>
  </w:style>
  <w:style w:type="paragraph" w:customStyle="1" w:styleId="Style10">
    <w:name w:val="Style1"/>
    <w:basedOn w:val="Titre2"/>
    <w:link w:val="Style1Car"/>
    <w:qFormat/>
    <w:rsid w:val="002A721E"/>
  </w:style>
  <w:style w:type="table" w:customStyle="1" w:styleId="TableGrid">
    <w:name w:val="TableGrid"/>
    <w:rsid w:val="000A7317"/>
    <w:rPr>
      <w:rFonts w:eastAsia="Times New Roman"/>
      <w:sz w:val="22"/>
      <w:szCs w:val="22"/>
    </w:rPr>
    <w:tblPr>
      <w:tblCellMar>
        <w:top w:w="0" w:type="dxa"/>
        <w:left w:w="0" w:type="dxa"/>
        <w:bottom w:w="0" w:type="dxa"/>
        <w:right w:w="0" w:type="dxa"/>
      </w:tblCellMar>
    </w:tblPr>
  </w:style>
  <w:style w:type="character" w:customStyle="1" w:styleId="Style1Car">
    <w:name w:val="Style1 Car"/>
    <w:basedOn w:val="Titre2Car"/>
    <w:link w:val="Style10"/>
    <w:rsid w:val="002A721E"/>
    <w:rPr>
      <w:rFonts w:ascii="Arial Gras" w:eastAsia="Times New Roman" w:hAnsi="Arial Gras" w:cs="Ä}Úø/cÙ"/>
      <w:b/>
      <w:bCs/>
      <w:kern w:val="32"/>
      <w:sz w:val="24"/>
      <w:szCs w:val="24"/>
    </w:rPr>
  </w:style>
  <w:style w:type="paragraph" w:styleId="Paragraphedeliste">
    <w:name w:val="List Paragraph"/>
    <w:aliases w:val="Bullet L1,Lvl 1 Bullet,Paragraphe  revu,References,Liste 1,Numbered List Paragraph,ReferencesCxSpLast,List Paragraph (numbered (a)),Bullet 1,Table bullet,Casella di testo,Bullet List,FooterText,Holis indice,Johan bulletList Paragraph"/>
    <w:basedOn w:val="Normal"/>
    <w:link w:val="ParagraphedelisteCar"/>
    <w:uiPriority w:val="34"/>
    <w:qFormat/>
    <w:rsid w:val="00CC445F"/>
    <w:pPr>
      <w:spacing w:after="200"/>
      <w:ind w:left="720"/>
      <w:contextualSpacing/>
    </w:pPr>
    <w:rPr>
      <w:lang w:eastAsia="fr-FR"/>
    </w:rPr>
  </w:style>
  <w:style w:type="character" w:customStyle="1" w:styleId="ParagraphedelisteCar">
    <w:name w:val="Paragraphe de liste Car"/>
    <w:aliases w:val="Bullet L1 Car,Lvl 1 Bullet Car,Paragraphe  revu Car,References Car,Liste 1 Car,Numbered List Paragraph Car,ReferencesCxSpLast Car,List Paragraph (numbered (a)) Car,Bullet 1 Car,Table bullet Car,Casella di testo Car,FooterText Car"/>
    <w:link w:val="Paragraphedeliste"/>
    <w:uiPriority w:val="34"/>
    <w:qFormat/>
    <w:locked/>
    <w:rsid w:val="00CC445F"/>
    <w:rPr>
      <w:rFonts w:ascii="Arial" w:hAnsi="Arial" w:cs="Ä}Úø/cÙ"/>
      <w:sz w:val="22"/>
      <w:szCs w:val="22"/>
    </w:rPr>
  </w:style>
  <w:style w:type="paragraph" w:styleId="Sansinterligne">
    <w:name w:val="No Spacing"/>
    <w:link w:val="SansinterligneCar"/>
    <w:uiPriority w:val="1"/>
    <w:qFormat/>
    <w:rsid w:val="00E86480"/>
    <w:pPr>
      <w:jc w:val="both"/>
    </w:pPr>
    <w:rPr>
      <w:rFonts w:ascii="Arial" w:eastAsia="Times New Roman" w:hAnsi="Arial" w:cs="Arial"/>
      <w:szCs w:val="22"/>
      <w:lang w:eastAsia="en-US"/>
    </w:rPr>
  </w:style>
  <w:style w:type="character" w:customStyle="1" w:styleId="SansinterligneCar">
    <w:name w:val="Sans interligne Car"/>
    <w:link w:val="Sansinterligne"/>
    <w:uiPriority w:val="1"/>
    <w:rsid w:val="00E86480"/>
    <w:rPr>
      <w:rFonts w:ascii="Arial" w:eastAsia="Times New Roman" w:hAnsi="Arial" w:cs="Arial"/>
      <w:szCs w:val="22"/>
      <w:lang w:eastAsia="en-US"/>
    </w:rPr>
  </w:style>
  <w:style w:type="character" w:styleId="Accentuationintense">
    <w:name w:val="Intense Emphasis"/>
    <w:uiPriority w:val="21"/>
    <w:qFormat/>
    <w:rsid w:val="00CC445F"/>
    <w:rPr>
      <w:b/>
      <w:bCs/>
      <w:i/>
      <w:iCs/>
      <w:color w:val="4F81BD"/>
    </w:rPr>
  </w:style>
  <w:style w:type="character" w:styleId="Accentuationlgre">
    <w:name w:val="Subtle Emphasis"/>
    <w:uiPriority w:val="19"/>
    <w:qFormat/>
    <w:rsid w:val="00CC445F"/>
    <w:rPr>
      <w:i/>
      <w:iCs/>
      <w:color w:val="808080"/>
    </w:rPr>
  </w:style>
  <w:style w:type="table" w:styleId="Tramemoyenne2-Accent3">
    <w:name w:val="Medium Shading 2 Accent 3"/>
    <w:basedOn w:val="TableauNormal"/>
    <w:uiPriority w:val="64"/>
    <w:rsid w:val="00CC445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C445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Lgende">
    <w:name w:val="caption"/>
    <w:aliases w:val="Légende Car"/>
    <w:basedOn w:val="Normal"/>
    <w:next w:val="Normal"/>
    <w:link w:val="LgendeCar1"/>
    <w:uiPriority w:val="35"/>
    <w:unhideWhenUsed/>
    <w:qFormat/>
    <w:rsid w:val="00CC445F"/>
    <w:pPr>
      <w:widowControl/>
      <w:autoSpaceDE/>
      <w:autoSpaceDN/>
      <w:adjustRightInd/>
      <w:spacing w:before="0" w:after="200" w:line="240" w:lineRule="auto"/>
    </w:pPr>
    <w:rPr>
      <w:rFonts w:eastAsia="Times New Roman" w:cs="Arial"/>
      <w:b/>
      <w:bCs/>
      <w:color w:val="4F81BD"/>
      <w:sz w:val="18"/>
      <w:szCs w:val="18"/>
      <w:lang w:eastAsia="fr-FR"/>
    </w:rPr>
  </w:style>
  <w:style w:type="character" w:customStyle="1" w:styleId="LgendeCar1">
    <w:name w:val="Légende Car1"/>
    <w:aliases w:val="Légende Car Car"/>
    <w:link w:val="Lgende"/>
    <w:uiPriority w:val="99"/>
    <w:rsid w:val="00CC445F"/>
    <w:rPr>
      <w:rFonts w:ascii="Arial" w:eastAsia="Times New Roman" w:hAnsi="Arial" w:cs="Arial"/>
      <w:b/>
      <w:bCs/>
      <w:color w:val="4F81BD"/>
      <w:sz w:val="18"/>
      <w:szCs w:val="18"/>
    </w:rPr>
  </w:style>
  <w:style w:type="paragraph" w:customStyle="1" w:styleId="questionnairename">
    <w:name w:val="questionnaire name"/>
    <w:basedOn w:val="Normal"/>
    <w:rsid w:val="00CC445F"/>
    <w:pPr>
      <w:widowControl/>
      <w:autoSpaceDE/>
      <w:autoSpaceDN/>
      <w:adjustRightInd/>
      <w:spacing w:before="0" w:after="0" w:line="240" w:lineRule="auto"/>
      <w:jc w:val="center"/>
    </w:pPr>
    <w:rPr>
      <w:rFonts w:ascii="Times New Roman" w:eastAsia="MS Mincho" w:hAnsi="Times New Roman" w:cs="Times New Roman"/>
      <w:b/>
      <w:caps/>
      <w:sz w:val="28"/>
      <w:szCs w:val="20"/>
      <w:lang w:val="en-US" w:eastAsia="fr-FR"/>
    </w:rPr>
  </w:style>
  <w:style w:type="paragraph" w:customStyle="1" w:styleId="DarkSlateGilSansbold14pt">
    <w:name w:val="Dark Slate Gil Sans bold 14pt"/>
    <w:next w:val="Normal"/>
    <w:autoRedefine/>
    <w:qFormat/>
    <w:rsid w:val="00CC445F"/>
    <w:pPr>
      <w:jc w:val="center"/>
    </w:pPr>
    <w:rPr>
      <w:rFonts w:ascii="Times New Roman" w:eastAsia="Times New Roman" w:hAnsi="Times New Roman"/>
      <w:b/>
      <w:sz w:val="24"/>
      <w:szCs w:val="24"/>
      <w:lang w:eastAsia="en-GB"/>
    </w:rPr>
  </w:style>
  <w:style w:type="paragraph" w:styleId="Adressedestinataire">
    <w:name w:val="envelope address"/>
    <w:basedOn w:val="Normal"/>
    <w:link w:val="AdressedestinataireCar"/>
    <w:rsid w:val="00CC445F"/>
    <w:pPr>
      <w:framePr w:w="7938" w:h="1985" w:hRule="exact" w:hSpace="141" w:wrap="auto" w:hAnchor="page" w:xAlign="center" w:yAlign="bottom"/>
      <w:widowControl/>
      <w:autoSpaceDE/>
      <w:autoSpaceDN/>
      <w:adjustRightInd/>
      <w:spacing w:after="200" w:line="300" w:lineRule="auto"/>
      <w:ind w:left="2835"/>
    </w:pPr>
    <w:rPr>
      <w:rFonts w:eastAsia="Times New Roman" w:cs="Arial"/>
      <w:sz w:val="28"/>
      <w:szCs w:val="24"/>
      <w:lang w:eastAsia="fr-FR"/>
    </w:rPr>
  </w:style>
  <w:style w:type="paragraph" w:styleId="Adresseexpditeur">
    <w:name w:val="envelope return"/>
    <w:basedOn w:val="Normal"/>
    <w:rsid w:val="00CC445F"/>
    <w:pPr>
      <w:widowControl/>
      <w:autoSpaceDE/>
      <w:autoSpaceDN/>
      <w:adjustRightInd/>
      <w:spacing w:after="200" w:line="300" w:lineRule="auto"/>
    </w:pPr>
    <w:rPr>
      <w:rFonts w:eastAsia="Times New Roman" w:cs="Arial"/>
      <w:sz w:val="24"/>
      <w:lang w:eastAsia="fr-FR"/>
    </w:rPr>
  </w:style>
  <w:style w:type="paragraph" w:customStyle="1" w:styleId="Normal11pt">
    <w:name w:val="Normal + 11 pt"/>
    <w:basedOn w:val="Normal"/>
    <w:rsid w:val="00CC445F"/>
    <w:pPr>
      <w:widowControl/>
      <w:numPr>
        <w:numId w:val="15"/>
      </w:numPr>
      <w:autoSpaceDE/>
      <w:autoSpaceDN/>
      <w:adjustRightInd/>
      <w:spacing w:line="300" w:lineRule="auto"/>
    </w:pPr>
    <w:rPr>
      <w:rFonts w:ascii="Times New Roman" w:eastAsia="Times New Roman" w:hAnsi="Times New Roman" w:cs="Times New Roman"/>
      <w:lang w:eastAsia="nl-NL"/>
    </w:rPr>
  </w:style>
  <w:style w:type="paragraph" w:customStyle="1" w:styleId="t2">
    <w:name w:val="t2"/>
    <w:basedOn w:val="Titre2"/>
    <w:link w:val="t2Car"/>
    <w:qFormat/>
    <w:rsid w:val="00CC445F"/>
    <w:pPr>
      <w:widowControl/>
      <w:numPr>
        <w:ilvl w:val="0"/>
        <w:numId w:val="0"/>
      </w:numPr>
      <w:autoSpaceDE/>
      <w:autoSpaceDN/>
      <w:adjustRightInd/>
      <w:spacing w:after="60" w:line="300" w:lineRule="auto"/>
      <w:jc w:val="both"/>
    </w:pPr>
    <w:rPr>
      <w:rFonts w:ascii="Cambria" w:hAnsi="Cambria" w:cs="Arial"/>
      <w:iCs/>
      <w:kern w:val="0"/>
      <w:sz w:val="28"/>
      <w:szCs w:val="28"/>
      <w:lang w:val="x-none" w:eastAsia="en-US"/>
    </w:rPr>
  </w:style>
  <w:style w:type="character" w:customStyle="1" w:styleId="t2Car">
    <w:name w:val="t2 Car"/>
    <w:link w:val="t2"/>
    <w:rsid w:val="00CC445F"/>
    <w:rPr>
      <w:rFonts w:ascii="Cambria" w:eastAsia="Times New Roman" w:hAnsi="Cambria" w:cs="Arial"/>
      <w:b/>
      <w:bCs/>
      <w:iCs/>
      <w:sz w:val="28"/>
      <w:szCs w:val="28"/>
      <w:lang w:val="x-none" w:eastAsia="en-US"/>
    </w:rPr>
  </w:style>
  <w:style w:type="paragraph" w:customStyle="1" w:styleId="modulename">
    <w:name w:val="module name"/>
    <w:basedOn w:val="Normal"/>
    <w:rsid w:val="00CC445F"/>
    <w:pPr>
      <w:widowControl/>
      <w:autoSpaceDE/>
      <w:autoSpaceDN/>
      <w:adjustRightInd/>
      <w:spacing w:before="0" w:after="0" w:line="300" w:lineRule="auto"/>
    </w:pPr>
    <w:rPr>
      <w:rFonts w:ascii="Times New Roman" w:eastAsia="MS Mincho" w:hAnsi="Times New Roman" w:cs="Times New Roman"/>
      <w:b/>
      <w:caps/>
      <w:sz w:val="24"/>
      <w:szCs w:val="20"/>
      <w:lang w:val="en-US" w:eastAsia="fr-FR"/>
    </w:rPr>
  </w:style>
  <w:style w:type="paragraph" w:customStyle="1" w:styleId="Responsecategs">
    <w:name w:val="Response categs....."/>
    <w:basedOn w:val="Normal"/>
    <w:rsid w:val="00CC445F"/>
    <w:pPr>
      <w:widowControl/>
      <w:tabs>
        <w:tab w:val="right" w:leader="dot" w:pos="3942"/>
      </w:tabs>
      <w:autoSpaceDE/>
      <w:autoSpaceDN/>
      <w:adjustRightInd/>
      <w:spacing w:before="0" w:after="0" w:line="300" w:lineRule="auto"/>
      <w:ind w:left="216" w:hanging="216"/>
    </w:pPr>
    <w:rPr>
      <w:rFonts w:eastAsia="MS Mincho" w:cs="Times New Roman"/>
      <w:sz w:val="20"/>
      <w:szCs w:val="20"/>
      <w:lang w:val="en-US" w:eastAsia="fr-FR"/>
    </w:rPr>
  </w:style>
  <w:style w:type="paragraph" w:customStyle="1" w:styleId="1Intvwqst">
    <w:name w:val="1. Intvw qst"/>
    <w:basedOn w:val="Normal"/>
    <w:rsid w:val="00CC445F"/>
    <w:pPr>
      <w:widowControl/>
      <w:autoSpaceDE/>
      <w:autoSpaceDN/>
      <w:adjustRightInd/>
      <w:spacing w:before="0" w:after="0" w:line="300" w:lineRule="auto"/>
    </w:pPr>
    <w:rPr>
      <w:rFonts w:eastAsia="MS Mincho" w:cs="Times New Roman"/>
      <w:smallCaps/>
      <w:sz w:val="20"/>
      <w:szCs w:val="20"/>
      <w:lang w:eastAsia="fr-FR"/>
    </w:rPr>
  </w:style>
  <w:style w:type="paragraph" w:customStyle="1" w:styleId="Instructionstointvw">
    <w:name w:val="Instructions to intvw"/>
    <w:basedOn w:val="modulename"/>
    <w:rsid w:val="00CC445F"/>
    <w:rPr>
      <w:b w:val="0"/>
      <w:i/>
      <w:caps w:val="0"/>
      <w:sz w:val="20"/>
    </w:rPr>
  </w:style>
  <w:style w:type="character" w:customStyle="1" w:styleId="text">
    <w:name w:val="text"/>
    <w:rsid w:val="00CC445F"/>
  </w:style>
  <w:style w:type="paragraph" w:customStyle="1" w:styleId="Sanstitre">
    <w:name w:val="Sans titre"/>
    <w:basedOn w:val="Titre"/>
    <w:link w:val="SanstitreCar"/>
    <w:qFormat/>
    <w:rsid w:val="00CC445F"/>
    <w:pPr>
      <w:keepNext w:val="0"/>
      <w:widowControl/>
      <w:numPr>
        <w:numId w:val="17"/>
      </w:numPr>
      <w:autoSpaceDE/>
      <w:autoSpaceDN/>
      <w:adjustRightInd/>
      <w:spacing w:before="40" w:after="80" w:line="300" w:lineRule="auto"/>
      <w:jc w:val="both"/>
    </w:pPr>
    <w:rPr>
      <w:rFonts w:ascii="Arial" w:hAnsi="Arial" w:cs="Times New Roman"/>
      <w:b w:val="0"/>
      <w:caps w:val="0"/>
      <w:kern w:val="28"/>
      <w:sz w:val="22"/>
      <w:szCs w:val="32"/>
    </w:rPr>
  </w:style>
  <w:style w:type="character" w:customStyle="1" w:styleId="SanstitreCar">
    <w:name w:val="Sans titre Car"/>
    <w:link w:val="Sanstitre"/>
    <w:rsid w:val="00CC445F"/>
    <w:rPr>
      <w:rFonts w:ascii="Arial" w:eastAsia="Times New Roman" w:hAnsi="Arial"/>
      <w:bCs/>
      <w:kern w:val="28"/>
      <w:sz w:val="22"/>
      <w:szCs w:val="32"/>
    </w:rPr>
  </w:style>
  <w:style w:type="character" w:customStyle="1" w:styleId="apple-converted-space">
    <w:name w:val="apple-converted-space"/>
    <w:rsid w:val="00CC445F"/>
  </w:style>
  <w:style w:type="paragraph" w:styleId="Citation">
    <w:name w:val="Quote"/>
    <w:basedOn w:val="Normal"/>
    <w:next w:val="Normal"/>
    <w:link w:val="CitationCar"/>
    <w:uiPriority w:val="29"/>
    <w:qFormat/>
    <w:rsid w:val="00CC445F"/>
    <w:pPr>
      <w:widowControl/>
      <w:autoSpaceDE/>
      <w:autoSpaceDN/>
      <w:adjustRightInd/>
      <w:spacing w:after="40" w:line="300" w:lineRule="auto"/>
    </w:pPr>
    <w:rPr>
      <w:rFonts w:eastAsia="Times New Roman" w:cs="Arial"/>
      <w:b/>
      <w:iCs/>
      <w:color w:val="000000"/>
      <w:sz w:val="20"/>
      <w:lang w:eastAsia="fr-FR"/>
    </w:rPr>
  </w:style>
  <w:style w:type="character" w:customStyle="1" w:styleId="CitationCar">
    <w:name w:val="Citation Car"/>
    <w:link w:val="Citation"/>
    <w:uiPriority w:val="29"/>
    <w:rsid w:val="00CC445F"/>
    <w:rPr>
      <w:rFonts w:ascii="Arial" w:eastAsia="Times New Roman" w:hAnsi="Arial" w:cs="Arial"/>
      <w:b/>
      <w:iCs/>
      <w:color w:val="000000"/>
      <w:szCs w:val="22"/>
    </w:rPr>
  </w:style>
  <w:style w:type="paragraph" w:customStyle="1" w:styleId="font5">
    <w:name w:val="font5"/>
    <w:basedOn w:val="Normal"/>
    <w:rsid w:val="00CC445F"/>
    <w:pPr>
      <w:widowControl/>
      <w:autoSpaceDE/>
      <w:autoSpaceDN/>
      <w:adjustRightInd/>
      <w:spacing w:before="100" w:beforeAutospacing="1" w:after="100" w:afterAutospacing="1" w:line="240" w:lineRule="auto"/>
      <w:jc w:val="left"/>
    </w:pPr>
    <w:rPr>
      <w:rFonts w:eastAsia="Times New Roman" w:cs="Arial"/>
      <w:color w:val="000000"/>
      <w:sz w:val="20"/>
      <w:szCs w:val="20"/>
      <w:lang w:eastAsia="fr-FR"/>
    </w:rPr>
  </w:style>
  <w:style w:type="paragraph" w:customStyle="1" w:styleId="font6">
    <w:name w:val="font6"/>
    <w:basedOn w:val="Normal"/>
    <w:rsid w:val="00CC445F"/>
    <w:pPr>
      <w:widowControl/>
      <w:autoSpaceDE/>
      <w:autoSpaceDN/>
      <w:adjustRightInd/>
      <w:spacing w:before="100" w:beforeAutospacing="1" w:after="100" w:afterAutospacing="1" w:line="240" w:lineRule="auto"/>
      <w:jc w:val="left"/>
    </w:pPr>
    <w:rPr>
      <w:rFonts w:eastAsia="Times New Roman" w:cs="Arial"/>
      <w:b/>
      <w:bCs/>
      <w:color w:val="000000"/>
      <w:sz w:val="20"/>
      <w:szCs w:val="20"/>
      <w:lang w:eastAsia="fr-FR"/>
    </w:rPr>
  </w:style>
  <w:style w:type="paragraph" w:customStyle="1" w:styleId="xl63">
    <w:name w:val="xl63"/>
    <w:basedOn w:val="Normal"/>
    <w:rsid w:val="00CC44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customStyle="1" w:styleId="xl64">
    <w:name w:val="xl64"/>
    <w:basedOn w:val="Normal"/>
    <w:rsid w:val="00CC44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left"/>
      <w:textAlignment w:val="center"/>
    </w:pPr>
    <w:rPr>
      <w:rFonts w:ascii="Times New Roman" w:eastAsia="Times New Roman" w:hAnsi="Times New Roman" w:cs="Times New Roman"/>
      <w:sz w:val="24"/>
      <w:szCs w:val="24"/>
      <w:lang w:eastAsia="fr-FR"/>
    </w:rPr>
  </w:style>
  <w:style w:type="paragraph" w:customStyle="1" w:styleId="xl65">
    <w:name w:val="xl65"/>
    <w:basedOn w:val="Normal"/>
    <w:rsid w:val="00CC445F"/>
    <w:pPr>
      <w:widowControl/>
      <w:autoSpaceDE/>
      <w:autoSpaceDN/>
      <w:adjustRightInd/>
      <w:spacing w:before="100" w:beforeAutospacing="1" w:after="100" w:afterAutospacing="1" w:line="240" w:lineRule="auto"/>
      <w:jc w:val="left"/>
      <w:textAlignment w:val="center"/>
    </w:pPr>
    <w:rPr>
      <w:rFonts w:ascii="Times New Roman" w:eastAsia="Times New Roman" w:hAnsi="Times New Roman" w:cs="Times New Roman"/>
      <w:sz w:val="24"/>
      <w:szCs w:val="24"/>
      <w:lang w:eastAsia="fr-FR"/>
    </w:rPr>
  </w:style>
  <w:style w:type="paragraph" w:customStyle="1" w:styleId="xl66">
    <w:name w:val="xl66"/>
    <w:basedOn w:val="Normal"/>
    <w:rsid w:val="00CC44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67">
    <w:name w:val="xl67"/>
    <w:basedOn w:val="Normal"/>
    <w:rsid w:val="00CC445F"/>
    <w:pPr>
      <w:widowControl/>
      <w:autoSpaceDE/>
      <w:autoSpaceDN/>
      <w:adjustRightIn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68">
    <w:name w:val="xl68"/>
    <w:basedOn w:val="Normal"/>
    <w:rsid w:val="00CC44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center"/>
      <w:textAlignment w:val="center"/>
    </w:pPr>
    <w:rPr>
      <w:rFonts w:eastAsia="Times New Roman" w:cs="Arial"/>
      <w:b/>
      <w:bCs/>
      <w:sz w:val="24"/>
      <w:szCs w:val="24"/>
      <w:lang w:eastAsia="fr-FR"/>
    </w:rPr>
  </w:style>
  <w:style w:type="paragraph" w:customStyle="1" w:styleId="xl69">
    <w:name w:val="xl69"/>
    <w:basedOn w:val="Normal"/>
    <w:link w:val="xl69Car"/>
    <w:rsid w:val="00CC445F"/>
    <w:pPr>
      <w:widowControl/>
      <w:autoSpaceDE/>
      <w:autoSpaceDN/>
      <w:adjustRightInd/>
      <w:spacing w:before="100" w:beforeAutospacing="1" w:after="100" w:afterAutospacing="1" w:line="240" w:lineRule="auto"/>
      <w:jc w:val="center"/>
      <w:textAlignment w:val="center"/>
    </w:pPr>
    <w:rPr>
      <w:rFonts w:eastAsia="Times New Roman" w:cs="Arial"/>
      <w:b/>
      <w:bCs/>
      <w:sz w:val="24"/>
      <w:szCs w:val="24"/>
      <w:lang w:eastAsia="fr-FR"/>
    </w:rPr>
  </w:style>
  <w:style w:type="paragraph" w:customStyle="1" w:styleId="xl70">
    <w:name w:val="xl70"/>
    <w:basedOn w:val="Normal"/>
    <w:rsid w:val="00CC44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fr-FR"/>
    </w:rPr>
  </w:style>
  <w:style w:type="paragraph" w:customStyle="1" w:styleId="xl71">
    <w:name w:val="xl71"/>
    <w:basedOn w:val="Normal"/>
    <w:rsid w:val="00CC44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fr-FR"/>
    </w:rPr>
  </w:style>
  <w:style w:type="paragraph" w:customStyle="1" w:styleId="xl72">
    <w:name w:val="xl72"/>
    <w:basedOn w:val="Normal"/>
    <w:rsid w:val="00CC445F"/>
    <w:pPr>
      <w:widowControl/>
      <w:pBdr>
        <w:top w:val="single" w:sz="4" w:space="0" w:color="auto"/>
        <w:left w:val="single" w:sz="4" w:space="0" w:color="auto"/>
        <w:bottom w:val="single" w:sz="4" w:space="0" w:color="auto"/>
      </w:pBdr>
      <w:autoSpaceDE/>
      <w:autoSpaceDN/>
      <w:adjustRightInd/>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fr-FR"/>
    </w:rPr>
  </w:style>
  <w:style w:type="paragraph" w:customStyle="1" w:styleId="xl73">
    <w:name w:val="xl73"/>
    <w:basedOn w:val="Normal"/>
    <w:rsid w:val="00CC445F"/>
    <w:pPr>
      <w:widowControl/>
      <w:pBdr>
        <w:top w:val="single" w:sz="4" w:space="0" w:color="auto"/>
        <w:bottom w:val="single" w:sz="4" w:space="0" w:color="auto"/>
      </w:pBdr>
      <w:autoSpaceDE/>
      <w:autoSpaceDN/>
      <w:adjustRightInd/>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fr-FR"/>
    </w:rPr>
  </w:style>
  <w:style w:type="paragraph" w:customStyle="1" w:styleId="xl74">
    <w:name w:val="xl74"/>
    <w:basedOn w:val="Normal"/>
    <w:rsid w:val="00CC445F"/>
    <w:pPr>
      <w:widowControl/>
      <w:pBdr>
        <w:top w:val="single" w:sz="4" w:space="0" w:color="auto"/>
        <w:bottom w:val="single" w:sz="4" w:space="0" w:color="auto"/>
        <w:right w:val="single" w:sz="4" w:space="0" w:color="auto"/>
      </w:pBdr>
      <w:autoSpaceDE/>
      <w:autoSpaceDN/>
      <w:adjustRightInd/>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fr-FR"/>
    </w:rPr>
  </w:style>
  <w:style w:type="paragraph" w:customStyle="1" w:styleId="xl75">
    <w:name w:val="xl75"/>
    <w:basedOn w:val="Normal"/>
    <w:rsid w:val="00CC44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center"/>
      <w:textAlignment w:val="center"/>
    </w:pPr>
    <w:rPr>
      <w:rFonts w:eastAsia="Times New Roman" w:cs="Arial"/>
      <w:sz w:val="24"/>
      <w:szCs w:val="24"/>
      <w:lang w:eastAsia="fr-FR"/>
    </w:rPr>
  </w:style>
  <w:style w:type="paragraph" w:customStyle="1" w:styleId="xl76">
    <w:name w:val="xl76"/>
    <w:basedOn w:val="Normal"/>
    <w:rsid w:val="00CC44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left"/>
      <w:textAlignment w:val="center"/>
    </w:pPr>
    <w:rPr>
      <w:rFonts w:eastAsia="Times New Roman" w:cs="Arial"/>
      <w:sz w:val="20"/>
      <w:szCs w:val="20"/>
      <w:lang w:eastAsia="fr-FR"/>
    </w:rPr>
  </w:style>
  <w:style w:type="paragraph" w:customStyle="1" w:styleId="xl77">
    <w:name w:val="xl77"/>
    <w:basedOn w:val="Normal"/>
    <w:rsid w:val="00CC44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left"/>
      <w:textAlignment w:val="center"/>
    </w:pPr>
    <w:rPr>
      <w:rFonts w:eastAsia="Times New Roman" w:cs="Arial"/>
      <w:sz w:val="20"/>
      <w:szCs w:val="20"/>
      <w:lang w:eastAsia="fr-FR"/>
    </w:rPr>
  </w:style>
  <w:style w:type="paragraph" w:customStyle="1" w:styleId="xl78">
    <w:name w:val="xl78"/>
    <w:basedOn w:val="Normal"/>
    <w:rsid w:val="00CC44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center"/>
      <w:textAlignment w:val="center"/>
    </w:pPr>
    <w:rPr>
      <w:rFonts w:eastAsia="Times New Roman" w:cs="Arial"/>
      <w:sz w:val="20"/>
      <w:szCs w:val="20"/>
      <w:lang w:eastAsia="fr-FR"/>
    </w:rPr>
  </w:style>
  <w:style w:type="paragraph" w:customStyle="1" w:styleId="xl79">
    <w:name w:val="xl79"/>
    <w:basedOn w:val="Normal"/>
    <w:rsid w:val="00CC44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center"/>
      <w:textAlignment w:val="center"/>
    </w:pPr>
    <w:rPr>
      <w:rFonts w:ascii="Arial Black" w:eastAsia="Times New Roman" w:hAnsi="Arial Black" w:cs="Times New Roman"/>
      <w:sz w:val="24"/>
      <w:szCs w:val="24"/>
      <w:lang w:eastAsia="fr-FR"/>
    </w:rPr>
  </w:style>
  <w:style w:type="paragraph" w:customStyle="1" w:styleId="xl80">
    <w:name w:val="xl80"/>
    <w:basedOn w:val="Normal"/>
    <w:rsid w:val="00CC445F"/>
    <w:pPr>
      <w:widowControl/>
      <w:pBdr>
        <w:top w:val="single" w:sz="4" w:space="0" w:color="auto"/>
        <w:left w:val="single" w:sz="4" w:space="0" w:color="auto"/>
        <w:bottom w:val="single" w:sz="4" w:space="0" w:color="auto"/>
        <w:right w:val="single" w:sz="4" w:space="0" w:color="auto"/>
      </w:pBdr>
      <w:shd w:val="clear" w:color="000000" w:fill="4F6228"/>
      <w:autoSpaceDE/>
      <w:autoSpaceDN/>
      <w:adjustRightInd/>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customStyle="1" w:styleId="xl81">
    <w:name w:val="xl81"/>
    <w:basedOn w:val="Normal"/>
    <w:rsid w:val="00CC445F"/>
    <w:pPr>
      <w:widowControl/>
      <w:pBdr>
        <w:top w:val="single" w:sz="4" w:space="0" w:color="auto"/>
        <w:left w:val="single" w:sz="4" w:space="0" w:color="auto"/>
        <w:bottom w:val="single" w:sz="4" w:space="0" w:color="auto"/>
        <w:right w:val="single" w:sz="4" w:space="0" w:color="auto"/>
      </w:pBdr>
      <w:shd w:val="clear" w:color="000000" w:fill="4F6228"/>
      <w:autoSpaceDE/>
      <w:autoSpaceDN/>
      <w:adjustRightInd/>
      <w:spacing w:before="100" w:beforeAutospacing="1" w:after="100" w:afterAutospacing="1" w:line="240" w:lineRule="auto"/>
      <w:jc w:val="left"/>
      <w:textAlignment w:val="center"/>
    </w:pPr>
    <w:rPr>
      <w:rFonts w:ascii="Times New Roman" w:eastAsia="Times New Roman" w:hAnsi="Times New Roman" w:cs="Times New Roman"/>
      <w:sz w:val="24"/>
      <w:szCs w:val="24"/>
      <w:lang w:eastAsia="fr-FR"/>
    </w:rPr>
  </w:style>
  <w:style w:type="paragraph" w:customStyle="1" w:styleId="Intitulduposte">
    <w:name w:val="Intitulé du poste"/>
    <w:next w:val="Normal"/>
    <w:rsid w:val="00CC445F"/>
    <w:pPr>
      <w:numPr>
        <w:numId w:val="16"/>
      </w:numPr>
      <w:spacing w:after="60" w:line="220" w:lineRule="atLeast"/>
    </w:pPr>
    <w:rPr>
      <w:rFonts w:ascii="Arial Black" w:eastAsia="Times New Roman" w:hAnsi="Arial Black"/>
      <w:spacing w:val="-10"/>
      <w:lang w:eastAsia="en-US"/>
    </w:rPr>
  </w:style>
  <w:style w:type="character" w:customStyle="1" w:styleId="tx">
    <w:name w:val="tx"/>
    <w:rsid w:val="00CC445F"/>
  </w:style>
  <w:style w:type="character" w:styleId="Lienhypertextesuivivisit">
    <w:name w:val="FollowedHyperlink"/>
    <w:uiPriority w:val="99"/>
    <w:semiHidden/>
    <w:unhideWhenUsed/>
    <w:rsid w:val="00096F37"/>
    <w:rPr>
      <w:color w:val="954F72"/>
      <w:u w:val="single"/>
    </w:rPr>
  </w:style>
  <w:style w:type="character" w:customStyle="1" w:styleId="Titre1Car1">
    <w:name w:val="Titre 1 Car1"/>
    <w:aliases w:val="Chapitre 1 Car1,Main Heading Car1,Main Head Car1,TCI 1.  Heading Car1"/>
    <w:uiPriority w:val="9"/>
    <w:rsid w:val="00096F37"/>
    <w:rPr>
      <w:rFonts w:ascii="Calibri Light" w:eastAsia="Times New Roman" w:hAnsi="Calibri Light" w:cs="Times New Roman"/>
      <w:b/>
      <w:bCs/>
      <w:color w:val="2E74B5"/>
      <w:sz w:val="28"/>
      <w:szCs w:val="28"/>
    </w:rPr>
  </w:style>
  <w:style w:type="character" w:customStyle="1" w:styleId="Titre2Car1">
    <w:name w:val="Titre 2 Car1"/>
    <w:aliases w:val="Paranum Car1,Chpt Car1,Titolo 2 Car1"/>
    <w:uiPriority w:val="9"/>
    <w:semiHidden/>
    <w:rsid w:val="00096F37"/>
    <w:rPr>
      <w:rFonts w:ascii="Calibri Light" w:eastAsia="Times New Roman" w:hAnsi="Calibri Light" w:cs="Times New Roman"/>
      <w:b/>
      <w:bCs/>
      <w:color w:val="5B9BD5"/>
      <w:sz w:val="26"/>
      <w:szCs w:val="26"/>
    </w:rPr>
  </w:style>
  <w:style w:type="character" w:customStyle="1" w:styleId="Titre3Car1">
    <w:name w:val="Titre 3 Car1"/>
    <w:aliases w:val="Centered Car1,Titolo 3 Car1"/>
    <w:uiPriority w:val="9"/>
    <w:semiHidden/>
    <w:rsid w:val="00096F37"/>
    <w:rPr>
      <w:rFonts w:ascii="Calibri Light" w:eastAsia="Times New Roman" w:hAnsi="Calibri Light" w:cs="Times New Roman"/>
      <w:b/>
      <w:bCs/>
      <w:color w:val="5B9BD5"/>
      <w:sz w:val="24"/>
      <w:szCs w:val="24"/>
    </w:rPr>
  </w:style>
  <w:style w:type="character" w:customStyle="1" w:styleId="En-tteCar1">
    <w:name w:val="En-tête Car1"/>
    <w:aliases w:val="En-tête CV Car1"/>
    <w:uiPriority w:val="99"/>
    <w:semiHidden/>
    <w:rsid w:val="00096F37"/>
    <w:rPr>
      <w:rFonts w:ascii="Times New Roman" w:hAnsi="Times New Roman"/>
      <w:sz w:val="24"/>
      <w:szCs w:val="24"/>
      <w:lang w:eastAsia="en-US"/>
    </w:rPr>
  </w:style>
  <w:style w:type="paragraph" w:customStyle="1" w:styleId="TableParagraph">
    <w:name w:val="Table Paragraph"/>
    <w:basedOn w:val="Normal"/>
    <w:uiPriority w:val="1"/>
    <w:rsid w:val="00096F37"/>
    <w:pPr>
      <w:adjustRightInd/>
      <w:spacing w:before="0" w:after="0" w:line="240" w:lineRule="auto"/>
    </w:pPr>
    <w:rPr>
      <w:rFonts w:ascii="Tahoma" w:eastAsia="Tahoma" w:hAnsi="Tahoma" w:cs="Tahoma"/>
      <w:sz w:val="24"/>
      <w:szCs w:val="24"/>
      <w:lang w:bidi="fr-FR"/>
    </w:rPr>
  </w:style>
  <w:style w:type="character" w:styleId="Textedelespacerserv">
    <w:name w:val="Placeholder Text"/>
    <w:uiPriority w:val="99"/>
    <w:semiHidden/>
    <w:rsid w:val="00096F37"/>
    <w:rPr>
      <w:color w:val="808080"/>
    </w:rPr>
  </w:style>
  <w:style w:type="table" w:customStyle="1" w:styleId="TableNormal">
    <w:name w:val="Table Normal"/>
    <w:uiPriority w:val="2"/>
    <w:semiHidden/>
    <w:qFormat/>
    <w:rsid w:val="00096F37"/>
    <w:pPr>
      <w:widowControl w:val="0"/>
      <w:autoSpaceDE w:val="0"/>
      <w:autoSpaceDN w:val="0"/>
    </w:pPr>
    <w:rPr>
      <w:rFonts w:eastAsia="Times New Roman"/>
      <w:sz w:val="21"/>
      <w:szCs w:val="21"/>
      <w:lang w:val="en-US" w:eastAsia="en-US"/>
    </w:rPr>
    <w:tblPr>
      <w:tblCellMar>
        <w:top w:w="0" w:type="dxa"/>
        <w:left w:w="0" w:type="dxa"/>
        <w:bottom w:w="0" w:type="dxa"/>
        <w:right w:w="0" w:type="dxa"/>
      </w:tblCellMar>
    </w:tblPr>
  </w:style>
  <w:style w:type="paragraph" w:styleId="Rvision">
    <w:name w:val="Revision"/>
    <w:hidden/>
    <w:uiPriority w:val="99"/>
    <w:semiHidden/>
    <w:rsid w:val="00456F67"/>
    <w:rPr>
      <w:rFonts w:ascii="Arial" w:hAnsi="Arial" w:cs="Ä}Úø/cÙ"/>
      <w:sz w:val="22"/>
      <w:szCs w:val="22"/>
      <w:lang w:eastAsia="en-US"/>
    </w:rPr>
  </w:style>
  <w:style w:type="character" w:customStyle="1" w:styleId="xl69Car">
    <w:name w:val="xl69 Car"/>
    <w:link w:val="xl69"/>
    <w:rsid w:val="009C7C0C"/>
    <w:rPr>
      <w:rFonts w:ascii="Arial" w:eastAsia="Times New Roman" w:hAnsi="Arial" w:cs="Arial"/>
      <w:b/>
      <w:bCs/>
      <w:sz w:val="24"/>
      <w:szCs w:val="24"/>
    </w:rPr>
  </w:style>
  <w:style w:type="character" w:customStyle="1" w:styleId="AdressedestinataireCar">
    <w:name w:val="Adresse destinataire Car"/>
    <w:link w:val="Adressedestinataire"/>
    <w:rsid w:val="007C224F"/>
    <w:rPr>
      <w:rFonts w:ascii="Arial" w:eastAsia="Times New Roman" w:hAnsi="Arial" w:cs="Arial"/>
      <w:sz w:val="28"/>
      <w:szCs w:val="24"/>
    </w:rPr>
  </w:style>
  <w:style w:type="paragraph" w:customStyle="1" w:styleId="BodyText1">
    <w:name w:val="Body Text1"/>
    <w:aliases w:val="OPM,OPM + 9 pt,Italic,OPM + 10 pt,Body text,OPM Char1 Char Char,Body text Char Char,OPM + Bold,OPMi,OPM + Bold + Bold,Italic + Bold + Bold,Italic + Bold,...,Body text Char Char + (Complex) 13.5 pt,Body text Char Char + B...,Ital...,NPM"/>
    <w:basedOn w:val="Normal"/>
    <w:link w:val="BodytextChar"/>
    <w:qFormat/>
    <w:rsid w:val="0090358D"/>
    <w:pPr>
      <w:widowControl/>
      <w:autoSpaceDE/>
      <w:autoSpaceDN/>
      <w:adjustRightInd/>
      <w:spacing w:before="0" w:after="240" w:line="240" w:lineRule="auto"/>
    </w:pPr>
    <w:rPr>
      <w:rFonts w:eastAsia="Times New Roman" w:cs="Times New Roman"/>
      <w:szCs w:val="20"/>
      <w:lang w:val="en-GB"/>
    </w:rPr>
  </w:style>
  <w:style w:type="character" w:customStyle="1" w:styleId="BodytextChar">
    <w:name w:val="Body text Char"/>
    <w:aliases w:val="OPM Char,OPM Char1,OPM + Bold Char,OPM + Bold + Bold Char,Italic + Bold + Bold Char,Italic + Bold Char,... Char,OPM Char1 Char Char1,Body Text1 Char,OPM Char Char,Body text Char Char Char,Body Text Char2,bt Char,... Char Ch,OPM Char1 Char"/>
    <w:link w:val="BodyText1"/>
    <w:rsid w:val="0090358D"/>
    <w:rPr>
      <w:rFonts w:ascii="Arial" w:eastAsia="Times New Roman" w:hAnsi="Arial"/>
      <w:sz w:val="22"/>
      <w:lang w:val="en-GB" w:eastAsia="en-US"/>
    </w:rPr>
  </w:style>
  <w:style w:type="character" w:customStyle="1" w:styleId="y2iqfc">
    <w:name w:val="y2iqfc"/>
    <w:rsid w:val="002F40E8"/>
  </w:style>
  <w:style w:type="character" w:styleId="Mentionnonrsolue">
    <w:name w:val="Unresolved Mention"/>
    <w:basedOn w:val="Policepardfaut"/>
    <w:uiPriority w:val="99"/>
    <w:semiHidden/>
    <w:unhideWhenUsed/>
    <w:rsid w:val="008628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63087">
      <w:bodyDiv w:val="1"/>
      <w:marLeft w:val="0"/>
      <w:marRight w:val="0"/>
      <w:marTop w:val="0"/>
      <w:marBottom w:val="0"/>
      <w:divBdr>
        <w:top w:val="none" w:sz="0" w:space="0" w:color="auto"/>
        <w:left w:val="none" w:sz="0" w:space="0" w:color="auto"/>
        <w:bottom w:val="none" w:sz="0" w:space="0" w:color="auto"/>
        <w:right w:val="none" w:sz="0" w:space="0" w:color="auto"/>
      </w:divBdr>
    </w:div>
    <w:div w:id="71660889">
      <w:bodyDiv w:val="1"/>
      <w:marLeft w:val="0"/>
      <w:marRight w:val="0"/>
      <w:marTop w:val="0"/>
      <w:marBottom w:val="0"/>
      <w:divBdr>
        <w:top w:val="none" w:sz="0" w:space="0" w:color="auto"/>
        <w:left w:val="none" w:sz="0" w:space="0" w:color="auto"/>
        <w:bottom w:val="none" w:sz="0" w:space="0" w:color="auto"/>
        <w:right w:val="none" w:sz="0" w:space="0" w:color="auto"/>
      </w:divBdr>
    </w:div>
    <w:div w:id="81683733">
      <w:bodyDiv w:val="1"/>
      <w:marLeft w:val="0"/>
      <w:marRight w:val="0"/>
      <w:marTop w:val="0"/>
      <w:marBottom w:val="0"/>
      <w:divBdr>
        <w:top w:val="none" w:sz="0" w:space="0" w:color="auto"/>
        <w:left w:val="none" w:sz="0" w:space="0" w:color="auto"/>
        <w:bottom w:val="none" w:sz="0" w:space="0" w:color="auto"/>
        <w:right w:val="none" w:sz="0" w:space="0" w:color="auto"/>
      </w:divBdr>
    </w:div>
    <w:div w:id="85469434">
      <w:bodyDiv w:val="1"/>
      <w:marLeft w:val="0"/>
      <w:marRight w:val="0"/>
      <w:marTop w:val="0"/>
      <w:marBottom w:val="0"/>
      <w:divBdr>
        <w:top w:val="none" w:sz="0" w:space="0" w:color="auto"/>
        <w:left w:val="none" w:sz="0" w:space="0" w:color="auto"/>
        <w:bottom w:val="none" w:sz="0" w:space="0" w:color="auto"/>
        <w:right w:val="none" w:sz="0" w:space="0" w:color="auto"/>
      </w:divBdr>
    </w:div>
    <w:div w:id="123890502">
      <w:bodyDiv w:val="1"/>
      <w:marLeft w:val="0"/>
      <w:marRight w:val="0"/>
      <w:marTop w:val="0"/>
      <w:marBottom w:val="0"/>
      <w:divBdr>
        <w:top w:val="none" w:sz="0" w:space="0" w:color="auto"/>
        <w:left w:val="none" w:sz="0" w:space="0" w:color="auto"/>
        <w:bottom w:val="none" w:sz="0" w:space="0" w:color="auto"/>
        <w:right w:val="none" w:sz="0" w:space="0" w:color="auto"/>
      </w:divBdr>
    </w:div>
    <w:div w:id="135995366">
      <w:bodyDiv w:val="1"/>
      <w:marLeft w:val="0"/>
      <w:marRight w:val="0"/>
      <w:marTop w:val="0"/>
      <w:marBottom w:val="0"/>
      <w:divBdr>
        <w:top w:val="none" w:sz="0" w:space="0" w:color="auto"/>
        <w:left w:val="none" w:sz="0" w:space="0" w:color="auto"/>
        <w:bottom w:val="none" w:sz="0" w:space="0" w:color="auto"/>
        <w:right w:val="none" w:sz="0" w:space="0" w:color="auto"/>
      </w:divBdr>
    </w:div>
    <w:div w:id="173807483">
      <w:bodyDiv w:val="1"/>
      <w:marLeft w:val="0"/>
      <w:marRight w:val="0"/>
      <w:marTop w:val="0"/>
      <w:marBottom w:val="0"/>
      <w:divBdr>
        <w:top w:val="none" w:sz="0" w:space="0" w:color="auto"/>
        <w:left w:val="none" w:sz="0" w:space="0" w:color="auto"/>
        <w:bottom w:val="none" w:sz="0" w:space="0" w:color="auto"/>
        <w:right w:val="none" w:sz="0" w:space="0" w:color="auto"/>
      </w:divBdr>
    </w:div>
    <w:div w:id="194075750">
      <w:bodyDiv w:val="1"/>
      <w:marLeft w:val="0"/>
      <w:marRight w:val="0"/>
      <w:marTop w:val="0"/>
      <w:marBottom w:val="0"/>
      <w:divBdr>
        <w:top w:val="none" w:sz="0" w:space="0" w:color="auto"/>
        <w:left w:val="none" w:sz="0" w:space="0" w:color="auto"/>
        <w:bottom w:val="none" w:sz="0" w:space="0" w:color="auto"/>
        <w:right w:val="none" w:sz="0" w:space="0" w:color="auto"/>
      </w:divBdr>
    </w:div>
    <w:div w:id="195823657">
      <w:bodyDiv w:val="1"/>
      <w:marLeft w:val="0"/>
      <w:marRight w:val="0"/>
      <w:marTop w:val="0"/>
      <w:marBottom w:val="0"/>
      <w:divBdr>
        <w:top w:val="none" w:sz="0" w:space="0" w:color="auto"/>
        <w:left w:val="none" w:sz="0" w:space="0" w:color="auto"/>
        <w:bottom w:val="none" w:sz="0" w:space="0" w:color="auto"/>
        <w:right w:val="none" w:sz="0" w:space="0" w:color="auto"/>
      </w:divBdr>
    </w:div>
    <w:div w:id="226188002">
      <w:bodyDiv w:val="1"/>
      <w:marLeft w:val="0"/>
      <w:marRight w:val="0"/>
      <w:marTop w:val="0"/>
      <w:marBottom w:val="0"/>
      <w:divBdr>
        <w:top w:val="none" w:sz="0" w:space="0" w:color="auto"/>
        <w:left w:val="none" w:sz="0" w:space="0" w:color="auto"/>
        <w:bottom w:val="none" w:sz="0" w:space="0" w:color="auto"/>
        <w:right w:val="none" w:sz="0" w:space="0" w:color="auto"/>
      </w:divBdr>
    </w:div>
    <w:div w:id="257759810">
      <w:bodyDiv w:val="1"/>
      <w:marLeft w:val="0"/>
      <w:marRight w:val="0"/>
      <w:marTop w:val="0"/>
      <w:marBottom w:val="0"/>
      <w:divBdr>
        <w:top w:val="none" w:sz="0" w:space="0" w:color="auto"/>
        <w:left w:val="none" w:sz="0" w:space="0" w:color="auto"/>
        <w:bottom w:val="none" w:sz="0" w:space="0" w:color="auto"/>
        <w:right w:val="none" w:sz="0" w:space="0" w:color="auto"/>
      </w:divBdr>
    </w:div>
    <w:div w:id="261492782">
      <w:bodyDiv w:val="1"/>
      <w:marLeft w:val="0"/>
      <w:marRight w:val="0"/>
      <w:marTop w:val="0"/>
      <w:marBottom w:val="0"/>
      <w:divBdr>
        <w:top w:val="none" w:sz="0" w:space="0" w:color="auto"/>
        <w:left w:val="none" w:sz="0" w:space="0" w:color="auto"/>
        <w:bottom w:val="none" w:sz="0" w:space="0" w:color="auto"/>
        <w:right w:val="none" w:sz="0" w:space="0" w:color="auto"/>
      </w:divBdr>
    </w:div>
    <w:div w:id="304550374">
      <w:bodyDiv w:val="1"/>
      <w:marLeft w:val="0"/>
      <w:marRight w:val="0"/>
      <w:marTop w:val="0"/>
      <w:marBottom w:val="0"/>
      <w:divBdr>
        <w:top w:val="none" w:sz="0" w:space="0" w:color="auto"/>
        <w:left w:val="none" w:sz="0" w:space="0" w:color="auto"/>
        <w:bottom w:val="none" w:sz="0" w:space="0" w:color="auto"/>
        <w:right w:val="none" w:sz="0" w:space="0" w:color="auto"/>
      </w:divBdr>
    </w:div>
    <w:div w:id="321205100">
      <w:bodyDiv w:val="1"/>
      <w:marLeft w:val="0"/>
      <w:marRight w:val="0"/>
      <w:marTop w:val="0"/>
      <w:marBottom w:val="0"/>
      <w:divBdr>
        <w:top w:val="none" w:sz="0" w:space="0" w:color="auto"/>
        <w:left w:val="none" w:sz="0" w:space="0" w:color="auto"/>
        <w:bottom w:val="none" w:sz="0" w:space="0" w:color="auto"/>
        <w:right w:val="none" w:sz="0" w:space="0" w:color="auto"/>
      </w:divBdr>
    </w:div>
    <w:div w:id="338050347">
      <w:bodyDiv w:val="1"/>
      <w:marLeft w:val="0"/>
      <w:marRight w:val="0"/>
      <w:marTop w:val="0"/>
      <w:marBottom w:val="0"/>
      <w:divBdr>
        <w:top w:val="none" w:sz="0" w:space="0" w:color="auto"/>
        <w:left w:val="none" w:sz="0" w:space="0" w:color="auto"/>
        <w:bottom w:val="none" w:sz="0" w:space="0" w:color="auto"/>
        <w:right w:val="none" w:sz="0" w:space="0" w:color="auto"/>
      </w:divBdr>
    </w:div>
    <w:div w:id="346717592">
      <w:bodyDiv w:val="1"/>
      <w:marLeft w:val="0"/>
      <w:marRight w:val="0"/>
      <w:marTop w:val="0"/>
      <w:marBottom w:val="0"/>
      <w:divBdr>
        <w:top w:val="none" w:sz="0" w:space="0" w:color="auto"/>
        <w:left w:val="none" w:sz="0" w:space="0" w:color="auto"/>
        <w:bottom w:val="none" w:sz="0" w:space="0" w:color="auto"/>
        <w:right w:val="none" w:sz="0" w:space="0" w:color="auto"/>
      </w:divBdr>
    </w:div>
    <w:div w:id="363017693">
      <w:bodyDiv w:val="1"/>
      <w:marLeft w:val="0"/>
      <w:marRight w:val="0"/>
      <w:marTop w:val="0"/>
      <w:marBottom w:val="0"/>
      <w:divBdr>
        <w:top w:val="none" w:sz="0" w:space="0" w:color="auto"/>
        <w:left w:val="none" w:sz="0" w:space="0" w:color="auto"/>
        <w:bottom w:val="none" w:sz="0" w:space="0" w:color="auto"/>
        <w:right w:val="none" w:sz="0" w:space="0" w:color="auto"/>
      </w:divBdr>
    </w:div>
    <w:div w:id="371536002">
      <w:bodyDiv w:val="1"/>
      <w:marLeft w:val="0"/>
      <w:marRight w:val="0"/>
      <w:marTop w:val="0"/>
      <w:marBottom w:val="0"/>
      <w:divBdr>
        <w:top w:val="none" w:sz="0" w:space="0" w:color="auto"/>
        <w:left w:val="none" w:sz="0" w:space="0" w:color="auto"/>
        <w:bottom w:val="none" w:sz="0" w:space="0" w:color="auto"/>
        <w:right w:val="none" w:sz="0" w:space="0" w:color="auto"/>
      </w:divBdr>
    </w:div>
    <w:div w:id="404883485">
      <w:bodyDiv w:val="1"/>
      <w:marLeft w:val="0"/>
      <w:marRight w:val="0"/>
      <w:marTop w:val="0"/>
      <w:marBottom w:val="0"/>
      <w:divBdr>
        <w:top w:val="none" w:sz="0" w:space="0" w:color="auto"/>
        <w:left w:val="none" w:sz="0" w:space="0" w:color="auto"/>
        <w:bottom w:val="none" w:sz="0" w:space="0" w:color="auto"/>
        <w:right w:val="none" w:sz="0" w:space="0" w:color="auto"/>
      </w:divBdr>
    </w:div>
    <w:div w:id="455216605">
      <w:bodyDiv w:val="1"/>
      <w:marLeft w:val="0"/>
      <w:marRight w:val="0"/>
      <w:marTop w:val="0"/>
      <w:marBottom w:val="0"/>
      <w:divBdr>
        <w:top w:val="none" w:sz="0" w:space="0" w:color="auto"/>
        <w:left w:val="none" w:sz="0" w:space="0" w:color="auto"/>
        <w:bottom w:val="none" w:sz="0" w:space="0" w:color="auto"/>
        <w:right w:val="none" w:sz="0" w:space="0" w:color="auto"/>
      </w:divBdr>
    </w:div>
    <w:div w:id="457139861">
      <w:bodyDiv w:val="1"/>
      <w:marLeft w:val="0"/>
      <w:marRight w:val="0"/>
      <w:marTop w:val="0"/>
      <w:marBottom w:val="0"/>
      <w:divBdr>
        <w:top w:val="none" w:sz="0" w:space="0" w:color="auto"/>
        <w:left w:val="none" w:sz="0" w:space="0" w:color="auto"/>
        <w:bottom w:val="none" w:sz="0" w:space="0" w:color="auto"/>
        <w:right w:val="none" w:sz="0" w:space="0" w:color="auto"/>
      </w:divBdr>
    </w:div>
    <w:div w:id="464809584">
      <w:bodyDiv w:val="1"/>
      <w:marLeft w:val="0"/>
      <w:marRight w:val="0"/>
      <w:marTop w:val="0"/>
      <w:marBottom w:val="0"/>
      <w:divBdr>
        <w:top w:val="none" w:sz="0" w:space="0" w:color="auto"/>
        <w:left w:val="none" w:sz="0" w:space="0" w:color="auto"/>
        <w:bottom w:val="none" w:sz="0" w:space="0" w:color="auto"/>
        <w:right w:val="none" w:sz="0" w:space="0" w:color="auto"/>
      </w:divBdr>
    </w:div>
    <w:div w:id="476995651">
      <w:bodyDiv w:val="1"/>
      <w:marLeft w:val="0"/>
      <w:marRight w:val="0"/>
      <w:marTop w:val="0"/>
      <w:marBottom w:val="0"/>
      <w:divBdr>
        <w:top w:val="none" w:sz="0" w:space="0" w:color="auto"/>
        <w:left w:val="none" w:sz="0" w:space="0" w:color="auto"/>
        <w:bottom w:val="none" w:sz="0" w:space="0" w:color="auto"/>
        <w:right w:val="none" w:sz="0" w:space="0" w:color="auto"/>
      </w:divBdr>
    </w:div>
    <w:div w:id="524367971">
      <w:bodyDiv w:val="1"/>
      <w:marLeft w:val="0"/>
      <w:marRight w:val="0"/>
      <w:marTop w:val="0"/>
      <w:marBottom w:val="0"/>
      <w:divBdr>
        <w:top w:val="none" w:sz="0" w:space="0" w:color="auto"/>
        <w:left w:val="none" w:sz="0" w:space="0" w:color="auto"/>
        <w:bottom w:val="none" w:sz="0" w:space="0" w:color="auto"/>
        <w:right w:val="none" w:sz="0" w:space="0" w:color="auto"/>
      </w:divBdr>
    </w:div>
    <w:div w:id="527644711">
      <w:bodyDiv w:val="1"/>
      <w:marLeft w:val="0"/>
      <w:marRight w:val="0"/>
      <w:marTop w:val="0"/>
      <w:marBottom w:val="0"/>
      <w:divBdr>
        <w:top w:val="none" w:sz="0" w:space="0" w:color="auto"/>
        <w:left w:val="none" w:sz="0" w:space="0" w:color="auto"/>
        <w:bottom w:val="none" w:sz="0" w:space="0" w:color="auto"/>
        <w:right w:val="none" w:sz="0" w:space="0" w:color="auto"/>
      </w:divBdr>
    </w:div>
    <w:div w:id="532039353">
      <w:bodyDiv w:val="1"/>
      <w:marLeft w:val="0"/>
      <w:marRight w:val="0"/>
      <w:marTop w:val="0"/>
      <w:marBottom w:val="0"/>
      <w:divBdr>
        <w:top w:val="none" w:sz="0" w:space="0" w:color="auto"/>
        <w:left w:val="none" w:sz="0" w:space="0" w:color="auto"/>
        <w:bottom w:val="none" w:sz="0" w:space="0" w:color="auto"/>
        <w:right w:val="none" w:sz="0" w:space="0" w:color="auto"/>
      </w:divBdr>
    </w:div>
    <w:div w:id="538201743">
      <w:bodyDiv w:val="1"/>
      <w:marLeft w:val="0"/>
      <w:marRight w:val="0"/>
      <w:marTop w:val="0"/>
      <w:marBottom w:val="0"/>
      <w:divBdr>
        <w:top w:val="none" w:sz="0" w:space="0" w:color="auto"/>
        <w:left w:val="none" w:sz="0" w:space="0" w:color="auto"/>
        <w:bottom w:val="none" w:sz="0" w:space="0" w:color="auto"/>
        <w:right w:val="none" w:sz="0" w:space="0" w:color="auto"/>
      </w:divBdr>
    </w:div>
    <w:div w:id="554120935">
      <w:bodyDiv w:val="1"/>
      <w:marLeft w:val="0"/>
      <w:marRight w:val="0"/>
      <w:marTop w:val="0"/>
      <w:marBottom w:val="0"/>
      <w:divBdr>
        <w:top w:val="none" w:sz="0" w:space="0" w:color="auto"/>
        <w:left w:val="none" w:sz="0" w:space="0" w:color="auto"/>
        <w:bottom w:val="none" w:sz="0" w:space="0" w:color="auto"/>
        <w:right w:val="none" w:sz="0" w:space="0" w:color="auto"/>
      </w:divBdr>
    </w:div>
    <w:div w:id="555170238">
      <w:bodyDiv w:val="1"/>
      <w:marLeft w:val="0"/>
      <w:marRight w:val="0"/>
      <w:marTop w:val="0"/>
      <w:marBottom w:val="0"/>
      <w:divBdr>
        <w:top w:val="none" w:sz="0" w:space="0" w:color="auto"/>
        <w:left w:val="none" w:sz="0" w:space="0" w:color="auto"/>
        <w:bottom w:val="none" w:sz="0" w:space="0" w:color="auto"/>
        <w:right w:val="none" w:sz="0" w:space="0" w:color="auto"/>
      </w:divBdr>
    </w:div>
    <w:div w:id="561911970">
      <w:bodyDiv w:val="1"/>
      <w:marLeft w:val="0"/>
      <w:marRight w:val="0"/>
      <w:marTop w:val="0"/>
      <w:marBottom w:val="0"/>
      <w:divBdr>
        <w:top w:val="none" w:sz="0" w:space="0" w:color="auto"/>
        <w:left w:val="none" w:sz="0" w:space="0" w:color="auto"/>
        <w:bottom w:val="none" w:sz="0" w:space="0" w:color="auto"/>
        <w:right w:val="none" w:sz="0" w:space="0" w:color="auto"/>
      </w:divBdr>
    </w:div>
    <w:div w:id="567692349">
      <w:bodyDiv w:val="1"/>
      <w:marLeft w:val="0"/>
      <w:marRight w:val="0"/>
      <w:marTop w:val="0"/>
      <w:marBottom w:val="0"/>
      <w:divBdr>
        <w:top w:val="none" w:sz="0" w:space="0" w:color="auto"/>
        <w:left w:val="none" w:sz="0" w:space="0" w:color="auto"/>
        <w:bottom w:val="none" w:sz="0" w:space="0" w:color="auto"/>
        <w:right w:val="none" w:sz="0" w:space="0" w:color="auto"/>
      </w:divBdr>
    </w:div>
    <w:div w:id="629943810">
      <w:bodyDiv w:val="1"/>
      <w:marLeft w:val="0"/>
      <w:marRight w:val="0"/>
      <w:marTop w:val="0"/>
      <w:marBottom w:val="0"/>
      <w:divBdr>
        <w:top w:val="none" w:sz="0" w:space="0" w:color="auto"/>
        <w:left w:val="none" w:sz="0" w:space="0" w:color="auto"/>
        <w:bottom w:val="none" w:sz="0" w:space="0" w:color="auto"/>
        <w:right w:val="none" w:sz="0" w:space="0" w:color="auto"/>
      </w:divBdr>
    </w:div>
    <w:div w:id="679359642">
      <w:bodyDiv w:val="1"/>
      <w:marLeft w:val="0"/>
      <w:marRight w:val="0"/>
      <w:marTop w:val="0"/>
      <w:marBottom w:val="0"/>
      <w:divBdr>
        <w:top w:val="none" w:sz="0" w:space="0" w:color="auto"/>
        <w:left w:val="none" w:sz="0" w:space="0" w:color="auto"/>
        <w:bottom w:val="none" w:sz="0" w:space="0" w:color="auto"/>
        <w:right w:val="none" w:sz="0" w:space="0" w:color="auto"/>
      </w:divBdr>
    </w:div>
    <w:div w:id="682587246">
      <w:bodyDiv w:val="1"/>
      <w:marLeft w:val="0"/>
      <w:marRight w:val="0"/>
      <w:marTop w:val="0"/>
      <w:marBottom w:val="0"/>
      <w:divBdr>
        <w:top w:val="none" w:sz="0" w:space="0" w:color="auto"/>
        <w:left w:val="none" w:sz="0" w:space="0" w:color="auto"/>
        <w:bottom w:val="none" w:sz="0" w:space="0" w:color="auto"/>
        <w:right w:val="none" w:sz="0" w:space="0" w:color="auto"/>
      </w:divBdr>
    </w:div>
    <w:div w:id="688140164">
      <w:bodyDiv w:val="1"/>
      <w:marLeft w:val="0"/>
      <w:marRight w:val="0"/>
      <w:marTop w:val="0"/>
      <w:marBottom w:val="0"/>
      <w:divBdr>
        <w:top w:val="none" w:sz="0" w:space="0" w:color="auto"/>
        <w:left w:val="none" w:sz="0" w:space="0" w:color="auto"/>
        <w:bottom w:val="none" w:sz="0" w:space="0" w:color="auto"/>
        <w:right w:val="none" w:sz="0" w:space="0" w:color="auto"/>
      </w:divBdr>
    </w:div>
    <w:div w:id="704451097">
      <w:bodyDiv w:val="1"/>
      <w:marLeft w:val="0"/>
      <w:marRight w:val="0"/>
      <w:marTop w:val="0"/>
      <w:marBottom w:val="0"/>
      <w:divBdr>
        <w:top w:val="none" w:sz="0" w:space="0" w:color="auto"/>
        <w:left w:val="none" w:sz="0" w:space="0" w:color="auto"/>
        <w:bottom w:val="none" w:sz="0" w:space="0" w:color="auto"/>
        <w:right w:val="none" w:sz="0" w:space="0" w:color="auto"/>
      </w:divBdr>
    </w:div>
    <w:div w:id="708915281">
      <w:bodyDiv w:val="1"/>
      <w:marLeft w:val="0"/>
      <w:marRight w:val="0"/>
      <w:marTop w:val="0"/>
      <w:marBottom w:val="0"/>
      <w:divBdr>
        <w:top w:val="none" w:sz="0" w:space="0" w:color="auto"/>
        <w:left w:val="none" w:sz="0" w:space="0" w:color="auto"/>
        <w:bottom w:val="none" w:sz="0" w:space="0" w:color="auto"/>
        <w:right w:val="none" w:sz="0" w:space="0" w:color="auto"/>
      </w:divBdr>
    </w:div>
    <w:div w:id="780150554">
      <w:bodyDiv w:val="1"/>
      <w:marLeft w:val="0"/>
      <w:marRight w:val="0"/>
      <w:marTop w:val="0"/>
      <w:marBottom w:val="0"/>
      <w:divBdr>
        <w:top w:val="none" w:sz="0" w:space="0" w:color="auto"/>
        <w:left w:val="none" w:sz="0" w:space="0" w:color="auto"/>
        <w:bottom w:val="none" w:sz="0" w:space="0" w:color="auto"/>
        <w:right w:val="none" w:sz="0" w:space="0" w:color="auto"/>
      </w:divBdr>
    </w:div>
    <w:div w:id="810907840">
      <w:bodyDiv w:val="1"/>
      <w:marLeft w:val="0"/>
      <w:marRight w:val="0"/>
      <w:marTop w:val="0"/>
      <w:marBottom w:val="0"/>
      <w:divBdr>
        <w:top w:val="none" w:sz="0" w:space="0" w:color="auto"/>
        <w:left w:val="none" w:sz="0" w:space="0" w:color="auto"/>
        <w:bottom w:val="none" w:sz="0" w:space="0" w:color="auto"/>
        <w:right w:val="none" w:sz="0" w:space="0" w:color="auto"/>
      </w:divBdr>
    </w:div>
    <w:div w:id="857156028">
      <w:bodyDiv w:val="1"/>
      <w:marLeft w:val="0"/>
      <w:marRight w:val="0"/>
      <w:marTop w:val="0"/>
      <w:marBottom w:val="0"/>
      <w:divBdr>
        <w:top w:val="none" w:sz="0" w:space="0" w:color="auto"/>
        <w:left w:val="none" w:sz="0" w:space="0" w:color="auto"/>
        <w:bottom w:val="none" w:sz="0" w:space="0" w:color="auto"/>
        <w:right w:val="none" w:sz="0" w:space="0" w:color="auto"/>
      </w:divBdr>
    </w:div>
    <w:div w:id="877623703">
      <w:bodyDiv w:val="1"/>
      <w:marLeft w:val="0"/>
      <w:marRight w:val="0"/>
      <w:marTop w:val="0"/>
      <w:marBottom w:val="0"/>
      <w:divBdr>
        <w:top w:val="none" w:sz="0" w:space="0" w:color="auto"/>
        <w:left w:val="none" w:sz="0" w:space="0" w:color="auto"/>
        <w:bottom w:val="none" w:sz="0" w:space="0" w:color="auto"/>
        <w:right w:val="none" w:sz="0" w:space="0" w:color="auto"/>
      </w:divBdr>
    </w:div>
    <w:div w:id="917134407">
      <w:bodyDiv w:val="1"/>
      <w:marLeft w:val="0"/>
      <w:marRight w:val="0"/>
      <w:marTop w:val="0"/>
      <w:marBottom w:val="0"/>
      <w:divBdr>
        <w:top w:val="none" w:sz="0" w:space="0" w:color="auto"/>
        <w:left w:val="none" w:sz="0" w:space="0" w:color="auto"/>
        <w:bottom w:val="none" w:sz="0" w:space="0" w:color="auto"/>
        <w:right w:val="none" w:sz="0" w:space="0" w:color="auto"/>
      </w:divBdr>
    </w:div>
    <w:div w:id="941375174">
      <w:bodyDiv w:val="1"/>
      <w:marLeft w:val="0"/>
      <w:marRight w:val="0"/>
      <w:marTop w:val="0"/>
      <w:marBottom w:val="0"/>
      <w:divBdr>
        <w:top w:val="none" w:sz="0" w:space="0" w:color="auto"/>
        <w:left w:val="none" w:sz="0" w:space="0" w:color="auto"/>
        <w:bottom w:val="none" w:sz="0" w:space="0" w:color="auto"/>
        <w:right w:val="none" w:sz="0" w:space="0" w:color="auto"/>
      </w:divBdr>
    </w:div>
    <w:div w:id="944313387">
      <w:bodyDiv w:val="1"/>
      <w:marLeft w:val="0"/>
      <w:marRight w:val="0"/>
      <w:marTop w:val="0"/>
      <w:marBottom w:val="0"/>
      <w:divBdr>
        <w:top w:val="none" w:sz="0" w:space="0" w:color="auto"/>
        <w:left w:val="none" w:sz="0" w:space="0" w:color="auto"/>
        <w:bottom w:val="none" w:sz="0" w:space="0" w:color="auto"/>
        <w:right w:val="none" w:sz="0" w:space="0" w:color="auto"/>
      </w:divBdr>
    </w:div>
    <w:div w:id="945230656">
      <w:bodyDiv w:val="1"/>
      <w:marLeft w:val="0"/>
      <w:marRight w:val="0"/>
      <w:marTop w:val="0"/>
      <w:marBottom w:val="0"/>
      <w:divBdr>
        <w:top w:val="none" w:sz="0" w:space="0" w:color="auto"/>
        <w:left w:val="none" w:sz="0" w:space="0" w:color="auto"/>
        <w:bottom w:val="none" w:sz="0" w:space="0" w:color="auto"/>
        <w:right w:val="none" w:sz="0" w:space="0" w:color="auto"/>
      </w:divBdr>
    </w:div>
    <w:div w:id="958608869">
      <w:bodyDiv w:val="1"/>
      <w:marLeft w:val="0"/>
      <w:marRight w:val="0"/>
      <w:marTop w:val="0"/>
      <w:marBottom w:val="0"/>
      <w:divBdr>
        <w:top w:val="none" w:sz="0" w:space="0" w:color="auto"/>
        <w:left w:val="none" w:sz="0" w:space="0" w:color="auto"/>
        <w:bottom w:val="none" w:sz="0" w:space="0" w:color="auto"/>
        <w:right w:val="none" w:sz="0" w:space="0" w:color="auto"/>
      </w:divBdr>
    </w:div>
    <w:div w:id="1012299051">
      <w:bodyDiv w:val="1"/>
      <w:marLeft w:val="0"/>
      <w:marRight w:val="0"/>
      <w:marTop w:val="0"/>
      <w:marBottom w:val="0"/>
      <w:divBdr>
        <w:top w:val="none" w:sz="0" w:space="0" w:color="auto"/>
        <w:left w:val="none" w:sz="0" w:space="0" w:color="auto"/>
        <w:bottom w:val="none" w:sz="0" w:space="0" w:color="auto"/>
        <w:right w:val="none" w:sz="0" w:space="0" w:color="auto"/>
      </w:divBdr>
    </w:div>
    <w:div w:id="1038168935">
      <w:bodyDiv w:val="1"/>
      <w:marLeft w:val="0"/>
      <w:marRight w:val="0"/>
      <w:marTop w:val="0"/>
      <w:marBottom w:val="0"/>
      <w:divBdr>
        <w:top w:val="none" w:sz="0" w:space="0" w:color="auto"/>
        <w:left w:val="none" w:sz="0" w:space="0" w:color="auto"/>
        <w:bottom w:val="none" w:sz="0" w:space="0" w:color="auto"/>
        <w:right w:val="none" w:sz="0" w:space="0" w:color="auto"/>
      </w:divBdr>
    </w:div>
    <w:div w:id="1060324376">
      <w:bodyDiv w:val="1"/>
      <w:marLeft w:val="0"/>
      <w:marRight w:val="0"/>
      <w:marTop w:val="0"/>
      <w:marBottom w:val="0"/>
      <w:divBdr>
        <w:top w:val="none" w:sz="0" w:space="0" w:color="auto"/>
        <w:left w:val="none" w:sz="0" w:space="0" w:color="auto"/>
        <w:bottom w:val="none" w:sz="0" w:space="0" w:color="auto"/>
        <w:right w:val="none" w:sz="0" w:space="0" w:color="auto"/>
      </w:divBdr>
    </w:div>
    <w:div w:id="1072316595">
      <w:bodyDiv w:val="1"/>
      <w:marLeft w:val="0"/>
      <w:marRight w:val="0"/>
      <w:marTop w:val="0"/>
      <w:marBottom w:val="0"/>
      <w:divBdr>
        <w:top w:val="none" w:sz="0" w:space="0" w:color="auto"/>
        <w:left w:val="none" w:sz="0" w:space="0" w:color="auto"/>
        <w:bottom w:val="none" w:sz="0" w:space="0" w:color="auto"/>
        <w:right w:val="none" w:sz="0" w:space="0" w:color="auto"/>
      </w:divBdr>
    </w:div>
    <w:div w:id="1088766229">
      <w:bodyDiv w:val="1"/>
      <w:marLeft w:val="0"/>
      <w:marRight w:val="0"/>
      <w:marTop w:val="0"/>
      <w:marBottom w:val="0"/>
      <w:divBdr>
        <w:top w:val="none" w:sz="0" w:space="0" w:color="auto"/>
        <w:left w:val="none" w:sz="0" w:space="0" w:color="auto"/>
        <w:bottom w:val="none" w:sz="0" w:space="0" w:color="auto"/>
        <w:right w:val="none" w:sz="0" w:space="0" w:color="auto"/>
      </w:divBdr>
    </w:div>
    <w:div w:id="1126780803">
      <w:bodyDiv w:val="1"/>
      <w:marLeft w:val="0"/>
      <w:marRight w:val="0"/>
      <w:marTop w:val="0"/>
      <w:marBottom w:val="0"/>
      <w:divBdr>
        <w:top w:val="none" w:sz="0" w:space="0" w:color="auto"/>
        <w:left w:val="none" w:sz="0" w:space="0" w:color="auto"/>
        <w:bottom w:val="none" w:sz="0" w:space="0" w:color="auto"/>
        <w:right w:val="none" w:sz="0" w:space="0" w:color="auto"/>
      </w:divBdr>
    </w:div>
    <w:div w:id="1127359585">
      <w:bodyDiv w:val="1"/>
      <w:marLeft w:val="0"/>
      <w:marRight w:val="0"/>
      <w:marTop w:val="0"/>
      <w:marBottom w:val="0"/>
      <w:divBdr>
        <w:top w:val="none" w:sz="0" w:space="0" w:color="auto"/>
        <w:left w:val="none" w:sz="0" w:space="0" w:color="auto"/>
        <w:bottom w:val="none" w:sz="0" w:space="0" w:color="auto"/>
        <w:right w:val="none" w:sz="0" w:space="0" w:color="auto"/>
      </w:divBdr>
    </w:div>
    <w:div w:id="1177420654">
      <w:bodyDiv w:val="1"/>
      <w:marLeft w:val="0"/>
      <w:marRight w:val="0"/>
      <w:marTop w:val="0"/>
      <w:marBottom w:val="0"/>
      <w:divBdr>
        <w:top w:val="none" w:sz="0" w:space="0" w:color="auto"/>
        <w:left w:val="none" w:sz="0" w:space="0" w:color="auto"/>
        <w:bottom w:val="none" w:sz="0" w:space="0" w:color="auto"/>
        <w:right w:val="none" w:sz="0" w:space="0" w:color="auto"/>
      </w:divBdr>
    </w:div>
    <w:div w:id="1201551459">
      <w:bodyDiv w:val="1"/>
      <w:marLeft w:val="0"/>
      <w:marRight w:val="0"/>
      <w:marTop w:val="0"/>
      <w:marBottom w:val="0"/>
      <w:divBdr>
        <w:top w:val="none" w:sz="0" w:space="0" w:color="auto"/>
        <w:left w:val="none" w:sz="0" w:space="0" w:color="auto"/>
        <w:bottom w:val="none" w:sz="0" w:space="0" w:color="auto"/>
        <w:right w:val="none" w:sz="0" w:space="0" w:color="auto"/>
      </w:divBdr>
    </w:div>
    <w:div w:id="1208175927">
      <w:bodyDiv w:val="1"/>
      <w:marLeft w:val="0"/>
      <w:marRight w:val="0"/>
      <w:marTop w:val="0"/>
      <w:marBottom w:val="0"/>
      <w:divBdr>
        <w:top w:val="none" w:sz="0" w:space="0" w:color="auto"/>
        <w:left w:val="none" w:sz="0" w:space="0" w:color="auto"/>
        <w:bottom w:val="none" w:sz="0" w:space="0" w:color="auto"/>
        <w:right w:val="none" w:sz="0" w:space="0" w:color="auto"/>
      </w:divBdr>
    </w:div>
    <w:div w:id="1214927120">
      <w:bodyDiv w:val="1"/>
      <w:marLeft w:val="0"/>
      <w:marRight w:val="0"/>
      <w:marTop w:val="0"/>
      <w:marBottom w:val="0"/>
      <w:divBdr>
        <w:top w:val="none" w:sz="0" w:space="0" w:color="auto"/>
        <w:left w:val="none" w:sz="0" w:space="0" w:color="auto"/>
        <w:bottom w:val="none" w:sz="0" w:space="0" w:color="auto"/>
        <w:right w:val="none" w:sz="0" w:space="0" w:color="auto"/>
      </w:divBdr>
    </w:div>
    <w:div w:id="1255943492">
      <w:bodyDiv w:val="1"/>
      <w:marLeft w:val="0"/>
      <w:marRight w:val="0"/>
      <w:marTop w:val="0"/>
      <w:marBottom w:val="0"/>
      <w:divBdr>
        <w:top w:val="none" w:sz="0" w:space="0" w:color="auto"/>
        <w:left w:val="none" w:sz="0" w:space="0" w:color="auto"/>
        <w:bottom w:val="none" w:sz="0" w:space="0" w:color="auto"/>
        <w:right w:val="none" w:sz="0" w:space="0" w:color="auto"/>
      </w:divBdr>
    </w:div>
    <w:div w:id="1283341448">
      <w:bodyDiv w:val="1"/>
      <w:marLeft w:val="0"/>
      <w:marRight w:val="0"/>
      <w:marTop w:val="0"/>
      <w:marBottom w:val="0"/>
      <w:divBdr>
        <w:top w:val="none" w:sz="0" w:space="0" w:color="auto"/>
        <w:left w:val="none" w:sz="0" w:space="0" w:color="auto"/>
        <w:bottom w:val="none" w:sz="0" w:space="0" w:color="auto"/>
        <w:right w:val="none" w:sz="0" w:space="0" w:color="auto"/>
      </w:divBdr>
    </w:div>
    <w:div w:id="1284340648">
      <w:bodyDiv w:val="1"/>
      <w:marLeft w:val="0"/>
      <w:marRight w:val="0"/>
      <w:marTop w:val="0"/>
      <w:marBottom w:val="0"/>
      <w:divBdr>
        <w:top w:val="none" w:sz="0" w:space="0" w:color="auto"/>
        <w:left w:val="none" w:sz="0" w:space="0" w:color="auto"/>
        <w:bottom w:val="none" w:sz="0" w:space="0" w:color="auto"/>
        <w:right w:val="none" w:sz="0" w:space="0" w:color="auto"/>
      </w:divBdr>
    </w:div>
    <w:div w:id="1294870375">
      <w:bodyDiv w:val="1"/>
      <w:marLeft w:val="0"/>
      <w:marRight w:val="0"/>
      <w:marTop w:val="0"/>
      <w:marBottom w:val="0"/>
      <w:divBdr>
        <w:top w:val="none" w:sz="0" w:space="0" w:color="auto"/>
        <w:left w:val="none" w:sz="0" w:space="0" w:color="auto"/>
        <w:bottom w:val="none" w:sz="0" w:space="0" w:color="auto"/>
        <w:right w:val="none" w:sz="0" w:space="0" w:color="auto"/>
      </w:divBdr>
    </w:div>
    <w:div w:id="1320691304">
      <w:bodyDiv w:val="1"/>
      <w:marLeft w:val="0"/>
      <w:marRight w:val="0"/>
      <w:marTop w:val="0"/>
      <w:marBottom w:val="0"/>
      <w:divBdr>
        <w:top w:val="none" w:sz="0" w:space="0" w:color="auto"/>
        <w:left w:val="none" w:sz="0" w:space="0" w:color="auto"/>
        <w:bottom w:val="none" w:sz="0" w:space="0" w:color="auto"/>
        <w:right w:val="none" w:sz="0" w:space="0" w:color="auto"/>
      </w:divBdr>
    </w:div>
    <w:div w:id="1347513815">
      <w:bodyDiv w:val="1"/>
      <w:marLeft w:val="0"/>
      <w:marRight w:val="0"/>
      <w:marTop w:val="0"/>
      <w:marBottom w:val="0"/>
      <w:divBdr>
        <w:top w:val="none" w:sz="0" w:space="0" w:color="auto"/>
        <w:left w:val="none" w:sz="0" w:space="0" w:color="auto"/>
        <w:bottom w:val="none" w:sz="0" w:space="0" w:color="auto"/>
        <w:right w:val="none" w:sz="0" w:space="0" w:color="auto"/>
      </w:divBdr>
    </w:div>
    <w:div w:id="1357196936">
      <w:bodyDiv w:val="1"/>
      <w:marLeft w:val="0"/>
      <w:marRight w:val="0"/>
      <w:marTop w:val="0"/>
      <w:marBottom w:val="0"/>
      <w:divBdr>
        <w:top w:val="none" w:sz="0" w:space="0" w:color="auto"/>
        <w:left w:val="none" w:sz="0" w:space="0" w:color="auto"/>
        <w:bottom w:val="none" w:sz="0" w:space="0" w:color="auto"/>
        <w:right w:val="none" w:sz="0" w:space="0" w:color="auto"/>
      </w:divBdr>
    </w:div>
    <w:div w:id="1358311069">
      <w:bodyDiv w:val="1"/>
      <w:marLeft w:val="0"/>
      <w:marRight w:val="0"/>
      <w:marTop w:val="0"/>
      <w:marBottom w:val="0"/>
      <w:divBdr>
        <w:top w:val="none" w:sz="0" w:space="0" w:color="auto"/>
        <w:left w:val="none" w:sz="0" w:space="0" w:color="auto"/>
        <w:bottom w:val="none" w:sz="0" w:space="0" w:color="auto"/>
        <w:right w:val="none" w:sz="0" w:space="0" w:color="auto"/>
      </w:divBdr>
    </w:div>
    <w:div w:id="1371614811">
      <w:bodyDiv w:val="1"/>
      <w:marLeft w:val="0"/>
      <w:marRight w:val="0"/>
      <w:marTop w:val="0"/>
      <w:marBottom w:val="0"/>
      <w:divBdr>
        <w:top w:val="none" w:sz="0" w:space="0" w:color="auto"/>
        <w:left w:val="none" w:sz="0" w:space="0" w:color="auto"/>
        <w:bottom w:val="none" w:sz="0" w:space="0" w:color="auto"/>
        <w:right w:val="none" w:sz="0" w:space="0" w:color="auto"/>
      </w:divBdr>
    </w:div>
    <w:div w:id="1391802019">
      <w:bodyDiv w:val="1"/>
      <w:marLeft w:val="0"/>
      <w:marRight w:val="0"/>
      <w:marTop w:val="0"/>
      <w:marBottom w:val="0"/>
      <w:divBdr>
        <w:top w:val="none" w:sz="0" w:space="0" w:color="auto"/>
        <w:left w:val="none" w:sz="0" w:space="0" w:color="auto"/>
        <w:bottom w:val="none" w:sz="0" w:space="0" w:color="auto"/>
        <w:right w:val="none" w:sz="0" w:space="0" w:color="auto"/>
      </w:divBdr>
    </w:div>
    <w:div w:id="1404331611">
      <w:bodyDiv w:val="1"/>
      <w:marLeft w:val="0"/>
      <w:marRight w:val="0"/>
      <w:marTop w:val="0"/>
      <w:marBottom w:val="0"/>
      <w:divBdr>
        <w:top w:val="none" w:sz="0" w:space="0" w:color="auto"/>
        <w:left w:val="none" w:sz="0" w:space="0" w:color="auto"/>
        <w:bottom w:val="none" w:sz="0" w:space="0" w:color="auto"/>
        <w:right w:val="none" w:sz="0" w:space="0" w:color="auto"/>
      </w:divBdr>
    </w:div>
    <w:div w:id="1413164118">
      <w:bodyDiv w:val="1"/>
      <w:marLeft w:val="0"/>
      <w:marRight w:val="0"/>
      <w:marTop w:val="0"/>
      <w:marBottom w:val="0"/>
      <w:divBdr>
        <w:top w:val="none" w:sz="0" w:space="0" w:color="auto"/>
        <w:left w:val="none" w:sz="0" w:space="0" w:color="auto"/>
        <w:bottom w:val="none" w:sz="0" w:space="0" w:color="auto"/>
        <w:right w:val="none" w:sz="0" w:space="0" w:color="auto"/>
      </w:divBdr>
    </w:div>
    <w:div w:id="1430154536">
      <w:bodyDiv w:val="1"/>
      <w:marLeft w:val="0"/>
      <w:marRight w:val="0"/>
      <w:marTop w:val="0"/>
      <w:marBottom w:val="0"/>
      <w:divBdr>
        <w:top w:val="none" w:sz="0" w:space="0" w:color="auto"/>
        <w:left w:val="none" w:sz="0" w:space="0" w:color="auto"/>
        <w:bottom w:val="none" w:sz="0" w:space="0" w:color="auto"/>
        <w:right w:val="none" w:sz="0" w:space="0" w:color="auto"/>
      </w:divBdr>
    </w:div>
    <w:div w:id="1445148333">
      <w:bodyDiv w:val="1"/>
      <w:marLeft w:val="0"/>
      <w:marRight w:val="0"/>
      <w:marTop w:val="0"/>
      <w:marBottom w:val="0"/>
      <w:divBdr>
        <w:top w:val="none" w:sz="0" w:space="0" w:color="auto"/>
        <w:left w:val="none" w:sz="0" w:space="0" w:color="auto"/>
        <w:bottom w:val="none" w:sz="0" w:space="0" w:color="auto"/>
        <w:right w:val="none" w:sz="0" w:space="0" w:color="auto"/>
      </w:divBdr>
    </w:div>
    <w:div w:id="1463696169">
      <w:bodyDiv w:val="1"/>
      <w:marLeft w:val="0"/>
      <w:marRight w:val="0"/>
      <w:marTop w:val="0"/>
      <w:marBottom w:val="0"/>
      <w:divBdr>
        <w:top w:val="none" w:sz="0" w:space="0" w:color="auto"/>
        <w:left w:val="none" w:sz="0" w:space="0" w:color="auto"/>
        <w:bottom w:val="none" w:sz="0" w:space="0" w:color="auto"/>
        <w:right w:val="none" w:sz="0" w:space="0" w:color="auto"/>
      </w:divBdr>
    </w:div>
    <w:div w:id="1469854351">
      <w:bodyDiv w:val="1"/>
      <w:marLeft w:val="0"/>
      <w:marRight w:val="0"/>
      <w:marTop w:val="0"/>
      <w:marBottom w:val="0"/>
      <w:divBdr>
        <w:top w:val="none" w:sz="0" w:space="0" w:color="auto"/>
        <w:left w:val="none" w:sz="0" w:space="0" w:color="auto"/>
        <w:bottom w:val="none" w:sz="0" w:space="0" w:color="auto"/>
        <w:right w:val="none" w:sz="0" w:space="0" w:color="auto"/>
      </w:divBdr>
    </w:div>
    <w:div w:id="1472820694">
      <w:bodyDiv w:val="1"/>
      <w:marLeft w:val="0"/>
      <w:marRight w:val="0"/>
      <w:marTop w:val="0"/>
      <w:marBottom w:val="0"/>
      <w:divBdr>
        <w:top w:val="none" w:sz="0" w:space="0" w:color="auto"/>
        <w:left w:val="none" w:sz="0" w:space="0" w:color="auto"/>
        <w:bottom w:val="none" w:sz="0" w:space="0" w:color="auto"/>
        <w:right w:val="none" w:sz="0" w:space="0" w:color="auto"/>
      </w:divBdr>
    </w:div>
    <w:div w:id="1529221623">
      <w:bodyDiv w:val="1"/>
      <w:marLeft w:val="0"/>
      <w:marRight w:val="0"/>
      <w:marTop w:val="0"/>
      <w:marBottom w:val="0"/>
      <w:divBdr>
        <w:top w:val="none" w:sz="0" w:space="0" w:color="auto"/>
        <w:left w:val="none" w:sz="0" w:space="0" w:color="auto"/>
        <w:bottom w:val="none" w:sz="0" w:space="0" w:color="auto"/>
        <w:right w:val="none" w:sz="0" w:space="0" w:color="auto"/>
      </w:divBdr>
    </w:div>
    <w:div w:id="1543321187">
      <w:bodyDiv w:val="1"/>
      <w:marLeft w:val="0"/>
      <w:marRight w:val="0"/>
      <w:marTop w:val="0"/>
      <w:marBottom w:val="0"/>
      <w:divBdr>
        <w:top w:val="none" w:sz="0" w:space="0" w:color="auto"/>
        <w:left w:val="none" w:sz="0" w:space="0" w:color="auto"/>
        <w:bottom w:val="none" w:sz="0" w:space="0" w:color="auto"/>
        <w:right w:val="none" w:sz="0" w:space="0" w:color="auto"/>
      </w:divBdr>
    </w:div>
    <w:div w:id="1611203608">
      <w:bodyDiv w:val="1"/>
      <w:marLeft w:val="0"/>
      <w:marRight w:val="0"/>
      <w:marTop w:val="0"/>
      <w:marBottom w:val="0"/>
      <w:divBdr>
        <w:top w:val="none" w:sz="0" w:space="0" w:color="auto"/>
        <w:left w:val="none" w:sz="0" w:space="0" w:color="auto"/>
        <w:bottom w:val="none" w:sz="0" w:space="0" w:color="auto"/>
        <w:right w:val="none" w:sz="0" w:space="0" w:color="auto"/>
      </w:divBdr>
    </w:div>
    <w:div w:id="1612513428">
      <w:bodyDiv w:val="1"/>
      <w:marLeft w:val="0"/>
      <w:marRight w:val="0"/>
      <w:marTop w:val="0"/>
      <w:marBottom w:val="0"/>
      <w:divBdr>
        <w:top w:val="none" w:sz="0" w:space="0" w:color="auto"/>
        <w:left w:val="none" w:sz="0" w:space="0" w:color="auto"/>
        <w:bottom w:val="none" w:sz="0" w:space="0" w:color="auto"/>
        <w:right w:val="none" w:sz="0" w:space="0" w:color="auto"/>
      </w:divBdr>
    </w:div>
    <w:div w:id="1612588557">
      <w:bodyDiv w:val="1"/>
      <w:marLeft w:val="0"/>
      <w:marRight w:val="0"/>
      <w:marTop w:val="0"/>
      <w:marBottom w:val="0"/>
      <w:divBdr>
        <w:top w:val="none" w:sz="0" w:space="0" w:color="auto"/>
        <w:left w:val="none" w:sz="0" w:space="0" w:color="auto"/>
        <w:bottom w:val="none" w:sz="0" w:space="0" w:color="auto"/>
        <w:right w:val="none" w:sz="0" w:space="0" w:color="auto"/>
      </w:divBdr>
    </w:div>
    <w:div w:id="1614096412">
      <w:bodyDiv w:val="1"/>
      <w:marLeft w:val="0"/>
      <w:marRight w:val="0"/>
      <w:marTop w:val="0"/>
      <w:marBottom w:val="0"/>
      <w:divBdr>
        <w:top w:val="none" w:sz="0" w:space="0" w:color="auto"/>
        <w:left w:val="none" w:sz="0" w:space="0" w:color="auto"/>
        <w:bottom w:val="none" w:sz="0" w:space="0" w:color="auto"/>
        <w:right w:val="none" w:sz="0" w:space="0" w:color="auto"/>
      </w:divBdr>
    </w:div>
    <w:div w:id="1617561587">
      <w:bodyDiv w:val="1"/>
      <w:marLeft w:val="0"/>
      <w:marRight w:val="0"/>
      <w:marTop w:val="0"/>
      <w:marBottom w:val="0"/>
      <w:divBdr>
        <w:top w:val="none" w:sz="0" w:space="0" w:color="auto"/>
        <w:left w:val="none" w:sz="0" w:space="0" w:color="auto"/>
        <w:bottom w:val="none" w:sz="0" w:space="0" w:color="auto"/>
        <w:right w:val="none" w:sz="0" w:space="0" w:color="auto"/>
      </w:divBdr>
    </w:div>
    <w:div w:id="1658067350">
      <w:bodyDiv w:val="1"/>
      <w:marLeft w:val="0"/>
      <w:marRight w:val="0"/>
      <w:marTop w:val="0"/>
      <w:marBottom w:val="0"/>
      <w:divBdr>
        <w:top w:val="none" w:sz="0" w:space="0" w:color="auto"/>
        <w:left w:val="none" w:sz="0" w:space="0" w:color="auto"/>
        <w:bottom w:val="none" w:sz="0" w:space="0" w:color="auto"/>
        <w:right w:val="none" w:sz="0" w:space="0" w:color="auto"/>
      </w:divBdr>
    </w:div>
    <w:div w:id="1681547101">
      <w:bodyDiv w:val="1"/>
      <w:marLeft w:val="0"/>
      <w:marRight w:val="0"/>
      <w:marTop w:val="0"/>
      <w:marBottom w:val="0"/>
      <w:divBdr>
        <w:top w:val="none" w:sz="0" w:space="0" w:color="auto"/>
        <w:left w:val="none" w:sz="0" w:space="0" w:color="auto"/>
        <w:bottom w:val="none" w:sz="0" w:space="0" w:color="auto"/>
        <w:right w:val="none" w:sz="0" w:space="0" w:color="auto"/>
      </w:divBdr>
    </w:div>
    <w:div w:id="1707413696">
      <w:bodyDiv w:val="1"/>
      <w:marLeft w:val="0"/>
      <w:marRight w:val="0"/>
      <w:marTop w:val="0"/>
      <w:marBottom w:val="0"/>
      <w:divBdr>
        <w:top w:val="none" w:sz="0" w:space="0" w:color="auto"/>
        <w:left w:val="none" w:sz="0" w:space="0" w:color="auto"/>
        <w:bottom w:val="none" w:sz="0" w:space="0" w:color="auto"/>
        <w:right w:val="none" w:sz="0" w:space="0" w:color="auto"/>
      </w:divBdr>
    </w:div>
    <w:div w:id="1729381842">
      <w:bodyDiv w:val="1"/>
      <w:marLeft w:val="0"/>
      <w:marRight w:val="0"/>
      <w:marTop w:val="0"/>
      <w:marBottom w:val="0"/>
      <w:divBdr>
        <w:top w:val="none" w:sz="0" w:space="0" w:color="auto"/>
        <w:left w:val="none" w:sz="0" w:space="0" w:color="auto"/>
        <w:bottom w:val="none" w:sz="0" w:space="0" w:color="auto"/>
        <w:right w:val="none" w:sz="0" w:space="0" w:color="auto"/>
      </w:divBdr>
    </w:div>
    <w:div w:id="1751999372">
      <w:bodyDiv w:val="1"/>
      <w:marLeft w:val="0"/>
      <w:marRight w:val="0"/>
      <w:marTop w:val="0"/>
      <w:marBottom w:val="0"/>
      <w:divBdr>
        <w:top w:val="none" w:sz="0" w:space="0" w:color="auto"/>
        <w:left w:val="none" w:sz="0" w:space="0" w:color="auto"/>
        <w:bottom w:val="none" w:sz="0" w:space="0" w:color="auto"/>
        <w:right w:val="none" w:sz="0" w:space="0" w:color="auto"/>
      </w:divBdr>
    </w:div>
    <w:div w:id="1753120260">
      <w:bodyDiv w:val="1"/>
      <w:marLeft w:val="0"/>
      <w:marRight w:val="0"/>
      <w:marTop w:val="0"/>
      <w:marBottom w:val="0"/>
      <w:divBdr>
        <w:top w:val="none" w:sz="0" w:space="0" w:color="auto"/>
        <w:left w:val="none" w:sz="0" w:space="0" w:color="auto"/>
        <w:bottom w:val="none" w:sz="0" w:space="0" w:color="auto"/>
        <w:right w:val="none" w:sz="0" w:space="0" w:color="auto"/>
      </w:divBdr>
    </w:div>
    <w:div w:id="1762334536">
      <w:bodyDiv w:val="1"/>
      <w:marLeft w:val="0"/>
      <w:marRight w:val="0"/>
      <w:marTop w:val="0"/>
      <w:marBottom w:val="0"/>
      <w:divBdr>
        <w:top w:val="none" w:sz="0" w:space="0" w:color="auto"/>
        <w:left w:val="none" w:sz="0" w:space="0" w:color="auto"/>
        <w:bottom w:val="none" w:sz="0" w:space="0" w:color="auto"/>
        <w:right w:val="none" w:sz="0" w:space="0" w:color="auto"/>
      </w:divBdr>
    </w:div>
    <w:div w:id="1807771098">
      <w:bodyDiv w:val="1"/>
      <w:marLeft w:val="0"/>
      <w:marRight w:val="0"/>
      <w:marTop w:val="0"/>
      <w:marBottom w:val="0"/>
      <w:divBdr>
        <w:top w:val="none" w:sz="0" w:space="0" w:color="auto"/>
        <w:left w:val="none" w:sz="0" w:space="0" w:color="auto"/>
        <w:bottom w:val="none" w:sz="0" w:space="0" w:color="auto"/>
        <w:right w:val="none" w:sz="0" w:space="0" w:color="auto"/>
      </w:divBdr>
    </w:div>
    <w:div w:id="1822885385">
      <w:bodyDiv w:val="1"/>
      <w:marLeft w:val="0"/>
      <w:marRight w:val="0"/>
      <w:marTop w:val="0"/>
      <w:marBottom w:val="0"/>
      <w:divBdr>
        <w:top w:val="none" w:sz="0" w:space="0" w:color="auto"/>
        <w:left w:val="none" w:sz="0" w:space="0" w:color="auto"/>
        <w:bottom w:val="none" w:sz="0" w:space="0" w:color="auto"/>
        <w:right w:val="none" w:sz="0" w:space="0" w:color="auto"/>
      </w:divBdr>
    </w:div>
    <w:div w:id="1835611741">
      <w:bodyDiv w:val="1"/>
      <w:marLeft w:val="0"/>
      <w:marRight w:val="0"/>
      <w:marTop w:val="0"/>
      <w:marBottom w:val="0"/>
      <w:divBdr>
        <w:top w:val="none" w:sz="0" w:space="0" w:color="auto"/>
        <w:left w:val="none" w:sz="0" w:space="0" w:color="auto"/>
        <w:bottom w:val="none" w:sz="0" w:space="0" w:color="auto"/>
        <w:right w:val="none" w:sz="0" w:space="0" w:color="auto"/>
      </w:divBdr>
    </w:div>
    <w:div w:id="1843666772">
      <w:bodyDiv w:val="1"/>
      <w:marLeft w:val="0"/>
      <w:marRight w:val="0"/>
      <w:marTop w:val="0"/>
      <w:marBottom w:val="0"/>
      <w:divBdr>
        <w:top w:val="none" w:sz="0" w:space="0" w:color="auto"/>
        <w:left w:val="none" w:sz="0" w:space="0" w:color="auto"/>
        <w:bottom w:val="none" w:sz="0" w:space="0" w:color="auto"/>
        <w:right w:val="none" w:sz="0" w:space="0" w:color="auto"/>
      </w:divBdr>
    </w:div>
    <w:div w:id="1859466425">
      <w:bodyDiv w:val="1"/>
      <w:marLeft w:val="0"/>
      <w:marRight w:val="0"/>
      <w:marTop w:val="0"/>
      <w:marBottom w:val="0"/>
      <w:divBdr>
        <w:top w:val="none" w:sz="0" w:space="0" w:color="auto"/>
        <w:left w:val="none" w:sz="0" w:space="0" w:color="auto"/>
        <w:bottom w:val="none" w:sz="0" w:space="0" w:color="auto"/>
        <w:right w:val="none" w:sz="0" w:space="0" w:color="auto"/>
      </w:divBdr>
    </w:div>
    <w:div w:id="1895267905">
      <w:bodyDiv w:val="1"/>
      <w:marLeft w:val="0"/>
      <w:marRight w:val="0"/>
      <w:marTop w:val="0"/>
      <w:marBottom w:val="0"/>
      <w:divBdr>
        <w:top w:val="none" w:sz="0" w:space="0" w:color="auto"/>
        <w:left w:val="none" w:sz="0" w:space="0" w:color="auto"/>
        <w:bottom w:val="none" w:sz="0" w:space="0" w:color="auto"/>
        <w:right w:val="none" w:sz="0" w:space="0" w:color="auto"/>
      </w:divBdr>
    </w:div>
    <w:div w:id="1909605050">
      <w:bodyDiv w:val="1"/>
      <w:marLeft w:val="0"/>
      <w:marRight w:val="0"/>
      <w:marTop w:val="0"/>
      <w:marBottom w:val="0"/>
      <w:divBdr>
        <w:top w:val="none" w:sz="0" w:space="0" w:color="auto"/>
        <w:left w:val="none" w:sz="0" w:space="0" w:color="auto"/>
        <w:bottom w:val="none" w:sz="0" w:space="0" w:color="auto"/>
        <w:right w:val="none" w:sz="0" w:space="0" w:color="auto"/>
      </w:divBdr>
    </w:div>
    <w:div w:id="1927615733">
      <w:bodyDiv w:val="1"/>
      <w:marLeft w:val="0"/>
      <w:marRight w:val="0"/>
      <w:marTop w:val="0"/>
      <w:marBottom w:val="0"/>
      <w:divBdr>
        <w:top w:val="none" w:sz="0" w:space="0" w:color="auto"/>
        <w:left w:val="none" w:sz="0" w:space="0" w:color="auto"/>
        <w:bottom w:val="none" w:sz="0" w:space="0" w:color="auto"/>
        <w:right w:val="none" w:sz="0" w:space="0" w:color="auto"/>
      </w:divBdr>
    </w:div>
    <w:div w:id="1933313738">
      <w:bodyDiv w:val="1"/>
      <w:marLeft w:val="0"/>
      <w:marRight w:val="0"/>
      <w:marTop w:val="0"/>
      <w:marBottom w:val="0"/>
      <w:divBdr>
        <w:top w:val="none" w:sz="0" w:space="0" w:color="auto"/>
        <w:left w:val="none" w:sz="0" w:space="0" w:color="auto"/>
        <w:bottom w:val="none" w:sz="0" w:space="0" w:color="auto"/>
        <w:right w:val="none" w:sz="0" w:space="0" w:color="auto"/>
      </w:divBdr>
    </w:div>
    <w:div w:id="1936133854">
      <w:bodyDiv w:val="1"/>
      <w:marLeft w:val="0"/>
      <w:marRight w:val="0"/>
      <w:marTop w:val="0"/>
      <w:marBottom w:val="0"/>
      <w:divBdr>
        <w:top w:val="none" w:sz="0" w:space="0" w:color="auto"/>
        <w:left w:val="none" w:sz="0" w:space="0" w:color="auto"/>
        <w:bottom w:val="none" w:sz="0" w:space="0" w:color="auto"/>
        <w:right w:val="none" w:sz="0" w:space="0" w:color="auto"/>
      </w:divBdr>
    </w:div>
    <w:div w:id="1953706312">
      <w:bodyDiv w:val="1"/>
      <w:marLeft w:val="0"/>
      <w:marRight w:val="0"/>
      <w:marTop w:val="0"/>
      <w:marBottom w:val="0"/>
      <w:divBdr>
        <w:top w:val="none" w:sz="0" w:space="0" w:color="auto"/>
        <w:left w:val="none" w:sz="0" w:space="0" w:color="auto"/>
        <w:bottom w:val="none" w:sz="0" w:space="0" w:color="auto"/>
        <w:right w:val="none" w:sz="0" w:space="0" w:color="auto"/>
      </w:divBdr>
    </w:div>
    <w:div w:id="1961835142">
      <w:bodyDiv w:val="1"/>
      <w:marLeft w:val="0"/>
      <w:marRight w:val="0"/>
      <w:marTop w:val="0"/>
      <w:marBottom w:val="0"/>
      <w:divBdr>
        <w:top w:val="none" w:sz="0" w:space="0" w:color="auto"/>
        <w:left w:val="none" w:sz="0" w:space="0" w:color="auto"/>
        <w:bottom w:val="none" w:sz="0" w:space="0" w:color="auto"/>
        <w:right w:val="none" w:sz="0" w:space="0" w:color="auto"/>
      </w:divBdr>
    </w:div>
    <w:div w:id="1968395065">
      <w:bodyDiv w:val="1"/>
      <w:marLeft w:val="0"/>
      <w:marRight w:val="0"/>
      <w:marTop w:val="0"/>
      <w:marBottom w:val="0"/>
      <w:divBdr>
        <w:top w:val="none" w:sz="0" w:space="0" w:color="auto"/>
        <w:left w:val="none" w:sz="0" w:space="0" w:color="auto"/>
        <w:bottom w:val="none" w:sz="0" w:space="0" w:color="auto"/>
        <w:right w:val="none" w:sz="0" w:space="0" w:color="auto"/>
      </w:divBdr>
    </w:div>
    <w:div w:id="1981156724">
      <w:bodyDiv w:val="1"/>
      <w:marLeft w:val="0"/>
      <w:marRight w:val="0"/>
      <w:marTop w:val="0"/>
      <w:marBottom w:val="0"/>
      <w:divBdr>
        <w:top w:val="none" w:sz="0" w:space="0" w:color="auto"/>
        <w:left w:val="none" w:sz="0" w:space="0" w:color="auto"/>
        <w:bottom w:val="none" w:sz="0" w:space="0" w:color="auto"/>
        <w:right w:val="none" w:sz="0" w:space="0" w:color="auto"/>
      </w:divBdr>
    </w:div>
    <w:div w:id="2006081484">
      <w:bodyDiv w:val="1"/>
      <w:marLeft w:val="0"/>
      <w:marRight w:val="0"/>
      <w:marTop w:val="0"/>
      <w:marBottom w:val="0"/>
      <w:divBdr>
        <w:top w:val="none" w:sz="0" w:space="0" w:color="auto"/>
        <w:left w:val="none" w:sz="0" w:space="0" w:color="auto"/>
        <w:bottom w:val="none" w:sz="0" w:space="0" w:color="auto"/>
        <w:right w:val="none" w:sz="0" w:space="0" w:color="auto"/>
      </w:divBdr>
    </w:div>
    <w:div w:id="2039769491">
      <w:bodyDiv w:val="1"/>
      <w:marLeft w:val="0"/>
      <w:marRight w:val="0"/>
      <w:marTop w:val="0"/>
      <w:marBottom w:val="0"/>
      <w:divBdr>
        <w:top w:val="none" w:sz="0" w:space="0" w:color="auto"/>
        <w:left w:val="none" w:sz="0" w:space="0" w:color="auto"/>
        <w:bottom w:val="none" w:sz="0" w:space="0" w:color="auto"/>
        <w:right w:val="none" w:sz="0" w:space="0" w:color="auto"/>
      </w:divBdr>
    </w:div>
    <w:div w:id="2042198049">
      <w:bodyDiv w:val="1"/>
      <w:marLeft w:val="0"/>
      <w:marRight w:val="0"/>
      <w:marTop w:val="0"/>
      <w:marBottom w:val="0"/>
      <w:divBdr>
        <w:top w:val="none" w:sz="0" w:space="0" w:color="auto"/>
        <w:left w:val="none" w:sz="0" w:space="0" w:color="auto"/>
        <w:bottom w:val="none" w:sz="0" w:space="0" w:color="auto"/>
        <w:right w:val="none" w:sz="0" w:space="0" w:color="auto"/>
      </w:divBdr>
    </w:div>
    <w:div w:id="2044595823">
      <w:bodyDiv w:val="1"/>
      <w:marLeft w:val="0"/>
      <w:marRight w:val="0"/>
      <w:marTop w:val="0"/>
      <w:marBottom w:val="0"/>
      <w:divBdr>
        <w:top w:val="none" w:sz="0" w:space="0" w:color="auto"/>
        <w:left w:val="none" w:sz="0" w:space="0" w:color="auto"/>
        <w:bottom w:val="none" w:sz="0" w:space="0" w:color="auto"/>
        <w:right w:val="none" w:sz="0" w:space="0" w:color="auto"/>
      </w:divBdr>
      <w:divsChild>
        <w:div w:id="98840456">
          <w:marLeft w:val="720"/>
          <w:marRight w:val="0"/>
          <w:marTop w:val="0"/>
          <w:marBottom w:val="0"/>
          <w:divBdr>
            <w:top w:val="none" w:sz="0" w:space="0" w:color="auto"/>
            <w:left w:val="none" w:sz="0" w:space="0" w:color="auto"/>
            <w:bottom w:val="none" w:sz="0" w:space="0" w:color="auto"/>
            <w:right w:val="none" w:sz="0" w:space="0" w:color="auto"/>
          </w:divBdr>
        </w:div>
        <w:div w:id="746072420">
          <w:marLeft w:val="720"/>
          <w:marRight w:val="0"/>
          <w:marTop w:val="0"/>
          <w:marBottom w:val="0"/>
          <w:divBdr>
            <w:top w:val="none" w:sz="0" w:space="0" w:color="auto"/>
            <w:left w:val="none" w:sz="0" w:space="0" w:color="auto"/>
            <w:bottom w:val="none" w:sz="0" w:space="0" w:color="auto"/>
            <w:right w:val="none" w:sz="0" w:space="0" w:color="auto"/>
          </w:divBdr>
        </w:div>
        <w:div w:id="1605646482">
          <w:marLeft w:val="720"/>
          <w:marRight w:val="0"/>
          <w:marTop w:val="0"/>
          <w:marBottom w:val="0"/>
          <w:divBdr>
            <w:top w:val="none" w:sz="0" w:space="0" w:color="auto"/>
            <w:left w:val="none" w:sz="0" w:space="0" w:color="auto"/>
            <w:bottom w:val="none" w:sz="0" w:space="0" w:color="auto"/>
            <w:right w:val="none" w:sz="0" w:space="0" w:color="auto"/>
          </w:divBdr>
        </w:div>
      </w:divsChild>
    </w:div>
    <w:div w:id="2050764817">
      <w:bodyDiv w:val="1"/>
      <w:marLeft w:val="0"/>
      <w:marRight w:val="0"/>
      <w:marTop w:val="0"/>
      <w:marBottom w:val="0"/>
      <w:divBdr>
        <w:top w:val="none" w:sz="0" w:space="0" w:color="auto"/>
        <w:left w:val="none" w:sz="0" w:space="0" w:color="auto"/>
        <w:bottom w:val="none" w:sz="0" w:space="0" w:color="auto"/>
        <w:right w:val="none" w:sz="0" w:space="0" w:color="auto"/>
      </w:divBdr>
    </w:div>
    <w:div w:id="2093811346">
      <w:bodyDiv w:val="1"/>
      <w:marLeft w:val="0"/>
      <w:marRight w:val="0"/>
      <w:marTop w:val="0"/>
      <w:marBottom w:val="0"/>
      <w:divBdr>
        <w:top w:val="none" w:sz="0" w:space="0" w:color="auto"/>
        <w:left w:val="none" w:sz="0" w:space="0" w:color="auto"/>
        <w:bottom w:val="none" w:sz="0" w:space="0" w:color="auto"/>
        <w:right w:val="none" w:sz="0" w:space="0" w:color="auto"/>
      </w:divBdr>
    </w:div>
    <w:div w:id="2097970537">
      <w:bodyDiv w:val="1"/>
      <w:marLeft w:val="0"/>
      <w:marRight w:val="0"/>
      <w:marTop w:val="0"/>
      <w:marBottom w:val="0"/>
      <w:divBdr>
        <w:top w:val="none" w:sz="0" w:space="0" w:color="auto"/>
        <w:left w:val="none" w:sz="0" w:space="0" w:color="auto"/>
        <w:bottom w:val="none" w:sz="0" w:space="0" w:color="auto"/>
        <w:right w:val="none" w:sz="0" w:space="0" w:color="auto"/>
      </w:divBdr>
    </w:div>
    <w:div w:id="2108309018">
      <w:bodyDiv w:val="1"/>
      <w:marLeft w:val="0"/>
      <w:marRight w:val="0"/>
      <w:marTop w:val="0"/>
      <w:marBottom w:val="0"/>
      <w:divBdr>
        <w:top w:val="none" w:sz="0" w:space="0" w:color="auto"/>
        <w:left w:val="none" w:sz="0" w:space="0" w:color="auto"/>
        <w:bottom w:val="none" w:sz="0" w:space="0" w:color="auto"/>
        <w:right w:val="none" w:sz="0" w:space="0" w:color="auto"/>
      </w:divBdr>
    </w:div>
    <w:div w:id="2122724280">
      <w:bodyDiv w:val="1"/>
      <w:marLeft w:val="0"/>
      <w:marRight w:val="0"/>
      <w:marTop w:val="0"/>
      <w:marBottom w:val="0"/>
      <w:divBdr>
        <w:top w:val="none" w:sz="0" w:space="0" w:color="auto"/>
        <w:left w:val="none" w:sz="0" w:space="0" w:color="auto"/>
        <w:bottom w:val="none" w:sz="0" w:space="0" w:color="auto"/>
        <w:right w:val="none" w:sz="0" w:space="0" w:color="auto"/>
      </w:divBdr>
    </w:div>
    <w:div w:id="2133134626">
      <w:bodyDiv w:val="1"/>
      <w:marLeft w:val="0"/>
      <w:marRight w:val="0"/>
      <w:marTop w:val="0"/>
      <w:marBottom w:val="0"/>
      <w:divBdr>
        <w:top w:val="none" w:sz="0" w:space="0" w:color="auto"/>
        <w:left w:val="none" w:sz="0" w:space="0" w:color="auto"/>
        <w:bottom w:val="none" w:sz="0" w:space="0" w:color="auto"/>
        <w:right w:val="none" w:sz="0" w:space="0" w:color="auto"/>
      </w:divBdr>
    </w:div>
    <w:div w:id="214481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9.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hyperlink" Target="http://www.ententecommunautaire.org" TargetMode="External"/><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chart" Target="charts/chart4.xml"/><Relationship Id="rId22" Type="http://schemas.openxmlformats.org/officeDocument/2006/relationships/chart" Target="charts/chart11.xml"/><Relationship Id="rId27" Type="http://schemas.openxmlformats.org/officeDocument/2006/relationships/footer" Target="footer1.xml"/><Relationship Id="rId30" Type="http://schemas.openxmlformats.org/officeDocument/2006/relationships/customXml" Target="../customXml/item2.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Rapport_%20&#233;valuation_ex-post%20externe_action_concertee_jeunes_Guin&#233;e_Foresti&#232;re.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1\Desktop\Evaluation%20finale%20Projet%20&#171;%20Action%20concert&#233;e%20des%20jeunes%20leaders%20communautaires_consolidationpaix_renforcement_coh&#233;sionsociale\Donn&#233;es%20d'enquete\Donn&#233;es%20de%20l'enqu&#234;te%20quantitative.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USER1\Desktop\Evaluation%20finale%20Projet%20&#171;%20Action%20concert&#233;e%20des%20jeunes%20leaders%20communautaires_consolidationpaix_renforcement_coh&#233;sionsociale\Donn&#233;es%20d'enquete\Donn&#233;es%20de%20l'enqu&#234;te%20quantitative.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USER1\Desktop\Evaluation%20finale%20Projet%20&#171;%20Action%20concert&#233;e%20des%20jeunes%20leaders%20communautaires_consolidationpaix_renforcement_coh&#233;sionsociale\Donn&#233;es%20d'enquete\Donn&#233;es%20de%20l'enqu&#234;te%20quantitative.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USER1\Desktop\Evaluation%20finale%20Projet%20&#171;%20Action%20concert&#233;e%20des%20jeunes%20leaders%20communautaires_consolidationpaix_renforcement_coh&#233;sionsociale\Donn&#233;es%20d'enquete\Donn&#233;es%20de%20l'enqu&#234;te%20quantitative.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Classeur3"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USER1\Desktop\Evaluation%20finale%20Projet%20&#171;%20Action%20concert&#233;e%20des%20jeunes%20leaders%20communautaires_consolidationpaix_renforcement_coh&#233;sionsociale\Donn&#233;es%20d'enquete\Donn&#233;es%20de%20l'enqu&#234;te%20quantitative.xlsx" TargetMode="External"/><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USER1\Desktop\Evaluation%20finale%20Projet%20&#171;%20Action%20concert&#233;e%20des%20jeunes%20leaders%20communautaires_consolidationpaix_renforcement_coh&#233;sionsociale\Donn&#233;es%20d'enquete\Donn&#233;es%20de%20l'enqu&#234;te%20quantitative.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Classeur2"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Classeur2"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Classeur2"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USER1\Desktop\Evaluation%20finale%20Projet%20&#171;%20Action%20concert&#233;e%20des%20jeunes%20leaders%20communautaires_consolidationpaix_renforcement_coh&#233;sionsociale\Donn&#233;es%20d'enquete\Donn&#233;es%20de%20l'enqu&#234;te%20quantitative.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USER1\Desktop\Evaluation%20finale%20Projet%20&#171;%20Action%20concert&#233;e%20des%20jeunes%20leaders%20communautaires_consolidationpaix_renforcement_coh&#233;sionsociale\Donn&#233;es%20d'enquete\Donn&#233;es%20de%20l'enqu&#234;te%20quantitative.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USER1\Desktop\Evaluation%20finale%20Projet%20&#171;%20Action%20concert&#233;e%20des%20jeunes%20leaders%20communautaires_consolidationpaix_renforcement_coh&#233;sionsociale\Donn&#233;es%20d'enquete\Donn&#233;es%20de%20l'enqu&#234;te%20quantitative.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USER1\Desktop\Evaluation%20finale%20Projet%20&#171;%20Action%20concert&#233;e%20des%20jeunes%20leaders%20communautaires_consolidationpaix_renforcement_coh&#233;sionsociale\Donn&#233;es%20d'enquete\Donn&#233;es%20de%20l'enqu&#234;te%20quantitative.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'Q16'!$H$26</c:f>
              <c:strCache>
                <c:ptCount val="1"/>
                <c:pt idx="0">
                  <c:v>Valeur de référence 2021</c:v>
                </c:pt>
              </c:strCache>
            </c:strRef>
          </c:tx>
          <c:spPr>
            <a:solidFill>
              <a:schemeClr val="accent6">
                <a:lumMod val="20000"/>
                <a:lumOff val="80000"/>
              </a:schemeClr>
            </a:solidFill>
          </c:spPr>
          <c:invertIfNegative val="0"/>
          <c:cat>
            <c:strRef>
              <c:f>'Q16'!$G$27:$G$29</c:f>
              <c:strCache>
                <c:ptCount val="3"/>
                <c:pt idx="0">
                  <c:v>Femme</c:v>
                </c:pt>
                <c:pt idx="1">
                  <c:v>Homme</c:v>
                </c:pt>
                <c:pt idx="2">
                  <c:v>Total</c:v>
                </c:pt>
              </c:strCache>
            </c:strRef>
          </c:cat>
          <c:val>
            <c:numRef>
              <c:f>'Q16'!$H$27:$H$29</c:f>
              <c:numCache>
                <c:formatCode>General</c:formatCode>
                <c:ptCount val="3"/>
                <c:pt idx="0">
                  <c:v>96.6</c:v>
                </c:pt>
                <c:pt idx="1">
                  <c:v>98.4</c:v>
                </c:pt>
                <c:pt idx="2">
                  <c:v>97.8</c:v>
                </c:pt>
              </c:numCache>
            </c:numRef>
          </c:val>
          <c:extLst>
            <c:ext xmlns:c16="http://schemas.microsoft.com/office/drawing/2014/chart" uri="{C3380CC4-5D6E-409C-BE32-E72D297353CC}">
              <c16:uniqueId val="{00000000-F70D-4DA3-AEDE-939A49B8C298}"/>
            </c:ext>
          </c:extLst>
        </c:ser>
        <c:ser>
          <c:idx val="1"/>
          <c:order val="1"/>
          <c:tx>
            <c:strRef>
              <c:f>'Q16'!$I$26</c:f>
              <c:strCache>
                <c:ptCount val="1"/>
                <c:pt idx="0">
                  <c:v>Réalisation 2022</c:v>
                </c:pt>
              </c:strCache>
            </c:strRef>
          </c:tx>
          <c:spPr>
            <a:solidFill>
              <a:srgbClr val="002060"/>
            </a:solidFill>
          </c:spPr>
          <c:invertIfNegative val="0"/>
          <c:cat>
            <c:strRef>
              <c:f>'Q16'!$G$27:$G$29</c:f>
              <c:strCache>
                <c:ptCount val="3"/>
                <c:pt idx="0">
                  <c:v>Femme</c:v>
                </c:pt>
                <c:pt idx="1">
                  <c:v>Homme</c:v>
                </c:pt>
                <c:pt idx="2">
                  <c:v>Total</c:v>
                </c:pt>
              </c:strCache>
            </c:strRef>
          </c:cat>
          <c:val>
            <c:numRef>
              <c:f>'Q16'!$I$27:$I$29</c:f>
              <c:numCache>
                <c:formatCode>General</c:formatCode>
                <c:ptCount val="3"/>
                <c:pt idx="0">
                  <c:v>91.6</c:v>
                </c:pt>
                <c:pt idx="1">
                  <c:v>90.4</c:v>
                </c:pt>
                <c:pt idx="2">
                  <c:v>90.8</c:v>
                </c:pt>
              </c:numCache>
            </c:numRef>
          </c:val>
          <c:extLst>
            <c:ext xmlns:c16="http://schemas.microsoft.com/office/drawing/2014/chart" uri="{C3380CC4-5D6E-409C-BE32-E72D297353CC}">
              <c16:uniqueId val="{00000001-F70D-4DA3-AEDE-939A49B8C298}"/>
            </c:ext>
          </c:extLst>
        </c:ser>
        <c:dLbls>
          <c:showLegendKey val="0"/>
          <c:showVal val="0"/>
          <c:showCatName val="0"/>
          <c:showSerName val="0"/>
          <c:showPercent val="0"/>
          <c:showBubbleSize val="0"/>
        </c:dLbls>
        <c:gapWidth val="150"/>
        <c:shape val="cylinder"/>
        <c:axId val="1663224000"/>
        <c:axId val="1663220192"/>
        <c:axId val="0"/>
      </c:bar3DChart>
      <c:catAx>
        <c:axId val="1663224000"/>
        <c:scaling>
          <c:orientation val="minMax"/>
        </c:scaling>
        <c:delete val="0"/>
        <c:axPos val="b"/>
        <c:numFmt formatCode="General" sourceLinked="0"/>
        <c:majorTickMark val="none"/>
        <c:minorTickMark val="none"/>
        <c:tickLblPos val="nextTo"/>
        <c:crossAx val="1663220192"/>
        <c:crosses val="autoZero"/>
        <c:auto val="1"/>
        <c:lblAlgn val="ctr"/>
        <c:lblOffset val="100"/>
        <c:noMultiLvlLbl val="0"/>
      </c:catAx>
      <c:valAx>
        <c:axId val="1663220192"/>
        <c:scaling>
          <c:orientation val="minMax"/>
          <c:min val="0"/>
        </c:scaling>
        <c:delete val="0"/>
        <c:axPos val="l"/>
        <c:numFmt formatCode="General" sourceLinked="1"/>
        <c:majorTickMark val="none"/>
        <c:minorTickMark val="none"/>
        <c:tickLblPos val="nextTo"/>
        <c:txPr>
          <a:bodyPr/>
          <a:lstStyle/>
          <a:p>
            <a:pPr>
              <a:defRPr>
                <a:latin typeface="Arial Narrow" pitchFamily="34" charset="0"/>
              </a:defRPr>
            </a:pPr>
            <a:endParaRPr lang="fr-FR"/>
          </a:p>
        </c:txPr>
        <c:crossAx val="1663224000"/>
        <c:crosses val="autoZero"/>
        <c:crossBetween val="between"/>
      </c:valAx>
      <c:dTable>
        <c:showHorzBorder val="1"/>
        <c:showVertBorder val="1"/>
        <c:showOutline val="1"/>
        <c:showKeys val="1"/>
        <c:txPr>
          <a:bodyPr/>
          <a:lstStyle/>
          <a:p>
            <a:pPr rtl="0">
              <a:defRPr>
                <a:latin typeface="Arial Narrow" pitchFamily="34" charset="0"/>
              </a:defRPr>
            </a:pPr>
            <a:endParaRPr lang="fr-FR"/>
          </a:p>
        </c:txPr>
      </c:dTable>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'Q17'!$B$9</c:f>
              <c:strCache>
                <c:ptCount val="1"/>
                <c:pt idx="0">
                  <c:v>Non</c:v>
                </c:pt>
              </c:strCache>
            </c:strRef>
          </c:tx>
          <c:spPr>
            <a:solidFill>
              <a:srgbClr val="002060"/>
            </a:solidFill>
          </c:spPr>
          <c:invertIfNegative val="0"/>
          <c:cat>
            <c:strRef>
              <c:f>'Q17'!$C$8:$E$8</c:f>
              <c:strCache>
                <c:ptCount val="3"/>
                <c:pt idx="0">
                  <c:v>Femme</c:v>
                </c:pt>
                <c:pt idx="1">
                  <c:v>Homme</c:v>
                </c:pt>
                <c:pt idx="2">
                  <c:v>Total</c:v>
                </c:pt>
              </c:strCache>
            </c:strRef>
          </c:cat>
          <c:val>
            <c:numRef>
              <c:f>'Q17'!$C$9:$E$9</c:f>
              <c:numCache>
                <c:formatCode>###0.0</c:formatCode>
                <c:ptCount val="3"/>
                <c:pt idx="0">
                  <c:v>52.459016393442624</c:v>
                </c:pt>
                <c:pt idx="1">
                  <c:v>44.113842173350584</c:v>
                </c:pt>
                <c:pt idx="2">
                  <c:v>47.083333333333336</c:v>
                </c:pt>
              </c:numCache>
            </c:numRef>
          </c:val>
          <c:extLst>
            <c:ext xmlns:c16="http://schemas.microsoft.com/office/drawing/2014/chart" uri="{C3380CC4-5D6E-409C-BE32-E72D297353CC}">
              <c16:uniqueId val="{00000000-D7AB-4452-B8F3-3D285E5E23A8}"/>
            </c:ext>
          </c:extLst>
        </c:ser>
        <c:ser>
          <c:idx val="1"/>
          <c:order val="1"/>
          <c:tx>
            <c:strRef>
              <c:f>'Q17'!$B$10</c:f>
              <c:strCache>
                <c:ptCount val="1"/>
                <c:pt idx="0">
                  <c:v>Oui</c:v>
                </c:pt>
              </c:strCache>
            </c:strRef>
          </c:tx>
          <c:spPr>
            <a:solidFill>
              <a:schemeClr val="accent1">
                <a:lumMod val="20000"/>
                <a:lumOff val="80000"/>
              </a:schemeClr>
            </a:solidFill>
          </c:spPr>
          <c:invertIfNegative val="0"/>
          <c:cat>
            <c:strRef>
              <c:f>'Q17'!$C$8:$E$8</c:f>
              <c:strCache>
                <c:ptCount val="3"/>
                <c:pt idx="0">
                  <c:v>Femme</c:v>
                </c:pt>
                <c:pt idx="1">
                  <c:v>Homme</c:v>
                </c:pt>
                <c:pt idx="2">
                  <c:v>Total</c:v>
                </c:pt>
              </c:strCache>
            </c:strRef>
          </c:cat>
          <c:val>
            <c:numRef>
              <c:f>'Q17'!$C$10:$E$10</c:f>
              <c:numCache>
                <c:formatCode>###0.0</c:formatCode>
                <c:ptCount val="3"/>
                <c:pt idx="0">
                  <c:v>47.540983606557376</c:v>
                </c:pt>
                <c:pt idx="1">
                  <c:v>55.886157826649416</c:v>
                </c:pt>
                <c:pt idx="2">
                  <c:v>52.916666666666664</c:v>
                </c:pt>
              </c:numCache>
            </c:numRef>
          </c:val>
          <c:extLst>
            <c:ext xmlns:c16="http://schemas.microsoft.com/office/drawing/2014/chart" uri="{C3380CC4-5D6E-409C-BE32-E72D297353CC}">
              <c16:uniqueId val="{00000001-D7AB-4452-B8F3-3D285E5E23A8}"/>
            </c:ext>
          </c:extLst>
        </c:ser>
        <c:dLbls>
          <c:showLegendKey val="0"/>
          <c:showVal val="0"/>
          <c:showCatName val="0"/>
          <c:showSerName val="0"/>
          <c:showPercent val="0"/>
          <c:showBubbleSize val="0"/>
        </c:dLbls>
        <c:gapWidth val="95"/>
        <c:gapDepth val="95"/>
        <c:shape val="cylinder"/>
        <c:axId val="1665777584"/>
        <c:axId val="1665787920"/>
        <c:axId val="0"/>
      </c:bar3DChart>
      <c:catAx>
        <c:axId val="1665777584"/>
        <c:scaling>
          <c:orientation val="minMax"/>
        </c:scaling>
        <c:delete val="0"/>
        <c:axPos val="b"/>
        <c:numFmt formatCode="General" sourceLinked="0"/>
        <c:majorTickMark val="none"/>
        <c:minorTickMark val="none"/>
        <c:tickLblPos val="nextTo"/>
        <c:crossAx val="1665787920"/>
        <c:crosses val="autoZero"/>
        <c:auto val="1"/>
        <c:lblAlgn val="ctr"/>
        <c:lblOffset val="100"/>
        <c:noMultiLvlLbl val="0"/>
      </c:catAx>
      <c:valAx>
        <c:axId val="1665787920"/>
        <c:scaling>
          <c:orientation val="minMax"/>
        </c:scaling>
        <c:delete val="0"/>
        <c:axPos val="l"/>
        <c:numFmt formatCode="###0.0" sourceLinked="1"/>
        <c:majorTickMark val="none"/>
        <c:minorTickMark val="none"/>
        <c:tickLblPos val="nextTo"/>
        <c:txPr>
          <a:bodyPr/>
          <a:lstStyle/>
          <a:p>
            <a:pPr>
              <a:defRPr>
                <a:latin typeface="Arial Narrow" pitchFamily="34" charset="0"/>
              </a:defRPr>
            </a:pPr>
            <a:endParaRPr lang="fr-FR"/>
          </a:p>
        </c:txPr>
        <c:crossAx val="1665777584"/>
        <c:crosses val="autoZero"/>
        <c:crossBetween val="between"/>
      </c:valAx>
      <c:dTable>
        <c:showHorzBorder val="1"/>
        <c:showVertBorder val="1"/>
        <c:showOutline val="1"/>
        <c:showKeys val="1"/>
        <c:txPr>
          <a:bodyPr/>
          <a:lstStyle/>
          <a:p>
            <a:pPr rtl="0">
              <a:defRPr>
                <a:latin typeface="Arial Narrow" pitchFamily="34" charset="0"/>
              </a:defRPr>
            </a:pPr>
            <a:endParaRPr lang="fr-FR"/>
          </a:p>
        </c:txPr>
      </c:dTable>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16"/>
    </mc:Choice>
    <mc:Fallback>
      <c:style val="16"/>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'Q38'!$B$25</c:f>
              <c:strCache>
                <c:ptCount val="1"/>
                <c:pt idx="0">
                  <c:v>Non</c:v>
                </c:pt>
              </c:strCache>
            </c:strRef>
          </c:tx>
          <c:invertIfNegative val="0"/>
          <c:cat>
            <c:strRef>
              <c:f>'Q38'!$C$24:$E$24</c:f>
              <c:strCache>
                <c:ptCount val="3"/>
                <c:pt idx="0">
                  <c:v>Femme</c:v>
                </c:pt>
                <c:pt idx="1">
                  <c:v>Homme</c:v>
                </c:pt>
                <c:pt idx="2">
                  <c:v>Total</c:v>
                </c:pt>
              </c:strCache>
            </c:strRef>
          </c:cat>
          <c:val>
            <c:numRef>
              <c:f>'Q38'!$C$25:$E$25</c:f>
              <c:numCache>
                <c:formatCode>###0.0</c:formatCode>
                <c:ptCount val="3"/>
                <c:pt idx="0">
                  <c:v>17.096018735362996</c:v>
                </c:pt>
                <c:pt idx="1">
                  <c:v>16.558861578266495</c:v>
                </c:pt>
                <c:pt idx="2">
                  <c:v>16.75</c:v>
                </c:pt>
              </c:numCache>
            </c:numRef>
          </c:val>
          <c:extLst>
            <c:ext xmlns:c16="http://schemas.microsoft.com/office/drawing/2014/chart" uri="{C3380CC4-5D6E-409C-BE32-E72D297353CC}">
              <c16:uniqueId val="{00000000-9239-44E3-B298-3DB42D0BC217}"/>
            </c:ext>
          </c:extLst>
        </c:ser>
        <c:ser>
          <c:idx val="1"/>
          <c:order val="1"/>
          <c:tx>
            <c:strRef>
              <c:f>'Q38'!$B$26</c:f>
              <c:strCache>
                <c:ptCount val="1"/>
                <c:pt idx="0">
                  <c:v>Oui</c:v>
                </c:pt>
              </c:strCache>
            </c:strRef>
          </c:tx>
          <c:spPr>
            <a:solidFill>
              <a:schemeClr val="accent3">
                <a:lumMod val="20000"/>
                <a:lumOff val="80000"/>
              </a:schemeClr>
            </a:solidFill>
          </c:spPr>
          <c:invertIfNegative val="0"/>
          <c:cat>
            <c:strRef>
              <c:f>'Q38'!$C$24:$E$24</c:f>
              <c:strCache>
                <c:ptCount val="3"/>
                <c:pt idx="0">
                  <c:v>Femme</c:v>
                </c:pt>
                <c:pt idx="1">
                  <c:v>Homme</c:v>
                </c:pt>
                <c:pt idx="2">
                  <c:v>Total</c:v>
                </c:pt>
              </c:strCache>
            </c:strRef>
          </c:cat>
          <c:val>
            <c:numRef>
              <c:f>'Q38'!$C$26:$E$26</c:f>
              <c:numCache>
                <c:formatCode>###0.0</c:formatCode>
                <c:ptCount val="3"/>
                <c:pt idx="0">
                  <c:v>82.903981264637011</c:v>
                </c:pt>
                <c:pt idx="1">
                  <c:v>83.441138421733513</c:v>
                </c:pt>
                <c:pt idx="2">
                  <c:v>83.25</c:v>
                </c:pt>
              </c:numCache>
            </c:numRef>
          </c:val>
          <c:extLst>
            <c:ext xmlns:c16="http://schemas.microsoft.com/office/drawing/2014/chart" uri="{C3380CC4-5D6E-409C-BE32-E72D297353CC}">
              <c16:uniqueId val="{00000001-9239-44E3-B298-3DB42D0BC217}"/>
            </c:ext>
          </c:extLst>
        </c:ser>
        <c:dLbls>
          <c:showLegendKey val="0"/>
          <c:showVal val="0"/>
          <c:showCatName val="0"/>
          <c:showSerName val="0"/>
          <c:showPercent val="0"/>
          <c:showBubbleSize val="0"/>
        </c:dLbls>
        <c:gapWidth val="95"/>
        <c:gapDepth val="95"/>
        <c:shape val="cylinder"/>
        <c:axId val="1665779760"/>
        <c:axId val="1665772688"/>
        <c:axId val="0"/>
      </c:bar3DChart>
      <c:catAx>
        <c:axId val="1665779760"/>
        <c:scaling>
          <c:orientation val="minMax"/>
        </c:scaling>
        <c:delete val="0"/>
        <c:axPos val="b"/>
        <c:numFmt formatCode="General" sourceLinked="0"/>
        <c:majorTickMark val="none"/>
        <c:minorTickMark val="none"/>
        <c:tickLblPos val="nextTo"/>
        <c:crossAx val="1665772688"/>
        <c:crosses val="autoZero"/>
        <c:auto val="1"/>
        <c:lblAlgn val="ctr"/>
        <c:lblOffset val="100"/>
        <c:noMultiLvlLbl val="0"/>
      </c:catAx>
      <c:valAx>
        <c:axId val="1665772688"/>
        <c:scaling>
          <c:orientation val="minMax"/>
        </c:scaling>
        <c:delete val="0"/>
        <c:axPos val="l"/>
        <c:numFmt formatCode="###0.0" sourceLinked="1"/>
        <c:majorTickMark val="none"/>
        <c:minorTickMark val="none"/>
        <c:tickLblPos val="nextTo"/>
        <c:crossAx val="166577976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14"/>
    </mc:Choice>
    <mc:Fallback>
      <c:style val="14"/>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'Q32'!$C$9</c:f>
              <c:strCache>
                <c:ptCount val="1"/>
                <c:pt idx="0">
                  <c:v>Non</c:v>
                </c:pt>
              </c:strCache>
            </c:strRef>
          </c:tx>
          <c:invertIfNegative val="0"/>
          <c:cat>
            <c:strRef>
              <c:f>'Q32'!$D$8:$F$8</c:f>
              <c:strCache>
                <c:ptCount val="3"/>
                <c:pt idx="0">
                  <c:v>Femme</c:v>
                </c:pt>
                <c:pt idx="1">
                  <c:v>Homme</c:v>
                </c:pt>
                <c:pt idx="2">
                  <c:v>Total</c:v>
                </c:pt>
              </c:strCache>
            </c:strRef>
          </c:cat>
          <c:val>
            <c:numRef>
              <c:f>'Q32'!$D$9:$F$9</c:f>
              <c:numCache>
                <c:formatCode>General</c:formatCode>
                <c:ptCount val="3"/>
                <c:pt idx="0">
                  <c:v>38.200000000000003</c:v>
                </c:pt>
                <c:pt idx="1">
                  <c:v>37.4</c:v>
                </c:pt>
                <c:pt idx="2">
                  <c:v>37.700000000000003</c:v>
                </c:pt>
              </c:numCache>
            </c:numRef>
          </c:val>
          <c:extLst>
            <c:ext xmlns:c16="http://schemas.microsoft.com/office/drawing/2014/chart" uri="{C3380CC4-5D6E-409C-BE32-E72D297353CC}">
              <c16:uniqueId val="{00000000-7653-43D6-894A-8F618DEDB6CA}"/>
            </c:ext>
          </c:extLst>
        </c:ser>
        <c:ser>
          <c:idx val="1"/>
          <c:order val="1"/>
          <c:tx>
            <c:strRef>
              <c:f>'Q32'!$C$10</c:f>
              <c:strCache>
                <c:ptCount val="1"/>
                <c:pt idx="0">
                  <c:v>Oui</c:v>
                </c:pt>
              </c:strCache>
            </c:strRef>
          </c:tx>
          <c:spPr>
            <a:solidFill>
              <a:schemeClr val="accent6">
                <a:lumMod val="20000"/>
                <a:lumOff val="80000"/>
              </a:schemeClr>
            </a:solidFill>
          </c:spPr>
          <c:invertIfNegative val="0"/>
          <c:cat>
            <c:strRef>
              <c:f>'Q32'!$D$8:$F$8</c:f>
              <c:strCache>
                <c:ptCount val="3"/>
                <c:pt idx="0">
                  <c:v>Femme</c:v>
                </c:pt>
                <c:pt idx="1">
                  <c:v>Homme</c:v>
                </c:pt>
                <c:pt idx="2">
                  <c:v>Total</c:v>
                </c:pt>
              </c:strCache>
            </c:strRef>
          </c:cat>
          <c:val>
            <c:numRef>
              <c:f>'Q32'!$D$10:$F$10</c:f>
              <c:numCache>
                <c:formatCode>General</c:formatCode>
                <c:ptCount val="3"/>
                <c:pt idx="0">
                  <c:v>61.8</c:v>
                </c:pt>
                <c:pt idx="1">
                  <c:v>62.6</c:v>
                </c:pt>
                <c:pt idx="2">
                  <c:v>62.3</c:v>
                </c:pt>
              </c:numCache>
            </c:numRef>
          </c:val>
          <c:extLst>
            <c:ext xmlns:c16="http://schemas.microsoft.com/office/drawing/2014/chart" uri="{C3380CC4-5D6E-409C-BE32-E72D297353CC}">
              <c16:uniqueId val="{00000001-7653-43D6-894A-8F618DEDB6CA}"/>
            </c:ext>
          </c:extLst>
        </c:ser>
        <c:dLbls>
          <c:showLegendKey val="0"/>
          <c:showVal val="0"/>
          <c:showCatName val="0"/>
          <c:showSerName val="0"/>
          <c:showPercent val="0"/>
          <c:showBubbleSize val="0"/>
        </c:dLbls>
        <c:gapWidth val="95"/>
        <c:gapDepth val="95"/>
        <c:shape val="cylinder"/>
        <c:axId val="1665775408"/>
        <c:axId val="1665780304"/>
        <c:axId val="0"/>
      </c:bar3DChart>
      <c:catAx>
        <c:axId val="1665775408"/>
        <c:scaling>
          <c:orientation val="minMax"/>
        </c:scaling>
        <c:delete val="0"/>
        <c:axPos val="b"/>
        <c:numFmt formatCode="General" sourceLinked="0"/>
        <c:majorTickMark val="none"/>
        <c:minorTickMark val="none"/>
        <c:tickLblPos val="nextTo"/>
        <c:crossAx val="1665780304"/>
        <c:crosses val="autoZero"/>
        <c:auto val="1"/>
        <c:lblAlgn val="ctr"/>
        <c:lblOffset val="100"/>
        <c:noMultiLvlLbl val="0"/>
      </c:catAx>
      <c:valAx>
        <c:axId val="1665780304"/>
        <c:scaling>
          <c:orientation val="minMax"/>
        </c:scaling>
        <c:delete val="0"/>
        <c:axPos val="l"/>
        <c:numFmt formatCode="General" sourceLinked="1"/>
        <c:majorTickMark val="none"/>
        <c:minorTickMark val="none"/>
        <c:tickLblPos val="nextTo"/>
        <c:crossAx val="166577540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12"/>
    </mc:Choice>
    <mc:Fallback>
      <c:style val="1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Feuil4!$F$67</c:f>
              <c:strCache>
                <c:ptCount val="1"/>
                <c:pt idx="0">
                  <c:v>Non</c:v>
                </c:pt>
              </c:strCache>
            </c:strRef>
          </c:tx>
          <c:spPr>
            <a:solidFill>
              <a:schemeClr val="accent2">
                <a:lumMod val="75000"/>
              </a:schemeClr>
            </a:solidFill>
          </c:spPr>
          <c:invertIfNegative val="0"/>
          <c:cat>
            <c:strRef>
              <c:f>Feuil4!$G$66:$L$66</c:f>
              <c:strCache>
                <c:ptCount val="6"/>
                <c:pt idx="0">
                  <c:v>15 - 19 ans </c:v>
                </c:pt>
                <c:pt idx="1">
                  <c:v>20 - 24 ans </c:v>
                </c:pt>
                <c:pt idx="2">
                  <c:v>25 - 29 ans </c:v>
                </c:pt>
                <c:pt idx="3">
                  <c:v>30 - 34 ans </c:v>
                </c:pt>
                <c:pt idx="4">
                  <c:v>35 - 39 ans </c:v>
                </c:pt>
                <c:pt idx="5">
                  <c:v>Total</c:v>
                </c:pt>
              </c:strCache>
            </c:strRef>
          </c:cat>
          <c:val>
            <c:numRef>
              <c:f>Feuil4!$G$67:$L$67</c:f>
              <c:numCache>
                <c:formatCode>General</c:formatCode>
                <c:ptCount val="6"/>
                <c:pt idx="0">
                  <c:v>15.6</c:v>
                </c:pt>
                <c:pt idx="1">
                  <c:v>15.1</c:v>
                </c:pt>
                <c:pt idx="2">
                  <c:v>34.700000000000003</c:v>
                </c:pt>
                <c:pt idx="3">
                  <c:v>24.9</c:v>
                </c:pt>
                <c:pt idx="4">
                  <c:v>48.6</c:v>
                </c:pt>
                <c:pt idx="5">
                  <c:v>37.700000000000003</c:v>
                </c:pt>
              </c:numCache>
            </c:numRef>
          </c:val>
          <c:extLst>
            <c:ext xmlns:c16="http://schemas.microsoft.com/office/drawing/2014/chart" uri="{C3380CC4-5D6E-409C-BE32-E72D297353CC}">
              <c16:uniqueId val="{00000000-BEDF-472C-978E-64F87C9C8445}"/>
            </c:ext>
          </c:extLst>
        </c:ser>
        <c:ser>
          <c:idx val="1"/>
          <c:order val="1"/>
          <c:tx>
            <c:strRef>
              <c:f>Feuil4!$F$68</c:f>
              <c:strCache>
                <c:ptCount val="1"/>
                <c:pt idx="0">
                  <c:v>Oui</c:v>
                </c:pt>
              </c:strCache>
            </c:strRef>
          </c:tx>
          <c:spPr>
            <a:solidFill>
              <a:schemeClr val="accent6">
                <a:lumMod val="20000"/>
                <a:lumOff val="80000"/>
              </a:schemeClr>
            </a:solidFill>
          </c:spPr>
          <c:invertIfNegative val="0"/>
          <c:cat>
            <c:strRef>
              <c:f>Feuil4!$G$66:$L$66</c:f>
              <c:strCache>
                <c:ptCount val="6"/>
                <c:pt idx="0">
                  <c:v>15 - 19 ans </c:v>
                </c:pt>
                <c:pt idx="1">
                  <c:v>20 - 24 ans </c:v>
                </c:pt>
                <c:pt idx="2">
                  <c:v>25 - 29 ans </c:v>
                </c:pt>
                <c:pt idx="3">
                  <c:v>30 - 34 ans </c:v>
                </c:pt>
                <c:pt idx="4">
                  <c:v>35 - 39 ans </c:v>
                </c:pt>
                <c:pt idx="5">
                  <c:v>Total</c:v>
                </c:pt>
              </c:strCache>
            </c:strRef>
          </c:cat>
          <c:val>
            <c:numRef>
              <c:f>Feuil4!$G$68:$L$68</c:f>
              <c:numCache>
                <c:formatCode>General</c:formatCode>
                <c:ptCount val="6"/>
                <c:pt idx="0">
                  <c:v>84.4</c:v>
                </c:pt>
                <c:pt idx="1">
                  <c:v>84.9</c:v>
                </c:pt>
                <c:pt idx="2">
                  <c:v>65.3</c:v>
                </c:pt>
                <c:pt idx="3">
                  <c:v>75.099999999999994</c:v>
                </c:pt>
                <c:pt idx="4">
                  <c:v>51.4</c:v>
                </c:pt>
                <c:pt idx="5">
                  <c:v>62.3</c:v>
                </c:pt>
              </c:numCache>
            </c:numRef>
          </c:val>
          <c:extLst>
            <c:ext xmlns:c16="http://schemas.microsoft.com/office/drawing/2014/chart" uri="{C3380CC4-5D6E-409C-BE32-E72D297353CC}">
              <c16:uniqueId val="{00000001-BEDF-472C-978E-64F87C9C8445}"/>
            </c:ext>
          </c:extLst>
        </c:ser>
        <c:dLbls>
          <c:showLegendKey val="0"/>
          <c:showVal val="0"/>
          <c:showCatName val="0"/>
          <c:showSerName val="0"/>
          <c:showPercent val="0"/>
          <c:showBubbleSize val="0"/>
        </c:dLbls>
        <c:gapWidth val="95"/>
        <c:gapDepth val="95"/>
        <c:shape val="cylinder"/>
        <c:axId val="1665786288"/>
        <c:axId val="1665781936"/>
        <c:axId val="0"/>
      </c:bar3DChart>
      <c:catAx>
        <c:axId val="1665786288"/>
        <c:scaling>
          <c:orientation val="minMax"/>
        </c:scaling>
        <c:delete val="0"/>
        <c:axPos val="b"/>
        <c:numFmt formatCode="General" sourceLinked="0"/>
        <c:majorTickMark val="none"/>
        <c:minorTickMark val="none"/>
        <c:tickLblPos val="nextTo"/>
        <c:crossAx val="1665781936"/>
        <c:crosses val="autoZero"/>
        <c:auto val="1"/>
        <c:lblAlgn val="ctr"/>
        <c:lblOffset val="100"/>
        <c:noMultiLvlLbl val="0"/>
      </c:catAx>
      <c:valAx>
        <c:axId val="1665781936"/>
        <c:scaling>
          <c:orientation val="minMax"/>
        </c:scaling>
        <c:delete val="0"/>
        <c:axPos val="l"/>
        <c:numFmt formatCode="General" sourceLinked="1"/>
        <c:majorTickMark val="none"/>
        <c:minorTickMark val="none"/>
        <c:tickLblPos val="nextTo"/>
        <c:crossAx val="166578628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12"/>
    </mc:Choice>
    <mc:Fallback>
      <c:style val="1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Feuil12!$B$2</c:f>
              <c:strCache>
                <c:ptCount val="1"/>
                <c:pt idx="0">
                  <c:v>2022</c:v>
                </c:pt>
              </c:strCache>
            </c:strRef>
          </c:tx>
          <c:spPr>
            <a:solidFill>
              <a:schemeClr val="tx2">
                <a:lumMod val="40000"/>
                <a:lumOff val="60000"/>
              </a:schemeClr>
            </a:solidFill>
          </c:spPr>
          <c:invertIfNegative val="0"/>
          <c:cat>
            <c:strRef>
              <c:f>Feuil12!$A$3:$A$6</c:f>
              <c:strCache>
                <c:ptCount val="4"/>
                <c:pt idx="0">
                  <c:v>L’État et ses partenaires viennent en aide à ces personnes</c:v>
                </c:pt>
                <c:pt idx="1">
                  <c:v>Pas de mécanisme de prise en charge</c:v>
                </c:pt>
                <c:pt idx="2">
                  <c:v>Traitement assistance accompagnement par les OSC</c:v>
                </c:pt>
                <c:pt idx="3">
                  <c:v>Ne sait pas</c:v>
                </c:pt>
              </c:strCache>
            </c:strRef>
          </c:cat>
          <c:val>
            <c:numRef>
              <c:f>Feuil12!$B$3:$B$6</c:f>
              <c:numCache>
                <c:formatCode>General</c:formatCode>
                <c:ptCount val="4"/>
                <c:pt idx="0">
                  <c:v>52.1</c:v>
                </c:pt>
                <c:pt idx="1">
                  <c:v>2.5</c:v>
                </c:pt>
                <c:pt idx="2">
                  <c:v>44.6</c:v>
                </c:pt>
                <c:pt idx="3">
                  <c:v>0.8</c:v>
                </c:pt>
              </c:numCache>
            </c:numRef>
          </c:val>
          <c:extLst>
            <c:ext xmlns:c16="http://schemas.microsoft.com/office/drawing/2014/chart" uri="{C3380CC4-5D6E-409C-BE32-E72D297353CC}">
              <c16:uniqueId val="{00000000-5878-49ED-9F0F-ABE40E97E1F6}"/>
            </c:ext>
          </c:extLst>
        </c:ser>
        <c:ser>
          <c:idx val="1"/>
          <c:order val="1"/>
          <c:tx>
            <c:strRef>
              <c:f>Feuil12!$C$2</c:f>
              <c:strCache>
                <c:ptCount val="1"/>
                <c:pt idx="0">
                  <c:v>2021</c:v>
                </c:pt>
              </c:strCache>
            </c:strRef>
          </c:tx>
          <c:spPr>
            <a:solidFill>
              <a:schemeClr val="accent6">
                <a:lumMod val="60000"/>
                <a:lumOff val="40000"/>
              </a:schemeClr>
            </a:solidFill>
          </c:spPr>
          <c:invertIfNegative val="0"/>
          <c:cat>
            <c:strRef>
              <c:f>Feuil12!$A$3:$A$6</c:f>
              <c:strCache>
                <c:ptCount val="4"/>
                <c:pt idx="0">
                  <c:v>L’État et ses partenaires viennent en aide à ces personnes</c:v>
                </c:pt>
                <c:pt idx="1">
                  <c:v>Pas de mécanisme de prise en charge</c:v>
                </c:pt>
                <c:pt idx="2">
                  <c:v>Traitement assistance accompagnement par les OSC</c:v>
                </c:pt>
                <c:pt idx="3">
                  <c:v>Ne sait pas</c:v>
                </c:pt>
              </c:strCache>
            </c:strRef>
          </c:cat>
          <c:val>
            <c:numRef>
              <c:f>Feuil12!$C$3:$C$6</c:f>
              <c:numCache>
                <c:formatCode>General</c:formatCode>
                <c:ptCount val="4"/>
                <c:pt idx="0">
                  <c:v>7.3</c:v>
                </c:pt>
                <c:pt idx="1">
                  <c:v>25.1</c:v>
                </c:pt>
                <c:pt idx="2">
                  <c:v>3.2</c:v>
                </c:pt>
                <c:pt idx="3">
                  <c:v>64.5</c:v>
                </c:pt>
              </c:numCache>
            </c:numRef>
          </c:val>
          <c:extLst>
            <c:ext xmlns:c16="http://schemas.microsoft.com/office/drawing/2014/chart" uri="{C3380CC4-5D6E-409C-BE32-E72D297353CC}">
              <c16:uniqueId val="{00000001-5878-49ED-9F0F-ABE40E97E1F6}"/>
            </c:ext>
          </c:extLst>
        </c:ser>
        <c:dLbls>
          <c:showLegendKey val="0"/>
          <c:showVal val="0"/>
          <c:showCatName val="0"/>
          <c:showSerName val="0"/>
          <c:showPercent val="0"/>
          <c:showBubbleSize val="0"/>
        </c:dLbls>
        <c:gapWidth val="150"/>
        <c:shape val="cylinder"/>
        <c:axId val="1665783024"/>
        <c:axId val="1665784656"/>
        <c:axId val="0"/>
      </c:bar3DChart>
      <c:catAx>
        <c:axId val="1665783024"/>
        <c:scaling>
          <c:orientation val="minMax"/>
        </c:scaling>
        <c:delete val="0"/>
        <c:axPos val="b"/>
        <c:numFmt formatCode="General" sourceLinked="0"/>
        <c:majorTickMark val="none"/>
        <c:minorTickMark val="none"/>
        <c:tickLblPos val="nextTo"/>
        <c:crossAx val="1665784656"/>
        <c:crosses val="autoZero"/>
        <c:auto val="1"/>
        <c:lblAlgn val="ctr"/>
        <c:lblOffset val="100"/>
        <c:noMultiLvlLbl val="0"/>
      </c:catAx>
      <c:valAx>
        <c:axId val="1665784656"/>
        <c:scaling>
          <c:orientation val="minMax"/>
        </c:scaling>
        <c:delete val="0"/>
        <c:axPos val="l"/>
        <c:numFmt formatCode="General" sourceLinked="1"/>
        <c:majorTickMark val="none"/>
        <c:minorTickMark val="none"/>
        <c:tickLblPos val="nextTo"/>
        <c:crossAx val="1665783024"/>
        <c:crosses val="autoZero"/>
        <c:crossBetween val="between"/>
      </c:valAx>
      <c:dTable>
        <c:showHorzBorder val="1"/>
        <c:showVertBorder val="1"/>
        <c:showOutline val="1"/>
        <c:showKeys val="1"/>
        <c:txPr>
          <a:bodyPr/>
          <a:lstStyle/>
          <a:p>
            <a:pPr rtl="0">
              <a:defRPr sz="900">
                <a:latin typeface="Arial Narrow" pitchFamily="34" charset="0"/>
              </a:defRPr>
            </a:pPr>
            <a:endParaRPr lang="fr-FR"/>
          </a:p>
        </c:txPr>
      </c:dTable>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'Q25'!$B$9</c:f>
              <c:strCache>
                <c:ptCount val="1"/>
                <c:pt idx="0">
                  <c:v>Non</c:v>
                </c:pt>
              </c:strCache>
            </c:strRef>
          </c:tx>
          <c:spPr>
            <a:solidFill>
              <a:srgbClr val="002060"/>
            </a:solidFill>
          </c:spPr>
          <c:invertIfNegative val="0"/>
          <c:cat>
            <c:strRef>
              <c:f>'Q25'!$C$8:$E$8</c:f>
              <c:strCache>
                <c:ptCount val="3"/>
                <c:pt idx="0">
                  <c:v>Femme</c:v>
                </c:pt>
                <c:pt idx="1">
                  <c:v>Homme</c:v>
                </c:pt>
                <c:pt idx="2">
                  <c:v>Total</c:v>
                </c:pt>
              </c:strCache>
            </c:strRef>
          </c:cat>
          <c:val>
            <c:numRef>
              <c:f>'Q25'!$C$9:$E$9</c:f>
              <c:numCache>
                <c:formatCode>###0.0</c:formatCode>
                <c:ptCount val="3"/>
                <c:pt idx="0">
                  <c:v>58.079625292740047</c:v>
                </c:pt>
                <c:pt idx="1">
                  <c:v>45.407503234152649</c:v>
                </c:pt>
                <c:pt idx="2">
                  <c:v>49.916666666666664</c:v>
                </c:pt>
              </c:numCache>
            </c:numRef>
          </c:val>
          <c:extLst>
            <c:ext xmlns:c16="http://schemas.microsoft.com/office/drawing/2014/chart" uri="{C3380CC4-5D6E-409C-BE32-E72D297353CC}">
              <c16:uniqueId val="{00000000-F4F7-492F-8D71-AC42DF627604}"/>
            </c:ext>
          </c:extLst>
        </c:ser>
        <c:ser>
          <c:idx val="1"/>
          <c:order val="1"/>
          <c:tx>
            <c:strRef>
              <c:f>'Q25'!$B$10</c:f>
              <c:strCache>
                <c:ptCount val="1"/>
                <c:pt idx="0">
                  <c:v>Oui</c:v>
                </c:pt>
              </c:strCache>
            </c:strRef>
          </c:tx>
          <c:spPr>
            <a:solidFill>
              <a:schemeClr val="accent1">
                <a:lumMod val="20000"/>
                <a:lumOff val="80000"/>
              </a:schemeClr>
            </a:solidFill>
          </c:spPr>
          <c:invertIfNegative val="0"/>
          <c:cat>
            <c:strRef>
              <c:f>'Q25'!$C$8:$E$8</c:f>
              <c:strCache>
                <c:ptCount val="3"/>
                <c:pt idx="0">
                  <c:v>Femme</c:v>
                </c:pt>
                <c:pt idx="1">
                  <c:v>Homme</c:v>
                </c:pt>
                <c:pt idx="2">
                  <c:v>Total</c:v>
                </c:pt>
              </c:strCache>
            </c:strRef>
          </c:cat>
          <c:val>
            <c:numRef>
              <c:f>'Q25'!$C$10:$E$10</c:f>
              <c:numCache>
                <c:formatCode>###0.0</c:formatCode>
                <c:ptCount val="3"/>
                <c:pt idx="0">
                  <c:v>41.920374707259953</c:v>
                </c:pt>
                <c:pt idx="1">
                  <c:v>54.592496765847343</c:v>
                </c:pt>
                <c:pt idx="2">
                  <c:v>50.083333333333336</c:v>
                </c:pt>
              </c:numCache>
            </c:numRef>
          </c:val>
          <c:extLst>
            <c:ext xmlns:c16="http://schemas.microsoft.com/office/drawing/2014/chart" uri="{C3380CC4-5D6E-409C-BE32-E72D297353CC}">
              <c16:uniqueId val="{00000001-F4F7-492F-8D71-AC42DF627604}"/>
            </c:ext>
          </c:extLst>
        </c:ser>
        <c:dLbls>
          <c:showLegendKey val="0"/>
          <c:showVal val="0"/>
          <c:showCatName val="0"/>
          <c:showSerName val="0"/>
          <c:showPercent val="0"/>
          <c:showBubbleSize val="0"/>
        </c:dLbls>
        <c:gapWidth val="95"/>
        <c:gapDepth val="95"/>
        <c:shape val="cylinder"/>
        <c:axId val="1663210400"/>
        <c:axId val="1507403584"/>
        <c:axId val="0"/>
      </c:bar3DChart>
      <c:catAx>
        <c:axId val="1663210400"/>
        <c:scaling>
          <c:orientation val="minMax"/>
        </c:scaling>
        <c:delete val="0"/>
        <c:axPos val="b"/>
        <c:numFmt formatCode="General" sourceLinked="0"/>
        <c:majorTickMark val="none"/>
        <c:minorTickMark val="none"/>
        <c:tickLblPos val="nextTo"/>
        <c:crossAx val="1507403584"/>
        <c:crosses val="autoZero"/>
        <c:auto val="1"/>
        <c:lblAlgn val="ctr"/>
        <c:lblOffset val="100"/>
        <c:noMultiLvlLbl val="0"/>
      </c:catAx>
      <c:valAx>
        <c:axId val="1507403584"/>
        <c:scaling>
          <c:orientation val="minMax"/>
        </c:scaling>
        <c:delete val="0"/>
        <c:axPos val="l"/>
        <c:numFmt formatCode="###0.0" sourceLinked="1"/>
        <c:majorTickMark val="none"/>
        <c:minorTickMark val="none"/>
        <c:tickLblPos val="nextTo"/>
        <c:txPr>
          <a:bodyPr/>
          <a:lstStyle/>
          <a:p>
            <a:pPr>
              <a:defRPr>
                <a:latin typeface="Arial Narrow" pitchFamily="34" charset="0"/>
              </a:defRPr>
            </a:pPr>
            <a:endParaRPr lang="fr-FR"/>
          </a:p>
        </c:txPr>
        <c:crossAx val="1663210400"/>
        <c:crosses val="autoZero"/>
        <c:crossBetween val="between"/>
      </c:valAx>
      <c:dTable>
        <c:showHorzBorder val="1"/>
        <c:showVertBorder val="1"/>
        <c:showOutline val="1"/>
        <c:showKeys val="1"/>
        <c:txPr>
          <a:bodyPr/>
          <a:lstStyle/>
          <a:p>
            <a:pPr rtl="0">
              <a:defRPr>
                <a:latin typeface="Arial Narrow" pitchFamily="34" charset="0"/>
              </a:defRPr>
            </a:pPr>
            <a:endParaRPr lang="fr-FR"/>
          </a:p>
        </c:txPr>
      </c:dTable>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Feuil3!$C$99</c:f>
              <c:strCache>
                <c:ptCount val="1"/>
                <c:pt idx="0">
                  <c:v>2021</c:v>
                </c:pt>
              </c:strCache>
            </c:strRef>
          </c:tx>
          <c:spPr>
            <a:solidFill>
              <a:srgbClr val="006600"/>
            </a:solidFill>
          </c:spPr>
          <c:invertIfNegative val="0"/>
          <c:cat>
            <c:strRef>
              <c:f>Feuil3!$D$98:$F$98</c:f>
              <c:strCache>
                <c:ptCount val="3"/>
                <c:pt idx="0">
                  <c:v>Femme</c:v>
                </c:pt>
                <c:pt idx="1">
                  <c:v>Homme</c:v>
                </c:pt>
                <c:pt idx="2">
                  <c:v>Total</c:v>
                </c:pt>
              </c:strCache>
            </c:strRef>
          </c:cat>
          <c:val>
            <c:numRef>
              <c:f>Feuil3!$D$99:$F$99</c:f>
              <c:numCache>
                <c:formatCode>General</c:formatCode>
                <c:ptCount val="3"/>
                <c:pt idx="0">
                  <c:v>86.1</c:v>
                </c:pt>
                <c:pt idx="1">
                  <c:v>89.7</c:v>
                </c:pt>
                <c:pt idx="2" formatCode="0.0">
                  <c:v>88.5</c:v>
                </c:pt>
              </c:numCache>
            </c:numRef>
          </c:val>
          <c:extLst>
            <c:ext xmlns:c16="http://schemas.microsoft.com/office/drawing/2014/chart" uri="{C3380CC4-5D6E-409C-BE32-E72D297353CC}">
              <c16:uniqueId val="{00000000-2C5F-4CBD-A478-ED4FFA834D6C}"/>
            </c:ext>
          </c:extLst>
        </c:ser>
        <c:ser>
          <c:idx val="1"/>
          <c:order val="1"/>
          <c:tx>
            <c:strRef>
              <c:f>Feuil3!$C$100</c:f>
              <c:strCache>
                <c:ptCount val="1"/>
                <c:pt idx="0">
                  <c:v>2022</c:v>
                </c:pt>
              </c:strCache>
            </c:strRef>
          </c:tx>
          <c:spPr>
            <a:solidFill>
              <a:schemeClr val="accent5">
                <a:lumMod val="20000"/>
                <a:lumOff val="80000"/>
              </a:schemeClr>
            </a:solidFill>
          </c:spPr>
          <c:invertIfNegative val="0"/>
          <c:cat>
            <c:strRef>
              <c:f>Feuil3!$D$98:$F$98</c:f>
              <c:strCache>
                <c:ptCount val="3"/>
                <c:pt idx="0">
                  <c:v>Femme</c:v>
                </c:pt>
                <c:pt idx="1">
                  <c:v>Homme</c:v>
                </c:pt>
                <c:pt idx="2">
                  <c:v>Total</c:v>
                </c:pt>
              </c:strCache>
            </c:strRef>
          </c:cat>
          <c:val>
            <c:numRef>
              <c:f>Feuil3!$D$100:$F$100</c:f>
              <c:numCache>
                <c:formatCode>General</c:formatCode>
                <c:ptCount val="3"/>
                <c:pt idx="0">
                  <c:v>61.7</c:v>
                </c:pt>
                <c:pt idx="1">
                  <c:v>60.5</c:v>
                </c:pt>
                <c:pt idx="2">
                  <c:v>60.6</c:v>
                </c:pt>
              </c:numCache>
            </c:numRef>
          </c:val>
          <c:extLst>
            <c:ext xmlns:c16="http://schemas.microsoft.com/office/drawing/2014/chart" uri="{C3380CC4-5D6E-409C-BE32-E72D297353CC}">
              <c16:uniqueId val="{00000001-2C5F-4CBD-A478-ED4FFA834D6C}"/>
            </c:ext>
          </c:extLst>
        </c:ser>
        <c:dLbls>
          <c:showLegendKey val="0"/>
          <c:showVal val="0"/>
          <c:showCatName val="0"/>
          <c:showSerName val="0"/>
          <c:showPercent val="0"/>
          <c:showBubbleSize val="0"/>
        </c:dLbls>
        <c:gapWidth val="150"/>
        <c:shape val="cylinder"/>
        <c:axId val="1507408480"/>
        <c:axId val="1507411744"/>
        <c:axId val="0"/>
      </c:bar3DChart>
      <c:catAx>
        <c:axId val="1507408480"/>
        <c:scaling>
          <c:orientation val="minMax"/>
        </c:scaling>
        <c:delete val="0"/>
        <c:axPos val="b"/>
        <c:numFmt formatCode="General" sourceLinked="0"/>
        <c:majorTickMark val="none"/>
        <c:minorTickMark val="none"/>
        <c:tickLblPos val="nextTo"/>
        <c:crossAx val="1507411744"/>
        <c:crosses val="autoZero"/>
        <c:auto val="1"/>
        <c:lblAlgn val="ctr"/>
        <c:lblOffset val="100"/>
        <c:noMultiLvlLbl val="0"/>
      </c:catAx>
      <c:valAx>
        <c:axId val="1507411744"/>
        <c:scaling>
          <c:orientation val="minMax"/>
        </c:scaling>
        <c:delete val="0"/>
        <c:axPos val="l"/>
        <c:numFmt formatCode="General" sourceLinked="1"/>
        <c:majorTickMark val="none"/>
        <c:minorTickMark val="none"/>
        <c:tickLblPos val="nextTo"/>
        <c:crossAx val="150740848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Feuil3!$C$125</c:f>
              <c:strCache>
                <c:ptCount val="1"/>
                <c:pt idx="0">
                  <c:v>2021</c:v>
                </c:pt>
              </c:strCache>
            </c:strRef>
          </c:tx>
          <c:spPr>
            <a:solidFill>
              <a:srgbClr val="006600"/>
            </a:solidFill>
          </c:spPr>
          <c:invertIfNegative val="0"/>
          <c:cat>
            <c:strRef>
              <c:f>Feuil3!$D$124:$H$124</c:f>
              <c:strCache>
                <c:ptCount val="5"/>
                <c:pt idx="0">
                  <c:v>15 - 19 ans </c:v>
                </c:pt>
                <c:pt idx="1">
                  <c:v>20 - 24 ans </c:v>
                </c:pt>
                <c:pt idx="2">
                  <c:v>25 - 29 ans </c:v>
                </c:pt>
                <c:pt idx="3">
                  <c:v>30 - 34 ans </c:v>
                </c:pt>
                <c:pt idx="4">
                  <c:v>35 - 39 ans </c:v>
                </c:pt>
              </c:strCache>
            </c:strRef>
          </c:cat>
          <c:val>
            <c:numRef>
              <c:f>Feuil3!$D$125:$H$125</c:f>
              <c:numCache>
                <c:formatCode>0.0</c:formatCode>
                <c:ptCount val="5"/>
                <c:pt idx="0">
                  <c:v>88.1</c:v>
                </c:pt>
                <c:pt idx="1">
                  <c:v>87.2</c:v>
                </c:pt>
                <c:pt idx="2">
                  <c:v>86.8</c:v>
                </c:pt>
                <c:pt idx="3">
                  <c:v>90</c:v>
                </c:pt>
                <c:pt idx="4">
                  <c:v>88.2</c:v>
                </c:pt>
              </c:numCache>
            </c:numRef>
          </c:val>
          <c:extLst>
            <c:ext xmlns:c16="http://schemas.microsoft.com/office/drawing/2014/chart" uri="{C3380CC4-5D6E-409C-BE32-E72D297353CC}">
              <c16:uniqueId val="{00000000-CEF4-4B88-A296-AD9CEC3F8105}"/>
            </c:ext>
          </c:extLst>
        </c:ser>
        <c:ser>
          <c:idx val="1"/>
          <c:order val="1"/>
          <c:tx>
            <c:strRef>
              <c:f>Feuil3!$C$126</c:f>
              <c:strCache>
                <c:ptCount val="1"/>
                <c:pt idx="0">
                  <c:v>2022</c:v>
                </c:pt>
              </c:strCache>
            </c:strRef>
          </c:tx>
          <c:spPr>
            <a:solidFill>
              <a:schemeClr val="accent5">
                <a:lumMod val="20000"/>
                <a:lumOff val="80000"/>
              </a:schemeClr>
            </a:solidFill>
          </c:spPr>
          <c:invertIfNegative val="0"/>
          <c:cat>
            <c:strRef>
              <c:f>Feuil3!$D$124:$H$124</c:f>
              <c:strCache>
                <c:ptCount val="5"/>
                <c:pt idx="0">
                  <c:v>15 - 19 ans </c:v>
                </c:pt>
                <c:pt idx="1">
                  <c:v>20 - 24 ans </c:v>
                </c:pt>
                <c:pt idx="2">
                  <c:v>25 - 29 ans </c:v>
                </c:pt>
                <c:pt idx="3">
                  <c:v>30 - 34 ans </c:v>
                </c:pt>
                <c:pt idx="4">
                  <c:v>35 - 39 ans </c:v>
                </c:pt>
              </c:strCache>
            </c:strRef>
          </c:cat>
          <c:val>
            <c:numRef>
              <c:f>Feuil3!$D$126:$H$126</c:f>
              <c:numCache>
                <c:formatCode>0.0</c:formatCode>
                <c:ptCount val="5"/>
                <c:pt idx="0">
                  <c:v>65</c:v>
                </c:pt>
                <c:pt idx="1">
                  <c:v>68.3</c:v>
                </c:pt>
                <c:pt idx="2">
                  <c:v>62.8</c:v>
                </c:pt>
                <c:pt idx="3">
                  <c:v>69.7</c:v>
                </c:pt>
                <c:pt idx="4">
                  <c:v>65.2</c:v>
                </c:pt>
              </c:numCache>
            </c:numRef>
          </c:val>
          <c:extLst>
            <c:ext xmlns:c16="http://schemas.microsoft.com/office/drawing/2014/chart" uri="{C3380CC4-5D6E-409C-BE32-E72D297353CC}">
              <c16:uniqueId val="{00000001-CEF4-4B88-A296-AD9CEC3F8105}"/>
            </c:ext>
          </c:extLst>
        </c:ser>
        <c:dLbls>
          <c:showLegendKey val="0"/>
          <c:showVal val="0"/>
          <c:showCatName val="0"/>
          <c:showSerName val="0"/>
          <c:showPercent val="0"/>
          <c:showBubbleSize val="0"/>
        </c:dLbls>
        <c:gapWidth val="150"/>
        <c:shape val="cylinder"/>
        <c:axId val="1662308592"/>
        <c:axId val="1662303696"/>
        <c:axId val="0"/>
      </c:bar3DChart>
      <c:catAx>
        <c:axId val="1662308592"/>
        <c:scaling>
          <c:orientation val="minMax"/>
        </c:scaling>
        <c:delete val="0"/>
        <c:axPos val="b"/>
        <c:numFmt formatCode="General" sourceLinked="0"/>
        <c:majorTickMark val="none"/>
        <c:minorTickMark val="none"/>
        <c:tickLblPos val="nextTo"/>
        <c:crossAx val="1662303696"/>
        <c:crosses val="autoZero"/>
        <c:auto val="1"/>
        <c:lblAlgn val="ctr"/>
        <c:lblOffset val="100"/>
        <c:noMultiLvlLbl val="0"/>
      </c:catAx>
      <c:valAx>
        <c:axId val="1662303696"/>
        <c:scaling>
          <c:orientation val="minMax"/>
        </c:scaling>
        <c:delete val="0"/>
        <c:axPos val="l"/>
        <c:numFmt formatCode="0.0" sourceLinked="1"/>
        <c:majorTickMark val="none"/>
        <c:minorTickMark val="none"/>
        <c:tickLblPos val="nextTo"/>
        <c:crossAx val="1662308592"/>
        <c:crosses val="autoZero"/>
        <c:crossBetween val="between"/>
      </c:valAx>
      <c:dTable>
        <c:showHorzBorder val="1"/>
        <c:showVertBorder val="1"/>
        <c:showOutline val="1"/>
        <c:showKeys val="1"/>
        <c:txPr>
          <a:bodyPr/>
          <a:lstStyle/>
          <a:p>
            <a:pPr rtl="0">
              <a:defRPr sz="900"/>
            </a:pPr>
            <a:endParaRPr lang="fr-FR"/>
          </a:p>
        </c:txPr>
      </c:dTable>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Feuil3!$C$20</c:f>
              <c:strCache>
                <c:ptCount val="1"/>
                <c:pt idx="0">
                  <c:v>2021</c:v>
                </c:pt>
              </c:strCache>
            </c:strRef>
          </c:tx>
          <c:spPr>
            <a:solidFill>
              <a:srgbClr val="0000CC"/>
            </a:solidFill>
          </c:spPr>
          <c:invertIfNegative val="0"/>
          <c:dLbls>
            <c:spPr>
              <a:noFill/>
              <a:ln>
                <a:noFill/>
              </a:ln>
              <a:effectLst/>
            </c:spPr>
            <c:txPr>
              <a:bodyPr/>
              <a:lstStyle/>
              <a:p>
                <a:pPr>
                  <a:defRPr sz="900">
                    <a:latin typeface="Arial Narrow"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Feuil3!$B$21:$B$34</c:f>
              <c:strCache>
                <c:ptCount val="14"/>
                <c:pt idx="0">
                  <c:v>Complicité et abus de l'autorité administrative</c:v>
                </c:pt>
                <c:pt idx="1">
                  <c:v>Récurrence des affrontements</c:v>
                </c:pt>
                <c:pt idx="2">
                  <c:v>Faiblesse de l'appareil judiciaire (faveurs accordées aux malfaiteurs)</c:v>
                </c:pt>
                <c:pt idx="3">
                  <c:v>Influence des responsables politiques dans la prise des décisions judiciaires</c:v>
                </c:pt>
                <c:pt idx="4">
                  <c:v>Incitation à la violence</c:v>
                </c:pt>
                <c:pt idx="5">
                  <c:v>Violences sexuelles impunies</c:v>
                </c:pt>
                <c:pt idx="6">
                  <c:v>L'exploitation des enfants</c:v>
                </c:pt>
                <c:pt idx="7">
                  <c:v>Incitation à la haine</c:v>
                </c:pt>
                <c:pt idx="8">
                  <c:v>La délinquance juvénile et la désinformation.</c:v>
                </c:pt>
                <c:pt idx="9">
                  <c:v>L'exclusion, la marginalisation et le mépris de l'autre.</c:v>
                </c:pt>
                <c:pt idx="10">
                  <c:v>Violence des services de sécurité</c:v>
                </c:pt>
                <c:pt idx="11">
                  <c:v>Abus de pouvoir des autorités locales</c:v>
                </c:pt>
                <c:pt idx="12">
                  <c:v>Abus de pouvoir des services de sécurité</c:v>
                </c:pt>
                <c:pt idx="13">
                  <c:v>Ethnocentrisme</c:v>
                </c:pt>
              </c:strCache>
            </c:strRef>
          </c:cat>
          <c:val>
            <c:numRef>
              <c:f>Feuil3!$C$21:$C$34</c:f>
              <c:numCache>
                <c:formatCode>General</c:formatCode>
                <c:ptCount val="14"/>
                <c:pt idx="0">
                  <c:v>24.8</c:v>
                </c:pt>
                <c:pt idx="1">
                  <c:v>23.3</c:v>
                </c:pt>
                <c:pt idx="2">
                  <c:v>9.3000000000000007</c:v>
                </c:pt>
                <c:pt idx="3">
                  <c:v>7.5</c:v>
                </c:pt>
                <c:pt idx="4">
                  <c:v>6.9</c:v>
                </c:pt>
                <c:pt idx="5">
                  <c:v>6.2</c:v>
                </c:pt>
                <c:pt idx="6">
                  <c:v>1.7</c:v>
                </c:pt>
                <c:pt idx="7">
                  <c:v>1.3</c:v>
                </c:pt>
                <c:pt idx="8">
                  <c:v>0.8</c:v>
                </c:pt>
                <c:pt idx="9">
                  <c:v>0.6</c:v>
                </c:pt>
                <c:pt idx="10">
                  <c:v>0.5</c:v>
                </c:pt>
                <c:pt idx="11">
                  <c:v>0.4</c:v>
                </c:pt>
                <c:pt idx="12">
                  <c:v>0.3</c:v>
                </c:pt>
                <c:pt idx="13">
                  <c:v>0.3</c:v>
                </c:pt>
              </c:numCache>
            </c:numRef>
          </c:val>
          <c:extLst>
            <c:ext xmlns:c16="http://schemas.microsoft.com/office/drawing/2014/chart" uri="{C3380CC4-5D6E-409C-BE32-E72D297353CC}">
              <c16:uniqueId val="{00000000-FDE5-40FB-8053-1DF527909A4C}"/>
            </c:ext>
          </c:extLst>
        </c:ser>
        <c:ser>
          <c:idx val="1"/>
          <c:order val="1"/>
          <c:tx>
            <c:strRef>
              <c:f>Feuil3!$D$20</c:f>
              <c:strCache>
                <c:ptCount val="1"/>
                <c:pt idx="0">
                  <c:v>2022</c:v>
                </c:pt>
              </c:strCache>
            </c:strRef>
          </c:tx>
          <c:spPr>
            <a:solidFill>
              <a:srgbClr val="FFFF00"/>
            </a:solidFill>
          </c:spPr>
          <c:invertIfNegative val="0"/>
          <c:dLbls>
            <c:spPr>
              <a:noFill/>
              <a:ln>
                <a:noFill/>
              </a:ln>
              <a:effectLst/>
            </c:spPr>
            <c:txPr>
              <a:bodyPr/>
              <a:lstStyle/>
              <a:p>
                <a:pPr>
                  <a:defRPr sz="700">
                    <a:latin typeface="Arial Narrow"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Feuil3!$B$21:$B$34</c:f>
              <c:strCache>
                <c:ptCount val="14"/>
                <c:pt idx="0">
                  <c:v>Complicité et abus de l'autorité administrative</c:v>
                </c:pt>
                <c:pt idx="1">
                  <c:v>Récurrence des affrontements</c:v>
                </c:pt>
                <c:pt idx="2">
                  <c:v>Faiblesse de l'appareil judiciaire (faveurs accordées aux malfaiteurs)</c:v>
                </c:pt>
                <c:pt idx="3">
                  <c:v>Influence des responsables politiques dans la prise des décisions judiciaires</c:v>
                </c:pt>
                <c:pt idx="4">
                  <c:v>Incitation à la violence</c:v>
                </c:pt>
                <c:pt idx="5">
                  <c:v>Violences sexuelles impunies</c:v>
                </c:pt>
                <c:pt idx="6">
                  <c:v>L'exploitation des enfants</c:v>
                </c:pt>
                <c:pt idx="7">
                  <c:v>Incitation à la haine</c:v>
                </c:pt>
                <c:pt idx="8">
                  <c:v>La délinquance juvénile et la désinformation.</c:v>
                </c:pt>
                <c:pt idx="9">
                  <c:v>L'exclusion, la marginalisation et le mépris de l'autre.</c:v>
                </c:pt>
                <c:pt idx="10">
                  <c:v>Violence des services de sécurité</c:v>
                </c:pt>
                <c:pt idx="11">
                  <c:v>Abus de pouvoir des autorités locales</c:v>
                </c:pt>
                <c:pt idx="12">
                  <c:v>Abus de pouvoir des services de sécurité</c:v>
                </c:pt>
                <c:pt idx="13">
                  <c:v>Ethnocentrisme</c:v>
                </c:pt>
              </c:strCache>
            </c:strRef>
          </c:cat>
          <c:val>
            <c:numRef>
              <c:f>Feuil3!$D$21:$D$34</c:f>
              <c:numCache>
                <c:formatCode>0.0</c:formatCode>
                <c:ptCount val="14"/>
                <c:pt idx="0">
                  <c:v>20.399999999999999</c:v>
                </c:pt>
                <c:pt idx="1">
                  <c:v>17.3</c:v>
                </c:pt>
                <c:pt idx="2">
                  <c:v>6.5</c:v>
                </c:pt>
                <c:pt idx="3">
                  <c:v>2.1</c:v>
                </c:pt>
                <c:pt idx="4">
                  <c:v>3.2</c:v>
                </c:pt>
                <c:pt idx="5">
                  <c:v>5.0999999999999996</c:v>
                </c:pt>
                <c:pt idx="6">
                  <c:v>1.3</c:v>
                </c:pt>
                <c:pt idx="7">
                  <c:v>0.2</c:v>
                </c:pt>
                <c:pt idx="8">
                  <c:v>0.1</c:v>
                </c:pt>
                <c:pt idx="9">
                  <c:v>0.2</c:v>
                </c:pt>
                <c:pt idx="10">
                  <c:v>0.4</c:v>
                </c:pt>
                <c:pt idx="11">
                  <c:v>0.2</c:v>
                </c:pt>
                <c:pt idx="12">
                  <c:v>0.3</c:v>
                </c:pt>
                <c:pt idx="13">
                  <c:v>0.1</c:v>
                </c:pt>
              </c:numCache>
            </c:numRef>
          </c:val>
          <c:extLst>
            <c:ext xmlns:c16="http://schemas.microsoft.com/office/drawing/2014/chart" uri="{C3380CC4-5D6E-409C-BE32-E72D297353CC}">
              <c16:uniqueId val="{00000001-FDE5-40FB-8053-1DF527909A4C}"/>
            </c:ext>
          </c:extLst>
        </c:ser>
        <c:dLbls>
          <c:showLegendKey val="0"/>
          <c:showVal val="0"/>
          <c:showCatName val="0"/>
          <c:showSerName val="0"/>
          <c:showPercent val="0"/>
          <c:showBubbleSize val="0"/>
        </c:dLbls>
        <c:gapWidth val="42"/>
        <c:overlap val="10"/>
        <c:axId val="1662313488"/>
        <c:axId val="1662317296"/>
      </c:barChart>
      <c:catAx>
        <c:axId val="1662313488"/>
        <c:scaling>
          <c:orientation val="minMax"/>
        </c:scaling>
        <c:delete val="0"/>
        <c:axPos val="l"/>
        <c:numFmt formatCode="General" sourceLinked="0"/>
        <c:majorTickMark val="out"/>
        <c:minorTickMark val="none"/>
        <c:tickLblPos val="nextTo"/>
        <c:txPr>
          <a:bodyPr/>
          <a:lstStyle/>
          <a:p>
            <a:pPr>
              <a:defRPr sz="900">
                <a:latin typeface="Arial Narrow" pitchFamily="34" charset="0"/>
              </a:defRPr>
            </a:pPr>
            <a:endParaRPr lang="fr-FR"/>
          </a:p>
        </c:txPr>
        <c:crossAx val="1662317296"/>
        <c:crosses val="autoZero"/>
        <c:auto val="1"/>
        <c:lblAlgn val="ctr"/>
        <c:lblOffset val="100"/>
        <c:tickMarkSkip val="1"/>
        <c:noMultiLvlLbl val="0"/>
      </c:catAx>
      <c:valAx>
        <c:axId val="1662317296"/>
        <c:scaling>
          <c:orientation val="minMax"/>
        </c:scaling>
        <c:delete val="0"/>
        <c:axPos val="b"/>
        <c:numFmt formatCode="General" sourceLinked="1"/>
        <c:majorTickMark val="out"/>
        <c:minorTickMark val="none"/>
        <c:tickLblPos val="nextTo"/>
        <c:txPr>
          <a:bodyPr/>
          <a:lstStyle/>
          <a:p>
            <a:pPr>
              <a:defRPr>
                <a:latin typeface="Arial Narrow" pitchFamily="34" charset="0"/>
              </a:defRPr>
            </a:pPr>
            <a:endParaRPr lang="fr-FR"/>
          </a:p>
        </c:txPr>
        <c:crossAx val="1662313488"/>
        <c:crosses val="autoZero"/>
        <c:crossBetween val="between"/>
      </c:valAx>
      <c:spPr>
        <a:ln w="12700"/>
      </c:spPr>
    </c:plotArea>
    <c:legend>
      <c:legendPos val="t"/>
      <c:overlay val="0"/>
      <c:txPr>
        <a:bodyPr/>
        <a:lstStyle/>
        <a:p>
          <a:pPr>
            <a:defRPr sz="1400"/>
          </a:pPr>
          <a:endParaRPr lang="fr-FR"/>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'Q33'!$B$25</c:f>
              <c:strCache>
                <c:ptCount val="1"/>
                <c:pt idx="0">
                  <c:v>Non</c:v>
                </c:pt>
              </c:strCache>
            </c:strRef>
          </c:tx>
          <c:invertIfNegative val="0"/>
          <c:cat>
            <c:strRef>
              <c:f>'Q33'!$C$24:$E$24</c:f>
              <c:strCache>
                <c:ptCount val="3"/>
                <c:pt idx="0">
                  <c:v>Femme</c:v>
                </c:pt>
                <c:pt idx="1">
                  <c:v>Homme</c:v>
                </c:pt>
                <c:pt idx="2">
                  <c:v>Total</c:v>
                </c:pt>
              </c:strCache>
            </c:strRef>
          </c:cat>
          <c:val>
            <c:numRef>
              <c:f>'Q33'!$C$25:$E$25</c:f>
              <c:numCache>
                <c:formatCode>###0.0</c:formatCode>
                <c:ptCount val="3"/>
                <c:pt idx="0">
                  <c:v>51.522248243559723</c:v>
                </c:pt>
                <c:pt idx="1">
                  <c:v>42.820181112548511</c:v>
                </c:pt>
                <c:pt idx="2">
                  <c:v>45.916666666666664</c:v>
                </c:pt>
              </c:numCache>
            </c:numRef>
          </c:val>
          <c:extLst>
            <c:ext xmlns:c16="http://schemas.microsoft.com/office/drawing/2014/chart" uri="{C3380CC4-5D6E-409C-BE32-E72D297353CC}">
              <c16:uniqueId val="{00000000-BA23-4A45-96A9-155B600726CD}"/>
            </c:ext>
          </c:extLst>
        </c:ser>
        <c:ser>
          <c:idx val="1"/>
          <c:order val="1"/>
          <c:tx>
            <c:strRef>
              <c:f>'Q33'!$B$26</c:f>
              <c:strCache>
                <c:ptCount val="1"/>
                <c:pt idx="0">
                  <c:v>Oui</c:v>
                </c:pt>
              </c:strCache>
            </c:strRef>
          </c:tx>
          <c:spPr>
            <a:solidFill>
              <a:schemeClr val="accent3">
                <a:lumMod val="20000"/>
                <a:lumOff val="80000"/>
              </a:schemeClr>
            </a:solidFill>
          </c:spPr>
          <c:invertIfNegative val="0"/>
          <c:cat>
            <c:strRef>
              <c:f>'Q33'!$C$24:$E$24</c:f>
              <c:strCache>
                <c:ptCount val="3"/>
                <c:pt idx="0">
                  <c:v>Femme</c:v>
                </c:pt>
                <c:pt idx="1">
                  <c:v>Homme</c:v>
                </c:pt>
                <c:pt idx="2">
                  <c:v>Total</c:v>
                </c:pt>
              </c:strCache>
            </c:strRef>
          </c:cat>
          <c:val>
            <c:numRef>
              <c:f>'Q33'!$C$26:$E$26</c:f>
              <c:numCache>
                <c:formatCode>###0.0</c:formatCode>
                <c:ptCount val="3"/>
                <c:pt idx="0">
                  <c:v>48.477751756440277</c:v>
                </c:pt>
                <c:pt idx="1">
                  <c:v>57.179818887451482</c:v>
                </c:pt>
                <c:pt idx="2">
                  <c:v>54.083333333333336</c:v>
                </c:pt>
              </c:numCache>
            </c:numRef>
          </c:val>
          <c:extLst>
            <c:ext xmlns:c16="http://schemas.microsoft.com/office/drawing/2014/chart" uri="{C3380CC4-5D6E-409C-BE32-E72D297353CC}">
              <c16:uniqueId val="{00000001-BA23-4A45-96A9-155B600726CD}"/>
            </c:ext>
          </c:extLst>
        </c:ser>
        <c:dLbls>
          <c:showLegendKey val="0"/>
          <c:showVal val="0"/>
          <c:showCatName val="0"/>
          <c:showSerName val="0"/>
          <c:showPercent val="0"/>
          <c:showBubbleSize val="0"/>
        </c:dLbls>
        <c:gapWidth val="95"/>
        <c:gapDepth val="95"/>
        <c:shape val="cylinder"/>
        <c:axId val="1662311856"/>
        <c:axId val="1662304240"/>
        <c:axId val="0"/>
      </c:bar3DChart>
      <c:catAx>
        <c:axId val="1662311856"/>
        <c:scaling>
          <c:orientation val="minMax"/>
        </c:scaling>
        <c:delete val="0"/>
        <c:axPos val="b"/>
        <c:numFmt formatCode="General" sourceLinked="0"/>
        <c:majorTickMark val="none"/>
        <c:minorTickMark val="none"/>
        <c:tickLblPos val="nextTo"/>
        <c:crossAx val="1662304240"/>
        <c:crosses val="autoZero"/>
        <c:auto val="1"/>
        <c:lblAlgn val="ctr"/>
        <c:lblOffset val="100"/>
        <c:noMultiLvlLbl val="0"/>
      </c:catAx>
      <c:valAx>
        <c:axId val="1662304240"/>
        <c:scaling>
          <c:orientation val="minMax"/>
        </c:scaling>
        <c:delete val="0"/>
        <c:axPos val="l"/>
        <c:numFmt formatCode="###0.0" sourceLinked="1"/>
        <c:majorTickMark val="none"/>
        <c:minorTickMark val="none"/>
        <c:tickLblPos val="nextTo"/>
        <c:crossAx val="166231185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'Q33'!$B$55</c:f>
              <c:strCache>
                <c:ptCount val="1"/>
                <c:pt idx="0">
                  <c:v>Non</c:v>
                </c:pt>
              </c:strCache>
            </c:strRef>
          </c:tx>
          <c:invertIfNegative val="0"/>
          <c:cat>
            <c:strRef>
              <c:f>'Q33'!$C$54:$G$54</c:f>
              <c:strCache>
                <c:ptCount val="5"/>
                <c:pt idx="0">
                  <c:v>15 - 19 ans </c:v>
                </c:pt>
                <c:pt idx="1">
                  <c:v>20 - 24 ans </c:v>
                </c:pt>
                <c:pt idx="2">
                  <c:v>25 - 29 ans </c:v>
                </c:pt>
                <c:pt idx="3">
                  <c:v>30 - 34 ans </c:v>
                </c:pt>
                <c:pt idx="4">
                  <c:v>35 - 39 ans </c:v>
                </c:pt>
              </c:strCache>
            </c:strRef>
          </c:cat>
          <c:val>
            <c:numRef>
              <c:f>'Q33'!$C$55:$G$55</c:f>
              <c:numCache>
                <c:formatCode>###0.0</c:formatCode>
                <c:ptCount val="5"/>
                <c:pt idx="0">
                  <c:v>28.125</c:v>
                </c:pt>
                <c:pt idx="1">
                  <c:v>35.849056603773583</c:v>
                </c:pt>
                <c:pt idx="2">
                  <c:v>57.485029940119759</c:v>
                </c:pt>
                <c:pt idx="3">
                  <c:v>40.94955489614243</c:v>
                </c:pt>
                <c:pt idx="4">
                  <c:v>47.299509001636665</c:v>
                </c:pt>
              </c:numCache>
            </c:numRef>
          </c:val>
          <c:extLst>
            <c:ext xmlns:c16="http://schemas.microsoft.com/office/drawing/2014/chart" uri="{C3380CC4-5D6E-409C-BE32-E72D297353CC}">
              <c16:uniqueId val="{00000000-C3D5-48AD-BCE6-BCA6241E01E7}"/>
            </c:ext>
          </c:extLst>
        </c:ser>
        <c:ser>
          <c:idx val="1"/>
          <c:order val="1"/>
          <c:tx>
            <c:strRef>
              <c:f>'Q33'!$B$56</c:f>
              <c:strCache>
                <c:ptCount val="1"/>
                <c:pt idx="0">
                  <c:v>Oui</c:v>
                </c:pt>
              </c:strCache>
            </c:strRef>
          </c:tx>
          <c:spPr>
            <a:solidFill>
              <a:schemeClr val="accent3">
                <a:lumMod val="20000"/>
                <a:lumOff val="80000"/>
              </a:schemeClr>
            </a:solidFill>
          </c:spPr>
          <c:invertIfNegative val="0"/>
          <c:cat>
            <c:strRef>
              <c:f>'Q33'!$C$54:$G$54</c:f>
              <c:strCache>
                <c:ptCount val="5"/>
                <c:pt idx="0">
                  <c:v>15 - 19 ans </c:v>
                </c:pt>
                <c:pt idx="1">
                  <c:v>20 - 24 ans </c:v>
                </c:pt>
                <c:pt idx="2">
                  <c:v>25 - 29 ans </c:v>
                </c:pt>
                <c:pt idx="3">
                  <c:v>30 - 34 ans </c:v>
                </c:pt>
                <c:pt idx="4">
                  <c:v>35 - 39 ans </c:v>
                </c:pt>
              </c:strCache>
            </c:strRef>
          </c:cat>
          <c:val>
            <c:numRef>
              <c:f>'Q33'!$C$56:$G$56</c:f>
              <c:numCache>
                <c:formatCode>###0.0</c:formatCode>
                <c:ptCount val="5"/>
                <c:pt idx="0">
                  <c:v>71.875</c:v>
                </c:pt>
                <c:pt idx="1">
                  <c:v>64.15094339622641</c:v>
                </c:pt>
                <c:pt idx="2">
                  <c:v>42.514970059880241</c:v>
                </c:pt>
                <c:pt idx="3">
                  <c:v>59.050445103857562</c:v>
                </c:pt>
                <c:pt idx="4">
                  <c:v>52.700490998363335</c:v>
                </c:pt>
              </c:numCache>
            </c:numRef>
          </c:val>
          <c:extLst>
            <c:ext xmlns:c16="http://schemas.microsoft.com/office/drawing/2014/chart" uri="{C3380CC4-5D6E-409C-BE32-E72D297353CC}">
              <c16:uniqueId val="{00000001-C3D5-48AD-BCE6-BCA6241E01E7}"/>
            </c:ext>
          </c:extLst>
        </c:ser>
        <c:dLbls>
          <c:showLegendKey val="0"/>
          <c:showVal val="0"/>
          <c:showCatName val="0"/>
          <c:showSerName val="0"/>
          <c:showPercent val="0"/>
          <c:showBubbleSize val="0"/>
        </c:dLbls>
        <c:gapWidth val="95"/>
        <c:gapDepth val="95"/>
        <c:shape val="cylinder"/>
        <c:axId val="1662306960"/>
        <c:axId val="1662311312"/>
        <c:axId val="0"/>
      </c:bar3DChart>
      <c:catAx>
        <c:axId val="1662306960"/>
        <c:scaling>
          <c:orientation val="minMax"/>
        </c:scaling>
        <c:delete val="0"/>
        <c:axPos val="b"/>
        <c:numFmt formatCode="General" sourceLinked="0"/>
        <c:majorTickMark val="none"/>
        <c:minorTickMark val="none"/>
        <c:tickLblPos val="nextTo"/>
        <c:crossAx val="1662311312"/>
        <c:crosses val="autoZero"/>
        <c:auto val="1"/>
        <c:lblAlgn val="ctr"/>
        <c:lblOffset val="100"/>
        <c:noMultiLvlLbl val="0"/>
      </c:catAx>
      <c:valAx>
        <c:axId val="1662311312"/>
        <c:scaling>
          <c:orientation val="minMax"/>
        </c:scaling>
        <c:delete val="0"/>
        <c:axPos val="l"/>
        <c:numFmt formatCode="0%" sourceLinked="1"/>
        <c:majorTickMark val="none"/>
        <c:minorTickMark val="none"/>
        <c:tickLblPos val="nextTo"/>
        <c:crossAx val="1662306960"/>
        <c:crosses val="autoZero"/>
        <c:crossBetween val="between"/>
      </c:valAx>
      <c:dTable>
        <c:showHorzBorder val="1"/>
        <c:showVertBorder val="1"/>
        <c:showOutline val="1"/>
        <c:showKeys val="1"/>
        <c:txPr>
          <a:bodyPr/>
          <a:lstStyle/>
          <a:p>
            <a:pPr rtl="0">
              <a:defRPr sz="900">
                <a:latin typeface="Arial Narrow" pitchFamily="34" charset="0"/>
              </a:defRPr>
            </a:pPr>
            <a:endParaRPr lang="fr-FR"/>
          </a:p>
        </c:txPr>
      </c:dTable>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rgbClr val="33993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'Q34'!$B$65:$B$72</c:f>
              <c:strCache>
                <c:ptCount val="8"/>
                <c:pt idx="0">
                  <c:v>Stabilité économique et sociale des acteurs</c:v>
                </c:pt>
                <c:pt idx="1">
                  <c:v>Le renforcement de la cohésion sociale</c:v>
                </c:pt>
                <c:pt idx="2">
                  <c:v>Réduction du coût des activités</c:v>
                </c:pt>
                <c:pt idx="3">
                  <c:v>La prévention et la gestion des conflits</c:v>
                </c:pt>
                <c:pt idx="4">
                  <c:v>L'amélioration des comportements et le développement durable dans les activités</c:v>
                </c:pt>
                <c:pt idx="5">
                  <c:v>La mobilisation des ressources humaines et financières rendue facile</c:v>
                </c:pt>
                <c:pt idx="6">
                  <c:v>Le respect réciproque entre les citoyens</c:v>
                </c:pt>
                <c:pt idx="7">
                  <c:v>Stabilité économique et sociale des acteurs</c:v>
                </c:pt>
              </c:strCache>
            </c:strRef>
          </c:cat>
          <c:val>
            <c:numRef>
              <c:f>'Q34'!$C$65:$C$72</c:f>
              <c:numCache>
                <c:formatCode>0.0</c:formatCode>
                <c:ptCount val="8"/>
                <c:pt idx="0">
                  <c:v>41</c:v>
                </c:pt>
                <c:pt idx="1">
                  <c:v>32.4</c:v>
                </c:pt>
                <c:pt idx="2">
                  <c:v>7.4</c:v>
                </c:pt>
                <c:pt idx="3">
                  <c:v>7.2</c:v>
                </c:pt>
                <c:pt idx="4">
                  <c:v>5.2</c:v>
                </c:pt>
                <c:pt idx="5">
                  <c:v>5.0999999999999996</c:v>
                </c:pt>
                <c:pt idx="6">
                  <c:v>1.5</c:v>
                </c:pt>
                <c:pt idx="7">
                  <c:v>0.2</c:v>
                </c:pt>
              </c:numCache>
            </c:numRef>
          </c:val>
          <c:extLst>
            <c:ext xmlns:c16="http://schemas.microsoft.com/office/drawing/2014/chart" uri="{C3380CC4-5D6E-409C-BE32-E72D297353CC}">
              <c16:uniqueId val="{00000000-5F3C-472A-BF09-8A45D400E03A}"/>
            </c:ext>
          </c:extLst>
        </c:ser>
        <c:dLbls>
          <c:showLegendKey val="0"/>
          <c:showVal val="0"/>
          <c:showCatName val="0"/>
          <c:showSerName val="0"/>
          <c:showPercent val="0"/>
          <c:showBubbleSize val="0"/>
        </c:dLbls>
        <c:gapWidth val="150"/>
        <c:axId val="1662304784"/>
        <c:axId val="1662312944"/>
      </c:barChart>
      <c:catAx>
        <c:axId val="1662304784"/>
        <c:scaling>
          <c:orientation val="minMax"/>
        </c:scaling>
        <c:delete val="0"/>
        <c:axPos val="l"/>
        <c:numFmt formatCode="General" sourceLinked="0"/>
        <c:majorTickMark val="out"/>
        <c:minorTickMark val="none"/>
        <c:tickLblPos val="nextTo"/>
        <c:txPr>
          <a:bodyPr/>
          <a:lstStyle/>
          <a:p>
            <a:pPr>
              <a:defRPr>
                <a:latin typeface="Arial Narrow" pitchFamily="34" charset="0"/>
              </a:defRPr>
            </a:pPr>
            <a:endParaRPr lang="fr-FR"/>
          </a:p>
        </c:txPr>
        <c:crossAx val="1662312944"/>
        <c:crosses val="autoZero"/>
        <c:auto val="1"/>
        <c:lblAlgn val="ctr"/>
        <c:lblOffset val="100"/>
        <c:noMultiLvlLbl val="0"/>
      </c:catAx>
      <c:valAx>
        <c:axId val="1662312944"/>
        <c:scaling>
          <c:orientation val="minMax"/>
        </c:scaling>
        <c:delete val="0"/>
        <c:axPos val="b"/>
        <c:numFmt formatCode="0.0" sourceLinked="1"/>
        <c:majorTickMark val="out"/>
        <c:minorTickMark val="none"/>
        <c:tickLblPos val="nextTo"/>
        <c:crossAx val="1662304784"/>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'Q16'!$B$10</c:f>
              <c:strCache>
                <c:ptCount val="1"/>
                <c:pt idx="0">
                  <c:v>Femme</c:v>
                </c:pt>
              </c:strCache>
            </c:strRef>
          </c:tx>
          <c:spPr>
            <a:solidFill>
              <a:srgbClr val="002060"/>
            </a:solidFill>
          </c:spPr>
          <c:invertIfNegative val="0"/>
          <c:cat>
            <c:strRef>
              <c:f>'Q16'!$A$11:$A$15</c:f>
              <c:strCache>
                <c:ptCount val="5"/>
                <c:pt idx="0">
                  <c:v>Très important</c:v>
                </c:pt>
                <c:pt idx="1">
                  <c:v>Important</c:v>
                </c:pt>
                <c:pt idx="2">
                  <c:v>Moyennement important</c:v>
                </c:pt>
                <c:pt idx="3">
                  <c:v>Pas important</c:v>
                </c:pt>
                <c:pt idx="4">
                  <c:v>NSP</c:v>
                </c:pt>
              </c:strCache>
            </c:strRef>
          </c:cat>
          <c:val>
            <c:numRef>
              <c:f>'Q16'!$B$11:$B$15</c:f>
              <c:numCache>
                <c:formatCode>###0.0</c:formatCode>
                <c:ptCount val="5"/>
                <c:pt idx="0">
                  <c:v>63.934426229508205</c:v>
                </c:pt>
                <c:pt idx="1">
                  <c:v>32.55269320843091</c:v>
                </c:pt>
                <c:pt idx="2">
                  <c:v>2.5761124121779861</c:v>
                </c:pt>
                <c:pt idx="3">
                  <c:v>0.93676814988290402</c:v>
                </c:pt>
                <c:pt idx="4">
                  <c:v>0</c:v>
                </c:pt>
              </c:numCache>
            </c:numRef>
          </c:val>
          <c:extLst>
            <c:ext xmlns:c16="http://schemas.microsoft.com/office/drawing/2014/chart" uri="{C3380CC4-5D6E-409C-BE32-E72D297353CC}">
              <c16:uniqueId val="{00000000-1246-475E-81FE-8A26FE2501D0}"/>
            </c:ext>
          </c:extLst>
        </c:ser>
        <c:ser>
          <c:idx val="1"/>
          <c:order val="1"/>
          <c:tx>
            <c:strRef>
              <c:f>'Q16'!$C$10</c:f>
              <c:strCache>
                <c:ptCount val="1"/>
                <c:pt idx="0">
                  <c:v>Homme</c:v>
                </c:pt>
              </c:strCache>
            </c:strRef>
          </c:tx>
          <c:spPr>
            <a:solidFill>
              <a:schemeClr val="accent1">
                <a:lumMod val="20000"/>
                <a:lumOff val="80000"/>
              </a:schemeClr>
            </a:solidFill>
          </c:spPr>
          <c:invertIfNegative val="0"/>
          <c:cat>
            <c:strRef>
              <c:f>'Q16'!$A$11:$A$15</c:f>
              <c:strCache>
                <c:ptCount val="5"/>
                <c:pt idx="0">
                  <c:v>Très important</c:v>
                </c:pt>
                <c:pt idx="1">
                  <c:v>Important</c:v>
                </c:pt>
                <c:pt idx="2">
                  <c:v>Moyennement important</c:v>
                </c:pt>
                <c:pt idx="3">
                  <c:v>Pas important</c:v>
                </c:pt>
                <c:pt idx="4">
                  <c:v>NSP</c:v>
                </c:pt>
              </c:strCache>
            </c:strRef>
          </c:cat>
          <c:val>
            <c:numRef>
              <c:f>'Q16'!$C$11:$C$15</c:f>
              <c:numCache>
                <c:formatCode>###0.0</c:formatCode>
                <c:ptCount val="5"/>
                <c:pt idx="0">
                  <c:v>68.046571798188864</c:v>
                </c:pt>
                <c:pt idx="1">
                  <c:v>30.142302716688228</c:v>
                </c:pt>
                <c:pt idx="2">
                  <c:v>1.5523932729624839</c:v>
                </c:pt>
                <c:pt idx="3">
                  <c:v>0.12936610608020699</c:v>
                </c:pt>
                <c:pt idx="4">
                  <c:v>0.12936610608020699</c:v>
                </c:pt>
              </c:numCache>
            </c:numRef>
          </c:val>
          <c:extLst>
            <c:ext xmlns:c16="http://schemas.microsoft.com/office/drawing/2014/chart" uri="{C3380CC4-5D6E-409C-BE32-E72D297353CC}">
              <c16:uniqueId val="{00000001-1246-475E-81FE-8A26FE2501D0}"/>
            </c:ext>
          </c:extLst>
        </c:ser>
        <c:dLbls>
          <c:showLegendKey val="0"/>
          <c:showVal val="0"/>
          <c:showCatName val="0"/>
          <c:showSerName val="0"/>
          <c:showPercent val="0"/>
          <c:showBubbleSize val="0"/>
        </c:dLbls>
        <c:gapWidth val="95"/>
        <c:gapDepth val="95"/>
        <c:shape val="cylinder"/>
        <c:axId val="1662308048"/>
        <c:axId val="1662305872"/>
        <c:axId val="0"/>
      </c:bar3DChart>
      <c:catAx>
        <c:axId val="1662308048"/>
        <c:scaling>
          <c:orientation val="minMax"/>
        </c:scaling>
        <c:delete val="0"/>
        <c:axPos val="b"/>
        <c:numFmt formatCode="General" sourceLinked="0"/>
        <c:majorTickMark val="none"/>
        <c:minorTickMark val="none"/>
        <c:tickLblPos val="nextTo"/>
        <c:crossAx val="1662305872"/>
        <c:crosses val="autoZero"/>
        <c:auto val="1"/>
        <c:lblAlgn val="ctr"/>
        <c:lblOffset val="100"/>
        <c:noMultiLvlLbl val="0"/>
      </c:catAx>
      <c:valAx>
        <c:axId val="1662305872"/>
        <c:scaling>
          <c:orientation val="minMax"/>
        </c:scaling>
        <c:delete val="0"/>
        <c:axPos val="l"/>
        <c:numFmt formatCode="###0.0" sourceLinked="1"/>
        <c:majorTickMark val="none"/>
        <c:minorTickMark val="none"/>
        <c:tickLblPos val="nextTo"/>
        <c:txPr>
          <a:bodyPr/>
          <a:lstStyle/>
          <a:p>
            <a:pPr>
              <a:defRPr>
                <a:latin typeface="Arial Narrow" pitchFamily="34" charset="0"/>
              </a:defRPr>
            </a:pPr>
            <a:endParaRPr lang="fr-FR"/>
          </a:p>
        </c:txPr>
        <c:crossAx val="1662308048"/>
        <c:crosses val="autoZero"/>
        <c:crossBetween val="between"/>
      </c:valAx>
      <c:dTable>
        <c:showHorzBorder val="1"/>
        <c:showVertBorder val="1"/>
        <c:showOutline val="1"/>
        <c:showKeys val="1"/>
        <c:txPr>
          <a:bodyPr/>
          <a:lstStyle/>
          <a:p>
            <a:pPr rtl="0">
              <a:defRPr sz="900">
                <a:latin typeface="Arial Narrow" pitchFamily="34" charset="0"/>
              </a:defRPr>
            </a:pPr>
            <a:endParaRPr lang="fr-FR"/>
          </a:p>
        </c:txPr>
      </c:dTable>
    </c:plotArea>
    <c:plotVisOnly val="1"/>
    <c:dispBlanksAs val="gap"/>
    <c:showDLblsOverMax val="0"/>
  </c:chart>
  <c:externalData r:id="rId2">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0" ma:contentTypeDescription="Create a new document." ma:contentTypeScope="" ma:versionID="d5b9578ac925f2cea4794d5a6d3896c5">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950c2b6b3b79907b18d266b21f64524c"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ternalName="FundId">
      <xsd:simpleType>
        <xsd:restriction base="dms:Number"/>
      </xsd:simpleType>
    </xsd:element>
    <xsd:element name="FundCode" ma:index="9" nillable="true" ma:displayName="FundCode" ma:description="Fund code" ma:internalName="FundCode">
      <xsd:simpleType>
        <xsd:restriction base="dms:Text">
          <xsd:maxLength value="255"/>
        </xsd:restriction>
      </xsd:simpleType>
    </xsd:element>
    <xsd:element name="ProjectId" ma:index="10" nillable="true" ma:displayName="ProjectId" ma:description="Project number"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ternalName="FormTypeCode">
      <xsd:simpleType>
        <xsd:restriction base="dms:Text">
          <xsd:maxLength value="255"/>
        </xsd:restriction>
      </xsd:simpleType>
    </xsd:element>
    <xsd:element name="FormCode" ma:index="36" nillable="true" ma:displayName="FormCode" ma:description="Project form code" ma:format="Dropdown"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Modified xmlns="b1528a4b-5ccb-40f7-a09e-43427183cd95">No</DocModified>
    <NarrativeCode xmlns="b1528a4b-5ccb-40f7-a09e-43427183cd95" xsi:nil="true"/>
    <FormTypeCode xmlns="b1528a4b-5ccb-40f7-a09e-43427183cd95" xsi:nil="true"/>
    <Status xmlns="b1528a4b-5ccb-40f7-a09e-43427183cd95">Finalized - Signature Redacted</Status>
    <lcf76f155ced4ddcb4097134ff3c332f xmlns="b1528a4b-5ccb-40f7-a09e-43427183cd95">
      <Terms xmlns="http://schemas.microsoft.com/office/infopath/2007/PartnerControls"/>
    </lcf76f155ced4ddcb4097134ff3c332f>
    <FundCode xmlns="f9695bc1-6109-4dcd-a27a-f8a0370b00e2">MPTF_00006</FundCode>
    <DocumentOrigin xmlns="b1528a4b-5ccb-40f7-a09e-43427183cd95">Project</DocumentOrigin>
    <FormCode xmlns="b1528a4b-5ccb-40f7-a09e-43427183cd95" xsi:nil="true"/>
    <TaxCatchAll xmlns="cb759e4c-f0d7-4feb-bda3-ed2800574e06" xsi:nil="true"/>
    <FundId xmlns="f9695bc1-6109-4dcd-a27a-f8a0370b00e2">6</FundId>
    <Classification xmlns="b1528a4b-5ccb-40f7-a09e-43427183cd95">External</Classification>
    <DocumentType xmlns="f9695bc1-6109-4dcd-a27a-f8a0370b00e2">Evaluation report</DocumentType>
    <Active xmlns="f9695bc1-6109-4dcd-a27a-f8a0370b00e2">Yes</Active>
    <DrupalDocId xmlns="b1528a4b-5ccb-40f7-a09e-43427183cd95" xsi:nil="true"/>
    <DocumentDate xmlns="b1528a4b-5ccb-40f7-a09e-43427183cd95">2023-05-08T07:00:00+00:00</DocumentDate>
    <Comments xmlns="f9695bc1-6109-4dcd-a27a-f8a0370b00e2" xsi:nil="true"/>
    <UploadedBy xmlns="b1528a4b-5ccb-40f7-a09e-43427183cd95">joachim.ouedraogo@undp.org</UploadedBy>
    <ProjectType xmlns="f9695bc1-6109-4dcd-a27a-f8a0370b00e2">PROJECT</ProjectType>
    <ProjectId xmlns="f9695bc1-6109-4dcd-a27a-f8a0370b00e2">MPTF_00006_00779</ProjectId>
    <Featured xmlns="b1528a4b-5ccb-40f7-a09e-43427183cd95">1</Featured>
  </documentManagement>
</p:properties>
</file>

<file path=customXml/itemProps1.xml><?xml version="1.0" encoding="utf-8"?>
<ds:datastoreItem xmlns:ds="http://schemas.openxmlformats.org/officeDocument/2006/customXml" ds:itemID="{055A251C-A959-4752-B3DF-D61BFD4C4CFF}">
  <ds:schemaRefs>
    <ds:schemaRef ds:uri="http://schemas.openxmlformats.org/officeDocument/2006/bibliography"/>
  </ds:schemaRefs>
</ds:datastoreItem>
</file>

<file path=customXml/itemProps2.xml><?xml version="1.0" encoding="utf-8"?>
<ds:datastoreItem xmlns:ds="http://schemas.openxmlformats.org/officeDocument/2006/customXml" ds:itemID="{EE4A91A6-B1CB-4603-A1EA-AA1283C0F530}"/>
</file>

<file path=customXml/itemProps3.xml><?xml version="1.0" encoding="utf-8"?>
<ds:datastoreItem xmlns:ds="http://schemas.openxmlformats.org/officeDocument/2006/customXml" ds:itemID="{B871F30C-DCEF-4E2A-BC7D-93EC6C662932}"/>
</file>

<file path=customXml/itemProps4.xml><?xml version="1.0" encoding="utf-8"?>
<ds:datastoreItem xmlns:ds="http://schemas.openxmlformats.org/officeDocument/2006/customXml" ds:itemID="{CE93B07E-4C77-4588-A158-C5924E9D23A4}"/>
</file>

<file path=docProps/app.xml><?xml version="1.0" encoding="utf-8"?>
<Properties xmlns="http://schemas.openxmlformats.org/officeDocument/2006/extended-properties" xmlns:vt="http://schemas.openxmlformats.org/officeDocument/2006/docPropsVTypes">
  <Template>Rapport_ évaluation_ex-post externe_action_concertee_jeunes_Guinée_Forestière</Template>
  <TotalTime>57</TotalTime>
  <Pages>96</Pages>
  <Words>43832</Words>
  <Characters>241078</Characters>
  <Application>Microsoft Office Word</Application>
  <DocSecurity>0</DocSecurity>
  <Lines>2008</Lines>
  <Paragraphs>568</Paragraphs>
  <ScaleCrop>false</ScaleCrop>
  <HeadingPairs>
    <vt:vector size="2" baseType="variant">
      <vt:variant>
        <vt:lpstr>Titre</vt:lpstr>
      </vt:variant>
      <vt:variant>
        <vt:i4>1</vt:i4>
      </vt:variant>
    </vt:vector>
  </HeadingPairs>
  <TitlesOfParts>
    <vt:vector size="1" baseType="lpstr">
      <vt:lpstr>PROPOSITION TECHNIQUE</vt:lpstr>
    </vt:vector>
  </TitlesOfParts>
  <Company/>
  <LinksUpToDate>false</LinksUpToDate>
  <CharactersWithSpaces>284342</CharactersWithSpaces>
  <SharedDoc>false</SharedDoc>
  <HLinks>
    <vt:vector size="498" baseType="variant">
      <vt:variant>
        <vt:i4>1769533</vt:i4>
      </vt:variant>
      <vt:variant>
        <vt:i4>494</vt:i4>
      </vt:variant>
      <vt:variant>
        <vt:i4>0</vt:i4>
      </vt:variant>
      <vt:variant>
        <vt:i4>5</vt:i4>
      </vt:variant>
      <vt:variant>
        <vt:lpwstr/>
      </vt:variant>
      <vt:variant>
        <vt:lpwstr>_Toc121689515</vt:lpwstr>
      </vt:variant>
      <vt:variant>
        <vt:i4>1769533</vt:i4>
      </vt:variant>
      <vt:variant>
        <vt:i4>488</vt:i4>
      </vt:variant>
      <vt:variant>
        <vt:i4>0</vt:i4>
      </vt:variant>
      <vt:variant>
        <vt:i4>5</vt:i4>
      </vt:variant>
      <vt:variant>
        <vt:lpwstr/>
      </vt:variant>
      <vt:variant>
        <vt:lpwstr>_Toc121689514</vt:lpwstr>
      </vt:variant>
      <vt:variant>
        <vt:i4>1769533</vt:i4>
      </vt:variant>
      <vt:variant>
        <vt:i4>482</vt:i4>
      </vt:variant>
      <vt:variant>
        <vt:i4>0</vt:i4>
      </vt:variant>
      <vt:variant>
        <vt:i4>5</vt:i4>
      </vt:variant>
      <vt:variant>
        <vt:lpwstr/>
      </vt:variant>
      <vt:variant>
        <vt:lpwstr>_Toc121689513</vt:lpwstr>
      </vt:variant>
      <vt:variant>
        <vt:i4>1769533</vt:i4>
      </vt:variant>
      <vt:variant>
        <vt:i4>476</vt:i4>
      </vt:variant>
      <vt:variant>
        <vt:i4>0</vt:i4>
      </vt:variant>
      <vt:variant>
        <vt:i4>5</vt:i4>
      </vt:variant>
      <vt:variant>
        <vt:lpwstr/>
      </vt:variant>
      <vt:variant>
        <vt:lpwstr>_Toc121689512</vt:lpwstr>
      </vt:variant>
      <vt:variant>
        <vt:i4>1769533</vt:i4>
      </vt:variant>
      <vt:variant>
        <vt:i4>470</vt:i4>
      </vt:variant>
      <vt:variant>
        <vt:i4>0</vt:i4>
      </vt:variant>
      <vt:variant>
        <vt:i4>5</vt:i4>
      </vt:variant>
      <vt:variant>
        <vt:lpwstr/>
      </vt:variant>
      <vt:variant>
        <vt:lpwstr>_Toc121689511</vt:lpwstr>
      </vt:variant>
      <vt:variant>
        <vt:i4>1769533</vt:i4>
      </vt:variant>
      <vt:variant>
        <vt:i4>464</vt:i4>
      </vt:variant>
      <vt:variant>
        <vt:i4>0</vt:i4>
      </vt:variant>
      <vt:variant>
        <vt:i4>5</vt:i4>
      </vt:variant>
      <vt:variant>
        <vt:lpwstr/>
      </vt:variant>
      <vt:variant>
        <vt:lpwstr>_Toc121689510</vt:lpwstr>
      </vt:variant>
      <vt:variant>
        <vt:i4>1703997</vt:i4>
      </vt:variant>
      <vt:variant>
        <vt:i4>458</vt:i4>
      </vt:variant>
      <vt:variant>
        <vt:i4>0</vt:i4>
      </vt:variant>
      <vt:variant>
        <vt:i4>5</vt:i4>
      </vt:variant>
      <vt:variant>
        <vt:lpwstr/>
      </vt:variant>
      <vt:variant>
        <vt:lpwstr>_Toc121689509</vt:lpwstr>
      </vt:variant>
      <vt:variant>
        <vt:i4>1703997</vt:i4>
      </vt:variant>
      <vt:variant>
        <vt:i4>452</vt:i4>
      </vt:variant>
      <vt:variant>
        <vt:i4>0</vt:i4>
      </vt:variant>
      <vt:variant>
        <vt:i4>5</vt:i4>
      </vt:variant>
      <vt:variant>
        <vt:lpwstr/>
      </vt:variant>
      <vt:variant>
        <vt:lpwstr>_Toc121689508</vt:lpwstr>
      </vt:variant>
      <vt:variant>
        <vt:i4>1703997</vt:i4>
      </vt:variant>
      <vt:variant>
        <vt:i4>446</vt:i4>
      </vt:variant>
      <vt:variant>
        <vt:i4>0</vt:i4>
      </vt:variant>
      <vt:variant>
        <vt:i4>5</vt:i4>
      </vt:variant>
      <vt:variant>
        <vt:lpwstr/>
      </vt:variant>
      <vt:variant>
        <vt:lpwstr>_Toc121689507</vt:lpwstr>
      </vt:variant>
      <vt:variant>
        <vt:i4>1703997</vt:i4>
      </vt:variant>
      <vt:variant>
        <vt:i4>440</vt:i4>
      </vt:variant>
      <vt:variant>
        <vt:i4>0</vt:i4>
      </vt:variant>
      <vt:variant>
        <vt:i4>5</vt:i4>
      </vt:variant>
      <vt:variant>
        <vt:lpwstr/>
      </vt:variant>
      <vt:variant>
        <vt:lpwstr>_Toc121689506</vt:lpwstr>
      </vt:variant>
      <vt:variant>
        <vt:i4>1703997</vt:i4>
      </vt:variant>
      <vt:variant>
        <vt:i4>434</vt:i4>
      </vt:variant>
      <vt:variant>
        <vt:i4>0</vt:i4>
      </vt:variant>
      <vt:variant>
        <vt:i4>5</vt:i4>
      </vt:variant>
      <vt:variant>
        <vt:lpwstr/>
      </vt:variant>
      <vt:variant>
        <vt:lpwstr>_Toc121689505</vt:lpwstr>
      </vt:variant>
      <vt:variant>
        <vt:i4>1703997</vt:i4>
      </vt:variant>
      <vt:variant>
        <vt:i4>428</vt:i4>
      </vt:variant>
      <vt:variant>
        <vt:i4>0</vt:i4>
      </vt:variant>
      <vt:variant>
        <vt:i4>5</vt:i4>
      </vt:variant>
      <vt:variant>
        <vt:lpwstr/>
      </vt:variant>
      <vt:variant>
        <vt:lpwstr>_Toc121689504</vt:lpwstr>
      </vt:variant>
      <vt:variant>
        <vt:i4>1703997</vt:i4>
      </vt:variant>
      <vt:variant>
        <vt:i4>422</vt:i4>
      </vt:variant>
      <vt:variant>
        <vt:i4>0</vt:i4>
      </vt:variant>
      <vt:variant>
        <vt:i4>5</vt:i4>
      </vt:variant>
      <vt:variant>
        <vt:lpwstr/>
      </vt:variant>
      <vt:variant>
        <vt:lpwstr>_Toc121689503</vt:lpwstr>
      </vt:variant>
      <vt:variant>
        <vt:i4>1703997</vt:i4>
      </vt:variant>
      <vt:variant>
        <vt:i4>416</vt:i4>
      </vt:variant>
      <vt:variant>
        <vt:i4>0</vt:i4>
      </vt:variant>
      <vt:variant>
        <vt:i4>5</vt:i4>
      </vt:variant>
      <vt:variant>
        <vt:lpwstr/>
      </vt:variant>
      <vt:variant>
        <vt:lpwstr>_Toc121689502</vt:lpwstr>
      </vt:variant>
      <vt:variant>
        <vt:i4>1703997</vt:i4>
      </vt:variant>
      <vt:variant>
        <vt:i4>410</vt:i4>
      </vt:variant>
      <vt:variant>
        <vt:i4>0</vt:i4>
      </vt:variant>
      <vt:variant>
        <vt:i4>5</vt:i4>
      </vt:variant>
      <vt:variant>
        <vt:lpwstr/>
      </vt:variant>
      <vt:variant>
        <vt:lpwstr>_Toc121689501</vt:lpwstr>
      </vt:variant>
      <vt:variant>
        <vt:i4>1703997</vt:i4>
      </vt:variant>
      <vt:variant>
        <vt:i4>404</vt:i4>
      </vt:variant>
      <vt:variant>
        <vt:i4>0</vt:i4>
      </vt:variant>
      <vt:variant>
        <vt:i4>5</vt:i4>
      </vt:variant>
      <vt:variant>
        <vt:lpwstr/>
      </vt:variant>
      <vt:variant>
        <vt:lpwstr>_Toc121689500</vt:lpwstr>
      </vt:variant>
      <vt:variant>
        <vt:i4>1245244</vt:i4>
      </vt:variant>
      <vt:variant>
        <vt:i4>398</vt:i4>
      </vt:variant>
      <vt:variant>
        <vt:i4>0</vt:i4>
      </vt:variant>
      <vt:variant>
        <vt:i4>5</vt:i4>
      </vt:variant>
      <vt:variant>
        <vt:lpwstr/>
      </vt:variant>
      <vt:variant>
        <vt:lpwstr>_Toc121689499</vt:lpwstr>
      </vt:variant>
      <vt:variant>
        <vt:i4>1245244</vt:i4>
      </vt:variant>
      <vt:variant>
        <vt:i4>392</vt:i4>
      </vt:variant>
      <vt:variant>
        <vt:i4>0</vt:i4>
      </vt:variant>
      <vt:variant>
        <vt:i4>5</vt:i4>
      </vt:variant>
      <vt:variant>
        <vt:lpwstr/>
      </vt:variant>
      <vt:variant>
        <vt:lpwstr>_Toc121689498</vt:lpwstr>
      </vt:variant>
      <vt:variant>
        <vt:i4>1245244</vt:i4>
      </vt:variant>
      <vt:variant>
        <vt:i4>386</vt:i4>
      </vt:variant>
      <vt:variant>
        <vt:i4>0</vt:i4>
      </vt:variant>
      <vt:variant>
        <vt:i4>5</vt:i4>
      </vt:variant>
      <vt:variant>
        <vt:lpwstr/>
      </vt:variant>
      <vt:variant>
        <vt:lpwstr>_Toc121689497</vt:lpwstr>
      </vt:variant>
      <vt:variant>
        <vt:i4>1245244</vt:i4>
      </vt:variant>
      <vt:variant>
        <vt:i4>380</vt:i4>
      </vt:variant>
      <vt:variant>
        <vt:i4>0</vt:i4>
      </vt:variant>
      <vt:variant>
        <vt:i4>5</vt:i4>
      </vt:variant>
      <vt:variant>
        <vt:lpwstr/>
      </vt:variant>
      <vt:variant>
        <vt:lpwstr>_Toc121689496</vt:lpwstr>
      </vt:variant>
      <vt:variant>
        <vt:i4>1245244</vt:i4>
      </vt:variant>
      <vt:variant>
        <vt:i4>374</vt:i4>
      </vt:variant>
      <vt:variant>
        <vt:i4>0</vt:i4>
      </vt:variant>
      <vt:variant>
        <vt:i4>5</vt:i4>
      </vt:variant>
      <vt:variant>
        <vt:lpwstr/>
      </vt:variant>
      <vt:variant>
        <vt:lpwstr>_Toc121689495</vt:lpwstr>
      </vt:variant>
      <vt:variant>
        <vt:i4>1245244</vt:i4>
      </vt:variant>
      <vt:variant>
        <vt:i4>368</vt:i4>
      </vt:variant>
      <vt:variant>
        <vt:i4>0</vt:i4>
      </vt:variant>
      <vt:variant>
        <vt:i4>5</vt:i4>
      </vt:variant>
      <vt:variant>
        <vt:lpwstr/>
      </vt:variant>
      <vt:variant>
        <vt:lpwstr>_Toc121689494</vt:lpwstr>
      </vt:variant>
      <vt:variant>
        <vt:i4>1245244</vt:i4>
      </vt:variant>
      <vt:variant>
        <vt:i4>362</vt:i4>
      </vt:variant>
      <vt:variant>
        <vt:i4>0</vt:i4>
      </vt:variant>
      <vt:variant>
        <vt:i4>5</vt:i4>
      </vt:variant>
      <vt:variant>
        <vt:lpwstr/>
      </vt:variant>
      <vt:variant>
        <vt:lpwstr>_Toc121689493</vt:lpwstr>
      </vt:variant>
      <vt:variant>
        <vt:i4>1245244</vt:i4>
      </vt:variant>
      <vt:variant>
        <vt:i4>356</vt:i4>
      </vt:variant>
      <vt:variant>
        <vt:i4>0</vt:i4>
      </vt:variant>
      <vt:variant>
        <vt:i4>5</vt:i4>
      </vt:variant>
      <vt:variant>
        <vt:lpwstr/>
      </vt:variant>
      <vt:variant>
        <vt:lpwstr>_Toc121689492</vt:lpwstr>
      </vt:variant>
      <vt:variant>
        <vt:i4>1245244</vt:i4>
      </vt:variant>
      <vt:variant>
        <vt:i4>350</vt:i4>
      </vt:variant>
      <vt:variant>
        <vt:i4>0</vt:i4>
      </vt:variant>
      <vt:variant>
        <vt:i4>5</vt:i4>
      </vt:variant>
      <vt:variant>
        <vt:lpwstr/>
      </vt:variant>
      <vt:variant>
        <vt:lpwstr>_Toc121689491</vt:lpwstr>
      </vt:variant>
      <vt:variant>
        <vt:i4>1245244</vt:i4>
      </vt:variant>
      <vt:variant>
        <vt:i4>344</vt:i4>
      </vt:variant>
      <vt:variant>
        <vt:i4>0</vt:i4>
      </vt:variant>
      <vt:variant>
        <vt:i4>5</vt:i4>
      </vt:variant>
      <vt:variant>
        <vt:lpwstr/>
      </vt:variant>
      <vt:variant>
        <vt:lpwstr>_Toc121689490</vt:lpwstr>
      </vt:variant>
      <vt:variant>
        <vt:i4>1179708</vt:i4>
      </vt:variant>
      <vt:variant>
        <vt:i4>338</vt:i4>
      </vt:variant>
      <vt:variant>
        <vt:i4>0</vt:i4>
      </vt:variant>
      <vt:variant>
        <vt:i4>5</vt:i4>
      </vt:variant>
      <vt:variant>
        <vt:lpwstr/>
      </vt:variant>
      <vt:variant>
        <vt:lpwstr>_Toc121689489</vt:lpwstr>
      </vt:variant>
      <vt:variant>
        <vt:i4>1179708</vt:i4>
      </vt:variant>
      <vt:variant>
        <vt:i4>332</vt:i4>
      </vt:variant>
      <vt:variant>
        <vt:i4>0</vt:i4>
      </vt:variant>
      <vt:variant>
        <vt:i4>5</vt:i4>
      </vt:variant>
      <vt:variant>
        <vt:lpwstr/>
      </vt:variant>
      <vt:variant>
        <vt:lpwstr>_Toc121689488</vt:lpwstr>
      </vt:variant>
      <vt:variant>
        <vt:i4>1179708</vt:i4>
      </vt:variant>
      <vt:variant>
        <vt:i4>326</vt:i4>
      </vt:variant>
      <vt:variant>
        <vt:i4>0</vt:i4>
      </vt:variant>
      <vt:variant>
        <vt:i4>5</vt:i4>
      </vt:variant>
      <vt:variant>
        <vt:lpwstr/>
      </vt:variant>
      <vt:variant>
        <vt:lpwstr>_Toc121689487</vt:lpwstr>
      </vt:variant>
      <vt:variant>
        <vt:i4>1179708</vt:i4>
      </vt:variant>
      <vt:variant>
        <vt:i4>320</vt:i4>
      </vt:variant>
      <vt:variant>
        <vt:i4>0</vt:i4>
      </vt:variant>
      <vt:variant>
        <vt:i4>5</vt:i4>
      </vt:variant>
      <vt:variant>
        <vt:lpwstr/>
      </vt:variant>
      <vt:variant>
        <vt:lpwstr>_Toc121689486</vt:lpwstr>
      </vt:variant>
      <vt:variant>
        <vt:i4>1179708</vt:i4>
      </vt:variant>
      <vt:variant>
        <vt:i4>314</vt:i4>
      </vt:variant>
      <vt:variant>
        <vt:i4>0</vt:i4>
      </vt:variant>
      <vt:variant>
        <vt:i4>5</vt:i4>
      </vt:variant>
      <vt:variant>
        <vt:lpwstr/>
      </vt:variant>
      <vt:variant>
        <vt:lpwstr>_Toc121689485</vt:lpwstr>
      </vt:variant>
      <vt:variant>
        <vt:i4>1179708</vt:i4>
      </vt:variant>
      <vt:variant>
        <vt:i4>308</vt:i4>
      </vt:variant>
      <vt:variant>
        <vt:i4>0</vt:i4>
      </vt:variant>
      <vt:variant>
        <vt:i4>5</vt:i4>
      </vt:variant>
      <vt:variant>
        <vt:lpwstr/>
      </vt:variant>
      <vt:variant>
        <vt:lpwstr>_Toc121689484</vt:lpwstr>
      </vt:variant>
      <vt:variant>
        <vt:i4>1179708</vt:i4>
      </vt:variant>
      <vt:variant>
        <vt:i4>302</vt:i4>
      </vt:variant>
      <vt:variant>
        <vt:i4>0</vt:i4>
      </vt:variant>
      <vt:variant>
        <vt:i4>5</vt:i4>
      </vt:variant>
      <vt:variant>
        <vt:lpwstr/>
      </vt:variant>
      <vt:variant>
        <vt:lpwstr>_Toc121689483</vt:lpwstr>
      </vt:variant>
      <vt:variant>
        <vt:i4>1179708</vt:i4>
      </vt:variant>
      <vt:variant>
        <vt:i4>296</vt:i4>
      </vt:variant>
      <vt:variant>
        <vt:i4>0</vt:i4>
      </vt:variant>
      <vt:variant>
        <vt:i4>5</vt:i4>
      </vt:variant>
      <vt:variant>
        <vt:lpwstr/>
      </vt:variant>
      <vt:variant>
        <vt:lpwstr>_Toc121689482</vt:lpwstr>
      </vt:variant>
      <vt:variant>
        <vt:i4>1179708</vt:i4>
      </vt:variant>
      <vt:variant>
        <vt:i4>290</vt:i4>
      </vt:variant>
      <vt:variant>
        <vt:i4>0</vt:i4>
      </vt:variant>
      <vt:variant>
        <vt:i4>5</vt:i4>
      </vt:variant>
      <vt:variant>
        <vt:lpwstr/>
      </vt:variant>
      <vt:variant>
        <vt:lpwstr>_Toc121689481</vt:lpwstr>
      </vt:variant>
      <vt:variant>
        <vt:i4>1179708</vt:i4>
      </vt:variant>
      <vt:variant>
        <vt:i4>284</vt:i4>
      </vt:variant>
      <vt:variant>
        <vt:i4>0</vt:i4>
      </vt:variant>
      <vt:variant>
        <vt:i4>5</vt:i4>
      </vt:variant>
      <vt:variant>
        <vt:lpwstr/>
      </vt:variant>
      <vt:variant>
        <vt:lpwstr>_Toc121689480</vt:lpwstr>
      </vt:variant>
      <vt:variant>
        <vt:i4>1900604</vt:i4>
      </vt:variant>
      <vt:variant>
        <vt:i4>278</vt:i4>
      </vt:variant>
      <vt:variant>
        <vt:i4>0</vt:i4>
      </vt:variant>
      <vt:variant>
        <vt:i4>5</vt:i4>
      </vt:variant>
      <vt:variant>
        <vt:lpwstr/>
      </vt:variant>
      <vt:variant>
        <vt:lpwstr>_Toc121689479</vt:lpwstr>
      </vt:variant>
      <vt:variant>
        <vt:i4>1900604</vt:i4>
      </vt:variant>
      <vt:variant>
        <vt:i4>272</vt:i4>
      </vt:variant>
      <vt:variant>
        <vt:i4>0</vt:i4>
      </vt:variant>
      <vt:variant>
        <vt:i4>5</vt:i4>
      </vt:variant>
      <vt:variant>
        <vt:lpwstr/>
      </vt:variant>
      <vt:variant>
        <vt:lpwstr>_Toc121689478</vt:lpwstr>
      </vt:variant>
      <vt:variant>
        <vt:i4>1900604</vt:i4>
      </vt:variant>
      <vt:variant>
        <vt:i4>266</vt:i4>
      </vt:variant>
      <vt:variant>
        <vt:i4>0</vt:i4>
      </vt:variant>
      <vt:variant>
        <vt:i4>5</vt:i4>
      </vt:variant>
      <vt:variant>
        <vt:lpwstr/>
      </vt:variant>
      <vt:variant>
        <vt:lpwstr>_Toc121689477</vt:lpwstr>
      </vt:variant>
      <vt:variant>
        <vt:i4>1900604</vt:i4>
      </vt:variant>
      <vt:variant>
        <vt:i4>260</vt:i4>
      </vt:variant>
      <vt:variant>
        <vt:i4>0</vt:i4>
      </vt:variant>
      <vt:variant>
        <vt:i4>5</vt:i4>
      </vt:variant>
      <vt:variant>
        <vt:lpwstr/>
      </vt:variant>
      <vt:variant>
        <vt:lpwstr>_Toc121689476</vt:lpwstr>
      </vt:variant>
      <vt:variant>
        <vt:i4>1900604</vt:i4>
      </vt:variant>
      <vt:variant>
        <vt:i4>254</vt:i4>
      </vt:variant>
      <vt:variant>
        <vt:i4>0</vt:i4>
      </vt:variant>
      <vt:variant>
        <vt:i4>5</vt:i4>
      </vt:variant>
      <vt:variant>
        <vt:lpwstr/>
      </vt:variant>
      <vt:variant>
        <vt:lpwstr>_Toc121689475</vt:lpwstr>
      </vt:variant>
      <vt:variant>
        <vt:i4>1900604</vt:i4>
      </vt:variant>
      <vt:variant>
        <vt:i4>248</vt:i4>
      </vt:variant>
      <vt:variant>
        <vt:i4>0</vt:i4>
      </vt:variant>
      <vt:variant>
        <vt:i4>5</vt:i4>
      </vt:variant>
      <vt:variant>
        <vt:lpwstr/>
      </vt:variant>
      <vt:variant>
        <vt:lpwstr>_Toc121689474</vt:lpwstr>
      </vt:variant>
      <vt:variant>
        <vt:i4>1900604</vt:i4>
      </vt:variant>
      <vt:variant>
        <vt:i4>242</vt:i4>
      </vt:variant>
      <vt:variant>
        <vt:i4>0</vt:i4>
      </vt:variant>
      <vt:variant>
        <vt:i4>5</vt:i4>
      </vt:variant>
      <vt:variant>
        <vt:lpwstr/>
      </vt:variant>
      <vt:variant>
        <vt:lpwstr>_Toc121689473</vt:lpwstr>
      </vt:variant>
      <vt:variant>
        <vt:i4>1900604</vt:i4>
      </vt:variant>
      <vt:variant>
        <vt:i4>236</vt:i4>
      </vt:variant>
      <vt:variant>
        <vt:i4>0</vt:i4>
      </vt:variant>
      <vt:variant>
        <vt:i4>5</vt:i4>
      </vt:variant>
      <vt:variant>
        <vt:lpwstr/>
      </vt:variant>
      <vt:variant>
        <vt:lpwstr>_Toc121689472</vt:lpwstr>
      </vt:variant>
      <vt:variant>
        <vt:i4>1900604</vt:i4>
      </vt:variant>
      <vt:variant>
        <vt:i4>230</vt:i4>
      </vt:variant>
      <vt:variant>
        <vt:i4>0</vt:i4>
      </vt:variant>
      <vt:variant>
        <vt:i4>5</vt:i4>
      </vt:variant>
      <vt:variant>
        <vt:lpwstr/>
      </vt:variant>
      <vt:variant>
        <vt:lpwstr>_Toc121689471</vt:lpwstr>
      </vt:variant>
      <vt:variant>
        <vt:i4>1900604</vt:i4>
      </vt:variant>
      <vt:variant>
        <vt:i4>224</vt:i4>
      </vt:variant>
      <vt:variant>
        <vt:i4>0</vt:i4>
      </vt:variant>
      <vt:variant>
        <vt:i4>5</vt:i4>
      </vt:variant>
      <vt:variant>
        <vt:lpwstr/>
      </vt:variant>
      <vt:variant>
        <vt:lpwstr>_Toc121689470</vt:lpwstr>
      </vt:variant>
      <vt:variant>
        <vt:i4>1835068</vt:i4>
      </vt:variant>
      <vt:variant>
        <vt:i4>218</vt:i4>
      </vt:variant>
      <vt:variant>
        <vt:i4>0</vt:i4>
      </vt:variant>
      <vt:variant>
        <vt:i4>5</vt:i4>
      </vt:variant>
      <vt:variant>
        <vt:lpwstr/>
      </vt:variant>
      <vt:variant>
        <vt:lpwstr>_Toc121689469</vt:lpwstr>
      </vt:variant>
      <vt:variant>
        <vt:i4>1835068</vt:i4>
      </vt:variant>
      <vt:variant>
        <vt:i4>212</vt:i4>
      </vt:variant>
      <vt:variant>
        <vt:i4>0</vt:i4>
      </vt:variant>
      <vt:variant>
        <vt:i4>5</vt:i4>
      </vt:variant>
      <vt:variant>
        <vt:lpwstr/>
      </vt:variant>
      <vt:variant>
        <vt:lpwstr>_Toc121689468</vt:lpwstr>
      </vt:variant>
      <vt:variant>
        <vt:i4>1835068</vt:i4>
      </vt:variant>
      <vt:variant>
        <vt:i4>206</vt:i4>
      </vt:variant>
      <vt:variant>
        <vt:i4>0</vt:i4>
      </vt:variant>
      <vt:variant>
        <vt:i4>5</vt:i4>
      </vt:variant>
      <vt:variant>
        <vt:lpwstr/>
      </vt:variant>
      <vt:variant>
        <vt:lpwstr>_Toc121689467</vt:lpwstr>
      </vt:variant>
      <vt:variant>
        <vt:i4>1835068</vt:i4>
      </vt:variant>
      <vt:variant>
        <vt:i4>200</vt:i4>
      </vt:variant>
      <vt:variant>
        <vt:i4>0</vt:i4>
      </vt:variant>
      <vt:variant>
        <vt:i4>5</vt:i4>
      </vt:variant>
      <vt:variant>
        <vt:lpwstr/>
      </vt:variant>
      <vt:variant>
        <vt:lpwstr>_Toc121689466</vt:lpwstr>
      </vt:variant>
      <vt:variant>
        <vt:i4>1835068</vt:i4>
      </vt:variant>
      <vt:variant>
        <vt:i4>194</vt:i4>
      </vt:variant>
      <vt:variant>
        <vt:i4>0</vt:i4>
      </vt:variant>
      <vt:variant>
        <vt:i4>5</vt:i4>
      </vt:variant>
      <vt:variant>
        <vt:lpwstr/>
      </vt:variant>
      <vt:variant>
        <vt:lpwstr>_Toc121689465</vt:lpwstr>
      </vt:variant>
      <vt:variant>
        <vt:i4>1835068</vt:i4>
      </vt:variant>
      <vt:variant>
        <vt:i4>188</vt:i4>
      </vt:variant>
      <vt:variant>
        <vt:i4>0</vt:i4>
      </vt:variant>
      <vt:variant>
        <vt:i4>5</vt:i4>
      </vt:variant>
      <vt:variant>
        <vt:lpwstr/>
      </vt:variant>
      <vt:variant>
        <vt:lpwstr>_Toc121689464</vt:lpwstr>
      </vt:variant>
      <vt:variant>
        <vt:i4>1835068</vt:i4>
      </vt:variant>
      <vt:variant>
        <vt:i4>182</vt:i4>
      </vt:variant>
      <vt:variant>
        <vt:i4>0</vt:i4>
      </vt:variant>
      <vt:variant>
        <vt:i4>5</vt:i4>
      </vt:variant>
      <vt:variant>
        <vt:lpwstr/>
      </vt:variant>
      <vt:variant>
        <vt:lpwstr>_Toc121689463</vt:lpwstr>
      </vt:variant>
      <vt:variant>
        <vt:i4>1835068</vt:i4>
      </vt:variant>
      <vt:variant>
        <vt:i4>176</vt:i4>
      </vt:variant>
      <vt:variant>
        <vt:i4>0</vt:i4>
      </vt:variant>
      <vt:variant>
        <vt:i4>5</vt:i4>
      </vt:variant>
      <vt:variant>
        <vt:lpwstr/>
      </vt:variant>
      <vt:variant>
        <vt:lpwstr>_Toc121689462</vt:lpwstr>
      </vt:variant>
      <vt:variant>
        <vt:i4>1835068</vt:i4>
      </vt:variant>
      <vt:variant>
        <vt:i4>170</vt:i4>
      </vt:variant>
      <vt:variant>
        <vt:i4>0</vt:i4>
      </vt:variant>
      <vt:variant>
        <vt:i4>5</vt:i4>
      </vt:variant>
      <vt:variant>
        <vt:lpwstr/>
      </vt:variant>
      <vt:variant>
        <vt:lpwstr>_Toc121689461</vt:lpwstr>
      </vt:variant>
      <vt:variant>
        <vt:i4>1835068</vt:i4>
      </vt:variant>
      <vt:variant>
        <vt:i4>164</vt:i4>
      </vt:variant>
      <vt:variant>
        <vt:i4>0</vt:i4>
      </vt:variant>
      <vt:variant>
        <vt:i4>5</vt:i4>
      </vt:variant>
      <vt:variant>
        <vt:lpwstr/>
      </vt:variant>
      <vt:variant>
        <vt:lpwstr>_Toc121689460</vt:lpwstr>
      </vt:variant>
      <vt:variant>
        <vt:i4>2031676</vt:i4>
      </vt:variant>
      <vt:variant>
        <vt:i4>158</vt:i4>
      </vt:variant>
      <vt:variant>
        <vt:i4>0</vt:i4>
      </vt:variant>
      <vt:variant>
        <vt:i4>5</vt:i4>
      </vt:variant>
      <vt:variant>
        <vt:lpwstr/>
      </vt:variant>
      <vt:variant>
        <vt:lpwstr>_Toc121689459</vt:lpwstr>
      </vt:variant>
      <vt:variant>
        <vt:i4>2031676</vt:i4>
      </vt:variant>
      <vt:variant>
        <vt:i4>152</vt:i4>
      </vt:variant>
      <vt:variant>
        <vt:i4>0</vt:i4>
      </vt:variant>
      <vt:variant>
        <vt:i4>5</vt:i4>
      </vt:variant>
      <vt:variant>
        <vt:lpwstr/>
      </vt:variant>
      <vt:variant>
        <vt:lpwstr>_Toc121689458</vt:lpwstr>
      </vt:variant>
      <vt:variant>
        <vt:i4>2031676</vt:i4>
      </vt:variant>
      <vt:variant>
        <vt:i4>146</vt:i4>
      </vt:variant>
      <vt:variant>
        <vt:i4>0</vt:i4>
      </vt:variant>
      <vt:variant>
        <vt:i4>5</vt:i4>
      </vt:variant>
      <vt:variant>
        <vt:lpwstr/>
      </vt:variant>
      <vt:variant>
        <vt:lpwstr>_Toc121689457</vt:lpwstr>
      </vt:variant>
      <vt:variant>
        <vt:i4>2031676</vt:i4>
      </vt:variant>
      <vt:variant>
        <vt:i4>140</vt:i4>
      </vt:variant>
      <vt:variant>
        <vt:i4>0</vt:i4>
      </vt:variant>
      <vt:variant>
        <vt:i4>5</vt:i4>
      </vt:variant>
      <vt:variant>
        <vt:lpwstr/>
      </vt:variant>
      <vt:variant>
        <vt:lpwstr>_Toc121689456</vt:lpwstr>
      </vt:variant>
      <vt:variant>
        <vt:i4>2031676</vt:i4>
      </vt:variant>
      <vt:variant>
        <vt:i4>134</vt:i4>
      </vt:variant>
      <vt:variant>
        <vt:i4>0</vt:i4>
      </vt:variant>
      <vt:variant>
        <vt:i4>5</vt:i4>
      </vt:variant>
      <vt:variant>
        <vt:lpwstr/>
      </vt:variant>
      <vt:variant>
        <vt:lpwstr>_Toc121689455</vt:lpwstr>
      </vt:variant>
      <vt:variant>
        <vt:i4>2031676</vt:i4>
      </vt:variant>
      <vt:variant>
        <vt:i4>128</vt:i4>
      </vt:variant>
      <vt:variant>
        <vt:i4>0</vt:i4>
      </vt:variant>
      <vt:variant>
        <vt:i4>5</vt:i4>
      </vt:variant>
      <vt:variant>
        <vt:lpwstr/>
      </vt:variant>
      <vt:variant>
        <vt:lpwstr>_Toc121689454</vt:lpwstr>
      </vt:variant>
      <vt:variant>
        <vt:i4>2031676</vt:i4>
      </vt:variant>
      <vt:variant>
        <vt:i4>122</vt:i4>
      </vt:variant>
      <vt:variant>
        <vt:i4>0</vt:i4>
      </vt:variant>
      <vt:variant>
        <vt:i4>5</vt:i4>
      </vt:variant>
      <vt:variant>
        <vt:lpwstr/>
      </vt:variant>
      <vt:variant>
        <vt:lpwstr>_Toc121689453</vt:lpwstr>
      </vt:variant>
      <vt:variant>
        <vt:i4>2031676</vt:i4>
      </vt:variant>
      <vt:variant>
        <vt:i4>116</vt:i4>
      </vt:variant>
      <vt:variant>
        <vt:i4>0</vt:i4>
      </vt:variant>
      <vt:variant>
        <vt:i4>5</vt:i4>
      </vt:variant>
      <vt:variant>
        <vt:lpwstr/>
      </vt:variant>
      <vt:variant>
        <vt:lpwstr>_Toc121689452</vt:lpwstr>
      </vt:variant>
      <vt:variant>
        <vt:i4>2031676</vt:i4>
      </vt:variant>
      <vt:variant>
        <vt:i4>110</vt:i4>
      </vt:variant>
      <vt:variant>
        <vt:i4>0</vt:i4>
      </vt:variant>
      <vt:variant>
        <vt:i4>5</vt:i4>
      </vt:variant>
      <vt:variant>
        <vt:lpwstr/>
      </vt:variant>
      <vt:variant>
        <vt:lpwstr>_Toc121689451</vt:lpwstr>
      </vt:variant>
      <vt:variant>
        <vt:i4>2031676</vt:i4>
      </vt:variant>
      <vt:variant>
        <vt:i4>104</vt:i4>
      </vt:variant>
      <vt:variant>
        <vt:i4>0</vt:i4>
      </vt:variant>
      <vt:variant>
        <vt:i4>5</vt:i4>
      </vt:variant>
      <vt:variant>
        <vt:lpwstr/>
      </vt:variant>
      <vt:variant>
        <vt:lpwstr>_Toc121689450</vt:lpwstr>
      </vt:variant>
      <vt:variant>
        <vt:i4>1966140</vt:i4>
      </vt:variant>
      <vt:variant>
        <vt:i4>98</vt:i4>
      </vt:variant>
      <vt:variant>
        <vt:i4>0</vt:i4>
      </vt:variant>
      <vt:variant>
        <vt:i4>5</vt:i4>
      </vt:variant>
      <vt:variant>
        <vt:lpwstr/>
      </vt:variant>
      <vt:variant>
        <vt:lpwstr>_Toc121689449</vt:lpwstr>
      </vt:variant>
      <vt:variant>
        <vt:i4>1966140</vt:i4>
      </vt:variant>
      <vt:variant>
        <vt:i4>92</vt:i4>
      </vt:variant>
      <vt:variant>
        <vt:i4>0</vt:i4>
      </vt:variant>
      <vt:variant>
        <vt:i4>5</vt:i4>
      </vt:variant>
      <vt:variant>
        <vt:lpwstr/>
      </vt:variant>
      <vt:variant>
        <vt:lpwstr>_Toc121689448</vt:lpwstr>
      </vt:variant>
      <vt:variant>
        <vt:i4>1966140</vt:i4>
      </vt:variant>
      <vt:variant>
        <vt:i4>86</vt:i4>
      </vt:variant>
      <vt:variant>
        <vt:i4>0</vt:i4>
      </vt:variant>
      <vt:variant>
        <vt:i4>5</vt:i4>
      </vt:variant>
      <vt:variant>
        <vt:lpwstr/>
      </vt:variant>
      <vt:variant>
        <vt:lpwstr>_Toc121689447</vt:lpwstr>
      </vt:variant>
      <vt:variant>
        <vt:i4>1966140</vt:i4>
      </vt:variant>
      <vt:variant>
        <vt:i4>80</vt:i4>
      </vt:variant>
      <vt:variant>
        <vt:i4>0</vt:i4>
      </vt:variant>
      <vt:variant>
        <vt:i4>5</vt:i4>
      </vt:variant>
      <vt:variant>
        <vt:lpwstr/>
      </vt:variant>
      <vt:variant>
        <vt:lpwstr>_Toc121689446</vt:lpwstr>
      </vt:variant>
      <vt:variant>
        <vt:i4>1966140</vt:i4>
      </vt:variant>
      <vt:variant>
        <vt:i4>74</vt:i4>
      </vt:variant>
      <vt:variant>
        <vt:i4>0</vt:i4>
      </vt:variant>
      <vt:variant>
        <vt:i4>5</vt:i4>
      </vt:variant>
      <vt:variant>
        <vt:lpwstr/>
      </vt:variant>
      <vt:variant>
        <vt:lpwstr>_Toc121689445</vt:lpwstr>
      </vt:variant>
      <vt:variant>
        <vt:i4>1966140</vt:i4>
      </vt:variant>
      <vt:variant>
        <vt:i4>68</vt:i4>
      </vt:variant>
      <vt:variant>
        <vt:i4>0</vt:i4>
      </vt:variant>
      <vt:variant>
        <vt:i4>5</vt:i4>
      </vt:variant>
      <vt:variant>
        <vt:lpwstr/>
      </vt:variant>
      <vt:variant>
        <vt:lpwstr>_Toc121689444</vt:lpwstr>
      </vt:variant>
      <vt:variant>
        <vt:i4>1966140</vt:i4>
      </vt:variant>
      <vt:variant>
        <vt:i4>62</vt:i4>
      </vt:variant>
      <vt:variant>
        <vt:i4>0</vt:i4>
      </vt:variant>
      <vt:variant>
        <vt:i4>5</vt:i4>
      </vt:variant>
      <vt:variant>
        <vt:lpwstr/>
      </vt:variant>
      <vt:variant>
        <vt:lpwstr>_Toc121689443</vt:lpwstr>
      </vt:variant>
      <vt:variant>
        <vt:i4>1966140</vt:i4>
      </vt:variant>
      <vt:variant>
        <vt:i4>56</vt:i4>
      </vt:variant>
      <vt:variant>
        <vt:i4>0</vt:i4>
      </vt:variant>
      <vt:variant>
        <vt:i4>5</vt:i4>
      </vt:variant>
      <vt:variant>
        <vt:lpwstr/>
      </vt:variant>
      <vt:variant>
        <vt:lpwstr>_Toc121689442</vt:lpwstr>
      </vt:variant>
      <vt:variant>
        <vt:i4>1966140</vt:i4>
      </vt:variant>
      <vt:variant>
        <vt:i4>50</vt:i4>
      </vt:variant>
      <vt:variant>
        <vt:i4>0</vt:i4>
      </vt:variant>
      <vt:variant>
        <vt:i4>5</vt:i4>
      </vt:variant>
      <vt:variant>
        <vt:lpwstr/>
      </vt:variant>
      <vt:variant>
        <vt:lpwstr>_Toc121689441</vt:lpwstr>
      </vt:variant>
      <vt:variant>
        <vt:i4>1966140</vt:i4>
      </vt:variant>
      <vt:variant>
        <vt:i4>44</vt:i4>
      </vt:variant>
      <vt:variant>
        <vt:i4>0</vt:i4>
      </vt:variant>
      <vt:variant>
        <vt:i4>5</vt:i4>
      </vt:variant>
      <vt:variant>
        <vt:lpwstr/>
      </vt:variant>
      <vt:variant>
        <vt:lpwstr>_Toc121689440</vt:lpwstr>
      </vt:variant>
      <vt:variant>
        <vt:i4>1638460</vt:i4>
      </vt:variant>
      <vt:variant>
        <vt:i4>38</vt:i4>
      </vt:variant>
      <vt:variant>
        <vt:i4>0</vt:i4>
      </vt:variant>
      <vt:variant>
        <vt:i4>5</vt:i4>
      </vt:variant>
      <vt:variant>
        <vt:lpwstr/>
      </vt:variant>
      <vt:variant>
        <vt:lpwstr>_Toc121689439</vt:lpwstr>
      </vt:variant>
      <vt:variant>
        <vt:i4>1638460</vt:i4>
      </vt:variant>
      <vt:variant>
        <vt:i4>32</vt:i4>
      </vt:variant>
      <vt:variant>
        <vt:i4>0</vt:i4>
      </vt:variant>
      <vt:variant>
        <vt:i4>5</vt:i4>
      </vt:variant>
      <vt:variant>
        <vt:lpwstr/>
      </vt:variant>
      <vt:variant>
        <vt:lpwstr>_Toc121689438</vt:lpwstr>
      </vt:variant>
      <vt:variant>
        <vt:i4>1638460</vt:i4>
      </vt:variant>
      <vt:variant>
        <vt:i4>26</vt:i4>
      </vt:variant>
      <vt:variant>
        <vt:i4>0</vt:i4>
      </vt:variant>
      <vt:variant>
        <vt:i4>5</vt:i4>
      </vt:variant>
      <vt:variant>
        <vt:lpwstr/>
      </vt:variant>
      <vt:variant>
        <vt:lpwstr>_Toc121689437</vt:lpwstr>
      </vt:variant>
      <vt:variant>
        <vt:i4>1638460</vt:i4>
      </vt:variant>
      <vt:variant>
        <vt:i4>20</vt:i4>
      </vt:variant>
      <vt:variant>
        <vt:i4>0</vt:i4>
      </vt:variant>
      <vt:variant>
        <vt:i4>5</vt:i4>
      </vt:variant>
      <vt:variant>
        <vt:lpwstr/>
      </vt:variant>
      <vt:variant>
        <vt:lpwstr>_Toc121689436</vt:lpwstr>
      </vt:variant>
      <vt:variant>
        <vt:i4>1638460</vt:i4>
      </vt:variant>
      <vt:variant>
        <vt:i4>14</vt:i4>
      </vt:variant>
      <vt:variant>
        <vt:i4>0</vt:i4>
      </vt:variant>
      <vt:variant>
        <vt:i4>5</vt:i4>
      </vt:variant>
      <vt:variant>
        <vt:lpwstr/>
      </vt:variant>
      <vt:variant>
        <vt:lpwstr>_Toc121689435</vt:lpwstr>
      </vt:variant>
      <vt:variant>
        <vt:i4>1638460</vt:i4>
      </vt:variant>
      <vt:variant>
        <vt:i4>8</vt:i4>
      </vt:variant>
      <vt:variant>
        <vt:i4>0</vt:i4>
      </vt:variant>
      <vt:variant>
        <vt:i4>5</vt:i4>
      </vt:variant>
      <vt:variant>
        <vt:lpwstr/>
      </vt:variant>
      <vt:variant>
        <vt:lpwstr>_Toc121689434</vt:lpwstr>
      </vt:variant>
      <vt:variant>
        <vt:i4>1638460</vt:i4>
      </vt:variant>
      <vt:variant>
        <vt:i4>2</vt:i4>
      </vt:variant>
      <vt:variant>
        <vt:i4>0</vt:i4>
      </vt:variant>
      <vt:variant>
        <vt:i4>5</vt:i4>
      </vt:variant>
      <vt:variant>
        <vt:lpwstr/>
      </vt:variant>
      <vt:variant>
        <vt:lpwstr>_Toc121689433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RapportEvaluation projetAction concerteVF.docx</dc:title>
  <dc:creator>USER1</dc:creator>
  <cp:lastModifiedBy>Joachim Ouedraogo</cp:lastModifiedBy>
  <cp:revision>7</cp:revision>
  <cp:lastPrinted>2023-05-08T16:02:00Z</cp:lastPrinted>
  <dcterms:created xsi:type="dcterms:W3CDTF">2023-05-05T16:08:00Z</dcterms:created>
  <dcterms:modified xsi:type="dcterms:W3CDTF">2023-05-08T16:07:00Z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MediaServiceImageTags">
    <vt:lpwstr/>
  </property>
</Properties>
</file>