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0" w:rsidRDefault="00DD09EC" w:rsidP="00AA79E0">
      <w:pPr>
        <w:jc w:val="center"/>
        <w:rPr>
          <w:rFonts w:ascii="Arial Narrow" w:hAnsi="Arial Narrow"/>
          <w:b/>
          <w:sz w:val="22"/>
          <w:szCs w:val="22"/>
          <w:lang w:val="fr-CA"/>
        </w:rPr>
      </w:pPr>
      <w:r>
        <w:rPr>
          <w:rFonts w:ascii="Arial Narrow" w:hAnsi="Arial Narrow"/>
          <w:noProof/>
          <w:sz w:val="22"/>
          <w:szCs w:val="22"/>
          <w:lang w:val="en-US" w:eastAsia="en-US"/>
        </w:rPr>
        <w:drawing>
          <wp:inline distT="0" distB="0" distL="0" distR="0">
            <wp:extent cx="3160395" cy="529590"/>
            <wp:effectExtent l="0" t="0" r="1905" b="3810"/>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395" cy="529590"/>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333E1A" w:rsidRPr="009475EA">
        <w:rPr>
          <w:lang w:val="fr-BE"/>
        </w:rPr>
        <w:t>B</w:t>
      </w:r>
      <w:r w:rsidR="009C54EC" w:rsidRPr="00E25711">
        <w:rPr>
          <w:lang w:val="fr-BE"/>
        </w:rPr>
        <w:t>urundi</w:t>
      </w:r>
      <w:r w:rsidR="003229B8" w:rsidRPr="00EC1475">
        <w:rPr>
          <w:lang w:val="fr-BE"/>
        </w:rPr>
        <w:t xml:space="preserve"> - 2016</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AA79E0">
        <w:rPr>
          <w:b/>
          <w:bCs/>
          <w:caps/>
        </w:rPr>
        <w:fldChar w:fldCharType="begin">
          <w:ffData>
            <w:name w:val="Dropdown3"/>
            <w:enabled/>
            <w:calcOnExit w:val="0"/>
            <w:ddList/>
          </w:ffData>
        </w:fldChar>
      </w:r>
      <w:bookmarkStart w:id="0" w:name="Dropdown3"/>
      <w:r w:rsidR="00AA79E0" w:rsidRPr="00AA79E0">
        <w:rPr>
          <w:b/>
          <w:bCs/>
          <w:caps/>
          <w:lang w:val="fr-FR"/>
        </w:rPr>
        <w:instrText xml:space="preserve"> FORMDROPDOWN </w:instrText>
      </w:r>
      <w:r w:rsidR="008C5570">
        <w:rPr>
          <w:b/>
          <w:bCs/>
          <w:caps/>
        </w:rPr>
      </w:r>
      <w:r w:rsidR="008C5570">
        <w:rPr>
          <w:b/>
          <w:bCs/>
          <w:caps/>
        </w:rPr>
        <w:fldChar w:fldCharType="separate"/>
      </w:r>
      <w:r w:rsidR="00AA79E0">
        <w:rPr>
          <w:b/>
          <w:bCs/>
          <w:caps/>
        </w:rPr>
        <w:fldChar w:fldCharType="end"/>
      </w:r>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35477F"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35477F"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213E03" w:rsidRPr="00213E03">
              <w:rPr>
                <w:lang w:val="fr-BE"/>
              </w:rPr>
              <w:t>Appui à la sécurité communautaire et la cohésion sociale auprès des jeunes touchés par les conflits</w:t>
            </w:r>
            <w:r w:rsidR="008A3181">
              <w:rPr>
                <w:rFonts w:ascii="Times New Roman" w:hAnsi="Times New Roman"/>
                <w:bCs/>
                <w:iCs/>
                <w:snapToGrid w:val="0"/>
                <w:szCs w:val="28"/>
              </w:rPr>
              <w:fldChar w:fldCharType="end"/>
            </w:r>
            <w:bookmarkEnd w:id="1"/>
          </w:p>
          <w:p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3D2EB3" w:rsidRPr="003D2EB3">
              <w:rPr>
                <w:lang w:val="fr-BE"/>
              </w:rPr>
              <w:t>N/A</w:t>
            </w:r>
            <w:r w:rsidR="008A3181">
              <w:rPr>
                <w:rFonts w:ascii="Times New Roman" w:hAnsi="Times New Roman" w:cs="Times New Roman"/>
                <w:bCs/>
                <w:i/>
                <w:iCs/>
                <w:snapToGrid w:val="0"/>
                <w:sz w:val="18"/>
                <w:szCs w:val="18"/>
                <w:lang w:val="en-GB"/>
              </w:rPr>
              <w:fldChar w:fldCharType="end"/>
            </w:r>
            <w:bookmarkEnd w:id="2"/>
          </w:p>
          <w:p w:rsidR="00CB02F7" w:rsidRPr="003912D5" w:rsidRDefault="0055222D" w:rsidP="00256920">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3"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256920" w:rsidRPr="00256920">
              <w:t>PBF/BDI/D-2 Numero 00100847</w:t>
            </w:r>
            <w:bookmarkStart w:id="4" w:name="_GoBack"/>
            <w:bookmarkEnd w:id="4"/>
            <w:r w:rsidR="0021550A" w:rsidRPr="003912D5">
              <w:rPr>
                <w:lang w:val="fr-CA"/>
              </w:rPr>
              <w:t xml:space="preserve"> </w:t>
            </w:r>
            <w:r w:rsidR="008A3181">
              <w:rPr>
                <w:rFonts w:ascii="Times New Roman" w:hAnsi="Times New Roman"/>
                <w:i/>
              </w:rPr>
              <w:fldChar w:fldCharType="end"/>
            </w:r>
            <w:bookmarkEnd w:id="3"/>
          </w:p>
        </w:tc>
        <w:tc>
          <w:tcPr>
            <w:tcW w:w="258" w:type="dxa"/>
            <w:vMerge/>
            <w:tcBorders>
              <w:left w:val="single" w:sz="4" w:space="0" w:color="auto"/>
            </w:tcBorders>
          </w:tcPr>
          <w:p w:rsidR="00CB02F7" w:rsidRPr="003912D5" w:rsidRDefault="00CB02F7" w:rsidP="009D0838">
            <w:pPr>
              <w:pStyle w:val="BodyText"/>
              <w:rPr>
                <w:rFonts w:ascii="Times New Roman" w:hAnsi="Times New Roman"/>
                <w:lang w:val="fr-CA"/>
              </w:rPr>
            </w:pPr>
          </w:p>
        </w:tc>
        <w:tc>
          <w:tcPr>
            <w:tcW w:w="4590" w:type="dxa"/>
          </w:tcPr>
          <w:p w:rsidR="000554F8" w:rsidRPr="003912D5" w:rsidRDefault="000554F8" w:rsidP="00464188">
            <w:pPr>
              <w:pStyle w:val="BodyText"/>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C0106F" w:rsidTr="00272A58">
        <w:trPr>
          <w:trHeight w:val="495"/>
        </w:trPr>
        <w:tc>
          <w:tcPr>
            <w:tcW w:w="5142" w:type="dxa"/>
            <w:tcBorders>
              <w:left w:val="single" w:sz="4" w:space="0" w:color="auto"/>
              <w:bottom w:val="single" w:sz="4" w:space="0" w:color="auto"/>
              <w:right w:val="single" w:sz="4" w:space="0" w:color="auto"/>
            </w:tcBorders>
          </w:tcPr>
          <w:p w:rsidR="0021550A" w:rsidRPr="00BD55D2" w:rsidRDefault="008A3181" w:rsidP="00AD73D3">
            <w:pPr>
              <w:pStyle w:val="BodyText"/>
              <w:rPr>
                <w:lang w:val="fr-BE"/>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BD55D2" w:rsidRPr="00BD55D2">
              <w:rPr>
                <w:lang w:val="fr-BE"/>
              </w:rPr>
              <w:t>UNFPA, P</w:t>
            </w:r>
            <w:r w:rsidR="00BD55D2" w:rsidRPr="00213E03">
              <w:rPr>
                <w:lang w:val="fr-BE"/>
              </w:rPr>
              <w:t>NUD et VNU</w:t>
            </w:r>
          </w:p>
          <w:p w:rsidR="00CB02F7" w:rsidRPr="003912D5" w:rsidRDefault="008A3181" w:rsidP="008A3181">
            <w:pPr>
              <w:pStyle w:val="BodyText"/>
              <w:rPr>
                <w:rFonts w:ascii="Times New Roman" w:hAnsi="Times New Roman"/>
                <w:lang w:val="fr-CA"/>
              </w:rPr>
            </w:pPr>
            <w:r>
              <w:rPr>
                <w:rFonts w:ascii="Times New Roman" w:hAnsi="Times New Roman"/>
              </w:rPr>
              <w:fldChar w:fldCharType="end"/>
            </w:r>
            <w:bookmarkEnd w:id="5"/>
          </w:p>
          <w:p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C0106F" w:rsidRPr="00C0106F" w:rsidRDefault="000F647C" w:rsidP="00AD73D3">
            <w:pPr>
              <w:pStyle w:val="BodyText"/>
              <w:rPr>
                <w:lang w:val="fr-BE"/>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C0106F" w:rsidRPr="00C0106F">
              <w:rPr>
                <w:lang w:val="fr-BE"/>
              </w:rPr>
              <w:t xml:space="preserve">- </w:t>
            </w:r>
            <w:r w:rsidR="001D056D" w:rsidRPr="001D056D">
              <w:rPr>
                <w:lang w:val="fr-BE"/>
              </w:rPr>
              <w:t>Ministère de la Jeunesse, des Sports et de la</w:t>
            </w:r>
            <w:r w:rsidR="0067253A" w:rsidRPr="00185890">
              <w:rPr>
                <w:lang w:val="fr-BE"/>
              </w:rPr>
              <w:t xml:space="preserve"> </w:t>
            </w:r>
            <w:r w:rsidR="001D056D" w:rsidRPr="001D056D">
              <w:rPr>
                <w:lang w:val="fr-BE"/>
              </w:rPr>
              <w:t>Culture,</w:t>
            </w:r>
          </w:p>
          <w:p w:rsidR="00C0106F" w:rsidRDefault="00C0106F" w:rsidP="00AD73D3">
            <w:pPr>
              <w:pStyle w:val="BodyText"/>
            </w:pPr>
            <w:r>
              <w:t xml:space="preserve">- </w:t>
            </w:r>
            <w:r w:rsidR="00B61440" w:rsidRPr="00C0106F">
              <w:t xml:space="preserve">Mairie de Bujumbura, </w:t>
            </w:r>
            <w:r w:rsidR="001D056D" w:rsidRPr="00C0106F">
              <w:t xml:space="preserve"> </w:t>
            </w:r>
          </w:p>
          <w:p w:rsidR="00C0106F" w:rsidRDefault="00C0106F" w:rsidP="00AD73D3">
            <w:pPr>
              <w:pStyle w:val="BodyText"/>
            </w:pPr>
            <w:r>
              <w:t xml:space="preserve">- </w:t>
            </w:r>
            <w:r w:rsidR="001D056D" w:rsidRPr="00C0106F">
              <w:t xml:space="preserve">Search for Common Ground, </w:t>
            </w:r>
          </w:p>
          <w:p w:rsidR="00C0106F" w:rsidRDefault="00C0106F" w:rsidP="00AD73D3">
            <w:pPr>
              <w:pStyle w:val="BodyText"/>
            </w:pPr>
            <w:r>
              <w:t xml:space="preserve">- </w:t>
            </w:r>
            <w:r w:rsidR="001D056D" w:rsidRPr="00C0106F">
              <w:t xml:space="preserve">American Friends Service Committee, </w:t>
            </w:r>
          </w:p>
          <w:p w:rsidR="00C0106F" w:rsidRDefault="00C0106F" w:rsidP="00AD73D3">
            <w:pPr>
              <w:pStyle w:val="BodyText"/>
            </w:pPr>
            <w:r>
              <w:t xml:space="preserve">- </w:t>
            </w:r>
            <w:r w:rsidR="001D056D" w:rsidRPr="00C0106F">
              <w:t xml:space="preserve">SDI JIJUKA, </w:t>
            </w:r>
          </w:p>
          <w:p w:rsidR="00C0106F" w:rsidRPr="00C0106F" w:rsidRDefault="00C0106F" w:rsidP="00AD73D3">
            <w:pPr>
              <w:pStyle w:val="BodyText"/>
              <w:rPr>
                <w:lang w:val="fr-BE"/>
              </w:rPr>
            </w:pPr>
            <w:r w:rsidRPr="00C0106F">
              <w:rPr>
                <w:lang w:val="fr-BE"/>
              </w:rPr>
              <w:t xml:space="preserve">- </w:t>
            </w:r>
            <w:r w:rsidR="001D056D" w:rsidRPr="00C0106F">
              <w:rPr>
                <w:lang w:val="fr-BE"/>
              </w:rPr>
              <w:t xml:space="preserve">World Vision International, </w:t>
            </w:r>
          </w:p>
          <w:p w:rsidR="0021550A" w:rsidRPr="00B85540" w:rsidRDefault="00C0106F" w:rsidP="00AD73D3">
            <w:pPr>
              <w:pStyle w:val="BodyText"/>
              <w:rPr>
                <w:lang w:val="fr-BE"/>
              </w:rPr>
            </w:pPr>
            <w:r w:rsidRPr="00C0106F">
              <w:rPr>
                <w:lang w:val="fr-BE"/>
              </w:rPr>
              <w:t xml:space="preserve">- </w:t>
            </w:r>
            <w:r w:rsidR="00B61440" w:rsidRPr="00C0106F">
              <w:rPr>
                <w:lang w:val="fr-BE"/>
              </w:rPr>
              <w:t xml:space="preserve">Association des Scouts </w:t>
            </w:r>
            <w:r w:rsidR="00D5320F" w:rsidRPr="00C0106F">
              <w:rPr>
                <w:lang w:val="fr-BE"/>
              </w:rPr>
              <w:t>d</w:t>
            </w:r>
            <w:r w:rsidR="00B61440" w:rsidRPr="00C0106F">
              <w:rPr>
                <w:lang w:val="fr-BE"/>
              </w:rPr>
              <w:t>u Burundi</w:t>
            </w:r>
            <w:r w:rsidR="00B85540" w:rsidRPr="00B85540">
              <w:rPr>
                <w:lang w:val="fr-BE"/>
              </w:rPr>
              <w:t>,</w:t>
            </w:r>
          </w:p>
          <w:p w:rsidR="00CB02F7" w:rsidRPr="00C0106F" w:rsidRDefault="00B85540" w:rsidP="0035477F">
            <w:pPr>
              <w:pStyle w:val="BodyText"/>
              <w:rPr>
                <w:rFonts w:ascii="Times New Roman" w:hAnsi="Times New Roman"/>
                <w:bCs/>
                <w:iCs/>
                <w:snapToGrid w:val="0"/>
                <w:color w:val="000000"/>
                <w:szCs w:val="28"/>
                <w:lang w:val="fr-BE"/>
              </w:rPr>
            </w:pPr>
            <w:r>
              <w:t>- BBIN Spark</w:t>
            </w:r>
            <w:r w:rsidR="008A3181">
              <w:rPr>
                <w:rFonts w:ascii="Times New Roman" w:hAnsi="Times New Roman"/>
                <w:bCs/>
                <w:iCs/>
                <w:snapToGrid w:val="0"/>
                <w:color w:val="000000"/>
                <w:szCs w:val="28"/>
              </w:rPr>
              <w:fldChar w:fldCharType="end"/>
            </w:r>
            <w:bookmarkEnd w:id="7"/>
          </w:p>
        </w:tc>
      </w:tr>
    </w:tbl>
    <w:p w:rsidR="00CB02F7" w:rsidRPr="00C0106F" w:rsidRDefault="00CB02F7" w:rsidP="00CB02F7">
      <w:pPr>
        <w:jc w:val="center"/>
        <w:rPr>
          <w:b/>
          <w:bCs/>
          <w:caps/>
          <w:sz w:val="20"/>
          <w:lang w:val="fr-B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616A16">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490B9B" w:rsidRPr="00490B9B">
              <w:rPr>
                <w:lang w:val="fr-BE"/>
              </w:rPr>
              <w:t>USD 1,478,392</w:t>
            </w:r>
            <w:r w:rsidR="00741135"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p w:rsidR="00741135" w:rsidRPr="00007818" w:rsidRDefault="00741135"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007818" w:rsidRDefault="0055222D" w:rsidP="009475EA">
            <w:pPr>
              <w:pStyle w:val="BodyText"/>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8A3181" w:rsidRPr="00007818">
              <w:rPr>
                <w:rFonts w:ascii="Times New Roman" w:hAnsi="Times New Roman"/>
              </w:rPr>
              <w:fldChar w:fldCharType="begin">
                <w:ffData>
                  <w:name w:val="Text20"/>
                  <w:enabled/>
                  <w:calcOnExit w:val="0"/>
                  <w:textInput/>
                </w:ffData>
              </w:fldChar>
            </w:r>
            <w:bookmarkStart w:id="9" w:name="Text20"/>
            <w:r w:rsidR="008A3181" w:rsidRPr="00007818">
              <w:rPr>
                <w:rFonts w:ascii="Times New Roman" w:hAnsi="Times New Roman"/>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9475EA">
              <w:t>12</w:t>
            </w:r>
            <w:r w:rsidR="008A3181"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007818" w:rsidRDefault="000554F8" w:rsidP="009D0838">
            <w:pPr>
              <w:pStyle w:val="BodyText"/>
              <w:widowControl w:val="0"/>
              <w:rPr>
                <w:rFonts w:ascii="Times New Roman" w:hAnsi="Times New Roman"/>
              </w:rPr>
            </w:pPr>
          </w:p>
        </w:tc>
      </w:tr>
      <w:tr w:rsidR="000554F8" w:rsidRPr="0035477F"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0273FD">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E74E34" w:rsidRPr="00E74E34">
              <w:rPr>
                <w:lang w:val="fr-BE"/>
              </w:rPr>
              <w:t>0</w:t>
            </w:r>
            <w:r w:rsidR="000273FD" w:rsidRPr="000273FD">
              <w:rPr>
                <w:lang w:val="fr-BE"/>
              </w:rPr>
              <w:t>8</w:t>
            </w:r>
            <w:r w:rsidR="00E74E34" w:rsidRPr="00E74E34">
              <w:rPr>
                <w:lang w:val="fr-BE"/>
              </w:rPr>
              <w:t>/0</w:t>
            </w:r>
            <w:r w:rsidR="000273FD" w:rsidRPr="000273FD">
              <w:rPr>
                <w:lang w:val="fr-BE"/>
              </w:rPr>
              <w:t>6</w:t>
            </w:r>
            <w:r w:rsidR="00E74E34" w:rsidRPr="00E74E34">
              <w:rPr>
                <w:lang w:val="fr-BE"/>
              </w:rPr>
              <w:t>/2016</w:t>
            </w:r>
            <w:r w:rsidR="008A3181">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35477F">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35477F">
              <w:rPr>
                <w:rFonts w:cs="Times New Roman"/>
                <w:b w:val="0"/>
                <w:i/>
                <w:sz w:val="18"/>
                <w:szCs w:val="18"/>
              </w:rPr>
              <w:t> </w:t>
            </w:r>
            <w:r w:rsidR="0035477F">
              <w:rPr>
                <w:rFonts w:cs="Times New Roman"/>
                <w:b w:val="0"/>
                <w:i/>
                <w:sz w:val="18"/>
                <w:szCs w:val="18"/>
              </w:rPr>
              <w:t> </w:t>
            </w:r>
            <w:r w:rsidR="0035477F">
              <w:rPr>
                <w:rFonts w:cs="Times New Roman"/>
                <w:b w:val="0"/>
                <w:i/>
                <w:sz w:val="18"/>
                <w:szCs w:val="18"/>
              </w:rPr>
              <w:t> </w:t>
            </w:r>
            <w:r w:rsidR="0035477F">
              <w:rPr>
                <w:rFonts w:cs="Times New Roman"/>
                <w:b w:val="0"/>
                <w:i/>
                <w:sz w:val="18"/>
                <w:szCs w:val="18"/>
              </w:rPr>
              <w:t> </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94041A">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34">
              <w:t>3</w:t>
            </w:r>
            <w:r w:rsidR="0094041A">
              <w:t>0</w:t>
            </w:r>
            <w:r w:rsidR="00E74E34">
              <w:t>/0</w:t>
            </w:r>
            <w:r w:rsidR="0094041A">
              <w:t>4</w:t>
            </w:r>
            <w:r w:rsidR="00E74E34">
              <w:t>/2017</w:t>
            </w:r>
            <w:r>
              <w:rPr>
                <w:rFonts w:ascii="Times New Roman" w:hAnsi="Times New Roman"/>
              </w:rPr>
              <w:fldChar w:fldCharType="end"/>
            </w:r>
          </w:p>
        </w:tc>
      </w:tr>
      <w:tr w:rsidR="00CB02F7" w:rsidRPr="0035477F"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35477F">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35477F">
              <w:rPr>
                <w:rFonts w:cs="Times New Roman"/>
                <w:b w:val="0"/>
                <w:i/>
                <w:sz w:val="18"/>
                <w:szCs w:val="18"/>
              </w:rPr>
              <w:t> </w:t>
            </w:r>
            <w:r w:rsidR="0035477F">
              <w:rPr>
                <w:rFonts w:cs="Times New Roman"/>
                <w:b w:val="0"/>
                <w:i/>
                <w:sz w:val="18"/>
                <w:szCs w:val="18"/>
              </w:rPr>
              <w:t> </w:t>
            </w:r>
            <w:r w:rsidR="0035477F">
              <w:rPr>
                <w:rFonts w:cs="Times New Roman"/>
                <w:b w:val="0"/>
                <w:i/>
                <w:sz w:val="18"/>
                <w:szCs w:val="18"/>
              </w:rPr>
              <w:t> </w:t>
            </w:r>
            <w:r w:rsidR="0035477F">
              <w:rPr>
                <w:rFonts w:cs="Times New Roman"/>
                <w:b w:val="0"/>
                <w:i/>
                <w:sz w:val="18"/>
                <w:szCs w:val="18"/>
              </w:rPr>
              <w:t> </w:t>
            </w:r>
            <w:r w:rsidR="0035477F">
              <w:rPr>
                <w:rFonts w:cs="Times New Roman"/>
                <w:b w:val="0"/>
                <w:i/>
                <w:sz w:val="18"/>
                <w:szCs w:val="18"/>
              </w:rPr>
              <w:t> </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94041A">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E74E34" w:rsidRPr="00616A16">
              <w:rPr>
                <w:lang w:val="fr-BE"/>
              </w:rPr>
              <w:t>3</w:t>
            </w:r>
            <w:r w:rsidR="0094041A" w:rsidRPr="0094041A">
              <w:rPr>
                <w:lang w:val="fr-BE"/>
              </w:rPr>
              <w:t>0</w:t>
            </w:r>
            <w:r w:rsidR="00E74E34" w:rsidRPr="00616A16">
              <w:rPr>
                <w:lang w:val="fr-BE"/>
              </w:rPr>
              <w:t>/0</w:t>
            </w:r>
            <w:r w:rsidR="0094041A" w:rsidRPr="0094041A">
              <w:rPr>
                <w:lang w:val="fr-BE"/>
              </w:rPr>
              <w:t>4</w:t>
            </w:r>
            <w:r w:rsidR="00E74E34" w:rsidRPr="00616A16">
              <w:rPr>
                <w:lang w:val="fr-BE"/>
              </w:rPr>
              <w:t>/2017</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616A16">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616A16">
              <w:t>USD 1,478,392</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35477F"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BodyText"/>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4" w:name="Check1"/>
            <w:r w:rsidRPr="003912D5">
              <w:rPr>
                <w:rFonts w:ascii="Times New Roman" w:hAnsi="Times New Roman"/>
                <w:lang w:val="fr-CA"/>
              </w:rPr>
              <w:instrText xml:space="preserve"> FORMCHECKBOX </w:instrText>
            </w:r>
            <w:r w:rsidR="008C5570">
              <w:rPr>
                <w:rFonts w:ascii="Times New Roman" w:hAnsi="Times New Roman"/>
              </w:rPr>
            </w:r>
            <w:r w:rsidR="008C5570">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checkBox>
                </w:ffData>
              </w:fldChar>
            </w:r>
            <w:bookmarkStart w:id="15" w:name="Check2"/>
            <w:r w:rsidRPr="003912D5">
              <w:rPr>
                <w:rFonts w:ascii="Times New Roman" w:hAnsi="Times New Roman"/>
                <w:lang w:val="fr-CA"/>
              </w:rPr>
              <w:instrText xml:space="preserve"> FORMCHECKBOX </w:instrText>
            </w:r>
            <w:r w:rsidR="008C5570">
              <w:rPr>
                <w:rFonts w:ascii="Times New Roman" w:hAnsi="Times New Roman"/>
              </w:rPr>
            </w:r>
            <w:r w:rsidR="008C5570">
              <w:rPr>
                <w:rFonts w:ascii="Times New Roman" w:hAnsi="Times New Roman"/>
              </w:rPr>
              <w:fldChar w:fldCharType="separate"/>
            </w:r>
            <w:r>
              <w:rPr>
                <w:rFonts w:ascii="Times New Roman" w:hAnsi="Times New Roman"/>
              </w:rPr>
              <w:fldChar w:fldCharType="end"/>
            </w:r>
            <w:bookmarkEnd w:id="15"/>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Pr>
                <w:rFonts w:ascii="Times New Roman" w:hAnsi="Times New Roman"/>
              </w:rPr>
              <w:instrText xml:space="preserve"> FORMCHECKBOX </w:instrText>
            </w:r>
            <w:r w:rsidR="008C5570">
              <w:rPr>
                <w:rFonts w:ascii="Times New Roman" w:hAnsi="Times New Roman"/>
              </w:rPr>
            </w:r>
            <w:r w:rsidR="008C5570">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Pr>
                <w:rFonts w:ascii="Times New Roman" w:hAnsi="Times New Roman"/>
              </w:rPr>
              <w:instrText xml:space="preserve"> FORMCHECKBOX </w:instrText>
            </w:r>
            <w:r w:rsidR="008C5570">
              <w:rPr>
                <w:rFonts w:ascii="Times New Roman" w:hAnsi="Times New Roman"/>
              </w:rPr>
            </w:r>
            <w:r w:rsidR="008C5570">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8A3181">
              <w:rPr>
                <w:sz w:val="22"/>
              </w:rPr>
            </w:r>
            <w:r w:rsidR="008A3181">
              <w:rPr>
                <w:sz w:val="22"/>
              </w:rPr>
              <w:fldChar w:fldCharType="separate"/>
            </w:r>
            <w:r w:rsidR="00E25711" w:rsidRPr="00E25711">
              <w:rPr>
                <w:lang w:val="fr-BE"/>
              </w:rPr>
              <w:t>Suzanne NGO-MANDONG</w:t>
            </w:r>
          </w:p>
          <w:p w:rsidR="00CB02F7" w:rsidRPr="000A75FC" w:rsidRDefault="008A3181" w:rsidP="008A3181">
            <w:pPr>
              <w:rPr>
                <w:sz w:val="22"/>
                <w:lang w:val="fr-CA"/>
              </w:rPr>
            </w:pPr>
            <w:r>
              <w:rPr>
                <w:sz w:val="22"/>
              </w:rPr>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8A3181">
              <w:rPr>
                <w:sz w:val="22"/>
              </w:rPr>
            </w:r>
            <w:r w:rsidR="008A3181">
              <w:rPr>
                <w:sz w:val="22"/>
              </w:rPr>
              <w:fldChar w:fldCharType="separate"/>
            </w:r>
            <w:r w:rsidR="00E25711" w:rsidRPr="00E25711">
              <w:rPr>
                <w:lang w:val="fr-BE"/>
              </w:rPr>
              <w:t>Représentante Résidente</w:t>
            </w:r>
            <w:r w:rsidR="008A3181">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8A3181">
              <w:rPr>
                <w:sz w:val="22"/>
              </w:rPr>
            </w:r>
            <w:r w:rsidR="008A3181">
              <w:rPr>
                <w:sz w:val="22"/>
              </w:rPr>
              <w:fldChar w:fldCharType="separate"/>
            </w:r>
            <w:r w:rsidR="00E25711" w:rsidRPr="00E25711">
              <w:rPr>
                <w:lang w:val="fr-BE"/>
              </w:rPr>
              <w:t>UNFPA</w:t>
            </w:r>
            <w:r w:rsidR="008A3181">
              <w:rPr>
                <w:sz w:val="22"/>
              </w:rPr>
              <w:fldChar w:fldCharType="end"/>
            </w:r>
            <w:bookmarkEnd w:id="21"/>
          </w:p>
          <w:p w:rsidR="00CB02F7" w:rsidRPr="00E25711" w:rsidRDefault="003A1D74" w:rsidP="00E25711">
            <w:pPr>
              <w:pStyle w:val="BodyText"/>
              <w:spacing w:after="120"/>
              <w:jc w:val="both"/>
              <w:rPr>
                <w:rFonts w:ascii="Times New Roman" w:hAnsi="Times New Roman"/>
                <w:b/>
                <w:bCs/>
                <w:snapToGrid w:val="0"/>
                <w:kern w:val="32"/>
                <w:sz w:val="24"/>
                <w:szCs w:val="32"/>
                <w:lang w:val="fr-BE"/>
              </w:rPr>
            </w:pPr>
            <w:r w:rsidRPr="00E25711">
              <w:rPr>
                <w:rFonts w:ascii="Times New Roman" w:hAnsi="Times New Roman"/>
                <w:lang w:val="fr-BE"/>
              </w:rPr>
              <w:t>Courriel</w:t>
            </w:r>
            <w:r w:rsidR="00CB02F7" w:rsidRPr="00E25711">
              <w:rPr>
                <w:rFonts w:ascii="Times New Roman" w:hAnsi="Times New Roman"/>
                <w:lang w:val="fr-BE"/>
              </w:rPr>
              <w:t>:</w:t>
            </w:r>
            <w:r w:rsidR="008A3181" w:rsidRPr="00E25711">
              <w:rPr>
                <w:rFonts w:ascii="Times New Roman" w:hAnsi="Times New Roman"/>
                <w:lang w:val="fr-BE"/>
              </w:rPr>
              <w:t xml:space="preserve"> </w:t>
            </w:r>
            <w:r w:rsidR="008A3181">
              <w:rPr>
                <w:rFonts w:ascii="Times New Roman" w:hAnsi="Times New Roman"/>
              </w:rPr>
              <w:fldChar w:fldCharType="begin">
                <w:ffData>
                  <w:name w:val="Text26"/>
                  <w:enabled/>
                  <w:calcOnExit w:val="0"/>
                  <w:textInput/>
                </w:ffData>
              </w:fldChar>
            </w:r>
            <w:bookmarkStart w:id="22" w:name="Text26"/>
            <w:r w:rsidR="008A3181" w:rsidRPr="00E25711">
              <w:rPr>
                <w:rFonts w:ascii="Times New Roman" w:hAnsi="Times New Roman"/>
                <w:lang w:val="fr-BE"/>
              </w:rPr>
              <w:instrText xml:space="preserve"> FORMTEXT </w:instrText>
            </w:r>
            <w:r w:rsidR="008A3181">
              <w:rPr>
                <w:rFonts w:ascii="Times New Roman" w:hAnsi="Times New Roman"/>
              </w:rPr>
            </w:r>
            <w:r w:rsidR="008A3181">
              <w:rPr>
                <w:rFonts w:ascii="Times New Roman" w:hAnsi="Times New Roman"/>
              </w:rPr>
              <w:fldChar w:fldCharType="separate"/>
            </w:r>
            <w:r w:rsidR="00E25711" w:rsidRPr="0073561B">
              <w:rPr>
                <w:lang w:val="fr-BE"/>
              </w:rPr>
              <w:t xml:space="preserve">mandong@unfpa.org </w:t>
            </w:r>
            <w:r w:rsidR="008A3181">
              <w:rPr>
                <w:rFonts w:ascii="Times New Roman" w:hAnsi="Times New Roman"/>
              </w:rPr>
              <w:fldChar w:fldCharType="end"/>
            </w:r>
            <w:bookmarkEnd w:id="22"/>
          </w:p>
        </w:tc>
      </w:tr>
    </w:tbl>
    <w:p w:rsidR="00272A58" w:rsidRPr="00E25711" w:rsidRDefault="00272A58" w:rsidP="00E76CA1">
      <w:pPr>
        <w:rPr>
          <w:rFonts w:ascii="Arial Narrow" w:hAnsi="Arial Narrow"/>
          <w:b/>
          <w:sz w:val="22"/>
          <w:szCs w:val="22"/>
          <w:lang w:val="fr-BE"/>
        </w:rPr>
        <w:sectPr w:rsidR="00272A58" w:rsidRPr="00E25711"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35477F" w:rsidTr="00A47DDA">
        <w:tc>
          <w:tcPr>
            <w:tcW w:w="9810" w:type="dxa"/>
            <w:shd w:val="clear" w:color="auto" w:fill="B8CCE4"/>
          </w:tcPr>
          <w:p w:rsidR="00A47DDA" w:rsidRPr="00F5158E" w:rsidRDefault="00F5158E" w:rsidP="007E3163">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7E3163" w:rsidRPr="007E3163">
              <w:rPr>
                <w:lang w:val="fr-BE"/>
              </w:rPr>
              <w:t>Résultat stratégique 2: Les jeunes participent effectivement dans la vie citoyenne et sociale et prennent part dans les initiatives de paix</w:t>
            </w:r>
            <w:r w:rsidR="00A47DDA" w:rsidRPr="005D545C">
              <w:rPr>
                <w:rFonts w:ascii="Arial Narrow" w:hAnsi="Arial Narrow"/>
                <w:b/>
                <w:i/>
                <w:sz w:val="22"/>
                <w:szCs w:val="22"/>
              </w:rPr>
              <w:fldChar w:fldCharType="end"/>
            </w:r>
            <w:bookmarkEnd w:id="23"/>
          </w:p>
        </w:tc>
      </w:tr>
      <w:tr w:rsidR="00A47DDA" w:rsidRPr="0035477F"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316DDB" w:rsidRPr="0073561B" w:rsidRDefault="00F5158E" w:rsidP="00173855">
            <w:pPr>
              <w:rPr>
                <w:lang w:val="fr-BE"/>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p>
          <w:p w:rsidR="00316DDB" w:rsidRPr="00316DDB" w:rsidRDefault="00C0106F" w:rsidP="00173855">
            <w:pPr>
              <w:rPr>
                <w:lang w:val="fr-BE"/>
              </w:rPr>
            </w:pPr>
            <w:r w:rsidRPr="00C0106F">
              <w:rPr>
                <w:lang w:val="fr-BE"/>
              </w:rPr>
              <w:t xml:space="preserve">- </w:t>
            </w:r>
            <w:r w:rsidR="00173855" w:rsidRPr="00173855">
              <w:rPr>
                <w:lang w:val="fr-BE"/>
              </w:rPr>
              <w:t xml:space="preserve">Niveau de participation des jeunes dans les initiatives de réconciliation et de cohésion </w:t>
            </w:r>
            <w:r w:rsidR="00173855" w:rsidRPr="002E57EE">
              <w:rPr>
                <w:lang w:val="fr-BE"/>
              </w:rPr>
              <w:t>au niveau communautaire</w:t>
            </w:r>
            <w:r w:rsidR="00316DDB" w:rsidRPr="00316DDB">
              <w:rPr>
                <w:lang w:val="fr-BE"/>
              </w:rPr>
              <w:t xml:space="preserve">; </w:t>
            </w:r>
          </w:p>
          <w:p w:rsidR="00A47DDA" w:rsidRPr="00F5158E" w:rsidRDefault="00C0106F" w:rsidP="00316DDB">
            <w:pPr>
              <w:rPr>
                <w:b/>
                <w:lang w:val="fr-CA"/>
              </w:rPr>
            </w:pPr>
            <w:r w:rsidRPr="00C0106F">
              <w:rPr>
                <w:lang w:val="fr-BE"/>
              </w:rPr>
              <w:t xml:space="preserve">- </w:t>
            </w:r>
            <w:r w:rsidR="00316DDB" w:rsidRPr="006F1916">
              <w:rPr>
                <w:lang w:val="fr-BE"/>
              </w:rPr>
              <w:t>Niveau de participation des jeunes dans les initiatives de sécurité communautaire</w:t>
            </w:r>
            <w:r w:rsidR="006F1916" w:rsidRPr="006F1916">
              <w:rPr>
                <w:lang w:val="fr-BE"/>
              </w:rPr>
              <w:t>.</w:t>
            </w:r>
            <w:r w:rsidR="00A47DD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listEntry w:val="en retard"/>
            </w:ddList>
          </w:ffData>
        </w:fldChar>
      </w:r>
      <w:bookmarkStart w:id="25" w:name="Dropdown2"/>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2E1CED" w:rsidRPr="00323ABC">
        <w:rPr>
          <w:b/>
        </w:rPr>
      </w:r>
      <w:r w:rsidR="002E1CED" w:rsidRPr="00323ABC">
        <w:rPr>
          <w:b/>
        </w:rPr>
        <w:fldChar w:fldCharType="separate"/>
      </w:r>
      <w:r w:rsidR="006E3E14" w:rsidRPr="006E3E14">
        <w:rPr>
          <w:lang w:val="fr-BE"/>
        </w:rPr>
        <w:t>Relations positives et une bonne entente entre les jeunes de différents milieux socio-économiques et politiques renforcées.</w:t>
      </w:r>
      <w:r w:rsidR="002E1CED"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A820AB" w:rsidRPr="0073561B" w:rsidRDefault="00323ABC" w:rsidP="00407DC0">
      <w:pPr>
        <w:ind w:left="-720"/>
        <w:rPr>
          <w:lang w:val="fr-BE"/>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27" w:name="Text34"/>
      <w:r w:rsidRPr="005027AA">
        <w:rPr>
          <w:rFonts w:ascii="Arial Narrow" w:hAnsi="Arial Narrow"/>
          <w:i/>
          <w:sz w:val="22"/>
          <w:szCs w:val="22"/>
          <w:lang w:val="fr-BE"/>
        </w:rPr>
        <w:instrText xml:space="preserve"> FORMTEXT </w:instrText>
      </w:r>
      <w:r>
        <w:rPr>
          <w:rFonts w:ascii="Arial Narrow" w:hAnsi="Arial Narrow"/>
          <w:i/>
          <w:sz w:val="22"/>
          <w:szCs w:val="22"/>
        </w:rPr>
      </w:r>
      <w:r>
        <w:rPr>
          <w:rFonts w:ascii="Arial Narrow" w:hAnsi="Arial Narrow"/>
          <w:i/>
          <w:sz w:val="22"/>
          <w:szCs w:val="22"/>
        </w:rPr>
        <w:fldChar w:fldCharType="separate"/>
      </w:r>
      <w:r w:rsidR="00A820AB" w:rsidRPr="00A820AB">
        <w:rPr>
          <w:lang w:val="fr-BE"/>
        </w:rPr>
        <w:t>Produit 1.1</w:t>
      </w:r>
      <w:r w:rsidR="00835A7D" w:rsidRPr="00835A7D">
        <w:rPr>
          <w:lang w:val="fr-BE"/>
        </w:rPr>
        <w:t>:</w:t>
      </w:r>
      <w:r w:rsidR="00A820AB" w:rsidRPr="00A820AB">
        <w:rPr>
          <w:lang w:val="fr-BE"/>
        </w:rPr>
        <w:t xml:space="preserve"> La mise en place de </w:t>
      </w:r>
      <w:r w:rsidR="00106579" w:rsidRPr="00106579">
        <w:rPr>
          <w:lang w:val="fr-BE"/>
        </w:rPr>
        <w:t xml:space="preserve">26 </w:t>
      </w:r>
      <w:r w:rsidR="00A820AB" w:rsidRPr="00A820AB">
        <w:rPr>
          <w:lang w:val="fr-BE"/>
        </w:rPr>
        <w:t xml:space="preserve">clubs de solidarité et de paix est en cours. </w:t>
      </w:r>
      <w:r w:rsidR="003A7B90" w:rsidRPr="00391D9F">
        <w:rPr>
          <w:lang w:val="fr-BE"/>
        </w:rPr>
        <w:t>9</w:t>
      </w:r>
      <w:r w:rsidR="006E6571" w:rsidRPr="00C0106F">
        <w:rPr>
          <w:lang w:val="fr-BE"/>
        </w:rPr>
        <w:t>9</w:t>
      </w:r>
      <w:r w:rsidR="00A820AB" w:rsidRPr="00A820AB">
        <w:rPr>
          <w:lang w:val="fr-BE"/>
        </w:rPr>
        <w:t>% de bénéficiaires ont été identifiés (1</w:t>
      </w:r>
      <w:r w:rsidR="00391D9F" w:rsidRPr="00391D9F">
        <w:rPr>
          <w:lang w:val="fr-BE"/>
        </w:rPr>
        <w:t>4</w:t>
      </w:r>
      <w:r w:rsidR="00391D9F" w:rsidRPr="00C0106F">
        <w:rPr>
          <w:lang w:val="fr-BE"/>
        </w:rPr>
        <w:t>96</w:t>
      </w:r>
      <w:r w:rsidR="00A820AB" w:rsidRPr="00A820AB">
        <w:rPr>
          <w:lang w:val="fr-BE"/>
        </w:rPr>
        <w:t xml:space="preserve"> sur 1</w:t>
      </w:r>
      <w:r w:rsidR="004F1D58" w:rsidRPr="00D34B3F">
        <w:rPr>
          <w:lang w:val="fr-BE"/>
        </w:rPr>
        <w:t>5</w:t>
      </w:r>
      <w:r w:rsidR="00A820AB" w:rsidRPr="00A820AB">
        <w:rPr>
          <w:lang w:val="fr-BE"/>
        </w:rPr>
        <w:t>00 jeunes). Un outil de sondage</w:t>
      </w:r>
      <w:r w:rsidR="00D34B3F" w:rsidRPr="00D34B3F">
        <w:rPr>
          <w:lang w:val="fr-BE"/>
        </w:rPr>
        <w:t xml:space="preserve"> des perceptions chez les jeunes existe et</w:t>
      </w:r>
      <w:r w:rsidR="00A820AB" w:rsidRPr="00A820AB">
        <w:rPr>
          <w:lang w:val="fr-BE"/>
        </w:rPr>
        <w:t xml:space="preserve"> un manuel avec des outils de communication en cours de finalisation.</w:t>
      </w:r>
    </w:p>
    <w:p w:rsidR="004A6BF9" w:rsidRPr="00A820AB" w:rsidRDefault="004A6BF9" w:rsidP="00407DC0">
      <w:pPr>
        <w:ind w:left="-720"/>
        <w:rPr>
          <w:lang w:val="fr-BE"/>
        </w:rPr>
      </w:pPr>
    </w:p>
    <w:p w:rsidR="00A820AB" w:rsidRPr="0073561B" w:rsidRDefault="00A820AB" w:rsidP="00407DC0">
      <w:pPr>
        <w:ind w:left="-720"/>
        <w:rPr>
          <w:lang w:val="fr-BE"/>
        </w:rPr>
      </w:pPr>
      <w:r w:rsidRPr="00A820AB">
        <w:rPr>
          <w:lang w:val="fr-BE"/>
        </w:rPr>
        <w:t>Produit 1.2</w:t>
      </w:r>
      <w:r w:rsidR="00835A7D" w:rsidRPr="00835A7D">
        <w:rPr>
          <w:lang w:val="fr-BE"/>
        </w:rPr>
        <w:t>:</w:t>
      </w:r>
      <w:r w:rsidRPr="00A820AB">
        <w:rPr>
          <w:lang w:val="fr-BE"/>
        </w:rPr>
        <w:t xml:space="preserve"> </w:t>
      </w:r>
      <w:r w:rsidR="0085415E" w:rsidRPr="00B95254">
        <w:rPr>
          <w:lang w:val="fr-BE"/>
        </w:rPr>
        <w:t>260</w:t>
      </w:r>
      <w:r w:rsidRPr="00A820AB">
        <w:rPr>
          <w:lang w:val="fr-BE"/>
        </w:rPr>
        <w:t xml:space="preserve"> agents de changement communautaire sont en train d’être identifiés. Un manuel sur la résolution des conflits et de la résilience pour les jeunes est en cours d’élabor</w:t>
      </w:r>
      <w:r w:rsidR="00F17896" w:rsidRPr="00F17896">
        <w:rPr>
          <w:lang w:val="fr-BE"/>
        </w:rPr>
        <w:t>ation</w:t>
      </w:r>
      <w:r w:rsidRPr="00A820AB">
        <w:rPr>
          <w:lang w:val="fr-BE"/>
        </w:rPr>
        <w:t>.</w:t>
      </w:r>
    </w:p>
    <w:p w:rsidR="004A6BF9" w:rsidRPr="00A820AB" w:rsidRDefault="004A6BF9" w:rsidP="00407DC0">
      <w:pPr>
        <w:ind w:left="-720"/>
        <w:rPr>
          <w:lang w:val="fr-BE"/>
        </w:rPr>
      </w:pPr>
    </w:p>
    <w:p w:rsidR="00741135" w:rsidRPr="005027AA" w:rsidRDefault="00A820AB" w:rsidP="00407DC0">
      <w:pPr>
        <w:ind w:left="-720"/>
        <w:rPr>
          <w:rFonts w:ascii="Arial Narrow" w:hAnsi="Arial Narrow"/>
          <w:i/>
          <w:sz w:val="22"/>
          <w:szCs w:val="22"/>
          <w:lang w:val="fr-BE"/>
        </w:rPr>
      </w:pPr>
      <w:r w:rsidRPr="00A820AB">
        <w:rPr>
          <w:lang w:val="fr-BE"/>
        </w:rPr>
        <w:t>Produit 1.3</w:t>
      </w:r>
      <w:r w:rsidR="00835A7D" w:rsidRPr="0035629C">
        <w:rPr>
          <w:lang w:val="fr-BE"/>
        </w:rPr>
        <w:t>:</w:t>
      </w:r>
      <w:r w:rsidRPr="00A820AB">
        <w:rPr>
          <w:lang w:val="fr-BE"/>
        </w:rPr>
        <w:t xml:space="preserve"> </w:t>
      </w:r>
      <w:r w:rsidR="0035629C" w:rsidRPr="001D50DA">
        <w:rPr>
          <w:lang w:val="fr-BE"/>
        </w:rPr>
        <w:t>1</w:t>
      </w:r>
      <w:r w:rsidRPr="00A820AB">
        <w:rPr>
          <w:lang w:val="fr-BE"/>
        </w:rPr>
        <w:t xml:space="preserve"> session de dialogue national intergénérationnel a été organisée </w:t>
      </w:r>
      <w:r w:rsidR="00FB6D64" w:rsidRPr="00FB6D64">
        <w:rPr>
          <w:lang w:val="fr-BE"/>
        </w:rPr>
        <w:t>et des sessions de dialogues communautaires sont en cours dans les communautés réunissant les jeunes, la police, les parents et membres des comités mixtes</w:t>
      </w:r>
      <w:r w:rsidR="00FB6D64" w:rsidRPr="004D14DC">
        <w:rPr>
          <w:lang w:val="fr-BE"/>
        </w:rPr>
        <w:t>.</w:t>
      </w:r>
      <w:r w:rsidR="00323ABC">
        <w:rPr>
          <w:rFonts w:ascii="Arial Narrow" w:hAnsi="Arial Narrow"/>
          <w:i/>
          <w:sz w:val="22"/>
          <w:szCs w:val="22"/>
        </w:rPr>
        <w:fldChar w:fldCharType="end"/>
      </w:r>
      <w:bookmarkEnd w:id="27"/>
    </w:p>
    <w:p w:rsidR="00741135" w:rsidRPr="005027AA" w:rsidRDefault="00741135" w:rsidP="00323ABC">
      <w:pPr>
        <w:ind w:left="-720"/>
        <w:rPr>
          <w:rFonts w:ascii="Arial Narrow" w:hAnsi="Arial Narrow"/>
          <w:i/>
          <w:sz w:val="22"/>
          <w:szCs w:val="22"/>
          <w:lang w:val="fr-BE"/>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210906" w:rsidRPr="0085415E" w:rsidRDefault="00B93711" w:rsidP="00210906">
      <w:pPr>
        <w:rPr>
          <w:lang w:val="fr-BE"/>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28" w:name="Text38"/>
      <w:r w:rsidR="00323ABC" w:rsidRPr="00016F58">
        <w:rPr>
          <w:b/>
          <w:lang w:val="fr-CA"/>
        </w:rPr>
        <w:instrText xml:space="preserve"> FORMTEXT </w:instrText>
      </w:r>
      <w:r w:rsidR="00323ABC">
        <w:rPr>
          <w:b/>
        </w:rPr>
      </w:r>
      <w:r w:rsidR="00323ABC">
        <w:rPr>
          <w:b/>
        </w:rPr>
        <w:fldChar w:fldCharType="separate"/>
      </w:r>
    </w:p>
    <w:p w:rsidR="00210906" w:rsidRPr="00210906" w:rsidRDefault="00210906" w:rsidP="00210906">
      <w:pPr>
        <w:rPr>
          <w:lang w:val="fr-BE"/>
        </w:rPr>
      </w:pPr>
      <w:r w:rsidRPr="00210906">
        <w:rPr>
          <w:lang w:val="fr-BE"/>
        </w:rPr>
        <w:lastRenderedPageBreak/>
        <w:t>Etant donné que le progrès vers l’atteint</w:t>
      </w:r>
      <w:r w:rsidR="00F17896" w:rsidRPr="00F17896">
        <w:rPr>
          <w:lang w:val="fr-BE"/>
        </w:rPr>
        <w:t>e</w:t>
      </w:r>
      <w:r w:rsidRPr="00210906">
        <w:rPr>
          <w:lang w:val="fr-BE"/>
        </w:rPr>
        <w:t xml:space="preserve"> des produits est </w:t>
      </w:r>
      <w:r w:rsidR="00F17896" w:rsidRPr="00F17896">
        <w:rPr>
          <w:lang w:val="fr-BE"/>
        </w:rPr>
        <w:t>en cours</w:t>
      </w:r>
      <w:r w:rsidRPr="00210906">
        <w:rPr>
          <w:lang w:val="fr-BE"/>
        </w:rPr>
        <w:t>, on constate également</w:t>
      </w:r>
      <w:r w:rsidR="00F17896" w:rsidRPr="00F17896">
        <w:rPr>
          <w:lang w:val="fr-BE"/>
        </w:rPr>
        <w:t xml:space="preserve"> que le</w:t>
      </w:r>
      <w:r w:rsidRPr="00210906">
        <w:rPr>
          <w:lang w:val="fr-BE"/>
        </w:rPr>
        <w:t xml:space="preserve"> progrès vers l’atteint</w:t>
      </w:r>
      <w:r w:rsidR="00F17896" w:rsidRPr="00F17896">
        <w:rPr>
          <w:lang w:val="fr-BE"/>
        </w:rPr>
        <w:t>e</w:t>
      </w:r>
      <w:r w:rsidRPr="00210906">
        <w:rPr>
          <w:lang w:val="fr-BE"/>
        </w:rPr>
        <w:t xml:space="preserve"> de ce résultat</w:t>
      </w:r>
      <w:r w:rsidR="00F17896" w:rsidRPr="00F17896">
        <w:rPr>
          <w:lang w:val="fr-BE"/>
        </w:rPr>
        <w:t xml:space="preserve"> est en bonne voie</w:t>
      </w:r>
      <w:r w:rsidRPr="00210906">
        <w:rPr>
          <w:lang w:val="fr-BE"/>
        </w:rPr>
        <w:t xml:space="preserve">. Des sondages de perceptions des jeunes sont prévus afin de </w:t>
      </w:r>
      <w:r w:rsidR="00F17896" w:rsidRPr="00F17896">
        <w:rPr>
          <w:lang w:val="fr-BE"/>
        </w:rPr>
        <w:t xml:space="preserve">voir </w:t>
      </w:r>
      <w:r w:rsidRPr="00210906">
        <w:rPr>
          <w:lang w:val="fr-BE"/>
        </w:rPr>
        <w:t xml:space="preserve">si les relations entre </w:t>
      </w:r>
      <w:r w:rsidR="00EA5CEA" w:rsidRPr="00EA5CEA">
        <w:rPr>
          <w:lang w:val="fr-BE"/>
        </w:rPr>
        <w:t>les jeunes</w:t>
      </w:r>
      <w:r w:rsidRPr="00210906">
        <w:rPr>
          <w:lang w:val="fr-BE"/>
        </w:rPr>
        <w:t xml:space="preserve"> </w:t>
      </w:r>
      <w:r w:rsidR="00F17896" w:rsidRPr="00F17896">
        <w:rPr>
          <w:lang w:val="fr-BE"/>
        </w:rPr>
        <w:t xml:space="preserve">se </w:t>
      </w:r>
      <w:r w:rsidRPr="00210906">
        <w:rPr>
          <w:lang w:val="fr-BE"/>
        </w:rPr>
        <w:t xml:space="preserve">sont </w:t>
      </w:r>
      <w:r w:rsidR="00F17896" w:rsidRPr="00F17896">
        <w:rPr>
          <w:lang w:val="fr-BE"/>
        </w:rPr>
        <w:t>ameliorées</w:t>
      </w:r>
      <w:r w:rsidRPr="00210906">
        <w:rPr>
          <w:lang w:val="fr-BE"/>
        </w:rPr>
        <w:t>.</w:t>
      </w:r>
    </w:p>
    <w:p w:rsidR="00613638" w:rsidRPr="00613638" w:rsidRDefault="00210906" w:rsidP="00210906">
      <w:pPr>
        <w:rPr>
          <w:lang w:val="fr-BE"/>
        </w:rPr>
      </w:pPr>
      <w:r w:rsidRPr="00210906">
        <w:rPr>
          <w:lang w:val="fr-BE"/>
        </w:rPr>
        <w:t xml:space="preserve">La théorie globale du changement reste toujours valable pour ce résultat car c’est à travers ce résultat que les valeurs (la façon de faire et la façon d’être) de cohésion sociale seront apportées aux autres résultats du projet afin de renforcer la résilience des jeunes et des communautés </w:t>
      </w:r>
      <w:r w:rsidR="00F17896" w:rsidRPr="00F17896">
        <w:rPr>
          <w:lang w:val="fr-BE"/>
        </w:rPr>
        <w:t xml:space="preserve">en </w:t>
      </w:r>
      <w:r w:rsidRPr="00210906">
        <w:rPr>
          <w:lang w:val="fr-BE"/>
        </w:rPr>
        <w:t>conflits.</w:t>
      </w:r>
    </w:p>
    <w:p w:rsidR="00323ABC" w:rsidRPr="00016F58" w:rsidRDefault="00323ABC" w:rsidP="00210906">
      <w:pPr>
        <w:rPr>
          <w:b/>
          <w:lang w:val="fr-CA"/>
        </w:rPr>
      </w:pPr>
      <w:r>
        <w:rPr>
          <w:b/>
        </w:rPr>
        <w:fldChar w:fldCharType="end"/>
      </w:r>
      <w:bookmarkEnd w:id="28"/>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E25711">
        <w:rPr>
          <w:rFonts w:ascii="Arial Narrow" w:hAnsi="Arial Narrow"/>
          <w:i/>
          <w:sz w:val="22"/>
          <w:szCs w:val="22"/>
          <w:lang w:val="fr-BE"/>
        </w:rPr>
        <w:t>Ceux-ci figuraient-ils dans la matrice des risques</w:t>
      </w:r>
      <w:r w:rsidR="005216B2" w:rsidRPr="00E25711">
        <w:rPr>
          <w:rFonts w:ascii="Arial Narrow" w:hAnsi="Arial Narrow"/>
          <w:i/>
          <w:sz w:val="22"/>
          <w:szCs w:val="22"/>
          <w:lang w:val="fr-BE"/>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2C423A" w:rsidRPr="00B95254" w:rsidRDefault="00323ABC" w:rsidP="00406C7C">
      <w:pPr>
        <w:ind w:left="-720"/>
        <w:rPr>
          <w:lang w:val="fr-BE"/>
        </w:rPr>
      </w:pPr>
      <w:r>
        <w:rPr>
          <w:b/>
        </w:rPr>
        <w:fldChar w:fldCharType="begin">
          <w:ffData>
            <w:name w:val="Text39"/>
            <w:enabled/>
            <w:calcOnExit w:val="0"/>
            <w:textInput>
              <w:maxLength w:val="1500"/>
              <w:format w:val="FIRST CAPITAL"/>
            </w:textInput>
          </w:ffData>
        </w:fldChar>
      </w:r>
      <w:bookmarkStart w:id="29" w:name="Text39"/>
      <w:r w:rsidRPr="002C423A">
        <w:rPr>
          <w:b/>
          <w:lang w:val="fr-BE"/>
        </w:rPr>
        <w:instrText xml:space="preserve"> FORMTEXT </w:instrText>
      </w:r>
      <w:r>
        <w:rPr>
          <w:b/>
        </w:rPr>
      </w:r>
      <w:r>
        <w:rPr>
          <w:b/>
        </w:rPr>
        <w:fldChar w:fldCharType="separate"/>
      </w:r>
      <w:r w:rsidR="002C423A" w:rsidRPr="002C423A">
        <w:rPr>
          <w:lang w:val="fr-BE"/>
        </w:rPr>
        <w:t>La mise en œuvre du projet a connu un</w:t>
      </w:r>
      <w:r w:rsidR="00F17896" w:rsidRPr="00F17896">
        <w:rPr>
          <w:lang w:val="fr-BE"/>
        </w:rPr>
        <w:t xml:space="preserve"> petit</w:t>
      </w:r>
      <w:r w:rsidR="002C423A" w:rsidRPr="002C423A">
        <w:rPr>
          <w:lang w:val="fr-BE"/>
        </w:rPr>
        <w:t xml:space="preserve"> retard dû à</w:t>
      </w:r>
      <w:r w:rsidR="00F17896" w:rsidRPr="00F17896">
        <w:rPr>
          <w:lang w:val="fr-BE"/>
        </w:rPr>
        <w:t xml:space="preserve"> la lenteur du </w:t>
      </w:r>
      <w:r w:rsidR="002C423A" w:rsidRPr="002C423A">
        <w:rPr>
          <w:lang w:val="fr-BE"/>
        </w:rPr>
        <w:t>processus d’identification de bénéficiaires dans les zones d’intervention. Ce défi ne figure pas dans la matrice des risque</w:t>
      </w:r>
      <w:r w:rsidR="00F17896" w:rsidRPr="00F17896">
        <w:rPr>
          <w:lang w:val="fr-BE"/>
        </w:rPr>
        <w:t>s</w:t>
      </w:r>
      <w:r w:rsidR="002C423A" w:rsidRPr="002C423A">
        <w:rPr>
          <w:lang w:val="fr-BE"/>
        </w:rPr>
        <w:t xml:space="preserve"> mais a </w:t>
      </w:r>
      <w:r w:rsidR="00DA5F9F" w:rsidRPr="00DA5F9F">
        <w:rPr>
          <w:lang w:val="fr-FR"/>
        </w:rPr>
        <w:t xml:space="preserve">toutefosi </w:t>
      </w:r>
      <w:r w:rsidR="002C423A" w:rsidRPr="002C423A">
        <w:rPr>
          <w:lang w:val="fr-BE"/>
        </w:rPr>
        <w:t>aussi retardé la mise en œuvre d’autres activités car toutes les autres activités dépendent de l’identification de bénéficiaires. En outre, le processus de mis</w:t>
      </w:r>
      <w:r w:rsidR="00F17896" w:rsidRPr="00F17896">
        <w:rPr>
          <w:lang w:val="fr-BE"/>
        </w:rPr>
        <w:t>e</w:t>
      </w:r>
      <w:r w:rsidR="002C423A" w:rsidRPr="002C423A">
        <w:rPr>
          <w:lang w:val="fr-BE"/>
        </w:rPr>
        <w:t xml:space="preserve"> en place de</w:t>
      </w:r>
      <w:r w:rsidR="00F17896" w:rsidRPr="00F17896">
        <w:rPr>
          <w:lang w:val="fr-BE"/>
        </w:rPr>
        <w:t>s</w:t>
      </w:r>
      <w:r w:rsidR="002C423A" w:rsidRPr="002C423A">
        <w:rPr>
          <w:lang w:val="fr-BE"/>
        </w:rPr>
        <w:t xml:space="preserve"> plans opérationnel</w:t>
      </w:r>
      <w:r w:rsidR="00F17896" w:rsidRPr="00F17896">
        <w:rPr>
          <w:lang w:val="fr-BE"/>
        </w:rPr>
        <w:t>s</w:t>
      </w:r>
      <w:r w:rsidR="002C423A" w:rsidRPr="002C423A">
        <w:rPr>
          <w:lang w:val="fr-BE"/>
        </w:rPr>
        <w:t xml:space="preserve"> et de signature des accords de partenariat avec les partenaires internationaux (2 sur 3 partenaires sont des organisations internationales) a connu un retard à cause du fait que ces partenaires devraient avoir l’accord de leurs sièges à différentes étapes du processus.</w:t>
      </w:r>
    </w:p>
    <w:p w:rsidR="008C37A6" w:rsidRPr="00B95254" w:rsidRDefault="008C37A6" w:rsidP="00406C7C">
      <w:pPr>
        <w:ind w:left="-720"/>
        <w:rPr>
          <w:lang w:val="fr-BE"/>
        </w:rPr>
      </w:pPr>
    </w:p>
    <w:p w:rsidR="0072139B" w:rsidRPr="003A7B90" w:rsidRDefault="002C423A" w:rsidP="00406C7C">
      <w:pPr>
        <w:ind w:left="-720"/>
        <w:rPr>
          <w:lang w:val="fr-BE"/>
        </w:rPr>
      </w:pPr>
      <w:r w:rsidRPr="002C423A">
        <w:rPr>
          <w:lang w:val="fr-BE"/>
        </w:rPr>
        <w:t>Les mesures correctives sont</w:t>
      </w:r>
      <w:r w:rsidR="00DA5F9F" w:rsidRPr="00DA5F9F">
        <w:rPr>
          <w:lang w:val="fr-FR"/>
        </w:rPr>
        <w:t>:</w:t>
      </w:r>
      <w:r w:rsidRPr="002C423A">
        <w:rPr>
          <w:lang w:val="fr-BE"/>
        </w:rPr>
        <w:t xml:space="preserve"> (1) l’ajustement de</w:t>
      </w:r>
      <w:r w:rsidR="00F17896" w:rsidRPr="00F17896">
        <w:rPr>
          <w:lang w:val="fr-BE"/>
        </w:rPr>
        <w:t>s</w:t>
      </w:r>
      <w:r w:rsidRPr="002C423A">
        <w:rPr>
          <w:lang w:val="fr-BE"/>
        </w:rPr>
        <w:t xml:space="preserve"> chronogrammes initiaux avec les partenaires de mis en œuvre et (2) une visite conjointe dans les zones d’intervention sera organisée avec le Ministère de la Jeunesse, des Sports et de la Culture, </w:t>
      </w:r>
      <w:r w:rsidR="00DA5F9F" w:rsidRPr="00DA5F9F">
        <w:rPr>
          <w:lang w:val="fr-FR"/>
        </w:rPr>
        <w:t xml:space="preserve">le </w:t>
      </w:r>
      <w:r w:rsidRPr="002C423A">
        <w:rPr>
          <w:lang w:val="fr-BE"/>
        </w:rPr>
        <w:t xml:space="preserve">PNUD, VNU, UNFPA, la Mairie de Bujumbura et les </w:t>
      </w:r>
      <w:r w:rsidR="00DA5F9F" w:rsidRPr="00DA5F9F">
        <w:rPr>
          <w:lang w:val="fr-FR"/>
        </w:rPr>
        <w:t>C</w:t>
      </w:r>
      <w:r w:rsidRPr="002C423A">
        <w:rPr>
          <w:lang w:val="fr-BE"/>
        </w:rPr>
        <w:t>ommunes concernées</w:t>
      </w:r>
      <w:r w:rsidR="00DA5F9F" w:rsidRPr="00DA5F9F">
        <w:rPr>
          <w:lang w:val="fr-FR"/>
        </w:rPr>
        <w:t>,</w:t>
      </w:r>
      <w:r w:rsidRPr="002C423A">
        <w:rPr>
          <w:lang w:val="fr-BE"/>
        </w:rPr>
        <w:t xml:space="preserve"> afin de créer un environnement</w:t>
      </w:r>
      <w:r w:rsidR="00F17896" w:rsidRPr="00F17896">
        <w:rPr>
          <w:lang w:val="fr-BE"/>
        </w:rPr>
        <w:t xml:space="preserve"> favorable</w:t>
      </w:r>
      <w:r w:rsidRPr="002C423A">
        <w:rPr>
          <w:lang w:val="fr-BE"/>
        </w:rPr>
        <w:t xml:space="preserve"> de collaboration entre les parties prenantes.</w:t>
      </w:r>
    </w:p>
    <w:p w:rsidR="0072139B" w:rsidRPr="003A7B90" w:rsidRDefault="0072139B" w:rsidP="00406C7C">
      <w:pPr>
        <w:ind w:left="-720"/>
        <w:rPr>
          <w:lang w:val="fr-BE"/>
        </w:rPr>
      </w:pPr>
    </w:p>
    <w:p w:rsidR="00323ABC" w:rsidRPr="002C423A" w:rsidRDefault="00754A11" w:rsidP="00406C7C">
      <w:pPr>
        <w:ind w:left="-720"/>
        <w:rPr>
          <w:b/>
          <w:lang w:val="fr-BE"/>
        </w:rPr>
      </w:pPr>
      <w:r w:rsidRPr="00754A11">
        <w:rPr>
          <w:lang w:val="fr-BE"/>
        </w:rPr>
        <w:t>UNFPA</w:t>
      </w:r>
      <w:r w:rsidRPr="0031233B">
        <w:rPr>
          <w:lang w:val="fr-BE"/>
        </w:rPr>
        <w:t xml:space="preserve">, </w:t>
      </w:r>
      <w:r w:rsidR="0072139B" w:rsidRPr="0072139B">
        <w:rPr>
          <w:lang w:val="fr-BE"/>
        </w:rPr>
        <w:t xml:space="preserve">Search for Common Ground, American Friends Service Committee </w:t>
      </w:r>
      <w:r w:rsidRPr="00754A11">
        <w:rPr>
          <w:lang w:val="fr-BE"/>
        </w:rPr>
        <w:t xml:space="preserve">et </w:t>
      </w:r>
      <w:r w:rsidR="0072139B" w:rsidRPr="0072139B">
        <w:rPr>
          <w:lang w:val="fr-BE"/>
        </w:rPr>
        <w:t>SDI JIJUKA sont impliqués dans la réalisation de ce résultat.</w:t>
      </w:r>
      <w:r w:rsidR="00323ABC">
        <w:rPr>
          <w:b/>
        </w:rPr>
        <w:fldChar w:fldCharType="end"/>
      </w:r>
      <w:bookmarkEnd w:id="29"/>
    </w:p>
    <w:p w:rsidR="00D3351A" w:rsidRPr="002C423A" w:rsidRDefault="00D3351A" w:rsidP="00D3351A">
      <w:pPr>
        <w:ind w:left="-720"/>
        <w:rPr>
          <w:b/>
          <w:u w:val="single"/>
          <w:lang w:val="fr-BE"/>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1F47F3" w:rsidRPr="001F47F3">
        <w:rPr>
          <w:lang w:val="fr-BE"/>
        </w:rPr>
        <w:t xml:space="preserve">Les jeunes touchés par </w:t>
      </w:r>
      <w:r w:rsidR="00F17896" w:rsidRPr="00F17896">
        <w:rPr>
          <w:lang w:val="fr-BE"/>
        </w:rPr>
        <w:t>la</w:t>
      </w:r>
      <w:r w:rsidR="001F47F3" w:rsidRPr="001F47F3">
        <w:rPr>
          <w:lang w:val="fr-BE"/>
        </w:rPr>
        <w:t xml:space="preserve"> crise conduisent  un processus inclusif de la reconstruction de la communauté pour promouvoir la coexistence pacifique, la cohésion sociale et le développement socio-économique</w:t>
      </w:r>
      <w:r w:rsidR="001F47F3" w:rsidRPr="0020267A">
        <w:rPr>
          <w:lang w:val="fr-BE"/>
        </w:rPr>
        <w:t>.</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E25711" w:rsidRDefault="00664BF9" w:rsidP="00664BF9">
      <w:pPr>
        <w:ind w:left="-720"/>
        <w:jc w:val="both"/>
        <w:rPr>
          <w:rFonts w:ascii="Arial Narrow" w:hAnsi="Arial Narrow"/>
          <w:b/>
          <w:sz w:val="22"/>
          <w:szCs w:val="22"/>
          <w:lang w:val="fr-BE"/>
        </w:rPr>
      </w:pPr>
      <w:r w:rsidRPr="00E25711">
        <w:rPr>
          <w:rFonts w:ascii="Arial Narrow" w:hAnsi="Arial Narrow"/>
          <w:b/>
          <w:sz w:val="22"/>
          <w:szCs w:val="22"/>
          <w:lang w:val="fr-BE"/>
        </w:rPr>
        <w:t>État d’avancement des produits</w:t>
      </w:r>
    </w:p>
    <w:p w:rsidR="00664BF9" w:rsidRPr="00E25711" w:rsidRDefault="00664BF9" w:rsidP="00664BF9">
      <w:pPr>
        <w:ind w:left="-720"/>
        <w:jc w:val="both"/>
        <w:rPr>
          <w:rFonts w:ascii="Arial Narrow" w:hAnsi="Arial Narrow"/>
          <w:b/>
          <w:sz w:val="22"/>
          <w:szCs w:val="22"/>
          <w:lang w:val="fr-BE"/>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062772" w:rsidRPr="00B83127" w:rsidRDefault="00664BF9" w:rsidP="00664BF9">
      <w:pPr>
        <w:ind w:left="-720"/>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E41063">
        <w:rPr>
          <w:rFonts w:ascii="Arial Narrow" w:hAnsi="Arial Narrow"/>
          <w:i/>
          <w:sz w:val="22"/>
          <w:szCs w:val="22"/>
          <w:lang w:val="fr-BE"/>
        </w:rPr>
        <w:instrText xml:space="preserve"> FORMTEXT </w:instrText>
      </w:r>
      <w:r>
        <w:rPr>
          <w:rFonts w:ascii="Arial Narrow" w:hAnsi="Arial Narrow"/>
          <w:i/>
          <w:sz w:val="22"/>
          <w:szCs w:val="22"/>
        </w:rPr>
      </w:r>
      <w:r>
        <w:rPr>
          <w:rFonts w:ascii="Arial Narrow" w:hAnsi="Arial Narrow"/>
          <w:i/>
          <w:sz w:val="22"/>
          <w:szCs w:val="22"/>
        </w:rPr>
        <w:fldChar w:fldCharType="separate"/>
      </w:r>
      <w:r w:rsidR="00E41063" w:rsidRPr="00E41063">
        <w:rPr>
          <w:lang w:val="fr-BE"/>
        </w:rPr>
        <w:t>Produit 2.1</w:t>
      </w:r>
      <w:r w:rsidR="00BA0E3B" w:rsidRPr="00BA0E3B">
        <w:rPr>
          <w:lang w:val="fr-BE"/>
        </w:rPr>
        <w:t>:</w:t>
      </w:r>
      <w:r w:rsidR="00E41063" w:rsidRPr="00E41063">
        <w:rPr>
          <w:lang w:val="fr-BE"/>
        </w:rPr>
        <w:t xml:space="preserve"> </w:t>
      </w:r>
      <w:r w:rsidR="007F4E36" w:rsidRPr="007F4E36">
        <w:rPr>
          <w:lang w:val="fr-BE"/>
        </w:rPr>
        <w:t>D</w:t>
      </w:r>
      <w:r w:rsidR="00E41063" w:rsidRPr="00E41063">
        <w:rPr>
          <w:lang w:val="fr-BE"/>
        </w:rPr>
        <w:t>es Comités Jeunesse</w:t>
      </w:r>
      <w:r w:rsidR="00062772" w:rsidRPr="00062772">
        <w:rPr>
          <w:lang w:val="fr-BE"/>
        </w:rPr>
        <w:t>s</w:t>
      </w:r>
      <w:r w:rsidR="00E41063" w:rsidRPr="00E41063">
        <w:rPr>
          <w:lang w:val="fr-BE"/>
        </w:rPr>
        <w:t xml:space="preserve"> mis en place pour gérer la réhabilitation des infrastructures. </w:t>
      </w:r>
    </w:p>
    <w:p w:rsidR="00AB7667" w:rsidRPr="00A90A02" w:rsidRDefault="00062772" w:rsidP="00664BF9">
      <w:pPr>
        <w:ind w:left="-720"/>
        <w:rPr>
          <w:lang w:val="fr-BE"/>
        </w:rPr>
      </w:pPr>
      <w:r w:rsidRPr="00062772">
        <w:rPr>
          <w:lang w:val="fr-BE"/>
        </w:rPr>
        <w:t xml:space="preserve">- </w:t>
      </w:r>
      <w:r w:rsidR="00414AFC" w:rsidRPr="00414AFC">
        <w:rPr>
          <w:lang w:val="fr-BE"/>
        </w:rPr>
        <w:t xml:space="preserve">6 comités de sélection des bénéficiaires et de gestion des infrastructures à réhabiliter ont été mis en place dans les </w:t>
      </w:r>
      <w:r w:rsidR="00BA60A2" w:rsidRPr="00BA60A2">
        <w:rPr>
          <w:lang w:val="fr-BE"/>
        </w:rPr>
        <w:t xml:space="preserve">6 </w:t>
      </w:r>
      <w:r w:rsidR="00414AFC" w:rsidRPr="00414AFC">
        <w:rPr>
          <w:lang w:val="fr-BE"/>
        </w:rPr>
        <w:t>zones. Composé en moyenne de 18 membres</w:t>
      </w:r>
      <w:r w:rsidR="00DA5F9F" w:rsidRPr="00DA5F9F">
        <w:rPr>
          <w:lang w:val="fr-FR"/>
        </w:rPr>
        <w:t>,</w:t>
      </w:r>
      <w:r w:rsidR="00414AFC" w:rsidRPr="00414AFC">
        <w:rPr>
          <w:lang w:val="fr-BE"/>
        </w:rPr>
        <w:t xml:space="preserve"> chacun des comités a p</w:t>
      </w:r>
      <w:r w:rsidR="00C45A77" w:rsidRPr="00C45A77">
        <w:rPr>
          <w:lang w:val="fr-BE"/>
        </w:rPr>
        <w:t>a</w:t>
      </w:r>
      <w:r w:rsidR="00414AFC" w:rsidRPr="00414AFC">
        <w:rPr>
          <w:lang w:val="fr-BE"/>
        </w:rPr>
        <w:t>r</w:t>
      </w:r>
      <w:r w:rsidR="00C45A77" w:rsidRPr="00C45A77">
        <w:rPr>
          <w:lang w:val="fr-BE"/>
        </w:rPr>
        <w:t>t</w:t>
      </w:r>
      <w:r w:rsidR="00414AFC" w:rsidRPr="00414AFC">
        <w:rPr>
          <w:lang w:val="fr-BE"/>
        </w:rPr>
        <w:t>ici</w:t>
      </w:r>
      <w:r w:rsidR="00C45A77" w:rsidRPr="00C45A77">
        <w:rPr>
          <w:lang w:val="fr-BE"/>
        </w:rPr>
        <w:t>p</w:t>
      </w:r>
      <w:r w:rsidR="00414AFC" w:rsidRPr="00414AFC">
        <w:rPr>
          <w:lang w:val="fr-BE"/>
        </w:rPr>
        <w:t xml:space="preserve">é à une série de réunions visant à présenter le projet et </w:t>
      </w:r>
      <w:r w:rsidR="00DA5F9F" w:rsidRPr="00DA5F9F">
        <w:rPr>
          <w:lang w:val="fr-FR"/>
        </w:rPr>
        <w:t xml:space="preserve">à </w:t>
      </w:r>
      <w:r w:rsidR="00C45A77" w:rsidRPr="00C45A77">
        <w:rPr>
          <w:lang w:val="fr-BE"/>
        </w:rPr>
        <w:t>inciter la</w:t>
      </w:r>
      <w:r w:rsidR="00414AFC" w:rsidRPr="00414AFC">
        <w:rPr>
          <w:lang w:val="fr-BE"/>
        </w:rPr>
        <w:t xml:space="preserve"> participation effective</w:t>
      </w:r>
      <w:r w:rsidR="00C45A77" w:rsidRPr="00484F9A">
        <w:rPr>
          <w:lang w:val="fr-BE"/>
        </w:rPr>
        <w:t xml:space="preserve"> des membres</w:t>
      </w:r>
      <w:r w:rsidR="00414AFC" w:rsidRPr="00414AFC">
        <w:rPr>
          <w:lang w:val="fr-BE"/>
        </w:rPr>
        <w:t xml:space="preserve">. Ils ont </w:t>
      </w:r>
      <w:r w:rsidR="00A90A02" w:rsidRPr="00A90A02">
        <w:rPr>
          <w:lang w:val="fr-BE"/>
        </w:rPr>
        <w:t>aussi</w:t>
      </w:r>
      <w:r w:rsidR="00414AFC" w:rsidRPr="00414AFC">
        <w:rPr>
          <w:lang w:val="fr-BE"/>
        </w:rPr>
        <w:t xml:space="preserve"> été orientés sur leurs rôles et responsabilités en matière de gestion d’infrastructures communautaires.</w:t>
      </w:r>
    </w:p>
    <w:p w:rsidR="00AB7667" w:rsidRPr="00A90A02" w:rsidRDefault="00AB7667" w:rsidP="00664BF9">
      <w:pPr>
        <w:ind w:left="-720"/>
        <w:rPr>
          <w:lang w:val="fr-BE"/>
        </w:rPr>
      </w:pPr>
    </w:p>
    <w:p w:rsidR="00062772" w:rsidRPr="00B83127" w:rsidRDefault="00AB7667" w:rsidP="00664BF9">
      <w:pPr>
        <w:ind w:left="-720"/>
        <w:rPr>
          <w:lang w:val="fr-FR"/>
        </w:rPr>
      </w:pPr>
      <w:r w:rsidRPr="00AB7667">
        <w:rPr>
          <w:lang w:val="fr-BE"/>
        </w:rPr>
        <w:lastRenderedPageBreak/>
        <w:t>Produit 2.2</w:t>
      </w:r>
      <w:r w:rsidR="00BA0E3B" w:rsidRPr="00BA0E3B">
        <w:rPr>
          <w:lang w:val="fr-BE"/>
        </w:rPr>
        <w:t>:</w:t>
      </w:r>
      <w:r w:rsidRPr="00AB7667">
        <w:rPr>
          <w:lang w:val="fr-BE"/>
        </w:rPr>
        <w:t xml:space="preserve"> Les petits commerces et les entreprises sociales créées. </w:t>
      </w:r>
    </w:p>
    <w:p w:rsidR="00062772" w:rsidRPr="00B83127" w:rsidRDefault="00AB7667" w:rsidP="00664BF9">
      <w:pPr>
        <w:ind w:left="-720"/>
        <w:rPr>
          <w:lang w:val="fr-FR"/>
        </w:rPr>
      </w:pPr>
      <w:r w:rsidRPr="00AB7667">
        <w:rPr>
          <w:lang w:val="fr-BE"/>
        </w:rPr>
        <w:t xml:space="preserve">Ce produit sera </w:t>
      </w:r>
      <w:r w:rsidR="00DA5F9F" w:rsidRPr="00DA5F9F">
        <w:rPr>
          <w:lang w:val="fr-FR"/>
        </w:rPr>
        <w:t>réalisé</w:t>
      </w:r>
      <w:r w:rsidRPr="00AB7667">
        <w:rPr>
          <w:lang w:val="fr-BE"/>
        </w:rPr>
        <w:t xml:space="preserve"> une fois que les activités de Cash For Work auront été achevées. </w:t>
      </w:r>
    </w:p>
    <w:p w:rsidR="00AB7667" w:rsidRPr="00B95254" w:rsidRDefault="00AB7667" w:rsidP="00664BF9">
      <w:pPr>
        <w:ind w:left="-720"/>
        <w:rPr>
          <w:lang w:val="fr-BE"/>
        </w:rPr>
      </w:pPr>
      <w:r w:rsidRPr="00AB7667">
        <w:rPr>
          <w:lang w:val="fr-BE"/>
        </w:rPr>
        <w:t>780 jeunes sont visés dans le cadre de ce produit.</w:t>
      </w:r>
    </w:p>
    <w:p w:rsidR="00AB7667" w:rsidRPr="00B95254" w:rsidRDefault="00AB7667" w:rsidP="00664BF9">
      <w:pPr>
        <w:ind w:left="-720"/>
        <w:rPr>
          <w:lang w:val="fr-BE"/>
        </w:rPr>
      </w:pPr>
    </w:p>
    <w:p w:rsidR="00062772" w:rsidRPr="00B83127" w:rsidRDefault="00AB7667" w:rsidP="00664BF9">
      <w:pPr>
        <w:ind w:left="-720"/>
        <w:rPr>
          <w:lang w:val="fr-FR"/>
        </w:rPr>
      </w:pPr>
      <w:r w:rsidRPr="00BA60A2">
        <w:rPr>
          <w:lang w:val="fr-BE"/>
        </w:rPr>
        <w:t>Produit 2.3</w:t>
      </w:r>
      <w:r w:rsidR="00BA0E3B" w:rsidRPr="00BA0E3B">
        <w:rPr>
          <w:lang w:val="fr-BE"/>
        </w:rPr>
        <w:t>:</w:t>
      </w:r>
      <w:r w:rsidRPr="00BA60A2">
        <w:rPr>
          <w:lang w:val="fr-BE"/>
        </w:rPr>
        <w:t xml:space="preserve"> </w:t>
      </w:r>
      <w:r w:rsidRPr="00AB7667">
        <w:rPr>
          <w:lang w:val="fr-BE"/>
        </w:rPr>
        <w:t>Renforcement de la capacité de leadership de la jeunesse pour l'engageme</w:t>
      </w:r>
      <w:r w:rsidR="006A10A9" w:rsidRPr="00BA60A2">
        <w:rPr>
          <w:lang w:val="fr-BE"/>
        </w:rPr>
        <w:t>nt</w:t>
      </w:r>
      <w:r w:rsidR="009C7C9E" w:rsidRPr="009C7C9E">
        <w:rPr>
          <w:lang w:val="fr-BE"/>
        </w:rPr>
        <w:t xml:space="preserve"> communautaire.</w:t>
      </w:r>
      <w:r w:rsidR="009C7C9E" w:rsidRPr="00C45A77">
        <w:rPr>
          <w:lang w:val="fr-BE"/>
        </w:rPr>
        <w:t xml:space="preserve"> </w:t>
      </w:r>
    </w:p>
    <w:p w:rsidR="00664BF9" w:rsidRPr="00E41063" w:rsidRDefault="00484F9A" w:rsidP="00664BF9">
      <w:pPr>
        <w:ind w:left="-720"/>
        <w:rPr>
          <w:rFonts w:ascii="Arial Narrow" w:hAnsi="Arial Narrow"/>
          <w:i/>
          <w:sz w:val="22"/>
          <w:szCs w:val="22"/>
          <w:lang w:val="fr-BE"/>
        </w:rPr>
      </w:pPr>
      <w:r w:rsidRPr="00484F9A">
        <w:rPr>
          <w:lang w:val="fr-BE"/>
        </w:rPr>
        <w:t>30 leaders de jeunes ont été déjà identifiés dans les zones de Ngagara, Mutakura et Cibitoke. Il reste à identifier 270</w:t>
      </w:r>
      <w:r w:rsidR="00062772" w:rsidRPr="00B83127">
        <w:rPr>
          <w:lang w:val="fr-FR"/>
        </w:rPr>
        <w:t xml:space="preserve"> jeunes</w:t>
      </w:r>
      <w:r w:rsidRPr="00484F9A">
        <w:rPr>
          <w:lang w:val="fr-BE"/>
        </w:rPr>
        <w:t xml:space="preserve"> su</w:t>
      </w:r>
      <w:r w:rsidRPr="00A90A02">
        <w:rPr>
          <w:lang w:val="fr-BE"/>
        </w:rPr>
        <w:t xml:space="preserve">r les 6 </w:t>
      </w:r>
      <w:r w:rsidR="00DA5F9F" w:rsidRPr="0035477F">
        <w:rPr>
          <w:lang w:val="fr-FR"/>
        </w:rPr>
        <w:t xml:space="preserve">autres </w:t>
      </w:r>
      <w:r w:rsidRPr="00A90A02">
        <w:rPr>
          <w:lang w:val="fr-BE"/>
        </w:rPr>
        <w:t>zo</w:t>
      </w:r>
      <w:r w:rsidR="00A90A02" w:rsidRPr="00A90A02">
        <w:rPr>
          <w:lang w:val="fr-BE"/>
        </w:rPr>
        <w:t>nes.</w:t>
      </w:r>
      <w:r w:rsidR="00BA60A2" w:rsidRPr="00BA60A2">
        <w:rPr>
          <w:lang w:val="fr-BE"/>
        </w:rPr>
        <w:t xml:space="preserve"> </w:t>
      </w:r>
      <w:r w:rsidR="00664BF9">
        <w:rPr>
          <w:rFonts w:ascii="Arial Narrow" w:hAnsi="Arial Narrow"/>
          <w:i/>
          <w:sz w:val="22"/>
          <w:szCs w:val="22"/>
        </w:rPr>
        <w:fldChar w:fldCharType="end"/>
      </w:r>
    </w:p>
    <w:p w:rsidR="00664BF9" w:rsidRPr="00E41063" w:rsidRDefault="00664BF9" w:rsidP="00664BF9">
      <w:pPr>
        <w:ind w:left="-720"/>
        <w:rPr>
          <w:rFonts w:ascii="Arial Narrow" w:hAnsi="Arial Narrow"/>
          <w:i/>
          <w:sz w:val="22"/>
          <w:szCs w:val="22"/>
          <w:lang w:val="fr-BE"/>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274234" w:rsidRPr="00B95254" w:rsidRDefault="009301E9" w:rsidP="009301E9">
      <w:pPr>
        <w:ind w:left="-720"/>
        <w:rPr>
          <w:lang w:val="fr-BE"/>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274234">
        <w:rPr>
          <w:b/>
        </w:rPr>
        <w:t> </w:t>
      </w:r>
      <w:r w:rsidR="00274234">
        <w:rPr>
          <w:b/>
        </w:rPr>
        <w:t> </w:t>
      </w:r>
      <w:r w:rsidR="00274234">
        <w:rPr>
          <w:b/>
        </w:rPr>
        <w:t> </w:t>
      </w:r>
      <w:r w:rsidR="00274234">
        <w:rPr>
          <w:b/>
        </w:rPr>
        <w:t> </w:t>
      </w:r>
      <w:r w:rsidR="00274234">
        <w:rPr>
          <w:b/>
        </w:rPr>
        <w:t> </w:t>
      </w:r>
    </w:p>
    <w:p w:rsidR="00274234" w:rsidRPr="00274234" w:rsidRDefault="00274234" w:rsidP="009301E9">
      <w:pPr>
        <w:ind w:left="-720"/>
        <w:rPr>
          <w:lang w:val="fr-BE"/>
        </w:rPr>
      </w:pPr>
      <w:r w:rsidRPr="00274234">
        <w:rPr>
          <w:lang w:val="fr-BE"/>
        </w:rPr>
        <w:t>33 infrastructures nécessitant une réhabilitation ont été identifiées sur l’ensemble des 6 zones d’intervention du projet en Mairie de Bujumbura. Il est cependant prévu qu’un minimum de 3 infrastructures soit réhabilité</w:t>
      </w:r>
      <w:r w:rsidR="00062772" w:rsidRPr="00062772">
        <w:rPr>
          <w:lang w:val="fr-BE"/>
        </w:rPr>
        <w:t>es</w:t>
      </w:r>
      <w:r w:rsidRPr="00274234">
        <w:rPr>
          <w:lang w:val="fr-BE"/>
        </w:rPr>
        <w:t>.</w:t>
      </w:r>
    </w:p>
    <w:p w:rsidR="00274234" w:rsidRPr="00274234" w:rsidRDefault="00274234" w:rsidP="009301E9">
      <w:pPr>
        <w:ind w:left="-720"/>
        <w:rPr>
          <w:lang w:val="fr-BE"/>
        </w:rPr>
      </w:pPr>
      <w:r w:rsidRPr="00274234">
        <w:rPr>
          <w:lang w:val="fr-BE"/>
        </w:rPr>
        <w:t>Par ailleurs 6 comités chargés de la gestion des travaux de réhabilitation ont été déjà mis en place et composé</w:t>
      </w:r>
      <w:r w:rsidR="00ED2156" w:rsidRPr="00ED2156">
        <w:rPr>
          <w:lang w:val="fr-FR"/>
        </w:rPr>
        <w:t>s</w:t>
      </w:r>
      <w:r w:rsidRPr="00274234">
        <w:rPr>
          <w:lang w:val="fr-BE"/>
        </w:rPr>
        <w:t xml:space="preserve"> chacun par un minimum de 18 personnes. </w:t>
      </w:r>
    </w:p>
    <w:p w:rsidR="00D05CDF" w:rsidRPr="003A7B90" w:rsidRDefault="00274234" w:rsidP="009301E9">
      <w:pPr>
        <w:ind w:left="-720"/>
        <w:rPr>
          <w:lang w:val="fr-BE"/>
        </w:rPr>
      </w:pPr>
      <w:r w:rsidRPr="00CA559C">
        <w:rPr>
          <w:lang w:val="fr-BE"/>
        </w:rPr>
        <w:t>Aussi faut-il noter l’identification de 30 jeunes leaders et potentiels leaders. Il est prévu que soient identifiés 50 par communautés, soit 300 sur l’ensemble des 6 communautés ciblées, à savoir Cibitoke, Ngagara, Kanyosha, Kamenge, Mutakura et Musaga.</w:t>
      </w:r>
    </w:p>
    <w:p w:rsidR="009301E9" w:rsidRPr="00016F58" w:rsidRDefault="00D05CDF" w:rsidP="009301E9">
      <w:pPr>
        <w:ind w:left="-720"/>
        <w:rPr>
          <w:b/>
          <w:lang w:val="fr-CA"/>
        </w:rPr>
      </w:pPr>
      <w:r w:rsidRPr="00C16D28">
        <w:rPr>
          <w:lang w:val="fr-BE"/>
        </w:rPr>
        <w:t>Les opportunités économiques sont en train d'être identifiées à travers la réhabilitation des infrastructures communautaire</w:t>
      </w:r>
      <w:r w:rsidR="00062772" w:rsidRPr="00062772">
        <w:rPr>
          <w:lang w:val="fr-BE"/>
        </w:rPr>
        <w:t>s. L</w:t>
      </w:r>
      <w:r w:rsidRPr="00C16D28">
        <w:rPr>
          <w:lang w:val="fr-BE"/>
        </w:rPr>
        <w:t xml:space="preserve">a théorie globale du changement reste </w:t>
      </w:r>
      <w:r w:rsidR="00062772" w:rsidRPr="00062772">
        <w:rPr>
          <w:lang w:val="fr-BE"/>
        </w:rPr>
        <w:t xml:space="preserve">donc </w:t>
      </w:r>
      <w:r w:rsidRPr="00C16D28">
        <w:rPr>
          <w:lang w:val="fr-BE"/>
        </w:rPr>
        <w:t>valable pour ce résultat.</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0F5FEA" w:rsidRPr="000F5FEA" w:rsidRDefault="00664BF9" w:rsidP="00664BF9">
      <w:pPr>
        <w:ind w:left="-720"/>
        <w:rPr>
          <w:lang w:val="fr-BE"/>
        </w:rPr>
      </w:pPr>
      <w:r>
        <w:rPr>
          <w:b/>
        </w:rPr>
        <w:fldChar w:fldCharType="begin">
          <w:ffData>
            <w:name w:val="Text39"/>
            <w:enabled/>
            <w:calcOnExit w:val="0"/>
            <w:textInput>
              <w:maxLength w:val="1500"/>
              <w:format w:val="FIRST CAPITAL"/>
            </w:textInput>
          </w:ffData>
        </w:fldChar>
      </w:r>
      <w:r w:rsidRPr="00116AB1">
        <w:rPr>
          <w:b/>
          <w:lang w:val="fr-BE"/>
        </w:rPr>
        <w:instrText xml:space="preserve"> FORMTEXT </w:instrText>
      </w:r>
      <w:r>
        <w:rPr>
          <w:b/>
        </w:rPr>
      </w:r>
      <w:r>
        <w:rPr>
          <w:b/>
        </w:rPr>
        <w:fldChar w:fldCharType="separate"/>
      </w:r>
      <w:r w:rsidR="00CA559C" w:rsidRPr="00116AB1">
        <w:rPr>
          <w:lang w:val="fr-BE"/>
        </w:rPr>
        <w:t xml:space="preserve">Le projet s’est mis en place avec </w:t>
      </w:r>
      <w:r w:rsidR="000F5FEA" w:rsidRPr="000F5FEA">
        <w:rPr>
          <w:lang w:val="fr-BE"/>
        </w:rPr>
        <w:t xml:space="preserve">du </w:t>
      </w:r>
      <w:r w:rsidR="00CA559C" w:rsidRPr="00116AB1">
        <w:rPr>
          <w:lang w:val="fr-BE"/>
        </w:rPr>
        <w:t>retard dû</w:t>
      </w:r>
      <w:r w:rsidR="00ED2156" w:rsidRPr="00ED2156">
        <w:rPr>
          <w:lang w:val="fr-FR"/>
        </w:rPr>
        <w:t>,</w:t>
      </w:r>
      <w:r w:rsidR="00CA559C" w:rsidRPr="00116AB1">
        <w:rPr>
          <w:lang w:val="fr-BE"/>
        </w:rPr>
        <w:t xml:space="preserve"> d’une part à des difficultés d’ordre administratif et procédural</w:t>
      </w:r>
      <w:r w:rsidR="00ED2156" w:rsidRPr="00ED2156">
        <w:rPr>
          <w:lang w:val="fr-FR"/>
        </w:rPr>
        <w:t>,</w:t>
      </w:r>
      <w:r w:rsidR="00CA559C" w:rsidRPr="00116AB1">
        <w:rPr>
          <w:lang w:val="fr-BE"/>
        </w:rPr>
        <w:t xml:space="preserve"> et d’autre part au retard dans l’identification des bénéficiaires. Le plan d’action initialement élaboré et présenté par les partenaires de mis</w:t>
      </w:r>
      <w:r w:rsidR="000F5FEA" w:rsidRPr="000F5FEA">
        <w:rPr>
          <w:lang w:val="fr-BE"/>
        </w:rPr>
        <w:t>e</w:t>
      </w:r>
      <w:r w:rsidR="00CA559C" w:rsidRPr="00116AB1">
        <w:rPr>
          <w:lang w:val="fr-BE"/>
        </w:rPr>
        <w:t xml:space="preserve"> en œuvre, lequel vise à réaliser les résultats du projet tels que prévu</w:t>
      </w:r>
      <w:r w:rsidR="000F5FEA" w:rsidRPr="000F5FEA">
        <w:rPr>
          <w:lang w:val="fr-BE"/>
        </w:rPr>
        <w:t>s, accusera un retard.</w:t>
      </w:r>
      <w:r w:rsidR="00F00045" w:rsidRPr="00F00045">
        <w:rPr>
          <w:lang w:val="fr-BE"/>
        </w:rPr>
        <w:t xml:space="preserve"> U</w:t>
      </w:r>
      <w:r w:rsidR="000F5FEA" w:rsidRPr="000F5FEA">
        <w:rPr>
          <w:lang w:val="fr-BE"/>
        </w:rPr>
        <w:t>n plan d'acc</w:t>
      </w:r>
      <w:r w:rsidR="00F00045" w:rsidRPr="00F00045">
        <w:rPr>
          <w:lang w:val="fr-BE"/>
        </w:rPr>
        <w:t>é</w:t>
      </w:r>
      <w:r w:rsidR="000F5FEA" w:rsidRPr="000F5FEA">
        <w:rPr>
          <w:lang w:val="fr-BE"/>
        </w:rPr>
        <w:t>l</w:t>
      </w:r>
      <w:r w:rsidR="00F00045" w:rsidRPr="00F00045">
        <w:rPr>
          <w:lang w:val="fr-BE"/>
        </w:rPr>
        <w:t>e</w:t>
      </w:r>
      <w:r w:rsidR="000F5FEA" w:rsidRPr="000F5FEA">
        <w:rPr>
          <w:lang w:val="fr-BE"/>
        </w:rPr>
        <w:t xml:space="preserve">ration sera </w:t>
      </w:r>
      <w:r w:rsidR="00F00045" w:rsidRPr="00F00045">
        <w:rPr>
          <w:lang w:val="fr-BE"/>
        </w:rPr>
        <w:t>é</w:t>
      </w:r>
      <w:r w:rsidR="000F5FEA" w:rsidRPr="000F5FEA">
        <w:rPr>
          <w:lang w:val="fr-BE"/>
        </w:rPr>
        <w:t>laboré pour permettre de mitiger l'effet de ce retard.</w:t>
      </w:r>
    </w:p>
    <w:p w:rsidR="00664BF9" w:rsidRPr="00116AB1" w:rsidRDefault="0025622C" w:rsidP="00664BF9">
      <w:pPr>
        <w:ind w:left="-720"/>
        <w:rPr>
          <w:b/>
          <w:lang w:val="fr-BE"/>
        </w:rPr>
      </w:pPr>
      <w:r w:rsidRPr="00390B58">
        <w:rPr>
          <w:lang w:val="fr-BE"/>
        </w:rPr>
        <w:t>Le PNUD, World Vision International et l'Association des Scouts au Burundi sont impliqués dans la réalisation de ce résultat.</w:t>
      </w:r>
      <w:r w:rsidR="00664BF9">
        <w:rPr>
          <w:b/>
        </w:rPr>
        <w:fldChar w:fldCharType="end"/>
      </w:r>
    </w:p>
    <w:p w:rsidR="007626C9" w:rsidRPr="00116AB1" w:rsidRDefault="007626C9" w:rsidP="007E4FA1">
      <w:pPr>
        <w:rPr>
          <w:b/>
          <w:lang w:val="fr-BE"/>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116AB1" w:rsidRPr="00D51B69">
        <w:rPr>
          <w:lang w:val="fr-BE"/>
        </w:rPr>
        <w:t>Le volontariat des jeunes  au service de la communauté est une réalité.</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0B351F" w:rsidRPr="000B351F" w:rsidRDefault="00664BF9" w:rsidP="00664BF9">
      <w:pPr>
        <w:ind w:left="-720"/>
        <w:rPr>
          <w:lang w:val="fr-BE"/>
        </w:rPr>
      </w:pPr>
      <w:r>
        <w:rPr>
          <w:rFonts w:ascii="Arial Narrow" w:hAnsi="Arial Narrow"/>
          <w:i/>
          <w:sz w:val="22"/>
          <w:szCs w:val="22"/>
        </w:rPr>
        <w:fldChar w:fldCharType="begin">
          <w:ffData>
            <w:name w:val="Text34"/>
            <w:enabled/>
            <w:calcOnExit w:val="0"/>
            <w:textInput>
              <w:maxLength w:val="1000"/>
              <w:format w:val="FIRST CAPITAL"/>
            </w:textInput>
          </w:ffData>
        </w:fldChar>
      </w:r>
      <w:r w:rsidRPr="00C0762B">
        <w:rPr>
          <w:rFonts w:ascii="Arial Narrow" w:hAnsi="Arial Narrow"/>
          <w:i/>
          <w:sz w:val="22"/>
          <w:szCs w:val="22"/>
          <w:lang w:val="fr-BE"/>
        </w:rPr>
        <w:instrText xml:space="preserve"> FORMTEXT </w:instrText>
      </w:r>
      <w:r>
        <w:rPr>
          <w:rFonts w:ascii="Arial Narrow" w:hAnsi="Arial Narrow"/>
          <w:i/>
          <w:sz w:val="22"/>
          <w:szCs w:val="22"/>
        </w:rPr>
      </w:r>
      <w:r>
        <w:rPr>
          <w:rFonts w:ascii="Arial Narrow" w:hAnsi="Arial Narrow"/>
          <w:i/>
          <w:sz w:val="22"/>
          <w:szCs w:val="22"/>
        </w:rPr>
        <w:fldChar w:fldCharType="separate"/>
      </w:r>
      <w:r w:rsidR="00C0762B" w:rsidRPr="00C0762B">
        <w:rPr>
          <w:lang w:val="fr-BE"/>
        </w:rPr>
        <w:t>Produit 3.1</w:t>
      </w:r>
      <w:r w:rsidR="0072139B" w:rsidRPr="0072139B">
        <w:rPr>
          <w:lang w:val="fr-BE"/>
        </w:rPr>
        <w:t>:</w:t>
      </w:r>
      <w:r w:rsidR="00C0762B" w:rsidRPr="00C0762B">
        <w:rPr>
          <w:lang w:val="fr-BE"/>
        </w:rPr>
        <w:t xml:space="preserve"> </w:t>
      </w:r>
      <w:r w:rsidR="007F6075" w:rsidRPr="007F6075">
        <w:rPr>
          <w:lang w:val="fr-BE"/>
        </w:rPr>
        <w:t>60 opportunité</w:t>
      </w:r>
      <w:r w:rsidR="00F00045" w:rsidRPr="00F00045">
        <w:rPr>
          <w:lang w:val="fr-BE"/>
        </w:rPr>
        <w:t>s</w:t>
      </w:r>
      <w:r w:rsidR="007F6075" w:rsidRPr="007F6075">
        <w:rPr>
          <w:lang w:val="fr-BE"/>
        </w:rPr>
        <w:t xml:space="preserve"> de volontariat ont été créé</w:t>
      </w:r>
      <w:r w:rsidR="00F00045" w:rsidRPr="00F00045">
        <w:rPr>
          <w:lang w:val="fr-BE"/>
        </w:rPr>
        <w:t>e</w:t>
      </w:r>
      <w:r w:rsidR="007F6075" w:rsidRPr="007F6075">
        <w:rPr>
          <w:lang w:val="fr-BE"/>
        </w:rPr>
        <w:t xml:space="preserve">s dans la province de Bujumbura Rural. </w:t>
      </w:r>
      <w:r w:rsidR="00F00045" w:rsidRPr="00F00045">
        <w:rPr>
          <w:lang w:val="fr-BE"/>
        </w:rPr>
        <w:t xml:space="preserve">27 filles </w:t>
      </w:r>
      <w:r w:rsidR="007F6075" w:rsidRPr="004C6A9A">
        <w:rPr>
          <w:lang w:val="fr-BE"/>
        </w:rPr>
        <w:t xml:space="preserve">et </w:t>
      </w:r>
      <w:r w:rsidR="00F00045" w:rsidRPr="00F00045">
        <w:rPr>
          <w:lang w:val="fr-BE"/>
        </w:rPr>
        <w:t xml:space="preserve">33 </w:t>
      </w:r>
      <w:r w:rsidR="007F6075" w:rsidRPr="004C6A9A">
        <w:rPr>
          <w:lang w:val="fr-BE"/>
        </w:rPr>
        <w:t>garçon</w:t>
      </w:r>
      <w:r w:rsidR="00F00045" w:rsidRPr="00F00045">
        <w:rPr>
          <w:lang w:val="fr-BE"/>
        </w:rPr>
        <w:t>s</w:t>
      </w:r>
      <w:r w:rsidR="007F6075" w:rsidRPr="004C6A9A">
        <w:rPr>
          <w:lang w:val="fr-BE"/>
        </w:rPr>
        <w:t xml:space="preserve"> </w:t>
      </w:r>
      <w:r w:rsidR="007F6075" w:rsidRPr="007F6075">
        <w:rPr>
          <w:lang w:val="fr-BE"/>
        </w:rPr>
        <w:t xml:space="preserve">ont été sélectionnés suivant un processus compétitif et </w:t>
      </w:r>
      <w:r w:rsidR="007F6075" w:rsidRPr="007F6075">
        <w:rPr>
          <w:lang w:val="fr-BE"/>
        </w:rPr>
        <w:lastRenderedPageBreak/>
        <w:t xml:space="preserve">transparent. </w:t>
      </w:r>
      <w:r w:rsidR="004C6A9A" w:rsidRPr="004C6A9A">
        <w:rPr>
          <w:lang w:val="fr-BE"/>
        </w:rPr>
        <w:t xml:space="preserve">Ces jeunes </w:t>
      </w:r>
      <w:r w:rsidR="004C6A9A" w:rsidRPr="0004239E">
        <w:rPr>
          <w:lang w:val="fr-BE"/>
        </w:rPr>
        <w:t xml:space="preserve">ont été placés dans </w:t>
      </w:r>
      <w:r w:rsidR="00F00045" w:rsidRPr="00F00045">
        <w:rPr>
          <w:lang w:val="fr-BE"/>
        </w:rPr>
        <w:t>d</w:t>
      </w:r>
      <w:r w:rsidR="0004239E" w:rsidRPr="0004239E">
        <w:rPr>
          <w:lang w:val="fr-BE"/>
        </w:rPr>
        <w:t>es structures hôtes à travers lesquelles ils vont participer au</w:t>
      </w:r>
      <w:r w:rsidR="00F00045" w:rsidRPr="00F00045">
        <w:rPr>
          <w:lang w:val="fr-BE"/>
        </w:rPr>
        <w:t>x activités de</w:t>
      </w:r>
      <w:r w:rsidR="0004239E" w:rsidRPr="0004239E">
        <w:rPr>
          <w:lang w:val="fr-BE"/>
        </w:rPr>
        <w:t xml:space="preserve"> développement communautaire et de cohésion sociale.</w:t>
      </w:r>
    </w:p>
    <w:p w:rsidR="00C0762B" w:rsidRPr="003A7B90" w:rsidRDefault="000B351F" w:rsidP="00664BF9">
      <w:pPr>
        <w:ind w:left="-720"/>
        <w:rPr>
          <w:lang w:val="fr-BE"/>
        </w:rPr>
      </w:pPr>
      <w:r w:rsidRPr="000B351F">
        <w:rPr>
          <w:lang w:val="fr-BE"/>
        </w:rPr>
        <w:t>Un service de proximité de volontariat a été mis en place dans la Mairie de Bujumbura. Le processus de sélection de 40 jeunes volontaires dans la Mairie de Bujumbura est en cours de réalisation.</w:t>
      </w:r>
    </w:p>
    <w:p w:rsidR="000B351F" w:rsidRPr="007F6075" w:rsidRDefault="000B351F" w:rsidP="00664BF9">
      <w:pPr>
        <w:ind w:left="-720"/>
        <w:rPr>
          <w:lang w:val="fr-BE"/>
        </w:rPr>
      </w:pPr>
    </w:p>
    <w:p w:rsidR="00664BF9" w:rsidRPr="00AF7D52" w:rsidRDefault="00C0762B" w:rsidP="00664BF9">
      <w:pPr>
        <w:ind w:left="-720"/>
        <w:rPr>
          <w:rFonts w:ascii="Arial Narrow" w:hAnsi="Arial Narrow"/>
          <w:i/>
          <w:sz w:val="22"/>
          <w:szCs w:val="22"/>
          <w:lang w:val="fr-BE"/>
        </w:rPr>
      </w:pPr>
      <w:r w:rsidRPr="00C0762B">
        <w:rPr>
          <w:lang w:val="fr-BE"/>
        </w:rPr>
        <w:t>Produit 3.2</w:t>
      </w:r>
      <w:r w:rsidR="0072515F" w:rsidRPr="003A7B90">
        <w:rPr>
          <w:lang w:val="fr-BE"/>
        </w:rPr>
        <w:t>.</w:t>
      </w:r>
      <w:r w:rsidRPr="00C0762B">
        <w:rPr>
          <w:lang w:val="fr-BE"/>
        </w:rPr>
        <w:t xml:space="preserve"> </w:t>
      </w:r>
      <w:r w:rsidR="00AF7D52" w:rsidRPr="00AF7D52">
        <w:rPr>
          <w:lang w:val="fr-BE"/>
        </w:rPr>
        <w:t>Le processus d'identification des c</w:t>
      </w:r>
      <w:r w:rsidRPr="00C0762B">
        <w:rPr>
          <w:lang w:val="fr-BE"/>
        </w:rPr>
        <w:t>ompétences en cohésion sociale</w:t>
      </w:r>
      <w:r w:rsidR="00AF7D52" w:rsidRPr="00AF7D52">
        <w:rPr>
          <w:lang w:val="fr-BE"/>
        </w:rPr>
        <w:t xml:space="preserve"> et </w:t>
      </w:r>
      <w:r w:rsidRPr="00C0762B">
        <w:rPr>
          <w:lang w:val="fr-BE"/>
        </w:rPr>
        <w:t xml:space="preserve">développement économique </w:t>
      </w:r>
      <w:r w:rsidR="00AF7D52" w:rsidRPr="00AF7D52">
        <w:rPr>
          <w:lang w:val="fr-BE"/>
        </w:rPr>
        <w:t>des jeunes est en cours. C'est après cette identification que les activités de renforcement des capacités des jeunes seront mises en oeuvre.</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fldChar w:fldCharType="end"/>
      </w:r>
    </w:p>
    <w:p w:rsidR="00664BF9" w:rsidRPr="00AF7D52" w:rsidRDefault="00664BF9" w:rsidP="00664BF9">
      <w:pPr>
        <w:ind w:left="-720"/>
        <w:rPr>
          <w:rFonts w:ascii="Arial Narrow" w:hAnsi="Arial Narrow"/>
          <w:i/>
          <w:sz w:val="22"/>
          <w:szCs w:val="22"/>
          <w:lang w:val="fr-BE"/>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504C16" w:rsidRPr="003A7B90" w:rsidRDefault="009301E9" w:rsidP="009301E9">
      <w:pPr>
        <w:ind w:left="-720"/>
        <w:rPr>
          <w:lang w:val="fr-BE"/>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C01D9B" w:rsidRPr="00096E7F" w:rsidRDefault="00C01D9B" w:rsidP="009301E9">
      <w:pPr>
        <w:ind w:left="-720"/>
        <w:rPr>
          <w:lang w:val="fr-BE"/>
        </w:rPr>
      </w:pPr>
      <w:r w:rsidRPr="00C01D9B">
        <w:rPr>
          <w:lang w:val="fr-BE"/>
        </w:rPr>
        <w:t xml:space="preserve">Avec la mobilisation de 60 % des jeunes volontaires et la mise en place du service de proximité de volontariat dans la Mairie de Bujumbura, le </w:t>
      </w:r>
      <w:r w:rsidR="007A372A" w:rsidRPr="007A372A">
        <w:rPr>
          <w:lang w:val="fr-BE"/>
        </w:rPr>
        <w:t xml:space="preserve">progrès vers </w:t>
      </w:r>
      <w:r w:rsidR="007A372A" w:rsidRPr="005367C1">
        <w:rPr>
          <w:lang w:val="fr-BE"/>
        </w:rPr>
        <w:t xml:space="preserve">ce résultat est remarquable et </w:t>
      </w:r>
      <w:r w:rsidR="005367C1" w:rsidRPr="005367C1">
        <w:rPr>
          <w:lang w:val="fr-BE"/>
        </w:rPr>
        <w:t xml:space="preserve">il reste à mobiliser 40% des jeunes volontaires. </w:t>
      </w:r>
      <w:r w:rsidR="00096E7F" w:rsidRPr="00096E7F">
        <w:rPr>
          <w:lang w:val="fr-BE"/>
        </w:rPr>
        <w:t xml:space="preserve">Une attention particulière sera aussi mise sur la possibilité d’atteindre la parité entre </w:t>
      </w:r>
      <w:r w:rsidR="00F00045" w:rsidRPr="00F00045">
        <w:rPr>
          <w:lang w:val="fr-BE"/>
        </w:rPr>
        <w:t xml:space="preserve">les </w:t>
      </w:r>
      <w:r w:rsidR="00096E7F" w:rsidRPr="00096E7F">
        <w:rPr>
          <w:lang w:val="fr-BE"/>
        </w:rPr>
        <w:t>genre</w:t>
      </w:r>
      <w:r w:rsidR="00F00045" w:rsidRPr="00F00045">
        <w:rPr>
          <w:lang w:val="fr-BE"/>
        </w:rPr>
        <w:t>s</w:t>
      </w:r>
      <w:r w:rsidR="00096E7F" w:rsidRPr="00096E7F">
        <w:rPr>
          <w:lang w:val="fr-BE"/>
        </w:rPr>
        <w:t>. Pour pouvoir atteindre le résultat</w:t>
      </w:r>
      <w:r w:rsidR="00F00045" w:rsidRPr="00F00045">
        <w:rPr>
          <w:lang w:val="fr-BE"/>
        </w:rPr>
        <w:t xml:space="preserve">, </w:t>
      </w:r>
      <w:r w:rsidR="00096E7F" w:rsidRPr="00096E7F">
        <w:rPr>
          <w:lang w:val="fr-BE"/>
        </w:rPr>
        <w:t xml:space="preserve">il faudra attendre la sélection des autres jeunes des composantes UNDP et UNFPA du projet afin de </w:t>
      </w:r>
      <w:r w:rsidR="00F00045" w:rsidRPr="00F00045">
        <w:rPr>
          <w:lang w:val="fr-BE"/>
        </w:rPr>
        <w:t>commencer</w:t>
      </w:r>
      <w:r w:rsidR="00096E7F" w:rsidRPr="00096E7F">
        <w:rPr>
          <w:lang w:val="fr-BE"/>
        </w:rPr>
        <w:t xml:space="preserve"> les formations de cohésion sociale ensemble. </w:t>
      </w:r>
    </w:p>
    <w:p w:rsidR="00096E7F" w:rsidRPr="003A7B90" w:rsidRDefault="00096E7F" w:rsidP="009301E9">
      <w:pPr>
        <w:ind w:left="-720"/>
        <w:rPr>
          <w:lang w:val="fr-BE"/>
        </w:rPr>
      </w:pPr>
    </w:p>
    <w:p w:rsidR="00096E7F" w:rsidRPr="00096E7F" w:rsidRDefault="00096E7F" w:rsidP="009301E9">
      <w:pPr>
        <w:ind w:left="-720"/>
        <w:rPr>
          <w:lang w:val="fr-BE"/>
        </w:rPr>
      </w:pPr>
      <w:r w:rsidRPr="00096E7F">
        <w:rPr>
          <w:lang w:val="fr-BE"/>
        </w:rPr>
        <w:t>La théorie globale de changement reste valable pour ce résultat ca</w:t>
      </w:r>
      <w:r w:rsidR="00F00045" w:rsidRPr="00F00045">
        <w:rPr>
          <w:lang w:val="fr-BE"/>
        </w:rPr>
        <w:t>r</w:t>
      </w:r>
      <w:r w:rsidRPr="00096E7F">
        <w:rPr>
          <w:lang w:val="fr-BE"/>
        </w:rPr>
        <w:t xml:space="preserve"> les opportunités et les instances de volontariat pour la participation </w:t>
      </w:r>
      <w:r w:rsidRPr="002C5D9A">
        <w:rPr>
          <w:lang w:val="fr-BE"/>
        </w:rPr>
        <w:t>à base volontaire des jeunes sont disponible</w:t>
      </w:r>
      <w:r w:rsidR="00F00045" w:rsidRPr="00F00045">
        <w:rPr>
          <w:lang w:val="fr-BE"/>
        </w:rPr>
        <w:t>s</w:t>
      </w:r>
      <w:r w:rsidRPr="002C5D9A">
        <w:rPr>
          <w:lang w:val="fr-BE"/>
        </w:rPr>
        <w:t>.</w:t>
      </w:r>
    </w:p>
    <w:p w:rsidR="009301E9" w:rsidRPr="00016F58" w:rsidRDefault="009301E9" w:rsidP="009301E9">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EA5F6B" w:rsidRPr="00EA5F6B" w:rsidRDefault="00664BF9" w:rsidP="00664BF9">
      <w:pPr>
        <w:ind w:left="-720"/>
        <w:rPr>
          <w:lang w:val="fr-BE"/>
        </w:rPr>
      </w:pPr>
      <w:r>
        <w:rPr>
          <w:b/>
        </w:rPr>
        <w:fldChar w:fldCharType="begin">
          <w:ffData>
            <w:name w:val="Text39"/>
            <w:enabled/>
            <w:calcOnExit w:val="0"/>
            <w:textInput>
              <w:maxLength w:val="1500"/>
              <w:format w:val="FIRST CAPITAL"/>
            </w:textInput>
          </w:ffData>
        </w:fldChar>
      </w:r>
      <w:r w:rsidRPr="007B3BD7">
        <w:rPr>
          <w:b/>
          <w:lang w:val="fr-BE"/>
        </w:rPr>
        <w:instrText xml:space="preserve"> FORMTEXT </w:instrText>
      </w:r>
      <w:r>
        <w:rPr>
          <w:b/>
        </w:rPr>
      </w:r>
      <w:r>
        <w:rPr>
          <w:b/>
        </w:rPr>
        <w:fldChar w:fldCharType="separate"/>
      </w:r>
      <w:r w:rsidR="007B3BD7" w:rsidRPr="007B3BD7">
        <w:rPr>
          <w:lang w:val="fr-BE"/>
        </w:rPr>
        <w:t>Etant donné que le démarrage effectif du projet a connu un r</w:t>
      </w:r>
      <w:r w:rsidR="00ED2156" w:rsidRPr="00ED2156">
        <w:rPr>
          <w:lang w:val="fr-FR"/>
        </w:rPr>
        <w:t>e</w:t>
      </w:r>
      <w:r w:rsidR="007B3BD7" w:rsidRPr="007B3BD7">
        <w:rPr>
          <w:lang w:val="fr-BE"/>
        </w:rPr>
        <w:t>tard, cel</w:t>
      </w:r>
      <w:r w:rsidR="00F00045" w:rsidRPr="00F00045">
        <w:rPr>
          <w:lang w:val="fr-BE"/>
        </w:rPr>
        <w:t>a</w:t>
      </w:r>
      <w:r w:rsidR="007B3BD7" w:rsidRPr="007B3BD7">
        <w:rPr>
          <w:lang w:val="fr-BE"/>
        </w:rPr>
        <w:t xml:space="preserve"> a aussi influencé </w:t>
      </w:r>
      <w:r w:rsidR="007B3BD7" w:rsidRPr="000A0CD5">
        <w:rPr>
          <w:lang w:val="fr-BE"/>
        </w:rPr>
        <w:t>la mise en oeuvre des activités de ce résultat.</w:t>
      </w:r>
      <w:r w:rsidR="000A0CD5" w:rsidRPr="000A0CD5">
        <w:rPr>
          <w:lang w:val="fr-BE"/>
        </w:rPr>
        <w:t xml:space="preserve"> Toutefois, avec le service de proximité déjà en place, la mobilisation des jeunes volontaires en Mairie de Bujumbura </w:t>
      </w:r>
      <w:r w:rsidR="000A0CD5" w:rsidRPr="00595D4B">
        <w:rPr>
          <w:lang w:val="fr-BE"/>
        </w:rPr>
        <w:t>ne sera p</w:t>
      </w:r>
      <w:r w:rsidR="00F91F3C" w:rsidRPr="00EA5F6B">
        <w:rPr>
          <w:lang w:val="fr-BE"/>
        </w:rPr>
        <w:t>lu</w:t>
      </w:r>
      <w:r w:rsidR="000A0CD5" w:rsidRPr="00595D4B">
        <w:rPr>
          <w:lang w:val="fr-BE"/>
        </w:rPr>
        <w:t>s rétardé.</w:t>
      </w:r>
      <w:r w:rsidR="00EA5F6B" w:rsidRPr="00EA5F6B">
        <w:rPr>
          <w:lang w:val="fr-BE"/>
        </w:rPr>
        <w:t xml:space="preserve"> En outre, avec l'implication de structures hôtes de jeunes volontaires, l'identification des besoins en formation</w:t>
      </w:r>
      <w:r w:rsidR="00F00045" w:rsidRPr="00F00045">
        <w:rPr>
          <w:lang w:val="fr-BE"/>
        </w:rPr>
        <w:t xml:space="preserve"> se fera </w:t>
      </w:r>
      <w:r w:rsidR="00EA5F6B" w:rsidRPr="00EA5F6B">
        <w:rPr>
          <w:lang w:val="fr-BE"/>
        </w:rPr>
        <w:t>dans les meilleurs délais.</w:t>
      </w:r>
    </w:p>
    <w:p w:rsidR="00664BF9" w:rsidRPr="007B3BD7" w:rsidRDefault="00390B58" w:rsidP="00664BF9">
      <w:pPr>
        <w:ind w:left="-720"/>
        <w:rPr>
          <w:b/>
          <w:lang w:val="fr-BE"/>
        </w:rPr>
      </w:pPr>
      <w:r w:rsidRPr="00390B58">
        <w:rPr>
          <w:lang w:val="fr-BE"/>
        </w:rPr>
        <w:t>Le programme VNU et le Ministère de la Jeunesse, des Sports et de la Culture (à travers son Programme National de Volontariat des Jeunes)</w:t>
      </w:r>
      <w:r w:rsidRPr="003D5163">
        <w:rPr>
          <w:lang w:val="fr-BE"/>
        </w:rPr>
        <w:t xml:space="preserve"> sont impliqués dans la réalisation de ce résultat.</w:t>
      </w:r>
      <w:r w:rsidR="00664BF9">
        <w:rPr>
          <w:b/>
        </w:rPr>
        <w:fldChar w:fldCharType="end"/>
      </w:r>
    </w:p>
    <w:p w:rsidR="00D3351A" w:rsidRPr="007B3BD7" w:rsidRDefault="00D3351A" w:rsidP="00D3351A">
      <w:pPr>
        <w:ind w:left="-720"/>
        <w:rPr>
          <w:b/>
          <w:lang w:val="fr-BE"/>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664BF9"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35477F"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B83127" w:rsidRPr="00DA5F9F" w:rsidRDefault="00915C96" w:rsidP="002625EE">
            <w:pPr>
              <w:rPr>
                <w:lang w:val="fr-FR"/>
              </w:rPr>
            </w:pPr>
            <w:r w:rsidRPr="00965646">
              <w:fldChar w:fldCharType="begin">
                <w:ffData>
                  <w:name w:val="Text5"/>
                  <w:enabled/>
                  <w:calcOnExit w:val="0"/>
                  <w:textInput>
                    <w:maxLength w:val="1000"/>
                    <w:format w:val="FIRST CAPITAL"/>
                  </w:textInput>
                </w:ffData>
              </w:fldChar>
            </w:r>
            <w:bookmarkStart w:id="30" w:name="Text5"/>
            <w:r w:rsidRPr="00065413">
              <w:rPr>
                <w:lang w:val="fr-BE"/>
              </w:rPr>
              <w:instrText xml:space="preserve"> FORMTEXT </w:instrText>
            </w:r>
            <w:r w:rsidRPr="00965646">
              <w:fldChar w:fldCharType="separate"/>
            </w:r>
            <w:r w:rsidR="00D57845" w:rsidRPr="00065413">
              <w:rPr>
                <w:lang w:val="fr-BE"/>
              </w:rPr>
              <w:t>Les documents suivants existe</w:t>
            </w:r>
            <w:r w:rsidR="002625EE" w:rsidRPr="002625EE">
              <w:rPr>
                <w:lang w:val="fr-BE"/>
              </w:rPr>
              <w:t>nt</w:t>
            </w:r>
            <w:r w:rsidR="00D57845" w:rsidRPr="00065413">
              <w:rPr>
                <w:lang w:val="fr-BE"/>
              </w:rPr>
              <w:t xml:space="preserve"> : </w:t>
            </w:r>
          </w:p>
          <w:p w:rsidR="00B83127" w:rsidRPr="00B83127" w:rsidRDefault="00B83127" w:rsidP="002625EE">
            <w:pPr>
              <w:rPr>
                <w:lang w:val="fr-FR"/>
              </w:rPr>
            </w:pPr>
            <w:r w:rsidRPr="00B83127">
              <w:rPr>
                <w:lang w:val="fr-FR"/>
              </w:rPr>
              <w:t>- Le r</w:t>
            </w:r>
            <w:r w:rsidR="00D57845" w:rsidRPr="00065413">
              <w:rPr>
                <w:lang w:val="fr-BE"/>
              </w:rPr>
              <w:t>apports de sélection des partenaires de mis</w:t>
            </w:r>
            <w:r w:rsidR="002625EE" w:rsidRPr="002625EE">
              <w:rPr>
                <w:lang w:val="fr-BE"/>
              </w:rPr>
              <w:t>e</w:t>
            </w:r>
            <w:r w:rsidR="00D57845" w:rsidRPr="00065413">
              <w:rPr>
                <w:lang w:val="fr-BE"/>
              </w:rPr>
              <w:t xml:space="preserve"> en œuvre, </w:t>
            </w:r>
          </w:p>
          <w:p w:rsidR="00B83127" w:rsidRPr="00B83127" w:rsidRDefault="00B83127" w:rsidP="002625EE">
            <w:pPr>
              <w:rPr>
                <w:lang w:val="fr-FR"/>
              </w:rPr>
            </w:pPr>
            <w:r w:rsidRPr="00B83127">
              <w:rPr>
                <w:lang w:val="fr-FR"/>
              </w:rPr>
              <w:t>- L</w:t>
            </w:r>
            <w:r w:rsidR="00D57845" w:rsidRPr="00065413">
              <w:rPr>
                <w:lang w:val="fr-BE"/>
              </w:rPr>
              <w:t xml:space="preserve">a liste des bénéficiaires du projet, </w:t>
            </w:r>
          </w:p>
          <w:p w:rsidR="00B83127" w:rsidRPr="00B83127" w:rsidRDefault="00B83127" w:rsidP="002625EE">
            <w:pPr>
              <w:rPr>
                <w:lang w:val="fr-FR"/>
              </w:rPr>
            </w:pPr>
            <w:r w:rsidRPr="00B83127">
              <w:rPr>
                <w:lang w:val="fr-FR"/>
              </w:rPr>
              <w:t xml:space="preserve">- Le </w:t>
            </w:r>
            <w:r w:rsidR="00D57845" w:rsidRPr="00065413">
              <w:rPr>
                <w:lang w:val="fr-BE"/>
              </w:rPr>
              <w:t xml:space="preserve">rapports sur le lancement officiel et de l’atelier d’orientation, </w:t>
            </w:r>
            <w:r w:rsidRPr="00B83127">
              <w:rPr>
                <w:lang w:val="fr-FR"/>
              </w:rPr>
              <w:t xml:space="preserve"> </w:t>
            </w:r>
          </w:p>
          <w:p w:rsidR="00B83127" w:rsidRPr="00B83127" w:rsidRDefault="00B83127" w:rsidP="002625EE">
            <w:pPr>
              <w:rPr>
                <w:lang w:val="fr-FR"/>
              </w:rPr>
            </w:pPr>
            <w:r w:rsidRPr="00B83127">
              <w:rPr>
                <w:lang w:val="fr-FR"/>
              </w:rPr>
              <w:t xml:space="preserve">- Le </w:t>
            </w:r>
            <w:r w:rsidR="00D57845" w:rsidRPr="00065413">
              <w:rPr>
                <w:lang w:val="fr-BE"/>
              </w:rPr>
              <w:t xml:space="preserve">rapport sur la mise en place du service de proximité de volontariat en Mairie de Bujumbura, </w:t>
            </w:r>
          </w:p>
          <w:p w:rsidR="00B83127" w:rsidRPr="00B83127" w:rsidRDefault="00B83127" w:rsidP="002625EE">
            <w:pPr>
              <w:rPr>
                <w:lang w:val="fr-FR"/>
              </w:rPr>
            </w:pPr>
            <w:r w:rsidRPr="00B83127">
              <w:rPr>
                <w:lang w:val="fr-FR"/>
              </w:rPr>
              <w:t xml:space="preserve">- Les </w:t>
            </w:r>
            <w:r w:rsidR="00D57845" w:rsidRPr="00065413">
              <w:rPr>
                <w:lang w:val="fr-BE"/>
              </w:rPr>
              <w:t xml:space="preserve">procès-verbaux des réunions techniques inter-Agences, </w:t>
            </w:r>
          </w:p>
          <w:p w:rsidR="00B83127" w:rsidRPr="00B83127" w:rsidRDefault="00B83127" w:rsidP="002625EE">
            <w:pPr>
              <w:rPr>
                <w:lang w:val="fr-FR"/>
              </w:rPr>
            </w:pPr>
            <w:r w:rsidRPr="00B83127">
              <w:rPr>
                <w:lang w:val="fr-FR"/>
              </w:rPr>
              <w:t xml:space="preserve">- </w:t>
            </w:r>
            <w:r w:rsidRPr="00906BDA">
              <w:rPr>
                <w:lang w:val="fr-FR"/>
              </w:rPr>
              <w:t>L</w:t>
            </w:r>
            <w:r w:rsidR="00D57845" w:rsidRPr="00065413">
              <w:rPr>
                <w:lang w:val="fr-BE"/>
              </w:rPr>
              <w:t>e plan de travail et le cadre de suivi conjoint.</w:t>
            </w:r>
            <w:r w:rsidR="002625EE" w:rsidRPr="002625EE">
              <w:rPr>
                <w:lang w:val="fr-BE"/>
              </w:rPr>
              <w:t xml:space="preserve"> </w:t>
            </w:r>
          </w:p>
          <w:p w:rsidR="00B83127" w:rsidRPr="00B83127" w:rsidRDefault="00B83127" w:rsidP="002625EE">
            <w:pPr>
              <w:rPr>
                <w:lang w:val="fr-FR"/>
              </w:rPr>
            </w:pPr>
          </w:p>
          <w:p w:rsidR="00997347" w:rsidRPr="00065413" w:rsidRDefault="002625EE" w:rsidP="002625EE">
            <w:pPr>
              <w:rPr>
                <w:lang w:val="fr-BE"/>
              </w:rPr>
            </w:pPr>
            <w:r w:rsidRPr="002625EE">
              <w:rPr>
                <w:lang w:val="fr-BE"/>
              </w:rPr>
              <w:t>Ces documents montrent que la parité entre les genres est respectée</w:t>
            </w:r>
            <w:r w:rsidR="005F2812" w:rsidRPr="005F2812">
              <w:rPr>
                <w:lang w:val="fr-BE"/>
              </w:rPr>
              <w:t>.</w:t>
            </w:r>
            <w:r w:rsidR="00915C96" w:rsidRPr="00965646">
              <w:fldChar w:fldCharType="end"/>
            </w:r>
            <w:bookmarkEnd w:id="30"/>
          </w:p>
        </w:tc>
      </w:tr>
      <w:tr w:rsidR="00997347" w:rsidRPr="0035477F"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854080" w:rsidRPr="00B95254" w:rsidRDefault="007626C9" w:rsidP="00854080">
            <w:pPr>
              <w:rPr>
                <w:lang w:val="fr-BE"/>
              </w:rPr>
            </w:pPr>
            <w:r>
              <w:fldChar w:fldCharType="begin">
                <w:ffData>
                  <w:name w:val="Text2"/>
                  <w:enabled/>
                  <w:calcOnExit w:val="0"/>
                  <w:textInput>
                    <w:maxLength w:val="1500"/>
                    <w:format w:val="FIRST CAPITAL"/>
                  </w:textInput>
                </w:ffData>
              </w:fldChar>
            </w:r>
            <w:bookmarkStart w:id="31" w:name="Text2"/>
            <w:r w:rsidRPr="006659D6">
              <w:rPr>
                <w:lang w:val="fr-CA"/>
              </w:rPr>
              <w:instrText xml:space="preserve"> FORMTEXT </w:instrText>
            </w:r>
            <w:r>
              <w:fldChar w:fldCharType="separate"/>
            </w:r>
            <w:r w:rsidR="00854080" w:rsidRPr="00854080">
              <w:rPr>
                <w:lang w:val="fr-BE"/>
              </w:rPr>
              <w:t>Il exist</w:t>
            </w:r>
            <w:r w:rsidR="0035477F" w:rsidRPr="0035477F">
              <w:rPr>
                <w:lang w:val="fr-FR"/>
              </w:rPr>
              <w:t>e</w:t>
            </w:r>
            <w:r w:rsidR="00854080" w:rsidRPr="00854080">
              <w:rPr>
                <w:lang w:val="fr-BE"/>
              </w:rPr>
              <w:t xml:space="preserve"> </w:t>
            </w:r>
            <w:r w:rsidR="00906BDA" w:rsidRPr="00906BDA">
              <w:rPr>
                <w:lang w:val="fr-FR"/>
              </w:rPr>
              <w:t xml:space="preserve">déjà </w:t>
            </w:r>
            <w:r w:rsidR="0035477F" w:rsidRPr="0035477F">
              <w:rPr>
                <w:lang w:val="fr-FR"/>
              </w:rPr>
              <w:t xml:space="preserve">un </w:t>
            </w:r>
            <w:r w:rsidR="00854080" w:rsidRPr="00854080">
              <w:rPr>
                <w:lang w:val="fr-BE"/>
              </w:rPr>
              <w:t>projet sur la consolidation des acquis de la paix par les théâtres axés sur les valeurs et l’appui à la promotion du dialogue national. Toutefois, ce projet n’</w:t>
            </w:r>
            <w:r w:rsidR="0035477F" w:rsidRPr="0035477F">
              <w:rPr>
                <w:lang w:val="fr-FR"/>
              </w:rPr>
              <w:t>a</w:t>
            </w:r>
            <w:r w:rsidR="00854080" w:rsidRPr="00854080">
              <w:rPr>
                <w:lang w:val="fr-BE"/>
              </w:rPr>
              <w:t xml:space="preserve"> pas </w:t>
            </w:r>
            <w:r w:rsidR="0035477F" w:rsidRPr="0035477F">
              <w:rPr>
                <w:lang w:val="fr-FR"/>
              </w:rPr>
              <w:t xml:space="preserve">suffisamment </w:t>
            </w:r>
            <w:r w:rsidR="00854080" w:rsidRPr="00854080">
              <w:rPr>
                <w:lang w:val="fr-BE"/>
              </w:rPr>
              <w:t xml:space="preserve">pris en compte les questions liées à la création d’emplois, la sécurité et le développement communautaire, l’engagement des jeunes tel qu’à travers le volontariat pour le développement. </w:t>
            </w:r>
            <w:r w:rsidR="00854080" w:rsidRPr="00B95254">
              <w:rPr>
                <w:lang w:val="fr-BE"/>
              </w:rPr>
              <w:t xml:space="preserve">Le présent projet aide à combler ce déficit. </w:t>
            </w:r>
          </w:p>
          <w:p w:rsidR="00997347" w:rsidRPr="006659D6" w:rsidRDefault="00854080" w:rsidP="00E15C59">
            <w:pPr>
              <w:rPr>
                <w:lang w:val="fr-CA"/>
              </w:rPr>
            </w:pPr>
            <w:r w:rsidRPr="00854080">
              <w:rPr>
                <w:lang w:val="fr-BE"/>
              </w:rPr>
              <w:t>Etant donné que certains jeunes touchés par les conflits ont migré vers d’autres provinces du pays, le projet aurait un impact élargi s’il pouvait couvrir tout le territoire national.</w:t>
            </w:r>
            <w:r w:rsidR="007626C9">
              <w:fldChar w:fldCharType="end"/>
            </w:r>
            <w:bookmarkEnd w:id="31"/>
          </w:p>
        </w:tc>
      </w:tr>
      <w:tr w:rsidR="00997347" w:rsidRPr="0035477F"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997347" w:rsidRPr="00E65D75" w:rsidRDefault="007626C9" w:rsidP="00633542">
            <w:pPr>
              <w:rPr>
                <w:lang w:val="fr-BE"/>
              </w:rPr>
            </w:pPr>
            <w:r w:rsidRPr="00336B92">
              <w:fldChar w:fldCharType="begin">
                <w:ffData>
                  <w:name w:val="Text3"/>
                  <w:enabled/>
                  <w:calcOnExit w:val="0"/>
                  <w:textInput>
                    <w:maxLength w:val="1500"/>
                    <w:format w:val="FIRST CAPITAL"/>
                  </w:textInput>
                </w:ffData>
              </w:fldChar>
            </w:r>
            <w:bookmarkStart w:id="32" w:name="Text3"/>
            <w:r w:rsidRPr="00E65D75">
              <w:rPr>
                <w:lang w:val="fr-BE"/>
              </w:rPr>
              <w:instrText xml:space="preserve"> FORMTEXT </w:instrText>
            </w:r>
            <w:r w:rsidRPr="00336B92">
              <w:fldChar w:fldCharType="separate"/>
            </w:r>
            <w:r w:rsidR="00633542" w:rsidRPr="00E65D75">
              <w:rPr>
                <w:lang w:val="fr-BE"/>
              </w:rPr>
              <w:t>Comme condition propice, un processus de renforcement de la collaboration entre les Agences des Nations Unies, les partenaires de mis</w:t>
            </w:r>
            <w:r w:rsidR="005F2812" w:rsidRPr="005F2812">
              <w:rPr>
                <w:lang w:val="fr-BE"/>
              </w:rPr>
              <w:t>e</w:t>
            </w:r>
            <w:r w:rsidR="00633542" w:rsidRPr="00E65D75">
              <w:rPr>
                <w:lang w:val="fr-BE"/>
              </w:rPr>
              <w:t xml:space="preserve"> en œuvre et la partie gouvernementale existe. En outre, il y a l’engagement du Ministère de la Jeunesse, des Sports et de la Culture, la Mairie de Bujumbura et les Administrateurs à œuvrer aux côtés des partenaires de mis</w:t>
            </w:r>
            <w:r w:rsidR="005F2812" w:rsidRPr="005F2812">
              <w:rPr>
                <w:lang w:val="fr-BE"/>
              </w:rPr>
              <w:t>e</w:t>
            </w:r>
            <w:r w:rsidR="00633542" w:rsidRPr="00E65D75">
              <w:rPr>
                <w:lang w:val="fr-BE"/>
              </w:rPr>
              <w:t xml:space="preserve"> en œuvre et les Agences des Nations Unies pour la bonne marche du projet.</w:t>
            </w:r>
            <w:r w:rsidRPr="00336B92">
              <w:fldChar w:fldCharType="end"/>
            </w:r>
            <w:bookmarkEnd w:id="32"/>
          </w:p>
        </w:tc>
      </w:tr>
      <w:tr w:rsidR="00997347" w:rsidRPr="0035477F"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w:t>
            </w:r>
            <w:r w:rsidRPr="007C288C">
              <w:rPr>
                <w:rFonts w:ascii="Arial Narrow" w:hAnsi="Arial Narrow"/>
                <w:sz w:val="22"/>
                <w:szCs w:val="22"/>
                <w:lang w:val="fr-CA"/>
              </w:rPr>
              <w:lastRenderedPageBreak/>
              <w:t xml:space="preserve">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735C23" w:rsidRPr="00735C23" w:rsidRDefault="007626C9" w:rsidP="00735C23">
            <w:pPr>
              <w:rPr>
                <w:lang w:val="fr-BE"/>
              </w:rPr>
            </w:pPr>
            <w:r w:rsidRPr="00336B92">
              <w:lastRenderedPageBreak/>
              <w:fldChar w:fldCharType="begin">
                <w:ffData>
                  <w:name w:val="Text4"/>
                  <w:enabled/>
                  <w:calcOnExit w:val="0"/>
                  <w:textInput>
                    <w:maxLength w:val="1500"/>
                    <w:format w:val="FIRST CAPITAL"/>
                  </w:textInput>
                </w:ffData>
              </w:fldChar>
            </w:r>
            <w:bookmarkStart w:id="33" w:name="Text4"/>
            <w:r w:rsidRPr="00E65D75">
              <w:rPr>
                <w:lang w:val="fr-BE"/>
              </w:rPr>
              <w:instrText xml:space="preserve"> FORMTEXT </w:instrText>
            </w:r>
            <w:r w:rsidRPr="00336B92">
              <w:fldChar w:fldCharType="separate"/>
            </w:r>
            <w:r w:rsidR="00E65D75" w:rsidRPr="00E65D75">
              <w:rPr>
                <w:lang w:val="fr-BE"/>
              </w:rPr>
              <w:t xml:space="preserve">Grâce au projet, un atelier d’orientation technique a été organisé avec toutes les parties prenantes de mise en œuvre du projet. Cela a permis aux parties prenantes d’avoir une compréhension commune sur tous les aspects </w:t>
            </w:r>
            <w:r w:rsidR="005F2812" w:rsidRPr="005F2812">
              <w:rPr>
                <w:lang w:val="fr-BE"/>
              </w:rPr>
              <w:t xml:space="preserve">du </w:t>
            </w:r>
            <w:r w:rsidR="00E65D75" w:rsidRPr="00E65D75">
              <w:rPr>
                <w:lang w:val="fr-BE"/>
              </w:rPr>
              <w:t xml:space="preserve">projet, d’associer les valeurs de </w:t>
            </w:r>
            <w:r w:rsidR="00E65D75" w:rsidRPr="00E65D75">
              <w:rPr>
                <w:lang w:val="fr-BE"/>
              </w:rPr>
              <w:lastRenderedPageBreak/>
              <w:t>cohésion sociale (à travers les activités de formation) et de volontariat des jeunes à l’approche de développement communautaire. En outre, le projet est en train de soutenir le processus de documentation de changements qualitatifs chez les jeunes, à court, moyen et longue terme, à travers les sondages de perceptions.</w:t>
            </w:r>
          </w:p>
          <w:p w:rsidR="00997347" w:rsidRPr="00E65D75" w:rsidRDefault="00E65D75" w:rsidP="005F2812">
            <w:pPr>
              <w:rPr>
                <w:lang w:val="fr-BE"/>
              </w:rPr>
            </w:pPr>
            <w:r w:rsidRPr="00E65D75">
              <w:rPr>
                <w:lang w:val="fr-BE"/>
              </w:rPr>
              <w:t>Le risque visible est l</w:t>
            </w:r>
            <w:r w:rsidR="00733F4C" w:rsidRPr="00733F4C">
              <w:rPr>
                <w:lang w:val="fr-BE"/>
              </w:rPr>
              <w:t>a</w:t>
            </w:r>
            <w:r w:rsidRPr="00E65D75">
              <w:rPr>
                <w:lang w:val="fr-BE"/>
              </w:rPr>
              <w:t xml:space="preserve"> r</w:t>
            </w:r>
            <w:r w:rsidR="00733F4C" w:rsidRPr="00733F4C">
              <w:rPr>
                <w:lang w:val="fr-BE"/>
              </w:rPr>
              <w:t>é</w:t>
            </w:r>
            <w:r w:rsidRPr="00E65D75">
              <w:rPr>
                <w:lang w:val="fr-BE"/>
              </w:rPr>
              <w:t>t</w:t>
            </w:r>
            <w:r w:rsidR="00733F4C" w:rsidRPr="00733F4C">
              <w:rPr>
                <w:lang w:val="fr-BE"/>
              </w:rPr>
              <w:t>icence</w:t>
            </w:r>
            <w:r w:rsidRPr="00E65D75">
              <w:rPr>
                <w:lang w:val="fr-BE"/>
              </w:rPr>
              <w:t xml:space="preserve"> des jeunes de différents horizons à travailler ensemble. Comme mesure de gestion, il est prévu de commencer les activités de « cash-for-work » par des sessions de formation</w:t>
            </w:r>
            <w:r w:rsidR="005F2812" w:rsidRPr="005F2812">
              <w:rPr>
                <w:lang w:val="fr-BE"/>
              </w:rPr>
              <w:t xml:space="preserve"> sur la</w:t>
            </w:r>
            <w:r w:rsidRPr="00E65D75">
              <w:rPr>
                <w:lang w:val="fr-BE"/>
              </w:rPr>
              <w:t xml:space="preserve"> cohésion sociale.</w:t>
            </w:r>
            <w:r w:rsidR="007626C9" w:rsidRPr="00336B92">
              <w:fldChar w:fldCharType="end"/>
            </w:r>
            <w:bookmarkEnd w:id="33"/>
          </w:p>
        </w:tc>
      </w:tr>
      <w:tr w:rsidR="00D3351A" w:rsidRPr="0035477F"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lastRenderedPageBreak/>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A848CD" w:rsidRDefault="00D3351A" w:rsidP="005F2812">
            <w:pPr>
              <w:rPr>
                <w:lang w:val="fr-BE"/>
              </w:rPr>
            </w:pPr>
            <w:r w:rsidRPr="00F65937">
              <w:fldChar w:fldCharType="begin">
                <w:ffData>
                  <w:name w:val="Text4"/>
                  <w:enabled/>
                  <w:calcOnExit w:val="0"/>
                  <w:textInput>
                    <w:maxLength w:val="1500"/>
                    <w:format w:val="FIRST CAPITAL"/>
                  </w:textInput>
                </w:ffData>
              </w:fldChar>
            </w:r>
            <w:r w:rsidRPr="00A848CD">
              <w:rPr>
                <w:lang w:val="fr-BE"/>
              </w:rPr>
              <w:instrText xml:space="preserve"> FORMTEXT </w:instrText>
            </w:r>
            <w:r w:rsidRPr="00F65937">
              <w:fldChar w:fldCharType="separate"/>
            </w:r>
            <w:r w:rsidR="005057BD" w:rsidRPr="00A848CD">
              <w:rPr>
                <w:lang w:val="fr-BE"/>
              </w:rPr>
              <w:t xml:space="preserve">La note d’évaluation sur la parité entre les sexes est 2 et reste valable. Etant donné que le processus d’identification de bénéficiaires est en cours de finalisation, l’évaluation de la parité entre les sexes n’a pas </w:t>
            </w:r>
            <w:r w:rsidR="00906BDA" w:rsidRPr="00906BDA">
              <w:rPr>
                <w:lang w:val="fr-FR"/>
              </w:rPr>
              <w:t xml:space="preserve">encore </w:t>
            </w:r>
            <w:r w:rsidR="005057BD" w:rsidRPr="00A848CD">
              <w:rPr>
                <w:lang w:val="fr-BE"/>
              </w:rPr>
              <w:t xml:space="preserve">eu lieu. Toutefois, </w:t>
            </w:r>
            <w:r w:rsidR="00547024" w:rsidRPr="00547024">
              <w:rPr>
                <w:lang w:val="fr-BE"/>
              </w:rPr>
              <w:t xml:space="preserve">dans les comités </w:t>
            </w:r>
            <w:r w:rsidR="00916498" w:rsidRPr="00916498">
              <w:rPr>
                <w:lang w:val="fr-BE"/>
              </w:rPr>
              <w:t>de réhabilitation des infrastructure</w:t>
            </w:r>
            <w:r w:rsidR="00916498" w:rsidRPr="00181981">
              <w:rPr>
                <w:lang w:val="fr-BE"/>
              </w:rPr>
              <w:t>s</w:t>
            </w:r>
            <w:r w:rsidR="00916498" w:rsidRPr="00916498">
              <w:rPr>
                <w:lang w:val="fr-BE"/>
              </w:rPr>
              <w:t xml:space="preserve"> communautaires</w:t>
            </w:r>
            <w:r w:rsidR="00547024" w:rsidRPr="00547024">
              <w:rPr>
                <w:lang w:val="fr-BE"/>
              </w:rPr>
              <w:t xml:space="preserve"> et le service de proximité de volontariat, les femmes représentent au moins 3</w:t>
            </w:r>
            <w:r w:rsidR="005057BD" w:rsidRPr="00A848CD">
              <w:rPr>
                <w:lang w:val="fr-BE"/>
              </w:rPr>
              <w:t>0%</w:t>
            </w:r>
            <w:r w:rsidR="00F67FE0" w:rsidRPr="0075364C">
              <w:rPr>
                <w:lang w:val="fr-BE"/>
              </w:rPr>
              <w:t xml:space="preserve"> dans chaque comité.</w:t>
            </w:r>
            <w:r w:rsidR="005F2812" w:rsidRPr="005F2812">
              <w:rPr>
                <w:lang w:val="fr-BE"/>
              </w:rPr>
              <w:t xml:space="preserve"> Cependant un effort sera fait pour atteindre une parité parfaite dans la suite du processus.</w:t>
            </w:r>
            <w:r w:rsidRPr="00F65937">
              <w:fldChar w:fldCharType="end"/>
            </w:r>
          </w:p>
        </w:tc>
      </w:tr>
    </w:tbl>
    <w:p w:rsidR="00997347" w:rsidRPr="00A848CD" w:rsidRDefault="00997347" w:rsidP="00E76CA1">
      <w:pPr>
        <w:rPr>
          <w:b/>
          <w:lang w:val="fr-BE"/>
        </w:rPr>
      </w:pPr>
    </w:p>
    <w:p w:rsidR="00997347" w:rsidRPr="00A848CD" w:rsidRDefault="00997347" w:rsidP="00E76CA1">
      <w:pPr>
        <w:rPr>
          <w:b/>
          <w:lang w:val="fr-BE"/>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BodyText"/>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BodyText"/>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35477F"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4635B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D84F25" w:rsidP="00065413">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065413" w:rsidRPr="00065413">
              <w:rPr>
                <w:lang w:val="fr-FR"/>
              </w:rPr>
              <w:t>Relations positives et une bonne entente entre les jeunes de différents milieux socio-économiques et politiques renforcées.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D84F25" w:rsidP="00F0583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05839" w:rsidRPr="00F05839">
              <w:rPr>
                <w:lang w:val="fr-FR"/>
              </w:rPr>
              <w:t>Amélioration de la perception de la sécurité personnelle chez les jeunes, y compris les femmes</w:t>
            </w:r>
            <w:r>
              <w:rPr>
                <w:b/>
                <w:sz w:val="22"/>
                <w:szCs w:val="22"/>
                <w:lang w:val="fr-FR"/>
              </w:rPr>
              <w:fldChar w:fldCharType="end"/>
            </w:r>
          </w:p>
        </w:tc>
        <w:tc>
          <w:tcPr>
            <w:tcW w:w="2062" w:type="dxa"/>
            <w:shd w:val="clear" w:color="auto" w:fill="EEECE1"/>
          </w:tcPr>
          <w:p w:rsidR="00D84F25" w:rsidRPr="00F05839" w:rsidRDefault="00D84F25" w:rsidP="00F05839">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05839" w:rsidRPr="00F05839">
              <w:rPr>
                <w:lang w:val="fr-FR"/>
              </w:rPr>
              <w:t>Le manque de mouvement intercommunal</w:t>
            </w:r>
            <w:r w:rsidRPr="00C86F59">
              <w:rPr>
                <w:b/>
                <w:sz w:val="22"/>
                <w:szCs w:val="22"/>
                <w:lang w:val="fr-FR"/>
              </w:rPr>
              <w:fldChar w:fldCharType="end"/>
            </w:r>
          </w:p>
        </w:tc>
        <w:tc>
          <w:tcPr>
            <w:tcW w:w="2160" w:type="dxa"/>
            <w:shd w:val="clear" w:color="auto" w:fill="EEECE1"/>
          </w:tcPr>
          <w:p w:rsidR="00D84F25" w:rsidRDefault="00D84F25" w:rsidP="00F05839">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05839">
              <w:t>M</w:t>
            </w:r>
            <w:r w:rsidR="00F05839" w:rsidRPr="00F05839">
              <w:rPr>
                <w:lang w:val="fr-FR"/>
              </w:rPr>
              <w:t>ouvement Inter-commune augmenté</w:t>
            </w:r>
            <w:r w:rsidRPr="00C86F59">
              <w:rPr>
                <w:b/>
                <w:sz w:val="22"/>
                <w:szCs w:val="22"/>
                <w:lang w:val="fr-FR"/>
              </w:rPr>
              <w:fldChar w:fldCharType="end"/>
            </w:r>
          </w:p>
        </w:tc>
        <w:tc>
          <w:tcPr>
            <w:tcW w:w="2430" w:type="dxa"/>
          </w:tcPr>
          <w:p w:rsidR="00406F71" w:rsidRPr="001B3EBD" w:rsidRDefault="00D84F25" w:rsidP="00B71A84">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406F71" w:rsidRPr="001B3EBD">
              <w:rPr>
                <w:lang w:val="fr-BE"/>
              </w:rPr>
              <w:t>En bonne voie,</w:t>
            </w:r>
          </w:p>
          <w:p w:rsidR="00D84F25" w:rsidRPr="00B71A84" w:rsidRDefault="00406F71" w:rsidP="00B71A84">
            <w:pPr>
              <w:rPr>
                <w:lang w:val="fr-BE"/>
              </w:rPr>
            </w:pPr>
            <w:r w:rsidRPr="001B3EBD">
              <w:rPr>
                <w:lang w:val="fr-BE"/>
              </w:rPr>
              <w:t xml:space="preserve">- </w:t>
            </w:r>
            <w:r w:rsidR="00B71A84" w:rsidRPr="00B71A84">
              <w:rPr>
                <w:lang w:val="fr-BE"/>
              </w:rPr>
              <w:t>L'outil de sondage des perceptions chez les</w:t>
            </w:r>
            <w:r w:rsidR="00B71A84" w:rsidRPr="0087211E">
              <w:rPr>
                <w:lang w:val="fr-BE"/>
              </w:rPr>
              <w:t xml:space="preserve"> jeunes existe</w:t>
            </w:r>
            <w:r w:rsidR="00B71A84" w:rsidRPr="00B71A84">
              <w:rPr>
                <w:lang w:val="fr-BE"/>
              </w:rPr>
              <w:t xml:space="preserve"> </w:t>
            </w:r>
            <w:r w:rsidR="00D84F25" w:rsidRPr="00C86F59">
              <w:rPr>
                <w:b/>
                <w:sz w:val="22"/>
                <w:szCs w:val="22"/>
                <w:lang w:val="fr-FR"/>
              </w:rPr>
              <w:fldChar w:fldCharType="end"/>
            </w:r>
          </w:p>
        </w:tc>
        <w:tc>
          <w:tcPr>
            <w:tcW w:w="288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t>Non applicable</w:t>
            </w:r>
            <w:r w:rsidRPr="00C86F59">
              <w:rPr>
                <w:b/>
                <w:sz w:val="22"/>
                <w:szCs w:val="22"/>
                <w:lang w:val="fr-FR"/>
              </w:rPr>
              <w:fldChar w:fldCharType="end"/>
            </w:r>
          </w:p>
        </w:tc>
        <w:tc>
          <w:tcPr>
            <w:tcW w:w="207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D84F25" w:rsidRPr="004635B4" w:rsidRDefault="00D84F25" w:rsidP="00EB30DE">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EB30DE" w:rsidRPr="00EB30DE">
              <w:rPr>
                <w:lang w:val="fr-FR"/>
              </w:rPr>
              <w:t>Les questions de jeunesse sont discutées dans les réunions mensuelles du «Comités Mixtes de sécurité</w:t>
            </w:r>
            <w:r>
              <w:rPr>
                <w:b/>
                <w:sz w:val="22"/>
                <w:szCs w:val="22"/>
                <w:lang w:val="fr-FR"/>
              </w:rPr>
              <w:fldChar w:fldCharType="end"/>
            </w:r>
          </w:p>
        </w:tc>
        <w:tc>
          <w:tcPr>
            <w:tcW w:w="2062" w:type="dxa"/>
            <w:shd w:val="clear" w:color="auto" w:fill="EEECE1"/>
          </w:tcPr>
          <w:p w:rsidR="00D84F25" w:rsidRDefault="00D84F25" w:rsidP="008E358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E3585">
              <w:t>0</w:t>
            </w:r>
            <w:r w:rsidRPr="00C86F59">
              <w:rPr>
                <w:b/>
                <w:sz w:val="22"/>
                <w:szCs w:val="22"/>
                <w:lang w:val="fr-FR"/>
              </w:rPr>
              <w:fldChar w:fldCharType="end"/>
            </w:r>
          </w:p>
        </w:tc>
        <w:tc>
          <w:tcPr>
            <w:tcW w:w="2160" w:type="dxa"/>
            <w:shd w:val="clear" w:color="auto" w:fill="EEECE1"/>
          </w:tcPr>
          <w:p w:rsidR="00D84F25" w:rsidRPr="000C1E95" w:rsidRDefault="00D84F25" w:rsidP="008E3585">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E3585" w:rsidRPr="008E3585">
              <w:rPr>
                <w:lang w:val="fr-FR"/>
              </w:rPr>
              <w:t>Des réunions mensuelles portent sur les préoccupations des jeunes</w:t>
            </w:r>
            <w:r w:rsidRPr="00C86F59">
              <w:rPr>
                <w:b/>
                <w:sz w:val="22"/>
                <w:szCs w:val="22"/>
                <w:lang w:val="fr-FR"/>
              </w:rPr>
              <w:fldChar w:fldCharType="end"/>
            </w:r>
          </w:p>
        </w:tc>
        <w:tc>
          <w:tcPr>
            <w:tcW w:w="2430" w:type="dxa"/>
          </w:tcPr>
          <w:p w:rsidR="00D84F25" w:rsidRPr="00B71A84" w:rsidRDefault="00D84F25" w:rsidP="003453F1">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453F1" w:rsidRPr="00B71A84">
              <w:rPr>
                <w:lang w:val="fr-BE"/>
              </w:rPr>
              <w:t>1 dialogue national intergénérationnel et 2 sessions de dialiogues communautaires ont été organisés.</w:t>
            </w:r>
            <w:r w:rsidRPr="00C86F59">
              <w:rPr>
                <w:b/>
                <w:sz w:val="22"/>
                <w:szCs w:val="22"/>
                <w:lang w:val="fr-FR"/>
              </w:rPr>
              <w:fldChar w:fldCharType="end"/>
            </w:r>
          </w:p>
        </w:tc>
        <w:tc>
          <w:tcPr>
            <w:tcW w:w="288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DF702B"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0C1E95" w:rsidRPr="000C1E95">
              <w:rPr>
                <w:lang w:val="fr-FR"/>
              </w:rPr>
              <w:t>Clubs de paix et de solidarité communautaire  établis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1.1.1</w:t>
            </w:r>
          </w:p>
          <w:p w:rsidR="00D84F25" w:rsidRPr="004635B4" w:rsidRDefault="00D84F25" w:rsidP="00294857">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94857" w:rsidRPr="00294857">
              <w:rPr>
                <w:lang w:val="fr-FR"/>
              </w:rPr>
              <w:t xml:space="preserve">Au moins 85% des clubs de paix et de solidarité ont mis en œuvre le plan pour </w:t>
            </w:r>
            <w:r w:rsidR="00294857" w:rsidRPr="00294857">
              <w:rPr>
                <w:lang w:val="fr-FR"/>
              </w:rPr>
              <w:lastRenderedPageBreak/>
              <w:t>renforcer la cohésion sociale</w:t>
            </w:r>
            <w:r>
              <w:rPr>
                <w:b/>
                <w:sz w:val="22"/>
                <w:szCs w:val="22"/>
                <w:lang w:val="fr-FR"/>
              </w:rPr>
              <w:fldChar w:fldCharType="end"/>
            </w:r>
          </w:p>
        </w:tc>
        <w:tc>
          <w:tcPr>
            <w:tcW w:w="2062" w:type="dxa"/>
            <w:shd w:val="clear" w:color="auto" w:fill="EEECE1"/>
          </w:tcPr>
          <w:p w:rsidR="00D84F25" w:rsidRDefault="00D84F25" w:rsidP="00294857">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94857">
              <w:t>6 plans</w:t>
            </w:r>
            <w:r w:rsidRPr="00C86F59">
              <w:rPr>
                <w:b/>
                <w:sz w:val="22"/>
                <w:szCs w:val="22"/>
                <w:lang w:val="fr-FR"/>
              </w:rPr>
              <w:fldChar w:fldCharType="end"/>
            </w:r>
          </w:p>
        </w:tc>
        <w:tc>
          <w:tcPr>
            <w:tcW w:w="2160" w:type="dxa"/>
            <w:shd w:val="clear" w:color="auto" w:fill="EEECE1"/>
          </w:tcPr>
          <w:p w:rsidR="00D84F25" w:rsidRDefault="00D84F25" w:rsidP="00FB213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B213D" w:rsidRPr="00FB213D">
              <w:rPr>
                <w:lang w:val="fr-FR"/>
              </w:rPr>
              <w:t>13 plans</w:t>
            </w:r>
            <w:r w:rsidRPr="00C86F59">
              <w:rPr>
                <w:b/>
                <w:sz w:val="22"/>
                <w:szCs w:val="22"/>
                <w:lang w:val="fr-FR"/>
              </w:rPr>
              <w:fldChar w:fldCharType="end"/>
            </w:r>
          </w:p>
        </w:tc>
        <w:tc>
          <w:tcPr>
            <w:tcW w:w="2430" w:type="dxa"/>
          </w:tcPr>
          <w:p w:rsidR="00D84F25" w:rsidRPr="00A1277E" w:rsidRDefault="00D84F25" w:rsidP="00DF702B">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AB0F5B" w:rsidRPr="00A1277E">
              <w:rPr>
                <w:lang w:val="fr-BE"/>
              </w:rPr>
              <w:t>La mise en pla</w:t>
            </w:r>
            <w:r w:rsidR="00DF702B" w:rsidRPr="00DF702B">
              <w:rPr>
                <w:lang w:val="fr-BE"/>
              </w:rPr>
              <w:t>ce</w:t>
            </w:r>
            <w:r w:rsidR="00AB0F5B" w:rsidRPr="00A1277E">
              <w:rPr>
                <w:lang w:val="fr-BE"/>
              </w:rPr>
              <w:t xml:space="preserve"> de clubs de paix et de solidarité est en cours</w:t>
            </w:r>
            <w:r w:rsidR="00DF702B" w:rsidRPr="00DF702B">
              <w:rPr>
                <w:lang w:val="fr-BE"/>
              </w:rPr>
              <w:t xml:space="preserve">, les plans </w:t>
            </w:r>
            <w:r w:rsidR="00FE62AA" w:rsidRPr="00F433E8">
              <w:rPr>
                <w:lang w:val="fr-BE"/>
              </w:rPr>
              <w:t xml:space="preserve">opérationnels </w:t>
            </w:r>
            <w:r w:rsidR="00DF702B" w:rsidRPr="00DF702B">
              <w:rPr>
                <w:lang w:val="fr-BE"/>
              </w:rPr>
              <w:t xml:space="preserve">seront élaborés par la suite. </w:t>
            </w:r>
            <w:r w:rsidRPr="00C86F59">
              <w:rPr>
                <w:b/>
                <w:sz w:val="22"/>
                <w:szCs w:val="22"/>
                <w:lang w:val="fr-FR"/>
              </w:rPr>
              <w:fldChar w:fldCharType="end"/>
            </w:r>
          </w:p>
        </w:tc>
        <w:tc>
          <w:tcPr>
            <w:tcW w:w="2888" w:type="dxa"/>
          </w:tcPr>
          <w:p w:rsidR="00D84F25" w:rsidRPr="00DF702B" w:rsidRDefault="00D84F25" w:rsidP="009538DB">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Pr="00DF702B" w:rsidRDefault="00D84F25" w:rsidP="009538DB">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D84F25" w:rsidP="008A66AF">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8A66AF" w:rsidRPr="008A66AF">
              <w:rPr>
                <w:lang w:val="fr-FR"/>
              </w:rPr>
              <w:t>Manuel avec des outils de communication produits</w:t>
            </w:r>
            <w:r>
              <w:rPr>
                <w:b/>
                <w:sz w:val="22"/>
                <w:szCs w:val="22"/>
                <w:lang w:val="fr-FR"/>
              </w:rPr>
              <w:fldChar w:fldCharType="end"/>
            </w:r>
          </w:p>
        </w:tc>
        <w:tc>
          <w:tcPr>
            <w:tcW w:w="2062" w:type="dxa"/>
            <w:shd w:val="clear" w:color="auto" w:fill="EEECE1"/>
          </w:tcPr>
          <w:p w:rsidR="00D84F25" w:rsidRPr="00B74912" w:rsidRDefault="00D84F25" w:rsidP="008A66AF">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A66AF">
              <w:t>0</w:t>
            </w:r>
            <w:r w:rsidRPr="00C86F59">
              <w:rPr>
                <w:b/>
                <w:sz w:val="22"/>
                <w:szCs w:val="22"/>
                <w:lang w:val="fr-FR"/>
              </w:rPr>
              <w:fldChar w:fldCharType="end"/>
            </w:r>
          </w:p>
        </w:tc>
        <w:tc>
          <w:tcPr>
            <w:tcW w:w="2160" w:type="dxa"/>
            <w:shd w:val="clear" w:color="auto" w:fill="EEECE1"/>
          </w:tcPr>
          <w:p w:rsidR="00D84F25" w:rsidRPr="001334C6" w:rsidRDefault="00D84F25" w:rsidP="008A66AF">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A66AF">
              <w:t>1</w:t>
            </w:r>
            <w:r w:rsidRPr="00C86F59">
              <w:rPr>
                <w:b/>
                <w:sz w:val="22"/>
                <w:szCs w:val="22"/>
                <w:lang w:val="fr-FR"/>
              </w:rPr>
              <w:fldChar w:fldCharType="end"/>
            </w:r>
          </w:p>
        </w:tc>
        <w:tc>
          <w:tcPr>
            <w:tcW w:w="2430" w:type="dxa"/>
          </w:tcPr>
          <w:p w:rsidR="00D84F25" w:rsidRPr="007A69FE" w:rsidRDefault="00D84F25" w:rsidP="007A69FE">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A69FE" w:rsidRPr="007A69FE">
              <w:rPr>
                <w:lang w:val="fr-BE"/>
              </w:rPr>
              <w:t>Le manuel avec des outils de communication pour les clubs de paix et de solidarité est en cours d'</w:t>
            </w:r>
            <w:r w:rsidR="007A69FE" w:rsidRPr="00323783">
              <w:rPr>
                <w:lang w:val="fr-BE"/>
              </w:rPr>
              <w:t>être finalisé.</w:t>
            </w:r>
            <w:r w:rsidRPr="00C86F59">
              <w:rPr>
                <w:b/>
                <w:sz w:val="22"/>
                <w:szCs w:val="22"/>
                <w:lang w:val="fr-FR"/>
              </w:rPr>
              <w:fldChar w:fldCharType="end"/>
            </w:r>
          </w:p>
        </w:tc>
        <w:tc>
          <w:tcPr>
            <w:tcW w:w="288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D84F25" w:rsidP="00A76F5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A76F5C" w:rsidRPr="00A76F5C">
              <w:rPr>
                <w:lang w:val="fr-FR"/>
              </w:rPr>
              <w:t>Capacités et connaissance des «Agents de Changement Communautaire » sur la résolution des conflits et de la résilience pour les jeunes améliorés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D84F25" w:rsidP="001D2FD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D2FDD" w:rsidRPr="001D2FDD">
              <w:rPr>
                <w:lang w:val="fr-FR"/>
              </w:rPr>
              <w:t>Manuel sur la résolution des conflits et de la résilience pour les jeunes produit</w:t>
            </w:r>
            <w:r>
              <w:rPr>
                <w:b/>
                <w:sz w:val="22"/>
                <w:szCs w:val="22"/>
                <w:lang w:val="fr-FR"/>
              </w:rPr>
              <w:fldChar w:fldCharType="end"/>
            </w:r>
          </w:p>
        </w:tc>
        <w:tc>
          <w:tcPr>
            <w:tcW w:w="2062" w:type="dxa"/>
            <w:shd w:val="clear" w:color="auto" w:fill="EEECE1"/>
          </w:tcPr>
          <w:p w:rsidR="00D84F25" w:rsidRDefault="00D84F25" w:rsidP="001D2FD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D2FDD">
              <w:t>0</w:t>
            </w:r>
            <w:r w:rsidRPr="00C86F59">
              <w:rPr>
                <w:b/>
                <w:sz w:val="22"/>
                <w:szCs w:val="22"/>
                <w:lang w:val="fr-FR"/>
              </w:rPr>
              <w:fldChar w:fldCharType="end"/>
            </w:r>
          </w:p>
        </w:tc>
        <w:tc>
          <w:tcPr>
            <w:tcW w:w="2160" w:type="dxa"/>
            <w:shd w:val="clear" w:color="auto" w:fill="EEECE1"/>
          </w:tcPr>
          <w:p w:rsidR="00D84F25" w:rsidRDefault="00D84F25" w:rsidP="001D2FD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D2FDD">
              <w:t>1</w:t>
            </w:r>
            <w:r w:rsidRPr="00C86F59">
              <w:rPr>
                <w:b/>
                <w:sz w:val="22"/>
                <w:szCs w:val="22"/>
                <w:lang w:val="fr-FR"/>
              </w:rPr>
              <w:fldChar w:fldCharType="end"/>
            </w:r>
          </w:p>
        </w:tc>
        <w:tc>
          <w:tcPr>
            <w:tcW w:w="2430" w:type="dxa"/>
          </w:tcPr>
          <w:p w:rsidR="00D84F25" w:rsidRPr="00323783" w:rsidRDefault="00D84F25" w:rsidP="00323783">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23783" w:rsidRPr="00323783">
              <w:rPr>
                <w:lang w:val="fr-BE"/>
              </w:rPr>
              <w:t>Le processus d'élaboration et de multiplication de ce manuel a déjà commencé</w:t>
            </w:r>
            <w:r w:rsidR="00323783" w:rsidRPr="000170A0">
              <w:rPr>
                <w:lang w:val="fr-BE"/>
              </w:rPr>
              <w:t xml:space="preserve"> et va se terminer avant le 15 décembre 2016.</w:t>
            </w:r>
            <w:r w:rsidRPr="00C86F59">
              <w:rPr>
                <w:b/>
                <w:sz w:val="22"/>
                <w:szCs w:val="22"/>
                <w:lang w:val="fr-FR"/>
              </w:rPr>
              <w:fldChar w:fldCharType="end"/>
            </w:r>
          </w:p>
        </w:tc>
        <w:tc>
          <w:tcPr>
            <w:tcW w:w="288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1B3EBD"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D84F25" w:rsidRPr="004635B4" w:rsidRDefault="00D84F25" w:rsidP="006A712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A712D" w:rsidRPr="006A712D">
              <w:rPr>
                <w:lang w:val="fr-FR"/>
              </w:rPr>
              <w:t>Nombre d'émissions de radio et des spots publicitaires de radio sur la résolution des conflits produites et racontées par les Agents de Changement  Communautaire</w:t>
            </w:r>
            <w:r>
              <w:rPr>
                <w:b/>
                <w:sz w:val="22"/>
                <w:szCs w:val="22"/>
                <w:lang w:val="fr-FR"/>
              </w:rPr>
              <w:fldChar w:fldCharType="end"/>
            </w:r>
          </w:p>
        </w:tc>
        <w:tc>
          <w:tcPr>
            <w:tcW w:w="2062" w:type="dxa"/>
            <w:shd w:val="clear" w:color="auto" w:fill="EEECE1"/>
          </w:tcPr>
          <w:p w:rsidR="00D84F25" w:rsidRDefault="00D84F25" w:rsidP="006A712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A712D">
              <w:t>4</w:t>
            </w:r>
            <w:r w:rsidRPr="00C86F59">
              <w:rPr>
                <w:b/>
                <w:sz w:val="22"/>
                <w:szCs w:val="22"/>
                <w:lang w:val="fr-FR"/>
              </w:rPr>
              <w:fldChar w:fldCharType="end"/>
            </w:r>
          </w:p>
        </w:tc>
        <w:tc>
          <w:tcPr>
            <w:tcW w:w="2160" w:type="dxa"/>
            <w:shd w:val="clear" w:color="auto" w:fill="EEECE1"/>
          </w:tcPr>
          <w:p w:rsidR="00D84F25" w:rsidRDefault="00D84F25" w:rsidP="006A712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A712D">
              <w:t>30</w:t>
            </w:r>
            <w:r w:rsidRPr="00C86F59">
              <w:rPr>
                <w:b/>
                <w:sz w:val="22"/>
                <w:szCs w:val="22"/>
                <w:lang w:val="fr-FR"/>
              </w:rPr>
              <w:fldChar w:fldCharType="end"/>
            </w:r>
          </w:p>
        </w:tc>
        <w:tc>
          <w:tcPr>
            <w:tcW w:w="2430" w:type="dxa"/>
          </w:tcPr>
          <w:p w:rsidR="00D84F25" w:rsidRPr="005B2FCD" w:rsidRDefault="00D84F25" w:rsidP="00E15C59">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B2FCD" w:rsidRPr="005B2FCD">
              <w:rPr>
                <w:lang w:val="fr-BE"/>
              </w:rPr>
              <w:t>La mise en oeuvre des émissions radio et des spots est en train d'être préparée</w:t>
            </w:r>
            <w:r w:rsidR="00E15C59" w:rsidRPr="00E15C59">
              <w:rPr>
                <w:lang w:val="fr-FR"/>
              </w:rPr>
              <w:t xml:space="preserve"> </w:t>
            </w:r>
            <w:r w:rsidR="001B3EBD" w:rsidRPr="001B3EBD">
              <w:rPr>
                <w:lang w:val="fr-BE"/>
              </w:rPr>
              <w:t>(l'animateur radio vient d'être recruté)</w:t>
            </w:r>
            <w:r w:rsidR="00E15C59" w:rsidRPr="00E15C59">
              <w:rPr>
                <w:lang w:val="fr-FR"/>
              </w:rPr>
              <w:t>.</w:t>
            </w:r>
            <w:r w:rsidRPr="00C86F59">
              <w:rPr>
                <w:b/>
                <w:sz w:val="22"/>
                <w:szCs w:val="22"/>
                <w:lang w:val="fr-FR"/>
              </w:rPr>
              <w:fldChar w:fldCharType="end"/>
            </w:r>
          </w:p>
        </w:tc>
        <w:tc>
          <w:tcPr>
            <w:tcW w:w="2888" w:type="dxa"/>
          </w:tcPr>
          <w:p w:rsidR="00D84F25" w:rsidRPr="001B3EBD" w:rsidRDefault="00D84F25" w:rsidP="009538DB">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Pr="001B3EBD" w:rsidRDefault="00D84F25" w:rsidP="009538DB">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D84F25" w:rsidP="001E62F3">
            <w:pPr>
              <w:rPr>
                <w:lang w:val="fr-FR"/>
              </w:rPr>
            </w:pPr>
            <w:r>
              <w:rPr>
                <w:b/>
                <w:sz w:val="22"/>
                <w:szCs w:val="22"/>
                <w:lang w:val="fr-FR"/>
              </w:rPr>
              <w:lastRenderedPageBreak/>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E62F3" w:rsidRPr="001E62F3">
              <w:rPr>
                <w:lang w:val="fr-FR"/>
              </w:rPr>
              <w:t>3 Les jeunes participent aux processus de prise de décision sur la sécurité communautaire</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1.3.1</w:t>
            </w:r>
          </w:p>
          <w:p w:rsidR="00D84F25" w:rsidRPr="004635B4" w:rsidRDefault="00D84F25" w:rsidP="001C4E46">
            <w:pPr>
              <w:jc w:val="both"/>
              <w:rPr>
                <w:lang w:val="fr-FR"/>
              </w:rPr>
            </w:pPr>
            <w:r>
              <w:rPr>
                <w:b/>
                <w:sz w:val="22"/>
                <w:szCs w:val="22"/>
                <w:lang w:val="fr-FR"/>
              </w:rPr>
              <w:lastRenderedPageBreak/>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C4E46" w:rsidRPr="001C4E46">
              <w:rPr>
                <w:lang w:val="fr-FR"/>
              </w:rPr>
              <w:t>Forum pour le dialogue établi entre les jeunes, les membres de la communauté, des représentants des collectivités locales et de la police</w:t>
            </w:r>
            <w:r>
              <w:rPr>
                <w:b/>
                <w:sz w:val="22"/>
                <w:szCs w:val="22"/>
                <w:lang w:val="fr-FR"/>
              </w:rPr>
              <w:fldChar w:fldCharType="end"/>
            </w:r>
          </w:p>
        </w:tc>
        <w:tc>
          <w:tcPr>
            <w:tcW w:w="2062" w:type="dxa"/>
            <w:shd w:val="clear" w:color="auto" w:fill="EEECE1"/>
          </w:tcPr>
          <w:p w:rsidR="00D84F25" w:rsidRDefault="00D84F25" w:rsidP="001C4E46">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C4E46">
              <w:t>0</w:t>
            </w:r>
            <w:r w:rsidRPr="00C86F59">
              <w:rPr>
                <w:b/>
                <w:sz w:val="22"/>
                <w:szCs w:val="22"/>
                <w:lang w:val="fr-FR"/>
              </w:rPr>
              <w:fldChar w:fldCharType="end"/>
            </w:r>
          </w:p>
        </w:tc>
        <w:tc>
          <w:tcPr>
            <w:tcW w:w="2160" w:type="dxa"/>
            <w:shd w:val="clear" w:color="auto" w:fill="EEECE1"/>
          </w:tcPr>
          <w:p w:rsidR="00D84F25" w:rsidRDefault="00D84F25" w:rsidP="00E2344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E2344C">
              <w:t>13</w:t>
            </w:r>
            <w:r w:rsidRPr="00C86F59">
              <w:rPr>
                <w:b/>
                <w:sz w:val="22"/>
                <w:szCs w:val="22"/>
                <w:lang w:val="fr-FR"/>
              </w:rPr>
              <w:fldChar w:fldCharType="end"/>
            </w:r>
          </w:p>
        </w:tc>
        <w:tc>
          <w:tcPr>
            <w:tcW w:w="2430" w:type="dxa"/>
          </w:tcPr>
          <w:p w:rsidR="00D84F25" w:rsidRPr="00323622" w:rsidRDefault="00D84F25" w:rsidP="00323622">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A7F2F" w:rsidRPr="00323622">
              <w:rPr>
                <w:lang w:val="fr-BE"/>
              </w:rPr>
              <w:t xml:space="preserve">1 session de dialogue inter-générationnel a </w:t>
            </w:r>
            <w:r w:rsidR="005A7F2F" w:rsidRPr="00323622">
              <w:rPr>
                <w:lang w:val="fr-BE"/>
              </w:rPr>
              <w:lastRenderedPageBreak/>
              <w:t>été organisée.</w:t>
            </w:r>
            <w:r w:rsidR="00323622" w:rsidRPr="00323622">
              <w:rPr>
                <w:lang w:val="fr-BE"/>
              </w:rPr>
              <w:t xml:space="preserve"> Les autres sessions sont en cours de mise en oeuvre</w:t>
            </w:r>
            <w:r w:rsidR="00E15C59" w:rsidRPr="00E15C59">
              <w:rPr>
                <w:lang w:val="fr-FR"/>
              </w:rPr>
              <w:t>.</w:t>
            </w:r>
            <w:r w:rsidRPr="00C86F59">
              <w:rPr>
                <w:b/>
                <w:sz w:val="22"/>
                <w:szCs w:val="22"/>
                <w:lang w:val="fr-FR"/>
              </w:rPr>
              <w:fldChar w:fldCharType="end"/>
            </w:r>
          </w:p>
        </w:tc>
        <w:tc>
          <w:tcPr>
            <w:tcW w:w="2888" w:type="dxa"/>
          </w:tcPr>
          <w:p w:rsidR="00D84F25" w:rsidRDefault="00D84F25" w:rsidP="009538DB">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c>
          <w:tcPr>
            <w:tcW w:w="2078" w:type="dxa"/>
          </w:tcPr>
          <w:p w:rsidR="00D84F25" w:rsidRDefault="00D84F25" w:rsidP="009538D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538DB" w:rsidRPr="009538DB">
              <w:rPr>
                <w:lang w:val="fr-FR"/>
              </w:rPr>
              <w:t>Non applicable</w:t>
            </w:r>
            <w:r w:rsidRPr="00C86F59">
              <w:rPr>
                <w:b/>
                <w:sz w:val="22"/>
                <w:szCs w:val="22"/>
                <w:lang w:val="fr-FR"/>
              </w:rPr>
              <w:fldChar w:fldCharType="end"/>
            </w:r>
          </w:p>
        </w:tc>
      </w:tr>
      <w:tr w:rsidR="00D84F25" w:rsidRPr="00DA4539"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D84F25" w:rsidP="001B3EB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D099D" w:rsidRPr="005D099D">
              <w:rPr>
                <w:lang w:val="fr-FR"/>
              </w:rPr>
              <w:t>Au moins 60% des membres des clubs de paix et de solidarité (femmes et hommes) participe</w:t>
            </w:r>
            <w:r w:rsidR="001B3EBD" w:rsidRPr="001B3EBD">
              <w:rPr>
                <w:lang w:val="fr-BE"/>
              </w:rPr>
              <w:t>nt</w:t>
            </w:r>
            <w:r w:rsidR="005D099D" w:rsidRPr="005D099D">
              <w:rPr>
                <w:lang w:val="fr-FR"/>
              </w:rPr>
              <w:t xml:space="preserve"> à des séances de dialogue sur la sécurité communautaire et la cohésion sociale est tenue entre les leaders de la jeunesse, les autorités locales et nationales, la société civile et l'ONU</w:t>
            </w:r>
            <w:r>
              <w:rPr>
                <w:b/>
                <w:sz w:val="22"/>
                <w:szCs w:val="22"/>
                <w:lang w:val="fr-FR"/>
              </w:rPr>
              <w:fldChar w:fldCharType="end"/>
            </w:r>
          </w:p>
        </w:tc>
        <w:tc>
          <w:tcPr>
            <w:tcW w:w="2062" w:type="dxa"/>
            <w:shd w:val="clear" w:color="auto" w:fill="EEECE1"/>
          </w:tcPr>
          <w:p w:rsidR="00D84F25" w:rsidRDefault="00D84F25" w:rsidP="005D099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D099D">
              <w:t>0</w:t>
            </w:r>
            <w:r w:rsidRPr="00C86F59">
              <w:rPr>
                <w:b/>
                <w:sz w:val="22"/>
                <w:szCs w:val="22"/>
                <w:lang w:val="fr-FR"/>
              </w:rPr>
              <w:fldChar w:fldCharType="end"/>
            </w:r>
          </w:p>
        </w:tc>
        <w:tc>
          <w:tcPr>
            <w:tcW w:w="2160" w:type="dxa"/>
            <w:shd w:val="clear" w:color="auto" w:fill="EEECE1"/>
          </w:tcPr>
          <w:p w:rsidR="00D84F25" w:rsidRDefault="00D84F25" w:rsidP="005D099D">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D099D">
              <w:t>60%</w:t>
            </w:r>
            <w:r w:rsidRPr="00C86F59">
              <w:rPr>
                <w:b/>
                <w:sz w:val="22"/>
                <w:szCs w:val="22"/>
                <w:lang w:val="fr-FR"/>
              </w:rPr>
              <w:fldChar w:fldCharType="end"/>
            </w:r>
          </w:p>
        </w:tc>
        <w:tc>
          <w:tcPr>
            <w:tcW w:w="2430" w:type="dxa"/>
          </w:tcPr>
          <w:p w:rsidR="00D84F25" w:rsidRPr="00DA4539" w:rsidRDefault="00D84F25" w:rsidP="001B3EBD">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37B07" w:rsidRPr="00DA4539">
              <w:rPr>
                <w:lang w:val="fr-BE"/>
              </w:rPr>
              <w:t>Etant donné</w:t>
            </w:r>
            <w:r w:rsidR="001B3EBD" w:rsidRPr="001B3EBD">
              <w:rPr>
                <w:lang w:val="fr-BE"/>
              </w:rPr>
              <w:t xml:space="preserve"> que</w:t>
            </w:r>
            <w:r w:rsidR="00837B07" w:rsidRPr="00DA4539">
              <w:rPr>
                <w:lang w:val="fr-BE"/>
              </w:rPr>
              <w:t xml:space="preserve"> </w:t>
            </w:r>
            <w:r w:rsidR="00DA4539" w:rsidRPr="00DA4539">
              <w:rPr>
                <w:lang w:val="fr-BE"/>
              </w:rPr>
              <w:t xml:space="preserve">la mise en place de clubs de paix et de solidarité </w:t>
            </w:r>
            <w:r w:rsidR="001B3EBD" w:rsidRPr="001B3EBD">
              <w:rPr>
                <w:lang w:val="fr-BE"/>
              </w:rPr>
              <w:t>es</w:t>
            </w:r>
            <w:r w:rsidR="00DA4539" w:rsidRPr="00DA4539">
              <w:rPr>
                <w:lang w:val="fr-BE"/>
              </w:rPr>
              <w:t>t en cours de finalisation, les membres de ces clubs participeront à des séances de dialogue</w:t>
            </w:r>
            <w:r w:rsidR="001B3EBD" w:rsidRPr="001B3EBD">
              <w:rPr>
                <w:lang w:val="fr-BE"/>
              </w:rPr>
              <w:t xml:space="preserve"> qui sont</w:t>
            </w:r>
            <w:r w:rsidR="00DA4539" w:rsidRPr="00AE0AE1">
              <w:rPr>
                <w:lang w:val="fr-BE"/>
              </w:rPr>
              <w:t xml:space="preserve"> </w:t>
            </w:r>
            <w:r w:rsidR="00DA4539" w:rsidRPr="00DA4539">
              <w:rPr>
                <w:lang w:val="fr-BE"/>
              </w:rPr>
              <w:t xml:space="preserve">en cours de préparation. </w:t>
            </w:r>
            <w:r w:rsidRPr="00C86F59">
              <w:rPr>
                <w:b/>
                <w:sz w:val="22"/>
                <w:szCs w:val="22"/>
                <w:lang w:val="fr-FR"/>
              </w:rPr>
              <w:fldChar w:fldCharType="end"/>
            </w:r>
          </w:p>
        </w:tc>
        <w:tc>
          <w:tcPr>
            <w:tcW w:w="2888" w:type="dxa"/>
          </w:tcPr>
          <w:p w:rsidR="00D84F25" w:rsidRPr="00DA4539" w:rsidRDefault="00D84F25" w:rsidP="00560E55">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c>
          <w:tcPr>
            <w:tcW w:w="2078" w:type="dxa"/>
          </w:tcPr>
          <w:p w:rsidR="00D84F25" w:rsidRPr="00DA4539" w:rsidRDefault="00D84F25" w:rsidP="00560E55">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r>
      <w:tr w:rsidR="00D84F25" w:rsidRPr="00E15C59" w:rsidTr="00C256E0">
        <w:trPr>
          <w:trHeight w:val="422"/>
        </w:trPr>
        <w:tc>
          <w:tcPr>
            <w:tcW w:w="1530" w:type="dxa"/>
            <w:vMerge w:val="restart"/>
          </w:tcPr>
          <w:p w:rsidR="00D84F25" w:rsidRPr="004635B4" w:rsidRDefault="00D84F25" w:rsidP="00C256E0">
            <w:pPr>
              <w:rPr>
                <w:b/>
                <w:lang w:val="fr-FR"/>
              </w:rPr>
            </w:pPr>
            <w:r w:rsidRPr="004635B4">
              <w:rPr>
                <w:b/>
                <w:lang w:val="fr-FR"/>
              </w:rPr>
              <w:lastRenderedPageBreak/>
              <w:t>Résultat 2</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460568" w:rsidRPr="00460568">
              <w:rPr>
                <w:lang w:val="fr-FR"/>
              </w:rPr>
              <w:t>: Les jeunes touchés par des crises conduisent un processus inclusif de la reconstruction de la communauté pour promouvoir la coexistence pacifique, la cohésion sociale et le développement socio-économique</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D84F25" w:rsidP="0014460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44602" w:rsidRPr="00144602">
              <w:rPr>
                <w:lang w:val="fr-FR"/>
              </w:rPr>
              <w:t>Nombre de leaders de la communauté des jeunes actifs dans leurs collectivités</w:t>
            </w:r>
            <w:r>
              <w:rPr>
                <w:b/>
                <w:sz w:val="22"/>
                <w:szCs w:val="22"/>
                <w:lang w:val="fr-FR"/>
              </w:rPr>
              <w:fldChar w:fldCharType="end"/>
            </w:r>
          </w:p>
        </w:tc>
        <w:tc>
          <w:tcPr>
            <w:tcW w:w="2062" w:type="dxa"/>
            <w:shd w:val="clear" w:color="auto" w:fill="EEECE1"/>
          </w:tcPr>
          <w:p w:rsidR="00D84F25" w:rsidRDefault="00D84F25" w:rsidP="006F2CAE">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F2CAE">
              <w:t>0</w:t>
            </w:r>
            <w:r w:rsidRPr="00C86F59">
              <w:rPr>
                <w:b/>
                <w:sz w:val="22"/>
                <w:szCs w:val="22"/>
                <w:lang w:val="fr-FR"/>
              </w:rPr>
              <w:fldChar w:fldCharType="end"/>
            </w:r>
          </w:p>
        </w:tc>
        <w:tc>
          <w:tcPr>
            <w:tcW w:w="2160" w:type="dxa"/>
            <w:shd w:val="clear" w:color="auto" w:fill="EEECE1"/>
          </w:tcPr>
          <w:p w:rsidR="006F2CAE" w:rsidRPr="0019608B" w:rsidRDefault="00D84F25" w:rsidP="006F2CAE">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F2CAE" w:rsidRPr="0019608B">
              <w:rPr>
                <w:lang w:val="fr-BE"/>
              </w:rPr>
              <w:t>1 comité par communauté</w:t>
            </w:r>
          </w:p>
          <w:p w:rsidR="006F2CAE" w:rsidRPr="0019608B" w:rsidRDefault="006F2CAE" w:rsidP="006F2CAE">
            <w:pPr>
              <w:rPr>
                <w:lang w:val="fr-BE"/>
              </w:rPr>
            </w:pPr>
          </w:p>
          <w:p w:rsidR="00D84F25" w:rsidRPr="0019608B" w:rsidRDefault="006F2CAE" w:rsidP="006F2CAE">
            <w:pPr>
              <w:rPr>
                <w:lang w:val="fr-BE"/>
              </w:rPr>
            </w:pPr>
            <w:r w:rsidRPr="0019608B">
              <w:rPr>
                <w:lang w:val="fr-BE"/>
              </w:rPr>
              <w:t>3 projets de rehabilitation realisés</w:t>
            </w:r>
            <w:r w:rsidR="00D84F25" w:rsidRPr="00C86F59">
              <w:rPr>
                <w:b/>
                <w:sz w:val="22"/>
                <w:szCs w:val="22"/>
                <w:lang w:val="fr-FR"/>
              </w:rPr>
              <w:fldChar w:fldCharType="end"/>
            </w:r>
          </w:p>
        </w:tc>
        <w:tc>
          <w:tcPr>
            <w:tcW w:w="2430" w:type="dxa"/>
          </w:tcPr>
          <w:p w:rsidR="0019608B" w:rsidRPr="0019608B" w:rsidRDefault="00D84F25" w:rsidP="001960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9608B" w:rsidRPr="0019608B">
              <w:rPr>
                <w:lang w:val="fr-FR"/>
              </w:rPr>
              <w:t xml:space="preserve">1 comité de jeunes a deja </w:t>
            </w:r>
            <w:r w:rsidR="0019608B" w:rsidRPr="0019608B">
              <w:rPr>
                <w:lang w:val="fr-BE"/>
              </w:rPr>
              <w:t>été</w:t>
            </w:r>
            <w:r w:rsidR="0019608B" w:rsidRPr="0019608B">
              <w:rPr>
                <w:lang w:val="fr-FR"/>
              </w:rPr>
              <w:t xml:space="preserve"> installé dans chacun des 6 communautés.</w:t>
            </w:r>
          </w:p>
          <w:p w:rsidR="00D84F25" w:rsidRPr="0019608B" w:rsidRDefault="0019608B" w:rsidP="0019608B">
            <w:pPr>
              <w:rPr>
                <w:lang w:val="fr-BE"/>
              </w:rPr>
            </w:pPr>
            <w:r w:rsidRPr="0019608B">
              <w:rPr>
                <w:lang w:val="fr-FR"/>
              </w:rPr>
              <w:t>De nombreuses infrastructures à rehabiliter ont été identifiées</w:t>
            </w:r>
            <w:r w:rsidR="00E15C59" w:rsidRPr="00E15C59">
              <w:rPr>
                <w:lang w:val="fr-FR"/>
              </w:rPr>
              <w:t>.</w:t>
            </w:r>
            <w:r w:rsidRPr="0019608B">
              <w:rPr>
                <w:lang w:val="fr-FR"/>
              </w:rPr>
              <w:t xml:space="preserve"> </w:t>
            </w:r>
            <w:r w:rsidR="00D84F25" w:rsidRPr="00C86F59">
              <w:rPr>
                <w:b/>
                <w:sz w:val="22"/>
                <w:szCs w:val="22"/>
                <w:lang w:val="fr-FR"/>
              </w:rPr>
              <w:fldChar w:fldCharType="end"/>
            </w:r>
          </w:p>
        </w:tc>
        <w:tc>
          <w:tcPr>
            <w:tcW w:w="2888" w:type="dxa"/>
          </w:tcPr>
          <w:p w:rsidR="00D84F25" w:rsidRPr="00E15C59" w:rsidRDefault="00D84F25" w:rsidP="00560E5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c>
          <w:tcPr>
            <w:tcW w:w="2078" w:type="dxa"/>
          </w:tcPr>
          <w:p w:rsidR="00D84F25" w:rsidRPr="00E15C59" w:rsidRDefault="00D84F25" w:rsidP="00560E5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r>
      <w:tr w:rsidR="00D84F25" w:rsidRPr="00624251"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D84F25" w:rsidP="00000E81">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000E81" w:rsidRPr="00000E81">
              <w:rPr>
                <w:lang w:val="fr-FR"/>
              </w:rPr>
              <w:t>Nombre de projets de réhabilitation de la jeunesse terminés</w:t>
            </w:r>
            <w:r>
              <w:rPr>
                <w:b/>
                <w:sz w:val="22"/>
                <w:szCs w:val="22"/>
                <w:lang w:val="fr-FR"/>
              </w:rPr>
              <w:fldChar w:fldCharType="end"/>
            </w:r>
          </w:p>
        </w:tc>
        <w:tc>
          <w:tcPr>
            <w:tcW w:w="2062" w:type="dxa"/>
            <w:shd w:val="clear" w:color="auto" w:fill="EEECE1"/>
          </w:tcPr>
          <w:p w:rsidR="00D84F25" w:rsidRDefault="00D84F25" w:rsidP="006F2CAE">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F2CAE">
              <w:t>0</w:t>
            </w:r>
            <w:r w:rsidRPr="00C86F59">
              <w:rPr>
                <w:b/>
                <w:sz w:val="22"/>
                <w:szCs w:val="22"/>
                <w:lang w:val="fr-FR"/>
              </w:rPr>
              <w:fldChar w:fldCharType="end"/>
            </w:r>
          </w:p>
        </w:tc>
        <w:tc>
          <w:tcPr>
            <w:tcW w:w="2160" w:type="dxa"/>
            <w:shd w:val="clear" w:color="auto" w:fill="EEECE1"/>
          </w:tcPr>
          <w:p w:rsidR="00D84F25" w:rsidRDefault="00D84F25" w:rsidP="00000E81">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00E81">
              <w:t>3</w:t>
            </w:r>
            <w:r w:rsidRPr="00C86F59">
              <w:rPr>
                <w:b/>
                <w:sz w:val="22"/>
                <w:szCs w:val="22"/>
                <w:lang w:val="fr-FR"/>
              </w:rPr>
              <w:fldChar w:fldCharType="end"/>
            </w:r>
          </w:p>
        </w:tc>
        <w:tc>
          <w:tcPr>
            <w:tcW w:w="2430" w:type="dxa"/>
          </w:tcPr>
          <w:p w:rsidR="00D84F25" w:rsidRPr="00494483" w:rsidRDefault="00D84F25" w:rsidP="00E762D8">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24251" w:rsidRPr="00624251">
              <w:rPr>
                <w:lang w:val="fr-BE"/>
              </w:rPr>
              <w:t>33 projets de réhabilitation ont été identifiés</w:t>
            </w:r>
            <w:r w:rsidR="00E762D8" w:rsidRPr="0057601C">
              <w:rPr>
                <w:lang w:val="fr-BE"/>
              </w:rPr>
              <w:t xml:space="preserve"> mais un minimum de 3 projet</w:t>
            </w:r>
            <w:r w:rsidR="007F3C57" w:rsidRPr="001520E2">
              <w:rPr>
                <w:lang w:val="fr-BE"/>
              </w:rPr>
              <w:t>s</w:t>
            </w:r>
            <w:r w:rsidR="00E762D8" w:rsidRPr="0057601C">
              <w:rPr>
                <w:lang w:val="fr-BE"/>
              </w:rPr>
              <w:t xml:space="preserve"> seront réalisés.</w:t>
            </w:r>
            <w:r w:rsidRPr="00C86F59">
              <w:rPr>
                <w:b/>
                <w:sz w:val="22"/>
                <w:szCs w:val="22"/>
                <w:lang w:val="fr-FR"/>
              </w:rPr>
              <w:fldChar w:fldCharType="end"/>
            </w:r>
          </w:p>
        </w:tc>
        <w:tc>
          <w:tcPr>
            <w:tcW w:w="2888" w:type="dxa"/>
          </w:tcPr>
          <w:p w:rsidR="00D84F25" w:rsidRPr="00624251" w:rsidRDefault="00D84F25" w:rsidP="00560E55">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c>
          <w:tcPr>
            <w:tcW w:w="2078" w:type="dxa"/>
          </w:tcPr>
          <w:p w:rsidR="00D84F25" w:rsidRPr="00624251" w:rsidRDefault="00D84F25" w:rsidP="00560E55">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A9182C" w:rsidRPr="00A9182C">
              <w:rPr>
                <w:lang w:val="fr-FR"/>
              </w:rPr>
              <w:t xml:space="preserve">: Les comités des  jeunes  mis en place pour gérer la réhabilitation des </w:t>
            </w:r>
            <w:r w:rsidR="00A9182C" w:rsidRPr="00A9182C">
              <w:rPr>
                <w:lang w:val="fr-FR"/>
              </w:rPr>
              <w:lastRenderedPageBreak/>
              <w:t>infrastructures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2.1.1</w:t>
            </w:r>
          </w:p>
          <w:p w:rsidR="00D84F25" w:rsidRPr="004635B4" w:rsidRDefault="00D84F25" w:rsidP="005B674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B674D" w:rsidRPr="005B674D">
              <w:rPr>
                <w:lang w:val="fr-FR"/>
              </w:rPr>
              <w:t>Trois comités de jeunes opérationnels</w:t>
            </w:r>
            <w:r>
              <w:rPr>
                <w:b/>
                <w:sz w:val="22"/>
                <w:szCs w:val="22"/>
                <w:lang w:val="fr-FR"/>
              </w:rPr>
              <w:fldChar w:fldCharType="end"/>
            </w:r>
          </w:p>
        </w:tc>
        <w:tc>
          <w:tcPr>
            <w:tcW w:w="2062" w:type="dxa"/>
            <w:shd w:val="clear" w:color="auto" w:fill="EEECE1"/>
          </w:tcPr>
          <w:p w:rsidR="00D84F25" w:rsidRDefault="00D84F25" w:rsidP="006F2CAE">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F2CAE">
              <w:t>0</w:t>
            </w:r>
            <w:r w:rsidRPr="00C86F59">
              <w:rPr>
                <w:b/>
                <w:sz w:val="22"/>
                <w:szCs w:val="22"/>
                <w:lang w:val="fr-FR"/>
              </w:rPr>
              <w:fldChar w:fldCharType="end"/>
            </w:r>
          </w:p>
        </w:tc>
        <w:tc>
          <w:tcPr>
            <w:tcW w:w="2160" w:type="dxa"/>
            <w:shd w:val="clear" w:color="auto" w:fill="EEECE1"/>
          </w:tcPr>
          <w:p w:rsidR="00D84F25" w:rsidRDefault="00D84F25" w:rsidP="006F2CAE">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F2CAE">
              <w:t>3</w:t>
            </w:r>
            <w:r w:rsidRPr="00C86F59">
              <w:rPr>
                <w:b/>
                <w:sz w:val="22"/>
                <w:szCs w:val="22"/>
                <w:lang w:val="fr-FR"/>
              </w:rPr>
              <w:fldChar w:fldCharType="end"/>
            </w:r>
          </w:p>
        </w:tc>
        <w:tc>
          <w:tcPr>
            <w:tcW w:w="2430" w:type="dxa"/>
          </w:tcPr>
          <w:p w:rsidR="00D84F25" w:rsidRPr="00E65F71" w:rsidRDefault="00D84F25" w:rsidP="00E65F71">
            <w:pPr>
              <w:rPr>
                <w:lang w:val="fr-BE"/>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E65F71" w:rsidRPr="00E65F71">
              <w:rPr>
                <w:lang w:val="fr-FR"/>
              </w:rPr>
              <w:t xml:space="preserve">Les comités de jeunes </w:t>
            </w:r>
            <w:r w:rsidR="00E65F71" w:rsidRPr="008E68F9">
              <w:rPr>
                <w:lang w:val="fr-BE"/>
              </w:rPr>
              <w:t xml:space="preserve">ont été </w:t>
            </w:r>
            <w:r w:rsidR="00E65F71" w:rsidRPr="00E65F71">
              <w:rPr>
                <w:lang w:val="fr-FR"/>
              </w:rPr>
              <w:t>mis en place</w:t>
            </w:r>
            <w:r w:rsidR="00E15C59" w:rsidRPr="00E15C59">
              <w:rPr>
                <w:lang w:val="fr-FR"/>
              </w:rPr>
              <w:t>.</w:t>
            </w:r>
            <w:r w:rsidRPr="00C86F59">
              <w:rPr>
                <w:b/>
                <w:sz w:val="22"/>
                <w:szCs w:val="22"/>
                <w:lang w:val="fr-FR"/>
              </w:rPr>
              <w:fldChar w:fldCharType="end"/>
            </w:r>
          </w:p>
        </w:tc>
        <w:tc>
          <w:tcPr>
            <w:tcW w:w="2888" w:type="dxa"/>
          </w:tcPr>
          <w:p w:rsidR="00D84F25" w:rsidRDefault="00D84F25" w:rsidP="00560E5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c>
          <w:tcPr>
            <w:tcW w:w="2078" w:type="dxa"/>
          </w:tcPr>
          <w:p w:rsidR="00D84F25" w:rsidRDefault="00D84F25" w:rsidP="00560E5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60E55" w:rsidRPr="00560E55">
              <w:rPr>
                <w:lang w:val="fr-FR"/>
              </w:rPr>
              <w:t>Non applicable</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D84F25" w:rsidP="005B674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B674D" w:rsidRPr="005B674D">
              <w:rPr>
                <w:lang w:val="fr-FR"/>
              </w:rPr>
              <w:t>Trois projets de réhabilitation mis en œuvre</w:t>
            </w:r>
            <w:r>
              <w:rPr>
                <w:b/>
                <w:sz w:val="22"/>
                <w:szCs w:val="22"/>
                <w:lang w:val="fr-FR"/>
              </w:rPr>
              <w:fldChar w:fldCharType="end"/>
            </w:r>
          </w:p>
        </w:tc>
        <w:tc>
          <w:tcPr>
            <w:tcW w:w="2062" w:type="dxa"/>
            <w:shd w:val="clear" w:color="auto" w:fill="EEECE1"/>
          </w:tcPr>
          <w:p w:rsidR="00D84F25" w:rsidRDefault="00D84F25" w:rsidP="006F2CAE">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F2CAE">
              <w:t>0</w:t>
            </w:r>
            <w:r w:rsidRPr="00AC0B95">
              <w:rPr>
                <w:b/>
                <w:sz w:val="22"/>
                <w:szCs w:val="22"/>
                <w:lang w:val="fr-FR"/>
              </w:rPr>
              <w:fldChar w:fldCharType="end"/>
            </w:r>
          </w:p>
        </w:tc>
        <w:tc>
          <w:tcPr>
            <w:tcW w:w="2160" w:type="dxa"/>
            <w:shd w:val="clear" w:color="auto" w:fill="EEECE1"/>
          </w:tcPr>
          <w:p w:rsidR="00D84F25" w:rsidRDefault="00D84F25" w:rsidP="006F2CAE">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F2CAE">
              <w:t>3</w:t>
            </w:r>
            <w:r w:rsidRPr="00AC0B95">
              <w:rPr>
                <w:b/>
                <w:sz w:val="22"/>
                <w:szCs w:val="22"/>
                <w:lang w:val="fr-FR"/>
              </w:rPr>
              <w:fldChar w:fldCharType="end"/>
            </w:r>
          </w:p>
        </w:tc>
        <w:tc>
          <w:tcPr>
            <w:tcW w:w="2430" w:type="dxa"/>
          </w:tcPr>
          <w:p w:rsidR="00D84F25" w:rsidRPr="006428EB" w:rsidRDefault="00D84F25" w:rsidP="00E15C59">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11AB9" w:rsidRPr="00E11AB9">
              <w:rPr>
                <w:lang w:val="fr-FR"/>
              </w:rPr>
              <w:t xml:space="preserve">Plus de trois infrastructures communautaires ont </w:t>
            </w:r>
            <w:r w:rsidR="00E11AB9" w:rsidRPr="00E11AB9">
              <w:rPr>
                <w:lang w:val="fr-FR"/>
              </w:rPr>
              <w:lastRenderedPageBreak/>
              <w:t>été identifiés mais pas encore r</w:t>
            </w:r>
            <w:r w:rsidR="00E15C59" w:rsidRPr="00E15C59">
              <w:rPr>
                <w:lang w:val="fr-FR"/>
              </w:rPr>
              <w:t>é</w:t>
            </w:r>
            <w:r w:rsidR="00E11AB9" w:rsidRPr="00E11AB9">
              <w:rPr>
                <w:lang w:val="fr-FR"/>
              </w:rPr>
              <w:t>habilitées.</w:t>
            </w:r>
            <w:r w:rsidRPr="00AC0B95">
              <w:rPr>
                <w:b/>
                <w:sz w:val="22"/>
                <w:szCs w:val="22"/>
                <w:lang w:val="fr-FR"/>
              </w:rPr>
              <w:fldChar w:fldCharType="end"/>
            </w:r>
          </w:p>
        </w:tc>
        <w:tc>
          <w:tcPr>
            <w:tcW w:w="2888" w:type="dxa"/>
          </w:tcPr>
          <w:p w:rsidR="00D84F25" w:rsidRDefault="00D84F25" w:rsidP="00560E55">
            <w:r w:rsidRPr="00AC0B95">
              <w:rPr>
                <w:b/>
                <w:sz w:val="22"/>
                <w:szCs w:val="22"/>
                <w:lang w:val="fr-FR"/>
              </w:rPr>
              <w:lastRenderedPageBreak/>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934671"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D84F25" w:rsidP="00AA6922">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AA6922" w:rsidRPr="00AA6922">
              <w:rPr>
                <w:lang w:val="fr-FR"/>
              </w:rPr>
              <w:t>Les petits commerces et les entreprises sociales créées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D84F25" w:rsidP="004637CC">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4637CC" w:rsidRPr="004637CC">
              <w:rPr>
                <w:lang w:val="fr-FR"/>
              </w:rPr>
              <w:t>Au moins 480 jeunes investissent l'épargne dans l'activité économique</w:t>
            </w:r>
            <w:r>
              <w:rPr>
                <w:b/>
                <w:sz w:val="22"/>
                <w:szCs w:val="22"/>
                <w:lang w:val="fr-FR"/>
              </w:rPr>
              <w:fldChar w:fldCharType="end"/>
            </w:r>
          </w:p>
        </w:tc>
        <w:tc>
          <w:tcPr>
            <w:tcW w:w="2062" w:type="dxa"/>
            <w:shd w:val="clear" w:color="auto" w:fill="EEECE1"/>
          </w:tcPr>
          <w:p w:rsidR="00D84F25" w:rsidRDefault="00D84F25" w:rsidP="004637C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637CC">
              <w:t>0</w:t>
            </w:r>
            <w:r w:rsidRPr="00AC0B95">
              <w:rPr>
                <w:b/>
                <w:sz w:val="22"/>
                <w:szCs w:val="22"/>
                <w:lang w:val="fr-FR"/>
              </w:rPr>
              <w:fldChar w:fldCharType="end"/>
            </w:r>
          </w:p>
        </w:tc>
        <w:tc>
          <w:tcPr>
            <w:tcW w:w="2160" w:type="dxa"/>
            <w:shd w:val="clear" w:color="auto" w:fill="EEECE1"/>
          </w:tcPr>
          <w:p w:rsidR="00D84F25" w:rsidRDefault="00D84F25" w:rsidP="004637C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637CC">
              <w:t>480</w:t>
            </w:r>
            <w:r w:rsidRPr="00AC0B95">
              <w:rPr>
                <w:b/>
                <w:sz w:val="22"/>
                <w:szCs w:val="22"/>
                <w:lang w:val="fr-FR"/>
              </w:rPr>
              <w:fldChar w:fldCharType="end"/>
            </w:r>
          </w:p>
        </w:tc>
        <w:tc>
          <w:tcPr>
            <w:tcW w:w="2430" w:type="dxa"/>
          </w:tcPr>
          <w:p w:rsidR="00D84F25" w:rsidRPr="00934671" w:rsidRDefault="00D84F25" w:rsidP="00E15C59">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428EB" w:rsidRPr="006428EB">
              <w:rPr>
                <w:lang w:val="fr-FR"/>
              </w:rPr>
              <w:t xml:space="preserve">Les activités de </w:t>
            </w:r>
            <w:r w:rsidR="00934671" w:rsidRPr="00934671">
              <w:rPr>
                <w:lang w:val="fr-BE"/>
              </w:rPr>
              <w:t>"</w:t>
            </w:r>
            <w:r w:rsidR="006428EB" w:rsidRPr="006428EB">
              <w:rPr>
                <w:lang w:val="fr-FR"/>
              </w:rPr>
              <w:t>cash for work</w:t>
            </w:r>
            <w:r w:rsidR="00934671" w:rsidRPr="00934671">
              <w:rPr>
                <w:lang w:val="fr-BE"/>
              </w:rPr>
              <w:t>"</w:t>
            </w:r>
            <w:r w:rsidR="006428EB" w:rsidRPr="006428EB">
              <w:rPr>
                <w:lang w:val="fr-FR"/>
              </w:rPr>
              <w:t xml:space="preserve"> susceptible</w:t>
            </w:r>
            <w:r w:rsidR="001B3EBD" w:rsidRPr="001B3EBD">
              <w:rPr>
                <w:lang w:val="fr-BE"/>
              </w:rPr>
              <w:t>s</w:t>
            </w:r>
            <w:r w:rsidR="006428EB" w:rsidRPr="006428EB">
              <w:rPr>
                <w:lang w:val="fr-FR"/>
              </w:rPr>
              <w:t xml:space="preserve"> de provoquer cette </w:t>
            </w:r>
            <w:r w:rsidR="00E15C59" w:rsidRPr="00E15C59">
              <w:rPr>
                <w:lang w:val="fr-FR"/>
              </w:rPr>
              <w:t>é</w:t>
            </w:r>
            <w:r w:rsidR="006428EB" w:rsidRPr="006428EB">
              <w:rPr>
                <w:lang w:val="fr-FR"/>
              </w:rPr>
              <w:t xml:space="preserve">pargne n'ont pas encore </w:t>
            </w:r>
            <w:r w:rsidR="00934671" w:rsidRPr="00934671">
              <w:rPr>
                <w:lang w:val="fr-BE"/>
              </w:rPr>
              <w:t>é</w:t>
            </w:r>
            <w:r w:rsidR="006428EB" w:rsidRPr="006428EB">
              <w:rPr>
                <w:lang w:val="fr-FR"/>
              </w:rPr>
              <w:t>t</w:t>
            </w:r>
            <w:r w:rsidR="00934671" w:rsidRPr="005C0CBF">
              <w:rPr>
                <w:lang w:val="fr-BE"/>
              </w:rPr>
              <w:t>é</w:t>
            </w:r>
            <w:r w:rsidR="006428EB" w:rsidRPr="006428EB">
              <w:rPr>
                <w:lang w:val="fr-FR"/>
              </w:rPr>
              <w:t xml:space="preserve"> entreprises. Elles le seront incessamment. </w:t>
            </w:r>
            <w:r w:rsidRPr="00AC0B95">
              <w:rPr>
                <w:b/>
                <w:sz w:val="22"/>
                <w:szCs w:val="22"/>
                <w:lang w:val="fr-FR"/>
              </w:rPr>
              <w:fldChar w:fldCharType="end"/>
            </w:r>
          </w:p>
        </w:tc>
        <w:tc>
          <w:tcPr>
            <w:tcW w:w="2888" w:type="dxa"/>
          </w:tcPr>
          <w:p w:rsidR="00D84F25" w:rsidRPr="00934671" w:rsidRDefault="00D84F25" w:rsidP="00560E55">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Pr="00934671" w:rsidRDefault="00D84F25" w:rsidP="00560E55">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D84F25" w:rsidP="002931A3">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931A3" w:rsidRPr="002931A3">
              <w:rPr>
                <w:lang w:val="fr-FR"/>
              </w:rPr>
              <w:t>Au moins 150 entreprises appartenant à des femmes créées</w:t>
            </w:r>
            <w:r>
              <w:rPr>
                <w:b/>
                <w:sz w:val="22"/>
                <w:szCs w:val="22"/>
                <w:lang w:val="fr-FR"/>
              </w:rPr>
              <w:fldChar w:fldCharType="end"/>
            </w:r>
          </w:p>
        </w:tc>
        <w:tc>
          <w:tcPr>
            <w:tcW w:w="2062" w:type="dxa"/>
            <w:shd w:val="clear" w:color="auto" w:fill="EEECE1"/>
          </w:tcPr>
          <w:p w:rsidR="00D84F25" w:rsidRDefault="00D84F25" w:rsidP="002931A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2931A3">
              <w:t>0</w:t>
            </w:r>
            <w:r w:rsidRPr="00AC0B95">
              <w:rPr>
                <w:b/>
                <w:sz w:val="22"/>
                <w:szCs w:val="22"/>
                <w:lang w:val="fr-FR"/>
              </w:rPr>
              <w:fldChar w:fldCharType="end"/>
            </w:r>
          </w:p>
        </w:tc>
        <w:tc>
          <w:tcPr>
            <w:tcW w:w="2160" w:type="dxa"/>
            <w:shd w:val="clear" w:color="auto" w:fill="EEECE1"/>
          </w:tcPr>
          <w:p w:rsidR="00D84F25" w:rsidRDefault="00D84F25" w:rsidP="002931A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2931A3">
              <w:t>150</w:t>
            </w:r>
            <w:r w:rsidRPr="00AC0B95">
              <w:rPr>
                <w:b/>
                <w:sz w:val="22"/>
                <w:szCs w:val="22"/>
                <w:lang w:val="fr-FR"/>
              </w:rPr>
              <w:fldChar w:fldCharType="end"/>
            </w:r>
          </w:p>
        </w:tc>
        <w:tc>
          <w:tcPr>
            <w:tcW w:w="2430" w:type="dxa"/>
          </w:tcPr>
          <w:p w:rsidR="00D84F25" w:rsidRDefault="00D84F25" w:rsidP="006428EB">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428EB">
              <w:t>Pas encore fait.</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D84F25" w:rsidP="004434D6">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4434D6" w:rsidRPr="004434D6">
              <w:rPr>
                <w:lang w:val="fr-FR"/>
              </w:rPr>
              <w:t>Renforcement de la capacité de leadership de la jeunesse pour l'engagement communautaire</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D84F25" w:rsidP="00EE37C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EE37C8" w:rsidRPr="00EE37C8">
              <w:rPr>
                <w:lang w:val="fr-FR"/>
              </w:rPr>
              <w:t>Au moins 90 jeunes formés dans les compétences de leadership</w:t>
            </w:r>
            <w:r>
              <w:rPr>
                <w:b/>
                <w:sz w:val="22"/>
                <w:szCs w:val="22"/>
                <w:lang w:val="fr-FR"/>
              </w:rPr>
              <w:fldChar w:fldCharType="end"/>
            </w:r>
          </w:p>
        </w:tc>
        <w:tc>
          <w:tcPr>
            <w:tcW w:w="2062" w:type="dxa"/>
            <w:shd w:val="clear" w:color="auto" w:fill="EEECE1"/>
          </w:tcPr>
          <w:p w:rsidR="00D84F25" w:rsidRDefault="00D84F25" w:rsidP="00EE37C8">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E37C8">
              <w:t>0</w:t>
            </w:r>
            <w:r w:rsidRPr="00AC0B95">
              <w:rPr>
                <w:b/>
                <w:sz w:val="22"/>
                <w:szCs w:val="22"/>
                <w:lang w:val="fr-FR"/>
              </w:rPr>
              <w:fldChar w:fldCharType="end"/>
            </w:r>
          </w:p>
        </w:tc>
        <w:tc>
          <w:tcPr>
            <w:tcW w:w="2160" w:type="dxa"/>
            <w:shd w:val="clear" w:color="auto" w:fill="EEECE1"/>
          </w:tcPr>
          <w:p w:rsidR="00D84F25" w:rsidRDefault="00D84F25" w:rsidP="00EE37C8">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E37C8">
              <w:t>90</w:t>
            </w:r>
            <w:r w:rsidRPr="00AC0B95">
              <w:rPr>
                <w:b/>
                <w:sz w:val="22"/>
                <w:szCs w:val="22"/>
                <w:lang w:val="fr-FR"/>
              </w:rPr>
              <w:fldChar w:fldCharType="end"/>
            </w:r>
          </w:p>
        </w:tc>
        <w:tc>
          <w:tcPr>
            <w:tcW w:w="2430" w:type="dxa"/>
          </w:tcPr>
          <w:p w:rsidR="00D84F25" w:rsidRDefault="00D84F25" w:rsidP="004954DF">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954DF" w:rsidRPr="004954DF">
              <w:rPr>
                <w:lang w:val="fr-FR"/>
              </w:rPr>
              <w:t>Pas encore fait.</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D84F25" w:rsidP="00B51FD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B51FD9" w:rsidRPr="00B51FD9">
              <w:rPr>
                <w:lang w:val="fr-FR"/>
              </w:rPr>
              <w:t>Trois plans de sécurité communautaire élaborés</w:t>
            </w:r>
            <w:r>
              <w:rPr>
                <w:b/>
                <w:sz w:val="22"/>
                <w:szCs w:val="22"/>
                <w:lang w:val="fr-FR"/>
              </w:rPr>
              <w:fldChar w:fldCharType="end"/>
            </w:r>
          </w:p>
        </w:tc>
        <w:tc>
          <w:tcPr>
            <w:tcW w:w="2062" w:type="dxa"/>
            <w:shd w:val="clear" w:color="auto" w:fill="EEECE1"/>
          </w:tcPr>
          <w:p w:rsidR="00D84F25" w:rsidRDefault="00D84F25" w:rsidP="004954DF">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954DF">
              <w:t>0</w:t>
            </w:r>
            <w:r w:rsidRPr="00AC0B95">
              <w:rPr>
                <w:b/>
                <w:sz w:val="22"/>
                <w:szCs w:val="22"/>
                <w:lang w:val="fr-FR"/>
              </w:rPr>
              <w:fldChar w:fldCharType="end"/>
            </w:r>
          </w:p>
        </w:tc>
        <w:tc>
          <w:tcPr>
            <w:tcW w:w="2160" w:type="dxa"/>
            <w:shd w:val="clear" w:color="auto" w:fill="EEECE1"/>
          </w:tcPr>
          <w:p w:rsidR="00D84F25" w:rsidRDefault="00D84F25" w:rsidP="004954DF">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954DF">
              <w:t>3</w:t>
            </w:r>
            <w:r w:rsidRPr="00AC0B95">
              <w:rPr>
                <w:b/>
                <w:sz w:val="22"/>
                <w:szCs w:val="22"/>
                <w:lang w:val="fr-FR"/>
              </w:rPr>
              <w:fldChar w:fldCharType="end"/>
            </w:r>
          </w:p>
        </w:tc>
        <w:tc>
          <w:tcPr>
            <w:tcW w:w="2430" w:type="dxa"/>
          </w:tcPr>
          <w:p w:rsidR="00D84F25" w:rsidRDefault="00D84F25" w:rsidP="004954DF">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954DF" w:rsidRPr="004954DF">
              <w:rPr>
                <w:lang w:val="fr-FR"/>
              </w:rPr>
              <w:t>Pas encore fait.</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AD786F"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D84F25" w:rsidP="00AA6983">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AA6983" w:rsidRPr="00AA6983">
              <w:rPr>
                <w:lang w:val="fr-FR"/>
              </w:rPr>
              <w:t xml:space="preserve">: Le volontariat </w:t>
            </w:r>
            <w:r w:rsidR="00AA6983" w:rsidRPr="00AA6983">
              <w:rPr>
                <w:lang w:val="fr-FR"/>
              </w:rPr>
              <w:lastRenderedPageBreak/>
              <w:t>des jeunes au service de la communauté est une réalité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3.1</w:t>
            </w:r>
          </w:p>
          <w:p w:rsidR="00D84F25" w:rsidRPr="004635B4" w:rsidRDefault="00D84F25" w:rsidP="00A47D3C">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A47D3C" w:rsidRPr="00A47D3C">
              <w:rPr>
                <w:lang w:val="fr-FR"/>
              </w:rPr>
              <w:t xml:space="preserve">Nombre de jeunes volontaires dans </w:t>
            </w:r>
            <w:r w:rsidR="00A47D3C" w:rsidRPr="00A47D3C">
              <w:rPr>
                <w:lang w:val="fr-FR"/>
              </w:rPr>
              <w:lastRenderedPageBreak/>
              <w:t>la zone du projet a augmenté</w:t>
            </w:r>
            <w:r>
              <w:rPr>
                <w:b/>
                <w:sz w:val="22"/>
                <w:szCs w:val="22"/>
                <w:lang w:val="fr-FR"/>
              </w:rPr>
              <w:fldChar w:fldCharType="end"/>
            </w:r>
          </w:p>
        </w:tc>
        <w:tc>
          <w:tcPr>
            <w:tcW w:w="2062" w:type="dxa"/>
            <w:shd w:val="clear" w:color="auto" w:fill="EEECE1"/>
          </w:tcPr>
          <w:p w:rsidR="00D84F25" w:rsidRDefault="00D84F25" w:rsidP="00A47D3C">
            <w:r w:rsidRPr="00AC0B95">
              <w:rPr>
                <w:b/>
                <w:sz w:val="22"/>
                <w:szCs w:val="22"/>
                <w:lang w:val="fr-FR"/>
              </w:rPr>
              <w:lastRenderedPageBreak/>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47D3C">
              <w:t>500</w:t>
            </w:r>
            <w:r w:rsidRPr="00AC0B95">
              <w:rPr>
                <w:b/>
                <w:sz w:val="22"/>
                <w:szCs w:val="22"/>
                <w:lang w:val="fr-FR"/>
              </w:rPr>
              <w:fldChar w:fldCharType="end"/>
            </w:r>
          </w:p>
        </w:tc>
        <w:tc>
          <w:tcPr>
            <w:tcW w:w="2160" w:type="dxa"/>
            <w:shd w:val="clear" w:color="auto" w:fill="EEECE1"/>
          </w:tcPr>
          <w:p w:rsidR="00D84F25" w:rsidRDefault="00D84F25" w:rsidP="00A47D3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47D3C">
              <w:t>1000</w:t>
            </w:r>
            <w:r w:rsidRPr="00AC0B95">
              <w:rPr>
                <w:b/>
                <w:sz w:val="22"/>
                <w:szCs w:val="22"/>
                <w:lang w:val="fr-FR"/>
              </w:rPr>
              <w:fldChar w:fldCharType="end"/>
            </w:r>
          </w:p>
        </w:tc>
        <w:tc>
          <w:tcPr>
            <w:tcW w:w="2430" w:type="dxa"/>
          </w:tcPr>
          <w:p w:rsidR="00D84F25" w:rsidRPr="002D494E" w:rsidRDefault="00D84F25" w:rsidP="00AD786F">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62C9" w:rsidRPr="002D494E">
              <w:rPr>
                <w:lang w:val="fr-BE"/>
              </w:rPr>
              <w:t>La mobilisation de</w:t>
            </w:r>
            <w:r w:rsidR="00AD786F" w:rsidRPr="00AD786F">
              <w:rPr>
                <w:lang w:val="fr-BE"/>
              </w:rPr>
              <w:t xml:space="preserve"> de 60 jeune</w:t>
            </w:r>
            <w:r w:rsidR="00A362C9" w:rsidRPr="002D494E">
              <w:rPr>
                <w:lang w:val="fr-BE"/>
              </w:rPr>
              <w:t xml:space="preserve">s volontaires </w:t>
            </w:r>
            <w:r w:rsidR="00AD786F" w:rsidRPr="00AD786F">
              <w:rPr>
                <w:lang w:val="fr-BE"/>
              </w:rPr>
              <w:t xml:space="preserve">a été faite en Province </w:t>
            </w:r>
            <w:r w:rsidR="00AD786F" w:rsidRPr="00AD786F">
              <w:rPr>
                <w:lang w:val="fr-BE"/>
              </w:rPr>
              <w:lastRenderedPageBreak/>
              <w:t xml:space="preserve">de Bujumbura Rural. </w:t>
            </w:r>
            <w:r w:rsidR="00AD786F" w:rsidRPr="00DD7E8E">
              <w:rPr>
                <w:lang w:val="fr-BE"/>
              </w:rPr>
              <w:t>La mobilisation de 40 jeunes volontaires en Mairie de Bujumbura est</w:t>
            </w:r>
            <w:r w:rsidR="00A362C9" w:rsidRPr="002D494E">
              <w:rPr>
                <w:lang w:val="fr-BE"/>
              </w:rPr>
              <w:t xml:space="preserve"> cours.</w:t>
            </w:r>
            <w:r w:rsidRPr="00AC0B95">
              <w:rPr>
                <w:b/>
                <w:sz w:val="22"/>
                <w:szCs w:val="22"/>
                <w:lang w:val="fr-FR"/>
              </w:rPr>
              <w:fldChar w:fldCharType="end"/>
            </w:r>
          </w:p>
        </w:tc>
        <w:tc>
          <w:tcPr>
            <w:tcW w:w="2888" w:type="dxa"/>
          </w:tcPr>
          <w:p w:rsidR="00D84F25" w:rsidRPr="00AD786F" w:rsidRDefault="00D84F25" w:rsidP="00560E55">
            <w:pPr>
              <w:rPr>
                <w:lang w:val="fr-BE"/>
              </w:rPr>
            </w:pPr>
            <w:r w:rsidRPr="00AC0B95">
              <w:rPr>
                <w:b/>
                <w:sz w:val="22"/>
                <w:szCs w:val="22"/>
                <w:lang w:val="fr-FR"/>
              </w:rPr>
              <w:lastRenderedPageBreak/>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Pr="00AD786F" w:rsidRDefault="00D84F25" w:rsidP="00560E55">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D84F25" w:rsidP="008D558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8D558D" w:rsidRPr="008D558D">
              <w:rPr>
                <w:lang w:val="fr-FR"/>
              </w:rPr>
              <w:t>Niveau de participation des jeunes dans les instances au niveau communautaire a augmenté</w:t>
            </w:r>
            <w:r>
              <w:rPr>
                <w:b/>
                <w:sz w:val="22"/>
                <w:szCs w:val="22"/>
                <w:lang w:val="fr-FR"/>
              </w:rPr>
              <w:fldChar w:fldCharType="end"/>
            </w:r>
          </w:p>
        </w:tc>
        <w:tc>
          <w:tcPr>
            <w:tcW w:w="2062" w:type="dxa"/>
            <w:shd w:val="clear" w:color="auto" w:fill="EEECE1"/>
          </w:tcPr>
          <w:p w:rsidR="00D84F25" w:rsidRDefault="00D84F25" w:rsidP="008D558D">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D558D">
              <w:t>10%</w:t>
            </w:r>
            <w:r w:rsidRPr="00AC0B95">
              <w:rPr>
                <w:b/>
                <w:sz w:val="22"/>
                <w:szCs w:val="22"/>
                <w:lang w:val="fr-FR"/>
              </w:rPr>
              <w:fldChar w:fldCharType="end"/>
            </w:r>
          </w:p>
        </w:tc>
        <w:tc>
          <w:tcPr>
            <w:tcW w:w="2160" w:type="dxa"/>
            <w:shd w:val="clear" w:color="auto" w:fill="EEECE1"/>
          </w:tcPr>
          <w:p w:rsidR="00D84F25" w:rsidRDefault="00D84F25" w:rsidP="008D558D">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D558D">
              <w:t>40%</w:t>
            </w:r>
            <w:r w:rsidRPr="00AC0B95">
              <w:rPr>
                <w:b/>
                <w:sz w:val="22"/>
                <w:szCs w:val="22"/>
                <w:lang w:val="fr-FR"/>
              </w:rPr>
              <w:fldChar w:fldCharType="end"/>
            </w:r>
          </w:p>
        </w:tc>
        <w:tc>
          <w:tcPr>
            <w:tcW w:w="2430" w:type="dxa"/>
          </w:tcPr>
          <w:p w:rsidR="00D84F25" w:rsidRPr="00A362C9" w:rsidRDefault="00D84F25" w:rsidP="00D53BB2">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62C9" w:rsidRPr="00A362C9">
              <w:rPr>
                <w:lang w:val="fr-BE"/>
              </w:rPr>
              <w:t>L'évaluation du niveau de participation n'a</w:t>
            </w:r>
            <w:r w:rsidR="00D53BB2" w:rsidRPr="00D53BB2">
              <w:rPr>
                <w:lang w:val="fr-BE"/>
              </w:rPr>
              <w:t xml:space="preserve"> pas</w:t>
            </w:r>
            <w:r w:rsidR="00A362C9" w:rsidRPr="00A362C9">
              <w:rPr>
                <w:lang w:val="fr-BE"/>
              </w:rPr>
              <w:t xml:space="preserve"> </w:t>
            </w:r>
            <w:r w:rsidR="00D53BB2" w:rsidRPr="00D53BB2">
              <w:rPr>
                <w:lang w:val="fr-BE"/>
              </w:rPr>
              <w:t xml:space="preserve">encore </w:t>
            </w:r>
            <w:r w:rsidR="00A362C9" w:rsidRPr="00A362C9">
              <w:rPr>
                <w:lang w:val="fr-BE"/>
              </w:rPr>
              <w:t>été faite.</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D84F25" w:rsidP="009D71A5">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D71A5" w:rsidRPr="009D71A5">
              <w:rPr>
                <w:lang w:val="fr-FR"/>
              </w:rPr>
              <w:t>L'égalité d'accès des jeunes aux possibilités de volontariat dans la cohésion sociale assuré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D84F25" w:rsidP="000F007B">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0F007B" w:rsidRPr="000F007B">
              <w:rPr>
                <w:lang w:val="fr-FR"/>
              </w:rPr>
              <w:t>Nombre de jeunes hommes et femmes mobilisés et placés dans des structures d'accueil</w:t>
            </w:r>
            <w:r>
              <w:rPr>
                <w:b/>
                <w:sz w:val="22"/>
                <w:szCs w:val="22"/>
                <w:lang w:val="fr-FR"/>
              </w:rPr>
              <w:fldChar w:fldCharType="end"/>
            </w:r>
          </w:p>
        </w:tc>
        <w:tc>
          <w:tcPr>
            <w:tcW w:w="2062" w:type="dxa"/>
            <w:shd w:val="clear" w:color="auto" w:fill="EEECE1"/>
          </w:tcPr>
          <w:p w:rsidR="00D84F25" w:rsidRDefault="00D84F25" w:rsidP="000F007B">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0F007B">
              <w:t>0</w:t>
            </w:r>
            <w:r w:rsidRPr="00AC0B95">
              <w:rPr>
                <w:b/>
                <w:sz w:val="22"/>
                <w:szCs w:val="22"/>
                <w:lang w:val="fr-FR"/>
              </w:rPr>
              <w:fldChar w:fldCharType="end"/>
            </w:r>
          </w:p>
        </w:tc>
        <w:tc>
          <w:tcPr>
            <w:tcW w:w="2160" w:type="dxa"/>
            <w:shd w:val="clear" w:color="auto" w:fill="EEECE1"/>
          </w:tcPr>
          <w:p w:rsidR="00D84F25" w:rsidRDefault="00D84F25" w:rsidP="000F007B">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0F007B" w:rsidRPr="000F007B">
              <w:rPr>
                <w:lang w:val="fr-FR"/>
              </w:rPr>
              <w:t>100 (50 femmes, 50 hommes)</w:t>
            </w:r>
            <w:r w:rsidRPr="00AC0B95">
              <w:rPr>
                <w:b/>
                <w:sz w:val="22"/>
                <w:szCs w:val="22"/>
                <w:lang w:val="fr-FR"/>
              </w:rPr>
              <w:fldChar w:fldCharType="end"/>
            </w:r>
          </w:p>
        </w:tc>
        <w:tc>
          <w:tcPr>
            <w:tcW w:w="2430" w:type="dxa"/>
          </w:tcPr>
          <w:p w:rsidR="00D84F25" w:rsidRPr="000341B6" w:rsidRDefault="00D84F25" w:rsidP="00D53BB2">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9062F" w:rsidRPr="000341B6">
              <w:rPr>
                <w:lang w:val="fr-BE"/>
              </w:rPr>
              <w:t xml:space="preserve">60 jeunes volontaires ont été identifés donc </w:t>
            </w:r>
            <w:r w:rsidR="00D53BB2" w:rsidRPr="00D53BB2">
              <w:rPr>
                <w:lang w:val="fr-BE"/>
              </w:rPr>
              <w:t xml:space="preserve">27 </w:t>
            </w:r>
            <w:r w:rsidR="0049062F" w:rsidRPr="000341B6">
              <w:rPr>
                <w:lang w:val="fr-BE"/>
              </w:rPr>
              <w:t xml:space="preserve">filles et </w:t>
            </w:r>
            <w:r w:rsidR="00D53BB2" w:rsidRPr="00D53BB2">
              <w:rPr>
                <w:lang w:val="fr-BE"/>
              </w:rPr>
              <w:t>33</w:t>
            </w:r>
            <w:r w:rsidR="0049062F" w:rsidRPr="000341B6">
              <w:rPr>
                <w:lang w:val="fr-BE"/>
              </w:rPr>
              <w:t xml:space="preserve"> garçons</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D84F25" w:rsidP="005D251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D2515" w:rsidRPr="005D2515">
              <w:rPr>
                <w:lang w:val="fr-FR"/>
              </w:rPr>
              <w:t>Service des jeunes bénévoles pour la sensibilisation mis en place à Bujumbura Mairie.</w:t>
            </w:r>
            <w:r>
              <w:rPr>
                <w:b/>
                <w:sz w:val="22"/>
                <w:szCs w:val="22"/>
                <w:lang w:val="fr-FR"/>
              </w:rPr>
              <w:fldChar w:fldCharType="end"/>
            </w:r>
          </w:p>
        </w:tc>
        <w:tc>
          <w:tcPr>
            <w:tcW w:w="2062" w:type="dxa"/>
            <w:shd w:val="clear" w:color="auto" w:fill="EEECE1"/>
          </w:tcPr>
          <w:p w:rsidR="00D84F25" w:rsidRDefault="00D84F25" w:rsidP="005D251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D2515">
              <w:t>3</w:t>
            </w:r>
            <w:r w:rsidRPr="00AC0B95">
              <w:rPr>
                <w:b/>
                <w:sz w:val="22"/>
                <w:szCs w:val="22"/>
                <w:lang w:val="fr-FR"/>
              </w:rPr>
              <w:fldChar w:fldCharType="end"/>
            </w:r>
          </w:p>
        </w:tc>
        <w:tc>
          <w:tcPr>
            <w:tcW w:w="2160" w:type="dxa"/>
            <w:shd w:val="clear" w:color="auto" w:fill="EEECE1"/>
          </w:tcPr>
          <w:p w:rsidR="00D84F25" w:rsidRDefault="00D84F25" w:rsidP="005D251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D2515">
              <w:t>4</w:t>
            </w:r>
            <w:r w:rsidRPr="00AC0B95">
              <w:rPr>
                <w:b/>
                <w:sz w:val="22"/>
                <w:szCs w:val="22"/>
                <w:lang w:val="fr-FR"/>
              </w:rPr>
              <w:fldChar w:fldCharType="end"/>
            </w:r>
          </w:p>
        </w:tc>
        <w:tc>
          <w:tcPr>
            <w:tcW w:w="2430" w:type="dxa"/>
          </w:tcPr>
          <w:p w:rsidR="00D84F25" w:rsidRPr="005D2515" w:rsidRDefault="00D84F25" w:rsidP="006A3B2E">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D2515" w:rsidRPr="0049062F">
              <w:rPr>
                <w:lang w:val="fr-BE"/>
              </w:rPr>
              <w:t xml:space="preserve"> 1 service de proximité a été mis en place en Mairie de Bujumbura</w:t>
            </w:r>
            <w:r w:rsidR="005D2515" w:rsidRPr="005D2515">
              <w:rPr>
                <w:lang w:val="fr-BE"/>
              </w:rPr>
              <w:t xml:space="preserve"> </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D84F25" w:rsidP="009D71A5">
            <w:pPr>
              <w:rPr>
                <w:lang w:val="fr-FR"/>
              </w:rPr>
            </w:pPr>
            <w:r>
              <w:rPr>
                <w:b/>
                <w:sz w:val="22"/>
                <w:szCs w:val="22"/>
                <w:lang w:val="fr-FR"/>
              </w:rPr>
              <w:lastRenderedPageBreak/>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D71A5" w:rsidRPr="009D71A5">
              <w:rPr>
                <w:lang w:val="fr-FR"/>
              </w:rPr>
              <w:t>Compétences en la cohésion sociale, le développement économique et la participation en faisant du bénévolat dans les clubs de la paix renforcée</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3.2.1</w:t>
            </w:r>
          </w:p>
          <w:p w:rsidR="00D84F25" w:rsidRPr="004635B4" w:rsidRDefault="00D84F25" w:rsidP="006E76B3">
            <w:pPr>
              <w:jc w:val="both"/>
              <w:rPr>
                <w:lang w:val="fr-FR"/>
              </w:rPr>
            </w:pPr>
            <w:r>
              <w:rPr>
                <w:b/>
                <w:sz w:val="22"/>
                <w:szCs w:val="22"/>
                <w:lang w:val="fr-FR"/>
              </w:rPr>
              <w:lastRenderedPageBreak/>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E76B3" w:rsidRPr="006E76B3">
              <w:rPr>
                <w:lang w:val="fr-FR"/>
              </w:rPr>
              <w:t>les besoins de formation des bénévoles identifiés</w:t>
            </w:r>
            <w:r>
              <w:rPr>
                <w:b/>
                <w:sz w:val="22"/>
                <w:szCs w:val="22"/>
                <w:lang w:val="fr-FR"/>
              </w:rPr>
              <w:fldChar w:fldCharType="end"/>
            </w:r>
          </w:p>
        </w:tc>
        <w:tc>
          <w:tcPr>
            <w:tcW w:w="2062" w:type="dxa"/>
            <w:shd w:val="clear" w:color="auto" w:fill="EEECE1"/>
          </w:tcPr>
          <w:p w:rsidR="00D84F25" w:rsidRDefault="00D84F25" w:rsidP="008D61B2">
            <w:r w:rsidRPr="00AC0B95">
              <w:rPr>
                <w:b/>
                <w:sz w:val="22"/>
                <w:szCs w:val="22"/>
                <w:lang w:val="fr-FR"/>
              </w:rPr>
              <w:lastRenderedPageBreak/>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D61B2">
              <w:t>0</w:t>
            </w:r>
            <w:r w:rsidRPr="00AC0B95">
              <w:rPr>
                <w:b/>
                <w:sz w:val="22"/>
                <w:szCs w:val="22"/>
                <w:lang w:val="fr-FR"/>
              </w:rPr>
              <w:fldChar w:fldCharType="end"/>
            </w:r>
          </w:p>
        </w:tc>
        <w:tc>
          <w:tcPr>
            <w:tcW w:w="2160" w:type="dxa"/>
            <w:shd w:val="clear" w:color="auto" w:fill="EEECE1"/>
          </w:tcPr>
          <w:p w:rsidR="00D84F25" w:rsidRDefault="00D84F25" w:rsidP="008D61B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D61B2" w:rsidRPr="008D61B2">
              <w:rPr>
                <w:lang w:val="fr-FR"/>
              </w:rPr>
              <w:t>100 évaluations des besoins</w:t>
            </w:r>
            <w:r w:rsidRPr="00AC0B95">
              <w:rPr>
                <w:b/>
                <w:sz w:val="22"/>
                <w:szCs w:val="22"/>
                <w:lang w:val="fr-FR"/>
              </w:rPr>
              <w:fldChar w:fldCharType="end"/>
            </w:r>
          </w:p>
        </w:tc>
        <w:tc>
          <w:tcPr>
            <w:tcW w:w="2430" w:type="dxa"/>
          </w:tcPr>
          <w:p w:rsidR="00D84F25" w:rsidRDefault="00D84F25" w:rsidP="0053596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3596C">
              <w:t>En cours d'identification</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D84F25" w:rsidP="006E76B3">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6E76B3" w:rsidRPr="006E76B3">
              <w:rPr>
                <w:lang w:val="fr-FR"/>
              </w:rPr>
              <w:t xml:space="preserve">Nombre de jeunes volontaires formés (femmes et hommes) </w:t>
            </w:r>
            <w:r w:rsidRPr="004635B4">
              <w:rPr>
                <w:b/>
                <w:sz w:val="22"/>
                <w:szCs w:val="22"/>
                <w:lang w:val="fr-FR"/>
              </w:rPr>
              <w:fldChar w:fldCharType="end"/>
            </w:r>
          </w:p>
        </w:tc>
        <w:tc>
          <w:tcPr>
            <w:tcW w:w="2062" w:type="dxa"/>
            <w:shd w:val="clear" w:color="auto" w:fill="EEECE1"/>
          </w:tcPr>
          <w:p w:rsidR="00D84F25" w:rsidRDefault="00D84F25" w:rsidP="0053596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3596C">
              <w:t>0</w:t>
            </w:r>
            <w:r w:rsidRPr="00AC0B95">
              <w:rPr>
                <w:b/>
                <w:sz w:val="22"/>
                <w:szCs w:val="22"/>
                <w:lang w:val="fr-FR"/>
              </w:rPr>
              <w:fldChar w:fldCharType="end"/>
            </w:r>
          </w:p>
        </w:tc>
        <w:tc>
          <w:tcPr>
            <w:tcW w:w="2160" w:type="dxa"/>
            <w:shd w:val="clear" w:color="auto" w:fill="EEECE1"/>
          </w:tcPr>
          <w:p w:rsidR="00D84F25" w:rsidRDefault="00D84F25" w:rsidP="0053596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3596C" w:rsidRPr="0053596C">
              <w:rPr>
                <w:lang w:val="fr-FR"/>
              </w:rPr>
              <w:t>100 (50% de femmes)</w:t>
            </w:r>
            <w:r w:rsidRPr="00AC0B95">
              <w:rPr>
                <w:b/>
                <w:sz w:val="22"/>
                <w:szCs w:val="22"/>
                <w:lang w:val="fr-FR"/>
              </w:rPr>
              <w:fldChar w:fldCharType="end"/>
            </w:r>
          </w:p>
        </w:tc>
        <w:tc>
          <w:tcPr>
            <w:tcW w:w="2430" w:type="dxa"/>
          </w:tcPr>
          <w:p w:rsidR="00D84F25" w:rsidRPr="008D61B2" w:rsidRDefault="00D84F25" w:rsidP="00BD4461">
            <w:pPr>
              <w:rPr>
                <w:lang w:val="fr-BE"/>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D4461" w:rsidRPr="008D61B2">
              <w:rPr>
                <w:lang w:val="fr-BE"/>
              </w:rPr>
              <w:t>Pas encore faite. Les formations seront organisées après le processus d'identification des besoins en formation.</w:t>
            </w:r>
            <w:r w:rsidRPr="00AC0B95">
              <w:rPr>
                <w:b/>
                <w:sz w:val="22"/>
                <w:szCs w:val="22"/>
                <w:lang w:val="fr-FR"/>
              </w:rPr>
              <w:fldChar w:fldCharType="end"/>
            </w:r>
          </w:p>
        </w:tc>
        <w:tc>
          <w:tcPr>
            <w:tcW w:w="288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c>
          <w:tcPr>
            <w:tcW w:w="2078" w:type="dxa"/>
          </w:tcPr>
          <w:p w:rsidR="00D84F25" w:rsidRDefault="00D84F25" w:rsidP="00560E5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60E55" w:rsidRPr="00560E55">
              <w:rPr>
                <w:lang w:val="fr-FR"/>
              </w:rPr>
              <w:t>Non applicable</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E25711" w:rsidRDefault="00A47DDA" w:rsidP="007626C9">
      <w:pPr>
        <w:ind w:left="-720"/>
        <w:rPr>
          <w:b/>
          <w:lang w:val="fr-BE"/>
        </w:rPr>
      </w:pPr>
      <w:r w:rsidRPr="00E25711">
        <w:rPr>
          <w:b/>
          <w:lang w:val="fr-BE"/>
        </w:rPr>
        <w:t>2</w:t>
      </w:r>
      <w:r w:rsidR="00AD0A31" w:rsidRPr="00E25711">
        <w:rPr>
          <w:b/>
          <w:lang w:val="fr-BE"/>
        </w:rPr>
        <w:t xml:space="preserve">.1 </w:t>
      </w:r>
      <w:r w:rsidR="00664BF9" w:rsidRPr="00E25711">
        <w:rPr>
          <w:b/>
          <w:lang w:val="fr-BE"/>
        </w:rPr>
        <w:t>Ens</w:t>
      </w:r>
      <w:r w:rsidR="006B5853" w:rsidRPr="00E25711">
        <w:rPr>
          <w:b/>
          <w:lang w:val="fr-BE"/>
        </w:rPr>
        <w:t>e</w:t>
      </w:r>
      <w:r w:rsidR="00664BF9" w:rsidRPr="00E25711">
        <w:rPr>
          <w:b/>
          <w:lang w:val="fr-BE"/>
        </w:rPr>
        <w:t>ignements tirés</w:t>
      </w:r>
    </w:p>
    <w:p w:rsidR="00D3351A" w:rsidRPr="00E25711" w:rsidRDefault="00D3351A" w:rsidP="007626C9">
      <w:pPr>
        <w:ind w:left="-720"/>
        <w:rPr>
          <w:i/>
          <w:lang w:val="fr-BE"/>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90"/>
      </w:tblGrid>
      <w:tr w:rsidR="00AD0A31" w:rsidRPr="0035477F"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A848CD" w:rsidRDefault="00915C96" w:rsidP="00A848CD">
            <w:pPr>
              <w:rPr>
                <w:lang w:val="fr-BE"/>
              </w:rPr>
            </w:pPr>
            <w:r>
              <w:fldChar w:fldCharType="begin">
                <w:ffData>
                  <w:name w:val=""/>
                  <w:enabled/>
                  <w:calcOnExit w:val="0"/>
                  <w:textInput>
                    <w:maxLength w:val="1000"/>
                    <w:format w:val="FIRST CAPITAL"/>
                  </w:textInput>
                </w:ffData>
              </w:fldChar>
            </w:r>
            <w:r w:rsidRPr="00A848CD">
              <w:rPr>
                <w:lang w:val="fr-BE"/>
              </w:rPr>
              <w:instrText xml:space="preserve"> FORMTEXT </w:instrText>
            </w:r>
            <w:r>
              <w:fldChar w:fldCharType="separate"/>
            </w:r>
            <w:r w:rsidR="00A848CD" w:rsidRPr="00A848CD">
              <w:rPr>
                <w:lang w:val="fr-BE"/>
              </w:rPr>
              <w:t>Afin de pérenniser les acquis du projet, il faut associer les activités de changement de comportement et de volontariat aux activités économiques.</w:t>
            </w:r>
            <w:r>
              <w:fldChar w:fldCharType="end"/>
            </w:r>
          </w:p>
        </w:tc>
      </w:tr>
      <w:tr w:rsidR="00B44B7B" w:rsidRPr="0035477F"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176F50" w:rsidRDefault="00B44B7B" w:rsidP="00B95254">
            <w:pPr>
              <w:rPr>
                <w:lang w:val="fr-BE"/>
              </w:rPr>
            </w:pPr>
            <w:r>
              <w:fldChar w:fldCharType="begin">
                <w:ffData>
                  <w:name w:val="Text4"/>
                  <w:enabled/>
                  <w:calcOnExit w:val="0"/>
                  <w:textInput>
                    <w:maxLength w:val="1000"/>
                    <w:format w:val="FIRST CAPITAL"/>
                  </w:textInput>
                </w:ffData>
              </w:fldChar>
            </w:r>
            <w:r w:rsidRPr="00176F50">
              <w:rPr>
                <w:lang w:val="fr-BE"/>
              </w:rPr>
              <w:instrText xml:space="preserve"> FORMTEXT </w:instrText>
            </w:r>
            <w:r>
              <w:fldChar w:fldCharType="separate"/>
            </w:r>
            <w:r w:rsidR="00B95254" w:rsidRPr="00B95254">
              <w:rPr>
                <w:lang w:val="fr-BE"/>
              </w:rPr>
              <w:t>Le renforcement et la multiplication des cadres d’échanges entre les parties prenantes créent un environnement de collaboration durable et favorisent l’appropriation nationale des approches du projet</w:t>
            </w:r>
            <w:r>
              <w:fldChar w:fldCharType="end"/>
            </w:r>
          </w:p>
        </w:tc>
      </w:tr>
      <w:tr w:rsidR="00B44B7B" w:rsidRPr="0035477F"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1437FE" w:rsidRDefault="00B44B7B" w:rsidP="00E15C59">
            <w:pPr>
              <w:rPr>
                <w:lang w:val="fr-BE"/>
              </w:rPr>
            </w:pPr>
            <w:r>
              <w:fldChar w:fldCharType="begin">
                <w:ffData>
                  <w:name w:val="Text4"/>
                  <w:enabled/>
                  <w:calcOnExit w:val="0"/>
                  <w:textInput>
                    <w:maxLength w:val="1000"/>
                    <w:format w:val="FIRST CAPITAL"/>
                  </w:textInput>
                </w:ffData>
              </w:fldChar>
            </w:r>
            <w:r w:rsidRPr="001437FE">
              <w:rPr>
                <w:lang w:val="fr-BE"/>
              </w:rPr>
              <w:instrText xml:space="preserve"> FORMTEXT </w:instrText>
            </w:r>
            <w:r>
              <w:fldChar w:fldCharType="separate"/>
            </w:r>
            <w:r w:rsidR="00756FB1" w:rsidRPr="00756FB1">
              <w:rPr>
                <w:lang w:val="fr-BE"/>
              </w:rPr>
              <w:t>La mise en place et le r</w:t>
            </w:r>
            <w:r w:rsidR="00176F50" w:rsidRPr="001437FE">
              <w:rPr>
                <w:lang w:val="fr-BE"/>
              </w:rPr>
              <w:t>enforce</w:t>
            </w:r>
            <w:r w:rsidR="007A5887" w:rsidRPr="00E80B6E">
              <w:rPr>
                <w:lang w:val="fr-BE"/>
              </w:rPr>
              <w:t>ment</w:t>
            </w:r>
            <w:r w:rsidR="00176F50" w:rsidRPr="001437FE">
              <w:rPr>
                <w:lang w:val="fr-BE"/>
              </w:rPr>
              <w:t xml:space="preserve"> </w:t>
            </w:r>
            <w:r w:rsidR="00756FB1" w:rsidRPr="00756FB1">
              <w:rPr>
                <w:lang w:val="fr-BE"/>
              </w:rPr>
              <w:t>du</w:t>
            </w:r>
            <w:r w:rsidR="00176F50" w:rsidRPr="001437FE">
              <w:rPr>
                <w:lang w:val="fr-BE"/>
              </w:rPr>
              <w:t xml:space="preserve"> mécanisme de coordination Inter-Agences </w:t>
            </w:r>
            <w:r w:rsidR="00756FB1" w:rsidRPr="00756FB1">
              <w:rPr>
                <w:lang w:val="fr-BE"/>
              </w:rPr>
              <w:t>permettent</w:t>
            </w:r>
            <w:r w:rsidR="00176F50" w:rsidRPr="001437FE">
              <w:rPr>
                <w:lang w:val="fr-BE"/>
              </w:rPr>
              <w:t xml:space="preserve"> une meilleure </w:t>
            </w:r>
            <w:r w:rsidR="00C8195E" w:rsidRPr="001437FE">
              <w:rPr>
                <w:lang w:val="fr-BE"/>
              </w:rPr>
              <w:t>planification</w:t>
            </w:r>
            <w:r w:rsidR="00E15C59" w:rsidRPr="00E15C59">
              <w:rPr>
                <w:lang w:val="fr-FR"/>
              </w:rPr>
              <w:t xml:space="preserve"> et</w:t>
            </w:r>
            <w:r w:rsidR="00C8195E" w:rsidRPr="001437FE">
              <w:rPr>
                <w:lang w:val="fr-BE"/>
              </w:rPr>
              <w:t xml:space="preserve"> </w:t>
            </w:r>
            <w:r w:rsidR="00176F50" w:rsidRPr="001437FE">
              <w:rPr>
                <w:lang w:val="fr-BE"/>
              </w:rPr>
              <w:t xml:space="preserve">orientation et </w:t>
            </w:r>
            <w:r w:rsidR="00E15C59" w:rsidRPr="00E15C59">
              <w:rPr>
                <w:lang w:val="fr-FR"/>
              </w:rPr>
              <w:t xml:space="preserve">un </w:t>
            </w:r>
            <w:r w:rsidR="00176F50" w:rsidRPr="001437FE">
              <w:rPr>
                <w:lang w:val="fr-BE"/>
              </w:rPr>
              <w:t>enchaînement des actions.</w:t>
            </w:r>
            <w:r>
              <w:fldChar w:fldCharType="end"/>
            </w:r>
          </w:p>
        </w:tc>
      </w:tr>
      <w:tr w:rsidR="00B44B7B" w:rsidRPr="0035477F"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E80B6E" w:rsidRDefault="00B44B7B" w:rsidP="00FF1E34">
            <w:pPr>
              <w:rPr>
                <w:lang w:val="fr-BE"/>
              </w:rPr>
            </w:pPr>
            <w:r>
              <w:fldChar w:fldCharType="begin">
                <w:ffData>
                  <w:name w:val="Text4"/>
                  <w:enabled/>
                  <w:calcOnExit w:val="0"/>
                  <w:textInput>
                    <w:maxLength w:val="1000"/>
                    <w:format w:val="FIRST CAPITAL"/>
                  </w:textInput>
                </w:ffData>
              </w:fldChar>
            </w:r>
            <w:r w:rsidRPr="00E80B6E">
              <w:rPr>
                <w:lang w:val="fr-BE"/>
              </w:rPr>
              <w:instrText xml:space="preserve"> FORMTEXT </w:instrText>
            </w:r>
            <w:r>
              <w:fldChar w:fldCharType="separate"/>
            </w:r>
            <w:r w:rsidR="00E80B6E" w:rsidRPr="00E80B6E">
              <w:rPr>
                <w:lang w:val="fr-BE"/>
              </w:rPr>
              <w:t xml:space="preserve">Les outils développés (plan de travail et cadre de suivi conjoint, termes de référence </w:t>
            </w:r>
            <w:r w:rsidR="00E80B6E" w:rsidRPr="00D059E2">
              <w:rPr>
                <w:lang w:val="fr-BE"/>
              </w:rPr>
              <w:t xml:space="preserve">pour le cadre de coordination inter-Agences, </w:t>
            </w:r>
            <w:r w:rsidR="00D059E2" w:rsidRPr="00D059E2">
              <w:rPr>
                <w:lang w:val="fr-BE"/>
              </w:rPr>
              <w:t>note interne d'orientation technique, outil du suivi et du rapportage sur le plan de travail) ont permis d'</w:t>
            </w:r>
            <w:r w:rsidR="00FF1E34" w:rsidRPr="00070087">
              <w:rPr>
                <w:lang w:val="fr-BE"/>
              </w:rPr>
              <w:t xml:space="preserve">améliorer la qualité de </w:t>
            </w:r>
            <w:r w:rsidR="00EF7670" w:rsidRPr="00AD0557">
              <w:rPr>
                <w:lang w:val="fr-BE"/>
              </w:rPr>
              <w:t xml:space="preserve">mise en oeuvre, de </w:t>
            </w:r>
            <w:r w:rsidR="00070087" w:rsidRPr="00070087">
              <w:rPr>
                <w:lang w:val="fr-BE"/>
              </w:rPr>
              <w:t>suivi et de communication</w:t>
            </w:r>
            <w:r w:rsidR="00070087" w:rsidRPr="00620E1F">
              <w:rPr>
                <w:lang w:val="fr-BE"/>
              </w:rPr>
              <w:t>.</w:t>
            </w:r>
            <w:r>
              <w:fldChar w:fldCharType="end"/>
            </w:r>
          </w:p>
        </w:tc>
      </w:tr>
      <w:tr w:rsidR="00B44B7B" w:rsidRPr="00C0106F" w:rsidTr="00B44B7B">
        <w:tc>
          <w:tcPr>
            <w:tcW w:w="2430" w:type="dxa"/>
            <w:shd w:val="clear" w:color="auto" w:fill="auto"/>
          </w:tcPr>
          <w:p w:rsidR="00B44B7B" w:rsidRDefault="00B44B7B" w:rsidP="0082423A">
            <w:r>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BF3527" w:rsidRDefault="00B44B7B" w:rsidP="006A3B2E">
            <w:pPr>
              <w:rPr>
                <w:lang w:val="fr-BE"/>
              </w:rPr>
            </w:pPr>
            <w:r>
              <w:fldChar w:fldCharType="begin">
                <w:ffData>
                  <w:name w:val="Text4"/>
                  <w:enabled/>
                  <w:calcOnExit w:val="0"/>
                  <w:textInput>
                    <w:maxLength w:val="1000"/>
                    <w:format w:val="FIRST CAPITAL"/>
                  </w:textInput>
                </w:ffData>
              </w:fldChar>
            </w:r>
            <w:r w:rsidRPr="00BF3527">
              <w:rPr>
                <w:lang w:val="fr-BE"/>
              </w:rPr>
              <w:instrText xml:space="preserve"> FORMTEXT </w:instrText>
            </w:r>
            <w:r>
              <w:fldChar w:fldCharType="separate"/>
            </w:r>
            <w:r w:rsidR="006A3B2E">
              <w:t> </w:t>
            </w:r>
            <w:r w:rsidR="006A3B2E">
              <w:t> </w:t>
            </w:r>
            <w:r w:rsidR="006A3B2E">
              <w:t> </w:t>
            </w:r>
            <w:r w:rsidR="006A3B2E">
              <w:t> </w:t>
            </w:r>
            <w:r w:rsidR="006A3B2E">
              <w:t> </w:t>
            </w:r>
            <w:r>
              <w:fldChar w:fldCharType="end"/>
            </w:r>
          </w:p>
        </w:tc>
      </w:tr>
    </w:tbl>
    <w:p w:rsidR="00AD0A31" w:rsidRPr="00BF3527" w:rsidRDefault="00AD0A31" w:rsidP="007626C9">
      <w:pPr>
        <w:ind w:left="-720"/>
        <w:rPr>
          <w:lang w:val="fr-BE"/>
        </w:rPr>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Default="00915C96" w:rsidP="00D3351A">
      <w:pPr>
        <w:ind w:left="-720"/>
      </w:pPr>
      <w:r>
        <w:fldChar w:fldCharType="begin">
          <w:ffData>
            <w:name w:val="Text6"/>
            <w:enabled/>
            <w:calcOnExit w:val="0"/>
            <w:textInput>
              <w:maxLength w:val="3000"/>
              <w:format w:val="FIRST CAPITAL"/>
            </w:textInput>
          </w:ffData>
        </w:fldChar>
      </w:r>
      <w:bookmarkStart w:id="34" w:name="Text6"/>
      <w:r>
        <w:instrText xml:space="preserve"> FORMTEXT </w:instrText>
      </w:r>
      <w:r>
        <w:fldChar w:fldCharType="separate"/>
      </w:r>
      <w:r w:rsidR="00AD73D3">
        <w:t> </w:t>
      </w:r>
      <w:r w:rsidR="00AD73D3">
        <w:t> </w:t>
      </w:r>
      <w:r w:rsidR="00AD73D3">
        <w:t> </w:t>
      </w:r>
      <w:r w:rsidR="00AD73D3">
        <w:t> </w:t>
      </w:r>
      <w:r w:rsidR="00AD73D3">
        <w:t> </w:t>
      </w:r>
      <w:r>
        <w:fldChar w:fldCharType="end"/>
      </w:r>
      <w:bookmarkEnd w:id="34"/>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8C5570">
        <w:rPr>
          <w:rFonts w:ascii="Arial Narrow" w:hAnsi="Arial Narrow"/>
          <w:sz w:val="22"/>
          <w:szCs w:val="22"/>
        </w:rPr>
      </w:r>
      <w:r w:rsidR="008C5570">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6D0E0A" w:rsidRPr="00B83127" w:rsidRDefault="00A47DDA" w:rsidP="00A47DDA">
      <w:pPr>
        <w:ind w:left="-720"/>
        <w:jc w:val="both"/>
        <w:rPr>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Pr="004E4C4A">
        <w:rPr>
          <w:rFonts w:ascii="Arial Narrow" w:hAnsi="Arial Narrow"/>
          <w:sz w:val="22"/>
          <w:szCs w:val="22"/>
          <w:lang w:val="fr-BE"/>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C66CFD" w:rsidRPr="004E4C4A">
        <w:rPr>
          <w:lang w:val="fr-BE"/>
        </w:rPr>
        <w:t>Ce décalage est dû au fait que la mise en œuvre du projet a connu un léger retard suite à la lenteur du processus d’identification des bénéficiaires. En plus, à cause de défis d’ordre administratif et procédural, les fonds ont été transférés aux partenaires de mise en œuvre avec un retard.</w:t>
      </w:r>
    </w:p>
    <w:p w:rsidR="00A47DDA" w:rsidRPr="004E4C4A" w:rsidRDefault="006D0E0A" w:rsidP="00A47DDA">
      <w:pPr>
        <w:ind w:left="-720"/>
        <w:jc w:val="both"/>
        <w:rPr>
          <w:rFonts w:ascii="Arial Narrow" w:hAnsi="Arial Narrow"/>
          <w:sz w:val="22"/>
          <w:szCs w:val="22"/>
          <w:lang w:val="fr-BE"/>
        </w:rPr>
      </w:pPr>
      <w:r w:rsidRPr="006D0E0A">
        <w:rPr>
          <w:lang w:val="fr-BE"/>
        </w:rPr>
        <w:t xml:space="preserve">Il est </w:t>
      </w:r>
      <w:r w:rsidR="00E15C59" w:rsidRPr="00E15C59">
        <w:rPr>
          <w:lang w:val="fr-FR"/>
        </w:rPr>
        <w:t>à</w:t>
      </w:r>
      <w:r w:rsidRPr="006D0E0A">
        <w:rPr>
          <w:lang w:val="fr-BE"/>
        </w:rPr>
        <w:t xml:space="preserve"> soulign</w:t>
      </w:r>
      <w:r w:rsidR="00E15C59" w:rsidRPr="00E15C59">
        <w:rPr>
          <w:lang w:val="fr-FR"/>
        </w:rPr>
        <w:t>er</w:t>
      </w:r>
      <w:r w:rsidRPr="006D0E0A">
        <w:rPr>
          <w:lang w:val="fr-BE"/>
        </w:rPr>
        <w:t xml:space="preserve"> que le rapport financier couvre la période de 8 juin </w:t>
      </w:r>
      <w:r w:rsidRPr="00370C44">
        <w:rPr>
          <w:lang w:val="fr-BE"/>
        </w:rPr>
        <w:t>au</w:t>
      </w:r>
      <w:r w:rsidRPr="006D0E0A">
        <w:rPr>
          <w:lang w:val="fr-BE"/>
        </w:rPr>
        <w:t xml:space="preserve"> 14 novembre 2016</w:t>
      </w:r>
      <w:r w:rsidR="00370C44" w:rsidRPr="00370C44">
        <w:rPr>
          <w:lang w:val="fr-BE"/>
        </w:rPr>
        <w:t>.</w:t>
      </w:r>
      <w:r w:rsidR="00A47DDA" w:rsidRPr="0067151E">
        <w:rPr>
          <w:rFonts w:ascii="Arial Narrow" w:hAnsi="Arial Narrow"/>
          <w:sz w:val="22"/>
          <w:szCs w:val="22"/>
        </w:rPr>
        <w:fldChar w:fldCharType="end"/>
      </w:r>
      <w:bookmarkEnd w:id="35"/>
    </w:p>
    <w:p w:rsidR="007B237C" w:rsidRPr="004E4C4A" w:rsidRDefault="007B237C" w:rsidP="00A47DDA">
      <w:pPr>
        <w:ind w:left="-720"/>
        <w:jc w:val="both"/>
        <w:rPr>
          <w:rFonts w:ascii="Arial Narrow" w:hAnsi="Arial Narrow"/>
          <w:sz w:val="22"/>
          <w:szCs w:val="22"/>
          <w:lang w:val="fr-BE"/>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FootnoteReference"/>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763"/>
        <w:gridCol w:w="1469"/>
        <w:gridCol w:w="1510"/>
        <w:gridCol w:w="1541"/>
        <w:gridCol w:w="1952"/>
      </w:tblGrid>
      <w:tr w:rsidR="007B237C" w:rsidRPr="0035477F"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35477F" w:rsidTr="00E7714A">
        <w:tc>
          <w:tcPr>
            <w:tcW w:w="9450" w:type="dxa"/>
            <w:gridSpan w:val="6"/>
            <w:shd w:val="clear" w:color="auto" w:fill="auto"/>
          </w:tcPr>
          <w:p w:rsidR="007B237C" w:rsidRPr="00C15984" w:rsidRDefault="007B237C" w:rsidP="00AD052E">
            <w:pPr>
              <w:rPr>
                <w:lang w:val="fr-BE"/>
              </w:rPr>
            </w:pPr>
            <w:r w:rsidRPr="007B237C">
              <w:rPr>
                <w:lang w:val="fr-FR"/>
              </w:rPr>
              <w:t>Résultat</w:t>
            </w:r>
            <w:r w:rsidRPr="00C15984">
              <w:rPr>
                <w:lang w:val="fr-BE"/>
              </w:rPr>
              <w:t xml:space="preserve"> 1: </w:t>
            </w:r>
            <w:r>
              <w:fldChar w:fldCharType="begin">
                <w:ffData>
                  <w:name w:val="Text44"/>
                  <w:enabled/>
                  <w:calcOnExit w:val="0"/>
                  <w:textInput/>
                </w:ffData>
              </w:fldChar>
            </w:r>
            <w:bookmarkStart w:id="36" w:name="Text44"/>
            <w:r w:rsidRPr="00C15984">
              <w:rPr>
                <w:lang w:val="fr-BE"/>
              </w:rPr>
              <w:instrText xml:space="preserve"> FORMTEXT </w:instrText>
            </w:r>
            <w:r>
              <w:fldChar w:fldCharType="separate"/>
            </w:r>
            <w:r w:rsidR="00AD052E" w:rsidRPr="00C15984">
              <w:rPr>
                <w:lang w:val="fr-BE"/>
              </w:rPr>
              <w:t>Relations positives et une bonne entente entre les jeunes de différents milieux socio-économiques et politiques renforcées</w:t>
            </w:r>
            <w:r>
              <w:fldChar w:fldCharType="end"/>
            </w:r>
            <w:bookmarkEnd w:id="36"/>
          </w:p>
        </w:tc>
      </w:tr>
      <w:tr w:rsidR="007B237C" w:rsidRPr="0035477F" w:rsidTr="00E7714A">
        <w:tc>
          <w:tcPr>
            <w:tcW w:w="1293" w:type="dxa"/>
            <w:shd w:val="clear" w:color="auto" w:fill="auto"/>
          </w:tcPr>
          <w:p w:rsidR="007B237C" w:rsidRDefault="007B237C" w:rsidP="00E7714A">
            <w:r>
              <w:t>Produit 1.1</w:t>
            </w:r>
          </w:p>
        </w:tc>
        <w:tc>
          <w:tcPr>
            <w:tcW w:w="1586" w:type="dxa"/>
            <w:shd w:val="clear" w:color="auto" w:fill="auto"/>
          </w:tcPr>
          <w:p w:rsidR="007B237C" w:rsidRPr="00E118FF" w:rsidRDefault="007B237C" w:rsidP="00C15984">
            <w:pPr>
              <w:rPr>
                <w:lang w:val="fr-BE"/>
              </w:rPr>
            </w:pPr>
            <w:r>
              <w:fldChar w:fldCharType="begin">
                <w:ffData>
                  <w:name w:val="Text45"/>
                  <w:enabled/>
                  <w:calcOnExit w:val="0"/>
                  <w:textInput/>
                </w:ffData>
              </w:fldChar>
            </w:r>
            <w:bookmarkStart w:id="37" w:name="Text45"/>
            <w:r w:rsidRPr="00E118FF">
              <w:rPr>
                <w:lang w:val="fr-BE"/>
              </w:rPr>
              <w:instrText xml:space="preserve"> FORMTEXT </w:instrText>
            </w:r>
            <w:r>
              <w:fldChar w:fldCharType="separate"/>
            </w:r>
            <w:r w:rsidR="00C15984" w:rsidRPr="00E118FF">
              <w:rPr>
                <w:lang w:val="fr-BE"/>
              </w:rPr>
              <w:t>Clubs de paix et de solidarité communautaire  établis</w:t>
            </w:r>
            <w:r>
              <w:fldChar w:fldCharType="end"/>
            </w:r>
            <w:bookmarkEnd w:id="37"/>
          </w:p>
        </w:tc>
        <w:tc>
          <w:tcPr>
            <w:tcW w:w="1221" w:type="dxa"/>
            <w:shd w:val="clear" w:color="auto" w:fill="auto"/>
          </w:tcPr>
          <w:p w:rsidR="007B237C" w:rsidRDefault="007B237C" w:rsidP="00F22968">
            <w:r w:rsidRPr="00F61EC3">
              <w:fldChar w:fldCharType="begin">
                <w:ffData>
                  <w:name w:val="Text45"/>
                  <w:enabled/>
                  <w:calcOnExit w:val="0"/>
                  <w:textInput/>
                </w:ffData>
              </w:fldChar>
            </w:r>
            <w:r w:rsidRPr="00F61EC3">
              <w:instrText xml:space="preserve"> FORMTEXT </w:instrText>
            </w:r>
            <w:r w:rsidRPr="00F61EC3">
              <w:fldChar w:fldCharType="separate"/>
            </w:r>
            <w:r w:rsidR="00F22968">
              <w:t>UNFPA</w:t>
            </w:r>
            <w:r w:rsidRPr="00F61EC3">
              <w:fldChar w:fldCharType="end"/>
            </w:r>
          </w:p>
        </w:tc>
        <w:tc>
          <w:tcPr>
            <w:tcW w:w="1659" w:type="dxa"/>
            <w:shd w:val="clear" w:color="auto" w:fill="auto"/>
          </w:tcPr>
          <w:p w:rsidR="007B237C" w:rsidRDefault="007B237C" w:rsidP="007C79A8">
            <w:r w:rsidRPr="00F61EC3">
              <w:fldChar w:fldCharType="begin">
                <w:ffData>
                  <w:name w:val="Text45"/>
                  <w:enabled/>
                  <w:calcOnExit w:val="0"/>
                  <w:textInput/>
                </w:ffData>
              </w:fldChar>
            </w:r>
            <w:r w:rsidRPr="00F61EC3">
              <w:instrText xml:space="preserve"> FORMTEXT </w:instrText>
            </w:r>
            <w:r w:rsidRPr="00F61EC3">
              <w:fldChar w:fldCharType="separate"/>
            </w:r>
            <w:r w:rsidR="007C79A8" w:rsidRPr="007C79A8">
              <w:t>US$ 128 570</w:t>
            </w:r>
            <w:r w:rsidRPr="00F61EC3">
              <w:fldChar w:fldCharType="end"/>
            </w:r>
          </w:p>
        </w:tc>
        <w:tc>
          <w:tcPr>
            <w:tcW w:w="1711" w:type="dxa"/>
          </w:tcPr>
          <w:p w:rsidR="007B237C" w:rsidRPr="006A7ECE" w:rsidRDefault="007B237C" w:rsidP="00A33C97">
            <w:pPr>
              <w:rPr>
                <w:lang w:val="fr-FR"/>
              </w:rPr>
            </w:pPr>
            <w:r w:rsidRPr="00F61EC3">
              <w:fldChar w:fldCharType="begin">
                <w:ffData>
                  <w:name w:val="Text45"/>
                  <w:enabled/>
                  <w:calcOnExit w:val="0"/>
                  <w:textInput/>
                </w:ffData>
              </w:fldChar>
            </w:r>
            <w:r w:rsidRPr="006A7ECE">
              <w:rPr>
                <w:lang w:val="fr-FR"/>
              </w:rPr>
              <w:instrText xml:space="preserve"> FORMTEXT </w:instrText>
            </w:r>
            <w:r w:rsidRPr="00F61EC3">
              <w:fldChar w:fldCharType="separate"/>
            </w:r>
            <w:r w:rsidR="006A7ECE" w:rsidRPr="006A7ECE">
              <w:rPr>
                <w:lang w:val="fr-FR"/>
              </w:rPr>
              <w:t>les dépenses sont en cours</w:t>
            </w:r>
            <w:r w:rsidRPr="00F61EC3">
              <w:fldChar w:fldCharType="end"/>
            </w:r>
          </w:p>
        </w:tc>
        <w:tc>
          <w:tcPr>
            <w:tcW w:w="1980" w:type="dxa"/>
          </w:tcPr>
          <w:p w:rsidR="006A7ECE" w:rsidRPr="006A7ECE" w:rsidRDefault="007B237C" w:rsidP="00E641FB">
            <w:pPr>
              <w:rPr>
                <w:lang w:val="fr-FR"/>
              </w:rPr>
            </w:pPr>
            <w:r w:rsidRPr="00F61EC3">
              <w:fldChar w:fldCharType="begin">
                <w:ffData>
                  <w:name w:val="Text45"/>
                  <w:enabled/>
                  <w:calcOnExit w:val="0"/>
                  <w:textInput/>
                </w:ffData>
              </w:fldChar>
            </w:r>
            <w:r w:rsidRPr="007B75CF">
              <w:rPr>
                <w:lang w:val="fr-BE"/>
              </w:rPr>
              <w:instrText xml:space="preserve"> FORMTEXT </w:instrText>
            </w:r>
            <w:r w:rsidRPr="00F61EC3">
              <w:fldChar w:fldCharType="separate"/>
            </w:r>
            <w:r w:rsidR="006A7ECE" w:rsidRPr="006A7ECE">
              <w:rPr>
                <w:lang w:val="fr-FR"/>
              </w:rPr>
              <w:t xml:space="preserve">- </w:t>
            </w:r>
            <w:r w:rsidR="00C16C28" w:rsidRPr="007B75CF">
              <w:rPr>
                <w:lang w:val="fr-BE"/>
              </w:rPr>
              <w:t xml:space="preserve">US$ </w:t>
            </w:r>
            <w:r w:rsidR="00E53FB4" w:rsidRPr="00E53FB4">
              <w:rPr>
                <w:lang w:val="fr-BE"/>
              </w:rPr>
              <w:t>56 922</w:t>
            </w:r>
            <w:r w:rsidR="006A60AF" w:rsidRPr="007B75CF">
              <w:rPr>
                <w:lang w:val="fr-BE"/>
              </w:rPr>
              <w:t xml:space="preserve"> </w:t>
            </w:r>
            <w:r w:rsidR="00C16C28" w:rsidRPr="007B75CF">
              <w:rPr>
                <w:lang w:val="fr-BE"/>
              </w:rPr>
              <w:t xml:space="preserve">ont été transférés aux partenaires (Search for Common Ground et American Friends Service Committee) </w:t>
            </w:r>
          </w:p>
          <w:p w:rsidR="007B237C" w:rsidRPr="007B75CF" w:rsidRDefault="006A7ECE" w:rsidP="009209C1">
            <w:pPr>
              <w:rPr>
                <w:lang w:val="fr-BE"/>
              </w:rPr>
            </w:pPr>
            <w:r w:rsidRPr="006A7ECE">
              <w:rPr>
                <w:lang w:val="fr-FR"/>
              </w:rPr>
              <w:t xml:space="preserve">- </w:t>
            </w:r>
            <w:r w:rsidR="00E641FB" w:rsidRPr="00E641FB">
              <w:rPr>
                <w:lang w:val="fr-BE"/>
              </w:rPr>
              <w:t xml:space="preserve">En plus, un montant de </w:t>
            </w:r>
            <w:r w:rsidR="006627C0" w:rsidRPr="00E641FB">
              <w:rPr>
                <w:lang w:val="fr-BE"/>
              </w:rPr>
              <w:t>US$ 17 077</w:t>
            </w:r>
            <w:r w:rsidR="00E641FB" w:rsidRPr="00E641FB">
              <w:rPr>
                <w:lang w:val="fr-BE"/>
              </w:rPr>
              <w:t xml:space="preserve"> </w:t>
            </w:r>
            <w:r w:rsidR="009209C1" w:rsidRPr="009209C1">
              <w:rPr>
                <w:lang w:val="fr-FR"/>
              </w:rPr>
              <w:t>est</w:t>
            </w:r>
            <w:r w:rsidR="00E641FB" w:rsidRPr="00E641FB">
              <w:rPr>
                <w:lang w:val="fr-BE"/>
              </w:rPr>
              <w:t xml:space="preserve"> en</w:t>
            </w:r>
            <w:r w:rsidR="00E15C59" w:rsidRPr="00E15C59">
              <w:rPr>
                <w:lang w:val="fr-FR"/>
              </w:rPr>
              <w:t xml:space="preserve"> </w:t>
            </w:r>
            <w:r w:rsidR="00E641FB" w:rsidRPr="00E641FB">
              <w:rPr>
                <w:lang w:val="fr-BE"/>
              </w:rPr>
              <w:t xml:space="preserve">train d'être engagé pour SDI JIJUKA à travers le paiement direct. </w:t>
            </w:r>
            <w:r w:rsidR="007B75CF" w:rsidRPr="007B75CF">
              <w:rPr>
                <w:lang w:val="fr-BE"/>
              </w:rPr>
              <w:t xml:space="preserve"> </w:t>
            </w:r>
            <w:r w:rsidR="007B237C" w:rsidRPr="00F61EC3">
              <w:fldChar w:fldCharType="end"/>
            </w:r>
          </w:p>
        </w:tc>
      </w:tr>
      <w:tr w:rsidR="007B237C" w:rsidRPr="0035477F" w:rsidTr="00E7714A">
        <w:tc>
          <w:tcPr>
            <w:tcW w:w="1293" w:type="dxa"/>
            <w:shd w:val="clear" w:color="auto" w:fill="auto"/>
          </w:tcPr>
          <w:p w:rsidR="007B237C" w:rsidRDefault="007B237C" w:rsidP="00E7714A">
            <w:r>
              <w:t>Produit 1.2</w:t>
            </w:r>
          </w:p>
        </w:tc>
        <w:tc>
          <w:tcPr>
            <w:tcW w:w="1586" w:type="dxa"/>
            <w:shd w:val="clear" w:color="auto" w:fill="auto"/>
          </w:tcPr>
          <w:p w:rsidR="007B237C" w:rsidRPr="00922A63" w:rsidRDefault="007B237C" w:rsidP="009031DA">
            <w:pPr>
              <w:rPr>
                <w:lang w:val="fr-BE"/>
              </w:rPr>
            </w:pPr>
            <w:r w:rsidRPr="005356B8">
              <w:fldChar w:fldCharType="begin">
                <w:ffData>
                  <w:name w:val="Text45"/>
                  <w:enabled/>
                  <w:calcOnExit w:val="0"/>
                  <w:textInput/>
                </w:ffData>
              </w:fldChar>
            </w:r>
            <w:r w:rsidRPr="00922A63">
              <w:rPr>
                <w:lang w:val="fr-BE"/>
              </w:rPr>
              <w:instrText xml:space="preserve"> FORMTEXT </w:instrText>
            </w:r>
            <w:r w:rsidRPr="005356B8">
              <w:fldChar w:fldCharType="separate"/>
            </w:r>
            <w:r w:rsidR="00E118FF" w:rsidRPr="00922A63">
              <w:rPr>
                <w:lang w:val="fr-BE"/>
              </w:rPr>
              <w:t>Capacités et connaissance des «Agents de Changement Communautaire » sur la résolution des conflits et de la résilience pour les jeunes améliorés</w:t>
            </w:r>
            <w:r w:rsidRPr="005356B8">
              <w:fldChar w:fldCharType="end"/>
            </w:r>
          </w:p>
        </w:tc>
        <w:tc>
          <w:tcPr>
            <w:tcW w:w="1221" w:type="dxa"/>
            <w:shd w:val="clear" w:color="auto" w:fill="auto"/>
          </w:tcPr>
          <w:p w:rsidR="007B237C" w:rsidRDefault="007B237C" w:rsidP="00F22968">
            <w:r w:rsidRPr="00F61EC3">
              <w:fldChar w:fldCharType="begin">
                <w:ffData>
                  <w:name w:val="Text45"/>
                  <w:enabled/>
                  <w:calcOnExit w:val="0"/>
                  <w:textInput/>
                </w:ffData>
              </w:fldChar>
            </w:r>
            <w:r w:rsidRPr="00F61EC3">
              <w:instrText xml:space="preserve"> FORMTEXT </w:instrText>
            </w:r>
            <w:r w:rsidRPr="00F61EC3">
              <w:fldChar w:fldCharType="separate"/>
            </w:r>
            <w:r w:rsidR="00F22968">
              <w:t>UNFPA</w:t>
            </w:r>
            <w:r w:rsidRPr="00F61EC3">
              <w:fldChar w:fldCharType="end"/>
            </w:r>
          </w:p>
        </w:tc>
        <w:tc>
          <w:tcPr>
            <w:tcW w:w="1659" w:type="dxa"/>
            <w:shd w:val="clear" w:color="auto" w:fill="auto"/>
          </w:tcPr>
          <w:p w:rsidR="007B237C" w:rsidRDefault="007B237C" w:rsidP="007C79A8">
            <w:r w:rsidRPr="00F61EC3">
              <w:fldChar w:fldCharType="begin">
                <w:ffData>
                  <w:name w:val="Text45"/>
                  <w:enabled/>
                  <w:calcOnExit w:val="0"/>
                  <w:textInput/>
                </w:ffData>
              </w:fldChar>
            </w:r>
            <w:r w:rsidRPr="00F61EC3">
              <w:instrText xml:space="preserve"> FORMTEXT </w:instrText>
            </w:r>
            <w:r w:rsidRPr="00F61EC3">
              <w:fldChar w:fldCharType="separate"/>
            </w:r>
            <w:r w:rsidR="007C79A8" w:rsidRPr="007C79A8">
              <w:t>US$ 440 200</w:t>
            </w:r>
            <w:r w:rsidRPr="00F61EC3">
              <w:fldChar w:fldCharType="end"/>
            </w:r>
          </w:p>
        </w:tc>
        <w:tc>
          <w:tcPr>
            <w:tcW w:w="1711" w:type="dxa"/>
          </w:tcPr>
          <w:p w:rsidR="007B237C" w:rsidRPr="006A7ECE" w:rsidRDefault="007B237C" w:rsidP="00A33C97">
            <w:pPr>
              <w:rPr>
                <w:lang w:val="fr-FR"/>
              </w:rPr>
            </w:pPr>
            <w:r w:rsidRPr="00F61EC3">
              <w:fldChar w:fldCharType="begin">
                <w:ffData>
                  <w:name w:val="Text45"/>
                  <w:enabled/>
                  <w:calcOnExit w:val="0"/>
                  <w:textInput/>
                </w:ffData>
              </w:fldChar>
            </w:r>
            <w:r w:rsidRPr="006A7ECE">
              <w:rPr>
                <w:lang w:val="fr-FR"/>
              </w:rPr>
              <w:instrText xml:space="preserve"> FORMTEXT </w:instrText>
            </w:r>
            <w:r w:rsidRPr="00F61EC3">
              <w:fldChar w:fldCharType="separate"/>
            </w:r>
            <w:r w:rsidR="006A7ECE" w:rsidRPr="006A7ECE">
              <w:rPr>
                <w:lang w:val="fr-FR"/>
              </w:rPr>
              <w:t>les dépenses sont en cours</w:t>
            </w:r>
            <w:r w:rsidRPr="00F61EC3">
              <w:fldChar w:fldCharType="end"/>
            </w:r>
          </w:p>
        </w:tc>
        <w:tc>
          <w:tcPr>
            <w:tcW w:w="1980" w:type="dxa"/>
          </w:tcPr>
          <w:p w:rsidR="006A7ECE" w:rsidRPr="006A7ECE" w:rsidRDefault="007B237C" w:rsidP="008C65EE">
            <w:pPr>
              <w:rPr>
                <w:lang w:val="fr-FR"/>
              </w:rPr>
            </w:pPr>
            <w:r w:rsidRPr="00F61EC3">
              <w:fldChar w:fldCharType="begin">
                <w:ffData>
                  <w:name w:val="Text45"/>
                  <w:enabled/>
                  <w:calcOnExit w:val="0"/>
                  <w:textInput/>
                </w:ffData>
              </w:fldChar>
            </w:r>
            <w:r w:rsidRPr="005C13D1">
              <w:rPr>
                <w:lang w:val="fr-BE"/>
              </w:rPr>
              <w:instrText xml:space="preserve"> FORMTEXT </w:instrText>
            </w:r>
            <w:r w:rsidRPr="00F61EC3">
              <w:fldChar w:fldCharType="separate"/>
            </w:r>
            <w:r w:rsidR="005C13D1" w:rsidRPr="005C13D1">
              <w:rPr>
                <w:lang w:val="fr-BE"/>
              </w:rPr>
              <w:t xml:space="preserve">US$ </w:t>
            </w:r>
            <w:r w:rsidR="008C65EE" w:rsidRPr="008C65EE">
              <w:rPr>
                <w:lang w:val="fr-BE"/>
              </w:rPr>
              <w:t>198 149</w:t>
            </w:r>
            <w:r w:rsidR="005C13D1" w:rsidRPr="005C13D1">
              <w:rPr>
                <w:lang w:val="fr-BE"/>
              </w:rPr>
              <w:t xml:space="preserve"> ont été transférés aux partenaires (Search for Common Ground et American Friends Service Committee) </w:t>
            </w:r>
          </w:p>
          <w:p w:rsidR="007B237C" w:rsidRPr="005C13D1" w:rsidRDefault="006A7ECE" w:rsidP="00E15C59">
            <w:pPr>
              <w:rPr>
                <w:lang w:val="fr-BE"/>
              </w:rPr>
            </w:pPr>
            <w:r w:rsidRPr="006A7ECE">
              <w:rPr>
                <w:lang w:val="fr-FR"/>
              </w:rPr>
              <w:t xml:space="preserve">- </w:t>
            </w:r>
            <w:r w:rsidR="005C13D1" w:rsidRPr="005C13D1">
              <w:rPr>
                <w:lang w:val="fr-BE"/>
              </w:rPr>
              <w:t xml:space="preserve">En plus, un montant de US$ </w:t>
            </w:r>
            <w:r w:rsidR="00993573" w:rsidRPr="00DD64A4">
              <w:rPr>
                <w:lang w:val="fr-BE"/>
              </w:rPr>
              <w:t>89 652</w:t>
            </w:r>
            <w:r w:rsidR="005C13D1" w:rsidRPr="005C13D1">
              <w:rPr>
                <w:lang w:val="fr-BE"/>
              </w:rPr>
              <w:t xml:space="preserve"> </w:t>
            </w:r>
            <w:r w:rsidR="00E15C59" w:rsidRPr="00E15C59">
              <w:rPr>
                <w:lang w:val="fr-FR"/>
              </w:rPr>
              <w:t>est</w:t>
            </w:r>
            <w:r w:rsidR="005C13D1" w:rsidRPr="005C13D1">
              <w:rPr>
                <w:lang w:val="fr-BE"/>
              </w:rPr>
              <w:t xml:space="preserve"> en</w:t>
            </w:r>
            <w:r w:rsidR="00E15C59" w:rsidRPr="00E15C59">
              <w:rPr>
                <w:lang w:val="fr-FR"/>
              </w:rPr>
              <w:t xml:space="preserve"> </w:t>
            </w:r>
            <w:r w:rsidR="005C13D1" w:rsidRPr="005C13D1">
              <w:rPr>
                <w:lang w:val="fr-BE"/>
              </w:rPr>
              <w:t xml:space="preserve">train d'être engagé pour SDI JIJUKA à travers le paiement directe. </w:t>
            </w:r>
            <w:r w:rsidR="007B237C" w:rsidRPr="00F61EC3">
              <w:fldChar w:fldCharType="end"/>
            </w:r>
          </w:p>
        </w:tc>
      </w:tr>
      <w:tr w:rsidR="007B237C" w:rsidRPr="0035477F" w:rsidTr="00E7714A">
        <w:tc>
          <w:tcPr>
            <w:tcW w:w="1293" w:type="dxa"/>
            <w:shd w:val="clear" w:color="auto" w:fill="auto"/>
          </w:tcPr>
          <w:p w:rsidR="007B237C" w:rsidRDefault="007B237C" w:rsidP="00E7714A">
            <w:r>
              <w:t>Produit 1.3</w:t>
            </w:r>
          </w:p>
        </w:tc>
        <w:tc>
          <w:tcPr>
            <w:tcW w:w="1586" w:type="dxa"/>
            <w:shd w:val="clear" w:color="auto" w:fill="auto"/>
          </w:tcPr>
          <w:p w:rsidR="007B237C" w:rsidRPr="00CA7E28" w:rsidRDefault="007B237C" w:rsidP="00922A63">
            <w:pPr>
              <w:rPr>
                <w:lang w:val="fr-BE"/>
              </w:rPr>
            </w:pPr>
            <w:r w:rsidRPr="005356B8">
              <w:fldChar w:fldCharType="begin">
                <w:ffData>
                  <w:name w:val="Text45"/>
                  <w:enabled/>
                  <w:calcOnExit w:val="0"/>
                  <w:textInput/>
                </w:ffData>
              </w:fldChar>
            </w:r>
            <w:r w:rsidRPr="00CA7E28">
              <w:rPr>
                <w:lang w:val="fr-BE"/>
              </w:rPr>
              <w:instrText xml:space="preserve"> FORMTEXT </w:instrText>
            </w:r>
            <w:r w:rsidRPr="005356B8">
              <w:fldChar w:fldCharType="separate"/>
            </w:r>
            <w:r w:rsidR="00922A63" w:rsidRPr="00CA7E28">
              <w:rPr>
                <w:lang w:val="fr-BE"/>
              </w:rPr>
              <w:t xml:space="preserve">Les jeunes participent aux processus de prise de décision sur la </w:t>
            </w:r>
            <w:r w:rsidR="00922A63" w:rsidRPr="00CA7E28">
              <w:rPr>
                <w:lang w:val="fr-BE"/>
              </w:rPr>
              <w:lastRenderedPageBreak/>
              <w:t>sécurité communautaire</w:t>
            </w:r>
            <w:r w:rsidRPr="005356B8">
              <w:fldChar w:fldCharType="end"/>
            </w:r>
          </w:p>
        </w:tc>
        <w:tc>
          <w:tcPr>
            <w:tcW w:w="1221" w:type="dxa"/>
            <w:shd w:val="clear" w:color="auto" w:fill="auto"/>
          </w:tcPr>
          <w:p w:rsidR="007B237C" w:rsidRDefault="007B237C" w:rsidP="00F22968">
            <w:r w:rsidRPr="00F61EC3">
              <w:lastRenderedPageBreak/>
              <w:fldChar w:fldCharType="begin">
                <w:ffData>
                  <w:name w:val="Text45"/>
                  <w:enabled/>
                  <w:calcOnExit w:val="0"/>
                  <w:textInput/>
                </w:ffData>
              </w:fldChar>
            </w:r>
            <w:r w:rsidRPr="00F61EC3">
              <w:instrText xml:space="preserve"> FORMTEXT </w:instrText>
            </w:r>
            <w:r w:rsidRPr="00F61EC3">
              <w:fldChar w:fldCharType="separate"/>
            </w:r>
            <w:r w:rsidR="00F22968">
              <w:t>UNFPA</w:t>
            </w:r>
            <w:r w:rsidRPr="00F61EC3">
              <w:fldChar w:fldCharType="end"/>
            </w:r>
          </w:p>
        </w:tc>
        <w:tc>
          <w:tcPr>
            <w:tcW w:w="1659" w:type="dxa"/>
            <w:shd w:val="clear" w:color="auto" w:fill="auto"/>
          </w:tcPr>
          <w:p w:rsidR="007B237C" w:rsidRDefault="007B237C" w:rsidP="007C79A8">
            <w:r w:rsidRPr="00F61EC3">
              <w:fldChar w:fldCharType="begin">
                <w:ffData>
                  <w:name w:val="Text45"/>
                  <w:enabled/>
                  <w:calcOnExit w:val="0"/>
                  <w:textInput/>
                </w:ffData>
              </w:fldChar>
            </w:r>
            <w:r w:rsidRPr="00F61EC3">
              <w:instrText xml:space="preserve"> FORMTEXT </w:instrText>
            </w:r>
            <w:r w:rsidRPr="00F61EC3">
              <w:fldChar w:fldCharType="separate"/>
            </w:r>
            <w:r w:rsidR="007C79A8" w:rsidRPr="007C79A8">
              <w:t>US$ 78 000</w:t>
            </w:r>
            <w:r w:rsidRPr="00F61EC3">
              <w:fldChar w:fldCharType="end"/>
            </w:r>
          </w:p>
        </w:tc>
        <w:tc>
          <w:tcPr>
            <w:tcW w:w="1711" w:type="dxa"/>
          </w:tcPr>
          <w:p w:rsidR="007B237C" w:rsidRPr="006A7ECE" w:rsidRDefault="007B237C" w:rsidP="00A33C97">
            <w:pPr>
              <w:rPr>
                <w:lang w:val="fr-FR"/>
              </w:rPr>
            </w:pPr>
            <w:r w:rsidRPr="00F61EC3">
              <w:fldChar w:fldCharType="begin">
                <w:ffData>
                  <w:name w:val="Text45"/>
                  <w:enabled/>
                  <w:calcOnExit w:val="0"/>
                  <w:textInput/>
                </w:ffData>
              </w:fldChar>
            </w:r>
            <w:r w:rsidRPr="006A7ECE">
              <w:rPr>
                <w:lang w:val="fr-FR"/>
              </w:rPr>
              <w:instrText xml:space="preserve"> FORMTEXT </w:instrText>
            </w:r>
            <w:r w:rsidRPr="00F61EC3">
              <w:fldChar w:fldCharType="separate"/>
            </w:r>
            <w:r w:rsidR="006A7ECE" w:rsidRPr="006A7ECE">
              <w:rPr>
                <w:lang w:val="fr-FR"/>
              </w:rPr>
              <w:t>les dépenses sont en cours</w:t>
            </w:r>
            <w:r w:rsidRPr="00F61EC3">
              <w:fldChar w:fldCharType="end"/>
            </w:r>
          </w:p>
        </w:tc>
        <w:tc>
          <w:tcPr>
            <w:tcW w:w="1980" w:type="dxa"/>
          </w:tcPr>
          <w:p w:rsidR="006A7ECE" w:rsidRPr="006A7ECE" w:rsidRDefault="007B237C" w:rsidP="001D43DB">
            <w:pPr>
              <w:rPr>
                <w:lang w:val="fr-FR"/>
              </w:rPr>
            </w:pPr>
            <w:r w:rsidRPr="00F61EC3">
              <w:fldChar w:fldCharType="begin">
                <w:ffData>
                  <w:name w:val="Text45"/>
                  <w:enabled/>
                  <w:calcOnExit w:val="0"/>
                  <w:textInput/>
                </w:ffData>
              </w:fldChar>
            </w:r>
            <w:r w:rsidRPr="005C13D1">
              <w:rPr>
                <w:lang w:val="fr-BE"/>
              </w:rPr>
              <w:instrText xml:space="preserve"> FORMTEXT </w:instrText>
            </w:r>
            <w:r w:rsidRPr="00F61EC3">
              <w:fldChar w:fldCharType="separate"/>
            </w:r>
            <w:r w:rsidR="005C13D1" w:rsidRPr="005C13D1">
              <w:rPr>
                <w:lang w:val="fr-BE"/>
              </w:rPr>
              <w:t xml:space="preserve">US$ </w:t>
            </w:r>
            <w:r w:rsidR="00523093" w:rsidRPr="00523093">
              <w:rPr>
                <w:lang w:val="fr-BE"/>
              </w:rPr>
              <w:t>3</w:t>
            </w:r>
            <w:r w:rsidR="00523093" w:rsidRPr="00DB0224">
              <w:rPr>
                <w:lang w:val="fr-BE"/>
              </w:rPr>
              <w:t>3 000</w:t>
            </w:r>
            <w:r w:rsidR="005C13D1" w:rsidRPr="005C13D1">
              <w:rPr>
                <w:lang w:val="fr-BE"/>
              </w:rPr>
              <w:t xml:space="preserve"> ont été transférés aux partenaires (Search for Common Ground et American </w:t>
            </w:r>
            <w:r w:rsidR="005C13D1" w:rsidRPr="005C13D1">
              <w:rPr>
                <w:lang w:val="fr-BE"/>
              </w:rPr>
              <w:lastRenderedPageBreak/>
              <w:t xml:space="preserve">Friends Service Committee) </w:t>
            </w:r>
          </w:p>
          <w:p w:rsidR="007B237C" w:rsidRPr="005C13D1" w:rsidRDefault="006A7ECE" w:rsidP="009209C1">
            <w:pPr>
              <w:rPr>
                <w:lang w:val="fr-BE"/>
              </w:rPr>
            </w:pPr>
            <w:r w:rsidRPr="006A7ECE">
              <w:rPr>
                <w:lang w:val="fr-FR"/>
              </w:rPr>
              <w:t xml:space="preserve">- </w:t>
            </w:r>
            <w:r w:rsidR="005C13D1" w:rsidRPr="005C13D1">
              <w:rPr>
                <w:lang w:val="fr-BE"/>
              </w:rPr>
              <w:t>En plus, un montant de US$ 7</w:t>
            </w:r>
            <w:r w:rsidR="001D43DB" w:rsidRPr="00523093">
              <w:rPr>
                <w:lang w:val="fr-BE"/>
              </w:rPr>
              <w:t xml:space="preserve"> 000</w:t>
            </w:r>
            <w:r w:rsidR="005C13D1" w:rsidRPr="005C13D1">
              <w:rPr>
                <w:lang w:val="fr-BE"/>
              </w:rPr>
              <w:t xml:space="preserve"> </w:t>
            </w:r>
            <w:r w:rsidR="00E15C59" w:rsidRPr="00E15C59">
              <w:rPr>
                <w:lang w:val="fr-FR"/>
              </w:rPr>
              <w:t>est</w:t>
            </w:r>
            <w:r w:rsidR="005C13D1" w:rsidRPr="005C13D1">
              <w:rPr>
                <w:lang w:val="fr-BE"/>
              </w:rPr>
              <w:t xml:space="preserve"> en</w:t>
            </w:r>
            <w:r w:rsidR="00E15C59" w:rsidRPr="00E15C59">
              <w:rPr>
                <w:lang w:val="fr-FR"/>
              </w:rPr>
              <w:t xml:space="preserve"> </w:t>
            </w:r>
            <w:r w:rsidR="005C13D1" w:rsidRPr="005C13D1">
              <w:rPr>
                <w:lang w:val="fr-BE"/>
              </w:rPr>
              <w:t>train d'être engagé pour SDI JIJUKA à travers le paiement direct.</w:t>
            </w:r>
            <w:r w:rsidR="007B237C" w:rsidRPr="00F61EC3">
              <w:fldChar w:fldCharType="end"/>
            </w:r>
          </w:p>
        </w:tc>
      </w:tr>
      <w:tr w:rsidR="007B237C" w:rsidRPr="0035477F" w:rsidTr="00E7714A">
        <w:tc>
          <w:tcPr>
            <w:tcW w:w="9450" w:type="dxa"/>
            <w:gridSpan w:val="6"/>
            <w:shd w:val="clear" w:color="auto" w:fill="auto"/>
          </w:tcPr>
          <w:p w:rsidR="007B237C" w:rsidRPr="00CA7E28" w:rsidRDefault="007B237C" w:rsidP="00CA7E28">
            <w:pPr>
              <w:rPr>
                <w:lang w:val="fr-BE"/>
              </w:rPr>
            </w:pPr>
            <w:r w:rsidRPr="007B237C">
              <w:rPr>
                <w:lang w:val="fr-FR"/>
              </w:rPr>
              <w:lastRenderedPageBreak/>
              <w:t>Résultat</w:t>
            </w:r>
            <w:r w:rsidRPr="00CA7E28">
              <w:rPr>
                <w:lang w:val="fr-BE"/>
              </w:rPr>
              <w:t xml:space="preserve"> 2: </w:t>
            </w:r>
            <w:r w:rsidRPr="005356B8">
              <w:fldChar w:fldCharType="begin">
                <w:ffData>
                  <w:name w:val="Text45"/>
                  <w:enabled/>
                  <w:calcOnExit w:val="0"/>
                  <w:textInput/>
                </w:ffData>
              </w:fldChar>
            </w:r>
            <w:r w:rsidRPr="00CA7E28">
              <w:rPr>
                <w:lang w:val="fr-BE"/>
              </w:rPr>
              <w:instrText xml:space="preserve"> FORMTEXT </w:instrText>
            </w:r>
            <w:r w:rsidRPr="005356B8">
              <w:fldChar w:fldCharType="separate"/>
            </w:r>
            <w:r w:rsidR="00CA7E28" w:rsidRPr="00CA7E28">
              <w:rPr>
                <w:lang w:val="fr-BE"/>
              </w:rPr>
              <w:t>Les jeunes touchés par des crises conduisent un processus inclusif de la reconstruction de la communauté pour promouvoir la coexistence pacifique, la cohésion sociale et le développement socio-économique</w:t>
            </w:r>
            <w:r w:rsidRPr="005356B8">
              <w:fldChar w:fldCharType="end"/>
            </w:r>
          </w:p>
        </w:tc>
      </w:tr>
      <w:tr w:rsidR="007B237C" w:rsidRPr="0035477F" w:rsidTr="00E7714A">
        <w:tc>
          <w:tcPr>
            <w:tcW w:w="1293" w:type="dxa"/>
            <w:shd w:val="clear" w:color="auto" w:fill="auto"/>
          </w:tcPr>
          <w:p w:rsidR="007B237C" w:rsidRDefault="007B237C" w:rsidP="00E7714A">
            <w:r>
              <w:t>Produit 2.1</w:t>
            </w:r>
          </w:p>
        </w:tc>
        <w:tc>
          <w:tcPr>
            <w:tcW w:w="1586" w:type="dxa"/>
            <w:shd w:val="clear" w:color="auto" w:fill="auto"/>
          </w:tcPr>
          <w:p w:rsidR="007B237C" w:rsidRPr="006C41F4" w:rsidRDefault="007B237C" w:rsidP="006C41F4">
            <w:pPr>
              <w:rPr>
                <w:lang w:val="fr-BE"/>
              </w:rPr>
            </w:pPr>
            <w:r w:rsidRPr="009727CA">
              <w:fldChar w:fldCharType="begin">
                <w:ffData>
                  <w:name w:val="Text45"/>
                  <w:enabled/>
                  <w:calcOnExit w:val="0"/>
                  <w:textInput/>
                </w:ffData>
              </w:fldChar>
            </w:r>
            <w:r w:rsidRPr="006C41F4">
              <w:rPr>
                <w:lang w:val="fr-BE"/>
              </w:rPr>
              <w:instrText xml:space="preserve"> FORMTEXT </w:instrText>
            </w:r>
            <w:r w:rsidRPr="009727CA">
              <w:fldChar w:fldCharType="separate"/>
            </w:r>
            <w:r w:rsidR="006C41F4" w:rsidRPr="006C41F4">
              <w:rPr>
                <w:lang w:val="fr-BE"/>
              </w:rPr>
              <w:t>Les comités des  jeunes  mis en place pour gérer la réhabilitation des infrastructures</w:t>
            </w:r>
            <w:r w:rsidRPr="009727CA">
              <w:fldChar w:fldCharType="end"/>
            </w:r>
          </w:p>
        </w:tc>
        <w:tc>
          <w:tcPr>
            <w:tcW w:w="1221" w:type="dxa"/>
            <w:shd w:val="clear" w:color="auto" w:fill="auto"/>
          </w:tcPr>
          <w:p w:rsidR="007B237C" w:rsidRDefault="007B237C" w:rsidP="00916699">
            <w:r w:rsidRPr="00145298">
              <w:fldChar w:fldCharType="begin">
                <w:ffData>
                  <w:name w:val="Text45"/>
                  <w:enabled/>
                  <w:calcOnExit w:val="0"/>
                  <w:textInput/>
                </w:ffData>
              </w:fldChar>
            </w:r>
            <w:r w:rsidRPr="00145298">
              <w:instrText xml:space="preserve"> FORMTEXT </w:instrText>
            </w:r>
            <w:r w:rsidRPr="00145298">
              <w:fldChar w:fldCharType="separate"/>
            </w:r>
            <w:r w:rsidR="00916699">
              <w:t>PNUD</w:t>
            </w:r>
            <w:r w:rsidRPr="00145298">
              <w:fldChar w:fldCharType="end"/>
            </w:r>
          </w:p>
        </w:tc>
        <w:tc>
          <w:tcPr>
            <w:tcW w:w="1659" w:type="dxa"/>
            <w:shd w:val="clear" w:color="auto" w:fill="auto"/>
          </w:tcPr>
          <w:p w:rsidR="007B237C" w:rsidRDefault="007B237C" w:rsidP="00505A11">
            <w:r w:rsidRPr="005A381D">
              <w:fldChar w:fldCharType="begin">
                <w:ffData>
                  <w:name w:val="Text45"/>
                  <w:enabled/>
                  <w:calcOnExit w:val="0"/>
                  <w:textInput/>
                </w:ffData>
              </w:fldChar>
            </w:r>
            <w:r w:rsidRPr="005A381D">
              <w:instrText xml:space="preserve"> FORMTEXT </w:instrText>
            </w:r>
            <w:r w:rsidRPr="005A381D">
              <w:fldChar w:fldCharType="separate"/>
            </w:r>
            <w:r w:rsidR="00505A11" w:rsidRPr="00505A11">
              <w:t>US$ 234 268</w:t>
            </w:r>
            <w:r w:rsidRPr="005A381D">
              <w:fldChar w:fldCharType="end"/>
            </w:r>
          </w:p>
        </w:tc>
        <w:tc>
          <w:tcPr>
            <w:tcW w:w="1711" w:type="dxa"/>
          </w:tcPr>
          <w:p w:rsidR="007B237C" w:rsidRDefault="007B237C" w:rsidP="00505A11">
            <w:r w:rsidRPr="00E726A5">
              <w:fldChar w:fldCharType="begin">
                <w:ffData>
                  <w:name w:val="Text45"/>
                  <w:enabled/>
                  <w:calcOnExit w:val="0"/>
                  <w:textInput/>
                </w:ffData>
              </w:fldChar>
            </w:r>
            <w:r w:rsidRPr="00E726A5">
              <w:instrText xml:space="preserve"> FORMTEXT </w:instrText>
            </w:r>
            <w:r w:rsidRPr="00E726A5">
              <w:fldChar w:fldCharType="separate"/>
            </w:r>
            <w:r w:rsidR="00505A11">
              <w:t>US$ 0</w:t>
            </w:r>
            <w:r w:rsidRPr="00E726A5">
              <w:fldChar w:fldCharType="end"/>
            </w:r>
          </w:p>
        </w:tc>
        <w:tc>
          <w:tcPr>
            <w:tcW w:w="1980" w:type="dxa"/>
          </w:tcPr>
          <w:p w:rsidR="007B237C" w:rsidRPr="00EE239B" w:rsidRDefault="007B237C" w:rsidP="00A122F7">
            <w:pPr>
              <w:rPr>
                <w:lang w:val="fr-BE"/>
              </w:rPr>
            </w:pPr>
            <w:r w:rsidRPr="00E0635C">
              <w:fldChar w:fldCharType="begin">
                <w:ffData>
                  <w:name w:val="Text45"/>
                  <w:enabled/>
                  <w:calcOnExit w:val="0"/>
                  <w:textInput/>
                </w:ffData>
              </w:fldChar>
            </w:r>
            <w:r w:rsidRPr="00EE239B">
              <w:rPr>
                <w:lang w:val="fr-BE"/>
              </w:rPr>
              <w:instrText xml:space="preserve"> FORMTEXT </w:instrText>
            </w:r>
            <w:r w:rsidRPr="00E0635C">
              <w:fldChar w:fldCharType="separate"/>
            </w:r>
            <w:r w:rsidR="00221F5D" w:rsidRPr="00EE239B">
              <w:rPr>
                <w:lang w:val="fr-BE"/>
              </w:rPr>
              <w:t xml:space="preserve">US$ </w:t>
            </w:r>
            <w:r w:rsidR="00EE239B" w:rsidRPr="00EE239B">
              <w:rPr>
                <w:lang w:val="fr-BE"/>
              </w:rPr>
              <w:t>60 257,5</w:t>
            </w:r>
            <w:r w:rsidR="00612537" w:rsidRPr="00EE239B">
              <w:rPr>
                <w:lang w:val="fr-BE"/>
              </w:rPr>
              <w:t xml:space="preserve"> ont été engagés avec les partenaires</w:t>
            </w:r>
            <w:r w:rsidR="00A122F7" w:rsidRPr="00A122F7">
              <w:rPr>
                <w:lang w:val="fr-BE"/>
              </w:rPr>
              <w:t xml:space="preserve"> mais non comptabilisé</w:t>
            </w:r>
            <w:r w:rsidR="009209C1" w:rsidRPr="009209C1">
              <w:rPr>
                <w:lang w:val="fr-FR"/>
              </w:rPr>
              <w:t>s</w:t>
            </w:r>
            <w:r w:rsidR="00A122F7" w:rsidRPr="00A122F7">
              <w:rPr>
                <w:lang w:val="fr-BE"/>
              </w:rPr>
              <w:t xml:space="preserve"> dans ATLAS</w:t>
            </w:r>
            <w:r w:rsidR="00612537" w:rsidRPr="00EE239B">
              <w:rPr>
                <w:lang w:val="fr-BE"/>
              </w:rPr>
              <w:t>.</w:t>
            </w:r>
            <w:r w:rsidR="00775E15" w:rsidRPr="00775E15">
              <w:rPr>
                <w:lang w:val="fr-BE"/>
              </w:rPr>
              <w:t xml:space="preserve"> </w:t>
            </w:r>
            <w:r w:rsidR="00775E15" w:rsidRPr="006D0E0A">
              <w:rPr>
                <w:lang w:val="fr-BE"/>
              </w:rPr>
              <w:t>En plus, il y a des contrats en cours de signature.</w:t>
            </w:r>
            <w:r w:rsidRPr="00E0635C">
              <w:fldChar w:fldCharType="end"/>
            </w:r>
          </w:p>
        </w:tc>
      </w:tr>
      <w:tr w:rsidR="007B237C" w:rsidRPr="0035477F" w:rsidTr="00E7714A">
        <w:tc>
          <w:tcPr>
            <w:tcW w:w="1293" w:type="dxa"/>
            <w:shd w:val="clear" w:color="auto" w:fill="auto"/>
          </w:tcPr>
          <w:p w:rsidR="007B237C" w:rsidRDefault="007B237C" w:rsidP="00E7714A">
            <w:r>
              <w:t>Produit 2.2</w:t>
            </w:r>
          </w:p>
        </w:tc>
        <w:tc>
          <w:tcPr>
            <w:tcW w:w="1586" w:type="dxa"/>
            <w:shd w:val="clear" w:color="auto" w:fill="auto"/>
          </w:tcPr>
          <w:p w:rsidR="007B237C" w:rsidRPr="00C37215" w:rsidRDefault="007B237C" w:rsidP="00C37215">
            <w:pPr>
              <w:rPr>
                <w:lang w:val="fr-BE"/>
              </w:rPr>
            </w:pPr>
            <w:r w:rsidRPr="009727CA">
              <w:fldChar w:fldCharType="begin">
                <w:ffData>
                  <w:name w:val="Text45"/>
                  <w:enabled/>
                  <w:calcOnExit w:val="0"/>
                  <w:textInput/>
                </w:ffData>
              </w:fldChar>
            </w:r>
            <w:r w:rsidRPr="00C37215">
              <w:rPr>
                <w:lang w:val="fr-BE"/>
              </w:rPr>
              <w:instrText xml:space="preserve"> FORMTEXT </w:instrText>
            </w:r>
            <w:r w:rsidRPr="009727CA">
              <w:fldChar w:fldCharType="separate"/>
            </w:r>
            <w:r w:rsidR="00C37215" w:rsidRPr="00C37215">
              <w:rPr>
                <w:lang w:val="fr-BE"/>
              </w:rPr>
              <w:t>Les petits commerces et les entreprises sociales créées</w:t>
            </w:r>
            <w:r w:rsidRPr="009727CA">
              <w:fldChar w:fldCharType="end"/>
            </w:r>
          </w:p>
        </w:tc>
        <w:tc>
          <w:tcPr>
            <w:tcW w:w="1221" w:type="dxa"/>
            <w:shd w:val="clear" w:color="auto" w:fill="auto"/>
          </w:tcPr>
          <w:p w:rsidR="007B237C" w:rsidRDefault="007B237C" w:rsidP="00916699">
            <w:r w:rsidRPr="00145298">
              <w:fldChar w:fldCharType="begin">
                <w:ffData>
                  <w:name w:val="Text45"/>
                  <w:enabled/>
                  <w:calcOnExit w:val="0"/>
                  <w:textInput/>
                </w:ffData>
              </w:fldChar>
            </w:r>
            <w:r w:rsidRPr="00145298">
              <w:instrText xml:space="preserve"> FORMTEXT </w:instrText>
            </w:r>
            <w:r w:rsidRPr="00145298">
              <w:fldChar w:fldCharType="separate"/>
            </w:r>
            <w:r w:rsidR="00916699">
              <w:t>PNUD</w:t>
            </w:r>
            <w:r w:rsidRPr="00145298">
              <w:fldChar w:fldCharType="end"/>
            </w:r>
          </w:p>
        </w:tc>
        <w:tc>
          <w:tcPr>
            <w:tcW w:w="1659" w:type="dxa"/>
            <w:shd w:val="clear" w:color="auto" w:fill="auto"/>
          </w:tcPr>
          <w:p w:rsidR="007B237C" w:rsidRDefault="007B237C" w:rsidP="00505A11">
            <w:r w:rsidRPr="005A381D">
              <w:fldChar w:fldCharType="begin">
                <w:ffData>
                  <w:name w:val="Text45"/>
                  <w:enabled/>
                  <w:calcOnExit w:val="0"/>
                  <w:textInput/>
                </w:ffData>
              </w:fldChar>
            </w:r>
            <w:r w:rsidRPr="005A381D">
              <w:instrText xml:space="preserve"> FORMTEXT </w:instrText>
            </w:r>
            <w:r w:rsidRPr="005A381D">
              <w:fldChar w:fldCharType="separate"/>
            </w:r>
            <w:r w:rsidR="00505A11" w:rsidRPr="00505A11">
              <w:t>US$ 112 320</w:t>
            </w:r>
            <w:r w:rsidRPr="005A381D">
              <w:fldChar w:fldCharType="end"/>
            </w:r>
          </w:p>
        </w:tc>
        <w:tc>
          <w:tcPr>
            <w:tcW w:w="1711" w:type="dxa"/>
          </w:tcPr>
          <w:p w:rsidR="007B237C" w:rsidRDefault="007B237C" w:rsidP="00505A11">
            <w:r w:rsidRPr="00E726A5">
              <w:fldChar w:fldCharType="begin">
                <w:ffData>
                  <w:name w:val="Text45"/>
                  <w:enabled/>
                  <w:calcOnExit w:val="0"/>
                  <w:textInput/>
                </w:ffData>
              </w:fldChar>
            </w:r>
            <w:r w:rsidRPr="00E726A5">
              <w:instrText xml:space="preserve"> FORMTEXT </w:instrText>
            </w:r>
            <w:r w:rsidRPr="00E726A5">
              <w:fldChar w:fldCharType="separate"/>
            </w:r>
            <w:r w:rsidR="00505A11" w:rsidRPr="00505A11">
              <w:t>US$ 0</w:t>
            </w:r>
            <w:r w:rsidRPr="00E726A5">
              <w:fldChar w:fldCharType="end"/>
            </w:r>
          </w:p>
        </w:tc>
        <w:tc>
          <w:tcPr>
            <w:tcW w:w="1980" w:type="dxa"/>
          </w:tcPr>
          <w:p w:rsidR="007B237C" w:rsidRPr="00221F5D" w:rsidRDefault="007B237C" w:rsidP="00EE239B">
            <w:pPr>
              <w:rPr>
                <w:lang w:val="fr-BE"/>
              </w:rPr>
            </w:pPr>
            <w:r w:rsidRPr="00E0635C">
              <w:fldChar w:fldCharType="begin">
                <w:ffData>
                  <w:name w:val="Text45"/>
                  <w:enabled/>
                  <w:calcOnExit w:val="0"/>
                  <w:textInput/>
                </w:ffData>
              </w:fldChar>
            </w:r>
            <w:r w:rsidRPr="00221F5D">
              <w:rPr>
                <w:lang w:val="fr-BE"/>
              </w:rPr>
              <w:instrText xml:space="preserve"> FORMTEXT </w:instrText>
            </w:r>
            <w:r w:rsidRPr="00E0635C">
              <w:fldChar w:fldCharType="separate"/>
            </w:r>
            <w:r w:rsidR="00EE239B" w:rsidRPr="00EE239B">
              <w:rPr>
                <w:lang w:val="fr-BE"/>
              </w:rPr>
              <w:t>Ce budget sera dépensé après la réhabilitation des infrastructures communautaires. Il s'agit d'un</w:t>
            </w:r>
            <w:r w:rsidR="009209C1" w:rsidRPr="009209C1">
              <w:rPr>
                <w:lang w:val="fr-FR"/>
              </w:rPr>
              <w:t xml:space="preserve"> appui</w:t>
            </w:r>
            <w:r w:rsidR="00EE239B" w:rsidRPr="00EE239B">
              <w:rPr>
                <w:lang w:val="fr-BE"/>
              </w:rPr>
              <w:t xml:space="preserve"> financier à l'epargne des bénéficiaires Cash for Work pour la cré</w:t>
            </w:r>
            <w:r w:rsidR="00EE239B" w:rsidRPr="008D6A13">
              <w:rPr>
                <w:lang w:val="fr-BE"/>
              </w:rPr>
              <w:t>ation des microentreprises.</w:t>
            </w:r>
            <w:r w:rsidRPr="00E0635C">
              <w:fldChar w:fldCharType="end"/>
            </w:r>
          </w:p>
        </w:tc>
      </w:tr>
      <w:tr w:rsidR="007B237C" w:rsidRPr="0035477F" w:rsidTr="00E7714A">
        <w:tc>
          <w:tcPr>
            <w:tcW w:w="1293" w:type="dxa"/>
            <w:shd w:val="clear" w:color="auto" w:fill="auto"/>
          </w:tcPr>
          <w:p w:rsidR="007B237C" w:rsidRPr="00EE239B" w:rsidRDefault="007B237C" w:rsidP="00E7714A">
            <w:pPr>
              <w:rPr>
                <w:lang w:val="fr-BE"/>
              </w:rPr>
            </w:pPr>
            <w:r w:rsidRPr="00EE239B">
              <w:rPr>
                <w:lang w:val="fr-BE"/>
              </w:rPr>
              <w:t>Produit 2.3</w:t>
            </w:r>
          </w:p>
        </w:tc>
        <w:tc>
          <w:tcPr>
            <w:tcW w:w="1586" w:type="dxa"/>
            <w:shd w:val="clear" w:color="auto" w:fill="auto"/>
          </w:tcPr>
          <w:p w:rsidR="007B237C" w:rsidRPr="00EE239B" w:rsidRDefault="007B237C" w:rsidP="00C37215">
            <w:pPr>
              <w:rPr>
                <w:lang w:val="fr-BE"/>
              </w:rPr>
            </w:pPr>
            <w:r w:rsidRPr="009727CA">
              <w:fldChar w:fldCharType="begin">
                <w:ffData>
                  <w:name w:val="Text45"/>
                  <w:enabled/>
                  <w:calcOnExit w:val="0"/>
                  <w:textInput/>
                </w:ffData>
              </w:fldChar>
            </w:r>
            <w:r w:rsidRPr="00EE239B">
              <w:rPr>
                <w:lang w:val="fr-BE"/>
              </w:rPr>
              <w:instrText xml:space="preserve"> FORMTEXT </w:instrText>
            </w:r>
            <w:r w:rsidRPr="009727CA">
              <w:fldChar w:fldCharType="separate"/>
            </w:r>
            <w:r w:rsidR="00C37215" w:rsidRPr="00ED0CE9">
              <w:rPr>
                <w:lang w:val="fr-BE"/>
              </w:rPr>
              <w:t>Renforcement de la capacité de leadership de la jeunesse pour l'engagement communautaire</w:t>
            </w:r>
            <w:r w:rsidRPr="009727CA">
              <w:fldChar w:fldCharType="end"/>
            </w:r>
          </w:p>
        </w:tc>
        <w:tc>
          <w:tcPr>
            <w:tcW w:w="1221" w:type="dxa"/>
            <w:shd w:val="clear" w:color="auto" w:fill="auto"/>
          </w:tcPr>
          <w:p w:rsidR="007B237C" w:rsidRPr="00EE239B" w:rsidRDefault="007B237C" w:rsidP="00916699">
            <w:pPr>
              <w:rPr>
                <w:lang w:val="fr-BE"/>
              </w:rPr>
            </w:pPr>
            <w:r w:rsidRPr="00145298">
              <w:fldChar w:fldCharType="begin">
                <w:ffData>
                  <w:name w:val="Text45"/>
                  <w:enabled/>
                  <w:calcOnExit w:val="0"/>
                  <w:textInput/>
                </w:ffData>
              </w:fldChar>
            </w:r>
            <w:r w:rsidRPr="00EE239B">
              <w:rPr>
                <w:lang w:val="fr-BE"/>
              </w:rPr>
              <w:instrText xml:space="preserve"> FORMTEXT </w:instrText>
            </w:r>
            <w:r w:rsidRPr="00145298">
              <w:fldChar w:fldCharType="separate"/>
            </w:r>
            <w:r w:rsidR="00916699" w:rsidRPr="00EE239B">
              <w:rPr>
                <w:lang w:val="fr-BE"/>
              </w:rPr>
              <w:t>PNUD</w:t>
            </w:r>
            <w:r w:rsidRPr="00145298">
              <w:fldChar w:fldCharType="end"/>
            </w:r>
          </w:p>
        </w:tc>
        <w:tc>
          <w:tcPr>
            <w:tcW w:w="1659" w:type="dxa"/>
            <w:shd w:val="clear" w:color="auto" w:fill="auto"/>
          </w:tcPr>
          <w:p w:rsidR="007B237C" w:rsidRPr="00EE239B" w:rsidRDefault="007B237C" w:rsidP="00505A11">
            <w:pPr>
              <w:rPr>
                <w:lang w:val="fr-BE"/>
              </w:rPr>
            </w:pPr>
            <w:r w:rsidRPr="005A381D">
              <w:fldChar w:fldCharType="begin">
                <w:ffData>
                  <w:name w:val="Text45"/>
                  <w:enabled/>
                  <w:calcOnExit w:val="0"/>
                  <w:textInput/>
                </w:ffData>
              </w:fldChar>
            </w:r>
            <w:r w:rsidRPr="00EE239B">
              <w:rPr>
                <w:lang w:val="fr-BE"/>
              </w:rPr>
              <w:instrText xml:space="preserve"> FORMTEXT </w:instrText>
            </w:r>
            <w:r w:rsidRPr="005A381D">
              <w:fldChar w:fldCharType="separate"/>
            </w:r>
            <w:r w:rsidR="00505A11" w:rsidRPr="00EE239B">
              <w:rPr>
                <w:lang w:val="fr-BE"/>
              </w:rPr>
              <w:t>US$ 73 200</w:t>
            </w:r>
            <w:r w:rsidRPr="005A381D">
              <w:fldChar w:fldCharType="end"/>
            </w:r>
          </w:p>
        </w:tc>
        <w:tc>
          <w:tcPr>
            <w:tcW w:w="1711" w:type="dxa"/>
          </w:tcPr>
          <w:p w:rsidR="007B237C" w:rsidRDefault="007B237C" w:rsidP="00505A11">
            <w:r w:rsidRPr="00E726A5">
              <w:fldChar w:fldCharType="begin">
                <w:ffData>
                  <w:name w:val="Text45"/>
                  <w:enabled/>
                  <w:calcOnExit w:val="0"/>
                  <w:textInput/>
                </w:ffData>
              </w:fldChar>
            </w:r>
            <w:r w:rsidRPr="00EE239B">
              <w:rPr>
                <w:lang w:val="fr-BE"/>
              </w:rPr>
              <w:instrText xml:space="preserve"> FORMTEXT </w:instrText>
            </w:r>
            <w:r w:rsidRPr="00E726A5">
              <w:fldChar w:fldCharType="separate"/>
            </w:r>
            <w:r w:rsidR="00505A11" w:rsidRPr="00EE239B">
              <w:rPr>
                <w:lang w:val="fr-BE"/>
              </w:rPr>
              <w:t xml:space="preserve">US$ </w:t>
            </w:r>
            <w:r w:rsidR="00505A11" w:rsidRPr="00505A11">
              <w:t>0</w:t>
            </w:r>
            <w:r w:rsidRPr="00E726A5">
              <w:fldChar w:fldCharType="end"/>
            </w:r>
          </w:p>
        </w:tc>
        <w:tc>
          <w:tcPr>
            <w:tcW w:w="1980" w:type="dxa"/>
          </w:tcPr>
          <w:p w:rsidR="007B237C" w:rsidRPr="008C3B11" w:rsidRDefault="007B237C" w:rsidP="003C0212">
            <w:pPr>
              <w:rPr>
                <w:lang w:val="fr-BE"/>
              </w:rPr>
            </w:pPr>
            <w:r w:rsidRPr="00E0635C">
              <w:fldChar w:fldCharType="begin">
                <w:ffData>
                  <w:name w:val="Text45"/>
                  <w:enabled/>
                  <w:calcOnExit w:val="0"/>
                  <w:textInput/>
                </w:ffData>
              </w:fldChar>
            </w:r>
            <w:r w:rsidRPr="008C3B11">
              <w:rPr>
                <w:lang w:val="fr-BE"/>
              </w:rPr>
              <w:instrText xml:space="preserve"> FORMTEXT </w:instrText>
            </w:r>
            <w:r w:rsidRPr="00E0635C">
              <w:fldChar w:fldCharType="separate"/>
            </w:r>
            <w:r w:rsidR="00A36B9E" w:rsidRPr="00A33C97">
              <w:rPr>
                <w:lang w:val="fr-BE"/>
              </w:rPr>
              <w:t>Il y a des contrats en cours de signature</w:t>
            </w:r>
            <w:r w:rsidR="003C0212" w:rsidRPr="00A33C97">
              <w:rPr>
                <w:lang w:val="fr-BE"/>
              </w:rPr>
              <w:t>.</w:t>
            </w:r>
            <w:r w:rsidRPr="00E0635C">
              <w:fldChar w:fldCharType="end"/>
            </w:r>
          </w:p>
        </w:tc>
      </w:tr>
      <w:tr w:rsidR="007B237C" w:rsidRPr="0035477F" w:rsidTr="00E7714A">
        <w:tc>
          <w:tcPr>
            <w:tcW w:w="9450" w:type="dxa"/>
            <w:gridSpan w:val="6"/>
            <w:shd w:val="clear" w:color="auto" w:fill="auto"/>
          </w:tcPr>
          <w:p w:rsidR="007B237C" w:rsidRPr="00D608D7" w:rsidRDefault="007B237C" w:rsidP="00ED0CE9">
            <w:pPr>
              <w:rPr>
                <w:lang w:val="fr-BE"/>
              </w:rPr>
            </w:pPr>
            <w:r w:rsidRPr="007B237C">
              <w:rPr>
                <w:lang w:val="fr-FR"/>
              </w:rPr>
              <w:t>Résultat</w:t>
            </w:r>
            <w:r w:rsidRPr="00D608D7">
              <w:rPr>
                <w:lang w:val="fr-BE"/>
              </w:rPr>
              <w:t xml:space="preserve"> 3: </w:t>
            </w:r>
            <w:r>
              <w:fldChar w:fldCharType="begin">
                <w:ffData>
                  <w:name w:val="Text45"/>
                  <w:enabled/>
                  <w:calcOnExit w:val="0"/>
                  <w:textInput/>
                </w:ffData>
              </w:fldChar>
            </w:r>
            <w:r w:rsidRPr="00D608D7">
              <w:rPr>
                <w:lang w:val="fr-BE"/>
              </w:rPr>
              <w:instrText xml:space="preserve"> FORMTEXT </w:instrText>
            </w:r>
            <w:r>
              <w:fldChar w:fldCharType="separate"/>
            </w:r>
            <w:r w:rsidR="00ED0CE9" w:rsidRPr="00D608D7">
              <w:rPr>
                <w:lang w:val="fr-BE"/>
              </w:rPr>
              <w:t>Le volontariat des jeunes au service de la communauté est une réalité</w:t>
            </w:r>
            <w:r>
              <w:fldChar w:fldCharType="end"/>
            </w:r>
          </w:p>
        </w:tc>
      </w:tr>
      <w:tr w:rsidR="007B237C" w:rsidRPr="0035477F" w:rsidTr="00E7714A">
        <w:tc>
          <w:tcPr>
            <w:tcW w:w="1293" w:type="dxa"/>
            <w:shd w:val="clear" w:color="auto" w:fill="auto"/>
          </w:tcPr>
          <w:p w:rsidR="007B237C" w:rsidRDefault="007B237C" w:rsidP="00E7714A">
            <w:r>
              <w:t>Produit 3.1</w:t>
            </w:r>
          </w:p>
        </w:tc>
        <w:tc>
          <w:tcPr>
            <w:tcW w:w="1586" w:type="dxa"/>
            <w:shd w:val="clear" w:color="auto" w:fill="auto"/>
          </w:tcPr>
          <w:p w:rsidR="007B237C" w:rsidRPr="006F0EA0" w:rsidRDefault="007B237C" w:rsidP="00D608D7">
            <w:pPr>
              <w:rPr>
                <w:lang w:val="fr-BE"/>
              </w:rPr>
            </w:pPr>
            <w:r w:rsidRPr="005A3250">
              <w:fldChar w:fldCharType="begin">
                <w:ffData>
                  <w:name w:val="Text45"/>
                  <w:enabled/>
                  <w:calcOnExit w:val="0"/>
                  <w:textInput/>
                </w:ffData>
              </w:fldChar>
            </w:r>
            <w:r w:rsidRPr="006F0EA0">
              <w:rPr>
                <w:lang w:val="fr-BE"/>
              </w:rPr>
              <w:instrText xml:space="preserve"> FORMTEXT </w:instrText>
            </w:r>
            <w:r w:rsidRPr="005A3250">
              <w:fldChar w:fldCharType="separate"/>
            </w:r>
            <w:r w:rsidR="00D608D7" w:rsidRPr="006F0EA0">
              <w:rPr>
                <w:lang w:val="fr-BE"/>
              </w:rPr>
              <w:t>L'égalité d'accès des jeunes aux possibilités de volontariat dans la cohésion sociale assuré</w:t>
            </w:r>
            <w:r w:rsidRPr="005A3250">
              <w:fldChar w:fldCharType="end"/>
            </w:r>
          </w:p>
        </w:tc>
        <w:tc>
          <w:tcPr>
            <w:tcW w:w="1221" w:type="dxa"/>
            <w:shd w:val="clear" w:color="auto" w:fill="auto"/>
          </w:tcPr>
          <w:p w:rsidR="007B237C" w:rsidRDefault="007B237C" w:rsidP="00185890">
            <w:r w:rsidRPr="005A3250">
              <w:fldChar w:fldCharType="begin">
                <w:ffData>
                  <w:name w:val="Text45"/>
                  <w:enabled/>
                  <w:calcOnExit w:val="0"/>
                  <w:textInput/>
                </w:ffData>
              </w:fldChar>
            </w:r>
            <w:r w:rsidRPr="005A3250">
              <w:instrText xml:space="preserve"> FORMTEXT </w:instrText>
            </w:r>
            <w:r w:rsidRPr="005A3250">
              <w:fldChar w:fldCharType="separate"/>
            </w:r>
            <w:r w:rsidR="00185890">
              <w:t>VNU</w:t>
            </w:r>
            <w:r w:rsidRPr="005A3250">
              <w:fldChar w:fldCharType="end"/>
            </w:r>
          </w:p>
        </w:tc>
        <w:tc>
          <w:tcPr>
            <w:tcW w:w="1659" w:type="dxa"/>
            <w:shd w:val="clear" w:color="auto" w:fill="auto"/>
          </w:tcPr>
          <w:p w:rsidR="007B237C" w:rsidRDefault="007B237C" w:rsidP="00737628">
            <w:r w:rsidRPr="005A3250">
              <w:fldChar w:fldCharType="begin">
                <w:ffData>
                  <w:name w:val="Text45"/>
                  <w:enabled/>
                  <w:calcOnExit w:val="0"/>
                  <w:textInput/>
                </w:ffData>
              </w:fldChar>
            </w:r>
            <w:r w:rsidRPr="005A3250">
              <w:instrText xml:space="preserve"> FORMTEXT </w:instrText>
            </w:r>
            <w:r w:rsidRPr="005A3250">
              <w:fldChar w:fldCharType="separate"/>
            </w:r>
            <w:r w:rsidR="00737628">
              <w:t xml:space="preserve">US$ </w:t>
            </w:r>
            <w:r w:rsidR="00737628" w:rsidRPr="00737628">
              <w:t>92</w:t>
            </w:r>
            <w:r w:rsidR="00737628">
              <w:t xml:space="preserve"> </w:t>
            </w:r>
            <w:r w:rsidR="00737628" w:rsidRPr="00737628">
              <w:t>600</w:t>
            </w:r>
            <w:r w:rsidRPr="005A3250">
              <w:fldChar w:fldCharType="end"/>
            </w:r>
          </w:p>
        </w:tc>
        <w:tc>
          <w:tcPr>
            <w:tcW w:w="1711" w:type="dxa"/>
          </w:tcPr>
          <w:p w:rsidR="00696992" w:rsidRDefault="007B237C" w:rsidP="00787800">
            <w:r w:rsidRPr="005A3250">
              <w:fldChar w:fldCharType="begin">
                <w:ffData>
                  <w:name w:val="Text45"/>
                  <w:enabled/>
                  <w:calcOnExit w:val="0"/>
                  <w:textInput/>
                </w:ffData>
              </w:fldChar>
            </w:r>
            <w:r w:rsidRPr="005A3250">
              <w:instrText xml:space="preserve"> FORMTEXT </w:instrText>
            </w:r>
            <w:r w:rsidRPr="005A3250">
              <w:fldChar w:fldCharType="separate"/>
            </w:r>
            <w:r w:rsidR="003452AB">
              <w:t xml:space="preserve">US$ </w:t>
            </w:r>
          </w:p>
          <w:p w:rsidR="007B237C" w:rsidRDefault="00787800" w:rsidP="0075345A">
            <w:r>
              <w:t>23 372</w:t>
            </w:r>
            <w:r w:rsidR="0075345A">
              <w:t>.</w:t>
            </w:r>
            <w:r>
              <w:t>75</w:t>
            </w:r>
            <w:r w:rsidR="007B237C" w:rsidRPr="005A3250">
              <w:fldChar w:fldCharType="end"/>
            </w:r>
          </w:p>
        </w:tc>
        <w:tc>
          <w:tcPr>
            <w:tcW w:w="1980" w:type="dxa"/>
          </w:tcPr>
          <w:p w:rsidR="007B237C" w:rsidRPr="00AB5E44" w:rsidRDefault="007B237C" w:rsidP="00AB5E44">
            <w:pPr>
              <w:rPr>
                <w:lang w:val="fr-BE"/>
              </w:rPr>
            </w:pPr>
            <w:r w:rsidRPr="005A3250">
              <w:fldChar w:fldCharType="begin">
                <w:ffData>
                  <w:name w:val="Text45"/>
                  <w:enabled/>
                  <w:calcOnExit w:val="0"/>
                  <w:textInput/>
                </w:ffData>
              </w:fldChar>
            </w:r>
            <w:r w:rsidRPr="00AB5E44">
              <w:rPr>
                <w:lang w:val="fr-BE"/>
              </w:rPr>
              <w:instrText xml:space="preserve"> FORMTEXT </w:instrText>
            </w:r>
            <w:r w:rsidRPr="005A3250">
              <w:fldChar w:fldCharType="separate"/>
            </w:r>
            <w:r w:rsidR="00AB5E44" w:rsidRPr="00AB5E44">
              <w:rPr>
                <w:lang w:val="fr-BE"/>
              </w:rPr>
              <w:t>Il y a des demandes de paiement q</w:t>
            </w:r>
            <w:r w:rsidR="00AB5E44" w:rsidRPr="00B83127">
              <w:rPr>
                <w:lang w:val="fr-FR"/>
              </w:rPr>
              <w:t>u</w:t>
            </w:r>
            <w:r w:rsidR="00AB5E44" w:rsidRPr="00AB5E44">
              <w:rPr>
                <w:lang w:val="fr-BE"/>
              </w:rPr>
              <w:t>i n'ont pas encore été payés.</w:t>
            </w:r>
            <w:r w:rsidRPr="005A3250">
              <w:fldChar w:fldCharType="end"/>
            </w:r>
          </w:p>
        </w:tc>
      </w:tr>
      <w:tr w:rsidR="007B237C" w:rsidRPr="0035477F" w:rsidTr="00E7714A">
        <w:tc>
          <w:tcPr>
            <w:tcW w:w="1293" w:type="dxa"/>
            <w:shd w:val="clear" w:color="auto" w:fill="auto"/>
          </w:tcPr>
          <w:p w:rsidR="007B237C" w:rsidRDefault="007B237C" w:rsidP="00E7714A">
            <w:r>
              <w:lastRenderedPageBreak/>
              <w:t>Produit 3.2</w:t>
            </w:r>
          </w:p>
        </w:tc>
        <w:tc>
          <w:tcPr>
            <w:tcW w:w="1586" w:type="dxa"/>
            <w:shd w:val="clear" w:color="auto" w:fill="auto"/>
          </w:tcPr>
          <w:p w:rsidR="007B237C" w:rsidRPr="00621857" w:rsidRDefault="007B237C" w:rsidP="002B2946">
            <w:pPr>
              <w:rPr>
                <w:lang w:val="fr-BE"/>
              </w:rPr>
            </w:pPr>
            <w:r w:rsidRPr="005A3250">
              <w:fldChar w:fldCharType="begin">
                <w:ffData>
                  <w:name w:val="Text45"/>
                  <w:enabled/>
                  <w:calcOnExit w:val="0"/>
                  <w:textInput/>
                </w:ffData>
              </w:fldChar>
            </w:r>
            <w:r w:rsidRPr="00621857">
              <w:rPr>
                <w:lang w:val="fr-BE"/>
              </w:rPr>
              <w:instrText xml:space="preserve"> FORMTEXT </w:instrText>
            </w:r>
            <w:r w:rsidRPr="005A3250">
              <w:fldChar w:fldCharType="separate"/>
            </w:r>
            <w:r w:rsidR="006F0EA0" w:rsidRPr="00621857">
              <w:rPr>
                <w:lang w:val="fr-BE"/>
              </w:rPr>
              <w:t>Compétences en cohésion sociale, le développement économique et la participation en faisant du bénévolat dans les clubs de la paix renforcée</w:t>
            </w:r>
            <w:r w:rsidRPr="005A3250">
              <w:fldChar w:fldCharType="end"/>
            </w:r>
          </w:p>
        </w:tc>
        <w:tc>
          <w:tcPr>
            <w:tcW w:w="1221" w:type="dxa"/>
            <w:shd w:val="clear" w:color="auto" w:fill="auto"/>
          </w:tcPr>
          <w:p w:rsidR="007B237C" w:rsidRDefault="007B237C" w:rsidP="00185890">
            <w:r w:rsidRPr="005A3250">
              <w:fldChar w:fldCharType="begin">
                <w:ffData>
                  <w:name w:val="Text45"/>
                  <w:enabled/>
                  <w:calcOnExit w:val="0"/>
                  <w:textInput/>
                </w:ffData>
              </w:fldChar>
            </w:r>
            <w:r w:rsidRPr="005A3250">
              <w:instrText xml:space="preserve"> FORMTEXT </w:instrText>
            </w:r>
            <w:r w:rsidRPr="005A3250">
              <w:fldChar w:fldCharType="separate"/>
            </w:r>
            <w:r w:rsidR="00185890">
              <w:t>VNU</w:t>
            </w:r>
            <w:r w:rsidRPr="005A3250">
              <w:fldChar w:fldCharType="end"/>
            </w:r>
          </w:p>
        </w:tc>
        <w:tc>
          <w:tcPr>
            <w:tcW w:w="1659" w:type="dxa"/>
            <w:shd w:val="clear" w:color="auto" w:fill="auto"/>
          </w:tcPr>
          <w:p w:rsidR="007B237C" w:rsidRDefault="007B237C" w:rsidP="003E637E">
            <w:r w:rsidRPr="005A3250">
              <w:fldChar w:fldCharType="begin">
                <w:ffData>
                  <w:name w:val="Text45"/>
                  <w:enabled/>
                  <w:calcOnExit w:val="0"/>
                  <w:textInput/>
                </w:ffData>
              </w:fldChar>
            </w:r>
            <w:r w:rsidRPr="005A3250">
              <w:instrText xml:space="preserve"> FORMTEXT </w:instrText>
            </w:r>
            <w:r w:rsidRPr="005A3250">
              <w:fldChar w:fldCharType="separate"/>
            </w:r>
            <w:r w:rsidR="00EC396E">
              <w:t xml:space="preserve">US$ </w:t>
            </w:r>
            <w:r w:rsidR="003E637E" w:rsidRPr="003E637E">
              <w:t>29</w:t>
            </w:r>
            <w:r w:rsidR="003E637E">
              <w:t xml:space="preserve"> </w:t>
            </w:r>
            <w:r w:rsidR="003E637E" w:rsidRPr="003E637E">
              <w:t>800</w:t>
            </w:r>
            <w:r w:rsidRPr="005A3250">
              <w:fldChar w:fldCharType="end"/>
            </w:r>
          </w:p>
        </w:tc>
        <w:tc>
          <w:tcPr>
            <w:tcW w:w="1711" w:type="dxa"/>
          </w:tcPr>
          <w:p w:rsidR="007B237C" w:rsidRDefault="007B237C" w:rsidP="00445236">
            <w:r w:rsidRPr="005A3250">
              <w:fldChar w:fldCharType="begin">
                <w:ffData>
                  <w:name w:val="Text45"/>
                  <w:enabled/>
                  <w:calcOnExit w:val="0"/>
                  <w:textInput/>
                </w:ffData>
              </w:fldChar>
            </w:r>
            <w:r w:rsidRPr="005A3250">
              <w:instrText xml:space="preserve"> FORMTEXT </w:instrText>
            </w:r>
            <w:r w:rsidRPr="005A3250">
              <w:fldChar w:fldCharType="separate"/>
            </w:r>
            <w:r w:rsidR="00445236">
              <w:t>US$ 0</w:t>
            </w:r>
            <w:r w:rsidRPr="005A3250">
              <w:fldChar w:fldCharType="end"/>
            </w:r>
          </w:p>
        </w:tc>
        <w:tc>
          <w:tcPr>
            <w:tcW w:w="1980" w:type="dxa"/>
          </w:tcPr>
          <w:p w:rsidR="007B237C" w:rsidRPr="000837C1" w:rsidRDefault="007B237C" w:rsidP="001D2082">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000837C1" w:rsidRPr="000837C1">
              <w:rPr>
                <w:lang w:val="fr-BE"/>
              </w:rPr>
              <w:t xml:space="preserve">Ce budget sera dépensé après l'identification des </w:t>
            </w:r>
            <w:r w:rsidR="000837C1" w:rsidRPr="001D2082">
              <w:rPr>
                <w:lang w:val="fr-BE"/>
              </w:rPr>
              <w:t>besoins en formation</w:t>
            </w:r>
            <w:r w:rsidR="001D2082" w:rsidRPr="002C67E8">
              <w:rPr>
                <w:lang w:val="fr-BE"/>
              </w:rPr>
              <w:t xml:space="preserve"> des jeunes volontaires.</w:t>
            </w:r>
            <w:r w:rsidRPr="005A3250">
              <w:fldChar w:fldCharType="end"/>
            </w:r>
          </w:p>
        </w:tc>
      </w:tr>
      <w:tr w:rsidR="007B237C" w:rsidRPr="000837C1" w:rsidTr="00E7714A">
        <w:tc>
          <w:tcPr>
            <w:tcW w:w="1293" w:type="dxa"/>
            <w:shd w:val="clear" w:color="auto" w:fill="auto"/>
          </w:tcPr>
          <w:p w:rsidR="007B237C" w:rsidRPr="000837C1" w:rsidRDefault="007B237C" w:rsidP="00E7714A">
            <w:pPr>
              <w:rPr>
                <w:lang w:val="fr-BE"/>
              </w:rPr>
            </w:pPr>
            <w:r w:rsidRPr="000837C1">
              <w:rPr>
                <w:lang w:val="fr-BE"/>
              </w:rPr>
              <w:t>Produit 3.3</w:t>
            </w:r>
          </w:p>
        </w:tc>
        <w:tc>
          <w:tcPr>
            <w:tcW w:w="1586" w:type="dxa"/>
            <w:shd w:val="clear" w:color="auto" w:fill="auto"/>
          </w:tcPr>
          <w:p w:rsidR="007B237C" w:rsidRPr="000837C1" w:rsidRDefault="007B237C" w:rsidP="00E7714A">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Pr="000837C1" w:rsidRDefault="007B237C" w:rsidP="00880CE4">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00880CE4">
              <w:t> </w:t>
            </w:r>
            <w:r w:rsidR="00880CE4">
              <w:t> </w:t>
            </w:r>
            <w:r w:rsidR="00880CE4">
              <w:t> </w:t>
            </w:r>
            <w:r w:rsidR="00880CE4">
              <w:t> </w:t>
            </w:r>
            <w:r w:rsidR="00880CE4">
              <w:t> </w:t>
            </w:r>
            <w:r w:rsidRPr="005A3250">
              <w:fldChar w:fldCharType="end"/>
            </w:r>
          </w:p>
        </w:tc>
        <w:tc>
          <w:tcPr>
            <w:tcW w:w="1659" w:type="dxa"/>
            <w:shd w:val="clear" w:color="auto" w:fill="auto"/>
          </w:tcPr>
          <w:p w:rsidR="007B237C" w:rsidRPr="000837C1" w:rsidRDefault="007B237C" w:rsidP="00E7714A">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Pr="000837C1" w:rsidRDefault="007B237C" w:rsidP="00E7714A">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Pr="000837C1" w:rsidRDefault="007B237C" w:rsidP="00E7714A">
            <w:pPr>
              <w:rPr>
                <w:lang w:val="fr-BE"/>
              </w:rPr>
            </w:pPr>
            <w:r w:rsidRPr="005A3250">
              <w:fldChar w:fldCharType="begin">
                <w:ffData>
                  <w:name w:val="Text45"/>
                  <w:enabled/>
                  <w:calcOnExit w:val="0"/>
                  <w:textInput/>
                </w:ffData>
              </w:fldChar>
            </w:r>
            <w:r w:rsidRPr="000837C1">
              <w:rPr>
                <w:lang w:val="fr-BE"/>
              </w:rPr>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rsidRPr="000837C1">
              <w:rPr>
                <w:lang w:val="fr-BE"/>
              </w:rPr>
              <w:t xml:space="preserve"> 4: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02CF9" w:rsidRPr="00A02CF9" w:rsidRDefault="00A47DDA" w:rsidP="00007818">
      <w:pPr>
        <w:ind w:left="-720"/>
        <w:rPr>
          <w:lang w:val="fr-BE"/>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Pr="00C54AD9">
        <w:rPr>
          <w:rFonts w:ascii="Arial Narrow" w:hAnsi="Arial Narrow"/>
          <w:sz w:val="22"/>
          <w:szCs w:val="22"/>
          <w:lang w:val="fr-BE"/>
        </w:rPr>
        <w:instrText xml:space="preserve"> FORMTEXT </w:instrText>
      </w:r>
      <w:r>
        <w:rPr>
          <w:rFonts w:ascii="Arial Narrow" w:hAnsi="Arial Narrow"/>
          <w:sz w:val="22"/>
          <w:szCs w:val="22"/>
        </w:rPr>
      </w:r>
      <w:r>
        <w:rPr>
          <w:rFonts w:ascii="Arial Narrow" w:hAnsi="Arial Narrow"/>
          <w:sz w:val="22"/>
          <w:szCs w:val="22"/>
        </w:rPr>
        <w:fldChar w:fldCharType="separate"/>
      </w:r>
      <w:r w:rsidR="00A02CF9" w:rsidRPr="00A02CF9">
        <w:rPr>
          <w:lang w:val="fr-BE"/>
        </w:rPr>
        <w:t>Les termes de référence du cadre de la coordination inter-Agences ont été élaborés pour faciliter la communication et la coordination entre UNFPA, PNUD et VNU dans la mise en œuvre efficace et effective du projet.</w:t>
      </w:r>
    </w:p>
    <w:p w:rsidR="00A02CF9" w:rsidRPr="003A7B90" w:rsidRDefault="00A02CF9" w:rsidP="00007818">
      <w:pPr>
        <w:ind w:left="-720"/>
        <w:rPr>
          <w:lang w:val="fr-BE"/>
        </w:rPr>
      </w:pPr>
    </w:p>
    <w:p w:rsidR="00A02CF9" w:rsidRPr="00A02CF9" w:rsidRDefault="00C54AD9" w:rsidP="00007818">
      <w:pPr>
        <w:ind w:left="-720"/>
        <w:rPr>
          <w:lang w:val="fr-BE"/>
        </w:rPr>
      </w:pPr>
      <w:r w:rsidRPr="00C54AD9">
        <w:rPr>
          <w:lang w:val="fr-BE"/>
        </w:rPr>
        <w:t>Au niveau technique, une note interne d’orientation a été produite par UNFPA (Agence lead) en collaboration avec le PNUD et le programme VNU. Cette note s’</w:t>
      </w:r>
      <w:r w:rsidR="00A176CD" w:rsidRPr="00A176CD">
        <w:rPr>
          <w:lang w:val="fr-BE"/>
        </w:rPr>
        <w:t xml:space="preserve">est </w:t>
      </w:r>
      <w:r w:rsidRPr="00C54AD9">
        <w:rPr>
          <w:lang w:val="fr-BE"/>
        </w:rPr>
        <w:t>inspir</w:t>
      </w:r>
      <w:r w:rsidR="00A176CD" w:rsidRPr="00A176CD">
        <w:rPr>
          <w:lang w:val="fr-BE"/>
        </w:rPr>
        <w:t>ée</w:t>
      </w:r>
      <w:r w:rsidRPr="00C54AD9">
        <w:rPr>
          <w:lang w:val="fr-BE"/>
        </w:rPr>
        <w:t xml:space="preserve"> de l’atelier d’orientation technique</w:t>
      </w:r>
      <w:r w:rsidR="00DD56D1" w:rsidRPr="00DD56D1">
        <w:rPr>
          <w:lang w:val="fr-BE"/>
        </w:rPr>
        <w:t>,</w:t>
      </w:r>
      <w:r w:rsidRPr="00C54AD9">
        <w:rPr>
          <w:lang w:val="fr-BE"/>
        </w:rPr>
        <w:t xml:space="preserve"> et a été élaborée pour communiquer les responsabilités des parties impliquées, les critères de sélection des bénéficiaires, les stratégies de gestion des risques, et l’enchainement des actions des Agences.</w:t>
      </w:r>
    </w:p>
    <w:p w:rsidR="00A02CF9" w:rsidRPr="003A7B90" w:rsidRDefault="00A02CF9" w:rsidP="00007818">
      <w:pPr>
        <w:ind w:left="-720"/>
        <w:rPr>
          <w:lang w:val="fr-BE"/>
        </w:rPr>
      </w:pPr>
    </w:p>
    <w:p w:rsidR="008C2DD8" w:rsidRPr="0061322E" w:rsidRDefault="0061322E" w:rsidP="00007818">
      <w:pPr>
        <w:ind w:left="-720"/>
        <w:rPr>
          <w:lang w:val="fr-BE"/>
        </w:rPr>
      </w:pPr>
      <w:r w:rsidRPr="0061322E">
        <w:rPr>
          <w:lang w:val="fr-BE"/>
        </w:rPr>
        <w:t>Après le lancement officiel du projet sous le patronnage du Ministère de la Jeunesse, des Sports et de la Culture, un atelier d’orientation technique de mis</w:t>
      </w:r>
      <w:r w:rsidR="00AC5BC9" w:rsidRPr="00AC5BC9">
        <w:rPr>
          <w:lang w:val="fr-BE"/>
        </w:rPr>
        <w:t>e</w:t>
      </w:r>
      <w:r w:rsidRPr="0061322E">
        <w:rPr>
          <w:lang w:val="fr-BE"/>
        </w:rPr>
        <w:t xml:space="preserve"> en œuvre du projet a été organisé</w:t>
      </w:r>
      <w:r w:rsidR="00AC5BC9" w:rsidRPr="00AC5BC9">
        <w:rPr>
          <w:lang w:val="fr-BE"/>
        </w:rPr>
        <w:t xml:space="preserve"> c</w:t>
      </w:r>
      <w:r w:rsidRPr="0061322E">
        <w:rPr>
          <w:lang w:val="fr-BE"/>
        </w:rPr>
        <w:t>onjointe</w:t>
      </w:r>
      <w:r w:rsidR="00AC5BC9" w:rsidRPr="00AC5BC9">
        <w:rPr>
          <w:lang w:val="fr-BE"/>
        </w:rPr>
        <w:t>ment par UNFPA, PNUD et programme VNU.</w:t>
      </w:r>
      <w:r w:rsidRPr="0061322E">
        <w:rPr>
          <w:lang w:val="fr-BE"/>
        </w:rPr>
        <w:t xml:space="preserve"> Les participants de cet atelier l’ont beaucoup apprécié car il le</w:t>
      </w:r>
      <w:r w:rsidR="00083C90" w:rsidRPr="00083C90">
        <w:rPr>
          <w:lang w:val="fr-BE"/>
        </w:rPr>
        <w:t>ur</w:t>
      </w:r>
      <w:r w:rsidRPr="0061322E">
        <w:rPr>
          <w:lang w:val="fr-BE"/>
        </w:rPr>
        <w:t xml:space="preserve"> a permis d’avoir une compréhension commune et comment collaborer pour la mise en œuvre du projet.</w:t>
      </w:r>
    </w:p>
    <w:p w:rsidR="0061322E" w:rsidRPr="00B95254" w:rsidRDefault="0061322E" w:rsidP="00007818">
      <w:pPr>
        <w:ind w:left="-720"/>
        <w:rPr>
          <w:lang w:val="fr-BE"/>
        </w:rPr>
      </w:pPr>
    </w:p>
    <w:p w:rsidR="0019582C" w:rsidRPr="0019582C" w:rsidRDefault="00083C90" w:rsidP="00007818">
      <w:pPr>
        <w:ind w:left="-720"/>
        <w:rPr>
          <w:lang w:val="fr-BE"/>
        </w:rPr>
      </w:pPr>
      <w:r w:rsidRPr="00906850">
        <w:rPr>
          <w:lang w:val="fr-BE"/>
        </w:rPr>
        <w:t>L</w:t>
      </w:r>
      <w:r w:rsidR="00DA6B27" w:rsidRPr="00DA6B27">
        <w:rPr>
          <w:lang w:val="fr-BE"/>
        </w:rPr>
        <w:t xml:space="preserve">es Accords de partenariat </w:t>
      </w:r>
      <w:r w:rsidR="00906850" w:rsidRPr="00906850">
        <w:rPr>
          <w:lang w:val="fr-BE"/>
        </w:rPr>
        <w:t>ont été signés entre les Agences et l</w:t>
      </w:r>
      <w:r w:rsidR="00DA6B27" w:rsidRPr="00DA6B27">
        <w:rPr>
          <w:lang w:val="fr-BE"/>
        </w:rPr>
        <w:t xml:space="preserve">es partenaires qui mettront en œuvre leur </w:t>
      </w:r>
      <w:r w:rsidR="001B683F" w:rsidRPr="006A35A4">
        <w:rPr>
          <w:lang w:val="fr-BE"/>
        </w:rPr>
        <w:t>produit</w:t>
      </w:r>
      <w:r w:rsidR="00DA6B27" w:rsidRPr="00DA6B27">
        <w:rPr>
          <w:lang w:val="fr-BE"/>
        </w:rPr>
        <w:t xml:space="preserve"> du projet tout en respectant l’enchainement des actions telle</w:t>
      </w:r>
      <w:r w:rsidR="00906850" w:rsidRPr="0084102D">
        <w:rPr>
          <w:lang w:val="fr-BE"/>
        </w:rPr>
        <w:t>s</w:t>
      </w:r>
      <w:r w:rsidR="00DA6B27" w:rsidRPr="00DA6B27">
        <w:rPr>
          <w:lang w:val="fr-BE"/>
        </w:rPr>
        <w:t xml:space="preserve"> que mentionnée</w:t>
      </w:r>
      <w:r w:rsidR="0084102D" w:rsidRPr="001B683F">
        <w:rPr>
          <w:lang w:val="fr-BE"/>
        </w:rPr>
        <w:t>s dans</w:t>
      </w:r>
      <w:r w:rsidR="00DA6B27" w:rsidRPr="00DA6B27">
        <w:rPr>
          <w:lang w:val="fr-BE"/>
        </w:rPr>
        <w:t xml:space="preserve"> la note interne d’orientation. Les Agences apportent un appui direct à leur</w:t>
      </w:r>
      <w:r w:rsidR="009209C1" w:rsidRPr="009209C1">
        <w:rPr>
          <w:lang w:val="fr-FR"/>
        </w:rPr>
        <w:t>s</w:t>
      </w:r>
      <w:r w:rsidR="00DA6B27" w:rsidRPr="00DA6B27">
        <w:rPr>
          <w:lang w:val="fr-BE"/>
        </w:rPr>
        <w:t xml:space="preserve"> partenaires afin d’assurer </w:t>
      </w:r>
      <w:r w:rsidR="00C77240" w:rsidRPr="00C77240">
        <w:rPr>
          <w:lang w:val="fr-BE"/>
        </w:rPr>
        <w:t xml:space="preserve">l'atteinte des résultats avec </w:t>
      </w:r>
      <w:r w:rsidR="00DA6B27" w:rsidRPr="00DA6B27">
        <w:rPr>
          <w:lang w:val="fr-BE"/>
        </w:rPr>
        <w:t>une meilleure qualité.</w:t>
      </w:r>
    </w:p>
    <w:p w:rsidR="008C2DD8" w:rsidRPr="00B95254" w:rsidRDefault="008C2DD8" w:rsidP="00007818">
      <w:pPr>
        <w:ind w:left="-720"/>
        <w:rPr>
          <w:lang w:val="fr-BE"/>
        </w:rPr>
      </w:pPr>
    </w:p>
    <w:p w:rsidR="00A47DDA" w:rsidRPr="00C54AD9" w:rsidRDefault="00810B73" w:rsidP="00007818">
      <w:pPr>
        <w:ind w:left="-720"/>
        <w:rPr>
          <w:lang w:val="fr-BE"/>
        </w:rPr>
      </w:pPr>
      <w:r w:rsidRPr="00810B73">
        <w:rPr>
          <w:lang w:val="fr-BE"/>
        </w:rPr>
        <w:t>L'appui</w:t>
      </w:r>
      <w:r w:rsidR="00EA2AEC" w:rsidRPr="00EA2AEC">
        <w:rPr>
          <w:lang w:val="fr-BE"/>
        </w:rPr>
        <w:t xml:space="preserve"> du </w:t>
      </w:r>
      <w:r w:rsidR="00EA2AEC" w:rsidRPr="00641509">
        <w:rPr>
          <w:lang w:val="fr-BE"/>
        </w:rPr>
        <w:t>S</w:t>
      </w:r>
      <w:r w:rsidR="00EA2AEC" w:rsidRPr="00EA2AEC">
        <w:rPr>
          <w:lang w:val="fr-BE"/>
        </w:rPr>
        <w:t>ecrétariat PBF</w:t>
      </w:r>
      <w:r w:rsidRPr="00810B73">
        <w:rPr>
          <w:lang w:val="fr-BE"/>
        </w:rPr>
        <w:t xml:space="preserve"> a été </w:t>
      </w:r>
      <w:r w:rsidR="00A04E88" w:rsidRPr="00A04E88">
        <w:rPr>
          <w:lang w:val="fr-BE"/>
        </w:rPr>
        <w:t xml:space="preserve">observé </w:t>
      </w:r>
      <w:r w:rsidRPr="00810B73">
        <w:rPr>
          <w:lang w:val="fr-BE"/>
        </w:rPr>
        <w:t>depuis le</w:t>
      </w:r>
      <w:r w:rsidRPr="00A46F63">
        <w:rPr>
          <w:lang w:val="fr-BE"/>
        </w:rPr>
        <w:t xml:space="preserve"> processus de</w:t>
      </w:r>
      <w:r w:rsidRPr="00810B73">
        <w:rPr>
          <w:lang w:val="fr-BE"/>
        </w:rPr>
        <w:t xml:space="preserve"> formulation </w:t>
      </w:r>
      <w:r w:rsidRPr="00A46F63">
        <w:rPr>
          <w:lang w:val="fr-BE"/>
        </w:rPr>
        <w:t xml:space="preserve">et </w:t>
      </w:r>
      <w:r w:rsidR="00A46F63" w:rsidRPr="00A46F63">
        <w:rPr>
          <w:lang w:val="fr-BE"/>
        </w:rPr>
        <w:t>d'approbation du projet. En plus</w:t>
      </w:r>
      <w:r w:rsidR="00641509" w:rsidRPr="00641509">
        <w:rPr>
          <w:lang w:val="fr-BE"/>
        </w:rPr>
        <w:t>,</w:t>
      </w:r>
      <w:r w:rsidR="00EA2AEC" w:rsidRPr="00EA2AEC">
        <w:rPr>
          <w:lang w:val="fr-BE"/>
        </w:rPr>
        <w:t xml:space="preserve"> </w:t>
      </w:r>
      <w:r w:rsidR="00A46F63" w:rsidRPr="00A46F63">
        <w:rPr>
          <w:lang w:val="fr-BE"/>
        </w:rPr>
        <w:t xml:space="preserve">le </w:t>
      </w:r>
      <w:r w:rsidR="00415B21" w:rsidRPr="00415B21">
        <w:rPr>
          <w:lang w:val="fr-BE"/>
        </w:rPr>
        <w:t xml:space="preserve">processus du </w:t>
      </w:r>
      <w:r w:rsidR="00A46F63" w:rsidRPr="00A46F63">
        <w:rPr>
          <w:lang w:val="fr-BE"/>
        </w:rPr>
        <w:t>rapportage a bénéficié l'appui du Secrétariat P</w:t>
      </w:r>
      <w:r w:rsidR="00415B21" w:rsidRPr="005F2025">
        <w:rPr>
          <w:lang w:val="fr-BE"/>
        </w:rPr>
        <w:t xml:space="preserve">BF </w:t>
      </w:r>
      <w:r w:rsidR="001A53EA" w:rsidRPr="001A53EA">
        <w:rPr>
          <w:lang w:val="fr-BE"/>
        </w:rPr>
        <w:t>à travers l'</w:t>
      </w:r>
      <w:r w:rsidR="0019582C" w:rsidRPr="0019582C">
        <w:rPr>
          <w:lang w:val="fr-BE"/>
        </w:rPr>
        <w:t>expli</w:t>
      </w:r>
      <w:r w:rsidR="001A53EA" w:rsidRPr="001A53EA">
        <w:rPr>
          <w:lang w:val="fr-BE"/>
        </w:rPr>
        <w:t>cation du</w:t>
      </w:r>
      <w:r w:rsidR="0019582C" w:rsidRPr="0019582C">
        <w:rPr>
          <w:lang w:val="fr-BE"/>
        </w:rPr>
        <w:t xml:space="preserve"> format de rapport </w:t>
      </w:r>
      <w:r w:rsidR="001A53EA" w:rsidRPr="001A53EA">
        <w:rPr>
          <w:lang w:val="fr-BE"/>
        </w:rPr>
        <w:t xml:space="preserve">annuel </w:t>
      </w:r>
      <w:r w:rsidR="0019582C" w:rsidRPr="0019582C">
        <w:rPr>
          <w:lang w:val="fr-BE"/>
        </w:rPr>
        <w:t>de progrès</w:t>
      </w:r>
      <w:r w:rsidR="00A46F63" w:rsidRPr="00A46F63">
        <w:rPr>
          <w:lang w:val="fr-BE"/>
        </w:rPr>
        <w:t xml:space="preserve">, </w:t>
      </w:r>
      <w:r w:rsidR="001A53EA" w:rsidRPr="001A53EA">
        <w:rPr>
          <w:lang w:val="fr-BE"/>
        </w:rPr>
        <w:t>d</w:t>
      </w:r>
      <w:r w:rsidR="0019582C" w:rsidRPr="0019582C">
        <w:rPr>
          <w:lang w:val="fr-BE"/>
        </w:rPr>
        <w:t>es attentes de PBSO</w:t>
      </w:r>
      <w:r w:rsidR="00A46F63" w:rsidRPr="00A46F63">
        <w:rPr>
          <w:lang w:val="fr-BE"/>
        </w:rPr>
        <w:t xml:space="preserve"> e</w:t>
      </w:r>
      <w:r w:rsidR="005F2025" w:rsidRPr="005F2025">
        <w:rPr>
          <w:lang w:val="fr-BE"/>
        </w:rPr>
        <w:t xml:space="preserve">t en mettant en place la feuille de route </w:t>
      </w:r>
      <w:r w:rsidR="005F2025" w:rsidRPr="0061322E">
        <w:rPr>
          <w:lang w:val="fr-BE"/>
        </w:rPr>
        <w:t>pour élaborer le rapport conjoint</w:t>
      </w:r>
      <w:r w:rsidR="0019582C" w:rsidRPr="0019582C">
        <w:rPr>
          <w:lang w:val="fr-BE"/>
        </w:rPr>
        <w:t>.</w:t>
      </w:r>
      <w:r w:rsidR="00C54AD9" w:rsidRPr="006C75EF">
        <w:rPr>
          <w:lang w:val="fr-BE"/>
        </w:rPr>
        <w:t xml:space="preserve"> </w:t>
      </w:r>
      <w:r w:rsidR="00A47DDA">
        <w:rPr>
          <w:rFonts w:ascii="Arial Narrow" w:hAnsi="Arial Narrow"/>
          <w:sz w:val="22"/>
          <w:szCs w:val="22"/>
        </w:rPr>
        <w:fldChar w:fldCharType="end"/>
      </w:r>
      <w:bookmarkEnd w:id="38"/>
    </w:p>
    <w:sectPr w:rsidR="00A47DDA" w:rsidRPr="00C54AD9"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70" w:rsidRDefault="008C5570" w:rsidP="00E76CA1">
      <w:r>
        <w:separator/>
      </w:r>
    </w:p>
  </w:endnote>
  <w:endnote w:type="continuationSeparator" w:id="0">
    <w:p w:rsidR="008C5570" w:rsidRDefault="008C557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9F" w:rsidRDefault="00DA5F9F">
    <w:pPr>
      <w:pStyle w:val="Footer"/>
      <w:jc w:val="center"/>
    </w:pPr>
    <w:r>
      <w:fldChar w:fldCharType="begin"/>
    </w:r>
    <w:r>
      <w:instrText xml:space="preserve"> PAGE   \* MERGEFORMAT </w:instrText>
    </w:r>
    <w:r>
      <w:fldChar w:fldCharType="separate"/>
    </w:r>
    <w:r w:rsidR="00256920">
      <w:rPr>
        <w:noProof/>
      </w:rPr>
      <w:t>1</w:t>
    </w:r>
    <w:r>
      <w:fldChar w:fldCharType="end"/>
    </w:r>
  </w:p>
  <w:p w:rsidR="00DA5F9F" w:rsidRDefault="00DA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70" w:rsidRDefault="008C5570" w:rsidP="00E76CA1">
      <w:r>
        <w:separator/>
      </w:r>
    </w:p>
  </w:footnote>
  <w:footnote w:type="continuationSeparator" w:id="0">
    <w:p w:rsidR="008C5570" w:rsidRDefault="008C5570" w:rsidP="00E76CA1">
      <w:r>
        <w:continuationSeparator/>
      </w:r>
    </w:p>
  </w:footnote>
  <w:footnote w:id="1">
    <w:p w:rsidR="00DA5F9F" w:rsidRPr="003912D5" w:rsidRDefault="00DA5F9F"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DA5F9F" w:rsidRPr="003912D5" w:rsidRDefault="00DA5F9F"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DA5F9F" w:rsidRPr="003912D5" w:rsidRDefault="00DA5F9F"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DA5F9F" w:rsidRPr="003912D5" w:rsidRDefault="00DA5F9F"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DA5F9F" w:rsidRPr="00AA79E0" w:rsidRDefault="00DA5F9F">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Full" w:cryptAlgorithmClass="hash" w:cryptAlgorithmType="typeAny" w:cryptAlgorithmSid="4" w:cryptSpinCount="100000" w:hash="aPh6fC25vhmRyG0+lR84AV4ya0k=" w:salt="Uf0ORqdPqcUWMP9JGFsOo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E81"/>
    <w:rsid w:val="00005737"/>
    <w:rsid w:val="00006EF9"/>
    <w:rsid w:val="00007034"/>
    <w:rsid w:val="00007818"/>
    <w:rsid w:val="00010EB0"/>
    <w:rsid w:val="0001109A"/>
    <w:rsid w:val="00013D69"/>
    <w:rsid w:val="00014612"/>
    <w:rsid w:val="00014780"/>
    <w:rsid w:val="00014B13"/>
    <w:rsid w:val="00016F58"/>
    <w:rsid w:val="000170A0"/>
    <w:rsid w:val="00024926"/>
    <w:rsid w:val="00025238"/>
    <w:rsid w:val="00025EFA"/>
    <w:rsid w:val="000273FD"/>
    <w:rsid w:val="00031640"/>
    <w:rsid w:val="000341B6"/>
    <w:rsid w:val="00034C60"/>
    <w:rsid w:val="0004239E"/>
    <w:rsid w:val="00045C24"/>
    <w:rsid w:val="00050759"/>
    <w:rsid w:val="0005216F"/>
    <w:rsid w:val="00052745"/>
    <w:rsid w:val="00052DE5"/>
    <w:rsid w:val="000554F8"/>
    <w:rsid w:val="000621EA"/>
    <w:rsid w:val="00062772"/>
    <w:rsid w:val="00064A5E"/>
    <w:rsid w:val="00065413"/>
    <w:rsid w:val="00065596"/>
    <w:rsid w:val="00070087"/>
    <w:rsid w:val="000731D0"/>
    <w:rsid w:val="000742AC"/>
    <w:rsid w:val="00075D98"/>
    <w:rsid w:val="0008134A"/>
    <w:rsid w:val="00082738"/>
    <w:rsid w:val="000837C1"/>
    <w:rsid w:val="00083C90"/>
    <w:rsid w:val="00084F64"/>
    <w:rsid w:val="00090A64"/>
    <w:rsid w:val="00091CFD"/>
    <w:rsid w:val="00092442"/>
    <w:rsid w:val="000941A3"/>
    <w:rsid w:val="00096E7F"/>
    <w:rsid w:val="000A0CD5"/>
    <w:rsid w:val="000A0ECB"/>
    <w:rsid w:val="000A0F4F"/>
    <w:rsid w:val="000A140A"/>
    <w:rsid w:val="000A2EFD"/>
    <w:rsid w:val="000A45F4"/>
    <w:rsid w:val="000A4660"/>
    <w:rsid w:val="000A51DA"/>
    <w:rsid w:val="000A6719"/>
    <w:rsid w:val="000A6B57"/>
    <w:rsid w:val="000A72E3"/>
    <w:rsid w:val="000A75FC"/>
    <w:rsid w:val="000B351F"/>
    <w:rsid w:val="000B7954"/>
    <w:rsid w:val="000C1E95"/>
    <w:rsid w:val="000C2AB8"/>
    <w:rsid w:val="000C4870"/>
    <w:rsid w:val="000C7EA0"/>
    <w:rsid w:val="000D10D7"/>
    <w:rsid w:val="000D2887"/>
    <w:rsid w:val="000D4F4B"/>
    <w:rsid w:val="000D50C0"/>
    <w:rsid w:val="000E05AE"/>
    <w:rsid w:val="000E55D5"/>
    <w:rsid w:val="000F0051"/>
    <w:rsid w:val="000F007B"/>
    <w:rsid w:val="000F05A2"/>
    <w:rsid w:val="000F13B1"/>
    <w:rsid w:val="000F5FEA"/>
    <w:rsid w:val="000F647C"/>
    <w:rsid w:val="000F6D7B"/>
    <w:rsid w:val="00102C0E"/>
    <w:rsid w:val="00105124"/>
    <w:rsid w:val="00105BC0"/>
    <w:rsid w:val="00106579"/>
    <w:rsid w:val="00112741"/>
    <w:rsid w:val="0011385D"/>
    <w:rsid w:val="00113D2B"/>
    <w:rsid w:val="00113EC4"/>
    <w:rsid w:val="00116449"/>
    <w:rsid w:val="0011666C"/>
    <w:rsid w:val="00116AB1"/>
    <w:rsid w:val="00121B2D"/>
    <w:rsid w:val="00123325"/>
    <w:rsid w:val="001237E9"/>
    <w:rsid w:val="00125736"/>
    <w:rsid w:val="00125DC9"/>
    <w:rsid w:val="001307FA"/>
    <w:rsid w:val="00131404"/>
    <w:rsid w:val="00131824"/>
    <w:rsid w:val="001334C6"/>
    <w:rsid w:val="001335A1"/>
    <w:rsid w:val="00136B32"/>
    <w:rsid w:val="001437FE"/>
    <w:rsid w:val="001444EE"/>
    <w:rsid w:val="00144602"/>
    <w:rsid w:val="001520E2"/>
    <w:rsid w:val="001550AA"/>
    <w:rsid w:val="00156AFA"/>
    <w:rsid w:val="00157BF2"/>
    <w:rsid w:val="001607B2"/>
    <w:rsid w:val="0016088D"/>
    <w:rsid w:val="00161B92"/>
    <w:rsid w:val="00165F00"/>
    <w:rsid w:val="00173855"/>
    <w:rsid w:val="00176D0F"/>
    <w:rsid w:val="00176F50"/>
    <w:rsid w:val="0018095F"/>
    <w:rsid w:val="00181981"/>
    <w:rsid w:val="0018313E"/>
    <w:rsid w:val="0018446E"/>
    <w:rsid w:val="00185425"/>
    <w:rsid w:val="00185890"/>
    <w:rsid w:val="00186529"/>
    <w:rsid w:val="00191C64"/>
    <w:rsid w:val="0019242D"/>
    <w:rsid w:val="00192F1D"/>
    <w:rsid w:val="0019582C"/>
    <w:rsid w:val="0019608B"/>
    <w:rsid w:val="00196AA8"/>
    <w:rsid w:val="00197A23"/>
    <w:rsid w:val="001A374F"/>
    <w:rsid w:val="001A53EA"/>
    <w:rsid w:val="001A549C"/>
    <w:rsid w:val="001A6094"/>
    <w:rsid w:val="001B1EAF"/>
    <w:rsid w:val="001B3B2C"/>
    <w:rsid w:val="001B3EBD"/>
    <w:rsid w:val="001B458D"/>
    <w:rsid w:val="001B5D16"/>
    <w:rsid w:val="001B658B"/>
    <w:rsid w:val="001B683F"/>
    <w:rsid w:val="001B68C2"/>
    <w:rsid w:val="001C4484"/>
    <w:rsid w:val="001C46E9"/>
    <w:rsid w:val="001C4E46"/>
    <w:rsid w:val="001C5691"/>
    <w:rsid w:val="001C5B82"/>
    <w:rsid w:val="001D056D"/>
    <w:rsid w:val="001D1C14"/>
    <w:rsid w:val="001D2082"/>
    <w:rsid w:val="001D2FDD"/>
    <w:rsid w:val="001D43DB"/>
    <w:rsid w:val="001D4D6D"/>
    <w:rsid w:val="001D50DA"/>
    <w:rsid w:val="001D6683"/>
    <w:rsid w:val="001D67F9"/>
    <w:rsid w:val="001E04E8"/>
    <w:rsid w:val="001E20E1"/>
    <w:rsid w:val="001E48C2"/>
    <w:rsid w:val="001E62F3"/>
    <w:rsid w:val="001E660A"/>
    <w:rsid w:val="001F0FA8"/>
    <w:rsid w:val="001F308A"/>
    <w:rsid w:val="001F4753"/>
    <w:rsid w:val="001F47F3"/>
    <w:rsid w:val="0020130A"/>
    <w:rsid w:val="0020267A"/>
    <w:rsid w:val="00204A4B"/>
    <w:rsid w:val="00205EB7"/>
    <w:rsid w:val="0020791D"/>
    <w:rsid w:val="00210906"/>
    <w:rsid w:val="002129DA"/>
    <w:rsid w:val="00213E03"/>
    <w:rsid w:val="0021550A"/>
    <w:rsid w:val="00215F41"/>
    <w:rsid w:val="00217EB6"/>
    <w:rsid w:val="00221F5D"/>
    <w:rsid w:val="00222CBA"/>
    <w:rsid w:val="002247C2"/>
    <w:rsid w:val="002300A0"/>
    <w:rsid w:val="002322E6"/>
    <w:rsid w:val="00233827"/>
    <w:rsid w:val="00236072"/>
    <w:rsid w:val="0023672E"/>
    <w:rsid w:val="00237F91"/>
    <w:rsid w:val="002436F0"/>
    <w:rsid w:val="00245E73"/>
    <w:rsid w:val="00246135"/>
    <w:rsid w:val="002505C2"/>
    <w:rsid w:val="00254AC2"/>
    <w:rsid w:val="0025525B"/>
    <w:rsid w:val="0025622C"/>
    <w:rsid w:val="00256920"/>
    <w:rsid w:val="00260447"/>
    <w:rsid w:val="002625EE"/>
    <w:rsid w:val="00266C92"/>
    <w:rsid w:val="0027242A"/>
    <w:rsid w:val="00272A58"/>
    <w:rsid w:val="00273AD0"/>
    <w:rsid w:val="00274234"/>
    <w:rsid w:val="002822AF"/>
    <w:rsid w:val="00282BD9"/>
    <w:rsid w:val="002856A1"/>
    <w:rsid w:val="002879B2"/>
    <w:rsid w:val="002931A3"/>
    <w:rsid w:val="00294857"/>
    <w:rsid w:val="00295441"/>
    <w:rsid w:val="00296C15"/>
    <w:rsid w:val="002A1EC1"/>
    <w:rsid w:val="002B01C8"/>
    <w:rsid w:val="002B093E"/>
    <w:rsid w:val="002B2946"/>
    <w:rsid w:val="002B3207"/>
    <w:rsid w:val="002B346A"/>
    <w:rsid w:val="002B351E"/>
    <w:rsid w:val="002B3C17"/>
    <w:rsid w:val="002B4426"/>
    <w:rsid w:val="002B5B22"/>
    <w:rsid w:val="002B5F4F"/>
    <w:rsid w:val="002B6E21"/>
    <w:rsid w:val="002B740B"/>
    <w:rsid w:val="002C20A8"/>
    <w:rsid w:val="002C423A"/>
    <w:rsid w:val="002C5D9A"/>
    <w:rsid w:val="002C67E8"/>
    <w:rsid w:val="002C7019"/>
    <w:rsid w:val="002D494E"/>
    <w:rsid w:val="002D68D7"/>
    <w:rsid w:val="002D779A"/>
    <w:rsid w:val="002E027C"/>
    <w:rsid w:val="002E1CED"/>
    <w:rsid w:val="002E57EE"/>
    <w:rsid w:val="002E5D88"/>
    <w:rsid w:val="002E61AA"/>
    <w:rsid w:val="002E6F58"/>
    <w:rsid w:val="002E745D"/>
    <w:rsid w:val="002F069F"/>
    <w:rsid w:val="002F10F6"/>
    <w:rsid w:val="002F15D9"/>
    <w:rsid w:val="002F15F9"/>
    <w:rsid w:val="002F26EC"/>
    <w:rsid w:val="002F42EA"/>
    <w:rsid w:val="003040D8"/>
    <w:rsid w:val="0030455E"/>
    <w:rsid w:val="0031233B"/>
    <w:rsid w:val="00313ADF"/>
    <w:rsid w:val="003144F9"/>
    <w:rsid w:val="00316D58"/>
    <w:rsid w:val="00316DDB"/>
    <w:rsid w:val="00317623"/>
    <w:rsid w:val="00321C92"/>
    <w:rsid w:val="0032210D"/>
    <w:rsid w:val="003229B8"/>
    <w:rsid w:val="00323622"/>
    <w:rsid w:val="00323783"/>
    <w:rsid w:val="00323ABC"/>
    <w:rsid w:val="00324A7C"/>
    <w:rsid w:val="00324FE5"/>
    <w:rsid w:val="00332D37"/>
    <w:rsid w:val="00332DA2"/>
    <w:rsid w:val="00333B46"/>
    <w:rsid w:val="00333E1A"/>
    <w:rsid w:val="0033515C"/>
    <w:rsid w:val="00336B92"/>
    <w:rsid w:val="00336BF8"/>
    <w:rsid w:val="00340330"/>
    <w:rsid w:val="00343425"/>
    <w:rsid w:val="003452AB"/>
    <w:rsid w:val="003453F1"/>
    <w:rsid w:val="00346D73"/>
    <w:rsid w:val="0035477F"/>
    <w:rsid w:val="0035629C"/>
    <w:rsid w:val="0035676B"/>
    <w:rsid w:val="00361C1B"/>
    <w:rsid w:val="00366549"/>
    <w:rsid w:val="00370447"/>
    <w:rsid w:val="00370C44"/>
    <w:rsid w:val="0037142A"/>
    <w:rsid w:val="00372156"/>
    <w:rsid w:val="003722AE"/>
    <w:rsid w:val="003818DB"/>
    <w:rsid w:val="003834CD"/>
    <w:rsid w:val="00383908"/>
    <w:rsid w:val="00386837"/>
    <w:rsid w:val="0039034B"/>
    <w:rsid w:val="00390B58"/>
    <w:rsid w:val="003912D5"/>
    <w:rsid w:val="00391614"/>
    <w:rsid w:val="00391D9F"/>
    <w:rsid w:val="003968D7"/>
    <w:rsid w:val="0039760B"/>
    <w:rsid w:val="003A1D74"/>
    <w:rsid w:val="003A27C3"/>
    <w:rsid w:val="003A2EE6"/>
    <w:rsid w:val="003A7B90"/>
    <w:rsid w:val="003B1FF8"/>
    <w:rsid w:val="003B3A5F"/>
    <w:rsid w:val="003B5338"/>
    <w:rsid w:val="003C0212"/>
    <w:rsid w:val="003C24DF"/>
    <w:rsid w:val="003C5283"/>
    <w:rsid w:val="003C5CC6"/>
    <w:rsid w:val="003D12C7"/>
    <w:rsid w:val="003D228B"/>
    <w:rsid w:val="003D2EB3"/>
    <w:rsid w:val="003D4D7C"/>
    <w:rsid w:val="003D5163"/>
    <w:rsid w:val="003E5AE1"/>
    <w:rsid w:val="003E637E"/>
    <w:rsid w:val="003F08B1"/>
    <w:rsid w:val="003F21BE"/>
    <w:rsid w:val="003F36FB"/>
    <w:rsid w:val="003F3E1D"/>
    <w:rsid w:val="003F6338"/>
    <w:rsid w:val="004017BD"/>
    <w:rsid w:val="00402083"/>
    <w:rsid w:val="004023AC"/>
    <w:rsid w:val="00402AA6"/>
    <w:rsid w:val="0040513F"/>
    <w:rsid w:val="00405DE7"/>
    <w:rsid w:val="00406BFA"/>
    <w:rsid w:val="00406C7C"/>
    <w:rsid w:val="00406F71"/>
    <w:rsid w:val="00407DC0"/>
    <w:rsid w:val="00410DDD"/>
    <w:rsid w:val="00413600"/>
    <w:rsid w:val="00413EAF"/>
    <w:rsid w:val="00414097"/>
    <w:rsid w:val="00414AFC"/>
    <w:rsid w:val="00415B21"/>
    <w:rsid w:val="004213AF"/>
    <w:rsid w:val="00434E5C"/>
    <w:rsid w:val="004434D6"/>
    <w:rsid w:val="00445236"/>
    <w:rsid w:val="00446BC3"/>
    <w:rsid w:val="0045312A"/>
    <w:rsid w:val="00460568"/>
    <w:rsid w:val="0046101E"/>
    <w:rsid w:val="00461944"/>
    <w:rsid w:val="004637CC"/>
    <w:rsid w:val="00464188"/>
    <w:rsid w:val="00470EC3"/>
    <w:rsid w:val="00477CF8"/>
    <w:rsid w:val="00480A02"/>
    <w:rsid w:val="00480B2C"/>
    <w:rsid w:val="00483EBD"/>
    <w:rsid w:val="00484092"/>
    <w:rsid w:val="00484169"/>
    <w:rsid w:val="00484F9A"/>
    <w:rsid w:val="0049062F"/>
    <w:rsid w:val="00490B9B"/>
    <w:rsid w:val="00494483"/>
    <w:rsid w:val="00494B54"/>
    <w:rsid w:val="004954DF"/>
    <w:rsid w:val="004965A3"/>
    <w:rsid w:val="004A210E"/>
    <w:rsid w:val="004A3E7E"/>
    <w:rsid w:val="004A49E6"/>
    <w:rsid w:val="004A6BF9"/>
    <w:rsid w:val="004B1E1E"/>
    <w:rsid w:val="004B5601"/>
    <w:rsid w:val="004C3DC3"/>
    <w:rsid w:val="004C6A9A"/>
    <w:rsid w:val="004C70FD"/>
    <w:rsid w:val="004D03AD"/>
    <w:rsid w:val="004D14DC"/>
    <w:rsid w:val="004D4322"/>
    <w:rsid w:val="004E3BD7"/>
    <w:rsid w:val="004E4C4A"/>
    <w:rsid w:val="004F016F"/>
    <w:rsid w:val="004F1D58"/>
    <w:rsid w:val="004F7D22"/>
    <w:rsid w:val="00501D8E"/>
    <w:rsid w:val="005027AA"/>
    <w:rsid w:val="00504C16"/>
    <w:rsid w:val="00505758"/>
    <w:rsid w:val="005057BD"/>
    <w:rsid w:val="00505A11"/>
    <w:rsid w:val="00513612"/>
    <w:rsid w:val="00513B95"/>
    <w:rsid w:val="005174D6"/>
    <w:rsid w:val="005208FF"/>
    <w:rsid w:val="005216B2"/>
    <w:rsid w:val="00523093"/>
    <w:rsid w:val="00526655"/>
    <w:rsid w:val="00526735"/>
    <w:rsid w:val="00526B32"/>
    <w:rsid w:val="0053126F"/>
    <w:rsid w:val="00532D3A"/>
    <w:rsid w:val="00534546"/>
    <w:rsid w:val="00535054"/>
    <w:rsid w:val="0053596C"/>
    <w:rsid w:val="00535D87"/>
    <w:rsid w:val="00536175"/>
    <w:rsid w:val="005367C1"/>
    <w:rsid w:val="00541F2E"/>
    <w:rsid w:val="0054416C"/>
    <w:rsid w:val="00544268"/>
    <w:rsid w:val="00544390"/>
    <w:rsid w:val="00544781"/>
    <w:rsid w:val="005460E0"/>
    <w:rsid w:val="00547024"/>
    <w:rsid w:val="00550982"/>
    <w:rsid w:val="0055185F"/>
    <w:rsid w:val="0055222D"/>
    <w:rsid w:val="00553A7C"/>
    <w:rsid w:val="00553D53"/>
    <w:rsid w:val="0055581A"/>
    <w:rsid w:val="0056086D"/>
    <w:rsid w:val="00560B24"/>
    <w:rsid w:val="00560E55"/>
    <w:rsid w:val="00561C6B"/>
    <w:rsid w:val="0057086A"/>
    <w:rsid w:val="005718ED"/>
    <w:rsid w:val="00571ECD"/>
    <w:rsid w:val="005736D2"/>
    <w:rsid w:val="0057601C"/>
    <w:rsid w:val="00576DED"/>
    <w:rsid w:val="0058153F"/>
    <w:rsid w:val="0058301B"/>
    <w:rsid w:val="00584D57"/>
    <w:rsid w:val="00587D09"/>
    <w:rsid w:val="00590937"/>
    <w:rsid w:val="00590C78"/>
    <w:rsid w:val="00592733"/>
    <w:rsid w:val="00593B59"/>
    <w:rsid w:val="00595D4B"/>
    <w:rsid w:val="00595DBA"/>
    <w:rsid w:val="005A2661"/>
    <w:rsid w:val="005A3BDC"/>
    <w:rsid w:val="005A7F2F"/>
    <w:rsid w:val="005B2D0E"/>
    <w:rsid w:val="005B2FCD"/>
    <w:rsid w:val="005B674D"/>
    <w:rsid w:val="005C0CBF"/>
    <w:rsid w:val="005C13D1"/>
    <w:rsid w:val="005C187A"/>
    <w:rsid w:val="005C1FC7"/>
    <w:rsid w:val="005C4963"/>
    <w:rsid w:val="005C4BBA"/>
    <w:rsid w:val="005C55E8"/>
    <w:rsid w:val="005C5A7F"/>
    <w:rsid w:val="005C68B4"/>
    <w:rsid w:val="005D099D"/>
    <w:rsid w:val="005D18A1"/>
    <w:rsid w:val="005D2343"/>
    <w:rsid w:val="005D2515"/>
    <w:rsid w:val="005D545C"/>
    <w:rsid w:val="005E3B28"/>
    <w:rsid w:val="005F0CC2"/>
    <w:rsid w:val="005F1FF2"/>
    <w:rsid w:val="005F2025"/>
    <w:rsid w:val="005F2812"/>
    <w:rsid w:val="005F4888"/>
    <w:rsid w:val="005F77DA"/>
    <w:rsid w:val="006007DB"/>
    <w:rsid w:val="00600E73"/>
    <w:rsid w:val="0060324C"/>
    <w:rsid w:val="00605275"/>
    <w:rsid w:val="006073A2"/>
    <w:rsid w:val="006073AB"/>
    <w:rsid w:val="0060796B"/>
    <w:rsid w:val="006100F5"/>
    <w:rsid w:val="006105E7"/>
    <w:rsid w:val="00612537"/>
    <w:rsid w:val="0061322E"/>
    <w:rsid w:val="00613638"/>
    <w:rsid w:val="0061467E"/>
    <w:rsid w:val="00614BCD"/>
    <w:rsid w:val="00616A16"/>
    <w:rsid w:val="00620E1F"/>
    <w:rsid w:val="00621857"/>
    <w:rsid w:val="00621A1B"/>
    <w:rsid w:val="00624251"/>
    <w:rsid w:val="00624881"/>
    <w:rsid w:val="00624B2F"/>
    <w:rsid w:val="00624F31"/>
    <w:rsid w:val="006267DE"/>
    <w:rsid w:val="00626B3F"/>
    <w:rsid w:val="00632971"/>
    <w:rsid w:val="006330FE"/>
    <w:rsid w:val="00633542"/>
    <w:rsid w:val="00635112"/>
    <w:rsid w:val="00641509"/>
    <w:rsid w:val="006428EB"/>
    <w:rsid w:val="00643A9E"/>
    <w:rsid w:val="00646FF7"/>
    <w:rsid w:val="00647D17"/>
    <w:rsid w:val="006500AC"/>
    <w:rsid w:val="00651323"/>
    <w:rsid w:val="006558FC"/>
    <w:rsid w:val="00656A65"/>
    <w:rsid w:val="006578BB"/>
    <w:rsid w:val="00657A0F"/>
    <w:rsid w:val="006627C0"/>
    <w:rsid w:val="006645BE"/>
    <w:rsid w:val="006648F5"/>
    <w:rsid w:val="00664BF9"/>
    <w:rsid w:val="00664EA0"/>
    <w:rsid w:val="006659D6"/>
    <w:rsid w:val="00667B2C"/>
    <w:rsid w:val="00670D17"/>
    <w:rsid w:val="00671040"/>
    <w:rsid w:val="0067151E"/>
    <w:rsid w:val="00671B1C"/>
    <w:rsid w:val="0067253A"/>
    <w:rsid w:val="0067321D"/>
    <w:rsid w:val="006734B3"/>
    <w:rsid w:val="0067356E"/>
    <w:rsid w:val="006811AD"/>
    <w:rsid w:val="006907EE"/>
    <w:rsid w:val="006947B7"/>
    <w:rsid w:val="00696992"/>
    <w:rsid w:val="006969E7"/>
    <w:rsid w:val="006976B3"/>
    <w:rsid w:val="006A10A9"/>
    <w:rsid w:val="006A207B"/>
    <w:rsid w:val="006A35A4"/>
    <w:rsid w:val="006A3B2E"/>
    <w:rsid w:val="006A5032"/>
    <w:rsid w:val="006A5B0E"/>
    <w:rsid w:val="006A60AF"/>
    <w:rsid w:val="006A6D4F"/>
    <w:rsid w:val="006A712D"/>
    <w:rsid w:val="006A7ECE"/>
    <w:rsid w:val="006B158C"/>
    <w:rsid w:val="006B4DED"/>
    <w:rsid w:val="006B5853"/>
    <w:rsid w:val="006C29FB"/>
    <w:rsid w:val="006C41F4"/>
    <w:rsid w:val="006C578F"/>
    <w:rsid w:val="006C58F3"/>
    <w:rsid w:val="006C75EF"/>
    <w:rsid w:val="006D0366"/>
    <w:rsid w:val="006D0BE8"/>
    <w:rsid w:val="006D0E0A"/>
    <w:rsid w:val="006D3593"/>
    <w:rsid w:val="006D459C"/>
    <w:rsid w:val="006D5799"/>
    <w:rsid w:val="006D60AB"/>
    <w:rsid w:val="006E10BF"/>
    <w:rsid w:val="006E3E14"/>
    <w:rsid w:val="006E4DA8"/>
    <w:rsid w:val="006E6571"/>
    <w:rsid w:val="006E76B3"/>
    <w:rsid w:val="006F0257"/>
    <w:rsid w:val="006F0654"/>
    <w:rsid w:val="006F0B62"/>
    <w:rsid w:val="006F0E3C"/>
    <w:rsid w:val="006F0EA0"/>
    <w:rsid w:val="006F0F2D"/>
    <w:rsid w:val="006F1516"/>
    <w:rsid w:val="006F1916"/>
    <w:rsid w:val="006F2CAE"/>
    <w:rsid w:val="006F690E"/>
    <w:rsid w:val="00700AEA"/>
    <w:rsid w:val="00700DC2"/>
    <w:rsid w:val="00701F14"/>
    <w:rsid w:val="007020AF"/>
    <w:rsid w:val="007065B1"/>
    <w:rsid w:val="007073F6"/>
    <w:rsid w:val="0071286E"/>
    <w:rsid w:val="0071506D"/>
    <w:rsid w:val="00715EC6"/>
    <w:rsid w:val="00720431"/>
    <w:rsid w:val="0072139B"/>
    <w:rsid w:val="0072293F"/>
    <w:rsid w:val="0072515F"/>
    <w:rsid w:val="007308CD"/>
    <w:rsid w:val="007317AD"/>
    <w:rsid w:val="00731BCB"/>
    <w:rsid w:val="00733F4C"/>
    <w:rsid w:val="00734278"/>
    <w:rsid w:val="0073561B"/>
    <w:rsid w:val="00735C23"/>
    <w:rsid w:val="00735EAB"/>
    <w:rsid w:val="00737628"/>
    <w:rsid w:val="00740B1E"/>
    <w:rsid w:val="0074108E"/>
    <w:rsid w:val="00741135"/>
    <w:rsid w:val="00742B39"/>
    <w:rsid w:val="00742F27"/>
    <w:rsid w:val="007435E3"/>
    <w:rsid w:val="00744AB6"/>
    <w:rsid w:val="00745174"/>
    <w:rsid w:val="007451EC"/>
    <w:rsid w:val="00745202"/>
    <w:rsid w:val="007457EE"/>
    <w:rsid w:val="00745803"/>
    <w:rsid w:val="00751DAF"/>
    <w:rsid w:val="00753159"/>
    <w:rsid w:val="0075345A"/>
    <w:rsid w:val="0075364C"/>
    <w:rsid w:val="00754A11"/>
    <w:rsid w:val="007569BB"/>
    <w:rsid w:val="00756FB1"/>
    <w:rsid w:val="00761508"/>
    <w:rsid w:val="007626C9"/>
    <w:rsid w:val="00764B9C"/>
    <w:rsid w:val="00765852"/>
    <w:rsid w:val="0076624E"/>
    <w:rsid w:val="00767E9A"/>
    <w:rsid w:val="007717E2"/>
    <w:rsid w:val="00772888"/>
    <w:rsid w:val="007740D4"/>
    <w:rsid w:val="007756B0"/>
    <w:rsid w:val="00775E15"/>
    <w:rsid w:val="00781E92"/>
    <w:rsid w:val="00782E30"/>
    <w:rsid w:val="007854D0"/>
    <w:rsid w:val="00785BED"/>
    <w:rsid w:val="00785E5E"/>
    <w:rsid w:val="0078649A"/>
    <w:rsid w:val="00787800"/>
    <w:rsid w:val="00790676"/>
    <w:rsid w:val="007937AE"/>
    <w:rsid w:val="00793E8B"/>
    <w:rsid w:val="007958F2"/>
    <w:rsid w:val="007A372A"/>
    <w:rsid w:val="007A5887"/>
    <w:rsid w:val="007A5985"/>
    <w:rsid w:val="007A69FE"/>
    <w:rsid w:val="007A777F"/>
    <w:rsid w:val="007B10F6"/>
    <w:rsid w:val="007B166B"/>
    <w:rsid w:val="007B237C"/>
    <w:rsid w:val="007B3BD7"/>
    <w:rsid w:val="007B5D05"/>
    <w:rsid w:val="007B75CF"/>
    <w:rsid w:val="007C288C"/>
    <w:rsid w:val="007C78D3"/>
    <w:rsid w:val="007C79A8"/>
    <w:rsid w:val="007D127B"/>
    <w:rsid w:val="007D5138"/>
    <w:rsid w:val="007D6A05"/>
    <w:rsid w:val="007D6E52"/>
    <w:rsid w:val="007E1330"/>
    <w:rsid w:val="007E2C0E"/>
    <w:rsid w:val="007E3163"/>
    <w:rsid w:val="007E4FA1"/>
    <w:rsid w:val="007E7BE8"/>
    <w:rsid w:val="007F3C57"/>
    <w:rsid w:val="007F4E36"/>
    <w:rsid w:val="007F6075"/>
    <w:rsid w:val="007F6F6D"/>
    <w:rsid w:val="007F7C77"/>
    <w:rsid w:val="00802D6A"/>
    <w:rsid w:val="00805ADB"/>
    <w:rsid w:val="00806DA0"/>
    <w:rsid w:val="00806F02"/>
    <w:rsid w:val="00807F9A"/>
    <w:rsid w:val="00810B73"/>
    <w:rsid w:val="00812452"/>
    <w:rsid w:val="00822B72"/>
    <w:rsid w:val="008241BA"/>
    <w:rsid w:val="0082423A"/>
    <w:rsid w:val="0083461E"/>
    <w:rsid w:val="00834A9F"/>
    <w:rsid w:val="00835A7D"/>
    <w:rsid w:val="00837B04"/>
    <w:rsid w:val="00837B07"/>
    <w:rsid w:val="0084102D"/>
    <w:rsid w:val="0084221C"/>
    <w:rsid w:val="0084393C"/>
    <w:rsid w:val="00847848"/>
    <w:rsid w:val="00847A89"/>
    <w:rsid w:val="008508D1"/>
    <w:rsid w:val="00853068"/>
    <w:rsid w:val="00854080"/>
    <w:rsid w:val="0085415E"/>
    <w:rsid w:val="00860FF8"/>
    <w:rsid w:val="00861669"/>
    <w:rsid w:val="00861986"/>
    <w:rsid w:val="008632DB"/>
    <w:rsid w:val="00865821"/>
    <w:rsid w:val="00865FA0"/>
    <w:rsid w:val="008664A8"/>
    <w:rsid w:val="00866E96"/>
    <w:rsid w:val="00867E63"/>
    <w:rsid w:val="008710F0"/>
    <w:rsid w:val="0087211E"/>
    <w:rsid w:val="00873C8C"/>
    <w:rsid w:val="00874634"/>
    <w:rsid w:val="00875EA5"/>
    <w:rsid w:val="00880CE4"/>
    <w:rsid w:val="00881D4B"/>
    <w:rsid w:val="00891AE7"/>
    <w:rsid w:val="008A1155"/>
    <w:rsid w:val="008A3181"/>
    <w:rsid w:val="008A66AF"/>
    <w:rsid w:val="008B1B75"/>
    <w:rsid w:val="008B3518"/>
    <w:rsid w:val="008B5A12"/>
    <w:rsid w:val="008B7E23"/>
    <w:rsid w:val="008C2DD8"/>
    <w:rsid w:val="008C37A6"/>
    <w:rsid w:val="008C3B11"/>
    <w:rsid w:val="008C5570"/>
    <w:rsid w:val="008C65EE"/>
    <w:rsid w:val="008C6FA9"/>
    <w:rsid w:val="008D558D"/>
    <w:rsid w:val="008D61B2"/>
    <w:rsid w:val="008D6A13"/>
    <w:rsid w:val="008E1014"/>
    <w:rsid w:val="008E1083"/>
    <w:rsid w:val="008E3585"/>
    <w:rsid w:val="008E68F9"/>
    <w:rsid w:val="008E729D"/>
    <w:rsid w:val="008E7B24"/>
    <w:rsid w:val="008F1E12"/>
    <w:rsid w:val="008F5112"/>
    <w:rsid w:val="00900D78"/>
    <w:rsid w:val="0090173A"/>
    <w:rsid w:val="00901C1E"/>
    <w:rsid w:val="009031DA"/>
    <w:rsid w:val="009047AF"/>
    <w:rsid w:val="00906850"/>
    <w:rsid w:val="00906BDA"/>
    <w:rsid w:val="00907C0C"/>
    <w:rsid w:val="00910FE1"/>
    <w:rsid w:val="0091229B"/>
    <w:rsid w:val="00912D25"/>
    <w:rsid w:val="00915C96"/>
    <w:rsid w:val="00915D77"/>
    <w:rsid w:val="00916498"/>
    <w:rsid w:val="00916699"/>
    <w:rsid w:val="00916DF8"/>
    <w:rsid w:val="0091758E"/>
    <w:rsid w:val="009209C1"/>
    <w:rsid w:val="009216A8"/>
    <w:rsid w:val="00921C68"/>
    <w:rsid w:val="00922A63"/>
    <w:rsid w:val="0092673B"/>
    <w:rsid w:val="009301E9"/>
    <w:rsid w:val="0093134E"/>
    <w:rsid w:val="00931786"/>
    <w:rsid w:val="00934671"/>
    <w:rsid w:val="0093487C"/>
    <w:rsid w:val="00935F2B"/>
    <w:rsid w:val="00936360"/>
    <w:rsid w:val="00937163"/>
    <w:rsid w:val="0094041A"/>
    <w:rsid w:val="00942C19"/>
    <w:rsid w:val="0094330E"/>
    <w:rsid w:val="009475EA"/>
    <w:rsid w:val="00947760"/>
    <w:rsid w:val="00952A9B"/>
    <w:rsid w:val="00952AD3"/>
    <w:rsid w:val="009538DB"/>
    <w:rsid w:val="009568EF"/>
    <w:rsid w:val="00956B79"/>
    <w:rsid w:val="00965646"/>
    <w:rsid w:val="00965F6B"/>
    <w:rsid w:val="0097130A"/>
    <w:rsid w:val="00972E07"/>
    <w:rsid w:val="00973B37"/>
    <w:rsid w:val="00974D94"/>
    <w:rsid w:val="00975E1A"/>
    <w:rsid w:val="00981407"/>
    <w:rsid w:val="009826DE"/>
    <w:rsid w:val="009832F8"/>
    <w:rsid w:val="009839DA"/>
    <w:rsid w:val="009856D6"/>
    <w:rsid w:val="00987BC2"/>
    <w:rsid w:val="00991418"/>
    <w:rsid w:val="00993573"/>
    <w:rsid w:val="00994476"/>
    <w:rsid w:val="0099700D"/>
    <w:rsid w:val="00997347"/>
    <w:rsid w:val="009A012A"/>
    <w:rsid w:val="009A4A5D"/>
    <w:rsid w:val="009B5D1A"/>
    <w:rsid w:val="009C153E"/>
    <w:rsid w:val="009C28DE"/>
    <w:rsid w:val="009C2C5E"/>
    <w:rsid w:val="009C54EC"/>
    <w:rsid w:val="009C7C9E"/>
    <w:rsid w:val="009D0838"/>
    <w:rsid w:val="009D0C9F"/>
    <w:rsid w:val="009D10B2"/>
    <w:rsid w:val="009D2543"/>
    <w:rsid w:val="009D71A5"/>
    <w:rsid w:val="009E20F1"/>
    <w:rsid w:val="009E5594"/>
    <w:rsid w:val="009E611F"/>
    <w:rsid w:val="009F517D"/>
    <w:rsid w:val="009F6554"/>
    <w:rsid w:val="009F7974"/>
    <w:rsid w:val="009F7F98"/>
    <w:rsid w:val="00A02CF9"/>
    <w:rsid w:val="00A02F58"/>
    <w:rsid w:val="00A032AE"/>
    <w:rsid w:val="00A04E88"/>
    <w:rsid w:val="00A10DAC"/>
    <w:rsid w:val="00A122F7"/>
    <w:rsid w:val="00A1277E"/>
    <w:rsid w:val="00A16B13"/>
    <w:rsid w:val="00A176CD"/>
    <w:rsid w:val="00A33C97"/>
    <w:rsid w:val="00A35FDA"/>
    <w:rsid w:val="00A360E8"/>
    <w:rsid w:val="00A362C9"/>
    <w:rsid w:val="00A36B9E"/>
    <w:rsid w:val="00A41736"/>
    <w:rsid w:val="00A4395F"/>
    <w:rsid w:val="00A445E6"/>
    <w:rsid w:val="00A4581B"/>
    <w:rsid w:val="00A46B06"/>
    <w:rsid w:val="00A46F63"/>
    <w:rsid w:val="00A471E3"/>
    <w:rsid w:val="00A47D3C"/>
    <w:rsid w:val="00A47DDA"/>
    <w:rsid w:val="00A509C6"/>
    <w:rsid w:val="00A52A49"/>
    <w:rsid w:val="00A53C94"/>
    <w:rsid w:val="00A54EC4"/>
    <w:rsid w:val="00A56DD8"/>
    <w:rsid w:val="00A63707"/>
    <w:rsid w:val="00A64309"/>
    <w:rsid w:val="00A7360E"/>
    <w:rsid w:val="00A76F5C"/>
    <w:rsid w:val="00A77540"/>
    <w:rsid w:val="00A81DF0"/>
    <w:rsid w:val="00A820AB"/>
    <w:rsid w:val="00A840D7"/>
    <w:rsid w:val="00A843B5"/>
    <w:rsid w:val="00A848CD"/>
    <w:rsid w:val="00A86B3F"/>
    <w:rsid w:val="00A9067B"/>
    <w:rsid w:val="00A90A02"/>
    <w:rsid w:val="00A913CB"/>
    <w:rsid w:val="00A9182C"/>
    <w:rsid w:val="00A91FCD"/>
    <w:rsid w:val="00A92190"/>
    <w:rsid w:val="00A934B0"/>
    <w:rsid w:val="00A947E1"/>
    <w:rsid w:val="00A95706"/>
    <w:rsid w:val="00A969E1"/>
    <w:rsid w:val="00A97705"/>
    <w:rsid w:val="00A9791E"/>
    <w:rsid w:val="00AA1DFA"/>
    <w:rsid w:val="00AA363D"/>
    <w:rsid w:val="00AA4EA2"/>
    <w:rsid w:val="00AA5424"/>
    <w:rsid w:val="00AA6922"/>
    <w:rsid w:val="00AA6983"/>
    <w:rsid w:val="00AA6D57"/>
    <w:rsid w:val="00AA79E0"/>
    <w:rsid w:val="00AB0F5B"/>
    <w:rsid w:val="00AB1368"/>
    <w:rsid w:val="00AB37F4"/>
    <w:rsid w:val="00AB5E44"/>
    <w:rsid w:val="00AB6561"/>
    <w:rsid w:val="00AB7667"/>
    <w:rsid w:val="00AC433F"/>
    <w:rsid w:val="00AC4B04"/>
    <w:rsid w:val="00AC5B65"/>
    <w:rsid w:val="00AC5BC9"/>
    <w:rsid w:val="00AC5D55"/>
    <w:rsid w:val="00AD052E"/>
    <w:rsid w:val="00AD0557"/>
    <w:rsid w:val="00AD0A31"/>
    <w:rsid w:val="00AD1B06"/>
    <w:rsid w:val="00AD6104"/>
    <w:rsid w:val="00AD73D3"/>
    <w:rsid w:val="00AD786F"/>
    <w:rsid w:val="00AE0AE1"/>
    <w:rsid w:val="00AE0D84"/>
    <w:rsid w:val="00AE2982"/>
    <w:rsid w:val="00AF1171"/>
    <w:rsid w:val="00AF2B30"/>
    <w:rsid w:val="00AF375E"/>
    <w:rsid w:val="00AF4DCD"/>
    <w:rsid w:val="00AF7D52"/>
    <w:rsid w:val="00AF7DA4"/>
    <w:rsid w:val="00B00EBD"/>
    <w:rsid w:val="00B03DFA"/>
    <w:rsid w:val="00B124BD"/>
    <w:rsid w:val="00B20ED9"/>
    <w:rsid w:val="00B22390"/>
    <w:rsid w:val="00B244A1"/>
    <w:rsid w:val="00B24F72"/>
    <w:rsid w:val="00B27419"/>
    <w:rsid w:val="00B329B9"/>
    <w:rsid w:val="00B33F75"/>
    <w:rsid w:val="00B367BA"/>
    <w:rsid w:val="00B37406"/>
    <w:rsid w:val="00B404DF"/>
    <w:rsid w:val="00B419C8"/>
    <w:rsid w:val="00B4227A"/>
    <w:rsid w:val="00B43B8D"/>
    <w:rsid w:val="00B43F6D"/>
    <w:rsid w:val="00B44B7B"/>
    <w:rsid w:val="00B44BCF"/>
    <w:rsid w:val="00B4637E"/>
    <w:rsid w:val="00B46712"/>
    <w:rsid w:val="00B51FD9"/>
    <w:rsid w:val="00B52A28"/>
    <w:rsid w:val="00B52A6A"/>
    <w:rsid w:val="00B57F41"/>
    <w:rsid w:val="00B60E3B"/>
    <w:rsid w:val="00B61440"/>
    <w:rsid w:val="00B63C75"/>
    <w:rsid w:val="00B6401E"/>
    <w:rsid w:val="00B702C0"/>
    <w:rsid w:val="00B71A84"/>
    <w:rsid w:val="00B737D1"/>
    <w:rsid w:val="00B7459B"/>
    <w:rsid w:val="00B74912"/>
    <w:rsid w:val="00B749E2"/>
    <w:rsid w:val="00B74CE9"/>
    <w:rsid w:val="00B7553C"/>
    <w:rsid w:val="00B82635"/>
    <w:rsid w:val="00B82C51"/>
    <w:rsid w:val="00B83127"/>
    <w:rsid w:val="00B85540"/>
    <w:rsid w:val="00B93711"/>
    <w:rsid w:val="00B95254"/>
    <w:rsid w:val="00BA0E3B"/>
    <w:rsid w:val="00BA60A2"/>
    <w:rsid w:val="00BA6688"/>
    <w:rsid w:val="00BB0609"/>
    <w:rsid w:val="00BC2CAA"/>
    <w:rsid w:val="00BC32A8"/>
    <w:rsid w:val="00BC34D3"/>
    <w:rsid w:val="00BC54CA"/>
    <w:rsid w:val="00BC6808"/>
    <w:rsid w:val="00BC7499"/>
    <w:rsid w:val="00BD295D"/>
    <w:rsid w:val="00BD2962"/>
    <w:rsid w:val="00BD4461"/>
    <w:rsid w:val="00BD55D2"/>
    <w:rsid w:val="00BD5D49"/>
    <w:rsid w:val="00BD643D"/>
    <w:rsid w:val="00BE41D3"/>
    <w:rsid w:val="00BE7698"/>
    <w:rsid w:val="00BF314F"/>
    <w:rsid w:val="00BF3527"/>
    <w:rsid w:val="00BF3A09"/>
    <w:rsid w:val="00BF3D2B"/>
    <w:rsid w:val="00BF41E2"/>
    <w:rsid w:val="00C0106F"/>
    <w:rsid w:val="00C01D9B"/>
    <w:rsid w:val="00C04CDB"/>
    <w:rsid w:val="00C0762B"/>
    <w:rsid w:val="00C107F6"/>
    <w:rsid w:val="00C15984"/>
    <w:rsid w:val="00C16C28"/>
    <w:rsid w:val="00C16D28"/>
    <w:rsid w:val="00C221D7"/>
    <w:rsid w:val="00C2331C"/>
    <w:rsid w:val="00C256E0"/>
    <w:rsid w:val="00C27302"/>
    <w:rsid w:val="00C30188"/>
    <w:rsid w:val="00C3089D"/>
    <w:rsid w:val="00C312C0"/>
    <w:rsid w:val="00C35163"/>
    <w:rsid w:val="00C370F4"/>
    <w:rsid w:val="00C37215"/>
    <w:rsid w:val="00C42FB9"/>
    <w:rsid w:val="00C45A77"/>
    <w:rsid w:val="00C46BF3"/>
    <w:rsid w:val="00C52BDA"/>
    <w:rsid w:val="00C54AD9"/>
    <w:rsid w:val="00C554F1"/>
    <w:rsid w:val="00C578BE"/>
    <w:rsid w:val="00C61129"/>
    <w:rsid w:val="00C66CFD"/>
    <w:rsid w:val="00C72CF8"/>
    <w:rsid w:val="00C74E37"/>
    <w:rsid w:val="00C76C6C"/>
    <w:rsid w:val="00C77240"/>
    <w:rsid w:val="00C801BE"/>
    <w:rsid w:val="00C8195E"/>
    <w:rsid w:val="00C846A4"/>
    <w:rsid w:val="00C847EE"/>
    <w:rsid w:val="00C853D5"/>
    <w:rsid w:val="00C87B18"/>
    <w:rsid w:val="00C96336"/>
    <w:rsid w:val="00CA380D"/>
    <w:rsid w:val="00CA3BBF"/>
    <w:rsid w:val="00CA559C"/>
    <w:rsid w:val="00CA6C99"/>
    <w:rsid w:val="00CA7E28"/>
    <w:rsid w:val="00CB02F7"/>
    <w:rsid w:val="00CB25A2"/>
    <w:rsid w:val="00CB4B5C"/>
    <w:rsid w:val="00CC2015"/>
    <w:rsid w:val="00CC26EB"/>
    <w:rsid w:val="00CC59E5"/>
    <w:rsid w:val="00CD2801"/>
    <w:rsid w:val="00CD2F67"/>
    <w:rsid w:val="00CD3754"/>
    <w:rsid w:val="00CD5E04"/>
    <w:rsid w:val="00CD5E74"/>
    <w:rsid w:val="00CD61FF"/>
    <w:rsid w:val="00CD7557"/>
    <w:rsid w:val="00CE0239"/>
    <w:rsid w:val="00CE3BEA"/>
    <w:rsid w:val="00CE499C"/>
    <w:rsid w:val="00CE5AF3"/>
    <w:rsid w:val="00CE649F"/>
    <w:rsid w:val="00CF04AE"/>
    <w:rsid w:val="00D0466E"/>
    <w:rsid w:val="00D059E2"/>
    <w:rsid w:val="00D05CDF"/>
    <w:rsid w:val="00D07421"/>
    <w:rsid w:val="00D13792"/>
    <w:rsid w:val="00D21E2D"/>
    <w:rsid w:val="00D22B42"/>
    <w:rsid w:val="00D26972"/>
    <w:rsid w:val="00D278B9"/>
    <w:rsid w:val="00D3351A"/>
    <w:rsid w:val="00D34147"/>
    <w:rsid w:val="00D34B3F"/>
    <w:rsid w:val="00D36AF6"/>
    <w:rsid w:val="00D36E09"/>
    <w:rsid w:val="00D41535"/>
    <w:rsid w:val="00D41969"/>
    <w:rsid w:val="00D43F58"/>
    <w:rsid w:val="00D44632"/>
    <w:rsid w:val="00D44D0E"/>
    <w:rsid w:val="00D466C1"/>
    <w:rsid w:val="00D46D46"/>
    <w:rsid w:val="00D51B69"/>
    <w:rsid w:val="00D5320F"/>
    <w:rsid w:val="00D53BB2"/>
    <w:rsid w:val="00D5552B"/>
    <w:rsid w:val="00D557FD"/>
    <w:rsid w:val="00D5686D"/>
    <w:rsid w:val="00D569A1"/>
    <w:rsid w:val="00D57845"/>
    <w:rsid w:val="00D608D7"/>
    <w:rsid w:val="00D632A3"/>
    <w:rsid w:val="00D63C9B"/>
    <w:rsid w:val="00D65589"/>
    <w:rsid w:val="00D65BB5"/>
    <w:rsid w:val="00D6788F"/>
    <w:rsid w:val="00D70EB3"/>
    <w:rsid w:val="00D70EC5"/>
    <w:rsid w:val="00D755D9"/>
    <w:rsid w:val="00D75DEA"/>
    <w:rsid w:val="00D76947"/>
    <w:rsid w:val="00D82C29"/>
    <w:rsid w:val="00D84F25"/>
    <w:rsid w:val="00D85131"/>
    <w:rsid w:val="00D93D7F"/>
    <w:rsid w:val="00D96653"/>
    <w:rsid w:val="00DA064C"/>
    <w:rsid w:val="00DA2795"/>
    <w:rsid w:val="00DA2CD8"/>
    <w:rsid w:val="00DA4539"/>
    <w:rsid w:val="00DA4A47"/>
    <w:rsid w:val="00DA4CF0"/>
    <w:rsid w:val="00DA5F9F"/>
    <w:rsid w:val="00DA6267"/>
    <w:rsid w:val="00DA6B27"/>
    <w:rsid w:val="00DA7B93"/>
    <w:rsid w:val="00DB0224"/>
    <w:rsid w:val="00DC1151"/>
    <w:rsid w:val="00DC27CE"/>
    <w:rsid w:val="00DC33A1"/>
    <w:rsid w:val="00DC3579"/>
    <w:rsid w:val="00DC3612"/>
    <w:rsid w:val="00DC47F1"/>
    <w:rsid w:val="00DC7532"/>
    <w:rsid w:val="00DD08E9"/>
    <w:rsid w:val="00DD09EC"/>
    <w:rsid w:val="00DD263F"/>
    <w:rsid w:val="00DD56D1"/>
    <w:rsid w:val="00DD61DC"/>
    <w:rsid w:val="00DD64A4"/>
    <w:rsid w:val="00DD7E8E"/>
    <w:rsid w:val="00DE04DE"/>
    <w:rsid w:val="00DE2383"/>
    <w:rsid w:val="00DE4A23"/>
    <w:rsid w:val="00DF3624"/>
    <w:rsid w:val="00DF5EB7"/>
    <w:rsid w:val="00DF5FD1"/>
    <w:rsid w:val="00DF6A23"/>
    <w:rsid w:val="00DF702B"/>
    <w:rsid w:val="00E021C1"/>
    <w:rsid w:val="00E04A24"/>
    <w:rsid w:val="00E0564D"/>
    <w:rsid w:val="00E05D38"/>
    <w:rsid w:val="00E05F52"/>
    <w:rsid w:val="00E10926"/>
    <w:rsid w:val="00E118FF"/>
    <w:rsid w:val="00E11AB9"/>
    <w:rsid w:val="00E13590"/>
    <w:rsid w:val="00E15C59"/>
    <w:rsid w:val="00E16AA3"/>
    <w:rsid w:val="00E2344C"/>
    <w:rsid w:val="00E25711"/>
    <w:rsid w:val="00E27A58"/>
    <w:rsid w:val="00E330F1"/>
    <w:rsid w:val="00E3564C"/>
    <w:rsid w:val="00E35E72"/>
    <w:rsid w:val="00E361C3"/>
    <w:rsid w:val="00E41063"/>
    <w:rsid w:val="00E4136B"/>
    <w:rsid w:val="00E426D0"/>
    <w:rsid w:val="00E42721"/>
    <w:rsid w:val="00E443ED"/>
    <w:rsid w:val="00E44AF0"/>
    <w:rsid w:val="00E47171"/>
    <w:rsid w:val="00E5082E"/>
    <w:rsid w:val="00E50CEC"/>
    <w:rsid w:val="00E513CC"/>
    <w:rsid w:val="00E51A66"/>
    <w:rsid w:val="00E533F1"/>
    <w:rsid w:val="00E53FB4"/>
    <w:rsid w:val="00E5415A"/>
    <w:rsid w:val="00E5487E"/>
    <w:rsid w:val="00E54C30"/>
    <w:rsid w:val="00E55349"/>
    <w:rsid w:val="00E55557"/>
    <w:rsid w:val="00E57AAB"/>
    <w:rsid w:val="00E57BB0"/>
    <w:rsid w:val="00E60C49"/>
    <w:rsid w:val="00E62ED2"/>
    <w:rsid w:val="00E641FB"/>
    <w:rsid w:val="00E658A1"/>
    <w:rsid w:val="00E65D75"/>
    <w:rsid w:val="00E65F71"/>
    <w:rsid w:val="00E671FC"/>
    <w:rsid w:val="00E67C5C"/>
    <w:rsid w:val="00E72E97"/>
    <w:rsid w:val="00E74E34"/>
    <w:rsid w:val="00E75A96"/>
    <w:rsid w:val="00E75D3B"/>
    <w:rsid w:val="00E762D8"/>
    <w:rsid w:val="00E76BB5"/>
    <w:rsid w:val="00E76CA1"/>
    <w:rsid w:val="00E76F75"/>
    <w:rsid w:val="00E7714A"/>
    <w:rsid w:val="00E80B6E"/>
    <w:rsid w:val="00E84BB9"/>
    <w:rsid w:val="00E84FA2"/>
    <w:rsid w:val="00E85F8E"/>
    <w:rsid w:val="00E928D7"/>
    <w:rsid w:val="00E97C4A"/>
    <w:rsid w:val="00EA0515"/>
    <w:rsid w:val="00EA2AEC"/>
    <w:rsid w:val="00EA3DAC"/>
    <w:rsid w:val="00EA419F"/>
    <w:rsid w:val="00EA4FEC"/>
    <w:rsid w:val="00EA5CEA"/>
    <w:rsid w:val="00EA5F53"/>
    <w:rsid w:val="00EA5F6B"/>
    <w:rsid w:val="00EA6484"/>
    <w:rsid w:val="00EA7F19"/>
    <w:rsid w:val="00EB1536"/>
    <w:rsid w:val="00EB1AA6"/>
    <w:rsid w:val="00EB1C20"/>
    <w:rsid w:val="00EB2B6A"/>
    <w:rsid w:val="00EB30DE"/>
    <w:rsid w:val="00EB466E"/>
    <w:rsid w:val="00EB4C46"/>
    <w:rsid w:val="00EB70A1"/>
    <w:rsid w:val="00EC1475"/>
    <w:rsid w:val="00EC18C3"/>
    <w:rsid w:val="00EC19E1"/>
    <w:rsid w:val="00EC396E"/>
    <w:rsid w:val="00EC5F32"/>
    <w:rsid w:val="00EC5F36"/>
    <w:rsid w:val="00EC6BDC"/>
    <w:rsid w:val="00ED0CE9"/>
    <w:rsid w:val="00ED2156"/>
    <w:rsid w:val="00ED4DD8"/>
    <w:rsid w:val="00ED7365"/>
    <w:rsid w:val="00ED78BE"/>
    <w:rsid w:val="00ED7FBD"/>
    <w:rsid w:val="00EE0A91"/>
    <w:rsid w:val="00EE0DD9"/>
    <w:rsid w:val="00EE239B"/>
    <w:rsid w:val="00EE28CD"/>
    <w:rsid w:val="00EE37C8"/>
    <w:rsid w:val="00EE4098"/>
    <w:rsid w:val="00EE6B58"/>
    <w:rsid w:val="00EF10E8"/>
    <w:rsid w:val="00EF3746"/>
    <w:rsid w:val="00EF515D"/>
    <w:rsid w:val="00EF5B57"/>
    <w:rsid w:val="00EF6C57"/>
    <w:rsid w:val="00EF7670"/>
    <w:rsid w:val="00F00045"/>
    <w:rsid w:val="00F05682"/>
    <w:rsid w:val="00F05839"/>
    <w:rsid w:val="00F13CF4"/>
    <w:rsid w:val="00F16C87"/>
    <w:rsid w:val="00F17161"/>
    <w:rsid w:val="00F177AC"/>
    <w:rsid w:val="00F17896"/>
    <w:rsid w:val="00F20F55"/>
    <w:rsid w:val="00F2227D"/>
    <w:rsid w:val="00F2233A"/>
    <w:rsid w:val="00F22968"/>
    <w:rsid w:val="00F243F4"/>
    <w:rsid w:val="00F2538D"/>
    <w:rsid w:val="00F2629E"/>
    <w:rsid w:val="00F32725"/>
    <w:rsid w:val="00F34857"/>
    <w:rsid w:val="00F36A99"/>
    <w:rsid w:val="00F36B57"/>
    <w:rsid w:val="00F37953"/>
    <w:rsid w:val="00F433E8"/>
    <w:rsid w:val="00F434C7"/>
    <w:rsid w:val="00F5158E"/>
    <w:rsid w:val="00F53C53"/>
    <w:rsid w:val="00F5578A"/>
    <w:rsid w:val="00F558E3"/>
    <w:rsid w:val="00F62592"/>
    <w:rsid w:val="00F63FBE"/>
    <w:rsid w:val="00F6442B"/>
    <w:rsid w:val="00F65937"/>
    <w:rsid w:val="00F67FE0"/>
    <w:rsid w:val="00F75EBF"/>
    <w:rsid w:val="00F76F11"/>
    <w:rsid w:val="00F773B2"/>
    <w:rsid w:val="00F77592"/>
    <w:rsid w:val="00F80B98"/>
    <w:rsid w:val="00F84319"/>
    <w:rsid w:val="00F84A2D"/>
    <w:rsid w:val="00F858BA"/>
    <w:rsid w:val="00F90494"/>
    <w:rsid w:val="00F90BC0"/>
    <w:rsid w:val="00F91F3C"/>
    <w:rsid w:val="00F92DC8"/>
    <w:rsid w:val="00FA0393"/>
    <w:rsid w:val="00FA1E15"/>
    <w:rsid w:val="00FA2ECD"/>
    <w:rsid w:val="00FA703B"/>
    <w:rsid w:val="00FB10BA"/>
    <w:rsid w:val="00FB1CB1"/>
    <w:rsid w:val="00FB213D"/>
    <w:rsid w:val="00FB27F5"/>
    <w:rsid w:val="00FB408C"/>
    <w:rsid w:val="00FB5C17"/>
    <w:rsid w:val="00FB6D64"/>
    <w:rsid w:val="00FC14D4"/>
    <w:rsid w:val="00FC1B92"/>
    <w:rsid w:val="00FC1C72"/>
    <w:rsid w:val="00FC284D"/>
    <w:rsid w:val="00FC5060"/>
    <w:rsid w:val="00FC7475"/>
    <w:rsid w:val="00FD0B1C"/>
    <w:rsid w:val="00FD2745"/>
    <w:rsid w:val="00FD7594"/>
    <w:rsid w:val="00FD7A4A"/>
    <w:rsid w:val="00FE2242"/>
    <w:rsid w:val="00FE374E"/>
    <w:rsid w:val="00FE49DF"/>
    <w:rsid w:val="00FE62AA"/>
    <w:rsid w:val="00FE63C1"/>
    <w:rsid w:val="00FF09C4"/>
    <w:rsid w:val="00FF1E34"/>
    <w:rsid w:val="00FF7C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1C027"/>
  <w15:docId w15:val="{169BFF36-6824-47B0-B9B4-658D2026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06C7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06C7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06C7C"/>
    <w:rPr>
      <w:rFonts w:ascii="Cambria" w:eastAsia="Times New Roman" w:hAnsi="Cambria"/>
      <w:b/>
      <w:bCs/>
      <w:kern w:val="32"/>
      <w:sz w:val="32"/>
      <w:szCs w:val="32"/>
      <w:lang w:val="en-US" w:eastAsia="en-US"/>
    </w:rPr>
  </w:style>
  <w:style w:type="character" w:customStyle="1" w:styleId="Heading2Char">
    <w:name w:val="Heading 2 Char"/>
    <w:link w:val="Heading2"/>
    <w:rsid w:val="00406C7C"/>
    <w:rPr>
      <w:rFonts w:ascii="Cambria" w:eastAsia="Times New Roman" w:hAnsi="Cambria"/>
      <w:b/>
      <w:bCs/>
      <w:i/>
      <w:iCs/>
      <w:sz w:val="28"/>
      <w:szCs w:val="28"/>
      <w:lang w:val="en-US" w:eastAsia="en-US"/>
    </w:rPr>
  </w:style>
  <w:style w:type="character" w:customStyle="1" w:styleId="BodyTextChar">
    <w:name w:val="Body Text Char"/>
    <w:link w:val="BodyText"/>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PageNumber">
    <w:name w:val="page number"/>
    <w:rsid w:val="00406C7C"/>
  </w:style>
  <w:style w:type="paragraph" w:styleId="NoSpacing">
    <w:name w:val="No Spacing"/>
    <w:qFormat/>
    <w:rsid w:val="00406C7C"/>
    <w:pPr>
      <w:ind w:left="1440" w:right="720"/>
    </w:pPr>
    <w:rPr>
      <w:sz w:val="22"/>
      <w:szCs w:val="22"/>
      <w:lang w:val="en-GB" w:eastAsia="en-US"/>
    </w:rPr>
  </w:style>
  <w:style w:type="character" w:customStyle="1" w:styleId="CommentTextChar">
    <w:name w:val="Comment Text Char"/>
    <w:link w:val="CommentText"/>
    <w:semiHidden/>
    <w:rsid w:val="00406C7C"/>
    <w:rPr>
      <w:rFonts w:ascii="Times New Roman" w:eastAsia="Times New Roman" w:hAnsi="Times New Roman"/>
    </w:rPr>
  </w:style>
  <w:style w:type="character" w:customStyle="1" w:styleId="CommentSubjectChar">
    <w:name w:val="Comment Subject Char"/>
    <w:link w:val="CommentSubject"/>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39C1-27C5-497D-9BC8-93E3C5EA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5981</Words>
  <Characters>34097</Characters>
  <Application>Microsoft Office Word</Application>
  <DocSecurity>0</DocSecurity>
  <Lines>284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39999</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Gervais Karekuzi</cp:lastModifiedBy>
  <cp:revision>3</cp:revision>
  <cp:lastPrinted>2016-11-09T06:49:00Z</cp:lastPrinted>
  <dcterms:created xsi:type="dcterms:W3CDTF">2016-11-15T11:35:00Z</dcterms:created>
  <dcterms:modified xsi:type="dcterms:W3CDTF">2016-11-15T11:37:00Z</dcterms:modified>
</cp:coreProperties>
</file>