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D343B" w14:textId="7468DE9B" w:rsidR="00C63CB1" w:rsidRPr="00DE0FA4" w:rsidRDefault="00C63CB1" w:rsidP="002D4336">
      <w:pPr>
        <w:spacing w:before="100" w:beforeAutospacing="1" w:after="60"/>
        <w:jc w:val="both"/>
        <w:rPr>
          <w:b/>
          <w:strike/>
          <w:sz w:val="20"/>
        </w:rPr>
      </w:pPr>
    </w:p>
    <w:p w14:paraId="36799A96" w14:textId="6003D406" w:rsidR="00426745" w:rsidRPr="002D4336" w:rsidRDefault="005D7EB2" w:rsidP="002D4336">
      <w:pPr>
        <w:pStyle w:val="ListParagraph"/>
        <w:spacing w:before="100" w:beforeAutospacing="1" w:after="60"/>
        <w:jc w:val="both"/>
        <w:rPr>
          <w:b/>
          <w:sz w:val="20"/>
        </w:rPr>
      </w:pPr>
      <w:r w:rsidRPr="002D4336">
        <w:rPr>
          <w:rFonts w:ascii="Garamond" w:hAnsi="Garamond"/>
          <w:b/>
          <w:noProof/>
          <w:sz w:val="28"/>
          <w:lang w:eastAsia="en-GB"/>
        </w:rPr>
        <w:drawing>
          <wp:inline distT="0" distB="0" distL="0" distR="0" wp14:anchorId="0DE9D674" wp14:editId="5ED4E5AC">
            <wp:extent cx="3992880" cy="618682"/>
            <wp:effectExtent l="0" t="0" r="7620" b="0"/>
            <wp:docPr id="2" name="Picture 2" descr="the United Nations symbol on the left side. Then  text includes: the UN Partnership on the Rights of Persons with Disabilities. Below are  nine acronyms of the UN Organizations participating in the UNPRPD. These include-ILO, OHCHR, UNDESA, UNDP, UNESCO, UNFPA, UNICEF, UN WOMEN, WHO."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 logo.jpg"/>
                    <pic:cNvPicPr/>
                  </pic:nvPicPr>
                  <pic:blipFill>
                    <a:blip r:embed="rId8">
                      <a:extLst>
                        <a:ext uri="{28A0092B-C50C-407E-A947-70E740481C1C}">
                          <a14:useLocalDpi xmlns:a14="http://schemas.microsoft.com/office/drawing/2010/main" val="0"/>
                        </a:ext>
                      </a:extLst>
                    </a:blip>
                    <a:stretch>
                      <a:fillRect/>
                    </a:stretch>
                  </pic:blipFill>
                  <pic:spPr>
                    <a:xfrm>
                      <a:off x="0" y="0"/>
                      <a:ext cx="3992880" cy="618682"/>
                    </a:xfrm>
                    <a:prstGeom prst="rect">
                      <a:avLst/>
                    </a:prstGeom>
                  </pic:spPr>
                </pic:pic>
              </a:graphicData>
            </a:graphic>
          </wp:inline>
        </w:drawing>
      </w:r>
    </w:p>
    <w:p w14:paraId="722C3C10" w14:textId="680717E1" w:rsidR="0076090B" w:rsidRPr="002D4336" w:rsidRDefault="00426745" w:rsidP="002D4336">
      <w:pPr>
        <w:spacing w:before="100" w:beforeAutospacing="1" w:after="60"/>
        <w:ind w:left="360"/>
        <w:jc w:val="right"/>
        <w:rPr>
          <w:b/>
          <w:sz w:val="20"/>
        </w:rPr>
      </w:pPr>
      <w:r w:rsidRPr="002D4336">
        <w:rPr>
          <w:b/>
          <w:sz w:val="20"/>
        </w:rPr>
        <w:t xml:space="preserve"> </w:t>
      </w:r>
      <w:r w:rsidR="0076090B" w:rsidRPr="002D4336">
        <w:rPr>
          <w:b/>
          <w:sz w:val="20"/>
        </w:rPr>
        <w:t>UNPRPD R</w:t>
      </w:r>
      <w:r w:rsidR="009F7A18" w:rsidRPr="002D4336">
        <w:rPr>
          <w:b/>
          <w:sz w:val="20"/>
        </w:rPr>
        <w:t>2</w:t>
      </w:r>
      <w:r w:rsidR="0076090B" w:rsidRPr="002D4336">
        <w:rPr>
          <w:b/>
          <w:sz w:val="20"/>
        </w:rPr>
        <w:t xml:space="preserve"> – PHASE 2 SUPPORT</w:t>
      </w:r>
    </w:p>
    <w:p w14:paraId="26092E45" w14:textId="77777777" w:rsidR="0076090B" w:rsidRPr="002D4336" w:rsidRDefault="0076090B" w:rsidP="002D4336">
      <w:pPr>
        <w:pStyle w:val="ListParagraph"/>
        <w:spacing w:before="100" w:beforeAutospacing="1" w:after="100" w:afterAutospacing="1"/>
        <w:jc w:val="right"/>
        <w:rPr>
          <w:b/>
          <w:sz w:val="20"/>
        </w:rPr>
      </w:pPr>
    </w:p>
    <w:p w14:paraId="4940DBAA" w14:textId="3A70DEAC" w:rsidR="0076090B" w:rsidRPr="002D4336" w:rsidRDefault="00116B1F" w:rsidP="002D4336">
      <w:pPr>
        <w:pStyle w:val="ListParagraph"/>
        <w:spacing w:before="100" w:beforeAutospacing="1" w:after="100" w:afterAutospacing="1"/>
        <w:jc w:val="right"/>
        <w:rPr>
          <w:b/>
          <w:sz w:val="20"/>
        </w:rPr>
      </w:pPr>
      <w:r w:rsidRPr="002D4336">
        <w:rPr>
          <w:b/>
          <w:sz w:val="20"/>
        </w:rPr>
        <w:t>Translating the Rights of Persons with Disabilities in Tajikistan into Reality</w:t>
      </w:r>
      <w:r w:rsidR="00192AB7">
        <w:rPr>
          <w:b/>
          <w:sz w:val="20"/>
        </w:rPr>
        <w:t xml:space="preserve"> (TRANSPIRE)</w:t>
      </w:r>
    </w:p>
    <w:p w14:paraId="5837F75A" w14:textId="1BCAAAB0" w:rsidR="00A11EA5" w:rsidRPr="002D4336" w:rsidRDefault="00A11EA5" w:rsidP="002D4336">
      <w:pPr>
        <w:pStyle w:val="Heading1"/>
      </w:pPr>
      <w:r w:rsidRPr="002D4336">
        <w:t>PROJECT PROPOSAL</w:t>
      </w:r>
    </w:p>
    <w:p w14:paraId="7619156D" w14:textId="77777777" w:rsidR="00A11EA5" w:rsidRPr="002D4336" w:rsidRDefault="00A11EA5" w:rsidP="002D4336">
      <w:pPr>
        <w:pBdr>
          <w:bottom w:val="single" w:sz="6" w:space="1" w:color="auto"/>
        </w:pBdr>
        <w:rPr>
          <w:sz w:val="2"/>
          <w:szCs w:val="2"/>
        </w:rPr>
      </w:pPr>
    </w:p>
    <w:p w14:paraId="3B57FFB8" w14:textId="77777777" w:rsidR="00A11EA5" w:rsidRPr="002D4336" w:rsidRDefault="00A11EA5" w:rsidP="002D4336">
      <w:pPr>
        <w:pStyle w:val="ListParagraph"/>
        <w:numPr>
          <w:ilvl w:val="0"/>
          <w:numId w:val="13"/>
        </w:numPr>
        <w:spacing w:before="60" w:after="100" w:afterAutospacing="1"/>
        <w:jc w:val="both"/>
        <w:rPr>
          <w:b/>
          <w:sz w:val="2"/>
          <w:szCs w:val="2"/>
        </w:rPr>
      </w:pPr>
    </w:p>
    <w:p w14:paraId="39F9F8E8" w14:textId="77777777" w:rsidR="001A4650" w:rsidRPr="002D4336" w:rsidRDefault="001A4650" w:rsidP="002D4336">
      <w:pPr>
        <w:pStyle w:val="Heading2"/>
        <w:numPr>
          <w:ilvl w:val="0"/>
          <w:numId w:val="16"/>
        </w:numPr>
      </w:pPr>
      <w:r w:rsidRPr="002D4336">
        <w:t>Introduction</w:t>
      </w:r>
    </w:p>
    <w:p w14:paraId="45CEA590" w14:textId="77777777" w:rsidR="001A4650" w:rsidRPr="002D4336" w:rsidRDefault="001A4650" w:rsidP="002D4336">
      <w:pPr>
        <w:ind w:firstLine="360"/>
        <w:rPr>
          <w:i/>
          <w:sz w:val="20"/>
          <w:szCs w:val="20"/>
        </w:rPr>
      </w:pPr>
      <w:r w:rsidRPr="002D4336">
        <w:rPr>
          <w:i/>
          <w:sz w:val="20"/>
          <w:szCs w:val="20"/>
        </w:rPr>
        <w:t>Max 200 words</w:t>
      </w:r>
    </w:p>
    <w:p w14:paraId="23B25184" w14:textId="41FA4B4C" w:rsidR="001A4650" w:rsidRPr="002D4336" w:rsidRDefault="001A4650" w:rsidP="002D4336">
      <w:pPr>
        <w:ind w:firstLine="360"/>
        <w:rPr>
          <w:i/>
          <w:sz w:val="20"/>
          <w:szCs w:val="20"/>
        </w:rPr>
      </w:pPr>
      <w:r w:rsidRPr="002D4336">
        <w:rPr>
          <w:i/>
          <w:sz w:val="20"/>
          <w:szCs w:val="20"/>
        </w:rPr>
        <w:t>Please in</w:t>
      </w:r>
      <w:r w:rsidR="00F831E8" w:rsidRPr="002D4336">
        <w:rPr>
          <w:i/>
          <w:sz w:val="20"/>
          <w:szCs w:val="20"/>
        </w:rPr>
        <w:t>clude a brief summary of achievements</w:t>
      </w:r>
      <w:r w:rsidRPr="002D4336">
        <w:rPr>
          <w:i/>
          <w:sz w:val="20"/>
          <w:szCs w:val="20"/>
        </w:rPr>
        <w:t xml:space="preserve"> and indi</w:t>
      </w:r>
      <w:r w:rsidR="005C00B4" w:rsidRPr="002D4336">
        <w:rPr>
          <w:i/>
          <w:sz w:val="20"/>
          <w:szCs w:val="20"/>
        </w:rPr>
        <w:t>cate total budget allocated for</w:t>
      </w:r>
      <w:r w:rsidRPr="002D4336">
        <w:rPr>
          <w:i/>
          <w:sz w:val="20"/>
          <w:szCs w:val="20"/>
        </w:rPr>
        <w:t xml:space="preserve"> Phase 1</w:t>
      </w:r>
      <w:r w:rsidR="002A4697" w:rsidRPr="002D4336">
        <w:rPr>
          <w:i/>
          <w:sz w:val="20"/>
          <w:szCs w:val="20"/>
        </w:rPr>
        <w:t>.</w:t>
      </w:r>
    </w:p>
    <w:p w14:paraId="75BB560F" w14:textId="1317813A" w:rsidR="00A37C95" w:rsidRPr="002D4336" w:rsidRDefault="00A37C95" w:rsidP="002D4336">
      <w:pPr>
        <w:spacing w:after="0" w:line="240" w:lineRule="auto"/>
        <w:ind w:left="360"/>
        <w:jc w:val="both"/>
        <w:rPr>
          <w:i/>
          <w:sz w:val="20"/>
          <w:szCs w:val="20"/>
        </w:rPr>
      </w:pPr>
      <w:r w:rsidRPr="002D4336">
        <w:rPr>
          <w:sz w:val="20"/>
        </w:rPr>
        <w:t>The situation that prevailed when the UNPRPD project started in January 2015 was characterized by a policy and legal framework that did not fully promote the rights of persons with disabilities. Persons with disabilities faced multiple deprivations and could not realize their full potential due to legal, social, structural, and institutional barriers, both in the public and private spheres.  Through the implementation of the UNPRPD project, significant progress has been made to pave the way for Tajikistan’s accession to the CRPD.  Amongst others, this included,</w:t>
      </w:r>
      <w:r w:rsidRPr="002D4336">
        <w:t xml:space="preserve"> </w:t>
      </w:r>
    </w:p>
    <w:p w14:paraId="50229273" w14:textId="7D42ACAC" w:rsidR="00CD091C" w:rsidRPr="002D4336" w:rsidRDefault="00CD091C" w:rsidP="002D4336">
      <w:pPr>
        <w:pStyle w:val="ListParagraph"/>
        <w:numPr>
          <w:ilvl w:val="0"/>
          <w:numId w:val="20"/>
        </w:numPr>
        <w:spacing w:after="0" w:line="240" w:lineRule="auto"/>
        <w:contextualSpacing w:val="0"/>
        <w:jc w:val="both"/>
        <w:rPr>
          <w:sz w:val="20"/>
        </w:rPr>
      </w:pPr>
      <w:r w:rsidRPr="002D4336">
        <w:rPr>
          <w:sz w:val="20"/>
        </w:rPr>
        <w:t>A comprehensive analysis of disability issues was carried out providing case scenarios for joining, accessing or ratifying the CRPD. This resulted in two historical transformations: (a) Unlike its predecessor, the new N</w:t>
      </w:r>
      <w:r w:rsidR="006432A8">
        <w:rPr>
          <w:sz w:val="20"/>
        </w:rPr>
        <w:t xml:space="preserve">ational </w:t>
      </w:r>
      <w:r w:rsidRPr="002D4336">
        <w:rPr>
          <w:sz w:val="20"/>
        </w:rPr>
        <w:t>D</w:t>
      </w:r>
      <w:r w:rsidR="006432A8">
        <w:rPr>
          <w:sz w:val="20"/>
        </w:rPr>
        <w:t xml:space="preserve">evelopment </w:t>
      </w:r>
      <w:r w:rsidRPr="002D4336">
        <w:rPr>
          <w:sz w:val="20"/>
        </w:rPr>
        <w:t>S</w:t>
      </w:r>
      <w:r w:rsidR="006432A8">
        <w:rPr>
          <w:sz w:val="20"/>
        </w:rPr>
        <w:t>trategy</w:t>
      </w:r>
      <w:r w:rsidRPr="002D4336">
        <w:rPr>
          <w:sz w:val="20"/>
        </w:rPr>
        <w:t xml:space="preserve"> (2016-2030) and its action plan reflect the issues of disability; (b) During the second UPR cycle, the Government accepted the recommendations to join the C</w:t>
      </w:r>
      <w:r w:rsidR="00AC3331" w:rsidRPr="002D4336">
        <w:rPr>
          <w:sz w:val="20"/>
        </w:rPr>
        <w:t xml:space="preserve">onvention on the </w:t>
      </w:r>
      <w:r w:rsidRPr="002D4336">
        <w:rPr>
          <w:sz w:val="20"/>
        </w:rPr>
        <w:t>R</w:t>
      </w:r>
      <w:r w:rsidR="00AC3331" w:rsidRPr="002D4336">
        <w:rPr>
          <w:sz w:val="20"/>
        </w:rPr>
        <w:t xml:space="preserve">ights of </w:t>
      </w:r>
      <w:r w:rsidRPr="002D4336">
        <w:rPr>
          <w:sz w:val="20"/>
        </w:rPr>
        <w:t>P</w:t>
      </w:r>
      <w:r w:rsidR="00AC3331" w:rsidRPr="002D4336">
        <w:rPr>
          <w:sz w:val="20"/>
        </w:rPr>
        <w:t xml:space="preserve">ersons with </w:t>
      </w:r>
      <w:r w:rsidRPr="002D4336">
        <w:rPr>
          <w:sz w:val="20"/>
        </w:rPr>
        <w:t>D</w:t>
      </w:r>
      <w:r w:rsidR="00AC3331" w:rsidRPr="002D4336">
        <w:rPr>
          <w:sz w:val="20"/>
        </w:rPr>
        <w:t>isabilities (CRPD)</w:t>
      </w:r>
      <w:r w:rsidRPr="002D4336">
        <w:rPr>
          <w:sz w:val="20"/>
        </w:rPr>
        <w:t>;</w:t>
      </w:r>
    </w:p>
    <w:p w14:paraId="01902257" w14:textId="14FB787B" w:rsidR="00CD091C" w:rsidRPr="002D4336" w:rsidRDefault="00CD091C" w:rsidP="002D4336">
      <w:pPr>
        <w:pStyle w:val="ListParagraph"/>
        <w:numPr>
          <w:ilvl w:val="0"/>
          <w:numId w:val="20"/>
        </w:numPr>
        <w:spacing w:after="0" w:line="240" w:lineRule="auto"/>
        <w:contextualSpacing w:val="0"/>
        <w:jc w:val="both"/>
        <w:rPr>
          <w:sz w:val="20"/>
        </w:rPr>
      </w:pPr>
      <w:r w:rsidRPr="002D4336">
        <w:rPr>
          <w:sz w:val="20"/>
        </w:rPr>
        <w:t xml:space="preserve">In 2017, Tajikistan has adopted UPR Action Plan, which includes </w:t>
      </w:r>
      <w:r w:rsidR="00AC3331" w:rsidRPr="002D4336">
        <w:rPr>
          <w:sz w:val="20"/>
        </w:rPr>
        <w:t>three</w:t>
      </w:r>
      <w:r w:rsidRPr="002D4336">
        <w:rPr>
          <w:sz w:val="20"/>
        </w:rPr>
        <w:t xml:space="preserve"> measures related to CRPD and its Optional Protocol. </w:t>
      </w:r>
    </w:p>
    <w:p w14:paraId="3D1C2090" w14:textId="01430619" w:rsidR="006767ED" w:rsidRPr="002D4336" w:rsidRDefault="00BD2A2D" w:rsidP="002D4336">
      <w:pPr>
        <w:pStyle w:val="ListParagraph"/>
        <w:numPr>
          <w:ilvl w:val="0"/>
          <w:numId w:val="20"/>
        </w:numPr>
        <w:spacing w:after="0" w:line="240" w:lineRule="auto"/>
        <w:contextualSpacing w:val="0"/>
        <w:jc w:val="both"/>
        <w:rPr>
          <w:sz w:val="20"/>
          <w:szCs w:val="20"/>
        </w:rPr>
      </w:pPr>
      <w:r w:rsidRPr="002D4336">
        <w:rPr>
          <w:rFonts w:cs="Times New Roman"/>
          <w:sz w:val="20"/>
          <w:szCs w:val="20"/>
        </w:rPr>
        <w:t>The multi-sectoral National Programme on Rehabilitatio</w:t>
      </w:r>
      <w:r w:rsidR="00A202DF" w:rsidRPr="002D4336">
        <w:rPr>
          <w:rFonts w:cs="Times New Roman"/>
          <w:sz w:val="20"/>
          <w:szCs w:val="20"/>
        </w:rPr>
        <w:t xml:space="preserve">n of Persons with Disabilities </w:t>
      </w:r>
      <w:r w:rsidR="00DE403E" w:rsidRPr="002D4336">
        <w:rPr>
          <w:rFonts w:cs="Times New Roman"/>
          <w:sz w:val="20"/>
          <w:szCs w:val="20"/>
        </w:rPr>
        <w:t>(</w:t>
      </w:r>
      <w:r w:rsidRPr="002D4336">
        <w:rPr>
          <w:rFonts w:cs="Times New Roman"/>
          <w:sz w:val="20"/>
          <w:szCs w:val="20"/>
        </w:rPr>
        <w:t>2017-2020</w:t>
      </w:r>
      <w:r w:rsidR="00DE403E" w:rsidRPr="002D4336">
        <w:rPr>
          <w:rFonts w:cs="Times New Roman"/>
          <w:sz w:val="20"/>
          <w:szCs w:val="20"/>
        </w:rPr>
        <w:t>)</w:t>
      </w:r>
      <w:r w:rsidR="00AC3331" w:rsidRPr="002D4336">
        <w:rPr>
          <w:rFonts w:cs="Times New Roman"/>
          <w:sz w:val="20"/>
          <w:szCs w:val="20"/>
        </w:rPr>
        <w:t>,</w:t>
      </w:r>
      <w:r w:rsidRPr="002D4336">
        <w:rPr>
          <w:rFonts w:cs="Times New Roman"/>
          <w:sz w:val="20"/>
          <w:szCs w:val="20"/>
        </w:rPr>
        <w:t xml:space="preserve"> which is </w:t>
      </w:r>
      <w:r w:rsidR="006767ED" w:rsidRPr="002D4336">
        <w:rPr>
          <w:rFonts w:cs="Times New Roman"/>
          <w:sz w:val="20"/>
          <w:szCs w:val="20"/>
        </w:rPr>
        <w:t xml:space="preserve">in line with </w:t>
      </w:r>
      <w:r w:rsidR="000E3245" w:rsidRPr="002D4336">
        <w:rPr>
          <w:rFonts w:cs="Times New Roman"/>
          <w:sz w:val="20"/>
          <w:szCs w:val="20"/>
        </w:rPr>
        <w:t xml:space="preserve">the </w:t>
      </w:r>
      <w:r w:rsidR="00A202DF" w:rsidRPr="002D4336">
        <w:rPr>
          <w:rFonts w:cs="Times New Roman"/>
          <w:sz w:val="20"/>
          <w:szCs w:val="20"/>
        </w:rPr>
        <w:t>CRPD</w:t>
      </w:r>
      <w:r w:rsidR="00634922" w:rsidRPr="002D4336">
        <w:rPr>
          <w:rFonts w:cs="Times New Roman"/>
          <w:sz w:val="20"/>
          <w:szCs w:val="20"/>
        </w:rPr>
        <w:t xml:space="preserve"> was adopted (resolution number 455 dated 28 October 2016)</w:t>
      </w:r>
      <w:r w:rsidR="00A202DF" w:rsidRPr="002D4336">
        <w:rPr>
          <w:rFonts w:cs="Times New Roman"/>
          <w:sz w:val="20"/>
          <w:szCs w:val="20"/>
        </w:rPr>
        <w:t>. The National P</w:t>
      </w:r>
      <w:r w:rsidR="00FB3280" w:rsidRPr="002D4336">
        <w:rPr>
          <w:rFonts w:cs="Times New Roman"/>
          <w:sz w:val="20"/>
          <w:szCs w:val="20"/>
        </w:rPr>
        <w:t xml:space="preserve">rogramme is the </w:t>
      </w:r>
      <w:r w:rsidRPr="002D4336">
        <w:rPr>
          <w:rFonts w:cs="Times New Roman"/>
          <w:sz w:val="20"/>
          <w:szCs w:val="20"/>
        </w:rPr>
        <w:t xml:space="preserve">first </w:t>
      </w:r>
      <w:r w:rsidR="00FB3280" w:rsidRPr="002D4336">
        <w:rPr>
          <w:rFonts w:cs="Times New Roman"/>
          <w:sz w:val="20"/>
          <w:szCs w:val="20"/>
        </w:rPr>
        <w:t xml:space="preserve">normative document on </w:t>
      </w:r>
      <w:r w:rsidRPr="002D4336">
        <w:rPr>
          <w:rFonts w:cs="Times New Roman"/>
          <w:sz w:val="20"/>
          <w:szCs w:val="20"/>
        </w:rPr>
        <w:t>disability</w:t>
      </w:r>
      <w:r w:rsidR="00FB3280" w:rsidRPr="002D4336">
        <w:rPr>
          <w:rFonts w:cs="Times New Roman"/>
          <w:sz w:val="20"/>
          <w:szCs w:val="20"/>
        </w:rPr>
        <w:t xml:space="preserve"> issues</w:t>
      </w:r>
      <w:r w:rsidRPr="002D4336">
        <w:rPr>
          <w:rFonts w:cs="Times New Roman"/>
          <w:sz w:val="20"/>
          <w:szCs w:val="20"/>
        </w:rPr>
        <w:t xml:space="preserve"> since the independence of the country in 1991</w:t>
      </w:r>
      <w:r w:rsidR="00FB3280" w:rsidRPr="002D4336">
        <w:rPr>
          <w:rFonts w:cs="Times New Roman"/>
          <w:sz w:val="20"/>
          <w:szCs w:val="20"/>
        </w:rPr>
        <w:t xml:space="preserve"> and addresses the rights of persons with disabilities in the </w:t>
      </w:r>
      <w:r w:rsidR="00C55187" w:rsidRPr="002D4336">
        <w:rPr>
          <w:rFonts w:cs="Times New Roman"/>
          <w:sz w:val="20"/>
          <w:szCs w:val="20"/>
        </w:rPr>
        <w:t xml:space="preserve">sphere of </w:t>
      </w:r>
      <w:r w:rsidR="00FB3280" w:rsidRPr="002D4336">
        <w:rPr>
          <w:rFonts w:cs="Times New Roman"/>
          <w:sz w:val="20"/>
          <w:szCs w:val="20"/>
        </w:rPr>
        <w:t>health, rehabilitation, education, livelihood, social protection, culture, access, justice</w:t>
      </w:r>
      <w:r w:rsidR="00981A43" w:rsidRPr="002D4336">
        <w:rPr>
          <w:rFonts w:cs="Times New Roman"/>
          <w:sz w:val="20"/>
          <w:szCs w:val="20"/>
        </w:rPr>
        <w:t>,</w:t>
      </w:r>
      <w:r w:rsidR="00FB3280" w:rsidRPr="002D4336">
        <w:rPr>
          <w:rFonts w:cs="Times New Roman"/>
          <w:sz w:val="20"/>
          <w:szCs w:val="20"/>
        </w:rPr>
        <w:t xml:space="preserve"> etc</w:t>
      </w:r>
      <w:r w:rsidR="000E1B2C" w:rsidRPr="002D4336">
        <w:rPr>
          <w:rFonts w:cs="Times New Roman"/>
          <w:sz w:val="20"/>
          <w:szCs w:val="20"/>
        </w:rPr>
        <w:t>. The multi-sectoral National P</w:t>
      </w:r>
      <w:r w:rsidR="006767ED" w:rsidRPr="002D4336">
        <w:rPr>
          <w:rFonts w:cs="Times New Roman"/>
          <w:sz w:val="20"/>
          <w:szCs w:val="20"/>
        </w:rPr>
        <w:t xml:space="preserve">rogramme </w:t>
      </w:r>
      <w:r w:rsidRPr="002D4336">
        <w:rPr>
          <w:rFonts w:cs="Times New Roman"/>
          <w:sz w:val="20"/>
          <w:szCs w:val="20"/>
        </w:rPr>
        <w:t xml:space="preserve">provides a long-term vision and a road map on the rights of persons with disabilities in Tajikistan up to 2020. </w:t>
      </w:r>
    </w:p>
    <w:p w14:paraId="44255431" w14:textId="026B4E77" w:rsidR="00824365" w:rsidRPr="002D4336" w:rsidRDefault="00824365" w:rsidP="002D4336">
      <w:pPr>
        <w:pStyle w:val="ListParagraph"/>
        <w:numPr>
          <w:ilvl w:val="0"/>
          <w:numId w:val="20"/>
        </w:numPr>
        <w:spacing w:after="0" w:line="240" w:lineRule="auto"/>
        <w:contextualSpacing w:val="0"/>
        <w:jc w:val="both"/>
        <w:rPr>
          <w:sz w:val="20"/>
        </w:rPr>
      </w:pPr>
      <w:r w:rsidRPr="002D4336">
        <w:rPr>
          <w:sz w:val="20"/>
        </w:rPr>
        <w:t>A comprehensive baseline study on Knowledge, Attitudes, Behaviours and Practices related to Children and Women with Disabilities in Tajikistan was conducted.</w:t>
      </w:r>
      <w:r w:rsidR="005057CF" w:rsidRPr="002D4336">
        <w:rPr>
          <w:sz w:val="20"/>
        </w:rPr>
        <w:t xml:space="preserve"> </w:t>
      </w:r>
      <w:r w:rsidRPr="002D4336">
        <w:rPr>
          <w:sz w:val="20"/>
        </w:rPr>
        <w:t>An</w:t>
      </w:r>
      <w:r w:rsidR="005057CF" w:rsidRPr="002D4336">
        <w:rPr>
          <w:sz w:val="20"/>
        </w:rPr>
        <w:t>d an</w:t>
      </w:r>
      <w:r w:rsidRPr="002D4336">
        <w:rPr>
          <w:sz w:val="20"/>
        </w:rPr>
        <w:t xml:space="preserve"> evidence-based five-year Communication for Social Change</w:t>
      </w:r>
      <w:r w:rsidR="00AC7C8D" w:rsidRPr="002D4336">
        <w:rPr>
          <w:sz w:val="20"/>
        </w:rPr>
        <w:t xml:space="preserve"> (C4SC) Strategy</w:t>
      </w:r>
      <w:r w:rsidR="001F2565" w:rsidRPr="002D4336">
        <w:rPr>
          <w:sz w:val="20"/>
        </w:rPr>
        <w:t>, including an awareness-</w:t>
      </w:r>
      <w:r w:rsidRPr="002D4336">
        <w:rPr>
          <w:sz w:val="20"/>
        </w:rPr>
        <w:t>raising campaign, was developed</w:t>
      </w:r>
      <w:r w:rsidR="005057CF" w:rsidRPr="002D4336">
        <w:rPr>
          <w:sz w:val="20"/>
        </w:rPr>
        <w:t xml:space="preserve"> and rolled out</w:t>
      </w:r>
      <w:r w:rsidRPr="002D4336">
        <w:rPr>
          <w:sz w:val="20"/>
        </w:rPr>
        <w:t>.</w:t>
      </w:r>
    </w:p>
    <w:p w14:paraId="71DFB0ED" w14:textId="38BF74B2" w:rsidR="00A37C95" w:rsidRPr="00BA3CEE" w:rsidRDefault="00A37C95" w:rsidP="002D4336">
      <w:pPr>
        <w:pStyle w:val="ListParagraph"/>
        <w:numPr>
          <w:ilvl w:val="0"/>
          <w:numId w:val="20"/>
        </w:numPr>
        <w:spacing w:after="0" w:line="240" w:lineRule="auto"/>
        <w:contextualSpacing w:val="0"/>
        <w:jc w:val="both"/>
        <w:rPr>
          <w:sz w:val="20"/>
        </w:rPr>
      </w:pPr>
      <w:r w:rsidRPr="002D4336">
        <w:rPr>
          <w:sz w:val="20"/>
        </w:rPr>
        <w:t xml:space="preserve">The other major achievement of the UNPRPD project was the adoption of </w:t>
      </w:r>
      <w:r w:rsidR="001743F0">
        <w:rPr>
          <w:sz w:val="20"/>
        </w:rPr>
        <w:t>a national model for a</w:t>
      </w:r>
      <w:r w:rsidRPr="002D4336">
        <w:rPr>
          <w:sz w:val="20"/>
        </w:rPr>
        <w:t xml:space="preserve"> community-based rehabilitation approach in Tajikistan </w:t>
      </w:r>
      <w:r w:rsidR="001743F0">
        <w:rPr>
          <w:sz w:val="20"/>
        </w:rPr>
        <w:t xml:space="preserve">based on </w:t>
      </w:r>
      <w:r w:rsidR="00490306">
        <w:rPr>
          <w:sz w:val="20"/>
        </w:rPr>
        <w:t xml:space="preserve">a </w:t>
      </w:r>
      <w:r w:rsidR="00751F61">
        <w:rPr>
          <w:sz w:val="20"/>
        </w:rPr>
        <w:t>public-private partnership mechanism,</w:t>
      </w:r>
      <w:r w:rsidR="001743F0">
        <w:rPr>
          <w:sz w:val="20"/>
        </w:rPr>
        <w:t xml:space="preserve"> </w:t>
      </w:r>
      <w:r w:rsidRPr="002D4336">
        <w:rPr>
          <w:sz w:val="20"/>
        </w:rPr>
        <w:t>which resulted in the implementation of national CBR projects by the MOHSPP in partnership with local civil society organisations (NGOs, DPOs and Associations of Parents of Children with Disabilities)</w:t>
      </w:r>
      <w:r w:rsidRPr="002D4336">
        <w:t>.</w:t>
      </w:r>
    </w:p>
    <w:p w14:paraId="7C39E65C" w14:textId="77777777" w:rsidR="00BA3CEE" w:rsidRDefault="00BA3CEE" w:rsidP="00BA3CEE">
      <w:pPr>
        <w:spacing w:after="0" w:line="240" w:lineRule="auto"/>
        <w:jc w:val="both"/>
        <w:rPr>
          <w:sz w:val="20"/>
        </w:rPr>
      </w:pPr>
    </w:p>
    <w:p w14:paraId="5CBBB417" w14:textId="6257E3CE" w:rsidR="00BA3CEE" w:rsidRPr="00BA3CEE" w:rsidRDefault="00BA3CEE" w:rsidP="00BA3CEE">
      <w:pPr>
        <w:ind w:left="360"/>
        <w:jc w:val="both"/>
        <w:rPr>
          <w:i/>
          <w:sz w:val="16"/>
        </w:rPr>
      </w:pPr>
      <w:r w:rsidRPr="00BA3CEE">
        <w:rPr>
          <w:sz w:val="20"/>
          <w:szCs w:val="20"/>
        </w:rPr>
        <w:t>Total budget allocated for Phase 1</w:t>
      </w:r>
      <w:r>
        <w:rPr>
          <w:sz w:val="20"/>
          <w:szCs w:val="20"/>
        </w:rPr>
        <w:t xml:space="preserve"> was</w:t>
      </w:r>
      <w:r w:rsidRPr="00BA3CEE">
        <w:rPr>
          <w:sz w:val="20"/>
          <w:szCs w:val="20"/>
        </w:rPr>
        <w:t>: US$ 350,000.</w:t>
      </w:r>
      <w:r w:rsidRPr="00BA3CEE">
        <w:rPr>
          <w:i/>
          <w:sz w:val="16"/>
        </w:rPr>
        <w:t xml:space="preserve"> </w:t>
      </w:r>
    </w:p>
    <w:p w14:paraId="7BAAA653" w14:textId="77777777" w:rsidR="00BA3CEE" w:rsidRPr="00BA3CEE" w:rsidRDefault="00BA3CEE" w:rsidP="00BA3CEE">
      <w:pPr>
        <w:spacing w:after="0" w:line="240" w:lineRule="auto"/>
        <w:jc w:val="both"/>
        <w:rPr>
          <w:sz w:val="20"/>
        </w:rPr>
      </w:pPr>
    </w:p>
    <w:p w14:paraId="175419C9" w14:textId="07B22D24" w:rsidR="00AE25DF" w:rsidRDefault="00AE25DF">
      <w:pPr>
        <w:rPr>
          <w:color w:val="FF0000"/>
          <w:sz w:val="20"/>
        </w:rPr>
      </w:pPr>
      <w:r>
        <w:rPr>
          <w:color w:val="FF0000"/>
          <w:sz w:val="20"/>
        </w:rPr>
        <w:br w:type="page"/>
      </w:r>
    </w:p>
    <w:p w14:paraId="597A8542" w14:textId="77777777" w:rsidR="00051DCE" w:rsidRPr="002D4336" w:rsidRDefault="00051DCE" w:rsidP="002D4336">
      <w:pPr>
        <w:pStyle w:val="ListParagraph"/>
        <w:spacing w:before="120" w:after="120" w:line="240" w:lineRule="auto"/>
        <w:contextualSpacing w:val="0"/>
        <w:jc w:val="both"/>
        <w:rPr>
          <w:color w:val="FF0000"/>
          <w:sz w:val="20"/>
        </w:rPr>
      </w:pPr>
    </w:p>
    <w:p w14:paraId="0AEE0461" w14:textId="77777777" w:rsidR="00A11EA5" w:rsidRPr="002D4336" w:rsidRDefault="00A11EA5" w:rsidP="002D4336">
      <w:pPr>
        <w:pStyle w:val="Heading2"/>
        <w:numPr>
          <w:ilvl w:val="0"/>
          <w:numId w:val="16"/>
        </w:numPr>
      </w:pPr>
      <w:r w:rsidRPr="002D4336">
        <w:t>Objectives and expected results</w:t>
      </w:r>
    </w:p>
    <w:p w14:paraId="682AC564" w14:textId="77777777" w:rsidR="00A11EA5" w:rsidRPr="002D4336" w:rsidRDefault="00A11EA5" w:rsidP="002D4336">
      <w:pPr>
        <w:pStyle w:val="ListParagraph"/>
        <w:spacing w:before="60" w:after="100" w:afterAutospacing="1"/>
        <w:ind w:left="360"/>
        <w:contextualSpacing w:val="0"/>
        <w:jc w:val="both"/>
        <w:rPr>
          <w:sz w:val="20"/>
        </w:rPr>
      </w:pPr>
      <w:r w:rsidRPr="002D4336">
        <w:rPr>
          <w:sz w:val="20"/>
        </w:rPr>
        <w:t>Max 1000 words</w:t>
      </w:r>
    </w:p>
    <w:p w14:paraId="4BE38A75" w14:textId="77777777" w:rsidR="00D412DE" w:rsidRPr="002D4336" w:rsidRDefault="00A11EA5" w:rsidP="002D4336">
      <w:pPr>
        <w:pStyle w:val="ListParagraph"/>
        <w:spacing w:before="100" w:beforeAutospacing="1" w:after="60"/>
        <w:ind w:left="360"/>
        <w:contextualSpacing w:val="0"/>
        <w:jc w:val="both"/>
        <w:rPr>
          <w:i/>
          <w:sz w:val="20"/>
        </w:rPr>
      </w:pPr>
      <w:r w:rsidRPr="002D4336">
        <w:rPr>
          <w:i/>
          <w:sz w:val="20"/>
        </w:rPr>
        <w:t xml:space="preserve">Based on the </w:t>
      </w:r>
      <w:r w:rsidR="00BE48A8" w:rsidRPr="002D4336">
        <w:rPr>
          <w:i/>
          <w:sz w:val="20"/>
        </w:rPr>
        <w:t>information provided in Part 1</w:t>
      </w:r>
      <w:r w:rsidRPr="002D4336">
        <w:rPr>
          <w:i/>
          <w:sz w:val="20"/>
        </w:rPr>
        <w:t xml:space="preserve">, </w:t>
      </w:r>
      <w:r w:rsidR="00BE48A8" w:rsidRPr="002D4336">
        <w:rPr>
          <w:i/>
          <w:sz w:val="20"/>
        </w:rPr>
        <w:t xml:space="preserve">please </w:t>
      </w:r>
      <w:r w:rsidRPr="002D4336">
        <w:rPr>
          <w:i/>
          <w:sz w:val="20"/>
        </w:rPr>
        <w:t>provide a concise formulation of the programme objectives (expected impact, intended outcomes and outputs) utilizing the table format provided below.</w:t>
      </w:r>
      <w:r w:rsidR="00D412DE" w:rsidRPr="002D4336">
        <w:rPr>
          <w:i/>
          <w:sz w:val="20"/>
        </w:rPr>
        <w:t xml:space="preserve"> In defining the project objectives, please refer to the following definitions based on the UNDG Harmonized RBM Terminology: </w:t>
      </w:r>
    </w:p>
    <w:p w14:paraId="73439161" w14:textId="77777777" w:rsidR="00D412DE" w:rsidRPr="002D4336" w:rsidRDefault="00D412DE" w:rsidP="002D4336">
      <w:pPr>
        <w:pStyle w:val="ListParagraph"/>
        <w:numPr>
          <w:ilvl w:val="0"/>
          <w:numId w:val="4"/>
        </w:numPr>
        <w:spacing w:before="100" w:beforeAutospacing="1" w:after="60"/>
        <w:contextualSpacing w:val="0"/>
        <w:jc w:val="both"/>
        <w:rPr>
          <w:i/>
          <w:sz w:val="20"/>
        </w:rPr>
      </w:pPr>
      <w:r w:rsidRPr="002D4336">
        <w:rPr>
          <w:i/>
          <w:sz w:val="20"/>
        </w:rPr>
        <w:t>Impact: Observable change in the conditions of life of identifiable population groups. This change amounts to the further realization of a right enshrined in internationally-agreed human rights instruments.</w:t>
      </w:r>
    </w:p>
    <w:p w14:paraId="022D1F24" w14:textId="77777777" w:rsidR="00D412DE" w:rsidRPr="002D4336" w:rsidRDefault="00D412DE" w:rsidP="002D4336">
      <w:pPr>
        <w:pStyle w:val="ListParagraph"/>
        <w:numPr>
          <w:ilvl w:val="0"/>
          <w:numId w:val="4"/>
        </w:numPr>
        <w:spacing w:before="100" w:beforeAutospacing="1" w:after="60"/>
        <w:contextualSpacing w:val="0"/>
        <w:jc w:val="both"/>
        <w:rPr>
          <w:i/>
          <w:sz w:val="20"/>
        </w:rPr>
      </w:pPr>
      <w:r w:rsidRPr="002D4336">
        <w:rPr>
          <w:i/>
          <w:sz w:val="20"/>
        </w:rPr>
        <w:t>Outcome: Short-term and medium-term effect of an intervention’s outputs, typically requiring the active participation of external partners beyond the organizations directly implementing a project.  Outcomes represent changes in development conditions which occur between the completion of outputs and the achievement of impact. These changes can be of different nature: economic, socio-cultural, institutional, environmental, technological or of other types.</w:t>
      </w:r>
    </w:p>
    <w:p w14:paraId="181066F2" w14:textId="77777777" w:rsidR="00D412DE" w:rsidRPr="002D4336" w:rsidRDefault="00D412DE" w:rsidP="002D4336">
      <w:pPr>
        <w:pStyle w:val="ListParagraph"/>
        <w:numPr>
          <w:ilvl w:val="0"/>
          <w:numId w:val="4"/>
        </w:numPr>
        <w:spacing w:before="100" w:beforeAutospacing="1" w:after="60"/>
        <w:contextualSpacing w:val="0"/>
        <w:jc w:val="both"/>
        <w:rPr>
          <w:i/>
          <w:sz w:val="20"/>
        </w:rPr>
      </w:pPr>
      <w:r w:rsidRPr="002D4336">
        <w:rPr>
          <w:i/>
          <w:sz w:val="20"/>
        </w:rPr>
        <w:t>Outputs: The products and services which result from the completion of activities within a development intervention.</w:t>
      </w:r>
    </w:p>
    <w:p w14:paraId="484A149A" w14:textId="77777777" w:rsidR="00D412DE" w:rsidRPr="002D4336" w:rsidRDefault="00D412DE" w:rsidP="002D4336">
      <w:pPr>
        <w:pStyle w:val="ListParagraph"/>
        <w:spacing w:after="0" w:line="240" w:lineRule="auto"/>
        <w:ind w:left="360"/>
        <w:contextualSpacing w:val="0"/>
        <w:jc w:val="both"/>
        <w:rPr>
          <w:i/>
          <w:sz w:val="20"/>
        </w:rPr>
      </w:pPr>
      <w:r w:rsidRPr="002D4336">
        <w:rPr>
          <w:i/>
          <w:sz w:val="20"/>
        </w:rPr>
        <w:t xml:space="preserve">Please also provide 1 to 3 impact indicators and 1 to 3 indicators for each of the outcomes (including baseline, goal and means of verification). When providing indicator baseline and goal information, please provide, a breakdown by </w:t>
      </w:r>
      <w:r w:rsidR="00295FE8" w:rsidRPr="002D4336">
        <w:rPr>
          <w:i/>
          <w:sz w:val="20"/>
        </w:rPr>
        <w:t>sex</w:t>
      </w:r>
      <w:r w:rsidRPr="002D4336">
        <w:rPr>
          <w:i/>
          <w:sz w:val="20"/>
        </w:rPr>
        <w:t>.</w:t>
      </w:r>
      <w:r w:rsidR="00F831E8" w:rsidRPr="002D4336">
        <w:rPr>
          <w:i/>
          <w:sz w:val="20"/>
        </w:rPr>
        <w:t xml:space="preserve"> Where relevant please include gender responsive indicators.</w:t>
      </w:r>
    </w:p>
    <w:p w14:paraId="3375E468" w14:textId="77777777" w:rsidR="00D14094" w:rsidRPr="002D4336" w:rsidRDefault="00D14094" w:rsidP="002D4336">
      <w:pPr>
        <w:pStyle w:val="ListParagraph"/>
        <w:spacing w:after="0" w:line="240" w:lineRule="auto"/>
        <w:ind w:left="360"/>
        <w:contextualSpacing w:val="0"/>
        <w:jc w:val="both"/>
        <w:rPr>
          <w:i/>
          <w:sz w:val="20"/>
        </w:rPr>
      </w:pPr>
    </w:p>
    <w:p w14:paraId="5D053BC0" w14:textId="1A24A7B9" w:rsidR="00A11EA5" w:rsidRPr="002D4336" w:rsidRDefault="00BE48A8" w:rsidP="002D4336">
      <w:pPr>
        <w:pStyle w:val="Heading3"/>
        <w:spacing w:before="0" w:line="240" w:lineRule="auto"/>
      </w:pPr>
      <w:r w:rsidRPr="002D4336">
        <w:t xml:space="preserve">Table </w:t>
      </w:r>
      <w:r w:rsidR="00A2209B" w:rsidRPr="002D4336">
        <w:t>1</w:t>
      </w:r>
      <w:r w:rsidR="00A11EA5" w:rsidRPr="002D4336">
        <w:t xml:space="preserve">. Expected impact </w:t>
      </w:r>
    </w:p>
    <w:p w14:paraId="4FCF4F64" w14:textId="77777777" w:rsidR="00D14094" w:rsidRPr="002D4336" w:rsidRDefault="00D14094" w:rsidP="002D4336"/>
    <w:tbl>
      <w:tblPr>
        <w:tblStyle w:val="TableGrid"/>
        <w:tblW w:w="0" w:type="auto"/>
        <w:tblInd w:w="468" w:type="dxa"/>
        <w:tblLook w:val="04A0" w:firstRow="1" w:lastRow="0" w:firstColumn="1" w:lastColumn="0" w:noHBand="0" w:noVBand="1"/>
        <w:tblCaption w:val="This table describes the project's impact statement"/>
      </w:tblPr>
      <w:tblGrid>
        <w:gridCol w:w="9395"/>
      </w:tblGrid>
      <w:tr w:rsidR="00A11EA5" w:rsidRPr="002D4336" w14:paraId="11360C27" w14:textId="77777777" w:rsidTr="00ED679F">
        <w:trPr>
          <w:tblHeader/>
        </w:trPr>
        <w:tc>
          <w:tcPr>
            <w:tcW w:w="9648" w:type="dxa"/>
            <w:tcBorders>
              <w:top w:val="double" w:sz="4" w:space="0" w:color="auto"/>
              <w:left w:val="double" w:sz="4" w:space="0" w:color="auto"/>
              <w:right w:val="double" w:sz="4" w:space="0" w:color="auto"/>
            </w:tcBorders>
            <w:shd w:val="clear" w:color="auto" w:fill="auto"/>
          </w:tcPr>
          <w:p w14:paraId="2CD20C7E" w14:textId="77777777" w:rsidR="00A11EA5" w:rsidRPr="002D4336" w:rsidRDefault="00A11EA5" w:rsidP="002D4336">
            <w:pPr>
              <w:pStyle w:val="ListParagraph"/>
              <w:spacing w:before="60" w:after="60"/>
              <w:ind w:left="0"/>
              <w:contextualSpacing w:val="0"/>
              <w:jc w:val="both"/>
              <w:rPr>
                <w:b/>
                <w:sz w:val="20"/>
              </w:rPr>
            </w:pPr>
            <w:r w:rsidRPr="002D4336">
              <w:rPr>
                <w:b/>
                <w:sz w:val="20"/>
              </w:rPr>
              <w:t xml:space="preserve"> </w:t>
            </w:r>
            <w:r w:rsidRPr="002D4336">
              <w:rPr>
                <w:b/>
              </w:rPr>
              <w:t>Impact</w:t>
            </w:r>
          </w:p>
        </w:tc>
      </w:tr>
      <w:tr w:rsidR="00A11EA5" w:rsidRPr="002D4336" w14:paraId="0FC9B6E0" w14:textId="77777777" w:rsidTr="00ED679F">
        <w:trPr>
          <w:tblHeader/>
        </w:trPr>
        <w:tc>
          <w:tcPr>
            <w:tcW w:w="9648" w:type="dxa"/>
            <w:tcBorders>
              <w:left w:val="double" w:sz="4" w:space="0" w:color="auto"/>
              <w:bottom w:val="double" w:sz="4" w:space="0" w:color="auto"/>
              <w:right w:val="double" w:sz="4" w:space="0" w:color="auto"/>
            </w:tcBorders>
          </w:tcPr>
          <w:p w14:paraId="617CE77E" w14:textId="7D3203EF" w:rsidR="00A11EA5" w:rsidRPr="002D4336" w:rsidRDefault="00981A43" w:rsidP="002D4336">
            <w:pPr>
              <w:pStyle w:val="ListParagraph"/>
              <w:spacing w:before="60" w:after="60"/>
              <w:ind w:left="0"/>
              <w:contextualSpacing w:val="0"/>
              <w:jc w:val="both"/>
              <w:rPr>
                <w:sz w:val="20"/>
              </w:rPr>
            </w:pPr>
            <w:r w:rsidRPr="002D4336">
              <w:rPr>
                <w:sz w:val="20"/>
              </w:rPr>
              <w:t>P</w:t>
            </w:r>
            <w:r w:rsidR="00544999" w:rsidRPr="002D4336">
              <w:rPr>
                <w:sz w:val="20"/>
              </w:rPr>
              <w:t xml:space="preserve">ersons with disabilities, including women, boys and girls with disabilities </w:t>
            </w:r>
            <w:r w:rsidR="000503B0" w:rsidRPr="002D4336">
              <w:rPr>
                <w:sz w:val="20"/>
              </w:rPr>
              <w:t xml:space="preserve">enjoy their rights guaranteed by the </w:t>
            </w:r>
            <w:r w:rsidR="00BD0879" w:rsidRPr="002D4336">
              <w:rPr>
                <w:sz w:val="20"/>
              </w:rPr>
              <w:t>S</w:t>
            </w:r>
            <w:r w:rsidR="000503B0" w:rsidRPr="002D4336">
              <w:rPr>
                <w:sz w:val="20"/>
              </w:rPr>
              <w:t>tate</w:t>
            </w:r>
          </w:p>
        </w:tc>
      </w:tr>
    </w:tbl>
    <w:p w14:paraId="022AB1FD" w14:textId="77777777" w:rsidR="0016657F" w:rsidRPr="002D4336" w:rsidRDefault="0016657F" w:rsidP="002D4336">
      <w:pPr>
        <w:pStyle w:val="Heading3"/>
      </w:pPr>
    </w:p>
    <w:p w14:paraId="48796AA5" w14:textId="77777777" w:rsidR="006D0E84" w:rsidRPr="002D4336" w:rsidRDefault="006D0E84" w:rsidP="002D4336">
      <w:pPr>
        <w:pStyle w:val="Heading3"/>
      </w:pPr>
      <w:r w:rsidRPr="002D4336">
        <w:t>Impact Indicators</w:t>
      </w:r>
    </w:p>
    <w:tbl>
      <w:tblPr>
        <w:tblStyle w:val="TableGrid"/>
        <w:tblW w:w="0" w:type="auto"/>
        <w:tblInd w:w="468" w:type="dxa"/>
        <w:tblLayout w:type="fixed"/>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2227"/>
        <w:gridCol w:w="1530"/>
        <w:gridCol w:w="2610"/>
        <w:gridCol w:w="3048"/>
      </w:tblGrid>
      <w:tr w:rsidR="007C7035" w:rsidRPr="002D4336" w14:paraId="7C5228FB" w14:textId="77777777" w:rsidTr="00FE5A88">
        <w:trPr>
          <w:tblHeader/>
        </w:trPr>
        <w:tc>
          <w:tcPr>
            <w:tcW w:w="2227" w:type="dxa"/>
          </w:tcPr>
          <w:p w14:paraId="74FD096A" w14:textId="77777777" w:rsidR="006D0E84" w:rsidRPr="002D4336" w:rsidRDefault="006D0E84" w:rsidP="002D4336">
            <w:pPr>
              <w:pStyle w:val="ListParagraph"/>
              <w:spacing w:before="100" w:beforeAutospacing="1" w:after="240"/>
              <w:ind w:left="0"/>
              <w:jc w:val="both"/>
              <w:rPr>
                <w:b/>
                <w:sz w:val="20"/>
              </w:rPr>
            </w:pPr>
            <w:r w:rsidRPr="002D4336">
              <w:rPr>
                <w:b/>
                <w:sz w:val="20"/>
              </w:rPr>
              <w:t>Indicator</w:t>
            </w:r>
            <w:r w:rsidR="009600FB" w:rsidRPr="002D4336">
              <w:rPr>
                <w:b/>
                <w:sz w:val="20"/>
              </w:rPr>
              <w:t>*</w:t>
            </w:r>
          </w:p>
        </w:tc>
        <w:tc>
          <w:tcPr>
            <w:tcW w:w="1530" w:type="dxa"/>
          </w:tcPr>
          <w:p w14:paraId="2A5F20AB" w14:textId="77777777" w:rsidR="006D0E84" w:rsidRPr="002D4336" w:rsidRDefault="006D0E84" w:rsidP="002D4336">
            <w:pPr>
              <w:pStyle w:val="ListParagraph"/>
              <w:spacing w:before="100" w:beforeAutospacing="1" w:after="240"/>
              <w:ind w:left="0"/>
              <w:jc w:val="both"/>
              <w:rPr>
                <w:b/>
                <w:sz w:val="20"/>
              </w:rPr>
            </w:pPr>
            <w:r w:rsidRPr="002D4336">
              <w:rPr>
                <w:b/>
                <w:sz w:val="20"/>
              </w:rPr>
              <w:t>Baseline*</w:t>
            </w:r>
          </w:p>
        </w:tc>
        <w:tc>
          <w:tcPr>
            <w:tcW w:w="2610" w:type="dxa"/>
          </w:tcPr>
          <w:p w14:paraId="1E750F06" w14:textId="77777777" w:rsidR="006D0E84" w:rsidRPr="002D4336" w:rsidRDefault="006D0E84" w:rsidP="002D4336">
            <w:pPr>
              <w:pStyle w:val="ListParagraph"/>
              <w:spacing w:before="100" w:beforeAutospacing="1" w:after="240"/>
              <w:ind w:left="0"/>
              <w:jc w:val="both"/>
              <w:rPr>
                <w:b/>
                <w:sz w:val="20"/>
              </w:rPr>
            </w:pPr>
            <w:r w:rsidRPr="002D4336">
              <w:rPr>
                <w:b/>
                <w:sz w:val="20"/>
              </w:rPr>
              <w:t>Goal*</w:t>
            </w:r>
          </w:p>
        </w:tc>
        <w:tc>
          <w:tcPr>
            <w:tcW w:w="3048" w:type="dxa"/>
          </w:tcPr>
          <w:p w14:paraId="0BCE16ED" w14:textId="77777777" w:rsidR="006D0E84" w:rsidRPr="002D4336" w:rsidRDefault="006D0E84" w:rsidP="002D4336">
            <w:pPr>
              <w:pStyle w:val="ListParagraph"/>
              <w:spacing w:before="100" w:beforeAutospacing="1" w:after="240"/>
              <w:ind w:left="0"/>
              <w:jc w:val="both"/>
              <w:rPr>
                <w:b/>
                <w:sz w:val="20"/>
              </w:rPr>
            </w:pPr>
            <w:r w:rsidRPr="002D4336">
              <w:rPr>
                <w:b/>
                <w:sz w:val="20"/>
              </w:rPr>
              <w:t>Means of verification</w:t>
            </w:r>
          </w:p>
        </w:tc>
      </w:tr>
      <w:tr w:rsidR="007C7035" w:rsidRPr="002D4336" w14:paraId="037CA41D" w14:textId="77777777" w:rsidTr="00FE5A88">
        <w:tc>
          <w:tcPr>
            <w:tcW w:w="2227" w:type="dxa"/>
          </w:tcPr>
          <w:p w14:paraId="76FB2FCC" w14:textId="69ADD9E9" w:rsidR="00B92088" w:rsidRPr="002D4336" w:rsidRDefault="00030774" w:rsidP="002D4336">
            <w:r w:rsidRPr="002D4336">
              <w:rPr>
                <w:sz w:val="20"/>
              </w:rPr>
              <w:t xml:space="preserve">UN </w:t>
            </w:r>
            <w:r w:rsidR="005B5409" w:rsidRPr="002D4336">
              <w:rPr>
                <w:sz w:val="20"/>
              </w:rPr>
              <w:t>CRPD ratification in Tajikistan</w:t>
            </w:r>
          </w:p>
        </w:tc>
        <w:tc>
          <w:tcPr>
            <w:tcW w:w="1530" w:type="dxa"/>
          </w:tcPr>
          <w:p w14:paraId="4B5D2A70" w14:textId="77777777" w:rsidR="00B61D24" w:rsidRPr="002D4336" w:rsidRDefault="00B61D24" w:rsidP="002D4336">
            <w:pPr>
              <w:rPr>
                <w:sz w:val="20"/>
                <w:lang w:val="en-US"/>
              </w:rPr>
            </w:pPr>
            <w:r w:rsidRPr="002D4336">
              <w:rPr>
                <w:sz w:val="20"/>
                <w:lang w:val="en-US"/>
              </w:rPr>
              <w:t>0</w:t>
            </w:r>
          </w:p>
          <w:p w14:paraId="24CB6F44" w14:textId="77777777" w:rsidR="004B7C70" w:rsidRPr="002D4336" w:rsidRDefault="004B7C70" w:rsidP="002D4336">
            <w:pPr>
              <w:rPr>
                <w:sz w:val="20"/>
                <w:lang w:val="en-US"/>
              </w:rPr>
            </w:pPr>
          </w:p>
          <w:p w14:paraId="1D65A6D0" w14:textId="32F6A488" w:rsidR="00B92088" w:rsidRPr="002D4336" w:rsidRDefault="005B5409" w:rsidP="002D4336">
            <w:r w:rsidRPr="002D4336">
              <w:rPr>
                <w:sz w:val="20"/>
              </w:rPr>
              <w:t xml:space="preserve">In June 2017, </w:t>
            </w:r>
            <w:r w:rsidR="00AC7C8D" w:rsidRPr="002D4336">
              <w:rPr>
                <w:sz w:val="20"/>
              </w:rPr>
              <w:t xml:space="preserve">the Government of Tajikistan </w:t>
            </w:r>
            <w:r w:rsidRPr="002D4336">
              <w:rPr>
                <w:sz w:val="20"/>
              </w:rPr>
              <w:t xml:space="preserve">adopted </w:t>
            </w:r>
            <w:r w:rsidR="00AC7C8D" w:rsidRPr="002D4336">
              <w:rPr>
                <w:sz w:val="20"/>
              </w:rPr>
              <w:t xml:space="preserve">the </w:t>
            </w:r>
            <w:r w:rsidRPr="002D4336">
              <w:rPr>
                <w:sz w:val="20"/>
              </w:rPr>
              <w:t>UPR Action Plan</w:t>
            </w:r>
            <w:r w:rsidR="00BD0879" w:rsidRPr="002D4336">
              <w:rPr>
                <w:sz w:val="20"/>
              </w:rPr>
              <w:t>,</w:t>
            </w:r>
            <w:r w:rsidRPr="002D4336">
              <w:rPr>
                <w:sz w:val="20"/>
              </w:rPr>
              <w:t xml:space="preserve"> which includes </w:t>
            </w:r>
            <w:r w:rsidR="00BD0879" w:rsidRPr="002D4336">
              <w:rPr>
                <w:sz w:val="20"/>
              </w:rPr>
              <w:t>three</w:t>
            </w:r>
            <w:r w:rsidRPr="002D4336">
              <w:rPr>
                <w:sz w:val="20"/>
              </w:rPr>
              <w:t xml:space="preserve"> measures related to </w:t>
            </w:r>
            <w:r w:rsidR="00647506" w:rsidRPr="002D4336">
              <w:rPr>
                <w:sz w:val="20"/>
              </w:rPr>
              <w:t>the country’s</w:t>
            </w:r>
            <w:r w:rsidR="00BD0879" w:rsidRPr="002D4336">
              <w:rPr>
                <w:sz w:val="20"/>
              </w:rPr>
              <w:t xml:space="preserve"> </w:t>
            </w:r>
            <w:r w:rsidRPr="002D4336">
              <w:rPr>
                <w:sz w:val="20"/>
              </w:rPr>
              <w:t xml:space="preserve">accession </w:t>
            </w:r>
            <w:r w:rsidR="00BD0879" w:rsidRPr="002D4336">
              <w:rPr>
                <w:sz w:val="20"/>
              </w:rPr>
              <w:t>to the</w:t>
            </w:r>
            <w:r w:rsidRPr="002D4336">
              <w:rPr>
                <w:sz w:val="20"/>
              </w:rPr>
              <w:t xml:space="preserve"> CRPD</w:t>
            </w:r>
            <w:r w:rsidR="00DF0652" w:rsidRPr="002D4336">
              <w:rPr>
                <w:sz w:val="20"/>
              </w:rPr>
              <w:t xml:space="preserve">. </w:t>
            </w:r>
          </w:p>
        </w:tc>
        <w:tc>
          <w:tcPr>
            <w:tcW w:w="2610" w:type="dxa"/>
          </w:tcPr>
          <w:p w14:paraId="5FBD3D39" w14:textId="0D853A2D" w:rsidR="00B92088" w:rsidRPr="002D4336" w:rsidRDefault="005B5409" w:rsidP="002D4336">
            <w:r w:rsidRPr="002D4336">
              <w:rPr>
                <w:sz w:val="20"/>
              </w:rPr>
              <w:t xml:space="preserve">Tajikistan </w:t>
            </w:r>
            <w:r w:rsidR="00237BAC" w:rsidRPr="002D4336">
              <w:rPr>
                <w:sz w:val="20"/>
                <w:lang w:val="en-US"/>
              </w:rPr>
              <w:t xml:space="preserve">ratifies </w:t>
            </w:r>
            <w:r w:rsidR="004B7C70" w:rsidRPr="002D4336">
              <w:rPr>
                <w:sz w:val="20"/>
              </w:rPr>
              <w:t xml:space="preserve">CRPD by the end </w:t>
            </w:r>
            <w:r w:rsidR="001065AD" w:rsidRPr="002D4336">
              <w:rPr>
                <w:sz w:val="20"/>
              </w:rPr>
              <w:t>2020</w:t>
            </w:r>
            <w:r w:rsidR="004B7C70" w:rsidRPr="002D4336">
              <w:rPr>
                <w:sz w:val="20"/>
              </w:rPr>
              <w:t>.</w:t>
            </w:r>
          </w:p>
        </w:tc>
        <w:tc>
          <w:tcPr>
            <w:tcW w:w="3048" w:type="dxa"/>
          </w:tcPr>
          <w:p w14:paraId="2F323D59" w14:textId="3DCB381B" w:rsidR="00B92088" w:rsidRPr="002D4336" w:rsidRDefault="00824365" w:rsidP="002D4336">
            <w:pPr>
              <w:rPr>
                <w:sz w:val="20"/>
              </w:rPr>
            </w:pPr>
            <w:r w:rsidRPr="002D4336">
              <w:rPr>
                <w:sz w:val="20"/>
              </w:rPr>
              <w:t>Tajikistan country status on</w:t>
            </w:r>
            <w:r w:rsidR="00030774" w:rsidRPr="002D4336">
              <w:rPr>
                <w:sz w:val="20"/>
              </w:rPr>
              <w:t xml:space="preserve"> CRPD</w:t>
            </w:r>
            <w:r w:rsidR="00751F61">
              <w:rPr>
                <w:sz w:val="20"/>
              </w:rPr>
              <w:t xml:space="preserve"> ratification</w:t>
            </w:r>
          </w:p>
          <w:p w14:paraId="78E09594" w14:textId="77777777" w:rsidR="00DF0652" w:rsidRPr="002D4336" w:rsidRDefault="00DF0652" w:rsidP="002D4336">
            <w:pPr>
              <w:rPr>
                <w:sz w:val="20"/>
              </w:rPr>
            </w:pPr>
          </w:p>
          <w:p w14:paraId="3322C393" w14:textId="2B1C64BB" w:rsidR="00DF0652" w:rsidRDefault="00DF0652" w:rsidP="002D4336">
            <w:pPr>
              <w:rPr>
                <w:rStyle w:val="Hyperlink"/>
                <w:sz w:val="20"/>
                <w:szCs w:val="20"/>
              </w:rPr>
            </w:pPr>
            <w:r w:rsidRPr="002D4336">
              <w:rPr>
                <w:sz w:val="20"/>
              </w:rPr>
              <w:t xml:space="preserve">OHCHR Dashboard on CRPD: </w:t>
            </w:r>
            <w:hyperlink r:id="rId9" w:history="1">
              <w:r w:rsidR="002D4336">
                <w:rPr>
                  <w:rStyle w:val="Hyperlink"/>
                  <w:sz w:val="20"/>
                  <w:szCs w:val="20"/>
                </w:rPr>
                <w:t>CRPD Ratification Status</w:t>
              </w:r>
            </w:hyperlink>
          </w:p>
          <w:p w14:paraId="7B511426" w14:textId="35D66AAF" w:rsidR="00EA610D" w:rsidRDefault="00EA610D" w:rsidP="002D4336">
            <w:pPr>
              <w:rPr>
                <w:rStyle w:val="Hyperlink"/>
                <w:sz w:val="20"/>
                <w:szCs w:val="20"/>
              </w:rPr>
            </w:pPr>
          </w:p>
          <w:p w14:paraId="7DC785AD" w14:textId="76753880" w:rsidR="00EA610D" w:rsidRPr="002D4336" w:rsidRDefault="009B5F4B" w:rsidP="002D4336">
            <w:pPr>
              <w:rPr>
                <w:sz w:val="20"/>
                <w:szCs w:val="20"/>
              </w:rPr>
            </w:pPr>
            <w:r>
              <w:rPr>
                <w:rStyle w:val="Hyperlink"/>
                <w:lang w:val="en-US"/>
              </w:rPr>
              <w:t xml:space="preserve">Government’s Reports on Implementation of UPR Recommendations </w:t>
            </w:r>
          </w:p>
          <w:p w14:paraId="79E28E5E" w14:textId="0A1FA875" w:rsidR="001159CC" w:rsidRPr="002D4336" w:rsidRDefault="001159CC" w:rsidP="002D4336"/>
        </w:tc>
      </w:tr>
    </w:tbl>
    <w:p w14:paraId="7746AF06" w14:textId="2B4B17FF" w:rsidR="006D0E84" w:rsidRPr="002D4336" w:rsidRDefault="006D0E84" w:rsidP="002D4336">
      <w:pPr>
        <w:spacing w:before="100" w:beforeAutospacing="1" w:after="60"/>
        <w:ind w:left="360"/>
        <w:jc w:val="both"/>
        <w:rPr>
          <w:i/>
          <w:sz w:val="16"/>
        </w:rPr>
      </w:pPr>
      <w:r w:rsidRPr="002D4336">
        <w:rPr>
          <w:i/>
          <w:sz w:val="16"/>
        </w:rPr>
        <w:t>* Please provide sex disaggregation here</w:t>
      </w:r>
      <w:r w:rsidR="006E716E" w:rsidRPr="002D4336">
        <w:rPr>
          <w:i/>
          <w:sz w:val="16"/>
        </w:rPr>
        <w:t xml:space="preserve"> and where relevant please </w:t>
      </w:r>
      <w:r w:rsidR="00446161" w:rsidRPr="002D4336">
        <w:rPr>
          <w:i/>
          <w:sz w:val="16"/>
        </w:rPr>
        <w:t>include</w:t>
      </w:r>
      <w:r w:rsidR="006E716E" w:rsidRPr="002D4336">
        <w:rPr>
          <w:i/>
          <w:sz w:val="16"/>
        </w:rPr>
        <w:t xml:space="preserve"> gender responsive indicators.</w:t>
      </w:r>
    </w:p>
    <w:p w14:paraId="6DB56945" w14:textId="4F248565" w:rsidR="00A11EA5" w:rsidRPr="002D4336" w:rsidRDefault="00D412DE" w:rsidP="002D4336">
      <w:pPr>
        <w:pStyle w:val="Heading3"/>
      </w:pPr>
      <w:r w:rsidRPr="002D4336">
        <w:t xml:space="preserve">Table </w:t>
      </w:r>
      <w:r w:rsidR="00A2209B" w:rsidRPr="002D4336">
        <w:t>2</w:t>
      </w:r>
      <w:r w:rsidR="00A11EA5" w:rsidRPr="002D4336">
        <w:t xml:space="preserve">. Expected </w:t>
      </w:r>
      <w:r w:rsidR="001746B0" w:rsidRPr="002D4336">
        <w:t>outcome</w:t>
      </w:r>
      <w:r w:rsidR="002E6E2C">
        <w:t>s</w:t>
      </w:r>
    </w:p>
    <w:p w14:paraId="6E9BAA69" w14:textId="037D6DDD" w:rsidR="001746B0" w:rsidRPr="002D4336" w:rsidRDefault="001746B0" w:rsidP="002D4336">
      <w:pPr>
        <w:rPr>
          <w:i/>
          <w:sz w:val="20"/>
          <w:szCs w:val="20"/>
        </w:rPr>
      </w:pPr>
    </w:p>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0C5FE2" w:rsidRPr="002D4336" w14:paraId="50E94667" w14:textId="77777777" w:rsidTr="003F520B">
        <w:trPr>
          <w:tblHeader/>
        </w:trPr>
        <w:tc>
          <w:tcPr>
            <w:tcW w:w="9450" w:type="dxa"/>
            <w:tcBorders>
              <w:top w:val="double" w:sz="4" w:space="0" w:color="auto"/>
              <w:left w:val="double" w:sz="4" w:space="0" w:color="auto"/>
              <w:right w:val="double" w:sz="4" w:space="0" w:color="auto"/>
            </w:tcBorders>
            <w:shd w:val="clear" w:color="auto" w:fill="auto"/>
          </w:tcPr>
          <w:p w14:paraId="63947214" w14:textId="77777777" w:rsidR="000C5FE2" w:rsidRPr="002D4336" w:rsidRDefault="000C5FE2" w:rsidP="002D4336">
            <w:pPr>
              <w:pStyle w:val="ListParagraph"/>
              <w:spacing w:before="60" w:after="60"/>
              <w:ind w:left="0"/>
              <w:contextualSpacing w:val="0"/>
              <w:jc w:val="both"/>
              <w:rPr>
                <w:b/>
                <w:sz w:val="20"/>
              </w:rPr>
            </w:pPr>
            <w:r w:rsidRPr="002D4336">
              <w:rPr>
                <w:b/>
                <w:sz w:val="20"/>
              </w:rPr>
              <w:t>Outcome 1</w:t>
            </w:r>
          </w:p>
        </w:tc>
      </w:tr>
      <w:tr w:rsidR="000C5FE2" w:rsidRPr="002D4336" w14:paraId="1FC45F44" w14:textId="77777777" w:rsidTr="003F520B">
        <w:trPr>
          <w:tblHeader/>
        </w:trPr>
        <w:tc>
          <w:tcPr>
            <w:tcW w:w="9450" w:type="dxa"/>
            <w:tcBorders>
              <w:left w:val="double" w:sz="4" w:space="0" w:color="auto"/>
              <w:bottom w:val="double" w:sz="4" w:space="0" w:color="auto"/>
              <w:right w:val="double" w:sz="4" w:space="0" w:color="auto"/>
            </w:tcBorders>
          </w:tcPr>
          <w:p w14:paraId="203EAECB" w14:textId="0F21B726" w:rsidR="000C5FE2" w:rsidRPr="002D4336" w:rsidRDefault="007C7035" w:rsidP="002D4336">
            <w:pPr>
              <w:pStyle w:val="ListParagraph"/>
              <w:numPr>
                <w:ilvl w:val="0"/>
                <w:numId w:val="4"/>
              </w:numPr>
              <w:spacing w:before="60" w:after="60"/>
              <w:jc w:val="both"/>
            </w:pPr>
            <w:r w:rsidRPr="002D4336">
              <w:rPr>
                <w:sz w:val="20"/>
              </w:rPr>
              <w:t>National legislation complies with the CRPD provisions and enables girls and boys, women and men with disabilities</w:t>
            </w:r>
            <w:r w:rsidR="00D41646" w:rsidRPr="002D4336">
              <w:rPr>
                <w:sz w:val="20"/>
              </w:rPr>
              <w:t>,</w:t>
            </w:r>
            <w:r w:rsidRPr="002D4336">
              <w:rPr>
                <w:sz w:val="20"/>
              </w:rPr>
              <w:t xml:space="preserve"> to enjoy their rights on an equal basis wit</w:t>
            </w:r>
            <w:r w:rsidR="00D41646" w:rsidRPr="002D4336">
              <w:rPr>
                <w:sz w:val="20"/>
              </w:rPr>
              <w:t>h others in all aspects of life</w:t>
            </w:r>
            <w:r w:rsidRPr="002D4336">
              <w:rPr>
                <w:rFonts w:cs="Arial"/>
              </w:rPr>
              <w:t xml:space="preserve"> </w:t>
            </w:r>
          </w:p>
        </w:tc>
      </w:tr>
    </w:tbl>
    <w:p w14:paraId="4B876C0C" w14:textId="77777777" w:rsidR="000C5FE2" w:rsidRPr="002D4336" w:rsidRDefault="0068770F" w:rsidP="002D4336">
      <w:pPr>
        <w:pStyle w:val="Heading3"/>
      </w:pPr>
      <w:r w:rsidRPr="002D4336">
        <w:t>Outcome 1</w:t>
      </w:r>
      <w:r w:rsidR="000C5FE2" w:rsidRPr="002D4336">
        <w:t xml:space="preserve">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3"/>
        <w:gridCol w:w="2354"/>
        <w:gridCol w:w="2398"/>
      </w:tblGrid>
      <w:tr w:rsidR="000C5FE2" w:rsidRPr="002D4336" w14:paraId="0152AFAC" w14:textId="77777777" w:rsidTr="007C7035">
        <w:trPr>
          <w:tblHeader/>
        </w:trPr>
        <w:tc>
          <w:tcPr>
            <w:tcW w:w="2280" w:type="dxa"/>
          </w:tcPr>
          <w:p w14:paraId="7B8468E1" w14:textId="77777777" w:rsidR="000C5FE2" w:rsidRPr="002D4336" w:rsidRDefault="000C5FE2" w:rsidP="002D4336">
            <w:pPr>
              <w:pStyle w:val="ListParagraph"/>
              <w:spacing w:before="100" w:beforeAutospacing="1" w:after="240"/>
              <w:ind w:left="0"/>
              <w:jc w:val="both"/>
              <w:rPr>
                <w:b/>
                <w:sz w:val="20"/>
              </w:rPr>
            </w:pPr>
            <w:r w:rsidRPr="002D4336">
              <w:rPr>
                <w:b/>
                <w:sz w:val="20"/>
              </w:rPr>
              <w:t>Indicator</w:t>
            </w:r>
            <w:r w:rsidR="00D44686" w:rsidRPr="002D4336">
              <w:rPr>
                <w:b/>
                <w:sz w:val="20"/>
              </w:rPr>
              <w:t>*</w:t>
            </w:r>
          </w:p>
        </w:tc>
        <w:tc>
          <w:tcPr>
            <w:tcW w:w="2383" w:type="dxa"/>
          </w:tcPr>
          <w:p w14:paraId="21B88CAE" w14:textId="77777777" w:rsidR="000C5FE2" w:rsidRPr="002D4336" w:rsidRDefault="000C5FE2" w:rsidP="002D4336">
            <w:pPr>
              <w:pStyle w:val="ListParagraph"/>
              <w:spacing w:before="100" w:beforeAutospacing="1" w:after="240"/>
              <w:ind w:left="0"/>
              <w:jc w:val="both"/>
              <w:rPr>
                <w:b/>
                <w:sz w:val="20"/>
              </w:rPr>
            </w:pPr>
            <w:r w:rsidRPr="002D4336">
              <w:rPr>
                <w:b/>
                <w:sz w:val="20"/>
              </w:rPr>
              <w:t>Baseline*</w:t>
            </w:r>
          </w:p>
        </w:tc>
        <w:tc>
          <w:tcPr>
            <w:tcW w:w="2354" w:type="dxa"/>
          </w:tcPr>
          <w:p w14:paraId="3FF9BC50" w14:textId="77777777" w:rsidR="000C5FE2" w:rsidRPr="002D4336" w:rsidRDefault="000C5FE2" w:rsidP="002D4336">
            <w:pPr>
              <w:pStyle w:val="ListParagraph"/>
              <w:spacing w:before="100" w:beforeAutospacing="1" w:after="240"/>
              <w:ind w:left="0"/>
              <w:jc w:val="both"/>
              <w:rPr>
                <w:b/>
                <w:sz w:val="20"/>
              </w:rPr>
            </w:pPr>
            <w:r w:rsidRPr="002D4336">
              <w:rPr>
                <w:b/>
                <w:sz w:val="20"/>
              </w:rPr>
              <w:t>Goal*</w:t>
            </w:r>
          </w:p>
        </w:tc>
        <w:tc>
          <w:tcPr>
            <w:tcW w:w="2398" w:type="dxa"/>
          </w:tcPr>
          <w:p w14:paraId="6ABA1F61" w14:textId="77777777" w:rsidR="000C5FE2" w:rsidRPr="002D4336" w:rsidRDefault="000C5FE2" w:rsidP="002D4336">
            <w:pPr>
              <w:pStyle w:val="ListParagraph"/>
              <w:spacing w:before="100" w:beforeAutospacing="1" w:after="240"/>
              <w:ind w:left="0"/>
              <w:jc w:val="both"/>
              <w:rPr>
                <w:b/>
                <w:sz w:val="20"/>
              </w:rPr>
            </w:pPr>
            <w:r w:rsidRPr="002D4336">
              <w:rPr>
                <w:b/>
                <w:sz w:val="20"/>
              </w:rPr>
              <w:t>Means of verification</w:t>
            </w:r>
          </w:p>
        </w:tc>
      </w:tr>
      <w:tr w:rsidR="007C7035" w:rsidRPr="002D4336" w14:paraId="59A522D1" w14:textId="77777777" w:rsidTr="007C7035">
        <w:tc>
          <w:tcPr>
            <w:tcW w:w="2280" w:type="dxa"/>
          </w:tcPr>
          <w:p w14:paraId="5C2A0E62" w14:textId="0AF4CB42" w:rsidR="007C7035" w:rsidRPr="002D4336" w:rsidRDefault="007C7035" w:rsidP="002D4336">
            <w:r w:rsidRPr="002D4336">
              <w:rPr>
                <w:sz w:val="20"/>
              </w:rPr>
              <w:t xml:space="preserve"># of laws </w:t>
            </w:r>
            <w:r w:rsidR="006D6458" w:rsidRPr="002D4336">
              <w:rPr>
                <w:sz w:val="20"/>
              </w:rPr>
              <w:t>and</w:t>
            </w:r>
            <w:r w:rsidR="00973EA2" w:rsidRPr="002D4336">
              <w:rPr>
                <w:sz w:val="20"/>
              </w:rPr>
              <w:t xml:space="preserve"> bylaws </w:t>
            </w:r>
            <w:r w:rsidRPr="002D4336">
              <w:rPr>
                <w:sz w:val="20"/>
              </w:rPr>
              <w:t>of the Republic of Tajikistan compliant with CRPD requirements</w:t>
            </w:r>
          </w:p>
        </w:tc>
        <w:tc>
          <w:tcPr>
            <w:tcW w:w="2383" w:type="dxa"/>
          </w:tcPr>
          <w:p w14:paraId="5476A895" w14:textId="6F901FC7" w:rsidR="007C7035" w:rsidRPr="002D4336" w:rsidRDefault="007C7035" w:rsidP="002D4336">
            <w:r w:rsidRPr="002D4336">
              <w:rPr>
                <w:sz w:val="20"/>
              </w:rPr>
              <w:t>0</w:t>
            </w:r>
          </w:p>
        </w:tc>
        <w:tc>
          <w:tcPr>
            <w:tcW w:w="2354" w:type="dxa"/>
          </w:tcPr>
          <w:p w14:paraId="672E3F68" w14:textId="77279541" w:rsidR="007C7035" w:rsidRPr="002D4336" w:rsidRDefault="00144CBF" w:rsidP="002D4336">
            <w:r w:rsidRPr="002D4336">
              <w:rPr>
                <w:sz w:val="20"/>
              </w:rPr>
              <w:t xml:space="preserve">At least </w:t>
            </w:r>
            <w:r w:rsidR="00D41646" w:rsidRPr="002D4336">
              <w:rPr>
                <w:sz w:val="20"/>
              </w:rPr>
              <w:t>five</w:t>
            </w:r>
            <w:r w:rsidR="00945C9F" w:rsidRPr="002D4336">
              <w:rPr>
                <w:sz w:val="20"/>
              </w:rPr>
              <w:t xml:space="preserve"> </w:t>
            </w:r>
            <w:r w:rsidR="00D006F2" w:rsidRPr="002D4336">
              <w:rPr>
                <w:sz w:val="20"/>
              </w:rPr>
              <w:t xml:space="preserve">laws </w:t>
            </w:r>
            <w:r w:rsidR="00973EA2" w:rsidRPr="002D4336">
              <w:rPr>
                <w:sz w:val="20"/>
              </w:rPr>
              <w:t xml:space="preserve">and bylaws </w:t>
            </w:r>
            <w:r w:rsidR="00D006F2" w:rsidRPr="002D4336">
              <w:rPr>
                <w:sz w:val="20"/>
              </w:rPr>
              <w:t>of the Republic of Tajikistan</w:t>
            </w:r>
          </w:p>
        </w:tc>
        <w:tc>
          <w:tcPr>
            <w:tcW w:w="2398" w:type="dxa"/>
          </w:tcPr>
          <w:p w14:paraId="74436C78" w14:textId="6D300638" w:rsidR="007C7035" w:rsidRPr="002D4336" w:rsidRDefault="007C7035" w:rsidP="002D4336">
            <w:pPr>
              <w:rPr>
                <w:sz w:val="20"/>
              </w:rPr>
            </w:pPr>
            <w:r w:rsidRPr="002D4336">
              <w:rPr>
                <w:sz w:val="20"/>
              </w:rPr>
              <w:t>Legislative review report, including recommendations for compliance with CRPD on</w:t>
            </w:r>
            <w:r w:rsidR="00EA6ABD" w:rsidRPr="002D4336">
              <w:rPr>
                <w:sz w:val="20"/>
              </w:rPr>
              <w:t xml:space="preserve"> the reviewed laws and bylaws</w:t>
            </w:r>
          </w:p>
        </w:tc>
      </w:tr>
      <w:tr w:rsidR="007C7035" w:rsidRPr="002D4336" w14:paraId="3FBA166E" w14:textId="77777777" w:rsidTr="007C7035">
        <w:tc>
          <w:tcPr>
            <w:tcW w:w="2280" w:type="dxa"/>
          </w:tcPr>
          <w:p w14:paraId="2F358312" w14:textId="3D5C0DA3" w:rsidR="007C7035" w:rsidRPr="002D4336" w:rsidRDefault="00D006F2" w:rsidP="002D4336">
            <w:r w:rsidRPr="002D4336">
              <w:rPr>
                <w:sz w:val="20"/>
              </w:rPr>
              <w:t xml:space="preserve"># of gender specific recommendations for compliance of national legislation with CRPD requirements </w:t>
            </w:r>
          </w:p>
        </w:tc>
        <w:tc>
          <w:tcPr>
            <w:tcW w:w="2383" w:type="dxa"/>
          </w:tcPr>
          <w:p w14:paraId="32F20688" w14:textId="573C3CA9" w:rsidR="007C7035" w:rsidRPr="002D4336" w:rsidRDefault="00D006F2" w:rsidP="002D4336">
            <w:r w:rsidRPr="002D4336">
              <w:rPr>
                <w:sz w:val="20"/>
              </w:rPr>
              <w:t>0</w:t>
            </w:r>
          </w:p>
        </w:tc>
        <w:tc>
          <w:tcPr>
            <w:tcW w:w="2354" w:type="dxa"/>
          </w:tcPr>
          <w:p w14:paraId="09F163B4" w14:textId="24ED16B2" w:rsidR="007C7035" w:rsidRPr="002D4336" w:rsidRDefault="00144CBF" w:rsidP="002D4336">
            <w:r w:rsidRPr="002D4336">
              <w:rPr>
                <w:sz w:val="20"/>
              </w:rPr>
              <w:t>At least five</w:t>
            </w:r>
            <w:r w:rsidR="00D006F2" w:rsidRPr="002D4336">
              <w:rPr>
                <w:sz w:val="20"/>
              </w:rPr>
              <w:t xml:space="preserve"> recommendations specific to the reviewed legislative documents</w:t>
            </w:r>
          </w:p>
        </w:tc>
        <w:tc>
          <w:tcPr>
            <w:tcW w:w="2398" w:type="dxa"/>
          </w:tcPr>
          <w:p w14:paraId="0C8AB122" w14:textId="0E4E4EC1" w:rsidR="007C7035" w:rsidRPr="002D4336" w:rsidRDefault="00D006F2" w:rsidP="002D4336">
            <w:r w:rsidRPr="002D4336">
              <w:rPr>
                <w:sz w:val="20"/>
              </w:rPr>
              <w:t>Legislative review report</w:t>
            </w:r>
          </w:p>
        </w:tc>
      </w:tr>
    </w:tbl>
    <w:p w14:paraId="60FB52D3" w14:textId="77777777" w:rsidR="00BD594E" w:rsidRPr="002D4336" w:rsidRDefault="000C5FE2" w:rsidP="002D4336">
      <w:pPr>
        <w:spacing w:before="100" w:beforeAutospacing="1" w:after="60"/>
        <w:ind w:left="360"/>
        <w:jc w:val="both"/>
        <w:rPr>
          <w:i/>
          <w:sz w:val="16"/>
        </w:rPr>
      </w:pPr>
      <w:r w:rsidRPr="002D4336">
        <w:rPr>
          <w:i/>
          <w:sz w:val="16"/>
        </w:rPr>
        <w:t>* Please provide sex disaggregation here</w:t>
      </w:r>
      <w:r w:rsidR="00BD594E" w:rsidRPr="002D4336">
        <w:rPr>
          <w:i/>
          <w:sz w:val="16"/>
        </w:rPr>
        <w:t xml:space="preserve"> and where relevant please include gender responsive indicators.</w:t>
      </w:r>
    </w:p>
    <w:p w14:paraId="24A552D4" w14:textId="77777777" w:rsidR="000C5FE2" w:rsidRPr="002D4336" w:rsidRDefault="000C5FE2" w:rsidP="002D4336">
      <w:pPr>
        <w:pStyle w:val="Heading3"/>
        <w:rPr>
          <w:i/>
        </w:rPr>
      </w:pPr>
      <w:r w:rsidRPr="002D4336">
        <w:t>Outputs</w:t>
      </w:r>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036"/>
        <w:gridCol w:w="2359"/>
      </w:tblGrid>
      <w:tr w:rsidR="00A11EA5" w:rsidRPr="002D4336" w14:paraId="2E304457" w14:textId="77777777" w:rsidTr="00023862">
        <w:trPr>
          <w:trHeight w:val="413"/>
          <w:tblHeader/>
        </w:trPr>
        <w:tc>
          <w:tcPr>
            <w:tcW w:w="7036" w:type="dxa"/>
            <w:tcBorders>
              <w:left w:val="double" w:sz="4" w:space="0" w:color="auto"/>
            </w:tcBorders>
            <w:shd w:val="clear" w:color="auto" w:fill="auto"/>
          </w:tcPr>
          <w:p w14:paraId="75675140" w14:textId="77777777" w:rsidR="00A11EA5" w:rsidRPr="002D4336" w:rsidRDefault="00A11EA5" w:rsidP="002D4336">
            <w:pPr>
              <w:pStyle w:val="ListParagraph"/>
              <w:spacing w:before="60" w:after="60"/>
              <w:ind w:left="0"/>
              <w:contextualSpacing w:val="0"/>
              <w:jc w:val="both"/>
              <w:rPr>
                <w:b/>
                <w:sz w:val="20"/>
              </w:rPr>
            </w:pPr>
            <w:r w:rsidRPr="002D4336">
              <w:rPr>
                <w:b/>
                <w:sz w:val="20"/>
              </w:rPr>
              <w:t>Formulation</w:t>
            </w:r>
          </w:p>
        </w:tc>
        <w:tc>
          <w:tcPr>
            <w:tcW w:w="2359" w:type="dxa"/>
            <w:tcBorders>
              <w:right w:val="double" w:sz="4" w:space="0" w:color="auto"/>
            </w:tcBorders>
            <w:shd w:val="clear" w:color="auto" w:fill="auto"/>
          </w:tcPr>
          <w:p w14:paraId="17A4F3F9" w14:textId="77777777" w:rsidR="00A11EA5" w:rsidRPr="002D4336" w:rsidRDefault="00A11EA5" w:rsidP="002D4336">
            <w:pPr>
              <w:pStyle w:val="ListParagraph"/>
              <w:spacing w:before="60" w:after="60"/>
              <w:ind w:left="0"/>
              <w:contextualSpacing w:val="0"/>
              <w:jc w:val="both"/>
              <w:rPr>
                <w:b/>
                <w:sz w:val="20"/>
              </w:rPr>
            </w:pPr>
            <w:r w:rsidRPr="002D4336">
              <w:rPr>
                <w:b/>
                <w:sz w:val="20"/>
              </w:rPr>
              <w:t xml:space="preserve">Tentative timeline </w:t>
            </w:r>
          </w:p>
        </w:tc>
      </w:tr>
      <w:tr w:rsidR="00B92088" w:rsidRPr="002D4336" w14:paraId="4C6AD86D" w14:textId="77777777" w:rsidTr="00023862">
        <w:trPr>
          <w:trHeight w:val="413"/>
        </w:trPr>
        <w:tc>
          <w:tcPr>
            <w:tcW w:w="7036" w:type="dxa"/>
            <w:tcBorders>
              <w:left w:val="double" w:sz="4" w:space="0" w:color="auto"/>
            </w:tcBorders>
          </w:tcPr>
          <w:p w14:paraId="0CBA8FE1" w14:textId="5B1AC2CC" w:rsidR="0084127A" w:rsidRPr="002D4336" w:rsidRDefault="003C7300" w:rsidP="00DE0FA4">
            <w:pPr>
              <w:pStyle w:val="ListParagraph"/>
              <w:numPr>
                <w:ilvl w:val="1"/>
                <w:numId w:val="10"/>
              </w:numPr>
              <w:spacing w:before="60" w:after="60"/>
              <w:contextualSpacing w:val="0"/>
              <w:jc w:val="both"/>
              <w:rPr>
                <w:sz w:val="20"/>
              </w:rPr>
            </w:pPr>
            <w:r w:rsidRPr="002D4336">
              <w:rPr>
                <w:sz w:val="20"/>
              </w:rPr>
              <w:t>A comprehensive review of the selected legislative documents is conducted in a participatory manner taking into account the diversity of the experiences of disability by persons</w:t>
            </w:r>
            <w:r w:rsidR="004E1FF4">
              <w:rPr>
                <w:sz w:val="20"/>
              </w:rPr>
              <w:t xml:space="preserve"> </w:t>
            </w:r>
            <w:r w:rsidRPr="002D4336">
              <w:rPr>
                <w:sz w:val="20"/>
              </w:rPr>
              <w:t>with different types of disability</w:t>
            </w:r>
            <w:r w:rsidR="004E1FF4">
              <w:rPr>
                <w:sz w:val="20"/>
              </w:rPr>
              <w:t xml:space="preserve"> </w:t>
            </w:r>
            <w:r w:rsidR="00DE0FA4">
              <w:rPr>
                <w:sz w:val="20"/>
              </w:rPr>
              <w:t>and gender</w:t>
            </w:r>
            <w:r w:rsidR="004E1FF4">
              <w:rPr>
                <w:sz w:val="20"/>
              </w:rPr>
              <w:t>,</w:t>
            </w:r>
            <w:r w:rsidRPr="002D4336">
              <w:rPr>
                <w:sz w:val="20"/>
              </w:rPr>
              <w:t xml:space="preserve"> and recommendations for compliance with UN CRPD requirements, including on gender sensitive and gender equality specific aspects, are provided and presented to the stakeholders.</w:t>
            </w:r>
          </w:p>
        </w:tc>
        <w:tc>
          <w:tcPr>
            <w:tcW w:w="2359" w:type="dxa"/>
            <w:tcBorders>
              <w:right w:val="double" w:sz="4" w:space="0" w:color="auto"/>
            </w:tcBorders>
          </w:tcPr>
          <w:p w14:paraId="6355A463" w14:textId="5E8E3928" w:rsidR="0080773F" w:rsidRPr="002D4336" w:rsidRDefault="0080773F" w:rsidP="002D4336">
            <w:pPr>
              <w:rPr>
                <w:sz w:val="20"/>
              </w:rPr>
            </w:pPr>
          </w:p>
          <w:p w14:paraId="21B366AA" w14:textId="77777777" w:rsidR="0080773F" w:rsidRPr="002D4336" w:rsidRDefault="0080773F" w:rsidP="002D4336">
            <w:pPr>
              <w:rPr>
                <w:sz w:val="20"/>
              </w:rPr>
            </w:pPr>
          </w:p>
          <w:p w14:paraId="6C2E6F25" w14:textId="39F47C0F" w:rsidR="0080773F" w:rsidRPr="002D4336" w:rsidRDefault="004B7C70" w:rsidP="002D4336">
            <w:pPr>
              <w:rPr>
                <w:lang w:val="ru-RU"/>
              </w:rPr>
            </w:pPr>
            <w:r w:rsidRPr="002D4336">
              <w:rPr>
                <w:sz w:val="20"/>
              </w:rPr>
              <w:t>December 2018</w:t>
            </w:r>
            <w:r w:rsidR="0080773F" w:rsidRPr="002D4336">
              <w:rPr>
                <w:sz w:val="20"/>
              </w:rPr>
              <w:t xml:space="preserve"> </w:t>
            </w:r>
          </w:p>
        </w:tc>
      </w:tr>
      <w:tr w:rsidR="004B7C70" w:rsidRPr="002D4336" w14:paraId="4C5A371D" w14:textId="77777777" w:rsidTr="00023862">
        <w:trPr>
          <w:trHeight w:val="413"/>
        </w:trPr>
        <w:tc>
          <w:tcPr>
            <w:tcW w:w="7036" w:type="dxa"/>
            <w:tcBorders>
              <w:left w:val="double" w:sz="4" w:space="0" w:color="auto"/>
            </w:tcBorders>
          </w:tcPr>
          <w:p w14:paraId="6907DF23" w14:textId="4984F5E8" w:rsidR="004B7C70" w:rsidRPr="002D4336" w:rsidRDefault="001C481C" w:rsidP="002D4336">
            <w:pPr>
              <w:pStyle w:val="ListParagraph"/>
              <w:numPr>
                <w:ilvl w:val="1"/>
                <w:numId w:val="10"/>
              </w:numPr>
              <w:spacing w:before="60" w:after="60"/>
              <w:contextualSpacing w:val="0"/>
              <w:jc w:val="both"/>
              <w:rPr>
                <w:sz w:val="20"/>
              </w:rPr>
            </w:pPr>
            <w:r w:rsidRPr="002D4336">
              <w:rPr>
                <w:sz w:val="20"/>
              </w:rPr>
              <w:t>Amendments of selective legislative documents are completed and ready for approval.</w:t>
            </w:r>
          </w:p>
        </w:tc>
        <w:tc>
          <w:tcPr>
            <w:tcW w:w="2359" w:type="dxa"/>
            <w:tcBorders>
              <w:right w:val="double" w:sz="4" w:space="0" w:color="auto"/>
            </w:tcBorders>
          </w:tcPr>
          <w:p w14:paraId="546A0D70" w14:textId="77777777" w:rsidR="004B7C70" w:rsidRPr="002D4336" w:rsidRDefault="004B7C70" w:rsidP="002D4336">
            <w:pPr>
              <w:rPr>
                <w:sz w:val="20"/>
              </w:rPr>
            </w:pPr>
          </w:p>
          <w:p w14:paraId="6E083806" w14:textId="3F965D06" w:rsidR="004B7C70" w:rsidRPr="002D4336" w:rsidRDefault="004B7C70" w:rsidP="002D4336">
            <w:pPr>
              <w:rPr>
                <w:sz w:val="20"/>
              </w:rPr>
            </w:pPr>
            <w:r w:rsidRPr="002D4336">
              <w:rPr>
                <w:sz w:val="20"/>
              </w:rPr>
              <w:t>December 2019</w:t>
            </w:r>
          </w:p>
        </w:tc>
      </w:tr>
      <w:tr w:rsidR="00B92088" w:rsidRPr="002D4336" w14:paraId="7E757BFD" w14:textId="77777777" w:rsidTr="00023862">
        <w:trPr>
          <w:trHeight w:val="413"/>
        </w:trPr>
        <w:tc>
          <w:tcPr>
            <w:tcW w:w="7036" w:type="dxa"/>
            <w:tcBorders>
              <w:left w:val="double" w:sz="4" w:space="0" w:color="auto"/>
            </w:tcBorders>
          </w:tcPr>
          <w:p w14:paraId="39FD9C59" w14:textId="012DCDEA" w:rsidR="00B92088" w:rsidRPr="002D4336" w:rsidRDefault="007C7035" w:rsidP="002D4336">
            <w:pPr>
              <w:pStyle w:val="ListParagraph"/>
              <w:numPr>
                <w:ilvl w:val="1"/>
                <w:numId w:val="10"/>
              </w:numPr>
              <w:spacing w:before="60" w:after="60"/>
              <w:contextualSpacing w:val="0"/>
              <w:jc w:val="both"/>
              <w:rPr>
                <w:sz w:val="20"/>
              </w:rPr>
            </w:pPr>
            <w:r w:rsidRPr="002D4336">
              <w:rPr>
                <w:sz w:val="20"/>
              </w:rPr>
              <w:t xml:space="preserve">A robust </w:t>
            </w:r>
            <w:r w:rsidR="005C65F0" w:rsidRPr="002D4336">
              <w:rPr>
                <w:sz w:val="20"/>
              </w:rPr>
              <w:t xml:space="preserve">Government </w:t>
            </w:r>
            <w:r w:rsidRPr="002D4336">
              <w:rPr>
                <w:sz w:val="20"/>
              </w:rPr>
              <w:t>Action Plan subsequent to CRPD</w:t>
            </w:r>
            <w:r w:rsidR="00B22E99" w:rsidRPr="002D4336">
              <w:rPr>
                <w:sz w:val="20"/>
                <w:lang w:val="en-US"/>
              </w:rPr>
              <w:t xml:space="preserve"> </w:t>
            </w:r>
            <w:r w:rsidR="00B22E99" w:rsidRPr="002D4336">
              <w:rPr>
                <w:sz w:val="20"/>
              </w:rPr>
              <w:t>signing</w:t>
            </w:r>
            <w:r w:rsidRPr="002D4336">
              <w:rPr>
                <w:sz w:val="20"/>
              </w:rPr>
              <w:t xml:space="preserve"> with clear distribution of roles and responsibilities, timeframe and funding sources as well as measurable indicators well aligned with SDG </w:t>
            </w:r>
            <w:r w:rsidR="00A75FA6" w:rsidRPr="002D4336">
              <w:rPr>
                <w:sz w:val="20"/>
              </w:rPr>
              <w:t>and NDS is prepared and adopted.</w:t>
            </w:r>
          </w:p>
        </w:tc>
        <w:tc>
          <w:tcPr>
            <w:tcW w:w="2359" w:type="dxa"/>
            <w:tcBorders>
              <w:right w:val="double" w:sz="4" w:space="0" w:color="auto"/>
            </w:tcBorders>
          </w:tcPr>
          <w:p w14:paraId="32F4240A" w14:textId="77777777" w:rsidR="00E168E0" w:rsidRPr="002D4336" w:rsidRDefault="00E168E0" w:rsidP="002D4336">
            <w:pPr>
              <w:rPr>
                <w:sz w:val="20"/>
              </w:rPr>
            </w:pPr>
          </w:p>
          <w:p w14:paraId="5163D880" w14:textId="0C06C5E3" w:rsidR="00B92088" w:rsidRPr="002D4336" w:rsidRDefault="007C7035" w:rsidP="002D4336">
            <w:r w:rsidRPr="002D4336">
              <w:rPr>
                <w:sz w:val="20"/>
              </w:rPr>
              <w:t>December 2018</w:t>
            </w:r>
          </w:p>
        </w:tc>
      </w:tr>
    </w:tbl>
    <w:p w14:paraId="6B2F2983" w14:textId="77777777" w:rsidR="007C7035" w:rsidRPr="002D4336" w:rsidRDefault="007C7035" w:rsidP="002D4336"/>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6767ED" w:rsidRPr="002D4336" w14:paraId="3A4FCA81" w14:textId="77777777" w:rsidTr="00A659CE">
        <w:trPr>
          <w:tblHeader/>
        </w:trPr>
        <w:tc>
          <w:tcPr>
            <w:tcW w:w="9450" w:type="dxa"/>
            <w:tcBorders>
              <w:top w:val="double" w:sz="4" w:space="0" w:color="auto"/>
              <w:left w:val="double" w:sz="4" w:space="0" w:color="auto"/>
              <w:right w:val="double" w:sz="4" w:space="0" w:color="auto"/>
            </w:tcBorders>
            <w:shd w:val="clear" w:color="auto" w:fill="auto"/>
          </w:tcPr>
          <w:p w14:paraId="15FA31A8" w14:textId="1FA6B8DA" w:rsidR="006767ED" w:rsidRPr="002D4336" w:rsidRDefault="006767ED" w:rsidP="002D4336">
            <w:pPr>
              <w:pStyle w:val="ListParagraph"/>
              <w:spacing w:before="60" w:after="60"/>
              <w:ind w:left="0"/>
              <w:contextualSpacing w:val="0"/>
              <w:jc w:val="both"/>
              <w:rPr>
                <w:b/>
                <w:sz w:val="20"/>
              </w:rPr>
            </w:pPr>
            <w:r w:rsidRPr="002D4336">
              <w:rPr>
                <w:b/>
                <w:sz w:val="20"/>
              </w:rPr>
              <w:t>Outcome 2</w:t>
            </w:r>
          </w:p>
        </w:tc>
      </w:tr>
      <w:tr w:rsidR="006767ED" w:rsidRPr="002D4336" w14:paraId="23ECD5A2" w14:textId="77777777" w:rsidTr="00A659CE">
        <w:trPr>
          <w:tblHeader/>
        </w:trPr>
        <w:tc>
          <w:tcPr>
            <w:tcW w:w="9450" w:type="dxa"/>
            <w:tcBorders>
              <w:left w:val="double" w:sz="4" w:space="0" w:color="auto"/>
              <w:bottom w:val="double" w:sz="4" w:space="0" w:color="auto"/>
              <w:right w:val="double" w:sz="4" w:space="0" w:color="auto"/>
            </w:tcBorders>
          </w:tcPr>
          <w:p w14:paraId="221893DA" w14:textId="004474CA" w:rsidR="006767ED" w:rsidRPr="002D4336" w:rsidRDefault="006767ED" w:rsidP="002D4336">
            <w:pPr>
              <w:pStyle w:val="ListParagraph"/>
              <w:numPr>
                <w:ilvl w:val="0"/>
                <w:numId w:val="4"/>
              </w:numPr>
              <w:spacing w:before="60" w:after="60"/>
              <w:rPr>
                <w:sz w:val="20"/>
                <w:szCs w:val="20"/>
              </w:rPr>
            </w:pPr>
            <w:r w:rsidRPr="002D4336">
              <w:rPr>
                <w:rFonts w:cs="Arial"/>
                <w:sz w:val="20"/>
                <w:szCs w:val="20"/>
              </w:rPr>
              <w:t>The National Programme on Rehabilitation of Persons with Disabilities (2017-2020) is inclusively implemented, monitored and evaluated through</w:t>
            </w:r>
            <w:r w:rsidRPr="002D4336">
              <w:rPr>
                <w:sz w:val="20"/>
                <w:szCs w:val="20"/>
              </w:rPr>
              <w:t xml:space="preserve"> partnerships and engagement w</w:t>
            </w:r>
            <w:r w:rsidRPr="002D4336">
              <w:rPr>
                <w:rFonts w:cs="Arial"/>
                <w:sz w:val="20"/>
                <w:szCs w:val="20"/>
              </w:rPr>
              <w:t>ith DPOs</w:t>
            </w:r>
          </w:p>
        </w:tc>
      </w:tr>
    </w:tbl>
    <w:p w14:paraId="4FCC6D9C" w14:textId="77777777" w:rsidR="006767ED" w:rsidRPr="002D4336" w:rsidRDefault="006767ED" w:rsidP="002D4336">
      <w:pPr>
        <w:pStyle w:val="Heading3"/>
        <w:rPr>
          <w:szCs w:val="20"/>
        </w:rPr>
      </w:pPr>
      <w:r w:rsidRPr="002D4336">
        <w:rPr>
          <w:szCs w:val="20"/>
        </w:rPr>
        <w:t>Outcome 1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3"/>
        <w:gridCol w:w="2354"/>
        <w:gridCol w:w="2398"/>
      </w:tblGrid>
      <w:tr w:rsidR="006767ED" w:rsidRPr="002D4336" w14:paraId="277460D6" w14:textId="77777777" w:rsidTr="005A3600">
        <w:trPr>
          <w:tblHeader/>
        </w:trPr>
        <w:tc>
          <w:tcPr>
            <w:tcW w:w="2280" w:type="dxa"/>
          </w:tcPr>
          <w:p w14:paraId="7095D7A1" w14:textId="77777777" w:rsidR="006767ED" w:rsidRPr="002D4336" w:rsidRDefault="006767ED" w:rsidP="002D4336">
            <w:pPr>
              <w:pStyle w:val="ListParagraph"/>
              <w:spacing w:before="100" w:beforeAutospacing="1" w:after="240"/>
              <w:ind w:left="0"/>
              <w:rPr>
                <w:b/>
                <w:sz w:val="20"/>
                <w:szCs w:val="20"/>
              </w:rPr>
            </w:pPr>
            <w:r w:rsidRPr="002D4336">
              <w:rPr>
                <w:b/>
                <w:sz w:val="20"/>
                <w:szCs w:val="20"/>
              </w:rPr>
              <w:t>Indicator*</w:t>
            </w:r>
          </w:p>
        </w:tc>
        <w:tc>
          <w:tcPr>
            <w:tcW w:w="2383" w:type="dxa"/>
          </w:tcPr>
          <w:p w14:paraId="3F7E3326" w14:textId="77777777" w:rsidR="006767ED" w:rsidRPr="002D4336" w:rsidRDefault="006767ED" w:rsidP="002D4336">
            <w:pPr>
              <w:pStyle w:val="ListParagraph"/>
              <w:spacing w:before="100" w:beforeAutospacing="1" w:after="240"/>
              <w:ind w:left="0"/>
              <w:rPr>
                <w:b/>
                <w:sz w:val="20"/>
                <w:szCs w:val="20"/>
              </w:rPr>
            </w:pPr>
            <w:r w:rsidRPr="002D4336">
              <w:rPr>
                <w:b/>
                <w:sz w:val="20"/>
                <w:szCs w:val="20"/>
              </w:rPr>
              <w:t>Baseline*</w:t>
            </w:r>
          </w:p>
        </w:tc>
        <w:tc>
          <w:tcPr>
            <w:tcW w:w="2354" w:type="dxa"/>
          </w:tcPr>
          <w:p w14:paraId="677D15CA" w14:textId="77777777" w:rsidR="006767ED" w:rsidRPr="002D4336" w:rsidRDefault="006767ED" w:rsidP="002D4336">
            <w:pPr>
              <w:pStyle w:val="ListParagraph"/>
              <w:spacing w:before="100" w:beforeAutospacing="1" w:after="240"/>
              <w:ind w:left="0"/>
              <w:rPr>
                <w:b/>
                <w:sz w:val="20"/>
                <w:szCs w:val="20"/>
              </w:rPr>
            </w:pPr>
            <w:r w:rsidRPr="002D4336">
              <w:rPr>
                <w:b/>
                <w:sz w:val="20"/>
                <w:szCs w:val="20"/>
              </w:rPr>
              <w:t>Goal*</w:t>
            </w:r>
          </w:p>
        </w:tc>
        <w:tc>
          <w:tcPr>
            <w:tcW w:w="2398" w:type="dxa"/>
          </w:tcPr>
          <w:p w14:paraId="44B9D02E" w14:textId="77777777" w:rsidR="006767ED" w:rsidRPr="002D4336" w:rsidRDefault="006767ED" w:rsidP="002D4336">
            <w:pPr>
              <w:pStyle w:val="ListParagraph"/>
              <w:spacing w:before="100" w:beforeAutospacing="1" w:after="240"/>
              <w:ind w:left="0"/>
              <w:rPr>
                <w:b/>
                <w:sz w:val="20"/>
                <w:szCs w:val="20"/>
              </w:rPr>
            </w:pPr>
            <w:r w:rsidRPr="002D4336">
              <w:rPr>
                <w:b/>
                <w:sz w:val="20"/>
                <w:szCs w:val="20"/>
              </w:rPr>
              <w:t>Means of verification</w:t>
            </w:r>
          </w:p>
        </w:tc>
      </w:tr>
      <w:tr w:rsidR="00A226BA" w:rsidRPr="002D4336" w14:paraId="15A0E64C" w14:textId="77777777" w:rsidTr="005A3600">
        <w:tc>
          <w:tcPr>
            <w:tcW w:w="2280" w:type="dxa"/>
          </w:tcPr>
          <w:p w14:paraId="01C511C6" w14:textId="3412519C" w:rsidR="00A226BA" w:rsidRPr="002D4336" w:rsidRDefault="00A226BA" w:rsidP="002D4336">
            <w:pPr>
              <w:rPr>
                <w:sz w:val="20"/>
                <w:szCs w:val="20"/>
              </w:rPr>
            </w:pPr>
            <w:r w:rsidRPr="002D4336">
              <w:rPr>
                <w:sz w:val="20"/>
                <w:szCs w:val="20"/>
              </w:rPr>
              <w:t xml:space="preserve">Establishment of an </w:t>
            </w:r>
            <w:r w:rsidRPr="002D4336">
              <w:rPr>
                <w:sz w:val="20"/>
              </w:rPr>
              <w:t>inclusive multi-sectoral steering committee to effectively monitor the National Programme’s implementation</w:t>
            </w:r>
          </w:p>
        </w:tc>
        <w:tc>
          <w:tcPr>
            <w:tcW w:w="2383" w:type="dxa"/>
          </w:tcPr>
          <w:p w14:paraId="00479C4B" w14:textId="2F6ECE2C" w:rsidR="00A226BA" w:rsidRPr="002D4336" w:rsidRDefault="00FE5A88" w:rsidP="00076C83">
            <w:pPr>
              <w:rPr>
                <w:sz w:val="20"/>
                <w:szCs w:val="20"/>
              </w:rPr>
            </w:pPr>
            <w:r w:rsidRPr="002D4336">
              <w:rPr>
                <w:sz w:val="20"/>
                <w:szCs w:val="20"/>
              </w:rPr>
              <w:t xml:space="preserve">The current </w:t>
            </w:r>
            <w:r w:rsidR="00A226BA" w:rsidRPr="002D4336">
              <w:rPr>
                <w:sz w:val="20"/>
              </w:rPr>
              <w:t xml:space="preserve">multi-sectoral steering committee established </w:t>
            </w:r>
            <w:r w:rsidRPr="002D4336">
              <w:rPr>
                <w:sz w:val="20"/>
              </w:rPr>
              <w:t xml:space="preserve">to </w:t>
            </w:r>
            <w:r w:rsidR="00A226BA" w:rsidRPr="002D4336">
              <w:rPr>
                <w:sz w:val="20"/>
              </w:rPr>
              <w:t>monitor</w:t>
            </w:r>
            <w:r w:rsidR="002E760F">
              <w:rPr>
                <w:sz w:val="20"/>
              </w:rPr>
              <w:t xml:space="preserve"> </w:t>
            </w:r>
            <w:r w:rsidR="00A226BA" w:rsidRPr="002D4336">
              <w:rPr>
                <w:sz w:val="20"/>
              </w:rPr>
              <w:t>the National Programme implementation</w:t>
            </w:r>
            <w:r w:rsidRPr="002D4336">
              <w:rPr>
                <w:sz w:val="20"/>
              </w:rPr>
              <w:t xml:space="preserve"> is non-inclusive of persons with disabilities. </w:t>
            </w:r>
          </w:p>
        </w:tc>
        <w:tc>
          <w:tcPr>
            <w:tcW w:w="2354" w:type="dxa"/>
          </w:tcPr>
          <w:p w14:paraId="5643A80A" w14:textId="46A949EB" w:rsidR="00A226BA" w:rsidRPr="002D4336" w:rsidRDefault="00A226BA" w:rsidP="002D4336">
            <w:pPr>
              <w:rPr>
                <w:rFonts w:cs="Arial"/>
                <w:sz w:val="20"/>
                <w:szCs w:val="20"/>
              </w:rPr>
            </w:pPr>
            <w:r w:rsidRPr="002D4336">
              <w:rPr>
                <w:rFonts w:cs="Arial"/>
                <w:sz w:val="20"/>
                <w:szCs w:val="20"/>
              </w:rPr>
              <w:t xml:space="preserve">1 </w:t>
            </w:r>
            <w:r w:rsidRPr="002D4336">
              <w:rPr>
                <w:sz w:val="20"/>
              </w:rPr>
              <w:t xml:space="preserve">multi-sectoral steering committee is </w:t>
            </w:r>
            <w:r w:rsidR="00FE5A88" w:rsidRPr="002D4336">
              <w:rPr>
                <w:sz w:val="20"/>
              </w:rPr>
              <w:t>made inclusive</w:t>
            </w:r>
            <w:r w:rsidR="00B60F8C">
              <w:rPr>
                <w:sz w:val="20"/>
              </w:rPr>
              <w:t xml:space="preserve"> of persons with disabilities</w:t>
            </w:r>
            <w:r w:rsidR="00FE5A88" w:rsidRPr="002D4336">
              <w:rPr>
                <w:sz w:val="20"/>
              </w:rPr>
              <w:t xml:space="preserve"> to </w:t>
            </w:r>
            <w:r w:rsidR="002E760F">
              <w:rPr>
                <w:sz w:val="20"/>
              </w:rPr>
              <w:t>effectively monitor</w:t>
            </w:r>
            <w:r w:rsidRPr="002D4336">
              <w:rPr>
                <w:sz w:val="20"/>
              </w:rPr>
              <w:t xml:space="preserve"> the National Programme implementation</w:t>
            </w:r>
          </w:p>
        </w:tc>
        <w:tc>
          <w:tcPr>
            <w:tcW w:w="2398" w:type="dxa"/>
          </w:tcPr>
          <w:p w14:paraId="70593E88" w14:textId="77777777" w:rsidR="00FE5A88" w:rsidRPr="002D4336" w:rsidRDefault="00FE5A88" w:rsidP="002D4336">
            <w:pPr>
              <w:rPr>
                <w:rFonts w:cs="Arial"/>
                <w:sz w:val="20"/>
                <w:szCs w:val="20"/>
              </w:rPr>
            </w:pPr>
            <w:r w:rsidRPr="002D4336">
              <w:rPr>
                <w:rFonts w:cs="Arial"/>
                <w:sz w:val="20"/>
                <w:szCs w:val="20"/>
              </w:rPr>
              <w:t>Government decree</w:t>
            </w:r>
          </w:p>
          <w:p w14:paraId="2AC0CAEA" w14:textId="77777777" w:rsidR="00FE5A88" w:rsidRPr="002D4336" w:rsidRDefault="00FE5A88" w:rsidP="002D4336">
            <w:pPr>
              <w:rPr>
                <w:rFonts w:cs="Arial"/>
                <w:sz w:val="20"/>
                <w:szCs w:val="20"/>
              </w:rPr>
            </w:pPr>
          </w:p>
          <w:p w14:paraId="7C925A58" w14:textId="66882292" w:rsidR="00A226BA" w:rsidRPr="002D4336" w:rsidRDefault="00A226BA" w:rsidP="002D4336">
            <w:pPr>
              <w:rPr>
                <w:rFonts w:cs="Arial"/>
                <w:sz w:val="20"/>
                <w:szCs w:val="20"/>
              </w:rPr>
            </w:pPr>
          </w:p>
        </w:tc>
      </w:tr>
      <w:tr w:rsidR="00D41438" w:rsidRPr="002D4336" w14:paraId="0005FECA" w14:textId="77777777" w:rsidTr="005A3600">
        <w:tc>
          <w:tcPr>
            <w:tcW w:w="2280" w:type="dxa"/>
          </w:tcPr>
          <w:p w14:paraId="36B3A957" w14:textId="675EE349" w:rsidR="006767ED" w:rsidRPr="002D4336" w:rsidRDefault="00F66AA2" w:rsidP="00F66AA2">
            <w:pPr>
              <w:rPr>
                <w:sz w:val="20"/>
                <w:szCs w:val="20"/>
              </w:rPr>
            </w:pPr>
            <w:r>
              <w:rPr>
                <w:sz w:val="20"/>
                <w:szCs w:val="20"/>
              </w:rPr>
              <w:t>Effective e</w:t>
            </w:r>
            <w:r w:rsidR="00A226BA" w:rsidRPr="002D4336">
              <w:rPr>
                <w:sz w:val="20"/>
                <w:szCs w:val="20"/>
              </w:rPr>
              <w:t xml:space="preserve">ngagement of persons with disabilities in the </w:t>
            </w:r>
            <w:r w:rsidR="003A6CFE" w:rsidRPr="002D4336">
              <w:rPr>
                <w:sz w:val="20"/>
                <w:szCs w:val="20"/>
              </w:rPr>
              <w:t xml:space="preserve"> inclusive </w:t>
            </w:r>
            <w:r w:rsidR="005014C9" w:rsidRPr="002D4336">
              <w:rPr>
                <w:sz w:val="20"/>
                <w:szCs w:val="20"/>
              </w:rPr>
              <w:t>m</w:t>
            </w:r>
            <w:r w:rsidR="008D5A48" w:rsidRPr="002D4336">
              <w:rPr>
                <w:sz w:val="20"/>
                <w:szCs w:val="20"/>
              </w:rPr>
              <w:t xml:space="preserve">ulti-sectoral steering </w:t>
            </w:r>
            <w:r w:rsidR="003A6CFE" w:rsidRPr="002D4336">
              <w:rPr>
                <w:sz w:val="20"/>
                <w:szCs w:val="20"/>
              </w:rPr>
              <w:t>committee</w:t>
            </w:r>
            <w:r w:rsidR="008D5A48" w:rsidRPr="002D4336">
              <w:rPr>
                <w:sz w:val="20"/>
                <w:szCs w:val="20"/>
              </w:rPr>
              <w:t xml:space="preserve"> </w:t>
            </w:r>
          </w:p>
        </w:tc>
        <w:tc>
          <w:tcPr>
            <w:tcW w:w="2383" w:type="dxa"/>
          </w:tcPr>
          <w:p w14:paraId="25743FE8" w14:textId="77777777" w:rsidR="006767ED" w:rsidRPr="002D4336" w:rsidRDefault="006767ED" w:rsidP="002D4336">
            <w:pPr>
              <w:rPr>
                <w:sz w:val="20"/>
                <w:szCs w:val="20"/>
              </w:rPr>
            </w:pPr>
            <w:r w:rsidRPr="002D4336">
              <w:rPr>
                <w:sz w:val="20"/>
                <w:szCs w:val="20"/>
              </w:rPr>
              <w:t>0</w:t>
            </w:r>
          </w:p>
        </w:tc>
        <w:tc>
          <w:tcPr>
            <w:tcW w:w="2354" w:type="dxa"/>
          </w:tcPr>
          <w:p w14:paraId="77C45DD3" w14:textId="776B6E2C" w:rsidR="006767ED" w:rsidRPr="002D4336" w:rsidRDefault="005014C9" w:rsidP="002D4336">
            <w:pPr>
              <w:rPr>
                <w:sz w:val="20"/>
                <w:szCs w:val="20"/>
              </w:rPr>
            </w:pPr>
            <w:r w:rsidRPr="002D4336">
              <w:rPr>
                <w:rFonts w:cs="Arial"/>
                <w:sz w:val="20"/>
                <w:szCs w:val="20"/>
              </w:rPr>
              <w:t>DPO representatives (</w:t>
            </w:r>
            <w:r w:rsidR="00144CBF" w:rsidRPr="002D4336">
              <w:rPr>
                <w:rFonts w:cs="Arial"/>
                <w:sz w:val="20"/>
                <w:szCs w:val="20"/>
              </w:rPr>
              <w:t>i</w:t>
            </w:r>
            <w:r w:rsidR="00333D03" w:rsidRPr="002D4336">
              <w:rPr>
                <w:rFonts w:cs="Arial"/>
                <w:sz w:val="20"/>
                <w:szCs w:val="20"/>
              </w:rPr>
              <w:t>ncl. women with disabilities</w:t>
            </w:r>
            <w:r w:rsidRPr="002D4336">
              <w:rPr>
                <w:rFonts w:cs="Arial"/>
                <w:sz w:val="20"/>
                <w:szCs w:val="20"/>
              </w:rPr>
              <w:t>)</w:t>
            </w:r>
            <w:r w:rsidR="003A6CFE" w:rsidRPr="002D4336">
              <w:rPr>
                <w:rFonts w:cs="Arial"/>
                <w:sz w:val="20"/>
                <w:szCs w:val="20"/>
              </w:rPr>
              <w:t xml:space="preserve"> </w:t>
            </w:r>
            <w:r w:rsidR="00D41438" w:rsidRPr="002D4336">
              <w:rPr>
                <w:rFonts w:cs="Arial"/>
                <w:sz w:val="20"/>
                <w:szCs w:val="20"/>
              </w:rPr>
              <w:t>participate</w:t>
            </w:r>
            <w:r w:rsidR="008A2EED">
              <w:rPr>
                <w:rFonts w:cs="Arial"/>
                <w:sz w:val="20"/>
                <w:szCs w:val="20"/>
              </w:rPr>
              <w:t xml:space="preserve"> effectively</w:t>
            </w:r>
            <w:r w:rsidR="00D41438" w:rsidRPr="002D4336">
              <w:rPr>
                <w:rFonts w:cs="Arial"/>
                <w:sz w:val="20"/>
                <w:szCs w:val="20"/>
              </w:rPr>
              <w:t xml:space="preserve"> in </w:t>
            </w:r>
            <w:r w:rsidR="008A2EED">
              <w:rPr>
                <w:rFonts w:cs="Arial"/>
                <w:sz w:val="20"/>
                <w:szCs w:val="20"/>
              </w:rPr>
              <w:t xml:space="preserve">the </w:t>
            </w:r>
            <w:r w:rsidR="008A2EED">
              <w:rPr>
                <w:sz w:val="20"/>
                <w:szCs w:val="20"/>
              </w:rPr>
              <w:t>decision-making body</w:t>
            </w:r>
          </w:p>
        </w:tc>
        <w:tc>
          <w:tcPr>
            <w:tcW w:w="2398" w:type="dxa"/>
          </w:tcPr>
          <w:p w14:paraId="206E4C4E" w14:textId="38CB4AB7" w:rsidR="006767ED" w:rsidRPr="002D4336" w:rsidRDefault="003A6CFE" w:rsidP="002D4336">
            <w:pPr>
              <w:rPr>
                <w:rFonts w:cs="Arial"/>
                <w:sz w:val="20"/>
                <w:szCs w:val="20"/>
              </w:rPr>
            </w:pPr>
            <w:r w:rsidRPr="002D4336">
              <w:rPr>
                <w:rFonts w:cs="Arial"/>
                <w:sz w:val="20"/>
                <w:szCs w:val="20"/>
              </w:rPr>
              <w:t>Government decree</w:t>
            </w:r>
          </w:p>
          <w:p w14:paraId="62F22AFC" w14:textId="77777777" w:rsidR="00446A9F" w:rsidRPr="002D4336" w:rsidRDefault="00446A9F" w:rsidP="002D4336">
            <w:pPr>
              <w:rPr>
                <w:rFonts w:cs="Arial"/>
                <w:sz w:val="20"/>
                <w:szCs w:val="20"/>
              </w:rPr>
            </w:pPr>
          </w:p>
          <w:p w14:paraId="435070D9" w14:textId="5E036B8E" w:rsidR="003A6CFE" w:rsidRPr="002D4336" w:rsidRDefault="003A6CFE" w:rsidP="002D4336">
            <w:pPr>
              <w:rPr>
                <w:sz w:val="20"/>
                <w:szCs w:val="20"/>
              </w:rPr>
            </w:pPr>
            <w:r w:rsidRPr="002D4336">
              <w:rPr>
                <w:rFonts w:cs="Arial"/>
                <w:sz w:val="20"/>
                <w:szCs w:val="20"/>
              </w:rPr>
              <w:t xml:space="preserve">Meeting minutes  </w:t>
            </w:r>
          </w:p>
        </w:tc>
      </w:tr>
      <w:tr w:rsidR="00144CBF" w:rsidRPr="002D4336" w14:paraId="05DED08C" w14:textId="77777777" w:rsidTr="005A3600">
        <w:tc>
          <w:tcPr>
            <w:tcW w:w="2280" w:type="dxa"/>
          </w:tcPr>
          <w:p w14:paraId="010C4994" w14:textId="6EE09544" w:rsidR="006767ED" w:rsidRPr="002D4336" w:rsidRDefault="001C0F9E" w:rsidP="002D4336">
            <w:pPr>
              <w:rPr>
                <w:sz w:val="20"/>
                <w:szCs w:val="20"/>
              </w:rPr>
            </w:pPr>
            <w:r w:rsidRPr="002D4336">
              <w:rPr>
                <w:sz w:val="20"/>
                <w:szCs w:val="20"/>
              </w:rPr>
              <w:t xml:space="preserve">Increased </w:t>
            </w:r>
            <w:r w:rsidR="002B69D4" w:rsidRPr="002D4336">
              <w:rPr>
                <w:sz w:val="20"/>
                <w:szCs w:val="20"/>
              </w:rPr>
              <w:t xml:space="preserve">participation </w:t>
            </w:r>
            <w:r w:rsidRPr="002D4336">
              <w:rPr>
                <w:sz w:val="20"/>
                <w:szCs w:val="20"/>
              </w:rPr>
              <w:t xml:space="preserve">of DPOs in policy </w:t>
            </w:r>
            <w:r w:rsidR="00D41438" w:rsidRPr="002D4336">
              <w:rPr>
                <w:sz w:val="20"/>
                <w:szCs w:val="20"/>
              </w:rPr>
              <w:t>implementation, monitoring and evaluation</w:t>
            </w:r>
            <w:r w:rsidRPr="002D4336">
              <w:rPr>
                <w:sz w:val="20"/>
                <w:szCs w:val="20"/>
              </w:rPr>
              <w:t xml:space="preserve"> </w:t>
            </w:r>
          </w:p>
        </w:tc>
        <w:tc>
          <w:tcPr>
            <w:tcW w:w="2383" w:type="dxa"/>
          </w:tcPr>
          <w:p w14:paraId="4F6F5D1A" w14:textId="77777777" w:rsidR="006767ED" w:rsidRPr="002D4336" w:rsidRDefault="006767ED" w:rsidP="002D4336">
            <w:pPr>
              <w:rPr>
                <w:sz w:val="20"/>
                <w:szCs w:val="20"/>
              </w:rPr>
            </w:pPr>
            <w:r w:rsidRPr="002D4336">
              <w:rPr>
                <w:sz w:val="20"/>
                <w:szCs w:val="20"/>
              </w:rPr>
              <w:t>0</w:t>
            </w:r>
          </w:p>
        </w:tc>
        <w:tc>
          <w:tcPr>
            <w:tcW w:w="2354" w:type="dxa"/>
          </w:tcPr>
          <w:p w14:paraId="7E5387A0" w14:textId="55B53595" w:rsidR="006767ED" w:rsidRPr="002D4336" w:rsidRDefault="003C7300" w:rsidP="002E760F">
            <w:pPr>
              <w:rPr>
                <w:sz w:val="20"/>
                <w:szCs w:val="20"/>
              </w:rPr>
            </w:pPr>
            <w:r>
              <w:rPr>
                <w:sz w:val="20"/>
                <w:szCs w:val="20"/>
              </w:rPr>
              <w:t>At least 30 c</w:t>
            </w:r>
            <w:r w:rsidRPr="002D4336">
              <w:rPr>
                <w:sz w:val="20"/>
                <w:szCs w:val="20"/>
              </w:rPr>
              <w:t xml:space="preserve">ivil society </w:t>
            </w:r>
            <w:r>
              <w:rPr>
                <w:sz w:val="20"/>
                <w:szCs w:val="20"/>
              </w:rPr>
              <w:t xml:space="preserve">organisations </w:t>
            </w:r>
            <w:r w:rsidRPr="002D4336">
              <w:rPr>
                <w:sz w:val="20"/>
                <w:szCs w:val="20"/>
              </w:rPr>
              <w:t>(incl. DPOs</w:t>
            </w:r>
            <w:r>
              <w:rPr>
                <w:sz w:val="20"/>
                <w:szCs w:val="20"/>
              </w:rPr>
              <w:t xml:space="preserve"> including representatives of women and youth with disabilities</w:t>
            </w:r>
            <w:r w:rsidRPr="002D4336">
              <w:rPr>
                <w:sz w:val="20"/>
                <w:szCs w:val="20"/>
              </w:rPr>
              <w:t>, Coalition of Associations of Parents of Children with Disabilities) participate in high-level  Government forum to enforce the National Programme on Rehabilitation of Persons with Disabilities (2017-2020)</w:t>
            </w:r>
          </w:p>
        </w:tc>
        <w:tc>
          <w:tcPr>
            <w:tcW w:w="2398" w:type="dxa"/>
          </w:tcPr>
          <w:p w14:paraId="5454D1BC" w14:textId="7860BBFA" w:rsidR="006767ED" w:rsidRPr="002D4336" w:rsidRDefault="00C55187" w:rsidP="002D4336">
            <w:pPr>
              <w:rPr>
                <w:sz w:val="20"/>
                <w:szCs w:val="20"/>
              </w:rPr>
            </w:pPr>
            <w:r w:rsidRPr="002D4336">
              <w:rPr>
                <w:sz w:val="20"/>
                <w:szCs w:val="20"/>
              </w:rPr>
              <w:t>High-level national joint forum report</w:t>
            </w:r>
          </w:p>
          <w:p w14:paraId="6CE687BC" w14:textId="77777777" w:rsidR="00446A9F" w:rsidRPr="002D4336" w:rsidRDefault="00446A9F" w:rsidP="002D4336">
            <w:pPr>
              <w:rPr>
                <w:sz w:val="20"/>
                <w:szCs w:val="20"/>
              </w:rPr>
            </w:pPr>
          </w:p>
          <w:p w14:paraId="48796922" w14:textId="321864FA" w:rsidR="00C732D2" w:rsidRPr="002D4336" w:rsidRDefault="00C732D2" w:rsidP="002D4336">
            <w:pPr>
              <w:rPr>
                <w:sz w:val="20"/>
                <w:szCs w:val="20"/>
              </w:rPr>
            </w:pPr>
            <w:r w:rsidRPr="002D4336">
              <w:rPr>
                <w:sz w:val="20"/>
                <w:szCs w:val="20"/>
              </w:rPr>
              <w:t>Government resolution</w:t>
            </w:r>
            <w:r w:rsidR="006353F6" w:rsidRPr="002D4336">
              <w:rPr>
                <w:sz w:val="20"/>
                <w:szCs w:val="20"/>
              </w:rPr>
              <w:t xml:space="preserve"> with action plan </w:t>
            </w:r>
            <w:r w:rsidRPr="002D4336">
              <w:rPr>
                <w:sz w:val="20"/>
                <w:szCs w:val="20"/>
              </w:rPr>
              <w:t xml:space="preserve">on </w:t>
            </w:r>
            <w:r w:rsidR="00B3310A" w:rsidRPr="002D4336">
              <w:rPr>
                <w:sz w:val="20"/>
                <w:szCs w:val="20"/>
              </w:rPr>
              <w:t xml:space="preserve">joint review </w:t>
            </w:r>
            <w:r w:rsidRPr="002D4336">
              <w:rPr>
                <w:sz w:val="20"/>
                <w:szCs w:val="20"/>
              </w:rPr>
              <w:t>forum recommendation</w:t>
            </w:r>
            <w:r w:rsidR="006353F6" w:rsidRPr="002D4336">
              <w:rPr>
                <w:sz w:val="20"/>
                <w:szCs w:val="20"/>
              </w:rPr>
              <w:t>s</w:t>
            </w:r>
            <w:r w:rsidRPr="002D4336">
              <w:rPr>
                <w:sz w:val="20"/>
                <w:szCs w:val="20"/>
              </w:rPr>
              <w:t xml:space="preserve"> </w:t>
            </w:r>
          </w:p>
          <w:p w14:paraId="6586F7D7" w14:textId="4E034DDC" w:rsidR="00C732D2" w:rsidRPr="002D4336" w:rsidRDefault="00C732D2" w:rsidP="002D4336">
            <w:pPr>
              <w:rPr>
                <w:sz w:val="20"/>
                <w:szCs w:val="20"/>
              </w:rPr>
            </w:pPr>
          </w:p>
        </w:tc>
      </w:tr>
    </w:tbl>
    <w:p w14:paraId="4FF32B61" w14:textId="77777777" w:rsidR="006767ED" w:rsidRPr="002D4336" w:rsidRDefault="006767ED" w:rsidP="002D4336">
      <w:pPr>
        <w:spacing w:before="100" w:beforeAutospacing="1" w:after="60"/>
        <w:ind w:left="360"/>
        <w:jc w:val="both"/>
        <w:rPr>
          <w:i/>
          <w:sz w:val="16"/>
        </w:rPr>
      </w:pPr>
      <w:r w:rsidRPr="002D4336">
        <w:rPr>
          <w:i/>
          <w:sz w:val="16"/>
        </w:rPr>
        <w:t>* Please provide sex disaggregation here and where relevant please include gender responsive indicators.</w:t>
      </w:r>
    </w:p>
    <w:p w14:paraId="3ED3FBA2" w14:textId="77777777" w:rsidR="006767ED" w:rsidRPr="002D4336" w:rsidRDefault="006767ED" w:rsidP="002D4336">
      <w:pPr>
        <w:pStyle w:val="Heading3"/>
        <w:rPr>
          <w:i/>
        </w:rPr>
      </w:pPr>
      <w:r w:rsidRPr="002D4336">
        <w:t>Outputs</w:t>
      </w:r>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185"/>
        <w:gridCol w:w="2210"/>
      </w:tblGrid>
      <w:tr w:rsidR="006767ED" w:rsidRPr="002D4336" w14:paraId="3CC9F48E" w14:textId="77777777" w:rsidTr="0073358F">
        <w:trPr>
          <w:trHeight w:val="413"/>
          <w:tblHeader/>
        </w:trPr>
        <w:tc>
          <w:tcPr>
            <w:tcW w:w="7230" w:type="dxa"/>
            <w:tcBorders>
              <w:left w:val="double" w:sz="4" w:space="0" w:color="auto"/>
            </w:tcBorders>
            <w:shd w:val="clear" w:color="auto" w:fill="auto"/>
          </w:tcPr>
          <w:p w14:paraId="6569560F" w14:textId="77777777" w:rsidR="006767ED" w:rsidRPr="002D4336" w:rsidRDefault="006767ED" w:rsidP="002D4336">
            <w:pPr>
              <w:pStyle w:val="ListParagraph"/>
              <w:spacing w:before="60" w:after="60"/>
              <w:ind w:left="0"/>
              <w:contextualSpacing w:val="0"/>
              <w:jc w:val="both"/>
              <w:rPr>
                <w:b/>
                <w:sz w:val="20"/>
              </w:rPr>
            </w:pPr>
            <w:r w:rsidRPr="002D4336">
              <w:rPr>
                <w:b/>
                <w:sz w:val="20"/>
              </w:rPr>
              <w:t>Formulation</w:t>
            </w:r>
          </w:p>
        </w:tc>
        <w:tc>
          <w:tcPr>
            <w:tcW w:w="2220" w:type="dxa"/>
            <w:tcBorders>
              <w:right w:val="double" w:sz="4" w:space="0" w:color="auto"/>
            </w:tcBorders>
            <w:shd w:val="clear" w:color="auto" w:fill="auto"/>
          </w:tcPr>
          <w:p w14:paraId="15175FFC" w14:textId="77777777" w:rsidR="006767ED" w:rsidRPr="002D4336" w:rsidRDefault="006767ED" w:rsidP="002D4336">
            <w:pPr>
              <w:pStyle w:val="ListParagraph"/>
              <w:spacing w:before="60" w:after="60"/>
              <w:ind w:left="0"/>
              <w:contextualSpacing w:val="0"/>
              <w:jc w:val="both"/>
              <w:rPr>
                <w:b/>
                <w:sz w:val="20"/>
              </w:rPr>
            </w:pPr>
            <w:r w:rsidRPr="002D4336">
              <w:rPr>
                <w:b/>
                <w:sz w:val="20"/>
              </w:rPr>
              <w:t xml:space="preserve">Tentative timeline </w:t>
            </w:r>
          </w:p>
        </w:tc>
      </w:tr>
      <w:tr w:rsidR="006767ED" w:rsidRPr="002D4336" w14:paraId="3BA2EEEA" w14:textId="77777777" w:rsidTr="0073358F">
        <w:trPr>
          <w:trHeight w:val="413"/>
        </w:trPr>
        <w:tc>
          <w:tcPr>
            <w:tcW w:w="7230" w:type="dxa"/>
            <w:tcBorders>
              <w:left w:val="double" w:sz="4" w:space="0" w:color="auto"/>
            </w:tcBorders>
          </w:tcPr>
          <w:p w14:paraId="2AB7B34B" w14:textId="4275EF80" w:rsidR="006767ED" w:rsidRPr="002D4336" w:rsidRDefault="003440F4" w:rsidP="002D4336">
            <w:pPr>
              <w:pStyle w:val="ListParagraph"/>
              <w:numPr>
                <w:ilvl w:val="1"/>
                <w:numId w:val="16"/>
              </w:numPr>
              <w:spacing w:before="60" w:after="60"/>
              <w:jc w:val="both"/>
              <w:rPr>
                <w:sz w:val="20"/>
              </w:rPr>
            </w:pPr>
            <w:r w:rsidRPr="002D4336">
              <w:rPr>
                <w:sz w:val="20"/>
              </w:rPr>
              <w:t>An inclusive multi-sectoral steering committee is established and effectively monitors the National Programme implementation</w:t>
            </w:r>
            <w:r w:rsidR="005014C9" w:rsidRPr="002D4336">
              <w:rPr>
                <w:sz w:val="20"/>
              </w:rPr>
              <w:t xml:space="preserve"> </w:t>
            </w:r>
          </w:p>
        </w:tc>
        <w:tc>
          <w:tcPr>
            <w:tcW w:w="2220" w:type="dxa"/>
            <w:tcBorders>
              <w:right w:val="double" w:sz="4" w:space="0" w:color="auto"/>
            </w:tcBorders>
          </w:tcPr>
          <w:p w14:paraId="64661791" w14:textId="35B371A9" w:rsidR="006767ED" w:rsidRPr="002D4336" w:rsidRDefault="00F61E60" w:rsidP="002D4336">
            <w:r w:rsidRPr="002D4336">
              <w:rPr>
                <w:sz w:val="20"/>
              </w:rPr>
              <w:t>March</w:t>
            </w:r>
            <w:r w:rsidR="006767ED" w:rsidRPr="002D4336">
              <w:rPr>
                <w:sz w:val="20"/>
              </w:rPr>
              <w:t xml:space="preserve"> 2018</w:t>
            </w:r>
            <w:r w:rsidR="003440F4" w:rsidRPr="002D4336">
              <w:rPr>
                <w:sz w:val="20"/>
              </w:rPr>
              <w:t xml:space="preserve"> and biannually</w:t>
            </w:r>
          </w:p>
        </w:tc>
      </w:tr>
      <w:tr w:rsidR="006767ED" w:rsidRPr="002D4336" w14:paraId="4AE487A1" w14:textId="77777777" w:rsidTr="0073358F">
        <w:trPr>
          <w:trHeight w:val="413"/>
        </w:trPr>
        <w:tc>
          <w:tcPr>
            <w:tcW w:w="7230" w:type="dxa"/>
            <w:tcBorders>
              <w:left w:val="double" w:sz="4" w:space="0" w:color="auto"/>
            </w:tcBorders>
          </w:tcPr>
          <w:p w14:paraId="74B46DA8" w14:textId="7FA5300B" w:rsidR="006767ED" w:rsidRPr="002D4336" w:rsidRDefault="006767ED" w:rsidP="002D4336">
            <w:pPr>
              <w:pStyle w:val="ListParagraph"/>
              <w:numPr>
                <w:ilvl w:val="1"/>
                <w:numId w:val="16"/>
              </w:numPr>
              <w:spacing w:before="60" w:after="60"/>
              <w:jc w:val="both"/>
              <w:rPr>
                <w:sz w:val="20"/>
              </w:rPr>
            </w:pPr>
            <w:r w:rsidRPr="002D4336">
              <w:rPr>
                <w:sz w:val="20"/>
              </w:rPr>
              <w:t xml:space="preserve">A </w:t>
            </w:r>
            <w:r w:rsidR="00C55187" w:rsidRPr="002D4336">
              <w:rPr>
                <w:sz w:val="20"/>
              </w:rPr>
              <w:t xml:space="preserve">high-level </w:t>
            </w:r>
            <w:r w:rsidR="005014C9" w:rsidRPr="002D4336">
              <w:rPr>
                <w:sz w:val="20"/>
              </w:rPr>
              <w:t xml:space="preserve">national </w:t>
            </w:r>
            <w:r w:rsidR="000971BB" w:rsidRPr="002D4336">
              <w:rPr>
                <w:sz w:val="20"/>
              </w:rPr>
              <w:t xml:space="preserve">joint </w:t>
            </w:r>
            <w:r w:rsidR="005014C9" w:rsidRPr="002D4336">
              <w:rPr>
                <w:sz w:val="20"/>
              </w:rPr>
              <w:t xml:space="preserve">forum with participation of highest </w:t>
            </w:r>
            <w:r w:rsidR="00F61E60" w:rsidRPr="002D4336">
              <w:rPr>
                <w:sz w:val="20"/>
              </w:rPr>
              <w:t xml:space="preserve">Government </w:t>
            </w:r>
            <w:r w:rsidR="005014C9" w:rsidRPr="002D4336">
              <w:rPr>
                <w:sz w:val="20"/>
              </w:rPr>
              <w:t>officials</w:t>
            </w:r>
            <w:r w:rsidR="00C55187" w:rsidRPr="002D4336">
              <w:rPr>
                <w:sz w:val="20"/>
              </w:rPr>
              <w:t xml:space="preserve">, </w:t>
            </w:r>
            <w:r w:rsidR="000971BB" w:rsidRPr="002D4336">
              <w:rPr>
                <w:sz w:val="20"/>
              </w:rPr>
              <w:t>DPOs</w:t>
            </w:r>
            <w:r w:rsidR="00C55187" w:rsidRPr="002D4336">
              <w:rPr>
                <w:sz w:val="20"/>
              </w:rPr>
              <w:t xml:space="preserve">, </w:t>
            </w:r>
            <w:r w:rsidR="0042539F" w:rsidRPr="002D4336">
              <w:rPr>
                <w:sz w:val="20"/>
              </w:rPr>
              <w:t>Associations of Parents of Children with D</w:t>
            </w:r>
            <w:r w:rsidR="00D57FE3" w:rsidRPr="002D4336">
              <w:rPr>
                <w:sz w:val="20"/>
              </w:rPr>
              <w:t xml:space="preserve">isabilities, </w:t>
            </w:r>
            <w:r w:rsidR="00C55187" w:rsidRPr="002D4336">
              <w:rPr>
                <w:sz w:val="20"/>
              </w:rPr>
              <w:t xml:space="preserve">UN agencies, I/NGOs, development partners </w:t>
            </w:r>
            <w:r w:rsidR="005014C9" w:rsidRPr="002D4336">
              <w:rPr>
                <w:sz w:val="20"/>
              </w:rPr>
              <w:t>is organized to review the implementat</w:t>
            </w:r>
            <w:r w:rsidR="0042539F" w:rsidRPr="002D4336">
              <w:rPr>
                <w:sz w:val="20"/>
              </w:rPr>
              <w:t>ion of the National P</w:t>
            </w:r>
            <w:r w:rsidR="005014C9" w:rsidRPr="002D4336">
              <w:rPr>
                <w:sz w:val="20"/>
              </w:rPr>
              <w:t xml:space="preserve">rogramme </w:t>
            </w:r>
          </w:p>
        </w:tc>
        <w:tc>
          <w:tcPr>
            <w:tcW w:w="2220" w:type="dxa"/>
            <w:tcBorders>
              <w:right w:val="double" w:sz="4" w:space="0" w:color="auto"/>
            </w:tcBorders>
          </w:tcPr>
          <w:p w14:paraId="48DFC064" w14:textId="02643AF0" w:rsidR="006767ED" w:rsidRPr="002D4336" w:rsidRDefault="003440F4" w:rsidP="002D4336">
            <w:r w:rsidRPr="002D4336">
              <w:rPr>
                <w:sz w:val="20"/>
              </w:rPr>
              <w:t>March</w:t>
            </w:r>
            <w:r w:rsidR="00F61E60" w:rsidRPr="002D4336">
              <w:rPr>
                <w:sz w:val="20"/>
              </w:rPr>
              <w:t xml:space="preserve"> </w:t>
            </w:r>
            <w:r w:rsidRPr="002D4336">
              <w:rPr>
                <w:sz w:val="20"/>
              </w:rPr>
              <w:t>2019</w:t>
            </w:r>
          </w:p>
        </w:tc>
      </w:tr>
    </w:tbl>
    <w:p w14:paraId="1202190F" w14:textId="517BADC0" w:rsidR="00AC2E72" w:rsidRDefault="00AC2E72" w:rsidP="002D4336">
      <w:pPr>
        <w:rPr>
          <w:i/>
          <w:sz w:val="20"/>
          <w:szCs w:val="20"/>
        </w:rPr>
      </w:pPr>
    </w:p>
    <w:p w14:paraId="10C58D59" w14:textId="77777777" w:rsidR="00AC2E72" w:rsidRDefault="00AC2E72">
      <w:pPr>
        <w:rPr>
          <w:i/>
          <w:sz w:val="20"/>
          <w:szCs w:val="20"/>
        </w:rPr>
      </w:pPr>
      <w:r>
        <w:rPr>
          <w:i/>
          <w:sz w:val="20"/>
          <w:szCs w:val="20"/>
        </w:rPr>
        <w:br w:type="page"/>
      </w:r>
    </w:p>
    <w:p w14:paraId="15073B53" w14:textId="77777777" w:rsidR="00D7485E" w:rsidRPr="002D4336" w:rsidRDefault="00D7485E" w:rsidP="002D4336">
      <w:pPr>
        <w:rPr>
          <w:i/>
          <w:sz w:val="20"/>
          <w:szCs w:val="20"/>
        </w:rPr>
      </w:pPr>
    </w:p>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D7485E" w:rsidRPr="002D4336" w14:paraId="7E0F677E" w14:textId="77777777" w:rsidTr="00A659CE">
        <w:trPr>
          <w:tblHeader/>
        </w:trPr>
        <w:tc>
          <w:tcPr>
            <w:tcW w:w="9450" w:type="dxa"/>
            <w:tcBorders>
              <w:top w:val="double" w:sz="4" w:space="0" w:color="auto"/>
              <w:left w:val="double" w:sz="4" w:space="0" w:color="auto"/>
              <w:right w:val="double" w:sz="4" w:space="0" w:color="auto"/>
            </w:tcBorders>
            <w:shd w:val="clear" w:color="auto" w:fill="auto"/>
          </w:tcPr>
          <w:p w14:paraId="75880407" w14:textId="77777777" w:rsidR="00D7485E" w:rsidRPr="002D4336" w:rsidRDefault="00D7485E" w:rsidP="002D4336">
            <w:pPr>
              <w:pStyle w:val="ListParagraph"/>
              <w:spacing w:before="60" w:after="60"/>
              <w:ind w:left="0"/>
              <w:contextualSpacing w:val="0"/>
              <w:jc w:val="both"/>
              <w:rPr>
                <w:b/>
                <w:sz w:val="20"/>
              </w:rPr>
            </w:pPr>
            <w:r w:rsidRPr="002D4336">
              <w:rPr>
                <w:b/>
                <w:sz w:val="20"/>
              </w:rPr>
              <w:t xml:space="preserve">Outcome 3 </w:t>
            </w:r>
          </w:p>
        </w:tc>
      </w:tr>
      <w:tr w:rsidR="00343D6E" w:rsidRPr="002D4336" w14:paraId="60E30080" w14:textId="77777777" w:rsidTr="00A659CE">
        <w:trPr>
          <w:tblHeader/>
        </w:trPr>
        <w:tc>
          <w:tcPr>
            <w:tcW w:w="9450" w:type="dxa"/>
            <w:tcBorders>
              <w:left w:val="double" w:sz="4" w:space="0" w:color="auto"/>
              <w:bottom w:val="double" w:sz="4" w:space="0" w:color="auto"/>
              <w:right w:val="double" w:sz="4" w:space="0" w:color="auto"/>
            </w:tcBorders>
          </w:tcPr>
          <w:p w14:paraId="30023CCB" w14:textId="1451858D" w:rsidR="00D7485E" w:rsidRPr="002D4336" w:rsidRDefault="004849DB" w:rsidP="00A94266">
            <w:pPr>
              <w:pStyle w:val="ListParagraph"/>
              <w:numPr>
                <w:ilvl w:val="0"/>
                <w:numId w:val="4"/>
              </w:numPr>
              <w:spacing w:before="60" w:after="60"/>
              <w:jc w:val="both"/>
              <w:rPr>
                <w:sz w:val="20"/>
                <w:szCs w:val="20"/>
              </w:rPr>
            </w:pPr>
            <w:r w:rsidRPr="002D4336">
              <w:rPr>
                <w:sz w:val="20"/>
                <w:szCs w:val="20"/>
              </w:rPr>
              <w:t xml:space="preserve">A rights-based </w:t>
            </w:r>
            <w:r>
              <w:rPr>
                <w:sz w:val="20"/>
                <w:szCs w:val="20"/>
              </w:rPr>
              <w:t>understanding</w:t>
            </w:r>
            <w:r w:rsidRPr="002D4336">
              <w:rPr>
                <w:sz w:val="20"/>
                <w:szCs w:val="20"/>
              </w:rPr>
              <w:t xml:space="preserve"> of disability that integrates persons with disabilities, in particular children and women with disabilities, into a more inclusive society is promoted.</w:t>
            </w:r>
            <w:r>
              <w:rPr>
                <w:sz w:val="20"/>
                <w:szCs w:val="20"/>
              </w:rPr>
              <w:t xml:space="preserve"> </w:t>
            </w:r>
          </w:p>
        </w:tc>
      </w:tr>
    </w:tbl>
    <w:p w14:paraId="7F9716A6" w14:textId="77777777" w:rsidR="00D7485E" w:rsidRPr="002D4336" w:rsidRDefault="00D7485E" w:rsidP="002D4336">
      <w:pPr>
        <w:pStyle w:val="Heading3"/>
        <w:rPr>
          <w:szCs w:val="20"/>
        </w:rPr>
      </w:pPr>
    </w:p>
    <w:p w14:paraId="624CCA93" w14:textId="77777777" w:rsidR="00D7485E" w:rsidRPr="002D4336" w:rsidRDefault="00D7485E" w:rsidP="002D4336">
      <w:pPr>
        <w:pStyle w:val="Heading3"/>
        <w:rPr>
          <w:szCs w:val="20"/>
        </w:rPr>
      </w:pPr>
      <w:r w:rsidRPr="002D4336">
        <w:rPr>
          <w:szCs w:val="20"/>
        </w:rPr>
        <w:t>Outcome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3"/>
        <w:gridCol w:w="2354"/>
        <w:gridCol w:w="2398"/>
      </w:tblGrid>
      <w:tr w:rsidR="00343D6E" w:rsidRPr="002D4336" w14:paraId="5CA8BD9C" w14:textId="77777777" w:rsidTr="007D364A">
        <w:trPr>
          <w:tblHeader/>
        </w:trPr>
        <w:tc>
          <w:tcPr>
            <w:tcW w:w="2280" w:type="dxa"/>
          </w:tcPr>
          <w:p w14:paraId="37045560" w14:textId="77777777" w:rsidR="00D7485E" w:rsidRPr="002D4336" w:rsidRDefault="00D7485E" w:rsidP="002D4336">
            <w:pPr>
              <w:pStyle w:val="ListParagraph"/>
              <w:spacing w:before="100" w:beforeAutospacing="1" w:after="240"/>
              <w:ind w:left="0"/>
              <w:jc w:val="both"/>
              <w:rPr>
                <w:b/>
                <w:sz w:val="20"/>
                <w:szCs w:val="20"/>
              </w:rPr>
            </w:pPr>
            <w:r w:rsidRPr="002D4336">
              <w:rPr>
                <w:b/>
                <w:sz w:val="20"/>
                <w:szCs w:val="20"/>
              </w:rPr>
              <w:t>Indicator*</w:t>
            </w:r>
          </w:p>
        </w:tc>
        <w:tc>
          <w:tcPr>
            <w:tcW w:w="2383" w:type="dxa"/>
          </w:tcPr>
          <w:p w14:paraId="3C4C13E6" w14:textId="77777777" w:rsidR="00D7485E" w:rsidRPr="002D4336" w:rsidRDefault="00D7485E" w:rsidP="002D4336">
            <w:pPr>
              <w:pStyle w:val="ListParagraph"/>
              <w:spacing w:before="100" w:beforeAutospacing="1" w:after="240"/>
              <w:ind w:left="0"/>
              <w:jc w:val="both"/>
              <w:rPr>
                <w:b/>
                <w:sz w:val="20"/>
                <w:szCs w:val="20"/>
              </w:rPr>
            </w:pPr>
            <w:r w:rsidRPr="002D4336">
              <w:rPr>
                <w:b/>
                <w:sz w:val="20"/>
                <w:szCs w:val="20"/>
              </w:rPr>
              <w:t>Baseline*</w:t>
            </w:r>
          </w:p>
        </w:tc>
        <w:tc>
          <w:tcPr>
            <w:tcW w:w="2354" w:type="dxa"/>
          </w:tcPr>
          <w:p w14:paraId="4DA43818" w14:textId="77777777" w:rsidR="00D7485E" w:rsidRPr="002D4336" w:rsidRDefault="00D7485E" w:rsidP="002D4336">
            <w:pPr>
              <w:pStyle w:val="ListParagraph"/>
              <w:spacing w:before="100" w:beforeAutospacing="1" w:after="240"/>
              <w:ind w:left="0"/>
              <w:jc w:val="both"/>
              <w:rPr>
                <w:b/>
                <w:sz w:val="20"/>
                <w:szCs w:val="20"/>
              </w:rPr>
            </w:pPr>
            <w:r w:rsidRPr="002D4336">
              <w:rPr>
                <w:b/>
                <w:sz w:val="20"/>
                <w:szCs w:val="20"/>
              </w:rPr>
              <w:t>Goal*</w:t>
            </w:r>
          </w:p>
        </w:tc>
        <w:tc>
          <w:tcPr>
            <w:tcW w:w="2398" w:type="dxa"/>
          </w:tcPr>
          <w:p w14:paraId="3008CCE2" w14:textId="77777777" w:rsidR="00D7485E" w:rsidRPr="002D4336" w:rsidRDefault="00D7485E" w:rsidP="002D4336">
            <w:pPr>
              <w:pStyle w:val="ListParagraph"/>
              <w:spacing w:before="100" w:beforeAutospacing="1" w:after="240"/>
              <w:ind w:left="0"/>
              <w:jc w:val="both"/>
              <w:rPr>
                <w:b/>
                <w:sz w:val="20"/>
                <w:szCs w:val="20"/>
              </w:rPr>
            </w:pPr>
            <w:r w:rsidRPr="002D4336">
              <w:rPr>
                <w:b/>
                <w:sz w:val="20"/>
                <w:szCs w:val="20"/>
              </w:rPr>
              <w:t>Means of verification</w:t>
            </w:r>
          </w:p>
        </w:tc>
      </w:tr>
      <w:tr w:rsidR="00343D6E" w:rsidRPr="002D4336" w14:paraId="19114500" w14:textId="77777777" w:rsidTr="007D364A">
        <w:trPr>
          <w:tblHeader/>
        </w:trPr>
        <w:tc>
          <w:tcPr>
            <w:tcW w:w="2280" w:type="dxa"/>
          </w:tcPr>
          <w:p w14:paraId="507EFCC3" w14:textId="77777777" w:rsidR="00D7485E" w:rsidRPr="002D4336" w:rsidRDefault="00D7485E" w:rsidP="002D4336">
            <w:pPr>
              <w:pStyle w:val="ListParagraph"/>
              <w:spacing w:before="100" w:beforeAutospacing="1" w:after="240"/>
              <w:ind w:left="0"/>
              <w:rPr>
                <w:sz w:val="20"/>
                <w:szCs w:val="20"/>
              </w:rPr>
            </w:pPr>
            <w:r w:rsidRPr="002D4336">
              <w:rPr>
                <w:sz w:val="20"/>
                <w:szCs w:val="20"/>
              </w:rPr>
              <w:t>% of people who think that the best place for a child with disability to live is a specialised institution</w:t>
            </w:r>
          </w:p>
        </w:tc>
        <w:tc>
          <w:tcPr>
            <w:tcW w:w="2383" w:type="dxa"/>
          </w:tcPr>
          <w:p w14:paraId="32B39EAE" w14:textId="77777777" w:rsidR="00D7485E" w:rsidRPr="002D4336" w:rsidRDefault="00D7485E" w:rsidP="002D4336">
            <w:pPr>
              <w:pStyle w:val="ListParagraph"/>
              <w:spacing w:before="100" w:beforeAutospacing="1" w:after="240"/>
              <w:ind w:left="0"/>
              <w:rPr>
                <w:sz w:val="20"/>
                <w:szCs w:val="20"/>
              </w:rPr>
            </w:pPr>
            <w:r w:rsidRPr="002D4336">
              <w:rPr>
                <w:sz w:val="20"/>
                <w:szCs w:val="20"/>
              </w:rPr>
              <w:t>53.6%</w:t>
            </w:r>
          </w:p>
        </w:tc>
        <w:tc>
          <w:tcPr>
            <w:tcW w:w="2354" w:type="dxa"/>
          </w:tcPr>
          <w:p w14:paraId="2FDB4AE2" w14:textId="15D77C96" w:rsidR="00D7485E" w:rsidRPr="002D4336" w:rsidRDefault="001C481C" w:rsidP="002D4336">
            <w:pPr>
              <w:pStyle w:val="ListParagraph"/>
              <w:spacing w:before="100" w:beforeAutospacing="1" w:after="240"/>
              <w:ind w:left="0"/>
              <w:rPr>
                <w:sz w:val="20"/>
                <w:szCs w:val="20"/>
              </w:rPr>
            </w:pPr>
            <w:r w:rsidRPr="002D4336">
              <w:rPr>
                <w:sz w:val="20"/>
                <w:szCs w:val="20"/>
              </w:rPr>
              <w:t>45</w:t>
            </w:r>
            <w:r w:rsidR="00D7485E" w:rsidRPr="002D4336">
              <w:rPr>
                <w:sz w:val="20"/>
                <w:szCs w:val="20"/>
              </w:rPr>
              <w:t>%</w:t>
            </w:r>
          </w:p>
        </w:tc>
        <w:tc>
          <w:tcPr>
            <w:tcW w:w="2398" w:type="dxa"/>
          </w:tcPr>
          <w:p w14:paraId="21E79FC9" w14:textId="77777777" w:rsidR="00D7485E" w:rsidRPr="002D4336" w:rsidRDefault="00D7485E" w:rsidP="002D4336">
            <w:pPr>
              <w:pStyle w:val="ListParagraph"/>
              <w:spacing w:before="100" w:beforeAutospacing="1" w:after="240"/>
              <w:ind w:left="0"/>
              <w:rPr>
                <w:sz w:val="20"/>
                <w:szCs w:val="20"/>
              </w:rPr>
            </w:pPr>
            <w:r w:rsidRPr="002D4336">
              <w:rPr>
                <w:sz w:val="20"/>
                <w:szCs w:val="20"/>
              </w:rPr>
              <w:t>End line study on KABP related to children and women with disabilities in Tajikistan</w:t>
            </w:r>
          </w:p>
          <w:p w14:paraId="5615FE46" w14:textId="77777777" w:rsidR="00B5684F" w:rsidRPr="002D4336" w:rsidRDefault="00B5684F" w:rsidP="002D4336">
            <w:pPr>
              <w:pStyle w:val="ListParagraph"/>
              <w:spacing w:before="100" w:beforeAutospacing="1" w:after="240"/>
              <w:ind w:left="0"/>
              <w:rPr>
                <w:sz w:val="20"/>
                <w:szCs w:val="20"/>
              </w:rPr>
            </w:pPr>
          </w:p>
          <w:p w14:paraId="0AD4997F" w14:textId="651A3FA7" w:rsidR="00B5684F" w:rsidRPr="002D4336" w:rsidRDefault="00B5684F" w:rsidP="002D4336">
            <w:pPr>
              <w:pStyle w:val="ListParagraph"/>
              <w:spacing w:before="100" w:beforeAutospacing="1" w:after="240"/>
              <w:ind w:left="0"/>
              <w:rPr>
                <w:sz w:val="20"/>
                <w:szCs w:val="20"/>
              </w:rPr>
            </w:pPr>
            <w:r w:rsidRPr="002D4336">
              <w:rPr>
                <w:sz w:val="20"/>
                <w:szCs w:val="20"/>
              </w:rPr>
              <w:t>Rapid participatory assessment reports</w:t>
            </w:r>
          </w:p>
        </w:tc>
      </w:tr>
      <w:tr w:rsidR="00343D6E" w:rsidRPr="002D4336" w14:paraId="1B625FDB" w14:textId="77777777" w:rsidTr="007D364A">
        <w:trPr>
          <w:tblHeader/>
        </w:trPr>
        <w:tc>
          <w:tcPr>
            <w:tcW w:w="2280" w:type="dxa"/>
          </w:tcPr>
          <w:p w14:paraId="4690DCC1" w14:textId="77777777" w:rsidR="00D7485E" w:rsidRPr="002D4336" w:rsidRDefault="00D7485E" w:rsidP="002D4336">
            <w:pPr>
              <w:pStyle w:val="ListParagraph"/>
              <w:spacing w:before="100" w:beforeAutospacing="1" w:after="240"/>
              <w:ind w:left="0"/>
              <w:rPr>
                <w:sz w:val="20"/>
                <w:szCs w:val="20"/>
              </w:rPr>
            </w:pPr>
            <w:r w:rsidRPr="002D4336">
              <w:rPr>
                <w:sz w:val="20"/>
                <w:szCs w:val="20"/>
              </w:rPr>
              <w:t>% of people who think of people with disabilities as needing to be cared for</w:t>
            </w:r>
          </w:p>
        </w:tc>
        <w:tc>
          <w:tcPr>
            <w:tcW w:w="2383" w:type="dxa"/>
          </w:tcPr>
          <w:p w14:paraId="3E71A417" w14:textId="77777777" w:rsidR="00D7485E" w:rsidRPr="002D4336" w:rsidRDefault="00D7485E" w:rsidP="002D4336">
            <w:pPr>
              <w:pStyle w:val="ListParagraph"/>
              <w:spacing w:before="100" w:beforeAutospacing="1" w:after="240"/>
              <w:ind w:left="0"/>
              <w:rPr>
                <w:sz w:val="20"/>
                <w:szCs w:val="20"/>
              </w:rPr>
            </w:pPr>
            <w:r w:rsidRPr="002D4336">
              <w:rPr>
                <w:sz w:val="20"/>
                <w:szCs w:val="20"/>
              </w:rPr>
              <w:t>88.7%</w:t>
            </w:r>
          </w:p>
        </w:tc>
        <w:tc>
          <w:tcPr>
            <w:tcW w:w="2354" w:type="dxa"/>
          </w:tcPr>
          <w:p w14:paraId="28B0E73D" w14:textId="01EC45CE" w:rsidR="00D7485E" w:rsidRPr="002D4336" w:rsidRDefault="001C481C" w:rsidP="002D4336">
            <w:pPr>
              <w:pStyle w:val="ListParagraph"/>
              <w:spacing w:before="100" w:beforeAutospacing="1" w:after="240"/>
              <w:ind w:left="0"/>
              <w:rPr>
                <w:sz w:val="20"/>
                <w:szCs w:val="20"/>
              </w:rPr>
            </w:pPr>
            <w:r w:rsidRPr="002D4336">
              <w:rPr>
                <w:sz w:val="20"/>
                <w:szCs w:val="20"/>
              </w:rPr>
              <w:t>75</w:t>
            </w:r>
            <w:r w:rsidR="00D7485E" w:rsidRPr="002D4336">
              <w:rPr>
                <w:sz w:val="20"/>
                <w:szCs w:val="20"/>
              </w:rPr>
              <w:t>%</w:t>
            </w:r>
          </w:p>
        </w:tc>
        <w:tc>
          <w:tcPr>
            <w:tcW w:w="2398" w:type="dxa"/>
          </w:tcPr>
          <w:p w14:paraId="351E243D" w14:textId="77777777" w:rsidR="00D7485E" w:rsidRPr="002D4336" w:rsidRDefault="00D7485E" w:rsidP="002D4336">
            <w:pPr>
              <w:pStyle w:val="ListParagraph"/>
              <w:spacing w:before="100" w:beforeAutospacing="1" w:after="240"/>
              <w:ind w:left="0"/>
              <w:rPr>
                <w:sz w:val="20"/>
                <w:szCs w:val="20"/>
              </w:rPr>
            </w:pPr>
            <w:r w:rsidRPr="002D4336">
              <w:rPr>
                <w:sz w:val="20"/>
                <w:szCs w:val="20"/>
              </w:rPr>
              <w:t>End line study on KABP related to children and women with disabilities in Tajikistan</w:t>
            </w:r>
          </w:p>
          <w:p w14:paraId="5EC0D7AE" w14:textId="77777777" w:rsidR="00B5684F" w:rsidRPr="002D4336" w:rsidRDefault="00B5684F" w:rsidP="002D4336">
            <w:pPr>
              <w:pStyle w:val="ListParagraph"/>
              <w:spacing w:before="100" w:beforeAutospacing="1" w:after="240"/>
              <w:ind w:left="0"/>
              <w:rPr>
                <w:sz w:val="20"/>
                <w:szCs w:val="20"/>
              </w:rPr>
            </w:pPr>
          </w:p>
          <w:p w14:paraId="25A3E3AE" w14:textId="1DD200B3" w:rsidR="00B5684F" w:rsidRPr="002D4336" w:rsidRDefault="00B5684F" w:rsidP="002D4336">
            <w:pPr>
              <w:pStyle w:val="ListParagraph"/>
              <w:spacing w:before="100" w:beforeAutospacing="1" w:after="240"/>
              <w:ind w:left="0"/>
              <w:rPr>
                <w:sz w:val="20"/>
                <w:szCs w:val="20"/>
              </w:rPr>
            </w:pPr>
            <w:r w:rsidRPr="002D4336">
              <w:rPr>
                <w:sz w:val="20"/>
                <w:szCs w:val="20"/>
              </w:rPr>
              <w:t>Rapid participatory assessment reports</w:t>
            </w:r>
          </w:p>
        </w:tc>
      </w:tr>
      <w:tr w:rsidR="00343D6E" w:rsidRPr="002D4336" w14:paraId="70637E47" w14:textId="77777777" w:rsidTr="007D364A">
        <w:trPr>
          <w:tblHeader/>
        </w:trPr>
        <w:tc>
          <w:tcPr>
            <w:tcW w:w="2280" w:type="dxa"/>
          </w:tcPr>
          <w:p w14:paraId="28041FA3" w14:textId="2392CE03" w:rsidR="00D7485E" w:rsidRPr="002D4336" w:rsidRDefault="00D7485E" w:rsidP="002D4336">
            <w:pPr>
              <w:pStyle w:val="ListParagraph"/>
              <w:spacing w:before="100" w:beforeAutospacing="1" w:after="240"/>
              <w:ind w:left="0"/>
              <w:rPr>
                <w:sz w:val="20"/>
                <w:szCs w:val="20"/>
              </w:rPr>
            </w:pPr>
            <w:r w:rsidRPr="002D4336">
              <w:rPr>
                <w:sz w:val="20"/>
                <w:szCs w:val="20"/>
              </w:rPr>
              <w:t>% of people who believe that people with disabilities can live as full a life as people without disabilit</w:t>
            </w:r>
            <w:r w:rsidR="00AC038E" w:rsidRPr="002D4336">
              <w:rPr>
                <w:sz w:val="20"/>
                <w:szCs w:val="20"/>
              </w:rPr>
              <w:t>ies</w:t>
            </w:r>
          </w:p>
        </w:tc>
        <w:tc>
          <w:tcPr>
            <w:tcW w:w="2383" w:type="dxa"/>
          </w:tcPr>
          <w:p w14:paraId="413E8A34" w14:textId="77777777" w:rsidR="00D7485E" w:rsidRPr="002D4336" w:rsidRDefault="00D7485E" w:rsidP="002D4336">
            <w:pPr>
              <w:pStyle w:val="ListParagraph"/>
              <w:spacing w:before="100" w:beforeAutospacing="1" w:after="240"/>
              <w:ind w:left="0"/>
              <w:rPr>
                <w:sz w:val="20"/>
                <w:szCs w:val="20"/>
              </w:rPr>
            </w:pPr>
            <w:r w:rsidRPr="002D4336">
              <w:rPr>
                <w:sz w:val="20"/>
                <w:szCs w:val="20"/>
              </w:rPr>
              <w:t>12.2%</w:t>
            </w:r>
          </w:p>
        </w:tc>
        <w:tc>
          <w:tcPr>
            <w:tcW w:w="2354" w:type="dxa"/>
          </w:tcPr>
          <w:p w14:paraId="1748CC80" w14:textId="257B59FC" w:rsidR="00D7485E" w:rsidRPr="002D4336" w:rsidRDefault="001C481C" w:rsidP="002D4336">
            <w:pPr>
              <w:pStyle w:val="ListParagraph"/>
              <w:spacing w:before="100" w:beforeAutospacing="1" w:after="240"/>
              <w:ind w:left="0"/>
              <w:rPr>
                <w:sz w:val="20"/>
                <w:szCs w:val="20"/>
              </w:rPr>
            </w:pPr>
            <w:r w:rsidRPr="002D4336">
              <w:rPr>
                <w:sz w:val="20"/>
                <w:szCs w:val="20"/>
              </w:rPr>
              <w:t>20</w:t>
            </w:r>
            <w:r w:rsidR="00D7485E" w:rsidRPr="002D4336">
              <w:rPr>
                <w:sz w:val="20"/>
                <w:szCs w:val="20"/>
              </w:rPr>
              <w:t>%</w:t>
            </w:r>
          </w:p>
        </w:tc>
        <w:tc>
          <w:tcPr>
            <w:tcW w:w="2398" w:type="dxa"/>
          </w:tcPr>
          <w:p w14:paraId="26341EAD" w14:textId="77777777" w:rsidR="00D7485E" w:rsidRPr="002D4336" w:rsidRDefault="00D7485E" w:rsidP="002D4336">
            <w:pPr>
              <w:pStyle w:val="ListParagraph"/>
              <w:spacing w:before="100" w:beforeAutospacing="1" w:after="240"/>
              <w:ind w:left="0"/>
              <w:rPr>
                <w:sz w:val="20"/>
                <w:szCs w:val="20"/>
              </w:rPr>
            </w:pPr>
            <w:r w:rsidRPr="002D4336">
              <w:rPr>
                <w:sz w:val="20"/>
                <w:szCs w:val="20"/>
              </w:rPr>
              <w:t>End line study on KABP related to children and women with disabilities in Tajikistan</w:t>
            </w:r>
          </w:p>
          <w:p w14:paraId="64236EC4" w14:textId="77777777" w:rsidR="00B5684F" w:rsidRPr="002D4336" w:rsidRDefault="00B5684F" w:rsidP="002D4336">
            <w:pPr>
              <w:pStyle w:val="ListParagraph"/>
              <w:spacing w:before="100" w:beforeAutospacing="1" w:after="240"/>
              <w:ind w:left="0"/>
              <w:rPr>
                <w:sz w:val="20"/>
                <w:szCs w:val="20"/>
              </w:rPr>
            </w:pPr>
          </w:p>
          <w:p w14:paraId="5EDA1BA5" w14:textId="0247E6D9" w:rsidR="00B5684F" w:rsidRPr="002D4336" w:rsidRDefault="00B5684F" w:rsidP="002D4336">
            <w:pPr>
              <w:pStyle w:val="ListParagraph"/>
              <w:spacing w:before="100" w:beforeAutospacing="1" w:after="240"/>
              <w:ind w:left="0"/>
              <w:rPr>
                <w:sz w:val="20"/>
                <w:szCs w:val="20"/>
              </w:rPr>
            </w:pPr>
            <w:r w:rsidRPr="002D4336">
              <w:rPr>
                <w:sz w:val="20"/>
                <w:szCs w:val="20"/>
              </w:rPr>
              <w:t>Rapid participatory assessment reports</w:t>
            </w:r>
          </w:p>
        </w:tc>
      </w:tr>
    </w:tbl>
    <w:p w14:paraId="328C43CB" w14:textId="77777777" w:rsidR="00D7485E" w:rsidRPr="002D4336" w:rsidRDefault="00D7485E" w:rsidP="002D4336">
      <w:pPr>
        <w:pStyle w:val="Heading3"/>
        <w:rPr>
          <w:szCs w:val="20"/>
        </w:rPr>
      </w:pPr>
    </w:p>
    <w:p w14:paraId="4A11964A" w14:textId="77777777" w:rsidR="00D7485E" w:rsidRPr="002D4336" w:rsidRDefault="00D7485E" w:rsidP="002D4336">
      <w:pPr>
        <w:pStyle w:val="Heading3"/>
        <w:rPr>
          <w:i/>
          <w:szCs w:val="20"/>
        </w:rPr>
      </w:pPr>
      <w:r w:rsidRPr="002D4336">
        <w:rPr>
          <w:szCs w:val="20"/>
        </w:rPr>
        <w:t>Outputs</w:t>
      </w:r>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185"/>
        <w:gridCol w:w="2210"/>
      </w:tblGrid>
      <w:tr w:rsidR="00343D6E" w:rsidRPr="002D4336" w14:paraId="0D722980" w14:textId="77777777" w:rsidTr="00A659CE">
        <w:trPr>
          <w:trHeight w:val="413"/>
          <w:tblHeader/>
        </w:trPr>
        <w:tc>
          <w:tcPr>
            <w:tcW w:w="7230" w:type="dxa"/>
            <w:tcBorders>
              <w:left w:val="double" w:sz="4" w:space="0" w:color="auto"/>
            </w:tcBorders>
            <w:shd w:val="clear" w:color="auto" w:fill="auto"/>
          </w:tcPr>
          <w:p w14:paraId="1FBF8308" w14:textId="77777777" w:rsidR="00D7485E" w:rsidRPr="002D4336" w:rsidRDefault="00D7485E" w:rsidP="002D4336">
            <w:pPr>
              <w:pStyle w:val="ListParagraph"/>
              <w:spacing w:before="60" w:after="60"/>
              <w:ind w:left="0"/>
              <w:contextualSpacing w:val="0"/>
              <w:jc w:val="both"/>
              <w:rPr>
                <w:b/>
                <w:sz w:val="20"/>
                <w:szCs w:val="20"/>
              </w:rPr>
            </w:pPr>
            <w:r w:rsidRPr="002D4336">
              <w:rPr>
                <w:b/>
                <w:sz w:val="20"/>
                <w:szCs w:val="20"/>
              </w:rPr>
              <w:t>Formulation</w:t>
            </w:r>
          </w:p>
        </w:tc>
        <w:tc>
          <w:tcPr>
            <w:tcW w:w="2220" w:type="dxa"/>
            <w:tcBorders>
              <w:right w:val="double" w:sz="4" w:space="0" w:color="auto"/>
            </w:tcBorders>
            <w:shd w:val="clear" w:color="auto" w:fill="auto"/>
          </w:tcPr>
          <w:p w14:paraId="11127DD6" w14:textId="77777777" w:rsidR="00D7485E" w:rsidRPr="002D4336" w:rsidRDefault="00D7485E" w:rsidP="002D4336">
            <w:pPr>
              <w:pStyle w:val="ListParagraph"/>
              <w:spacing w:before="60" w:after="60"/>
              <w:ind w:left="0"/>
              <w:contextualSpacing w:val="0"/>
              <w:jc w:val="both"/>
              <w:rPr>
                <w:b/>
                <w:sz w:val="20"/>
                <w:szCs w:val="20"/>
              </w:rPr>
            </w:pPr>
            <w:r w:rsidRPr="002D4336">
              <w:rPr>
                <w:b/>
                <w:sz w:val="20"/>
                <w:szCs w:val="20"/>
              </w:rPr>
              <w:t xml:space="preserve">Tentative timeline </w:t>
            </w:r>
          </w:p>
        </w:tc>
      </w:tr>
      <w:tr w:rsidR="00343D6E" w:rsidRPr="002D4336" w14:paraId="35E42612" w14:textId="77777777" w:rsidTr="00A659CE">
        <w:trPr>
          <w:trHeight w:val="413"/>
        </w:trPr>
        <w:tc>
          <w:tcPr>
            <w:tcW w:w="7230" w:type="dxa"/>
            <w:tcBorders>
              <w:left w:val="double" w:sz="4" w:space="0" w:color="auto"/>
            </w:tcBorders>
          </w:tcPr>
          <w:p w14:paraId="6FAED429" w14:textId="3A15C2C4" w:rsidR="00D7485E" w:rsidRPr="002D4336" w:rsidRDefault="0010310F" w:rsidP="00453665">
            <w:pPr>
              <w:pStyle w:val="ListParagraph"/>
              <w:numPr>
                <w:ilvl w:val="1"/>
                <w:numId w:val="29"/>
              </w:numPr>
              <w:spacing w:before="60" w:after="60"/>
              <w:rPr>
                <w:sz w:val="20"/>
                <w:szCs w:val="20"/>
              </w:rPr>
            </w:pPr>
            <w:r>
              <w:rPr>
                <w:sz w:val="20"/>
                <w:szCs w:val="20"/>
              </w:rPr>
              <w:t>T</w:t>
            </w:r>
            <w:r w:rsidR="00D7485E" w:rsidRPr="002D4336">
              <w:rPr>
                <w:sz w:val="20"/>
                <w:szCs w:val="20"/>
              </w:rPr>
              <w:t xml:space="preserve">he </w:t>
            </w:r>
            <w:r w:rsidR="00D9598C" w:rsidRPr="002D4336">
              <w:rPr>
                <w:sz w:val="20"/>
                <w:szCs w:val="20"/>
              </w:rPr>
              <w:t xml:space="preserve">level </w:t>
            </w:r>
            <w:r w:rsidR="008C7504" w:rsidRPr="002D4336">
              <w:rPr>
                <w:sz w:val="20"/>
                <w:szCs w:val="20"/>
              </w:rPr>
              <w:t xml:space="preserve">of </w:t>
            </w:r>
            <w:r w:rsidR="00D7485E" w:rsidRPr="002D4336">
              <w:rPr>
                <w:sz w:val="20"/>
                <w:szCs w:val="20"/>
              </w:rPr>
              <w:t>knowledge about disabili</w:t>
            </w:r>
            <w:r w:rsidR="00453665">
              <w:rPr>
                <w:sz w:val="20"/>
                <w:szCs w:val="20"/>
              </w:rPr>
              <w:t xml:space="preserve">ty among the public </w:t>
            </w:r>
            <w:r>
              <w:rPr>
                <w:sz w:val="20"/>
                <w:szCs w:val="20"/>
              </w:rPr>
              <w:t xml:space="preserve">is improved </w:t>
            </w:r>
            <w:r w:rsidR="00D7485E" w:rsidRPr="002D4336">
              <w:rPr>
                <w:sz w:val="20"/>
                <w:szCs w:val="20"/>
              </w:rPr>
              <w:t xml:space="preserve">and </w:t>
            </w:r>
            <w:r w:rsidR="00453665">
              <w:rPr>
                <w:sz w:val="20"/>
                <w:szCs w:val="20"/>
              </w:rPr>
              <w:t>prevailing misconceptions</w:t>
            </w:r>
            <w:r>
              <w:rPr>
                <w:sz w:val="20"/>
                <w:szCs w:val="20"/>
              </w:rPr>
              <w:t xml:space="preserve"> are corrected through </w:t>
            </w:r>
            <w:r w:rsidR="003B6264">
              <w:rPr>
                <w:sz w:val="20"/>
                <w:szCs w:val="20"/>
              </w:rPr>
              <w:t xml:space="preserve">regular </w:t>
            </w:r>
            <w:r w:rsidR="0083142B">
              <w:rPr>
                <w:sz w:val="20"/>
                <w:szCs w:val="20"/>
              </w:rPr>
              <w:t xml:space="preserve">media </w:t>
            </w:r>
            <w:r>
              <w:rPr>
                <w:sz w:val="20"/>
                <w:szCs w:val="20"/>
              </w:rPr>
              <w:t>campaigns</w:t>
            </w:r>
          </w:p>
        </w:tc>
        <w:tc>
          <w:tcPr>
            <w:tcW w:w="2220" w:type="dxa"/>
            <w:tcBorders>
              <w:right w:val="double" w:sz="4" w:space="0" w:color="auto"/>
            </w:tcBorders>
          </w:tcPr>
          <w:p w14:paraId="42BCF0F4" w14:textId="77777777" w:rsidR="001C481C" w:rsidRPr="002D4336" w:rsidRDefault="001C481C" w:rsidP="002D4336">
            <w:pPr>
              <w:rPr>
                <w:sz w:val="20"/>
                <w:szCs w:val="20"/>
              </w:rPr>
            </w:pPr>
          </w:p>
          <w:p w14:paraId="210E1FBC" w14:textId="77777777" w:rsidR="00D7485E" w:rsidRPr="002D4336" w:rsidRDefault="00D7485E" w:rsidP="002D4336">
            <w:pPr>
              <w:rPr>
                <w:sz w:val="20"/>
                <w:szCs w:val="20"/>
              </w:rPr>
            </w:pPr>
            <w:r w:rsidRPr="002D4336">
              <w:rPr>
                <w:sz w:val="20"/>
                <w:szCs w:val="20"/>
              </w:rPr>
              <w:t>December 2018</w:t>
            </w:r>
          </w:p>
        </w:tc>
      </w:tr>
      <w:tr w:rsidR="00343D6E" w:rsidRPr="002D4336" w14:paraId="211C6264" w14:textId="77777777" w:rsidTr="00A659CE">
        <w:trPr>
          <w:trHeight w:val="413"/>
        </w:trPr>
        <w:tc>
          <w:tcPr>
            <w:tcW w:w="7230" w:type="dxa"/>
            <w:tcBorders>
              <w:left w:val="double" w:sz="4" w:space="0" w:color="auto"/>
            </w:tcBorders>
          </w:tcPr>
          <w:p w14:paraId="0C9551EA" w14:textId="2BDFFA2C" w:rsidR="00D7485E" w:rsidRPr="002D4336" w:rsidRDefault="00453665" w:rsidP="002D4336">
            <w:pPr>
              <w:pStyle w:val="ListParagraph"/>
              <w:numPr>
                <w:ilvl w:val="1"/>
                <w:numId w:val="29"/>
              </w:numPr>
              <w:spacing w:before="60" w:after="60"/>
              <w:rPr>
                <w:sz w:val="20"/>
                <w:szCs w:val="20"/>
              </w:rPr>
            </w:pPr>
            <w:r>
              <w:rPr>
                <w:sz w:val="20"/>
                <w:szCs w:val="20"/>
              </w:rPr>
              <w:t xml:space="preserve"> </w:t>
            </w:r>
            <w:r w:rsidR="003B6264">
              <w:rPr>
                <w:sz w:val="20"/>
                <w:szCs w:val="20"/>
              </w:rPr>
              <w:t>M</w:t>
            </w:r>
            <w:r w:rsidR="00D7485E" w:rsidRPr="002D4336">
              <w:rPr>
                <w:sz w:val="20"/>
                <w:szCs w:val="20"/>
              </w:rPr>
              <w:t>embers of society</w:t>
            </w:r>
            <w:r w:rsidR="00455ECA">
              <w:rPr>
                <w:sz w:val="20"/>
                <w:szCs w:val="20"/>
              </w:rPr>
              <w:t xml:space="preserve"> in selected geographic areas</w:t>
            </w:r>
            <w:r w:rsidR="00D7485E" w:rsidRPr="002D4336">
              <w:rPr>
                <w:sz w:val="20"/>
                <w:szCs w:val="20"/>
              </w:rPr>
              <w:t xml:space="preserve"> – young children, youth and adults without disabilities – adopt more positive attitudes towards persons with disabilities in their communities</w:t>
            </w:r>
            <w:r w:rsidR="00455ECA">
              <w:rPr>
                <w:sz w:val="20"/>
                <w:szCs w:val="20"/>
              </w:rPr>
              <w:t xml:space="preserve"> as a result of interventions focused on behaviour change and social change communication</w:t>
            </w:r>
          </w:p>
        </w:tc>
        <w:tc>
          <w:tcPr>
            <w:tcW w:w="2220" w:type="dxa"/>
            <w:tcBorders>
              <w:right w:val="double" w:sz="4" w:space="0" w:color="auto"/>
            </w:tcBorders>
          </w:tcPr>
          <w:p w14:paraId="692E1DE5" w14:textId="77777777" w:rsidR="001C481C" w:rsidRPr="002D4336" w:rsidRDefault="001C481C" w:rsidP="002D4336">
            <w:pPr>
              <w:rPr>
                <w:sz w:val="20"/>
                <w:szCs w:val="20"/>
              </w:rPr>
            </w:pPr>
          </w:p>
          <w:p w14:paraId="57743B86" w14:textId="77777777" w:rsidR="00D7485E" w:rsidRPr="002D4336" w:rsidRDefault="00D7485E" w:rsidP="002D4336">
            <w:pPr>
              <w:rPr>
                <w:sz w:val="20"/>
                <w:szCs w:val="20"/>
              </w:rPr>
            </w:pPr>
            <w:r w:rsidRPr="002D4336">
              <w:rPr>
                <w:sz w:val="20"/>
                <w:szCs w:val="20"/>
              </w:rPr>
              <w:t>December 2019</w:t>
            </w:r>
          </w:p>
        </w:tc>
      </w:tr>
      <w:tr w:rsidR="00343D6E" w:rsidRPr="002D4336" w14:paraId="4BCA5461" w14:textId="77777777" w:rsidTr="00A659CE">
        <w:trPr>
          <w:trHeight w:val="413"/>
        </w:trPr>
        <w:tc>
          <w:tcPr>
            <w:tcW w:w="7230" w:type="dxa"/>
            <w:tcBorders>
              <w:left w:val="double" w:sz="4" w:space="0" w:color="auto"/>
            </w:tcBorders>
          </w:tcPr>
          <w:p w14:paraId="58F76095" w14:textId="4D92E231" w:rsidR="00D7485E" w:rsidRPr="002D4336" w:rsidRDefault="00D7485E" w:rsidP="002D4336">
            <w:pPr>
              <w:pStyle w:val="ListParagraph"/>
              <w:numPr>
                <w:ilvl w:val="1"/>
                <w:numId w:val="29"/>
              </w:numPr>
              <w:spacing w:before="60" w:after="60"/>
              <w:rPr>
                <w:sz w:val="20"/>
                <w:szCs w:val="20"/>
              </w:rPr>
            </w:pPr>
            <w:r w:rsidRPr="002D4336">
              <w:rPr>
                <w:sz w:val="20"/>
                <w:szCs w:val="20"/>
              </w:rPr>
              <w:t>T</w:t>
            </w:r>
            <w:r w:rsidR="00121B27">
              <w:rPr>
                <w:sz w:val="20"/>
                <w:szCs w:val="20"/>
              </w:rPr>
              <w:t>hrough media campaign</w:t>
            </w:r>
            <w:r w:rsidR="00530ED8">
              <w:rPr>
                <w:sz w:val="20"/>
                <w:szCs w:val="20"/>
              </w:rPr>
              <w:t>s</w:t>
            </w:r>
            <w:r w:rsidR="00121B27">
              <w:rPr>
                <w:sz w:val="20"/>
                <w:szCs w:val="20"/>
              </w:rPr>
              <w:t xml:space="preserve"> and interpersonal communication sessions, the </w:t>
            </w:r>
            <w:r w:rsidRPr="002D4336">
              <w:rPr>
                <w:sz w:val="20"/>
                <w:szCs w:val="20"/>
              </w:rPr>
              <w:t>confidence and competence of children with disabilities are nurtured and supported to enable them to participate in their own development</w:t>
            </w:r>
          </w:p>
        </w:tc>
        <w:tc>
          <w:tcPr>
            <w:tcW w:w="2220" w:type="dxa"/>
            <w:tcBorders>
              <w:right w:val="double" w:sz="4" w:space="0" w:color="auto"/>
            </w:tcBorders>
          </w:tcPr>
          <w:p w14:paraId="25410E32" w14:textId="2A8D2D49" w:rsidR="00D7485E" w:rsidRPr="002D4336" w:rsidRDefault="00956D67" w:rsidP="002D4336">
            <w:pPr>
              <w:rPr>
                <w:sz w:val="20"/>
                <w:szCs w:val="20"/>
              </w:rPr>
            </w:pPr>
            <w:r w:rsidRPr="002D4336">
              <w:rPr>
                <w:sz w:val="20"/>
                <w:szCs w:val="20"/>
              </w:rPr>
              <w:t>December 2019</w:t>
            </w:r>
          </w:p>
        </w:tc>
      </w:tr>
      <w:tr w:rsidR="00343D6E" w:rsidRPr="002D4336" w14:paraId="45F20446" w14:textId="77777777" w:rsidTr="00A659CE">
        <w:trPr>
          <w:trHeight w:val="413"/>
        </w:trPr>
        <w:tc>
          <w:tcPr>
            <w:tcW w:w="7230" w:type="dxa"/>
            <w:tcBorders>
              <w:left w:val="double" w:sz="4" w:space="0" w:color="auto"/>
            </w:tcBorders>
          </w:tcPr>
          <w:p w14:paraId="2C13DA44" w14:textId="636F4B20" w:rsidR="00D7485E" w:rsidRPr="002D4336" w:rsidRDefault="00D7485E" w:rsidP="007E4BAD">
            <w:pPr>
              <w:pStyle w:val="ListParagraph"/>
              <w:numPr>
                <w:ilvl w:val="1"/>
                <w:numId w:val="29"/>
              </w:numPr>
              <w:spacing w:before="60" w:after="60"/>
              <w:rPr>
                <w:sz w:val="20"/>
                <w:szCs w:val="20"/>
              </w:rPr>
            </w:pPr>
            <w:r w:rsidRPr="002D4336">
              <w:rPr>
                <w:sz w:val="20"/>
                <w:szCs w:val="20"/>
              </w:rPr>
              <w:t>Parents of children with disabilities develop capacities to decide the most suitable care for their children outside of residential institutions</w:t>
            </w:r>
            <w:r w:rsidR="00455ECA">
              <w:rPr>
                <w:sz w:val="20"/>
                <w:szCs w:val="20"/>
              </w:rPr>
              <w:t xml:space="preserve"> through </w:t>
            </w:r>
            <w:r w:rsidR="004872A8">
              <w:rPr>
                <w:sz w:val="20"/>
                <w:szCs w:val="20"/>
              </w:rPr>
              <w:t xml:space="preserve">sensitisation </w:t>
            </w:r>
            <w:r w:rsidR="007E4BAD">
              <w:rPr>
                <w:sz w:val="20"/>
                <w:szCs w:val="20"/>
              </w:rPr>
              <w:t xml:space="preserve">and information sharing </w:t>
            </w:r>
            <w:r w:rsidR="004872A8">
              <w:rPr>
                <w:sz w:val="20"/>
                <w:szCs w:val="20"/>
              </w:rPr>
              <w:t>to be carried out by trained service providers and community facilitators</w:t>
            </w:r>
          </w:p>
        </w:tc>
        <w:tc>
          <w:tcPr>
            <w:tcW w:w="2220" w:type="dxa"/>
            <w:tcBorders>
              <w:right w:val="double" w:sz="4" w:space="0" w:color="auto"/>
            </w:tcBorders>
          </w:tcPr>
          <w:p w14:paraId="10A9320E" w14:textId="77777777" w:rsidR="00D7485E" w:rsidRPr="002D4336" w:rsidRDefault="00D7485E" w:rsidP="002D4336">
            <w:pPr>
              <w:rPr>
                <w:sz w:val="20"/>
                <w:szCs w:val="20"/>
              </w:rPr>
            </w:pPr>
            <w:r w:rsidRPr="002D4336">
              <w:rPr>
                <w:sz w:val="20"/>
                <w:szCs w:val="20"/>
              </w:rPr>
              <w:t>December 2019</w:t>
            </w:r>
          </w:p>
        </w:tc>
      </w:tr>
      <w:tr w:rsidR="00343D6E" w:rsidRPr="002D4336" w14:paraId="10C4E186" w14:textId="77777777" w:rsidTr="00A659CE">
        <w:trPr>
          <w:trHeight w:val="413"/>
        </w:trPr>
        <w:tc>
          <w:tcPr>
            <w:tcW w:w="7230" w:type="dxa"/>
            <w:tcBorders>
              <w:left w:val="double" w:sz="4" w:space="0" w:color="auto"/>
              <w:bottom w:val="double" w:sz="4" w:space="0" w:color="auto"/>
            </w:tcBorders>
          </w:tcPr>
          <w:p w14:paraId="709ACC51" w14:textId="5479E412" w:rsidR="00D7485E" w:rsidRPr="002D4336" w:rsidRDefault="00BC7D0B" w:rsidP="002D4336">
            <w:pPr>
              <w:pStyle w:val="ListParagraph"/>
              <w:numPr>
                <w:ilvl w:val="1"/>
                <w:numId w:val="29"/>
              </w:numPr>
              <w:spacing w:before="60" w:after="60"/>
              <w:jc w:val="both"/>
              <w:rPr>
                <w:sz w:val="20"/>
                <w:szCs w:val="20"/>
              </w:rPr>
            </w:pPr>
            <w:r>
              <w:rPr>
                <w:sz w:val="20"/>
                <w:szCs w:val="20"/>
              </w:rPr>
              <w:t>Through training on disability inclusion</w:t>
            </w:r>
            <w:r w:rsidR="0062481D">
              <w:rPr>
                <w:sz w:val="20"/>
                <w:szCs w:val="20"/>
              </w:rPr>
              <w:t xml:space="preserve"> and interpersonal communication skills and techniques</w:t>
            </w:r>
            <w:r>
              <w:rPr>
                <w:sz w:val="20"/>
                <w:szCs w:val="20"/>
              </w:rPr>
              <w:t>, s</w:t>
            </w:r>
            <w:r w:rsidR="00D7485E" w:rsidRPr="002D4336">
              <w:rPr>
                <w:sz w:val="20"/>
                <w:szCs w:val="20"/>
              </w:rPr>
              <w:t>ervice providers in health, social protection and education develop capacity to support parents of children with disabilities and offer alternative care choices to parents</w:t>
            </w:r>
          </w:p>
        </w:tc>
        <w:tc>
          <w:tcPr>
            <w:tcW w:w="2220" w:type="dxa"/>
            <w:tcBorders>
              <w:bottom w:val="double" w:sz="4" w:space="0" w:color="auto"/>
              <w:right w:val="double" w:sz="4" w:space="0" w:color="auto"/>
            </w:tcBorders>
          </w:tcPr>
          <w:p w14:paraId="7D9D25ED" w14:textId="77777777" w:rsidR="00D7485E" w:rsidRPr="002D4336" w:rsidRDefault="00D7485E" w:rsidP="002D4336">
            <w:pPr>
              <w:rPr>
                <w:sz w:val="20"/>
                <w:szCs w:val="20"/>
              </w:rPr>
            </w:pPr>
            <w:r w:rsidRPr="002D4336">
              <w:rPr>
                <w:sz w:val="20"/>
                <w:szCs w:val="20"/>
              </w:rPr>
              <w:t>December 2019</w:t>
            </w:r>
          </w:p>
        </w:tc>
      </w:tr>
    </w:tbl>
    <w:p w14:paraId="2CCCD331" w14:textId="77777777" w:rsidR="00831EC8" w:rsidRPr="002D4336" w:rsidRDefault="00831EC8" w:rsidP="002D4336"/>
    <w:p w14:paraId="13A0EADE" w14:textId="77777777" w:rsidR="00A11EA5" w:rsidRPr="002D4336" w:rsidRDefault="00A11EA5" w:rsidP="002D4336">
      <w:pPr>
        <w:pStyle w:val="Heading2"/>
        <w:numPr>
          <w:ilvl w:val="0"/>
          <w:numId w:val="29"/>
        </w:numPr>
      </w:pPr>
      <w:r w:rsidRPr="002D4336">
        <w:t>Management arrangements</w:t>
      </w:r>
    </w:p>
    <w:p w14:paraId="1F5F07FE" w14:textId="7853AF56" w:rsidR="00A11EA5" w:rsidRPr="002D4336" w:rsidRDefault="00A11EA5" w:rsidP="002D4336">
      <w:pPr>
        <w:pStyle w:val="ListParagraph"/>
        <w:spacing w:before="60" w:after="100" w:afterAutospacing="1"/>
        <w:ind w:left="360"/>
        <w:contextualSpacing w:val="0"/>
        <w:jc w:val="both"/>
        <w:rPr>
          <w:sz w:val="20"/>
        </w:rPr>
      </w:pPr>
      <w:r w:rsidRPr="002D4336">
        <w:rPr>
          <w:sz w:val="20"/>
        </w:rPr>
        <w:t>Max 500 words</w:t>
      </w:r>
      <w:r w:rsidR="0046596F" w:rsidRPr="002D4336">
        <w:rPr>
          <w:sz w:val="20"/>
        </w:rPr>
        <w:t>.</w:t>
      </w:r>
    </w:p>
    <w:p w14:paraId="1BC24E61" w14:textId="77777777" w:rsidR="00A11EA5" w:rsidRPr="002D4336" w:rsidRDefault="00A11EA5" w:rsidP="002D4336">
      <w:pPr>
        <w:spacing w:before="100" w:beforeAutospacing="1" w:after="60"/>
        <w:ind w:left="360"/>
        <w:jc w:val="both"/>
        <w:rPr>
          <w:i/>
          <w:sz w:val="20"/>
        </w:rPr>
      </w:pPr>
      <w:r w:rsidRPr="002D4336">
        <w:rPr>
          <w:i/>
          <w:sz w:val="20"/>
        </w:rPr>
        <w:t>Utilizing the table format provided below, indicate for each of the proposed programme outcomes: the UNPRPD Focal Point (i.e. the UNPRPD Participating Organization that will have primary responsibility for the achievement of that particular outcome); the implementing agency or agencies (specifying, when necessary, if government institution or NGO); and the main partners (within and beyond the UNPRPD) that will contribute to the realization of the outcome.</w:t>
      </w:r>
    </w:p>
    <w:p w14:paraId="08458E12" w14:textId="77777777" w:rsidR="00A11EA5" w:rsidRPr="002D4336" w:rsidRDefault="00A11EA5" w:rsidP="002D4336">
      <w:pPr>
        <w:spacing w:before="100" w:beforeAutospacing="1" w:after="60"/>
        <w:ind w:left="360"/>
        <w:jc w:val="both"/>
        <w:rPr>
          <w:i/>
          <w:sz w:val="20"/>
        </w:rPr>
      </w:pPr>
      <w:r w:rsidRPr="002D4336">
        <w:rPr>
          <w:i/>
          <w:sz w:val="20"/>
        </w:rPr>
        <w:t xml:space="preserve">Briefly also describe, in this section, any other relevant management arrangements, including </w:t>
      </w:r>
    </w:p>
    <w:p w14:paraId="6F68102B" w14:textId="77777777" w:rsidR="00A11EA5" w:rsidRPr="002D4336" w:rsidRDefault="00A11EA5" w:rsidP="002D4336">
      <w:pPr>
        <w:pStyle w:val="ListParagraph"/>
        <w:numPr>
          <w:ilvl w:val="0"/>
          <w:numId w:val="4"/>
        </w:numPr>
        <w:spacing w:before="100" w:beforeAutospacing="1" w:after="60"/>
        <w:contextualSpacing w:val="0"/>
        <w:jc w:val="both"/>
        <w:rPr>
          <w:i/>
          <w:sz w:val="20"/>
        </w:rPr>
      </w:pPr>
      <w:r w:rsidRPr="002D4336">
        <w:rPr>
          <w:i/>
          <w:sz w:val="20"/>
        </w:rPr>
        <w:t>Overall coordination arrangements and the way in which the programme will ensure a streamlined, efficient flow of communication with national partners;</w:t>
      </w:r>
    </w:p>
    <w:p w14:paraId="06413457" w14:textId="77777777" w:rsidR="00A11EA5" w:rsidRPr="002D4336" w:rsidRDefault="00A11EA5" w:rsidP="002D4336">
      <w:pPr>
        <w:pStyle w:val="ListParagraph"/>
        <w:numPr>
          <w:ilvl w:val="0"/>
          <w:numId w:val="4"/>
        </w:numPr>
        <w:spacing w:before="100" w:beforeAutospacing="1" w:after="60"/>
        <w:contextualSpacing w:val="0"/>
        <w:jc w:val="both"/>
        <w:rPr>
          <w:i/>
          <w:sz w:val="20"/>
        </w:rPr>
      </w:pPr>
      <w:r w:rsidRPr="002D4336">
        <w:rPr>
          <w:i/>
          <w:sz w:val="20"/>
        </w:rPr>
        <w:t xml:space="preserve">The overall governance structure of the programme (e.g. role and composition of the country-level programme Steering Committee). </w:t>
      </w:r>
    </w:p>
    <w:p w14:paraId="0E81A4AE" w14:textId="3DEAC30E" w:rsidR="00A11EA5" w:rsidRPr="002D4336" w:rsidRDefault="00A11EA5" w:rsidP="002D4336">
      <w:pPr>
        <w:spacing w:before="100" w:beforeAutospacing="1" w:after="60"/>
        <w:ind w:left="360"/>
        <w:jc w:val="both"/>
        <w:rPr>
          <w:i/>
          <w:sz w:val="20"/>
        </w:rPr>
      </w:pPr>
      <w:r w:rsidRPr="002D4336">
        <w:rPr>
          <w:i/>
          <w:sz w:val="20"/>
        </w:rPr>
        <w:t>Please also indicate, if possible and relevant, the level and focus of technical support that will be expected from headq</w:t>
      </w:r>
      <w:r w:rsidR="00D95E47">
        <w:rPr>
          <w:i/>
          <w:sz w:val="20"/>
        </w:rPr>
        <w:t>uarters, regional service centre</w:t>
      </w:r>
      <w:r w:rsidRPr="002D4336">
        <w:rPr>
          <w:i/>
          <w:sz w:val="20"/>
        </w:rPr>
        <w:t xml:space="preserve">s or other UNCTs. </w:t>
      </w:r>
    </w:p>
    <w:p w14:paraId="1E976E18" w14:textId="546A999A" w:rsidR="00D412DE" w:rsidRPr="002D4336" w:rsidRDefault="001C481C" w:rsidP="002D4336">
      <w:pPr>
        <w:rPr>
          <w:sz w:val="20"/>
        </w:rPr>
      </w:pPr>
      <w:r w:rsidRPr="002D4336">
        <w:rPr>
          <w:sz w:val="20"/>
        </w:rPr>
        <w:t xml:space="preserve">The Steering Committee that has provided oversight and guidance </w:t>
      </w:r>
      <w:r w:rsidR="00197C94" w:rsidRPr="002D4336">
        <w:rPr>
          <w:sz w:val="20"/>
        </w:rPr>
        <w:t xml:space="preserve">to the project implementation </w:t>
      </w:r>
      <w:r w:rsidR="005A5ABB">
        <w:rPr>
          <w:sz w:val="20"/>
        </w:rPr>
        <w:t>during P</w:t>
      </w:r>
      <w:r w:rsidR="00197C94" w:rsidRPr="002D4336">
        <w:rPr>
          <w:sz w:val="20"/>
        </w:rPr>
        <w:t xml:space="preserve">hase 1 </w:t>
      </w:r>
      <w:r w:rsidRPr="002D4336">
        <w:rPr>
          <w:sz w:val="20"/>
        </w:rPr>
        <w:t>will co</w:t>
      </w:r>
      <w:r w:rsidR="005A5ABB">
        <w:rPr>
          <w:sz w:val="20"/>
        </w:rPr>
        <w:t>ntinue to play its role during P</w:t>
      </w:r>
      <w:r w:rsidRPr="002D4336">
        <w:rPr>
          <w:sz w:val="20"/>
        </w:rPr>
        <w:t xml:space="preserve">hase 2. The Steering Committee is chaired by the MOHSPP and its members represent the Ombudsman’s Office (Ombudsman for Child Rights), the Ministry of Education and Science, the Ministry of Finance, </w:t>
      </w:r>
      <w:r w:rsidR="00B22A7C">
        <w:rPr>
          <w:sz w:val="20"/>
        </w:rPr>
        <w:t xml:space="preserve">the Ministry of Labour, Migration and Employment </w:t>
      </w:r>
      <w:r w:rsidRPr="002D4336">
        <w:rPr>
          <w:sz w:val="20"/>
        </w:rPr>
        <w:t>as well as three DPOs</w:t>
      </w:r>
      <w:r w:rsidR="0099781B">
        <w:rPr>
          <w:sz w:val="20"/>
        </w:rPr>
        <w:t xml:space="preserve"> including representatives of women with disabilities</w:t>
      </w:r>
      <w:r w:rsidRPr="002D4336">
        <w:rPr>
          <w:sz w:val="20"/>
        </w:rPr>
        <w:t xml:space="preserve">. Its composition may be expanded based on the </w:t>
      </w:r>
      <w:r w:rsidR="005A562F" w:rsidRPr="002D4336">
        <w:rPr>
          <w:sz w:val="20"/>
        </w:rPr>
        <w:t xml:space="preserve">new </w:t>
      </w:r>
      <w:r w:rsidRPr="002D4336">
        <w:rPr>
          <w:sz w:val="20"/>
        </w:rPr>
        <w:t xml:space="preserve">focus of the present </w:t>
      </w:r>
      <w:r w:rsidR="00F7016E" w:rsidRPr="002D4336">
        <w:rPr>
          <w:sz w:val="20"/>
        </w:rPr>
        <w:t>project content.</w:t>
      </w:r>
      <w:r w:rsidR="00197C94" w:rsidRPr="002D4336">
        <w:rPr>
          <w:sz w:val="20"/>
        </w:rPr>
        <w:t xml:space="preserve"> Efforts will be made to enhance the accountability of the Steering Committee members </w:t>
      </w:r>
      <w:r w:rsidR="005A562F" w:rsidRPr="002D4336">
        <w:rPr>
          <w:sz w:val="20"/>
        </w:rPr>
        <w:t xml:space="preserve">to serve as an </w:t>
      </w:r>
      <w:r w:rsidR="00C622FB" w:rsidRPr="002D4336">
        <w:rPr>
          <w:sz w:val="20"/>
        </w:rPr>
        <w:t>information-sharing</w:t>
      </w:r>
      <w:r w:rsidR="005A562F" w:rsidRPr="002D4336">
        <w:rPr>
          <w:sz w:val="20"/>
        </w:rPr>
        <w:t xml:space="preserve"> channel with the senior management of the different represented Ministries.</w:t>
      </w:r>
    </w:p>
    <w:p w14:paraId="603D8F60" w14:textId="7C4515F4" w:rsidR="006E44F6" w:rsidRPr="002D4336" w:rsidRDefault="006E44F6" w:rsidP="002D4336">
      <w:pPr>
        <w:rPr>
          <w:sz w:val="20"/>
        </w:rPr>
      </w:pPr>
      <w:r w:rsidRPr="002D4336">
        <w:rPr>
          <w:sz w:val="20"/>
        </w:rPr>
        <w:t xml:space="preserve">The three UN partnering agencies will </w:t>
      </w:r>
      <w:r w:rsidR="00C773CC" w:rsidRPr="002D4336">
        <w:rPr>
          <w:sz w:val="20"/>
        </w:rPr>
        <w:t>explore synergies in their respective work with their common implementing partners as well as with the media.</w:t>
      </w:r>
    </w:p>
    <w:p w14:paraId="68A750B4" w14:textId="7431CC71" w:rsidR="00F7016E" w:rsidRPr="002D4336" w:rsidRDefault="00F7016E" w:rsidP="002D4336">
      <w:pPr>
        <w:rPr>
          <w:sz w:val="20"/>
        </w:rPr>
      </w:pPr>
      <w:r w:rsidRPr="002D4336">
        <w:rPr>
          <w:sz w:val="20"/>
        </w:rPr>
        <w:t xml:space="preserve">While implementing activities related to Outcome 3, UNICEF will continue to tap into the technical expertise in Communication for Development (C4D) and Disability Inclusion </w:t>
      </w:r>
      <w:r w:rsidR="005A562F" w:rsidRPr="002D4336">
        <w:rPr>
          <w:sz w:val="20"/>
        </w:rPr>
        <w:t xml:space="preserve">that is </w:t>
      </w:r>
      <w:r w:rsidRPr="002D4336">
        <w:rPr>
          <w:sz w:val="20"/>
        </w:rPr>
        <w:t>available in the Regional Office for Europe and Central Asia and its Disability Support Unit in Headquarters.</w:t>
      </w:r>
    </w:p>
    <w:p w14:paraId="3267621D" w14:textId="77777777" w:rsidR="00A11EA5" w:rsidRPr="002D4336" w:rsidRDefault="00A11EA5" w:rsidP="002D4336">
      <w:pPr>
        <w:pStyle w:val="Heading3"/>
      </w:pPr>
      <w:r w:rsidRPr="002D4336">
        <w:t>Table 3. Implementation arrangements</w:t>
      </w:r>
    </w:p>
    <w:tbl>
      <w:tblPr>
        <w:tblStyle w:val="TableGrid"/>
        <w:tblW w:w="0" w:type="auto"/>
        <w:tblInd w:w="468" w:type="dxa"/>
        <w:tblLook w:val="04A0" w:firstRow="1" w:lastRow="0" w:firstColumn="1" w:lastColumn="0" w:noHBand="0" w:noVBand="1"/>
        <w:tblCaption w:val="This table shows the project's implementation arrangements during Phase 2"/>
        <w:tblDescription w:val="Row 1, column 1 Outcome Number, Row 1 column 2 UNPRPD Focal Point, Row 1 column 3 Implementing agencies, Row 1 column 4 Other partners."/>
      </w:tblPr>
      <w:tblGrid>
        <w:gridCol w:w="1076"/>
        <w:gridCol w:w="2790"/>
        <w:gridCol w:w="2810"/>
        <w:gridCol w:w="2719"/>
      </w:tblGrid>
      <w:tr w:rsidR="00F83F45" w:rsidRPr="002D4336" w14:paraId="05B86272" w14:textId="77777777" w:rsidTr="003C1A10">
        <w:trPr>
          <w:trHeight w:val="413"/>
          <w:tblHeader/>
        </w:trPr>
        <w:tc>
          <w:tcPr>
            <w:tcW w:w="1080" w:type="dxa"/>
            <w:tcBorders>
              <w:top w:val="double" w:sz="4" w:space="0" w:color="auto"/>
              <w:left w:val="double" w:sz="4" w:space="0" w:color="auto"/>
            </w:tcBorders>
            <w:shd w:val="clear" w:color="auto" w:fill="auto"/>
          </w:tcPr>
          <w:p w14:paraId="432BD2BE" w14:textId="77777777" w:rsidR="00A11EA5" w:rsidRPr="002D4336" w:rsidRDefault="00A11EA5" w:rsidP="002D4336">
            <w:pPr>
              <w:pStyle w:val="ListParagraph"/>
              <w:spacing w:before="60" w:after="60"/>
              <w:ind w:left="0"/>
              <w:contextualSpacing w:val="0"/>
              <w:jc w:val="both"/>
              <w:rPr>
                <w:b/>
                <w:sz w:val="20"/>
              </w:rPr>
            </w:pPr>
            <w:r w:rsidRPr="002D4336">
              <w:rPr>
                <w:b/>
                <w:sz w:val="20"/>
              </w:rPr>
              <w:t>Outcome number</w:t>
            </w:r>
          </w:p>
        </w:tc>
        <w:tc>
          <w:tcPr>
            <w:tcW w:w="2853" w:type="dxa"/>
            <w:tcBorders>
              <w:top w:val="double" w:sz="4" w:space="0" w:color="auto"/>
            </w:tcBorders>
            <w:shd w:val="clear" w:color="auto" w:fill="auto"/>
          </w:tcPr>
          <w:p w14:paraId="0340A58F" w14:textId="77777777" w:rsidR="00A11EA5" w:rsidRPr="002D4336" w:rsidRDefault="00A11EA5" w:rsidP="002D4336">
            <w:pPr>
              <w:pStyle w:val="ListParagraph"/>
              <w:spacing w:before="60" w:after="60"/>
              <w:ind w:left="0"/>
              <w:contextualSpacing w:val="0"/>
              <w:rPr>
                <w:b/>
                <w:sz w:val="20"/>
              </w:rPr>
            </w:pPr>
            <w:r w:rsidRPr="002D4336">
              <w:rPr>
                <w:b/>
                <w:sz w:val="20"/>
              </w:rPr>
              <w:t>UNPRPD Focal Point</w:t>
            </w:r>
          </w:p>
        </w:tc>
        <w:tc>
          <w:tcPr>
            <w:tcW w:w="2854" w:type="dxa"/>
            <w:tcBorders>
              <w:top w:val="double" w:sz="4" w:space="0" w:color="auto"/>
              <w:right w:val="single" w:sz="4" w:space="0" w:color="auto"/>
            </w:tcBorders>
            <w:shd w:val="clear" w:color="auto" w:fill="auto"/>
          </w:tcPr>
          <w:p w14:paraId="621C0CF4" w14:textId="77777777" w:rsidR="00A11EA5" w:rsidRPr="002D4336" w:rsidRDefault="00A11EA5" w:rsidP="002D4336">
            <w:pPr>
              <w:pStyle w:val="ListParagraph"/>
              <w:spacing w:before="60" w:after="60"/>
              <w:ind w:left="0"/>
              <w:contextualSpacing w:val="0"/>
              <w:rPr>
                <w:b/>
                <w:sz w:val="20"/>
              </w:rPr>
            </w:pPr>
            <w:r w:rsidRPr="002D4336">
              <w:rPr>
                <w:b/>
                <w:sz w:val="20"/>
              </w:rPr>
              <w:t xml:space="preserve">Implementing agencies </w:t>
            </w:r>
          </w:p>
        </w:tc>
        <w:tc>
          <w:tcPr>
            <w:tcW w:w="2753" w:type="dxa"/>
            <w:tcBorders>
              <w:top w:val="double" w:sz="4" w:space="0" w:color="auto"/>
              <w:left w:val="single" w:sz="4" w:space="0" w:color="auto"/>
              <w:right w:val="double" w:sz="4" w:space="0" w:color="auto"/>
            </w:tcBorders>
            <w:shd w:val="clear" w:color="auto" w:fill="auto"/>
          </w:tcPr>
          <w:p w14:paraId="6929DAB6" w14:textId="77777777" w:rsidR="00A11EA5" w:rsidRPr="002D4336" w:rsidRDefault="00A11EA5" w:rsidP="002D4336">
            <w:pPr>
              <w:pStyle w:val="ListParagraph"/>
              <w:spacing w:before="60" w:after="60"/>
              <w:ind w:left="0"/>
              <w:contextualSpacing w:val="0"/>
              <w:jc w:val="both"/>
              <w:rPr>
                <w:b/>
                <w:sz w:val="20"/>
              </w:rPr>
            </w:pPr>
            <w:r w:rsidRPr="002D4336">
              <w:rPr>
                <w:b/>
                <w:sz w:val="20"/>
              </w:rPr>
              <w:t>Other partners</w:t>
            </w:r>
          </w:p>
        </w:tc>
      </w:tr>
      <w:tr w:rsidR="0023629B" w:rsidRPr="002D4336" w14:paraId="6C521C95" w14:textId="77777777" w:rsidTr="003C1A10">
        <w:trPr>
          <w:trHeight w:val="413"/>
        </w:trPr>
        <w:tc>
          <w:tcPr>
            <w:tcW w:w="1080" w:type="dxa"/>
            <w:tcBorders>
              <w:left w:val="double" w:sz="4" w:space="0" w:color="auto"/>
            </w:tcBorders>
          </w:tcPr>
          <w:p w14:paraId="0DA5593A" w14:textId="77777777" w:rsidR="00A11EA5" w:rsidRPr="002D4336" w:rsidRDefault="00A11EA5" w:rsidP="002D4336">
            <w:pPr>
              <w:pStyle w:val="ListParagraph"/>
              <w:spacing w:before="60" w:after="60"/>
              <w:ind w:left="0"/>
              <w:contextualSpacing w:val="0"/>
              <w:rPr>
                <w:sz w:val="20"/>
              </w:rPr>
            </w:pPr>
            <w:r w:rsidRPr="002D4336">
              <w:rPr>
                <w:sz w:val="20"/>
              </w:rPr>
              <w:t>1</w:t>
            </w:r>
          </w:p>
        </w:tc>
        <w:tc>
          <w:tcPr>
            <w:tcW w:w="2853" w:type="dxa"/>
          </w:tcPr>
          <w:p w14:paraId="07604E0F" w14:textId="29505AAA" w:rsidR="00A11EA5" w:rsidRPr="002D4336" w:rsidRDefault="00F83F45" w:rsidP="002D4336">
            <w:pPr>
              <w:pStyle w:val="ListParagraph"/>
              <w:spacing w:before="60" w:after="60"/>
              <w:ind w:left="0"/>
              <w:contextualSpacing w:val="0"/>
              <w:rPr>
                <w:sz w:val="20"/>
              </w:rPr>
            </w:pPr>
            <w:r w:rsidRPr="002D4336">
              <w:rPr>
                <w:sz w:val="20"/>
              </w:rPr>
              <w:t>UNDP</w:t>
            </w:r>
          </w:p>
          <w:p w14:paraId="37F02506" w14:textId="77777777" w:rsidR="00F83F45" w:rsidRPr="002D4336" w:rsidRDefault="00F83F45" w:rsidP="002D4336">
            <w:pPr>
              <w:pStyle w:val="ListParagraph"/>
              <w:spacing w:before="60" w:after="60"/>
              <w:ind w:left="0"/>
              <w:contextualSpacing w:val="0"/>
              <w:rPr>
                <w:sz w:val="20"/>
              </w:rPr>
            </w:pPr>
          </w:p>
          <w:p w14:paraId="1B5CC730" w14:textId="4B23E5E3" w:rsidR="00F83F45" w:rsidRPr="002D4336" w:rsidRDefault="00F83F45" w:rsidP="002D4336">
            <w:pPr>
              <w:pStyle w:val="ListParagraph"/>
              <w:spacing w:before="60" w:after="60"/>
              <w:ind w:left="0"/>
              <w:contextualSpacing w:val="0"/>
              <w:rPr>
                <w:sz w:val="20"/>
              </w:rPr>
            </w:pPr>
          </w:p>
        </w:tc>
        <w:tc>
          <w:tcPr>
            <w:tcW w:w="2854" w:type="dxa"/>
            <w:tcBorders>
              <w:right w:val="single" w:sz="4" w:space="0" w:color="auto"/>
            </w:tcBorders>
          </w:tcPr>
          <w:p w14:paraId="7F6EB975" w14:textId="77777777" w:rsidR="004446D3" w:rsidRPr="002D4336" w:rsidRDefault="004446D3" w:rsidP="002D4336">
            <w:pPr>
              <w:pStyle w:val="ListParagraph"/>
              <w:numPr>
                <w:ilvl w:val="0"/>
                <w:numId w:val="8"/>
              </w:numPr>
              <w:spacing w:before="60" w:after="60"/>
              <w:ind w:left="186" w:hanging="186"/>
              <w:contextualSpacing w:val="0"/>
              <w:rPr>
                <w:sz w:val="20"/>
              </w:rPr>
            </w:pPr>
            <w:r w:rsidRPr="002D4336">
              <w:rPr>
                <w:sz w:val="20"/>
              </w:rPr>
              <w:t>UNICEF</w:t>
            </w:r>
          </w:p>
          <w:p w14:paraId="7A75CDB4" w14:textId="77777777" w:rsidR="00503EB7" w:rsidRPr="002D4336" w:rsidRDefault="00503EB7" w:rsidP="002D4336">
            <w:pPr>
              <w:pStyle w:val="ListParagraph"/>
              <w:numPr>
                <w:ilvl w:val="0"/>
                <w:numId w:val="8"/>
              </w:numPr>
              <w:spacing w:before="60" w:after="60"/>
              <w:ind w:left="186" w:hanging="186"/>
              <w:contextualSpacing w:val="0"/>
              <w:rPr>
                <w:sz w:val="20"/>
              </w:rPr>
            </w:pPr>
            <w:r w:rsidRPr="002D4336">
              <w:rPr>
                <w:sz w:val="20"/>
              </w:rPr>
              <w:t>UNDP</w:t>
            </w:r>
          </w:p>
          <w:p w14:paraId="5821DFE5" w14:textId="79972819" w:rsidR="00F83F45" w:rsidRPr="002D4336" w:rsidRDefault="00503EB7" w:rsidP="002D4336">
            <w:pPr>
              <w:pStyle w:val="ListParagraph"/>
              <w:numPr>
                <w:ilvl w:val="0"/>
                <w:numId w:val="8"/>
              </w:numPr>
              <w:spacing w:before="60" w:after="60"/>
              <w:ind w:left="186" w:hanging="186"/>
              <w:contextualSpacing w:val="0"/>
              <w:rPr>
                <w:sz w:val="20"/>
              </w:rPr>
            </w:pPr>
            <w:r w:rsidRPr="002D4336">
              <w:rPr>
                <w:sz w:val="20"/>
              </w:rPr>
              <w:t>WHO</w:t>
            </w:r>
          </w:p>
        </w:tc>
        <w:tc>
          <w:tcPr>
            <w:tcW w:w="2753" w:type="dxa"/>
            <w:tcBorders>
              <w:left w:val="single" w:sz="4" w:space="0" w:color="auto"/>
              <w:right w:val="double" w:sz="4" w:space="0" w:color="auto"/>
            </w:tcBorders>
          </w:tcPr>
          <w:p w14:paraId="49CA6009" w14:textId="77777777" w:rsidR="00503EB7" w:rsidRPr="002D4336" w:rsidRDefault="00503EB7" w:rsidP="002D4336">
            <w:pPr>
              <w:spacing w:before="60" w:after="60"/>
              <w:rPr>
                <w:sz w:val="20"/>
              </w:rPr>
            </w:pPr>
            <w:r w:rsidRPr="002D4336">
              <w:rPr>
                <w:sz w:val="20"/>
              </w:rPr>
              <w:t>The main state institutions the project will partner with include:</w:t>
            </w:r>
          </w:p>
          <w:p w14:paraId="73D32670" w14:textId="77777777" w:rsidR="00503EB7" w:rsidRPr="002D4336" w:rsidRDefault="00503EB7" w:rsidP="002D4336">
            <w:pPr>
              <w:pStyle w:val="ListParagraph"/>
              <w:numPr>
                <w:ilvl w:val="0"/>
                <w:numId w:val="8"/>
              </w:numPr>
              <w:spacing w:before="60" w:after="60"/>
              <w:ind w:left="186" w:hanging="186"/>
              <w:contextualSpacing w:val="0"/>
              <w:rPr>
                <w:sz w:val="20"/>
              </w:rPr>
            </w:pPr>
            <w:r w:rsidRPr="002D4336">
              <w:rPr>
                <w:sz w:val="20"/>
              </w:rPr>
              <w:t>Presidential Executive Office of the Republic of Tajikistan</w:t>
            </w:r>
          </w:p>
          <w:p w14:paraId="0676897B" w14:textId="77777777" w:rsidR="00503EB7" w:rsidRPr="002D4336" w:rsidRDefault="00503EB7" w:rsidP="002D4336">
            <w:pPr>
              <w:pStyle w:val="ListParagraph"/>
              <w:numPr>
                <w:ilvl w:val="0"/>
                <w:numId w:val="8"/>
              </w:numPr>
              <w:spacing w:before="60" w:after="60"/>
              <w:ind w:left="186" w:hanging="186"/>
              <w:contextualSpacing w:val="0"/>
              <w:rPr>
                <w:sz w:val="20"/>
              </w:rPr>
            </w:pPr>
            <w:r w:rsidRPr="002D4336">
              <w:rPr>
                <w:sz w:val="20"/>
              </w:rPr>
              <w:t xml:space="preserve">Ministry of Justice of the Republic of Tajikistan </w:t>
            </w:r>
          </w:p>
          <w:p w14:paraId="0C84F1A7" w14:textId="77777777" w:rsidR="00503EB7" w:rsidRPr="002D4336" w:rsidRDefault="00503EB7" w:rsidP="002D4336">
            <w:pPr>
              <w:pStyle w:val="ListParagraph"/>
              <w:numPr>
                <w:ilvl w:val="0"/>
                <w:numId w:val="8"/>
              </w:numPr>
              <w:spacing w:before="60" w:after="60"/>
              <w:ind w:left="186" w:hanging="186"/>
              <w:contextualSpacing w:val="0"/>
              <w:rPr>
                <w:sz w:val="20"/>
              </w:rPr>
            </w:pPr>
            <w:r w:rsidRPr="002D4336">
              <w:rPr>
                <w:sz w:val="20"/>
              </w:rPr>
              <w:t>Ministry of Health and Social Protection of the Republic of Tajikistan</w:t>
            </w:r>
          </w:p>
          <w:p w14:paraId="63374F75" w14:textId="77777777" w:rsidR="00503EB7" w:rsidRPr="002D4336" w:rsidRDefault="00503EB7" w:rsidP="002D4336">
            <w:pPr>
              <w:spacing w:before="60" w:after="60"/>
              <w:rPr>
                <w:sz w:val="20"/>
              </w:rPr>
            </w:pPr>
          </w:p>
          <w:p w14:paraId="5BF039C2" w14:textId="77777777" w:rsidR="00503EB7" w:rsidRPr="002D4336" w:rsidRDefault="00503EB7" w:rsidP="002D4336">
            <w:pPr>
              <w:spacing w:before="60" w:after="60"/>
              <w:rPr>
                <w:sz w:val="20"/>
              </w:rPr>
            </w:pPr>
            <w:r w:rsidRPr="002D4336">
              <w:rPr>
                <w:sz w:val="20"/>
              </w:rPr>
              <w:t>The project will also work with:</w:t>
            </w:r>
          </w:p>
          <w:p w14:paraId="29E4A3CA" w14:textId="77777777" w:rsidR="00503EB7" w:rsidRPr="002D4336" w:rsidRDefault="00503EB7" w:rsidP="002D4336">
            <w:pPr>
              <w:pStyle w:val="ListParagraph"/>
              <w:numPr>
                <w:ilvl w:val="0"/>
                <w:numId w:val="8"/>
              </w:numPr>
              <w:spacing w:before="60" w:after="60"/>
              <w:ind w:left="186" w:hanging="186"/>
              <w:contextualSpacing w:val="0"/>
              <w:rPr>
                <w:sz w:val="20"/>
              </w:rPr>
            </w:pPr>
            <w:r w:rsidRPr="002D4336">
              <w:rPr>
                <w:sz w:val="20"/>
              </w:rPr>
              <w:t>Ministry of Labour, Employment and Migration of the Republic of Tajikistan</w:t>
            </w:r>
          </w:p>
          <w:p w14:paraId="436C4DD4" w14:textId="77777777" w:rsidR="00503EB7" w:rsidRPr="002D4336" w:rsidRDefault="00503EB7" w:rsidP="002D4336">
            <w:pPr>
              <w:pStyle w:val="ListParagraph"/>
              <w:numPr>
                <w:ilvl w:val="0"/>
                <w:numId w:val="8"/>
              </w:numPr>
              <w:spacing w:before="60" w:after="60"/>
              <w:ind w:left="186" w:hanging="186"/>
              <w:contextualSpacing w:val="0"/>
              <w:rPr>
                <w:sz w:val="20"/>
              </w:rPr>
            </w:pPr>
            <w:r w:rsidRPr="002D4336">
              <w:rPr>
                <w:sz w:val="20"/>
              </w:rPr>
              <w:t>Parliament</w:t>
            </w:r>
          </w:p>
          <w:p w14:paraId="2CF2A8DD" w14:textId="77777777" w:rsidR="00503EB7" w:rsidRPr="002D4336" w:rsidRDefault="00503EB7" w:rsidP="002D4336">
            <w:pPr>
              <w:pStyle w:val="ListParagraph"/>
              <w:numPr>
                <w:ilvl w:val="0"/>
                <w:numId w:val="8"/>
              </w:numPr>
              <w:spacing w:before="60" w:after="60"/>
              <w:ind w:left="186" w:hanging="186"/>
              <w:contextualSpacing w:val="0"/>
              <w:rPr>
                <w:sz w:val="20"/>
              </w:rPr>
            </w:pPr>
            <w:r w:rsidRPr="002D4336">
              <w:rPr>
                <w:sz w:val="20"/>
              </w:rPr>
              <w:t>Ombudsman’s Office</w:t>
            </w:r>
          </w:p>
          <w:p w14:paraId="13883B28" w14:textId="52C32A67" w:rsidR="006D1ECE" w:rsidRPr="002D4336" w:rsidRDefault="00503EB7" w:rsidP="002D4336">
            <w:pPr>
              <w:pStyle w:val="ListParagraph"/>
              <w:numPr>
                <w:ilvl w:val="0"/>
                <w:numId w:val="8"/>
              </w:numPr>
              <w:spacing w:before="60" w:after="60"/>
              <w:ind w:left="186" w:hanging="186"/>
              <w:contextualSpacing w:val="0"/>
              <w:rPr>
                <w:sz w:val="20"/>
              </w:rPr>
            </w:pPr>
            <w:r w:rsidRPr="002D4336">
              <w:rPr>
                <w:sz w:val="20"/>
              </w:rPr>
              <w:t>CSOs, DPOs &amp; media</w:t>
            </w:r>
          </w:p>
        </w:tc>
      </w:tr>
      <w:tr w:rsidR="0023629B" w:rsidRPr="002D4336" w14:paraId="3AB8E094" w14:textId="77777777" w:rsidTr="003C1A10">
        <w:trPr>
          <w:trHeight w:val="413"/>
        </w:trPr>
        <w:tc>
          <w:tcPr>
            <w:tcW w:w="1080" w:type="dxa"/>
            <w:tcBorders>
              <w:left w:val="double" w:sz="4" w:space="0" w:color="auto"/>
            </w:tcBorders>
          </w:tcPr>
          <w:p w14:paraId="251F8308" w14:textId="0C4168E8" w:rsidR="00B92088" w:rsidRPr="002D4336" w:rsidRDefault="00B92088" w:rsidP="002D4336">
            <w:pPr>
              <w:pStyle w:val="ListParagraph"/>
              <w:spacing w:before="60" w:after="60"/>
              <w:ind w:left="0"/>
              <w:contextualSpacing w:val="0"/>
              <w:rPr>
                <w:sz w:val="20"/>
              </w:rPr>
            </w:pPr>
            <w:r w:rsidRPr="002D4336">
              <w:rPr>
                <w:sz w:val="20"/>
              </w:rPr>
              <w:t>2</w:t>
            </w:r>
          </w:p>
        </w:tc>
        <w:tc>
          <w:tcPr>
            <w:tcW w:w="2853" w:type="dxa"/>
          </w:tcPr>
          <w:p w14:paraId="44F289F8" w14:textId="7527F869" w:rsidR="00B92088" w:rsidRPr="002D4336" w:rsidRDefault="00B37941" w:rsidP="002D4336">
            <w:pPr>
              <w:spacing w:before="60" w:after="60"/>
            </w:pPr>
            <w:r w:rsidRPr="002D4336">
              <w:rPr>
                <w:sz w:val="20"/>
              </w:rPr>
              <w:t xml:space="preserve">WHO </w:t>
            </w:r>
          </w:p>
        </w:tc>
        <w:tc>
          <w:tcPr>
            <w:tcW w:w="2854" w:type="dxa"/>
            <w:tcBorders>
              <w:right w:val="single" w:sz="4" w:space="0" w:color="auto"/>
            </w:tcBorders>
          </w:tcPr>
          <w:p w14:paraId="6914C823" w14:textId="77777777" w:rsidR="004446D3" w:rsidRPr="002D4336" w:rsidRDefault="004446D3" w:rsidP="002D4336">
            <w:pPr>
              <w:pStyle w:val="ListParagraph"/>
              <w:numPr>
                <w:ilvl w:val="0"/>
                <w:numId w:val="8"/>
              </w:numPr>
              <w:spacing w:before="60" w:after="60"/>
              <w:ind w:left="186" w:hanging="186"/>
              <w:contextualSpacing w:val="0"/>
              <w:rPr>
                <w:sz w:val="20"/>
              </w:rPr>
            </w:pPr>
            <w:r w:rsidRPr="002D4336">
              <w:rPr>
                <w:sz w:val="20"/>
              </w:rPr>
              <w:t>UN Resident Coordinator’s office</w:t>
            </w:r>
          </w:p>
          <w:p w14:paraId="5D4ECB7E" w14:textId="77777777" w:rsidR="004446D3" w:rsidRPr="002D4336" w:rsidRDefault="004446D3" w:rsidP="002D4336">
            <w:pPr>
              <w:pStyle w:val="ListParagraph"/>
              <w:numPr>
                <w:ilvl w:val="0"/>
                <w:numId w:val="8"/>
              </w:numPr>
              <w:spacing w:before="60" w:after="60"/>
              <w:ind w:left="186" w:hanging="186"/>
              <w:contextualSpacing w:val="0"/>
              <w:rPr>
                <w:sz w:val="20"/>
              </w:rPr>
            </w:pPr>
            <w:r w:rsidRPr="002D4336">
              <w:rPr>
                <w:sz w:val="20"/>
              </w:rPr>
              <w:t>UNDP</w:t>
            </w:r>
          </w:p>
          <w:p w14:paraId="32E18661" w14:textId="77777777" w:rsidR="004446D3" w:rsidRPr="002D4336" w:rsidRDefault="004446D3" w:rsidP="002D4336">
            <w:pPr>
              <w:pStyle w:val="ListParagraph"/>
              <w:numPr>
                <w:ilvl w:val="0"/>
                <w:numId w:val="8"/>
              </w:numPr>
              <w:spacing w:before="60" w:after="60"/>
              <w:ind w:left="186" w:hanging="186"/>
              <w:contextualSpacing w:val="0"/>
              <w:rPr>
                <w:sz w:val="20"/>
              </w:rPr>
            </w:pPr>
            <w:r w:rsidRPr="002D4336">
              <w:rPr>
                <w:sz w:val="20"/>
              </w:rPr>
              <w:t xml:space="preserve">UNICEF </w:t>
            </w:r>
          </w:p>
          <w:p w14:paraId="10ECF668" w14:textId="77777777" w:rsidR="004446D3" w:rsidRPr="002D4336" w:rsidRDefault="004446D3" w:rsidP="002D4336">
            <w:pPr>
              <w:pStyle w:val="ListParagraph"/>
              <w:numPr>
                <w:ilvl w:val="0"/>
                <w:numId w:val="8"/>
              </w:numPr>
              <w:spacing w:before="60" w:after="60"/>
              <w:ind w:left="186" w:hanging="186"/>
              <w:contextualSpacing w:val="0"/>
              <w:rPr>
                <w:sz w:val="20"/>
              </w:rPr>
            </w:pPr>
            <w:r w:rsidRPr="002D4336">
              <w:rPr>
                <w:sz w:val="20"/>
              </w:rPr>
              <w:t>UN WOMEN</w:t>
            </w:r>
          </w:p>
          <w:p w14:paraId="6DB5ABFA" w14:textId="77777777" w:rsidR="004446D3" w:rsidRPr="002D4336" w:rsidRDefault="004446D3" w:rsidP="002D4336">
            <w:pPr>
              <w:pStyle w:val="ListParagraph"/>
              <w:numPr>
                <w:ilvl w:val="0"/>
                <w:numId w:val="8"/>
              </w:numPr>
              <w:spacing w:before="60" w:after="60"/>
              <w:ind w:left="186" w:hanging="186"/>
              <w:contextualSpacing w:val="0"/>
              <w:rPr>
                <w:sz w:val="20"/>
              </w:rPr>
            </w:pPr>
            <w:r w:rsidRPr="002D4336">
              <w:rPr>
                <w:sz w:val="20"/>
              </w:rPr>
              <w:t>ILO</w:t>
            </w:r>
          </w:p>
          <w:p w14:paraId="6D937880" w14:textId="77777777" w:rsidR="004446D3" w:rsidRPr="002D4336" w:rsidRDefault="004446D3" w:rsidP="002D4336">
            <w:pPr>
              <w:pStyle w:val="ListParagraph"/>
              <w:numPr>
                <w:ilvl w:val="0"/>
                <w:numId w:val="8"/>
              </w:numPr>
              <w:spacing w:before="60" w:after="60"/>
              <w:ind w:left="186" w:hanging="186"/>
              <w:contextualSpacing w:val="0"/>
              <w:rPr>
                <w:sz w:val="20"/>
              </w:rPr>
            </w:pPr>
            <w:r w:rsidRPr="002D4336">
              <w:rPr>
                <w:sz w:val="20"/>
              </w:rPr>
              <w:t xml:space="preserve">UNFPA </w:t>
            </w:r>
          </w:p>
          <w:p w14:paraId="27A3D48C" w14:textId="65E71C16" w:rsidR="006353F6" w:rsidRPr="002D4336" w:rsidRDefault="004446D3" w:rsidP="002D4336">
            <w:pPr>
              <w:pStyle w:val="ListParagraph"/>
              <w:numPr>
                <w:ilvl w:val="0"/>
                <w:numId w:val="8"/>
              </w:numPr>
              <w:spacing w:before="60" w:after="60"/>
              <w:ind w:left="186" w:hanging="186"/>
              <w:contextualSpacing w:val="0"/>
              <w:rPr>
                <w:sz w:val="20"/>
              </w:rPr>
            </w:pPr>
            <w:r w:rsidRPr="002D4336">
              <w:rPr>
                <w:sz w:val="20"/>
              </w:rPr>
              <w:t xml:space="preserve">UNHCR </w:t>
            </w:r>
          </w:p>
        </w:tc>
        <w:tc>
          <w:tcPr>
            <w:tcW w:w="2753" w:type="dxa"/>
            <w:tcBorders>
              <w:left w:val="single" w:sz="4" w:space="0" w:color="auto"/>
              <w:right w:val="double" w:sz="4" w:space="0" w:color="auto"/>
            </w:tcBorders>
          </w:tcPr>
          <w:p w14:paraId="2DFE429D" w14:textId="77777777" w:rsidR="004446D3" w:rsidRPr="002D4336" w:rsidRDefault="004446D3" w:rsidP="002D4336">
            <w:pPr>
              <w:pStyle w:val="ListParagraph"/>
              <w:numPr>
                <w:ilvl w:val="0"/>
                <w:numId w:val="8"/>
              </w:numPr>
              <w:spacing w:before="60" w:after="60"/>
              <w:ind w:left="186" w:hanging="186"/>
              <w:contextualSpacing w:val="0"/>
              <w:rPr>
                <w:sz w:val="20"/>
              </w:rPr>
            </w:pPr>
            <w:r w:rsidRPr="002D4336">
              <w:rPr>
                <w:sz w:val="20"/>
              </w:rPr>
              <w:t>Presidential Executive Office of the Republic of Tajikistan</w:t>
            </w:r>
          </w:p>
          <w:p w14:paraId="0E4E5303" w14:textId="77777777" w:rsidR="004446D3" w:rsidRPr="002D4336" w:rsidRDefault="004446D3" w:rsidP="002D4336">
            <w:pPr>
              <w:pStyle w:val="ListParagraph"/>
              <w:numPr>
                <w:ilvl w:val="0"/>
                <w:numId w:val="8"/>
              </w:numPr>
              <w:spacing w:before="60" w:after="60"/>
              <w:ind w:left="186" w:hanging="186"/>
              <w:contextualSpacing w:val="0"/>
              <w:rPr>
                <w:sz w:val="20"/>
              </w:rPr>
            </w:pPr>
            <w:r w:rsidRPr="002D4336">
              <w:rPr>
                <w:sz w:val="20"/>
              </w:rPr>
              <w:t>Parliament</w:t>
            </w:r>
          </w:p>
          <w:p w14:paraId="6DD342A0" w14:textId="77777777" w:rsidR="004446D3" w:rsidRPr="002D4336" w:rsidRDefault="004446D3" w:rsidP="002D4336">
            <w:pPr>
              <w:pStyle w:val="ListParagraph"/>
              <w:numPr>
                <w:ilvl w:val="0"/>
                <w:numId w:val="8"/>
              </w:numPr>
              <w:autoSpaceDE w:val="0"/>
              <w:autoSpaceDN w:val="0"/>
              <w:adjustRightInd w:val="0"/>
              <w:spacing w:before="60" w:after="60"/>
              <w:ind w:left="186" w:hanging="186"/>
              <w:contextualSpacing w:val="0"/>
              <w:rPr>
                <w:sz w:val="20"/>
              </w:rPr>
            </w:pPr>
            <w:r w:rsidRPr="002D4336">
              <w:rPr>
                <w:sz w:val="20"/>
              </w:rPr>
              <w:t>All Government ministries, state agencies and committees responsible for the implementation of the National Programme, i.e. Ministry of Health and Social Protection; Ministry of Justice; Ministry of Labour, Employment and Migration; Ministry of Education and Science; Ministry of Finance; etc.</w:t>
            </w:r>
          </w:p>
          <w:p w14:paraId="5CAFD83A" w14:textId="77777777" w:rsidR="004446D3" w:rsidRPr="002D4336" w:rsidRDefault="004446D3" w:rsidP="002D4336">
            <w:pPr>
              <w:pStyle w:val="ListParagraph"/>
              <w:numPr>
                <w:ilvl w:val="0"/>
                <w:numId w:val="8"/>
              </w:numPr>
              <w:spacing w:before="60" w:after="60"/>
              <w:ind w:left="186" w:hanging="186"/>
              <w:contextualSpacing w:val="0"/>
              <w:rPr>
                <w:sz w:val="20"/>
              </w:rPr>
            </w:pPr>
            <w:r w:rsidRPr="002D4336">
              <w:rPr>
                <w:sz w:val="20"/>
              </w:rPr>
              <w:t>DPOs and Associations of Parents of Children with Disabilities</w:t>
            </w:r>
          </w:p>
          <w:p w14:paraId="531DD673" w14:textId="61071CAF" w:rsidR="006D1ECE" w:rsidRPr="002D4336" w:rsidRDefault="004446D3" w:rsidP="002D4336">
            <w:pPr>
              <w:pStyle w:val="ListParagraph"/>
              <w:numPr>
                <w:ilvl w:val="0"/>
                <w:numId w:val="8"/>
              </w:numPr>
              <w:spacing w:before="60" w:after="60"/>
              <w:ind w:left="186" w:hanging="186"/>
              <w:contextualSpacing w:val="0"/>
              <w:rPr>
                <w:sz w:val="20"/>
              </w:rPr>
            </w:pPr>
            <w:r w:rsidRPr="002D4336">
              <w:rPr>
                <w:sz w:val="20"/>
              </w:rPr>
              <w:t>I/NGOs, development partners, media</w:t>
            </w:r>
          </w:p>
        </w:tc>
      </w:tr>
      <w:tr w:rsidR="00F83F45" w:rsidRPr="002D4336" w14:paraId="565F1D17" w14:textId="77777777" w:rsidTr="003C1A10">
        <w:trPr>
          <w:trHeight w:val="413"/>
        </w:trPr>
        <w:tc>
          <w:tcPr>
            <w:tcW w:w="1080" w:type="dxa"/>
            <w:tcBorders>
              <w:left w:val="double" w:sz="4" w:space="0" w:color="auto"/>
              <w:bottom w:val="double" w:sz="4" w:space="0" w:color="auto"/>
            </w:tcBorders>
          </w:tcPr>
          <w:p w14:paraId="618C6FB2" w14:textId="63CA8C6A" w:rsidR="00B92088" w:rsidRPr="002D4336" w:rsidRDefault="00AE532C" w:rsidP="002D4336">
            <w:pPr>
              <w:pStyle w:val="ListParagraph"/>
              <w:spacing w:before="60" w:after="60"/>
              <w:ind w:left="0"/>
              <w:contextualSpacing w:val="0"/>
              <w:rPr>
                <w:sz w:val="20"/>
              </w:rPr>
            </w:pPr>
            <w:r w:rsidRPr="002D4336">
              <w:rPr>
                <w:sz w:val="20"/>
              </w:rPr>
              <w:t>3</w:t>
            </w:r>
          </w:p>
        </w:tc>
        <w:tc>
          <w:tcPr>
            <w:tcW w:w="2853" w:type="dxa"/>
            <w:tcBorders>
              <w:bottom w:val="double" w:sz="4" w:space="0" w:color="auto"/>
            </w:tcBorders>
          </w:tcPr>
          <w:p w14:paraId="63A5E903" w14:textId="76232379" w:rsidR="00B92088" w:rsidRPr="002D4336" w:rsidRDefault="00AE532C" w:rsidP="002D4336">
            <w:r w:rsidRPr="002D4336">
              <w:rPr>
                <w:sz w:val="20"/>
              </w:rPr>
              <w:t>UNICEF</w:t>
            </w:r>
          </w:p>
        </w:tc>
        <w:tc>
          <w:tcPr>
            <w:tcW w:w="2854" w:type="dxa"/>
            <w:tcBorders>
              <w:bottom w:val="double" w:sz="4" w:space="0" w:color="auto"/>
              <w:right w:val="single" w:sz="4" w:space="0" w:color="auto"/>
            </w:tcBorders>
          </w:tcPr>
          <w:p w14:paraId="3C406503" w14:textId="77777777" w:rsidR="004446D3" w:rsidRPr="002D4336" w:rsidRDefault="004446D3" w:rsidP="002D4336">
            <w:pPr>
              <w:pStyle w:val="ListParagraph"/>
              <w:numPr>
                <w:ilvl w:val="0"/>
                <w:numId w:val="14"/>
              </w:numPr>
              <w:ind w:left="186" w:hanging="186"/>
            </w:pPr>
            <w:r w:rsidRPr="002D4336">
              <w:rPr>
                <w:sz w:val="20"/>
              </w:rPr>
              <w:t>UN Resident Coordinator’s office</w:t>
            </w:r>
          </w:p>
          <w:p w14:paraId="0D6FE847" w14:textId="77777777" w:rsidR="004446D3" w:rsidRPr="002D4336" w:rsidRDefault="004446D3" w:rsidP="002D4336">
            <w:pPr>
              <w:pStyle w:val="ListParagraph"/>
              <w:numPr>
                <w:ilvl w:val="0"/>
                <w:numId w:val="14"/>
              </w:numPr>
              <w:ind w:left="186" w:hanging="186"/>
            </w:pPr>
            <w:r w:rsidRPr="002D4336">
              <w:rPr>
                <w:sz w:val="20"/>
              </w:rPr>
              <w:t>UNDP</w:t>
            </w:r>
          </w:p>
          <w:p w14:paraId="192EAA83" w14:textId="77777777" w:rsidR="004446D3" w:rsidRPr="002D4336" w:rsidRDefault="004446D3" w:rsidP="002D4336">
            <w:pPr>
              <w:pStyle w:val="ListParagraph"/>
              <w:numPr>
                <w:ilvl w:val="0"/>
                <w:numId w:val="14"/>
              </w:numPr>
              <w:ind w:left="186" w:hanging="186"/>
            </w:pPr>
            <w:r w:rsidRPr="002D4336">
              <w:rPr>
                <w:sz w:val="20"/>
              </w:rPr>
              <w:t>WHO</w:t>
            </w:r>
          </w:p>
          <w:p w14:paraId="2E501857" w14:textId="77777777" w:rsidR="004446D3" w:rsidRPr="002D4336" w:rsidRDefault="004446D3" w:rsidP="002D4336">
            <w:pPr>
              <w:pStyle w:val="ListParagraph"/>
              <w:numPr>
                <w:ilvl w:val="0"/>
                <w:numId w:val="14"/>
              </w:numPr>
              <w:ind w:left="186" w:hanging="186"/>
            </w:pPr>
            <w:r w:rsidRPr="002D4336">
              <w:rPr>
                <w:sz w:val="20"/>
              </w:rPr>
              <w:t>UN Women</w:t>
            </w:r>
          </w:p>
          <w:p w14:paraId="0B1D1995" w14:textId="40A7052E" w:rsidR="004446D3" w:rsidRPr="002D4336" w:rsidRDefault="004446D3" w:rsidP="002D4336">
            <w:pPr>
              <w:pStyle w:val="ListParagraph"/>
              <w:numPr>
                <w:ilvl w:val="0"/>
                <w:numId w:val="14"/>
              </w:numPr>
              <w:ind w:left="186" w:hanging="186"/>
            </w:pPr>
            <w:r w:rsidRPr="002D4336">
              <w:rPr>
                <w:sz w:val="20"/>
              </w:rPr>
              <w:t>European Union Delegation</w:t>
            </w:r>
            <w:r w:rsidRPr="002D4336">
              <w:rPr>
                <w:sz w:val="20"/>
                <w:szCs w:val="20"/>
              </w:rPr>
              <w:t xml:space="preserve"> </w:t>
            </w:r>
          </w:p>
          <w:p w14:paraId="6EE900C3" w14:textId="15CE8748" w:rsidR="00815E66" w:rsidRPr="002D4336" w:rsidRDefault="00815E66" w:rsidP="002D4336"/>
        </w:tc>
        <w:tc>
          <w:tcPr>
            <w:tcW w:w="2753" w:type="dxa"/>
            <w:tcBorders>
              <w:left w:val="single" w:sz="4" w:space="0" w:color="auto"/>
              <w:bottom w:val="double" w:sz="4" w:space="0" w:color="auto"/>
              <w:right w:val="double" w:sz="4" w:space="0" w:color="auto"/>
            </w:tcBorders>
          </w:tcPr>
          <w:p w14:paraId="627E8A01" w14:textId="77777777" w:rsidR="004446D3" w:rsidRPr="002D4336" w:rsidRDefault="004446D3" w:rsidP="002D4336">
            <w:pPr>
              <w:pStyle w:val="ListParagraph"/>
              <w:numPr>
                <w:ilvl w:val="0"/>
                <w:numId w:val="14"/>
              </w:numPr>
              <w:ind w:left="186" w:hanging="186"/>
              <w:rPr>
                <w:sz w:val="20"/>
                <w:szCs w:val="20"/>
              </w:rPr>
            </w:pPr>
            <w:r w:rsidRPr="002D4336">
              <w:rPr>
                <w:sz w:val="20"/>
                <w:szCs w:val="20"/>
              </w:rPr>
              <w:t>Ministry of Health and Social Protection</w:t>
            </w:r>
          </w:p>
          <w:p w14:paraId="2B812F77" w14:textId="77777777" w:rsidR="004446D3" w:rsidRPr="002D4336" w:rsidRDefault="004446D3" w:rsidP="002D4336">
            <w:pPr>
              <w:pStyle w:val="ListParagraph"/>
              <w:numPr>
                <w:ilvl w:val="0"/>
                <w:numId w:val="14"/>
              </w:numPr>
              <w:ind w:left="186" w:hanging="186"/>
              <w:rPr>
                <w:sz w:val="20"/>
                <w:szCs w:val="20"/>
              </w:rPr>
            </w:pPr>
            <w:r w:rsidRPr="002D4336">
              <w:rPr>
                <w:sz w:val="20"/>
                <w:szCs w:val="20"/>
              </w:rPr>
              <w:t>Ministry of Education and Science</w:t>
            </w:r>
          </w:p>
          <w:p w14:paraId="1606BFAD" w14:textId="77777777" w:rsidR="004446D3" w:rsidRPr="002D4336" w:rsidRDefault="004446D3" w:rsidP="002D4336">
            <w:pPr>
              <w:pStyle w:val="ListParagraph"/>
              <w:numPr>
                <w:ilvl w:val="0"/>
                <w:numId w:val="14"/>
              </w:numPr>
              <w:ind w:left="186" w:hanging="186"/>
              <w:rPr>
                <w:sz w:val="20"/>
                <w:szCs w:val="20"/>
              </w:rPr>
            </w:pPr>
            <w:r w:rsidRPr="002D4336">
              <w:rPr>
                <w:sz w:val="20"/>
                <w:szCs w:val="20"/>
              </w:rPr>
              <w:t>State Committee on TV and Radio</w:t>
            </w:r>
          </w:p>
          <w:p w14:paraId="1BF4025A" w14:textId="77777777" w:rsidR="004446D3" w:rsidRPr="002D4336" w:rsidRDefault="004446D3" w:rsidP="002D4336">
            <w:pPr>
              <w:pStyle w:val="ListParagraph"/>
              <w:numPr>
                <w:ilvl w:val="0"/>
                <w:numId w:val="14"/>
              </w:numPr>
              <w:ind w:left="186" w:hanging="186"/>
              <w:rPr>
                <w:sz w:val="20"/>
                <w:szCs w:val="20"/>
              </w:rPr>
            </w:pPr>
            <w:r w:rsidRPr="002D4336">
              <w:rPr>
                <w:sz w:val="20"/>
                <w:szCs w:val="20"/>
              </w:rPr>
              <w:t>Ombudsman for Child Rights</w:t>
            </w:r>
          </w:p>
          <w:p w14:paraId="7B0AFA81" w14:textId="77777777" w:rsidR="004446D3" w:rsidRPr="002D4336" w:rsidRDefault="004446D3" w:rsidP="002D4336">
            <w:pPr>
              <w:pStyle w:val="ListParagraph"/>
              <w:numPr>
                <w:ilvl w:val="0"/>
                <w:numId w:val="14"/>
              </w:numPr>
              <w:ind w:left="186" w:hanging="186"/>
            </w:pPr>
            <w:r w:rsidRPr="002D4336">
              <w:rPr>
                <w:sz w:val="20"/>
                <w:szCs w:val="20"/>
              </w:rPr>
              <w:t>Committee on Religious Affairs, Regulation of National Traditions, Celebrations and Ceremonies</w:t>
            </w:r>
          </w:p>
          <w:p w14:paraId="6F390F76" w14:textId="77777777" w:rsidR="004446D3" w:rsidRPr="002D4336" w:rsidRDefault="004446D3" w:rsidP="002D4336">
            <w:pPr>
              <w:pStyle w:val="ListParagraph"/>
              <w:numPr>
                <w:ilvl w:val="0"/>
                <w:numId w:val="14"/>
              </w:numPr>
              <w:ind w:left="186" w:hanging="186"/>
            </w:pPr>
            <w:r w:rsidRPr="002D4336">
              <w:rPr>
                <w:sz w:val="20"/>
                <w:szCs w:val="20"/>
              </w:rPr>
              <w:t>Coalition of Associations of Parents of Children with Disabilities</w:t>
            </w:r>
          </w:p>
          <w:p w14:paraId="7B131195" w14:textId="77777777" w:rsidR="004446D3" w:rsidRPr="002D4336" w:rsidRDefault="004446D3" w:rsidP="002D4336">
            <w:pPr>
              <w:pStyle w:val="ListParagraph"/>
              <w:numPr>
                <w:ilvl w:val="0"/>
                <w:numId w:val="14"/>
              </w:numPr>
              <w:ind w:left="186" w:hanging="186"/>
            </w:pPr>
            <w:r w:rsidRPr="002D4336">
              <w:rPr>
                <w:sz w:val="20"/>
                <w:szCs w:val="20"/>
              </w:rPr>
              <w:t>DPOs</w:t>
            </w:r>
          </w:p>
          <w:p w14:paraId="25967ABD" w14:textId="77777777" w:rsidR="004446D3" w:rsidRPr="002D4336" w:rsidRDefault="004446D3" w:rsidP="002D4336">
            <w:pPr>
              <w:pStyle w:val="ListParagraph"/>
              <w:numPr>
                <w:ilvl w:val="0"/>
                <w:numId w:val="14"/>
              </w:numPr>
              <w:ind w:left="186" w:hanging="186"/>
            </w:pPr>
            <w:r w:rsidRPr="002D4336">
              <w:rPr>
                <w:sz w:val="20"/>
                <w:szCs w:val="20"/>
              </w:rPr>
              <w:t>Local Authorities in selected districts</w:t>
            </w:r>
          </w:p>
          <w:p w14:paraId="18EF7702" w14:textId="77777777" w:rsidR="004446D3" w:rsidRPr="002D4336" w:rsidRDefault="004446D3" w:rsidP="002D4336">
            <w:pPr>
              <w:pStyle w:val="ListParagraph"/>
              <w:numPr>
                <w:ilvl w:val="0"/>
                <w:numId w:val="14"/>
              </w:numPr>
              <w:ind w:left="186" w:hanging="186"/>
            </w:pPr>
            <w:r w:rsidRPr="002D4336">
              <w:rPr>
                <w:sz w:val="20"/>
                <w:szCs w:val="20"/>
              </w:rPr>
              <w:t>Religious leaders</w:t>
            </w:r>
          </w:p>
          <w:p w14:paraId="7BCF2F86" w14:textId="35B5531B" w:rsidR="00A43F53" w:rsidRPr="002D4336" w:rsidRDefault="004446D3" w:rsidP="002D4336">
            <w:pPr>
              <w:pStyle w:val="ListParagraph"/>
              <w:numPr>
                <w:ilvl w:val="0"/>
                <w:numId w:val="14"/>
              </w:numPr>
              <w:ind w:left="186" w:hanging="186"/>
            </w:pPr>
            <w:r w:rsidRPr="002D4336">
              <w:rPr>
                <w:sz w:val="20"/>
                <w:szCs w:val="20"/>
              </w:rPr>
              <w:t>Media</w:t>
            </w:r>
          </w:p>
        </w:tc>
      </w:tr>
    </w:tbl>
    <w:p w14:paraId="6099D85A" w14:textId="3CA5F0C7" w:rsidR="00013759" w:rsidRPr="002D4336" w:rsidRDefault="00013759" w:rsidP="002D4336"/>
    <w:p w14:paraId="0B0206F0" w14:textId="77777777" w:rsidR="00A11EA5" w:rsidRPr="002D4336" w:rsidRDefault="00A11EA5" w:rsidP="002D4336">
      <w:pPr>
        <w:pStyle w:val="Heading2"/>
        <w:numPr>
          <w:ilvl w:val="0"/>
          <w:numId w:val="29"/>
        </w:numPr>
        <w:spacing w:before="120" w:after="120" w:line="240" w:lineRule="auto"/>
      </w:pPr>
      <w:r w:rsidRPr="002D4336">
        <w:t xml:space="preserve">National ownership, participation and partnership-building </w:t>
      </w:r>
    </w:p>
    <w:p w14:paraId="67D0DFB4" w14:textId="7554453E" w:rsidR="00A11EA5" w:rsidRPr="002D4336" w:rsidRDefault="004B2F4B" w:rsidP="002D4336">
      <w:pPr>
        <w:pStyle w:val="ListParagraph"/>
        <w:spacing w:before="60" w:after="100" w:afterAutospacing="1"/>
        <w:ind w:left="360"/>
        <w:contextualSpacing w:val="0"/>
        <w:jc w:val="both"/>
        <w:rPr>
          <w:sz w:val="20"/>
        </w:rPr>
      </w:pPr>
      <w:r w:rsidRPr="002D4336">
        <w:rPr>
          <w:sz w:val="20"/>
        </w:rPr>
        <w:t>Max 1000</w:t>
      </w:r>
      <w:r w:rsidR="00A11EA5" w:rsidRPr="002D4336">
        <w:rPr>
          <w:sz w:val="20"/>
        </w:rPr>
        <w:t xml:space="preserve"> words</w:t>
      </w:r>
      <w:r w:rsidR="00C418B1" w:rsidRPr="002D4336">
        <w:rPr>
          <w:sz w:val="20"/>
        </w:rPr>
        <w:t>.</w:t>
      </w:r>
    </w:p>
    <w:p w14:paraId="5322F746" w14:textId="77777777" w:rsidR="00A11EA5" w:rsidRDefault="00A11EA5" w:rsidP="002D4336">
      <w:pPr>
        <w:spacing w:before="100" w:beforeAutospacing="1" w:after="60"/>
        <w:ind w:left="360"/>
        <w:jc w:val="both"/>
        <w:rPr>
          <w:i/>
          <w:sz w:val="20"/>
        </w:rPr>
      </w:pPr>
      <w:r w:rsidRPr="002D4336">
        <w:rPr>
          <w:i/>
          <w:sz w:val="20"/>
        </w:rPr>
        <w:t>Please describe the following:</w:t>
      </w:r>
    </w:p>
    <w:p w14:paraId="7DA09753" w14:textId="77777777" w:rsidR="001A7EEA" w:rsidRDefault="001A7EEA" w:rsidP="00DE0FA4">
      <w:pPr>
        <w:ind w:left="360"/>
        <w:jc w:val="both"/>
        <w:rPr>
          <w:sz w:val="20"/>
        </w:rPr>
      </w:pPr>
      <w:r w:rsidRPr="006D6B57">
        <w:rPr>
          <w:sz w:val="20"/>
        </w:rPr>
        <w:t>The way in which Government and other relevant partners will take over the work initiated by project after the project completion.</w:t>
      </w:r>
    </w:p>
    <w:p w14:paraId="7FFC1371" w14:textId="7085DD05" w:rsidR="00DE0FA4" w:rsidRDefault="00DE0FA4" w:rsidP="00DE0FA4">
      <w:pPr>
        <w:pStyle w:val="Heading3"/>
        <w:ind w:firstLine="360"/>
      </w:pPr>
      <w:r>
        <w:t>5</w:t>
      </w:r>
      <w:r w:rsidRPr="002D4336">
        <w:t>.1.</w:t>
      </w:r>
      <w:r w:rsidRPr="002D4336">
        <w:tab/>
      </w:r>
      <w:r>
        <w:t>Sustainability</w:t>
      </w:r>
    </w:p>
    <w:p w14:paraId="2171713C" w14:textId="764FDEAD" w:rsidR="00DE0FA4" w:rsidRPr="00DE0FA4" w:rsidRDefault="00DE0FA4" w:rsidP="00DE0FA4">
      <w:pPr>
        <w:pStyle w:val="Heading4"/>
        <w:ind w:firstLine="360"/>
      </w:pPr>
      <w:r>
        <w:t>National Ownership</w:t>
      </w:r>
    </w:p>
    <w:p w14:paraId="0104DEDF" w14:textId="2ADDE7E0" w:rsidR="00054FF6" w:rsidRPr="00DE0FA4" w:rsidRDefault="00DE0FA4" w:rsidP="00DE0FA4">
      <w:pPr>
        <w:ind w:left="360"/>
        <w:jc w:val="both"/>
        <w:rPr>
          <w:sz w:val="20"/>
          <w:szCs w:val="24"/>
        </w:rPr>
      </w:pPr>
      <w:r w:rsidRPr="00DE0FA4">
        <w:rPr>
          <w:sz w:val="20"/>
        </w:rPr>
        <w:t>A</w:t>
      </w:r>
      <w:r w:rsidR="002F6862" w:rsidRPr="00DE0FA4">
        <w:rPr>
          <w:sz w:val="20"/>
        </w:rPr>
        <w:t>ll the compon</w:t>
      </w:r>
      <w:r w:rsidR="003E5232" w:rsidRPr="00DE0FA4">
        <w:rPr>
          <w:sz w:val="20"/>
        </w:rPr>
        <w:t xml:space="preserve">ents of the proposed project are </w:t>
      </w:r>
      <w:r w:rsidR="002F6862" w:rsidRPr="00DE0FA4">
        <w:rPr>
          <w:sz w:val="20"/>
        </w:rPr>
        <w:t>part of the approved multi-sectoral National Programme on Rehabilitation of Pers</w:t>
      </w:r>
      <w:r w:rsidR="003E5232" w:rsidRPr="00DE0FA4">
        <w:rPr>
          <w:sz w:val="20"/>
        </w:rPr>
        <w:t>ons with Disabilities 2017-2020 and are</w:t>
      </w:r>
      <w:r w:rsidR="002F6862" w:rsidRPr="00DE0FA4">
        <w:rPr>
          <w:sz w:val="20"/>
        </w:rPr>
        <w:t xml:space="preserve"> fully in line with the priorities of the Government of Republic of Tajikistan. The role of the implementing UN agencies is to provide technical, methodological </w:t>
      </w:r>
      <w:r w:rsidR="00000549" w:rsidRPr="00DE0FA4">
        <w:rPr>
          <w:sz w:val="20"/>
        </w:rPr>
        <w:t>and financial support to the Government in</w:t>
      </w:r>
      <w:r w:rsidR="0017505B" w:rsidRPr="00DE0FA4">
        <w:rPr>
          <w:sz w:val="20"/>
        </w:rPr>
        <w:t xml:space="preserve"> order to implement</w:t>
      </w:r>
      <w:r w:rsidR="00000549" w:rsidRPr="00DE0FA4">
        <w:rPr>
          <w:sz w:val="20"/>
        </w:rPr>
        <w:t xml:space="preserve"> the selected component</w:t>
      </w:r>
      <w:r w:rsidR="006353F6" w:rsidRPr="00DE0FA4">
        <w:rPr>
          <w:sz w:val="20"/>
        </w:rPr>
        <w:t>s</w:t>
      </w:r>
      <w:r w:rsidR="00C70191" w:rsidRPr="00DE0FA4">
        <w:rPr>
          <w:sz w:val="20"/>
        </w:rPr>
        <w:t xml:space="preserve"> of the multi-sectoral National P</w:t>
      </w:r>
      <w:r w:rsidR="00000549" w:rsidRPr="00DE0FA4">
        <w:rPr>
          <w:sz w:val="20"/>
        </w:rPr>
        <w:t>rogramme</w:t>
      </w:r>
      <w:r w:rsidR="00D67AD0" w:rsidRPr="00DE0FA4">
        <w:rPr>
          <w:sz w:val="20"/>
        </w:rPr>
        <w:t xml:space="preserve"> and assist the country to achieve the Sustainable De</w:t>
      </w:r>
      <w:r w:rsidR="008C7504" w:rsidRPr="00DE0FA4">
        <w:rPr>
          <w:sz w:val="20"/>
        </w:rPr>
        <w:t>velopment Goals leaving no one</w:t>
      </w:r>
      <w:r w:rsidR="00D67AD0" w:rsidRPr="00DE0FA4">
        <w:rPr>
          <w:sz w:val="20"/>
        </w:rPr>
        <w:t xml:space="preserve"> behind.</w:t>
      </w:r>
      <w:r w:rsidR="00000549" w:rsidRPr="00DE0FA4">
        <w:rPr>
          <w:sz w:val="20"/>
        </w:rPr>
        <w:t xml:space="preserve"> </w:t>
      </w:r>
      <w:r w:rsidR="0066060B" w:rsidRPr="00DE0FA4">
        <w:rPr>
          <w:sz w:val="20"/>
        </w:rPr>
        <w:t xml:space="preserve">Once Tajikistan joins the </w:t>
      </w:r>
      <w:r w:rsidR="00054FF6" w:rsidRPr="00DE0FA4">
        <w:rPr>
          <w:sz w:val="20"/>
        </w:rPr>
        <w:t xml:space="preserve">CRPD, it will assign a state institution responsible for </w:t>
      </w:r>
      <w:r w:rsidR="0000059F" w:rsidRPr="00DE0FA4">
        <w:rPr>
          <w:sz w:val="20"/>
        </w:rPr>
        <w:t xml:space="preserve">the </w:t>
      </w:r>
      <w:r w:rsidR="00054FF6" w:rsidRPr="00DE0FA4">
        <w:rPr>
          <w:sz w:val="20"/>
        </w:rPr>
        <w:t>implementation and reporting on Tajikis</w:t>
      </w:r>
      <w:r w:rsidR="0066060B" w:rsidRPr="00DE0FA4">
        <w:rPr>
          <w:sz w:val="20"/>
        </w:rPr>
        <w:t xml:space="preserve">tan’s obligations related to the </w:t>
      </w:r>
      <w:r w:rsidR="00054FF6" w:rsidRPr="00DE0FA4">
        <w:rPr>
          <w:sz w:val="20"/>
        </w:rPr>
        <w:t xml:space="preserve">CRPD. </w:t>
      </w:r>
      <w:r w:rsidR="00A37120" w:rsidRPr="00DE0FA4">
        <w:rPr>
          <w:sz w:val="20"/>
        </w:rPr>
        <w:t>T</w:t>
      </w:r>
      <w:r w:rsidR="00126885" w:rsidRPr="00DE0FA4">
        <w:rPr>
          <w:sz w:val="20"/>
        </w:rPr>
        <w:t xml:space="preserve">he project will work closely with the Government to ensure that the Office of </w:t>
      </w:r>
      <w:r w:rsidR="004E1FF4" w:rsidRPr="00DE0FA4">
        <w:rPr>
          <w:sz w:val="20"/>
        </w:rPr>
        <w:t xml:space="preserve">the </w:t>
      </w:r>
      <w:r w:rsidR="00126885" w:rsidRPr="00DE0FA4">
        <w:rPr>
          <w:sz w:val="20"/>
        </w:rPr>
        <w:t>Ombuds</w:t>
      </w:r>
      <w:r w:rsidR="001B1413" w:rsidRPr="00DE0FA4">
        <w:rPr>
          <w:sz w:val="20"/>
        </w:rPr>
        <w:t>man</w:t>
      </w:r>
      <w:r w:rsidR="00126885" w:rsidRPr="00DE0FA4">
        <w:rPr>
          <w:sz w:val="20"/>
        </w:rPr>
        <w:t xml:space="preserve"> is extensively engaged</w:t>
      </w:r>
      <w:r w:rsidR="00A37120" w:rsidRPr="00DE0FA4">
        <w:rPr>
          <w:sz w:val="20"/>
        </w:rPr>
        <w:t xml:space="preserve"> in the monitoring process</w:t>
      </w:r>
      <w:r w:rsidR="00126885" w:rsidRPr="00DE0FA4">
        <w:rPr>
          <w:sz w:val="20"/>
        </w:rPr>
        <w:t xml:space="preserve">. </w:t>
      </w:r>
      <w:r w:rsidR="00054FF6" w:rsidRPr="00DE0FA4">
        <w:rPr>
          <w:sz w:val="20"/>
        </w:rPr>
        <w:t>The Ministry of Health and Social Protection of the Population of the Republic of Tajikistan (MOHSPP)</w:t>
      </w:r>
      <w:r w:rsidR="0000059F" w:rsidRPr="00DE0FA4">
        <w:rPr>
          <w:sz w:val="20"/>
        </w:rPr>
        <w:t>, which</w:t>
      </w:r>
      <w:r w:rsidR="00054FF6" w:rsidRPr="00DE0FA4">
        <w:rPr>
          <w:sz w:val="20"/>
        </w:rPr>
        <w:t xml:space="preserve"> assumes the main role on social protection, </w:t>
      </w:r>
      <w:r w:rsidR="00126885" w:rsidRPr="00DE0FA4">
        <w:rPr>
          <w:sz w:val="20"/>
        </w:rPr>
        <w:t xml:space="preserve">is </w:t>
      </w:r>
      <w:r w:rsidR="0000059F" w:rsidRPr="00DE0FA4">
        <w:rPr>
          <w:sz w:val="20"/>
        </w:rPr>
        <w:t>most likely</w:t>
      </w:r>
      <w:r w:rsidR="00054FF6" w:rsidRPr="00DE0FA4">
        <w:rPr>
          <w:sz w:val="20"/>
        </w:rPr>
        <w:t xml:space="preserve"> </w:t>
      </w:r>
      <w:r w:rsidR="00126885" w:rsidRPr="00DE0FA4">
        <w:rPr>
          <w:sz w:val="20"/>
        </w:rPr>
        <w:t xml:space="preserve">to continue playing </w:t>
      </w:r>
      <w:r w:rsidR="00054FF6" w:rsidRPr="00DE0FA4">
        <w:rPr>
          <w:sz w:val="20"/>
        </w:rPr>
        <w:t>a</w:t>
      </w:r>
      <w:r w:rsidR="00126885" w:rsidRPr="00DE0FA4">
        <w:rPr>
          <w:sz w:val="20"/>
        </w:rPr>
        <w:t>n important</w:t>
      </w:r>
      <w:r w:rsidR="00054FF6" w:rsidRPr="00DE0FA4">
        <w:rPr>
          <w:sz w:val="20"/>
        </w:rPr>
        <w:t xml:space="preserve"> role. </w:t>
      </w:r>
      <w:r w:rsidR="00126885" w:rsidRPr="00DE0FA4">
        <w:rPr>
          <w:sz w:val="20"/>
        </w:rPr>
        <w:t>T</w:t>
      </w:r>
      <w:r w:rsidR="0066060B" w:rsidRPr="00DE0FA4">
        <w:rPr>
          <w:sz w:val="20"/>
        </w:rPr>
        <w:t>he Government may</w:t>
      </w:r>
      <w:r w:rsidR="00054FF6" w:rsidRPr="00DE0FA4">
        <w:rPr>
          <w:sz w:val="20"/>
        </w:rPr>
        <w:t xml:space="preserve"> </w:t>
      </w:r>
      <w:r w:rsidR="00126885" w:rsidRPr="00DE0FA4">
        <w:rPr>
          <w:sz w:val="20"/>
        </w:rPr>
        <w:t xml:space="preserve">also </w:t>
      </w:r>
      <w:r w:rsidR="00054FF6" w:rsidRPr="00DE0FA4">
        <w:rPr>
          <w:sz w:val="20"/>
        </w:rPr>
        <w:t xml:space="preserve">establish a </w:t>
      </w:r>
      <w:r w:rsidR="00C70191" w:rsidRPr="00DE0FA4">
        <w:rPr>
          <w:sz w:val="20"/>
        </w:rPr>
        <w:t xml:space="preserve">multi-sectoral </w:t>
      </w:r>
      <w:r w:rsidR="00054FF6" w:rsidRPr="00DE0FA4">
        <w:rPr>
          <w:sz w:val="20"/>
        </w:rPr>
        <w:t xml:space="preserve">Working Group </w:t>
      </w:r>
      <w:r w:rsidR="0066060B" w:rsidRPr="00DE0FA4">
        <w:rPr>
          <w:sz w:val="20"/>
        </w:rPr>
        <w:t>to oversee the implementation of the</w:t>
      </w:r>
      <w:r w:rsidR="00054FF6" w:rsidRPr="00DE0FA4">
        <w:rPr>
          <w:sz w:val="20"/>
        </w:rPr>
        <w:t xml:space="preserve"> CRPD. Within the project, the MOHSPP is the Chair of the Steering Committee and is thus directly engaged in </w:t>
      </w:r>
      <w:r w:rsidR="00DF0652" w:rsidRPr="00DE0FA4">
        <w:rPr>
          <w:sz w:val="20"/>
        </w:rPr>
        <w:t>providing overall strategic guidance to the project</w:t>
      </w:r>
      <w:r w:rsidR="00126885" w:rsidRPr="00DE0FA4">
        <w:rPr>
          <w:sz w:val="20"/>
        </w:rPr>
        <w:t xml:space="preserve">. During Phase </w:t>
      </w:r>
      <w:r w:rsidR="006C515C" w:rsidRPr="00DE0FA4">
        <w:rPr>
          <w:sz w:val="20"/>
        </w:rPr>
        <w:t>2</w:t>
      </w:r>
      <w:r w:rsidR="00126885" w:rsidRPr="00DE0FA4">
        <w:rPr>
          <w:sz w:val="20"/>
        </w:rPr>
        <w:t xml:space="preserve">, the Office of </w:t>
      </w:r>
      <w:r w:rsidR="004E1FF4" w:rsidRPr="00DE0FA4">
        <w:rPr>
          <w:sz w:val="20"/>
        </w:rPr>
        <w:t xml:space="preserve">the </w:t>
      </w:r>
      <w:r w:rsidR="00126885" w:rsidRPr="00DE0FA4">
        <w:rPr>
          <w:sz w:val="20"/>
        </w:rPr>
        <w:t>Ombuds</w:t>
      </w:r>
      <w:r w:rsidR="00380502" w:rsidRPr="00DE0FA4">
        <w:rPr>
          <w:sz w:val="20"/>
        </w:rPr>
        <w:t>man</w:t>
      </w:r>
      <w:r w:rsidR="00126885" w:rsidRPr="00DE0FA4">
        <w:rPr>
          <w:sz w:val="20"/>
        </w:rPr>
        <w:t xml:space="preserve"> will </w:t>
      </w:r>
      <w:r w:rsidR="004E1FF4" w:rsidRPr="00DE0FA4">
        <w:rPr>
          <w:sz w:val="20"/>
        </w:rPr>
        <w:t>continue to</w:t>
      </w:r>
      <w:r w:rsidR="00126885" w:rsidRPr="00DE0FA4">
        <w:rPr>
          <w:sz w:val="20"/>
        </w:rPr>
        <w:t xml:space="preserve"> be represented </w:t>
      </w:r>
      <w:r w:rsidR="004E1FF4" w:rsidRPr="00DE0FA4">
        <w:rPr>
          <w:sz w:val="20"/>
        </w:rPr>
        <w:t>on</w:t>
      </w:r>
      <w:r w:rsidR="00126885" w:rsidRPr="00DE0FA4">
        <w:rPr>
          <w:sz w:val="20"/>
        </w:rPr>
        <w:t xml:space="preserve"> the Project Steering Committee.</w:t>
      </w:r>
      <w:r w:rsidR="002D3623" w:rsidRPr="00DE0FA4">
        <w:rPr>
          <w:sz w:val="20"/>
        </w:rPr>
        <w:t xml:space="preserve"> </w:t>
      </w:r>
    </w:p>
    <w:p w14:paraId="4FFECC20" w14:textId="1B0BFC25" w:rsidR="00E64D0A" w:rsidRDefault="004902FC" w:rsidP="00955F1D">
      <w:pPr>
        <w:pStyle w:val="ListParagraph"/>
        <w:spacing w:before="100" w:beforeAutospacing="1" w:after="120"/>
        <w:ind w:left="360"/>
        <w:contextualSpacing w:val="0"/>
        <w:jc w:val="both"/>
        <w:rPr>
          <w:rFonts w:cs="Arial"/>
          <w:sz w:val="20"/>
          <w:szCs w:val="20"/>
        </w:rPr>
      </w:pPr>
      <w:r w:rsidRPr="002D4336">
        <w:rPr>
          <w:rFonts w:cs="Arial"/>
          <w:sz w:val="20"/>
          <w:szCs w:val="20"/>
        </w:rPr>
        <w:t xml:space="preserve">The institutional, technical and financial sustainability </w:t>
      </w:r>
      <w:r w:rsidR="00D23C71" w:rsidRPr="002D4336">
        <w:rPr>
          <w:rFonts w:cs="Arial"/>
          <w:sz w:val="20"/>
          <w:szCs w:val="20"/>
        </w:rPr>
        <w:t>of the project o</w:t>
      </w:r>
      <w:r w:rsidR="001939DC" w:rsidRPr="002D4336">
        <w:rPr>
          <w:rFonts w:cs="Arial"/>
          <w:sz w:val="20"/>
          <w:szCs w:val="20"/>
        </w:rPr>
        <w:t>utcome 2</w:t>
      </w:r>
      <w:r w:rsidRPr="002D4336">
        <w:rPr>
          <w:rFonts w:cs="Arial"/>
          <w:sz w:val="20"/>
          <w:szCs w:val="20"/>
        </w:rPr>
        <w:t xml:space="preserve"> is ensured in the approved multi-sectoral National Programme </w:t>
      </w:r>
      <w:r w:rsidRPr="002D4336">
        <w:rPr>
          <w:rFonts w:cs="Times New Roman"/>
          <w:sz w:val="20"/>
          <w:szCs w:val="20"/>
        </w:rPr>
        <w:t>to ensure effective implementation and sustainable outcomes through a holistic approach to addressing the needs of persons with disabilities using a rights-based approach</w:t>
      </w:r>
      <w:r w:rsidR="001939DC" w:rsidRPr="002D4336">
        <w:rPr>
          <w:rFonts w:cs="Arial"/>
          <w:sz w:val="20"/>
          <w:szCs w:val="20"/>
        </w:rPr>
        <w:t>. The f</w:t>
      </w:r>
      <w:r w:rsidRPr="002D4336">
        <w:rPr>
          <w:rFonts w:cs="Arial"/>
          <w:sz w:val="20"/>
          <w:szCs w:val="20"/>
        </w:rPr>
        <w:t xml:space="preserve">ormation of </w:t>
      </w:r>
      <w:r w:rsidR="001939DC" w:rsidRPr="002D4336">
        <w:rPr>
          <w:rFonts w:cs="Arial"/>
          <w:sz w:val="20"/>
          <w:szCs w:val="20"/>
        </w:rPr>
        <w:t xml:space="preserve">a </w:t>
      </w:r>
      <w:r w:rsidRPr="002D4336">
        <w:rPr>
          <w:rFonts w:cs="Arial"/>
          <w:sz w:val="20"/>
          <w:szCs w:val="20"/>
        </w:rPr>
        <w:t xml:space="preserve">multi-sectoral steering </w:t>
      </w:r>
      <w:r w:rsidR="00AC7CF7" w:rsidRPr="002D4336">
        <w:rPr>
          <w:rFonts w:cs="Arial"/>
          <w:sz w:val="20"/>
          <w:szCs w:val="20"/>
        </w:rPr>
        <w:t xml:space="preserve">committee to oversee the implementation, monitoring and evaluation of the National Programme </w:t>
      </w:r>
      <w:r w:rsidRPr="002D4336">
        <w:rPr>
          <w:rFonts w:cs="Arial"/>
          <w:sz w:val="20"/>
          <w:szCs w:val="20"/>
        </w:rPr>
        <w:t xml:space="preserve">is part of the </w:t>
      </w:r>
      <w:r w:rsidR="00AC7CF7" w:rsidRPr="002D4336">
        <w:rPr>
          <w:rFonts w:cs="Arial"/>
          <w:sz w:val="20"/>
          <w:szCs w:val="20"/>
        </w:rPr>
        <w:t xml:space="preserve">multi-sectoral </w:t>
      </w:r>
      <w:r w:rsidRPr="002D4336">
        <w:rPr>
          <w:rFonts w:cs="Arial"/>
          <w:sz w:val="20"/>
          <w:szCs w:val="20"/>
        </w:rPr>
        <w:t>programme</w:t>
      </w:r>
      <w:r w:rsidR="00AC7CF7" w:rsidRPr="002D4336">
        <w:rPr>
          <w:rFonts w:cs="Arial"/>
          <w:sz w:val="20"/>
          <w:szCs w:val="20"/>
        </w:rPr>
        <w:t xml:space="preserve">. </w:t>
      </w:r>
      <w:r w:rsidR="0070295F" w:rsidRPr="002D4336">
        <w:rPr>
          <w:rFonts w:cs="Arial"/>
          <w:sz w:val="20"/>
          <w:szCs w:val="20"/>
        </w:rPr>
        <w:t>With the</w:t>
      </w:r>
      <w:r w:rsidR="00AC7CF7" w:rsidRPr="002D4336">
        <w:rPr>
          <w:rFonts w:cs="Arial"/>
          <w:sz w:val="20"/>
          <w:szCs w:val="20"/>
        </w:rPr>
        <w:t xml:space="preserve"> partnership established between Government </w:t>
      </w:r>
      <w:r w:rsidR="00E623EA" w:rsidRPr="002D4336">
        <w:rPr>
          <w:rFonts w:cs="Arial"/>
          <w:sz w:val="20"/>
          <w:szCs w:val="20"/>
        </w:rPr>
        <w:t xml:space="preserve">and persons with disabilities and organisations representing them (i.e. DPOs, Coalition of Associations of Parents of Children with Disabilities) </w:t>
      </w:r>
      <w:r w:rsidR="00AC7CF7" w:rsidRPr="002D4336">
        <w:rPr>
          <w:rFonts w:cs="Arial"/>
          <w:sz w:val="20"/>
          <w:szCs w:val="20"/>
        </w:rPr>
        <w:t xml:space="preserve">in </w:t>
      </w:r>
      <w:r w:rsidR="00B97EA6" w:rsidRPr="002D4336">
        <w:rPr>
          <w:rFonts w:cs="Arial"/>
          <w:sz w:val="20"/>
          <w:szCs w:val="20"/>
        </w:rPr>
        <w:t>the development of the National P</w:t>
      </w:r>
      <w:r w:rsidR="005A5ABB">
        <w:rPr>
          <w:rFonts w:cs="Arial"/>
          <w:sz w:val="20"/>
          <w:szCs w:val="20"/>
        </w:rPr>
        <w:t>rogramme during Phase 1</w:t>
      </w:r>
      <w:r w:rsidR="00AC7CF7" w:rsidRPr="002D4336">
        <w:rPr>
          <w:rFonts w:cs="Arial"/>
          <w:sz w:val="20"/>
          <w:szCs w:val="20"/>
        </w:rPr>
        <w:t xml:space="preserve"> of the UNPRPD project</w:t>
      </w:r>
      <w:r w:rsidR="005A2C0F" w:rsidRPr="002D4336">
        <w:rPr>
          <w:rFonts w:cs="Arial"/>
          <w:sz w:val="20"/>
          <w:szCs w:val="20"/>
        </w:rPr>
        <w:t>,</w:t>
      </w:r>
      <w:r w:rsidR="00AC7CF7" w:rsidRPr="002D4336">
        <w:rPr>
          <w:rFonts w:cs="Arial"/>
          <w:sz w:val="20"/>
          <w:szCs w:val="20"/>
        </w:rPr>
        <w:t xml:space="preserve"> </w:t>
      </w:r>
      <w:r w:rsidR="0070295F" w:rsidRPr="002D4336">
        <w:rPr>
          <w:rFonts w:cs="Arial"/>
          <w:sz w:val="20"/>
          <w:szCs w:val="20"/>
        </w:rPr>
        <w:t>solid</w:t>
      </w:r>
      <w:r w:rsidR="00E623EA" w:rsidRPr="002D4336">
        <w:rPr>
          <w:rFonts w:cs="Arial"/>
          <w:sz w:val="20"/>
          <w:szCs w:val="20"/>
        </w:rPr>
        <w:t xml:space="preserve"> foundations</w:t>
      </w:r>
      <w:r w:rsidR="00B97EA6" w:rsidRPr="002D4336">
        <w:rPr>
          <w:rFonts w:cs="Arial"/>
          <w:sz w:val="20"/>
          <w:szCs w:val="20"/>
        </w:rPr>
        <w:t xml:space="preserve"> </w:t>
      </w:r>
      <w:r w:rsidR="0070295F" w:rsidRPr="002D4336">
        <w:rPr>
          <w:rFonts w:cs="Arial"/>
          <w:sz w:val="20"/>
          <w:szCs w:val="20"/>
        </w:rPr>
        <w:t xml:space="preserve">were laid down </w:t>
      </w:r>
      <w:r w:rsidR="00B97EA6" w:rsidRPr="002D4336">
        <w:rPr>
          <w:rFonts w:cs="Arial"/>
          <w:sz w:val="20"/>
          <w:szCs w:val="20"/>
        </w:rPr>
        <w:t>for the project</w:t>
      </w:r>
      <w:r w:rsidR="00462786">
        <w:rPr>
          <w:rFonts w:cs="Arial"/>
          <w:sz w:val="20"/>
          <w:szCs w:val="20"/>
        </w:rPr>
        <w:t>’s</w:t>
      </w:r>
      <w:r w:rsidR="00B97EA6" w:rsidRPr="002D4336">
        <w:rPr>
          <w:rFonts w:cs="Arial"/>
          <w:sz w:val="20"/>
          <w:szCs w:val="20"/>
        </w:rPr>
        <w:t xml:space="preserve"> subsequent phase</w:t>
      </w:r>
      <w:r w:rsidR="005A2C0F" w:rsidRPr="002D4336">
        <w:rPr>
          <w:rFonts w:cs="Arial"/>
          <w:sz w:val="20"/>
          <w:szCs w:val="20"/>
        </w:rPr>
        <w:t>. The learnings of P</w:t>
      </w:r>
      <w:r w:rsidR="005A5ABB">
        <w:rPr>
          <w:rFonts w:cs="Arial"/>
          <w:sz w:val="20"/>
          <w:szCs w:val="20"/>
        </w:rPr>
        <w:t>hase 1</w:t>
      </w:r>
      <w:r w:rsidR="00E623EA" w:rsidRPr="002D4336">
        <w:rPr>
          <w:rFonts w:cs="Arial"/>
          <w:sz w:val="20"/>
          <w:szCs w:val="20"/>
        </w:rPr>
        <w:t xml:space="preserve"> have confirmed that engagement</w:t>
      </w:r>
      <w:r w:rsidR="00A772EB" w:rsidRPr="002D4336">
        <w:rPr>
          <w:rFonts w:cs="Arial"/>
          <w:sz w:val="20"/>
          <w:szCs w:val="20"/>
        </w:rPr>
        <w:t xml:space="preserve"> and partnership wit</w:t>
      </w:r>
      <w:r w:rsidR="00B97EA6" w:rsidRPr="002D4336">
        <w:rPr>
          <w:rFonts w:cs="Arial"/>
          <w:sz w:val="20"/>
          <w:szCs w:val="20"/>
        </w:rPr>
        <w:t>h civil society organizations</w:t>
      </w:r>
      <w:r w:rsidR="009411C1" w:rsidRPr="002D4336">
        <w:rPr>
          <w:rFonts w:cs="Arial"/>
          <w:sz w:val="20"/>
          <w:szCs w:val="20"/>
        </w:rPr>
        <w:t xml:space="preserve">, </w:t>
      </w:r>
      <w:r w:rsidR="006150D1" w:rsidRPr="002D4336">
        <w:rPr>
          <w:rFonts w:cs="Arial"/>
          <w:sz w:val="20"/>
          <w:szCs w:val="20"/>
        </w:rPr>
        <w:t>especially</w:t>
      </w:r>
      <w:r w:rsidR="00A772EB" w:rsidRPr="002D4336">
        <w:rPr>
          <w:rFonts w:cs="Arial"/>
          <w:sz w:val="20"/>
          <w:szCs w:val="20"/>
        </w:rPr>
        <w:t xml:space="preserve"> DPOs</w:t>
      </w:r>
      <w:r w:rsidR="009411C1" w:rsidRPr="002D4336">
        <w:rPr>
          <w:rFonts w:cs="Arial"/>
          <w:sz w:val="20"/>
          <w:szCs w:val="20"/>
        </w:rPr>
        <w:t xml:space="preserve"> and including organizations of women with disabilities</w:t>
      </w:r>
      <w:r w:rsidR="00A772EB" w:rsidRPr="002D4336">
        <w:rPr>
          <w:rFonts w:cs="Arial"/>
          <w:sz w:val="20"/>
          <w:szCs w:val="20"/>
        </w:rPr>
        <w:t xml:space="preserve"> </w:t>
      </w:r>
      <w:r w:rsidR="00E623EA" w:rsidRPr="002D4336">
        <w:rPr>
          <w:rFonts w:cs="Arial"/>
          <w:sz w:val="20"/>
          <w:szCs w:val="20"/>
        </w:rPr>
        <w:t xml:space="preserve">is a real need and the preferred method of </w:t>
      </w:r>
      <w:r w:rsidR="00A772EB" w:rsidRPr="002D4336">
        <w:rPr>
          <w:rFonts w:cs="Arial"/>
          <w:sz w:val="20"/>
          <w:szCs w:val="20"/>
        </w:rPr>
        <w:t xml:space="preserve">governance </w:t>
      </w:r>
      <w:r w:rsidR="00B97EA6" w:rsidRPr="002D4336">
        <w:rPr>
          <w:rFonts w:cs="Arial"/>
          <w:sz w:val="20"/>
          <w:szCs w:val="20"/>
        </w:rPr>
        <w:t>for rights-</w:t>
      </w:r>
      <w:r w:rsidR="00E623EA" w:rsidRPr="002D4336">
        <w:rPr>
          <w:rFonts w:cs="Arial"/>
          <w:sz w:val="20"/>
          <w:szCs w:val="20"/>
        </w:rPr>
        <w:t xml:space="preserve">based development. The proposed </w:t>
      </w:r>
      <w:r w:rsidR="00A772EB" w:rsidRPr="002D4336">
        <w:rPr>
          <w:rFonts w:cs="Arial"/>
          <w:sz w:val="20"/>
          <w:szCs w:val="20"/>
        </w:rPr>
        <w:t>p</w:t>
      </w:r>
      <w:r w:rsidR="00E623EA" w:rsidRPr="002D4336">
        <w:rPr>
          <w:rFonts w:cs="Arial"/>
          <w:sz w:val="20"/>
          <w:szCs w:val="20"/>
        </w:rPr>
        <w:t>roject will build on and take full advantage of the p</w:t>
      </w:r>
      <w:r w:rsidR="005A2C0F" w:rsidRPr="002D4336">
        <w:rPr>
          <w:rFonts w:cs="Arial"/>
          <w:sz w:val="20"/>
          <w:szCs w:val="20"/>
        </w:rPr>
        <w:t>rogress and investments made to-</w:t>
      </w:r>
      <w:r w:rsidR="00E623EA" w:rsidRPr="002D4336">
        <w:rPr>
          <w:rFonts w:cs="Arial"/>
          <w:sz w:val="20"/>
          <w:szCs w:val="20"/>
        </w:rPr>
        <w:t>date</w:t>
      </w:r>
      <w:r w:rsidR="00A772EB" w:rsidRPr="002D4336">
        <w:rPr>
          <w:rFonts w:cs="Arial"/>
          <w:sz w:val="20"/>
          <w:szCs w:val="20"/>
        </w:rPr>
        <w:t xml:space="preserve"> </w:t>
      </w:r>
      <w:r w:rsidR="005A2C0F" w:rsidRPr="002D4336">
        <w:rPr>
          <w:rFonts w:cs="Arial"/>
          <w:sz w:val="20"/>
          <w:szCs w:val="20"/>
        </w:rPr>
        <w:t xml:space="preserve">by taking </w:t>
      </w:r>
      <w:r w:rsidR="00C77CEE" w:rsidRPr="002D4336">
        <w:rPr>
          <w:rFonts w:cs="Arial"/>
          <w:sz w:val="20"/>
          <w:szCs w:val="20"/>
        </w:rPr>
        <w:t>a significant step forward beyond</w:t>
      </w:r>
      <w:r w:rsidR="00AC7CF7" w:rsidRPr="002D4336">
        <w:rPr>
          <w:rFonts w:cs="Arial"/>
          <w:sz w:val="20"/>
          <w:szCs w:val="20"/>
        </w:rPr>
        <w:t xml:space="preserve"> the policy</w:t>
      </w:r>
      <w:r w:rsidR="00CD69E4" w:rsidRPr="002D4336">
        <w:rPr>
          <w:rFonts w:cs="Arial"/>
          <w:sz w:val="20"/>
          <w:szCs w:val="20"/>
        </w:rPr>
        <w:t xml:space="preserve"> development</w:t>
      </w:r>
      <w:r w:rsidR="00C77CEE" w:rsidRPr="002D4336">
        <w:rPr>
          <w:rFonts w:cs="Arial"/>
          <w:sz w:val="20"/>
          <w:szCs w:val="20"/>
        </w:rPr>
        <w:t xml:space="preserve"> stage</w:t>
      </w:r>
      <w:r w:rsidR="00CD69E4" w:rsidRPr="002D4336">
        <w:rPr>
          <w:rFonts w:cs="Arial"/>
          <w:sz w:val="20"/>
          <w:szCs w:val="20"/>
        </w:rPr>
        <w:t>,</w:t>
      </w:r>
      <w:r w:rsidR="00C77CEE" w:rsidRPr="002D4336">
        <w:rPr>
          <w:rFonts w:cs="Arial"/>
          <w:sz w:val="20"/>
          <w:szCs w:val="20"/>
        </w:rPr>
        <w:t xml:space="preserve"> namely the</w:t>
      </w:r>
      <w:r w:rsidR="000971BB" w:rsidRPr="002D4336">
        <w:rPr>
          <w:rFonts w:cs="Arial"/>
          <w:sz w:val="20"/>
          <w:szCs w:val="20"/>
        </w:rPr>
        <w:t xml:space="preserve"> </w:t>
      </w:r>
      <w:r w:rsidR="00AC7CF7" w:rsidRPr="002D4336">
        <w:rPr>
          <w:rFonts w:cs="Arial"/>
          <w:sz w:val="20"/>
          <w:szCs w:val="20"/>
        </w:rPr>
        <w:t>implementation, monitoring and evaluation. T</w:t>
      </w:r>
      <w:r w:rsidRPr="002D4336">
        <w:rPr>
          <w:rFonts w:cs="Arial"/>
          <w:sz w:val="20"/>
          <w:szCs w:val="20"/>
        </w:rPr>
        <w:t>he p</w:t>
      </w:r>
      <w:r w:rsidR="00AC7CF7" w:rsidRPr="002D4336">
        <w:rPr>
          <w:rFonts w:cs="Arial"/>
          <w:sz w:val="20"/>
          <w:szCs w:val="20"/>
        </w:rPr>
        <w:t>roposed project will ensure systematic participation of people with disabilities in the multi-sectoral steering committee to make the rights of persons with disabilities a reality as envisaged in the National Programme through effective partnerships, and to create an enabling environment with equal opportunities for all.</w:t>
      </w:r>
      <w:r w:rsidR="00E64D0A" w:rsidRPr="002D4336">
        <w:rPr>
          <w:rFonts w:cs="Arial"/>
          <w:sz w:val="20"/>
          <w:szCs w:val="20"/>
        </w:rPr>
        <w:t xml:space="preserve"> This will ensure accountability,</w:t>
      </w:r>
      <w:r w:rsidR="00D67AD0" w:rsidRPr="002D4336">
        <w:rPr>
          <w:rFonts w:cs="Arial"/>
          <w:sz w:val="20"/>
          <w:szCs w:val="20"/>
        </w:rPr>
        <w:t xml:space="preserve"> strengthen inter</w:t>
      </w:r>
      <w:r w:rsidR="005C7530" w:rsidRPr="002D4336">
        <w:rPr>
          <w:rFonts w:cs="Arial"/>
          <w:sz w:val="20"/>
          <w:szCs w:val="20"/>
        </w:rPr>
        <w:t>-</w:t>
      </w:r>
      <w:r w:rsidR="00D67AD0" w:rsidRPr="002D4336">
        <w:rPr>
          <w:rFonts w:cs="Arial"/>
          <w:sz w:val="20"/>
          <w:szCs w:val="20"/>
        </w:rPr>
        <w:t>sectoral actions</w:t>
      </w:r>
      <w:r w:rsidR="005C7530" w:rsidRPr="002D4336">
        <w:rPr>
          <w:rFonts w:cs="Arial"/>
          <w:sz w:val="20"/>
          <w:szCs w:val="20"/>
        </w:rPr>
        <w:t>,</w:t>
      </w:r>
      <w:r w:rsidR="00E64D0A" w:rsidRPr="002D4336">
        <w:rPr>
          <w:rFonts w:cs="Arial"/>
          <w:sz w:val="20"/>
          <w:szCs w:val="20"/>
        </w:rPr>
        <w:t xml:space="preserve"> learning from experience, improving the quality of policy interventions as well as the empo</w:t>
      </w:r>
      <w:r w:rsidR="00F014D7" w:rsidRPr="002D4336">
        <w:rPr>
          <w:rFonts w:cs="Arial"/>
          <w:sz w:val="20"/>
          <w:szCs w:val="20"/>
        </w:rPr>
        <w:t>werment and participation of</w:t>
      </w:r>
      <w:r w:rsidR="00E64D0A" w:rsidRPr="002D4336">
        <w:rPr>
          <w:rFonts w:cs="Arial"/>
          <w:sz w:val="20"/>
          <w:szCs w:val="20"/>
        </w:rPr>
        <w:t xml:space="preserve"> </w:t>
      </w:r>
      <w:r w:rsidR="00151FF5" w:rsidRPr="002D4336">
        <w:rPr>
          <w:rFonts w:cs="Arial"/>
          <w:sz w:val="20"/>
          <w:szCs w:val="20"/>
        </w:rPr>
        <w:t xml:space="preserve">persons with disabilities, DPOs and </w:t>
      </w:r>
      <w:r w:rsidR="0040251C" w:rsidRPr="002D4336">
        <w:rPr>
          <w:rFonts w:cs="Arial"/>
          <w:sz w:val="20"/>
          <w:szCs w:val="20"/>
        </w:rPr>
        <w:t xml:space="preserve">the </w:t>
      </w:r>
      <w:r w:rsidR="00151FF5" w:rsidRPr="002D4336">
        <w:rPr>
          <w:rFonts w:cs="Arial"/>
          <w:sz w:val="20"/>
          <w:szCs w:val="20"/>
        </w:rPr>
        <w:t>Coalition of Associations of Parents of Children with Disabilities.</w:t>
      </w:r>
    </w:p>
    <w:p w14:paraId="4273BA55" w14:textId="49EE3EFD" w:rsidR="00DE0FA4" w:rsidRPr="002D4336" w:rsidRDefault="00DE0FA4" w:rsidP="00D5547E">
      <w:pPr>
        <w:pStyle w:val="Heading4"/>
        <w:ind w:firstLine="360"/>
        <w:contextualSpacing/>
      </w:pPr>
      <w:r>
        <w:t>System strengthening</w:t>
      </w:r>
      <w:r w:rsidR="00995A0F">
        <w:t xml:space="preserve"> and monitoring</w:t>
      </w:r>
    </w:p>
    <w:p w14:paraId="706D2A8C" w14:textId="739BFE97" w:rsidR="000D6B0B" w:rsidRPr="00DE0FA4" w:rsidRDefault="000D6B0B" w:rsidP="00A3242A">
      <w:pPr>
        <w:spacing w:before="100" w:beforeAutospacing="1" w:after="60"/>
        <w:ind w:left="360"/>
        <w:jc w:val="both"/>
        <w:rPr>
          <w:rFonts w:cs="Arial"/>
        </w:rPr>
      </w:pPr>
      <w:r w:rsidRPr="00DE0FA4">
        <w:rPr>
          <w:rFonts w:cs="Arial"/>
          <w:sz w:val="20"/>
          <w:szCs w:val="20"/>
        </w:rPr>
        <w:t>C</w:t>
      </w:r>
      <w:r w:rsidRPr="00DE0FA4">
        <w:rPr>
          <w:bCs/>
          <w:sz w:val="20"/>
          <w:szCs w:val="20"/>
        </w:rPr>
        <w:t>apacity building of stakeholders i</w:t>
      </w:r>
      <w:r w:rsidR="005F4E80" w:rsidRPr="00DE0FA4">
        <w:rPr>
          <w:bCs/>
          <w:sz w:val="20"/>
          <w:szCs w:val="20"/>
        </w:rPr>
        <w:t>s a key feature of this project</w:t>
      </w:r>
      <w:r w:rsidRPr="00DE0FA4">
        <w:rPr>
          <w:bCs/>
          <w:sz w:val="20"/>
          <w:szCs w:val="20"/>
        </w:rPr>
        <w:t xml:space="preserve"> </w:t>
      </w:r>
      <w:r w:rsidR="004F59EC" w:rsidRPr="00DE0FA4">
        <w:rPr>
          <w:bCs/>
          <w:sz w:val="20"/>
          <w:szCs w:val="20"/>
        </w:rPr>
        <w:t>that will positively influence</w:t>
      </w:r>
      <w:r w:rsidRPr="00DE0FA4">
        <w:rPr>
          <w:bCs/>
          <w:sz w:val="20"/>
          <w:szCs w:val="20"/>
        </w:rPr>
        <w:t xml:space="preserve"> its sustainability and </w:t>
      </w:r>
      <w:r w:rsidRPr="00DE0FA4">
        <w:rPr>
          <w:rFonts w:cs="Arial"/>
          <w:sz w:val="20"/>
          <w:szCs w:val="20"/>
        </w:rPr>
        <w:t xml:space="preserve">ownership. The proposed </w:t>
      </w:r>
      <w:r w:rsidR="00C55187" w:rsidRPr="00DE0FA4">
        <w:rPr>
          <w:rFonts w:cs="Arial"/>
          <w:sz w:val="20"/>
          <w:szCs w:val="20"/>
        </w:rPr>
        <w:t>high-</w:t>
      </w:r>
      <w:r w:rsidR="007A0158" w:rsidRPr="00DE0FA4">
        <w:rPr>
          <w:rFonts w:cs="Arial"/>
          <w:sz w:val="20"/>
          <w:szCs w:val="20"/>
        </w:rPr>
        <w:t xml:space="preserve">level </w:t>
      </w:r>
      <w:r w:rsidR="000971BB" w:rsidRPr="00DE0FA4">
        <w:rPr>
          <w:rFonts w:cs="Arial"/>
          <w:sz w:val="20"/>
          <w:szCs w:val="20"/>
        </w:rPr>
        <w:t xml:space="preserve">national joint </w:t>
      </w:r>
      <w:r w:rsidRPr="00DE0FA4">
        <w:rPr>
          <w:rFonts w:cs="Arial"/>
          <w:sz w:val="20"/>
          <w:szCs w:val="20"/>
        </w:rPr>
        <w:t xml:space="preserve">forum to review the status of implementation of the multi-sectoral </w:t>
      </w:r>
      <w:r w:rsidR="00F014D7" w:rsidRPr="00DE0FA4">
        <w:rPr>
          <w:rFonts w:cs="Arial"/>
          <w:sz w:val="20"/>
          <w:szCs w:val="20"/>
        </w:rPr>
        <w:t>N</w:t>
      </w:r>
      <w:r w:rsidR="001F2565" w:rsidRPr="00DE0FA4">
        <w:rPr>
          <w:rFonts w:cs="Arial"/>
          <w:sz w:val="20"/>
          <w:szCs w:val="20"/>
        </w:rPr>
        <w:t xml:space="preserve">ational </w:t>
      </w:r>
      <w:r w:rsidR="00F014D7" w:rsidRPr="00DE0FA4">
        <w:rPr>
          <w:rFonts w:cs="Arial"/>
          <w:sz w:val="20"/>
          <w:szCs w:val="20"/>
        </w:rPr>
        <w:t>P</w:t>
      </w:r>
      <w:r w:rsidRPr="00DE0FA4">
        <w:rPr>
          <w:rFonts w:cs="Arial"/>
          <w:sz w:val="20"/>
          <w:szCs w:val="20"/>
        </w:rPr>
        <w:t xml:space="preserve">rogramme </w:t>
      </w:r>
      <w:r w:rsidR="00BB115B" w:rsidRPr="00DE0FA4">
        <w:rPr>
          <w:rFonts w:cs="Arial"/>
          <w:sz w:val="20"/>
          <w:szCs w:val="20"/>
        </w:rPr>
        <w:t>is an innovative component of the project</w:t>
      </w:r>
      <w:r w:rsidR="001F2565" w:rsidRPr="00DE0FA4">
        <w:rPr>
          <w:rFonts w:cs="Arial"/>
          <w:sz w:val="20"/>
          <w:szCs w:val="20"/>
        </w:rPr>
        <w:t xml:space="preserve">. It will serve as </w:t>
      </w:r>
      <w:r w:rsidR="000971BB" w:rsidRPr="00DE0FA4">
        <w:rPr>
          <w:rFonts w:cs="Arial"/>
          <w:sz w:val="20"/>
          <w:szCs w:val="20"/>
        </w:rPr>
        <w:t xml:space="preserve">a political advocacy event involving </w:t>
      </w:r>
      <w:r w:rsidR="00FA4D36" w:rsidRPr="00DE0FA4">
        <w:rPr>
          <w:rFonts w:cs="Arial"/>
          <w:sz w:val="20"/>
          <w:szCs w:val="20"/>
        </w:rPr>
        <w:t xml:space="preserve">the </w:t>
      </w:r>
      <w:r w:rsidR="000971BB" w:rsidRPr="00DE0FA4">
        <w:rPr>
          <w:rFonts w:cs="Arial"/>
          <w:sz w:val="20"/>
          <w:szCs w:val="20"/>
        </w:rPr>
        <w:t>highest Government stakeholders</w:t>
      </w:r>
      <w:r w:rsidR="007A0158" w:rsidRPr="00DE0FA4">
        <w:rPr>
          <w:rFonts w:cs="Arial"/>
          <w:sz w:val="20"/>
          <w:szCs w:val="20"/>
        </w:rPr>
        <w:t xml:space="preserve">, </w:t>
      </w:r>
      <w:r w:rsidR="00BB115B" w:rsidRPr="00DE0FA4">
        <w:rPr>
          <w:rFonts w:cs="Arial"/>
          <w:sz w:val="20"/>
          <w:szCs w:val="20"/>
        </w:rPr>
        <w:t>civil society organizations</w:t>
      </w:r>
      <w:r w:rsidR="007A0158" w:rsidRPr="00DE0FA4">
        <w:rPr>
          <w:rFonts w:cs="Arial"/>
          <w:sz w:val="20"/>
          <w:szCs w:val="20"/>
        </w:rPr>
        <w:t>, UN agencies, I/NGOs</w:t>
      </w:r>
      <w:r w:rsidR="00D57FE3" w:rsidRPr="00DE0FA4">
        <w:rPr>
          <w:rFonts w:cs="Arial"/>
          <w:sz w:val="20"/>
          <w:szCs w:val="20"/>
        </w:rPr>
        <w:t xml:space="preserve">, </w:t>
      </w:r>
      <w:r w:rsidR="007A0158" w:rsidRPr="00DE0FA4">
        <w:rPr>
          <w:rFonts w:cs="Arial"/>
          <w:sz w:val="20"/>
          <w:szCs w:val="20"/>
        </w:rPr>
        <w:t>development partners</w:t>
      </w:r>
      <w:r w:rsidR="00D57FE3" w:rsidRPr="00DE0FA4">
        <w:rPr>
          <w:rFonts w:cs="Arial"/>
          <w:sz w:val="20"/>
          <w:szCs w:val="20"/>
        </w:rPr>
        <w:t xml:space="preserve"> and media</w:t>
      </w:r>
      <w:r w:rsidR="007A0158" w:rsidRPr="00DE0FA4">
        <w:rPr>
          <w:rFonts w:cs="Arial"/>
          <w:sz w:val="20"/>
          <w:szCs w:val="20"/>
        </w:rPr>
        <w:t xml:space="preserve"> </w:t>
      </w:r>
      <w:r w:rsidR="001F2565" w:rsidRPr="00DE0FA4">
        <w:rPr>
          <w:rFonts w:cs="Arial"/>
          <w:sz w:val="20"/>
          <w:szCs w:val="20"/>
        </w:rPr>
        <w:t xml:space="preserve">using the </w:t>
      </w:r>
      <w:r w:rsidR="00BB115B" w:rsidRPr="00DE0FA4">
        <w:rPr>
          <w:rFonts w:cs="Arial"/>
          <w:sz w:val="20"/>
          <w:szCs w:val="20"/>
        </w:rPr>
        <w:t xml:space="preserve">same platform. </w:t>
      </w:r>
      <w:r w:rsidR="000971BB" w:rsidRPr="00DE0FA4">
        <w:rPr>
          <w:rFonts w:cs="Arial"/>
          <w:sz w:val="20"/>
          <w:szCs w:val="20"/>
        </w:rPr>
        <w:t>The mid-term nationa</w:t>
      </w:r>
      <w:r w:rsidR="002461FA" w:rsidRPr="00DE0FA4">
        <w:rPr>
          <w:rFonts w:cs="Arial"/>
          <w:sz w:val="20"/>
          <w:szCs w:val="20"/>
        </w:rPr>
        <w:t>l review of the multi-sectoral National Programme on Rehabilitation of Persons with D</w:t>
      </w:r>
      <w:r w:rsidR="000971BB" w:rsidRPr="00DE0FA4">
        <w:rPr>
          <w:rFonts w:cs="Arial"/>
          <w:sz w:val="20"/>
          <w:szCs w:val="20"/>
        </w:rPr>
        <w:t>isabilities in Tajikistan (2017-2020)</w:t>
      </w:r>
      <w:r w:rsidR="00151FF5" w:rsidRPr="00DE0FA4">
        <w:rPr>
          <w:rFonts w:cs="Arial"/>
          <w:sz w:val="20"/>
          <w:szCs w:val="20"/>
        </w:rPr>
        <w:t xml:space="preserve"> will facilitate </w:t>
      </w:r>
      <w:r w:rsidR="00C70191" w:rsidRPr="00DE0FA4">
        <w:rPr>
          <w:rFonts w:cs="Arial"/>
          <w:sz w:val="20"/>
          <w:szCs w:val="20"/>
        </w:rPr>
        <w:t>a participatory assessment of</w:t>
      </w:r>
      <w:r w:rsidR="00151FF5" w:rsidRPr="00DE0FA4">
        <w:rPr>
          <w:rFonts w:cs="Arial"/>
          <w:sz w:val="20"/>
          <w:szCs w:val="20"/>
        </w:rPr>
        <w:t xml:space="preserve"> the status of implementation </w:t>
      </w:r>
      <w:r w:rsidR="00016E53" w:rsidRPr="00DE0FA4">
        <w:rPr>
          <w:rFonts w:cs="Arial"/>
          <w:sz w:val="20"/>
          <w:szCs w:val="20"/>
        </w:rPr>
        <w:t xml:space="preserve">and will act as an advocacy forum to </w:t>
      </w:r>
      <w:r w:rsidR="005C7530" w:rsidRPr="00DE0FA4">
        <w:rPr>
          <w:rFonts w:cs="Arial"/>
          <w:sz w:val="20"/>
          <w:szCs w:val="20"/>
        </w:rPr>
        <w:t>strengthen inter</w:t>
      </w:r>
      <w:r w:rsidR="00C70191" w:rsidRPr="00DE0FA4">
        <w:rPr>
          <w:rFonts w:cs="Arial"/>
          <w:sz w:val="20"/>
          <w:szCs w:val="20"/>
        </w:rPr>
        <w:t>-</w:t>
      </w:r>
      <w:r w:rsidR="005C7530" w:rsidRPr="00DE0FA4">
        <w:rPr>
          <w:rFonts w:cs="Arial"/>
          <w:sz w:val="20"/>
          <w:szCs w:val="20"/>
        </w:rPr>
        <w:t xml:space="preserve">sectoral interventions, </w:t>
      </w:r>
      <w:r w:rsidR="00016E53" w:rsidRPr="00DE0FA4">
        <w:rPr>
          <w:rFonts w:cs="Arial"/>
          <w:sz w:val="20"/>
          <w:szCs w:val="20"/>
        </w:rPr>
        <w:t xml:space="preserve">identify policy gaps, correct and adjust policy implementation, as required. </w:t>
      </w:r>
      <w:r w:rsidR="00151FF5" w:rsidRPr="00DE0FA4">
        <w:rPr>
          <w:rFonts w:cs="Arial"/>
          <w:sz w:val="20"/>
          <w:szCs w:val="20"/>
        </w:rPr>
        <w:t xml:space="preserve">The review forum will also provide </w:t>
      </w:r>
      <w:r w:rsidR="00C70191" w:rsidRPr="00DE0FA4">
        <w:rPr>
          <w:rFonts w:cs="Arial"/>
          <w:sz w:val="20"/>
          <w:szCs w:val="20"/>
        </w:rPr>
        <w:t xml:space="preserve">an </w:t>
      </w:r>
      <w:r w:rsidR="00151FF5" w:rsidRPr="00DE0FA4">
        <w:rPr>
          <w:rFonts w:cs="Arial"/>
          <w:sz w:val="20"/>
          <w:szCs w:val="20"/>
        </w:rPr>
        <w:t xml:space="preserve">opportunity to assess the impact of the multi-sectoral national programme on the lives of people with disabilities </w:t>
      </w:r>
      <w:r w:rsidR="00016E53" w:rsidRPr="00DE0FA4">
        <w:rPr>
          <w:rFonts w:cs="Arial"/>
          <w:sz w:val="20"/>
          <w:szCs w:val="20"/>
        </w:rPr>
        <w:t>and their families and caregivers</w:t>
      </w:r>
      <w:r w:rsidR="00151FF5" w:rsidRPr="00DE0FA4">
        <w:rPr>
          <w:rFonts w:cs="Arial"/>
          <w:sz w:val="20"/>
          <w:szCs w:val="20"/>
        </w:rPr>
        <w:t xml:space="preserve">.  The </w:t>
      </w:r>
      <w:r w:rsidR="00C55187" w:rsidRPr="00DE0FA4">
        <w:rPr>
          <w:rFonts w:cs="Arial"/>
          <w:sz w:val="20"/>
          <w:szCs w:val="20"/>
        </w:rPr>
        <w:t xml:space="preserve">high-level </w:t>
      </w:r>
      <w:r w:rsidR="00151FF5" w:rsidRPr="00DE0FA4">
        <w:rPr>
          <w:rFonts w:cs="Arial"/>
          <w:sz w:val="20"/>
          <w:szCs w:val="20"/>
        </w:rPr>
        <w:t xml:space="preserve">national joint forum will be followed by a time-bound action plan </w:t>
      </w:r>
      <w:r w:rsidR="00CB3137" w:rsidRPr="00DE0FA4">
        <w:rPr>
          <w:rFonts w:cs="Arial"/>
          <w:sz w:val="20"/>
          <w:szCs w:val="20"/>
        </w:rPr>
        <w:t xml:space="preserve">with a </w:t>
      </w:r>
      <w:r w:rsidR="00303877" w:rsidRPr="00DE0FA4">
        <w:rPr>
          <w:rFonts w:cs="Arial"/>
          <w:sz w:val="20"/>
          <w:szCs w:val="20"/>
        </w:rPr>
        <w:t>Government</w:t>
      </w:r>
      <w:r w:rsidR="00CB3137" w:rsidRPr="00DE0FA4">
        <w:rPr>
          <w:rFonts w:cs="Arial"/>
          <w:sz w:val="20"/>
          <w:szCs w:val="20"/>
        </w:rPr>
        <w:t xml:space="preserve"> resolution </w:t>
      </w:r>
      <w:r w:rsidR="00151FF5" w:rsidRPr="00DE0FA4">
        <w:rPr>
          <w:rFonts w:cs="Arial"/>
          <w:sz w:val="20"/>
          <w:szCs w:val="20"/>
        </w:rPr>
        <w:t xml:space="preserve">to optimize strategic directions </w:t>
      </w:r>
      <w:r w:rsidR="00F014D7" w:rsidRPr="00DE0FA4">
        <w:rPr>
          <w:rFonts w:cs="Arial"/>
          <w:sz w:val="20"/>
          <w:szCs w:val="20"/>
        </w:rPr>
        <w:t>of the National P</w:t>
      </w:r>
      <w:r w:rsidR="00CB3137" w:rsidRPr="00DE0FA4">
        <w:rPr>
          <w:rFonts w:cs="Arial"/>
          <w:sz w:val="20"/>
          <w:szCs w:val="20"/>
        </w:rPr>
        <w:t xml:space="preserve">rogramme. </w:t>
      </w:r>
      <w:r w:rsidR="00D57FE3" w:rsidRPr="00DE0FA4">
        <w:rPr>
          <w:rFonts w:cs="Arial"/>
          <w:sz w:val="20"/>
          <w:szCs w:val="20"/>
        </w:rPr>
        <w:t>In addition, attempts wil</w:t>
      </w:r>
      <w:r w:rsidR="00C70191" w:rsidRPr="00DE0FA4">
        <w:rPr>
          <w:rFonts w:cs="Arial"/>
          <w:sz w:val="20"/>
          <w:szCs w:val="20"/>
        </w:rPr>
        <w:t>l be made</w:t>
      </w:r>
      <w:r w:rsidR="00D57FE3" w:rsidRPr="00DE0FA4">
        <w:rPr>
          <w:rFonts w:cs="Arial"/>
          <w:sz w:val="20"/>
          <w:szCs w:val="20"/>
        </w:rPr>
        <w:t xml:space="preserve"> to invite the UN Special Rapporteur on the Rights of Persons with Disabilities in the proposed high-level national joint forum to review the progress of the country post signing of the CRPD. </w:t>
      </w:r>
      <w:r w:rsidR="00BB115B" w:rsidRPr="00DE0FA4">
        <w:rPr>
          <w:rFonts w:cs="Arial"/>
          <w:sz w:val="20"/>
          <w:szCs w:val="20"/>
        </w:rPr>
        <w:t xml:space="preserve">The forum will be organised in </w:t>
      </w:r>
      <w:r w:rsidRPr="00DE0FA4">
        <w:rPr>
          <w:rFonts w:cs="Arial"/>
          <w:sz w:val="20"/>
          <w:szCs w:val="20"/>
        </w:rPr>
        <w:t>close consultation and p</w:t>
      </w:r>
      <w:r w:rsidR="00C70191" w:rsidRPr="00DE0FA4">
        <w:rPr>
          <w:rFonts w:cs="Arial"/>
          <w:sz w:val="20"/>
          <w:szCs w:val="20"/>
        </w:rPr>
        <w:t>artnership between</w:t>
      </w:r>
      <w:r w:rsidRPr="00DE0FA4">
        <w:rPr>
          <w:rFonts w:cs="Arial"/>
          <w:sz w:val="20"/>
          <w:szCs w:val="20"/>
        </w:rPr>
        <w:t xml:space="preserve"> the Government</w:t>
      </w:r>
      <w:r w:rsidR="00BB115B" w:rsidRPr="00DE0FA4">
        <w:rPr>
          <w:rFonts w:cs="Arial"/>
          <w:sz w:val="20"/>
          <w:szCs w:val="20"/>
        </w:rPr>
        <w:t xml:space="preserve"> </w:t>
      </w:r>
      <w:bookmarkStart w:id="0" w:name="_GoBack"/>
      <w:bookmarkEnd w:id="0"/>
      <w:r w:rsidR="00BB115B" w:rsidRPr="00DE0FA4">
        <w:rPr>
          <w:rFonts w:cs="Arial"/>
          <w:sz w:val="20"/>
          <w:szCs w:val="20"/>
        </w:rPr>
        <w:t>and civil society and will assist in capacity building of stakeholders</w:t>
      </w:r>
      <w:r w:rsidR="004F403C" w:rsidRPr="00DE0FA4">
        <w:rPr>
          <w:rFonts w:cs="Arial"/>
          <w:sz w:val="20"/>
          <w:szCs w:val="20"/>
        </w:rPr>
        <w:t xml:space="preserve"> to ‘do things’ and ‘influence others’ based on </w:t>
      </w:r>
      <w:r w:rsidR="00F014D7" w:rsidRPr="00DE0FA4">
        <w:rPr>
          <w:rFonts w:cs="Arial"/>
          <w:sz w:val="20"/>
          <w:szCs w:val="20"/>
        </w:rPr>
        <w:t>the principle</w:t>
      </w:r>
      <w:r w:rsidR="004F403C" w:rsidRPr="00DE0FA4">
        <w:rPr>
          <w:rFonts w:cs="Arial"/>
          <w:sz w:val="20"/>
          <w:szCs w:val="20"/>
        </w:rPr>
        <w:t xml:space="preserve"> of ‘nothing about us with</w:t>
      </w:r>
      <w:r w:rsidR="00C70191" w:rsidRPr="00DE0FA4">
        <w:rPr>
          <w:rFonts w:cs="Arial"/>
          <w:sz w:val="20"/>
          <w:szCs w:val="20"/>
        </w:rPr>
        <w:t>out us’. This will contribute to</w:t>
      </w:r>
      <w:r w:rsidR="004F403C" w:rsidRPr="00DE0FA4">
        <w:rPr>
          <w:rFonts w:cs="Arial"/>
          <w:sz w:val="20"/>
          <w:szCs w:val="20"/>
        </w:rPr>
        <w:t xml:space="preserve"> further strengthening the inclusive policy environment and realization of </w:t>
      </w:r>
      <w:r w:rsidR="00C70191" w:rsidRPr="00DE0FA4">
        <w:rPr>
          <w:rFonts w:cs="Arial"/>
          <w:sz w:val="20"/>
          <w:szCs w:val="20"/>
        </w:rPr>
        <w:t xml:space="preserve">the </w:t>
      </w:r>
      <w:r w:rsidR="004F403C" w:rsidRPr="00DE0FA4">
        <w:rPr>
          <w:rFonts w:cs="Arial"/>
          <w:sz w:val="20"/>
          <w:szCs w:val="20"/>
        </w:rPr>
        <w:t>rights of persons with disabilities in Tajikistan.</w:t>
      </w:r>
      <w:r w:rsidR="004F403C" w:rsidRPr="00DE0FA4">
        <w:rPr>
          <w:rFonts w:cs="Arial"/>
        </w:rPr>
        <w:t xml:space="preserve"> </w:t>
      </w:r>
    </w:p>
    <w:p w14:paraId="0DBFF50C" w14:textId="6E5E17AB" w:rsidR="0028149D" w:rsidRPr="002D4336" w:rsidRDefault="0028149D" w:rsidP="002D4336">
      <w:pPr>
        <w:pStyle w:val="ListParagraph"/>
        <w:spacing w:before="100" w:beforeAutospacing="1" w:after="60"/>
        <w:ind w:left="360"/>
        <w:contextualSpacing w:val="0"/>
        <w:jc w:val="both"/>
        <w:rPr>
          <w:rFonts w:cs="Arial"/>
          <w:sz w:val="20"/>
          <w:szCs w:val="20"/>
        </w:rPr>
      </w:pPr>
      <w:r w:rsidRPr="002D4336">
        <w:rPr>
          <w:rFonts w:cs="Arial"/>
          <w:sz w:val="20"/>
          <w:szCs w:val="20"/>
        </w:rPr>
        <w:t>Beyond the present project lifetime, UNICEF is committed</w:t>
      </w:r>
      <w:r w:rsidR="007C2F17" w:rsidRPr="002D4336">
        <w:rPr>
          <w:rFonts w:cs="Arial"/>
          <w:sz w:val="20"/>
          <w:szCs w:val="20"/>
        </w:rPr>
        <w:t xml:space="preserve"> to sustaining the awareness raising interventions on Disability Inclusion as these contribute to its overall Country Programme results for 2016-2020 on Inclusio</w:t>
      </w:r>
      <w:r w:rsidR="0043683F" w:rsidRPr="002D4336">
        <w:rPr>
          <w:rFonts w:cs="Arial"/>
          <w:sz w:val="20"/>
          <w:szCs w:val="20"/>
        </w:rPr>
        <w:t>n</w:t>
      </w:r>
      <w:r w:rsidR="007C2F17" w:rsidRPr="002D4336">
        <w:rPr>
          <w:rFonts w:cs="Arial"/>
          <w:sz w:val="20"/>
          <w:szCs w:val="20"/>
        </w:rPr>
        <w:t xml:space="preserve"> (</w:t>
      </w:r>
      <w:r w:rsidR="0043683F" w:rsidRPr="002D4336">
        <w:rPr>
          <w:rFonts w:cs="Arial"/>
          <w:sz w:val="20"/>
          <w:szCs w:val="20"/>
        </w:rPr>
        <w:t xml:space="preserve">e.g. </w:t>
      </w:r>
      <w:r w:rsidR="007C2F17" w:rsidRPr="002D4336">
        <w:rPr>
          <w:rFonts w:cs="Arial"/>
          <w:sz w:val="20"/>
          <w:szCs w:val="20"/>
        </w:rPr>
        <w:t>Inclusive Education</w:t>
      </w:r>
      <w:r w:rsidR="0043683F" w:rsidRPr="002D4336">
        <w:rPr>
          <w:rFonts w:cs="Arial"/>
          <w:sz w:val="20"/>
          <w:szCs w:val="20"/>
        </w:rPr>
        <w:t>, Prevention of institutionalisation of children with disabilities). Complementary funding has been secured up to February 2019 and</w:t>
      </w:r>
      <w:r w:rsidR="007D1B48" w:rsidRPr="002D4336">
        <w:rPr>
          <w:rFonts w:cs="Arial"/>
          <w:sz w:val="20"/>
          <w:szCs w:val="20"/>
        </w:rPr>
        <w:t xml:space="preserve"> other funding opportunities on</w:t>
      </w:r>
      <w:r w:rsidR="0043683F" w:rsidRPr="002D4336">
        <w:rPr>
          <w:rFonts w:cs="Arial"/>
          <w:sz w:val="20"/>
          <w:szCs w:val="20"/>
        </w:rPr>
        <w:t xml:space="preserve"> </w:t>
      </w:r>
      <w:r w:rsidR="007D1B48" w:rsidRPr="002D4336">
        <w:rPr>
          <w:rFonts w:cs="Arial"/>
          <w:sz w:val="20"/>
          <w:szCs w:val="20"/>
        </w:rPr>
        <w:t>Disability Inclusion ar</w:t>
      </w:r>
      <w:r w:rsidR="00A45BDE" w:rsidRPr="002D4336">
        <w:rPr>
          <w:rFonts w:cs="Arial"/>
          <w:sz w:val="20"/>
          <w:szCs w:val="20"/>
        </w:rPr>
        <w:t>e being explored</w:t>
      </w:r>
      <w:r w:rsidR="006F338C" w:rsidRPr="002D4336">
        <w:rPr>
          <w:rFonts w:cs="Arial"/>
          <w:sz w:val="20"/>
          <w:szCs w:val="20"/>
        </w:rPr>
        <w:t>.</w:t>
      </w:r>
    </w:p>
    <w:p w14:paraId="5B955E9A" w14:textId="0386E626" w:rsidR="00192E6B" w:rsidRDefault="00192E6B" w:rsidP="00DE0FA4">
      <w:pPr>
        <w:pStyle w:val="ListParagraph"/>
        <w:spacing w:before="100" w:beforeAutospacing="1" w:after="240"/>
        <w:ind w:left="360"/>
        <w:contextualSpacing w:val="0"/>
        <w:jc w:val="both"/>
        <w:rPr>
          <w:rFonts w:cs="Arial"/>
          <w:sz w:val="20"/>
          <w:szCs w:val="20"/>
        </w:rPr>
      </w:pPr>
      <w:r w:rsidRPr="002D4336">
        <w:rPr>
          <w:rFonts w:cs="Arial"/>
          <w:sz w:val="20"/>
          <w:szCs w:val="20"/>
        </w:rPr>
        <w:t>In August 2017, the Ombudsman for Child Rights finalised its Strategy 2018-2020 and related Plan of Action that focus on Inclusive Education of Children with Disabi</w:t>
      </w:r>
      <w:r w:rsidR="00E06F55" w:rsidRPr="002D4336">
        <w:rPr>
          <w:rFonts w:cs="Arial"/>
          <w:sz w:val="20"/>
          <w:szCs w:val="20"/>
        </w:rPr>
        <w:t xml:space="preserve">lities. It is expected that </w:t>
      </w:r>
      <w:r w:rsidR="000F2F0C" w:rsidRPr="002D4336">
        <w:rPr>
          <w:rFonts w:cs="Arial"/>
          <w:sz w:val="20"/>
          <w:szCs w:val="20"/>
        </w:rPr>
        <w:t>the Strategy</w:t>
      </w:r>
      <w:r w:rsidRPr="002D4336">
        <w:rPr>
          <w:rFonts w:cs="Arial"/>
          <w:sz w:val="20"/>
          <w:szCs w:val="20"/>
        </w:rPr>
        <w:t xml:space="preserve"> </w:t>
      </w:r>
      <w:r w:rsidR="00E06F55" w:rsidRPr="002D4336">
        <w:rPr>
          <w:rFonts w:cs="Arial"/>
          <w:sz w:val="20"/>
          <w:szCs w:val="20"/>
        </w:rPr>
        <w:t xml:space="preserve">will be approved </w:t>
      </w:r>
      <w:r w:rsidRPr="002D4336">
        <w:rPr>
          <w:rFonts w:cs="Arial"/>
          <w:sz w:val="20"/>
          <w:szCs w:val="20"/>
        </w:rPr>
        <w:t>before the end of 2017.</w:t>
      </w:r>
      <w:r w:rsidR="000F2F0C" w:rsidRPr="002D4336">
        <w:rPr>
          <w:rFonts w:cs="Arial"/>
          <w:sz w:val="20"/>
          <w:szCs w:val="20"/>
        </w:rPr>
        <w:t xml:space="preserve"> Outside the scope of this project, UNICEF will continue to support the Ombudsman for Child Rights in the implementation a</w:t>
      </w:r>
      <w:r w:rsidR="0089208A" w:rsidRPr="002D4336">
        <w:rPr>
          <w:rFonts w:cs="Arial"/>
          <w:sz w:val="20"/>
          <w:szCs w:val="20"/>
        </w:rPr>
        <w:t>nd monitoring of its Strategy over</w:t>
      </w:r>
      <w:r w:rsidR="000F2F0C" w:rsidRPr="002D4336">
        <w:rPr>
          <w:rFonts w:cs="Arial"/>
          <w:sz w:val="20"/>
          <w:szCs w:val="20"/>
        </w:rPr>
        <w:t xml:space="preserve"> the next three years.</w:t>
      </w:r>
      <w:r w:rsidR="00101369" w:rsidRPr="002D4336">
        <w:rPr>
          <w:rFonts w:cs="Arial"/>
          <w:sz w:val="20"/>
          <w:szCs w:val="20"/>
        </w:rPr>
        <w:t xml:space="preserve"> </w:t>
      </w:r>
    </w:p>
    <w:p w14:paraId="589C6012" w14:textId="0888254F" w:rsidR="00F02DFC" w:rsidRDefault="00DE0FA4" w:rsidP="002D4336">
      <w:pPr>
        <w:pStyle w:val="Heading3"/>
        <w:ind w:left="360"/>
      </w:pPr>
      <w:r>
        <w:t>5</w:t>
      </w:r>
      <w:r w:rsidR="004B2F4B" w:rsidRPr="002D4336">
        <w:t>.2.</w:t>
      </w:r>
      <w:r w:rsidR="004B2F4B" w:rsidRPr="002D4336">
        <w:tab/>
      </w:r>
      <w:r w:rsidR="00BA3175">
        <w:t>Meaningful p</w:t>
      </w:r>
      <w:r w:rsidR="00F02DFC">
        <w:t>articipation of persons with disabilities</w:t>
      </w:r>
    </w:p>
    <w:p w14:paraId="48A9B9FB" w14:textId="021E742D" w:rsidR="004B2F4B" w:rsidRPr="00F02DFC" w:rsidRDefault="00A11EA5" w:rsidP="00F02DFC">
      <w:pPr>
        <w:ind w:left="360"/>
        <w:rPr>
          <w:sz w:val="20"/>
        </w:rPr>
      </w:pPr>
      <w:r w:rsidRPr="00F02DFC">
        <w:rPr>
          <w:sz w:val="20"/>
        </w:rPr>
        <w:t>The</w:t>
      </w:r>
      <w:r w:rsidR="00D412DE" w:rsidRPr="00F02DFC">
        <w:rPr>
          <w:sz w:val="20"/>
        </w:rPr>
        <w:t xml:space="preserve"> way in which the project will further advance the meaningful participation of persons with disabilities in political and public life</w:t>
      </w:r>
      <w:r w:rsidR="0053241F" w:rsidRPr="00F02DFC">
        <w:rPr>
          <w:sz w:val="20"/>
        </w:rPr>
        <w:t>. Please consider the meaningful engagement of women with disabilities and their representative organizations.</w:t>
      </w:r>
    </w:p>
    <w:p w14:paraId="1E21EEDC" w14:textId="058601E5" w:rsidR="00E32BF6" w:rsidRDefault="00E32BF6" w:rsidP="002D4336">
      <w:pPr>
        <w:pStyle w:val="ListParagraph"/>
        <w:spacing w:before="100" w:beforeAutospacing="1" w:after="120" w:line="240" w:lineRule="auto"/>
        <w:ind w:left="360"/>
        <w:contextualSpacing w:val="0"/>
        <w:jc w:val="both"/>
        <w:rPr>
          <w:sz w:val="20"/>
          <w:szCs w:val="20"/>
        </w:rPr>
      </w:pPr>
      <w:r w:rsidRPr="002D4336">
        <w:rPr>
          <w:sz w:val="20"/>
          <w:szCs w:val="20"/>
        </w:rPr>
        <w:t>The project will apply a participatory approach to ensure meaningf</w:t>
      </w:r>
      <w:r w:rsidR="00101369" w:rsidRPr="002D4336">
        <w:rPr>
          <w:sz w:val="20"/>
          <w:szCs w:val="20"/>
        </w:rPr>
        <w:t>ul participation of DPOs and</w:t>
      </w:r>
      <w:r w:rsidRPr="002D4336">
        <w:rPr>
          <w:sz w:val="20"/>
          <w:szCs w:val="20"/>
        </w:rPr>
        <w:t xml:space="preserve"> persons with disabilities in all project interventions. While doing so, spe</w:t>
      </w:r>
      <w:r w:rsidR="00101369" w:rsidRPr="002D4336">
        <w:rPr>
          <w:sz w:val="20"/>
          <w:szCs w:val="20"/>
        </w:rPr>
        <w:t>cial focus will be placed on ensuring</w:t>
      </w:r>
      <w:r w:rsidRPr="002D4336">
        <w:rPr>
          <w:sz w:val="20"/>
          <w:szCs w:val="20"/>
        </w:rPr>
        <w:t xml:space="preserve"> </w:t>
      </w:r>
      <w:r w:rsidR="00C2149E" w:rsidRPr="002D4336">
        <w:rPr>
          <w:sz w:val="20"/>
          <w:szCs w:val="20"/>
        </w:rPr>
        <w:t xml:space="preserve">a </w:t>
      </w:r>
      <w:r w:rsidRPr="002D4336">
        <w:rPr>
          <w:sz w:val="20"/>
          <w:szCs w:val="20"/>
        </w:rPr>
        <w:t xml:space="preserve">more active participation of DPOs led by women </w:t>
      </w:r>
      <w:r w:rsidR="007D5896" w:rsidRPr="002D4336">
        <w:rPr>
          <w:sz w:val="20"/>
          <w:szCs w:val="20"/>
        </w:rPr>
        <w:t xml:space="preserve">with disabilities </w:t>
      </w:r>
      <w:r w:rsidRPr="002D4336">
        <w:rPr>
          <w:sz w:val="20"/>
          <w:szCs w:val="20"/>
        </w:rPr>
        <w:t xml:space="preserve">and </w:t>
      </w:r>
      <w:r w:rsidR="00906F2F" w:rsidRPr="002D4336">
        <w:rPr>
          <w:sz w:val="20"/>
          <w:szCs w:val="20"/>
        </w:rPr>
        <w:t xml:space="preserve">parents of </w:t>
      </w:r>
      <w:r w:rsidR="00CD3FD4" w:rsidRPr="002D4336">
        <w:rPr>
          <w:sz w:val="20"/>
          <w:szCs w:val="20"/>
        </w:rPr>
        <w:t xml:space="preserve">children </w:t>
      </w:r>
      <w:r w:rsidRPr="002D4336">
        <w:rPr>
          <w:sz w:val="20"/>
          <w:szCs w:val="20"/>
        </w:rPr>
        <w:t>with dis</w:t>
      </w:r>
      <w:r w:rsidR="00DE0FA4">
        <w:rPr>
          <w:sz w:val="20"/>
          <w:szCs w:val="20"/>
        </w:rPr>
        <w:t>abilities as outlined below.</w:t>
      </w:r>
    </w:p>
    <w:p w14:paraId="166A4281" w14:textId="0103560F" w:rsidR="00DE0FA4" w:rsidRPr="002D4336" w:rsidRDefault="00DE0FA4" w:rsidP="00DE0FA4">
      <w:pPr>
        <w:pStyle w:val="Heading4"/>
        <w:ind w:firstLine="360"/>
      </w:pPr>
      <w:r>
        <w:t xml:space="preserve">Participation by persons with disabilities </w:t>
      </w:r>
    </w:p>
    <w:p w14:paraId="7232FFF8" w14:textId="1943814C" w:rsidR="003C7300" w:rsidRPr="002D4336" w:rsidRDefault="003C7300" w:rsidP="003C7300">
      <w:pPr>
        <w:pStyle w:val="ListParagraph"/>
        <w:numPr>
          <w:ilvl w:val="0"/>
          <w:numId w:val="20"/>
        </w:numPr>
        <w:spacing w:before="100" w:beforeAutospacing="1" w:after="120" w:line="240" w:lineRule="auto"/>
        <w:contextualSpacing w:val="0"/>
        <w:jc w:val="both"/>
        <w:rPr>
          <w:sz w:val="20"/>
          <w:szCs w:val="20"/>
        </w:rPr>
      </w:pPr>
      <w:r w:rsidRPr="002D4336">
        <w:rPr>
          <w:sz w:val="20"/>
          <w:szCs w:val="20"/>
        </w:rPr>
        <w:t>The process of legislati</w:t>
      </w:r>
      <w:r>
        <w:rPr>
          <w:sz w:val="20"/>
          <w:szCs w:val="20"/>
        </w:rPr>
        <w:t>ve</w:t>
      </w:r>
      <w:r w:rsidRPr="002D4336">
        <w:rPr>
          <w:sz w:val="20"/>
          <w:szCs w:val="20"/>
        </w:rPr>
        <w:t xml:space="preserve"> review will ensure extensive consultations with DPOs and persons with disabilities, including women with disabilities</w:t>
      </w:r>
      <w:r w:rsidR="00B92EA9">
        <w:rPr>
          <w:sz w:val="20"/>
          <w:szCs w:val="20"/>
        </w:rPr>
        <w:t xml:space="preserve"> (at least 30% of all CSOs engaged in the process)</w:t>
      </w:r>
      <w:r w:rsidRPr="002D4336">
        <w:rPr>
          <w:sz w:val="20"/>
          <w:szCs w:val="20"/>
        </w:rPr>
        <w:t xml:space="preserve"> and will also involve a strong gender equality focus in terms of the analysis as well as recommendations so that recommendations to amend the laws take due consideration of gender and age specific elements of the CRPD requirements.</w:t>
      </w:r>
      <w:r>
        <w:rPr>
          <w:sz w:val="20"/>
          <w:szCs w:val="20"/>
        </w:rPr>
        <w:t xml:space="preserve"> All efforts will be made to ensure that experts with disabilities including women are proactively engaged and will provide substantive contribution to the legislative review process.</w:t>
      </w:r>
    </w:p>
    <w:p w14:paraId="2C546ECD" w14:textId="69D10A3A" w:rsidR="00973EA2" w:rsidRPr="00BA3175" w:rsidRDefault="00973EA2" w:rsidP="002D4336">
      <w:pPr>
        <w:pStyle w:val="ListParagraph"/>
        <w:numPr>
          <w:ilvl w:val="0"/>
          <w:numId w:val="20"/>
        </w:numPr>
        <w:spacing w:before="100" w:beforeAutospacing="1" w:after="120" w:line="240" w:lineRule="auto"/>
        <w:contextualSpacing w:val="0"/>
        <w:jc w:val="both"/>
        <w:rPr>
          <w:sz w:val="20"/>
          <w:szCs w:val="20"/>
        </w:rPr>
      </w:pPr>
      <w:r w:rsidRPr="002D4336">
        <w:rPr>
          <w:sz w:val="20"/>
          <w:szCs w:val="20"/>
        </w:rPr>
        <w:t xml:space="preserve">The project will also complement other initiatives focused on persons with disabilities such as ‘Strengthening Rule of Law and Human Rights to Empower People in Tajikistan’ project of UNDP funded by </w:t>
      </w:r>
      <w:r w:rsidR="003740B2" w:rsidRPr="002D4336">
        <w:rPr>
          <w:sz w:val="20"/>
          <w:szCs w:val="20"/>
        </w:rPr>
        <w:t xml:space="preserve">the </w:t>
      </w:r>
      <w:r w:rsidRPr="002D4336">
        <w:rPr>
          <w:sz w:val="20"/>
          <w:szCs w:val="20"/>
        </w:rPr>
        <w:t>M</w:t>
      </w:r>
      <w:r w:rsidR="003740B2" w:rsidRPr="002D4336">
        <w:rPr>
          <w:sz w:val="20"/>
          <w:szCs w:val="20"/>
        </w:rPr>
        <w:t xml:space="preserve">inistry of </w:t>
      </w:r>
      <w:r w:rsidRPr="002D4336">
        <w:rPr>
          <w:sz w:val="20"/>
          <w:szCs w:val="20"/>
        </w:rPr>
        <w:t>F</w:t>
      </w:r>
      <w:r w:rsidR="003740B2" w:rsidRPr="002D4336">
        <w:rPr>
          <w:sz w:val="20"/>
          <w:szCs w:val="20"/>
        </w:rPr>
        <w:t xml:space="preserve">oreign </w:t>
      </w:r>
      <w:r w:rsidRPr="002D4336">
        <w:rPr>
          <w:sz w:val="20"/>
          <w:szCs w:val="20"/>
        </w:rPr>
        <w:t>A</w:t>
      </w:r>
      <w:r w:rsidR="003740B2" w:rsidRPr="002D4336">
        <w:rPr>
          <w:sz w:val="20"/>
          <w:szCs w:val="20"/>
        </w:rPr>
        <w:t>ffairs of</w:t>
      </w:r>
      <w:r w:rsidRPr="002D4336">
        <w:rPr>
          <w:sz w:val="20"/>
          <w:szCs w:val="20"/>
        </w:rPr>
        <w:t xml:space="preserve"> Finland. This will enable DPOs to</w:t>
      </w:r>
      <w:r w:rsidR="00563219">
        <w:rPr>
          <w:sz w:val="20"/>
          <w:szCs w:val="20"/>
        </w:rPr>
        <w:t xml:space="preserve"> also</w:t>
      </w:r>
      <w:r w:rsidR="00BA3175">
        <w:rPr>
          <w:sz w:val="20"/>
          <w:szCs w:val="20"/>
        </w:rPr>
        <w:t xml:space="preserve"> </w:t>
      </w:r>
      <w:r w:rsidR="00563219">
        <w:rPr>
          <w:sz w:val="20"/>
          <w:szCs w:val="20"/>
        </w:rPr>
        <w:t>engage within</w:t>
      </w:r>
      <w:r w:rsidR="00BA3175">
        <w:rPr>
          <w:sz w:val="20"/>
          <w:szCs w:val="20"/>
        </w:rPr>
        <w:t xml:space="preserve"> </w:t>
      </w:r>
      <w:r w:rsidRPr="002D4336">
        <w:rPr>
          <w:sz w:val="20"/>
          <w:szCs w:val="20"/>
        </w:rPr>
        <w:t>existing platforms</w:t>
      </w:r>
      <w:r w:rsidR="00BA3175">
        <w:rPr>
          <w:sz w:val="20"/>
          <w:szCs w:val="20"/>
        </w:rPr>
        <w:t>,</w:t>
      </w:r>
      <w:r w:rsidRPr="002D4336">
        <w:rPr>
          <w:sz w:val="20"/>
          <w:szCs w:val="20"/>
        </w:rPr>
        <w:t xml:space="preserve"> such as CSOs Network on Rule of Law and Access to Justice, Policy Dialogue Platform, as well as the </w:t>
      </w:r>
      <w:r w:rsidR="00A248C2" w:rsidRPr="002D4336">
        <w:rPr>
          <w:sz w:val="20"/>
          <w:szCs w:val="20"/>
        </w:rPr>
        <w:t xml:space="preserve">Government-led </w:t>
      </w:r>
      <w:r w:rsidRPr="002D4336">
        <w:rPr>
          <w:sz w:val="20"/>
          <w:szCs w:val="20"/>
        </w:rPr>
        <w:t xml:space="preserve">National Rule of </w:t>
      </w:r>
      <w:r w:rsidRPr="00BA3175">
        <w:rPr>
          <w:sz w:val="20"/>
          <w:szCs w:val="20"/>
        </w:rPr>
        <w:t xml:space="preserve">Law Forum. </w:t>
      </w:r>
    </w:p>
    <w:p w14:paraId="7F26820B" w14:textId="3EE3F1C5" w:rsidR="004F403C" w:rsidRPr="00BA3175" w:rsidRDefault="00323168" w:rsidP="002D4336">
      <w:pPr>
        <w:pStyle w:val="ListParagraph"/>
        <w:numPr>
          <w:ilvl w:val="0"/>
          <w:numId w:val="20"/>
        </w:numPr>
        <w:spacing w:before="100" w:beforeAutospacing="1" w:after="120" w:line="240" w:lineRule="auto"/>
        <w:contextualSpacing w:val="0"/>
        <w:jc w:val="both"/>
        <w:rPr>
          <w:i/>
          <w:sz w:val="20"/>
        </w:rPr>
      </w:pPr>
      <w:r w:rsidRPr="00BA3175">
        <w:rPr>
          <w:sz w:val="20"/>
          <w:szCs w:val="20"/>
        </w:rPr>
        <w:t>T</w:t>
      </w:r>
      <w:r w:rsidR="00E36626" w:rsidRPr="00BA3175">
        <w:rPr>
          <w:sz w:val="20"/>
          <w:szCs w:val="20"/>
        </w:rPr>
        <w:t>he positive dynamics created</w:t>
      </w:r>
      <w:r w:rsidR="005A5ABB">
        <w:rPr>
          <w:sz w:val="20"/>
          <w:szCs w:val="20"/>
        </w:rPr>
        <w:t xml:space="preserve"> in Phase 1</w:t>
      </w:r>
      <w:r w:rsidRPr="00BA3175">
        <w:rPr>
          <w:sz w:val="20"/>
          <w:szCs w:val="20"/>
        </w:rPr>
        <w:t xml:space="preserve"> of the UNPRPD project will assist in </w:t>
      </w:r>
      <w:r w:rsidR="00E36626" w:rsidRPr="00BA3175">
        <w:rPr>
          <w:sz w:val="20"/>
          <w:szCs w:val="20"/>
        </w:rPr>
        <w:t xml:space="preserve">the </w:t>
      </w:r>
      <w:r w:rsidRPr="00BA3175">
        <w:rPr>
          <w:sz w:val="20"/>
          <w:szCs w:val="20"/>
        </w:rPr>
        <w:t>p</w:t>
      </w:r>
      <w:r w:rsidR="004F403C" w:rsidRPr="00BA3175">
        <w:rPr>
          <w:sz w:val="20"/>
          <w:szCs w:val="20"/>
        </w:rPr>
        <w:t>articipation of DPOs in political forum</w:t>
      </w:r>
      <w:r w:rsidR="00E36626" w:rsidRPr="00BA3175">
        <w:rPr>
          <w:sz w:val="20"/>
          <w:szCs w:val="20"/>
        </w:rPr>
        <w:t>s,</w:t>
      </w:r>
      <w:r w:rsidR="004F403C" w:rsidRPr="00BA3175">
        <w:rPr>
          <w:sz w:val="20"/>
          <w:szCs w:val="20"/>
        </w:rPr>
        <w:t xml:space="preserve"> such as </w:t>
      </w:r>
      <w:r w:rsidR="00E36626" w:rsidRPr="00BA3175">
        <w:rPr>
          <w:sz w:val="20"/>
          <w:szCs w:val="20"/>
        </w:rPr>
        <w:t xml:space="preserve">the </w:t>
      </w:r>
      <w:r w:rsidR="004F403C" w:rsidRPr="00BA3175">
        <w:rPr>
          <w:sz w:val="20"/>
          <w:szCs w:val="20"/>
        </w:rPr>
        <w:t>mult</w:t>
      </w:r>
      <w:r w:rsidR="00E36626" w:rsidRPr="00BA3175">
        <w:rPr>
          <w:sz w:val="20"/>
          <w:szCs w:val="20"/>
        </w:rPr>
        <w:t>i-sectoral steering committee that will</w:t>
      </w:r>
      <w:r w:rsidR="004F403C" w:rsidRPr="00BA3175">
        <w:rPr>
          <w:sz w:val="20"/>
          <w:szCs w:val="20"/>
        </w:rPr>
        <w:t xml:space="preserve"> oversee </w:t>
      </w:r>
      <w:r w:rsidR="00E36626" w:rsidRPr="00BA3175">
        <w:rPr>
          <w:sz w:val="20"/>
          <w:szCs w:val="20"/>
        </w:rPr>
        <w:t>the overall implementation of the National P</w:t>
      </w:r>
      <w:r w:rsidR="004F403C" w:rsidRPr="00BA3175">
        <w:rPr>
          <w:sz w:val="20"/>
          <w:szCs w:val="20"/>
        </w:rPr>
        <w:t>rogramme as well as in the or</w:t>
      </w:r>
      <w:r w:rsidR="00E36626" w:rsidRPr="00BA3175">
        <w:rPr>
          <w:sz w:val="20"/>
          <w:szCs w:val="20"/>
        </w:rPr>
        <w:t>ganization and conduct</w:t>
      </w:r>
      <w:r w:rsidR="009A41F9" w:rsidRPr="00BA3175">
        <w:rPr>
          <w:sz w:val="20"/>
          <w:szCs w:val="20"/>
        </w:rPr>
        <w:t xml:space="preserve"> of </w:t>
      </w:r>
      <w:r w:rsidR="00137BF4" w:rsidRPr="00BA3175">
        <w:rPr>
          <w:sz w:val="20"/>
          <w:szCs w:val="20"/>
        </w:rPr>
        <w:t xml:space="preserve">the </w:t>
      </w:r>
      <w:r w:rsidR="00C55187" w:rsidRPr="00BA3175">
        <w:rPr>
          <w:sz w:val="20"/>
          <w:szCs w:val="20"/>
        </w:rPr>
        <w:t xml:space="preserve">high-level </w:t>
      </w:r>
      <w:r w:rsidR="009A41F9" w:rsidRPr="00BA3175">
        <w:rPr>
          <w:sz w:val="20"/>
          <w:szCs w:val="20"/>
        </w:rPr>
        <w:t xml:space="preserve">national </w:t>
      </w:r>
      <w:r w:rsidR="00AE6242" w:rsidRPr="00BA3175">
        <w:rPr>
          <w:sz w:val="20"/>
          <w:szCs w:val="20"/>
        </w:rPr>
        <w:t xml:space="preserve">joint </w:t>
      </w:r>
      <w:r w:rsidR="009A41F9" w:rsidRPr="00BA3175">
        <w:rPr>
          <w:sz w:val="20"/>
          <w:szCs w:val="20"/>
        </w:rPr>
        <w:t>forum t</w:t>
      </w:r>
      <w:r w:rsidR="00137BF4" w:rsidRPr="00BA3175">
        <w:rPr>
          <w:sz w:val="20"/>
          <w:szCs w:val="20"/>
        </w:rPr>
        <w:t>o review the implementation of the National P</w:t>
      </w:r>
      <w:r w:rsidR="009A41F9" w:rsidRPr="00BA3175">
        <w:rPr>
          <w:sz w:val="20"/>
          <w:szCs w:val="20"/>
        </w:rPr>
        <w:t>rogramme.</w:t>
      </w:r>
      <w:r w:rsidR="009A41F9" w:rsidRPr="00BA3175">
        <w:rPr>
          <w:i/>
          <w:sz w:val="20"/>
        </w:rPr>
        <w:t xml:space="preserve"> </w:t>
      </w:r>
    </w:p>
    <w:p w14:paraId="478CB11A" w14:textId="69A2CE6C" w:rsidR="00C850AC" w:rsidRPr="002D4336" w:rsidRDefault="00E36626" w:rsidP="002D4336">
      <w:pPr>
        <w:pStyle w:val="ListParagraph"/>
        <w:numPr>
          <w:ilvl w:val="0"/>
          <w:numId w:val="20"/>
        </w:numPr>
        <w:spacing w:before="100" w:beforeAutospacing="1" w:after="120" w:line="240" w:lineRule="auto"/>
        <w:contextualSpacing w:val="0"/>
        <w:jc w:val="both"/>
        <w:rPr>
          <w:sz w:val="20"/>
        </w:rPr>
      </w:pPr>
      <w:r w:rsidRPr="002D4336">
        <w:rPr>
          <w:sz w:val="20"/>
        </w:rPr>
        <w:t>The awareness raising campaign</w:t>
      </w:r>
      <w:r w:rsidR="00523BB2" w:rsidRPr="002D4336">
        <w:rPr>
          <w:sz w:val="20"/>
        </w:rPr>
        <w:t>, including the media campaign</w:t>
      </w:r>
      <w:r w:rsidRPr="002D4336">
        <w:rPr>
          <w:sz w:val="20"/>
        </w:rPr>
        <w:t xml:space="preserve">, will involve </w:t>
      </w:r>
      <w:r w:rsidR="00523BB2" w:rsidRPr="002D4336">
        <w:rPr>
          <w:sz w:val="20"/>
        </w:rPr>
        <w:t xml:space="preserve">actively </w:t>
      </w:r>
      <w:r w:rsidR="002B0228" w:rsidRPr="002D4336">
        <w:rPr>
          <w:sz w:val="20"/>
        </w:rPr>
        <w:t xml:space="preserve">persons with disabilities, in particular </w:t>
      </w:r>
      <w:r w:rsidRPr="002D4336">
        <w:rPr>
          <w:sz w:val="20"/>
        </w:rPr>
        <w:t>wom</w:t>
      </w:r>
      <w:r w:rsidR="00DE69AB">
        <w:rPr>
          <w:sz w:val="20"/>
        </w:rPr>
        <w:t>en with disabilities. People with disabilities, including women with disabilities,</w:t>
      </w:r>
      <w:r w:rsidRPr="002D4336">
        <w:rPr>
          <w:sz w:val="20"/>
        </w:rPr>
        <w:t xml:space="preserve"> will be represented in the Task Force that will guide the implementation of the C4SC Strategy. They will also be featured in the </w:t>
      </w:r>
      <w:r w:rsidR="00BA3175">
        <w:rPr>
          <w:sz w:val="20"/>
        </w:rPr>
        <w:t>media materials to be produced</w:t>
      </w:r>
      <w:r w:rsidRPr="002D4336">
        <w:rPr>
          <w:sz w:val="20"/>
        </w:rPr>
        <w:t xml:space="preserve"> and will contribute to changing the prevailing perceptions about </w:t>
      </w:r>
      <w:r w:rsidR="00DE69AB">
        <w:rPr>
          <w:sz w:val="20"/>
        </w:rPr>
        <w:t xml:space="preserve">men, </w:t>
      </w:r>
      <w:r w:rsidRPr="002D4336">
        <w:rPr>
          <w:sz w:val="20"/>
        </w:rPr>
        <w:t xml:space="preserve">women </w:t>
      </w:r>
      <w:r w:rsidR="00DE69AB">
        <w:rPr>
          <w:sz w:val="20"/>
        </w:rPr>
        <w:t xml:space="preserve">and children </w:t>
      </w:r>
      <w:r w:rsidRPr="002D4336">
        <w:rPr>
          <w:sz w:val="20"/>
        </w:rPr>
        <w:t>with disabilities and to reducing the social distance that currently exists, in particular with regard to women with mental and intellectual disabilities.</w:t>
      </w:r>
    </w:p>
    <w:p w14:paraId="3250AC53" w14:textId="73194944" w:rsidR="004B2F4B" w:rsidRPr="002D4336" w:rsidRDefault="008A6EBB" w:rsidP="002D4336">
      <w:pPr>
        <w:pStyle w:val="ListParagraph"/>
        <w:spacing w:before="100" w:beforeAutospacing="1" w:after="60"/>
        <w:ind w:hanging="360"/>
        <w:contextualSpacing w:val="0"/>
        <w:jc w:val="both"/>
        <w:rPr>
          <w:i/>
          <w:sz w:val="20"/>
        </w:rPr>
      </w:pPr>
      <w:r w:rsidRPr="002D4336">
        <w:rPr>
          <w:i/>
          <w:sz w:val="20"/>
        </w:rPr>
        <w:t>3</w:t>
      </w:r>
      <w:r w:rsidR="004B2F4B" w:rsidRPr="002D4336">
        <w:rPr>
          <w:i/>
          <w:sz w:val="20"/>
        </w:rPr>
        <w:t>.3.</w:t>
      </w:r>
      <w:r w:rsidR="004B2F4B" w:rsidRPr="002D4336">
        <w:rPr>
          <w:i/>
          <w:sz w:val="20"/>
        </w:rPr>
        <w:tab/>
        <w:t xml:space="preserve">The way in which the project will advance UN system’s ability to </w:t>
      </w:r>
      <w:r w:rsidR="00A2209B" w:rsidRPr="002D4336">
        <w:rPr>
          <w:i/>
          <w:sz w:val="20"/>
        </w:rPr>
        <w:t>promote disability</w:t>
      </w:r>
      <w:r w:rsidR="004B2F4B" w:rsidRPr="002D4336">
        <w:rPr>
          <w:i/>
          <w:sz w:val="20"/>
        </w:rPr>
        <w:t xml:space="preserve"> rights – beyond the work carried out strictly within the framework of the project – as well as the prospects for long-term UN interagency collaboration on disability</w:t>
      </w:r>
      <w:r w:rsidR="00BD13CA" w:rsidRPr="002D4336">
        <w:rPr>
          <w:i/>
          <w:sz w:val="20"/>
        </w:rPr>
        <w:t xml:space="preserve"> – in this context kindly also indicate any plans to better capture disability rights in upcoming UNDAFs</w:t>
      </w:r>
      <w:r w:rsidR="004B2F4B" w:rsidRPr="002D4336">
        <w:rPr>
          <w:i/>
          <w:sz w:val="20"/>
        </w:rPr>
        <w:t>;</w:t>
      </w:r>
    </w:p>
    <w:p w14:paraId="5C77C8F2" w14:textId="77777777" w:rsidR="009044AD" w:rsidRPr="00DE0FA4" w:rsidRDefault="009044AD" w:rsidP="00DE0FA4"/>
    <w:p w14:paraId="6BD8F2C1" w14:textId="77777777" w:rsidR="009044AD" w:rsidRPr="002D4336" w:rsidRDefault="009044AD" w:rsidP="002D4336">
      <w:pPr>
        <w:pStyle w:val="Heading3"/>
        <w:rPr>
          <w:i/>
        </w:rPr>
      </w:pPr>
      <w:r w:rsidRPr="002D4336">
        <w:t>Table 5. Long-term UN engagement in the area of disability rights</w:t>
      </w:r>
    </w:p>
    <w:tbl>
      <w:tblPr>
        <w:tblStyle w:val="TableGrid"/>
        <w:tblW w:w="0" w:type="auto"/>
        <w:tblInd w:w="468" w:type="dxa"/>
        <w:tblLook w:val="04A0" w:firstRow="1" w:lastRow="0" w:firstColumn="1" w:lastColumn="0" w:noHBand="0" w:noVBand="1"/>
        <w:tblCaption w:val="This table describes the enagement of the UN in advancing the rights of persons with disabilities"/>
        <w:tblDescription w:val=" Row 1 states UN engagement objective. Row 2 describes this. "/>
      </w:tblPr>
      <w:tblGrid>
        <w:gridCol w:w="9395"/>
      </w:tblGrid>
      <w:tr w:rsidR="009044AD" w:rsidRPr="002D4336" w14:paraId="142B837D" w14:textId="77777777" w:rsidTr="00571A18">
        <w:trPr>
          <w:tblHeader/>
        </w:trPr>
        <w:tc>
          <w:tcPr>
            <w:tcW w:w="9450" w:type="dxa"/>
            <w:tcBorders>
              <w:top w:val="double" w:sz="4" w:space="0" w:color="auto"/>
              <w:left w:val="double" w:sz="4" w:space="0" w:color="auto"/>
              <w:right w:val="double" w:sz="4" w:space="0" w:color="auto"/>
            </w:tcBorders>
            <w:shd w:val="clear" w:color="auto" w:fill="auto"/>
          </w:tcPr>
          <w:p w14:paraId="7CE5BA5D" w14:textId="77777777" w:rsidR="009044AD" w:rsidRPr="002D4336" w:rsidRDefault="009044AD" w:rsidP="002D4336">
            <w:pPr>
              <w:pStyle w:val="ListParagraph"/>
              <w:spacing w:before="60" w:after="60"/>
              <w:ind w:left="0"/>
              <w:contextualSpacing w:val="0"/>
              <w:jc w:val="both"/>
              <w:rPr>
                <w:b/>
                <w:sz w:val="20"/>
              </w:rPr>
            </w:pPr>
            <w:r w:rsidRPr="002D4336">
              <w:rPr>
                <w:b/>
                <w:sz w:val="20"/>
              </w:rPr>
              <w:t xml:space="preserve"> </w:t>
            </w:r>
            <w:r w:rsidRPr="002D4336">
              <w:rPr>
                <w:b/>
              </w:rPr>
              <w:t>UN engagement objective</w:t>
            </w:r>
          </w:p>
        </w:tc>
      </w:tr>
      <w:tr w:rsidR="009044AD" w:rsidRPr="002D4336" w14:paraId="553B8B34" w14:textId="77777777" w:rsidTr="00571A18">
        <w:tc>
          <w:tcPr>
            <w:tcW w:w="9450" w:type="dxa"/>
            <w:tcBorders>
              <w:left w:val="double" w:sz="4" w:space="0" w:color="auto"/>
              <w:bottom w:val="double" w:sz="4" w:space="0" w:color="auto"/>
              <w:right w:val="double" w:sz="4" w:space="0" w:color="auto"/>
            </w:tcBorders>
          </w:tcPr>
          <w:p w14:paraId="64601612" w14:textId="77777777" w:rsidR="009044AD" w:rsidRPr="002D4336" w:rsidRDefault="009044AD" w:rsidP="002D4336">
            <w:pPr>
              <w:pStyle w:val="ListParagraph"/>
              <w:spacing w:before="60" w:after="60"/>
              <w:ind w:left="0"/>
              <w:contextualSpacing w:val="0"/>
              <w:jc w:val="both"/>
              <w:rPr>
                <w:color w:val="002060"/>
                <w:sz w:val="20"/>
                <w:szCs w:val="20"/>
              </w:rPr>
            </w:pPr>
            <w:r w:rsidRPr="002D4336">
              <w:rPr>
                <w:sz w:val="20"/>
                <w:szCs w:val="20"/>
              </w:rPr>
              <w:t>UNCT plays a key role in supporting the ratification of the CRPD by Tajikistan.</w:t>
            </w:r>
          </w:p>
        </w:tc>
      </w:tr>
    </w:tbl>
    <w:p w14:paraId="68581B7C" w14:textId="77777777" w:rsidR="009044AD" w:rsidRPr="002D4336" w:rsidRDefault="009044AD" w:rsidP="002D4336"/>
    <w:p w14:paraId="17235CD6" w14:textId="77777777" w:rsidR="009044AD" w:rsidRPr="002D4336" w:rsidRDefault="009044AD" w:rsidP="002D4336">
      <w:pPr>
        <w:pStyle w:val="Heading3"/>
        <w:rPr>
          <w:sz w:val="24"/>
        </w:rPr>
      </w:pPr>
      <w:r w:rsidRPr="002D4336">
        <w:t>Indicators- Long-term UN engagement in the area of disability rights</w:t>
      </w:r>
    </w:p>
    <w:tbl>
      <w:tblPr>
        <w:tblStyle w:val="TableGrid"/>
        <w:tblW w:w="0" w:type="auto"/>
        <w:tblInd w:w="445" w:type="dxa"/>
        <w:tblLayout w:type="fixed"/>
        <w:tblLook w:val="04A0" w:firstRow="1" w:lastRow="0" w:firstColumn="1" w:lastColumn="0" w:noHBand="0" w:noVBand="1"/>
        <w:tblCaption w:val="Indicators-long-term UN engagement in the area of disability rights"/>
        <w:tblDescription w:val="Row 1 column 1-indicator, column 2 baseline, column 3 target, column- 4 means of verification. Please provide sex disaggregation for all baseline and end line figures."/>
      </w:tblPr>
      <w:tblGrid>
        <w:gridCol w:w="1350"/>
        <w:gridCol w:w="450"/>
        <w:gridCol w:w="1980"/>
        <w:gridCol w:w="5658"/>
      </w:tblGrid>
      <w:tr w:rsidR="009044AD" w:rsidRPr="002D4336" w14:paraId="2AB2E485" w14:textId="77777777" w:rsidTr="00301858">
        <w:trPr>
          <w:tblHeader/>
        </w:trPr>
        <w:tc>
          <w:tcPr>
            <w:tcW w:w="1350" w:type="dxa"/>
          </w:tcPr>
          <w:p w14:paraId="42AD29BA" w14:textId="77777777" w:rsidR="009044AD" w:rsidRPr="002D4336" w:rsidRDefault="009044AD" w:rsidP="002D4336">
            <w:pPr>
              <w:rPr>
                <w:b/>
                <w:sz w:val="20"/>
                <w:szCs w:val="20"/>
              </w:rPr>
            </w:pPr>
            <w:r w:rsidRPr="002D4336">
              <w:rPr>
                <w:b/>
                <w:sz w:val="20"/>
                <w:szCs w:val="20"/>
              </w:rPr>
              <w:t>Indicator</w:t>
            </w:r>
          </w:p>
        </w:tc>
        <w:tc>
          <w:tcPr>
            <w:tcW w:w="450" w:type="dxa"/>
          </w:tcPr>
          <w:p w14:paraId="08268FF4" w14:textId="77777777" w:rsidR="009044AD" w:rsidRPr="002D4336" w:rsidRDefault="009044AD" w:rsidP="002D4336">
            <w:pPr>
              <w:rPr>
                <w:b/>
                <w:sz w:val="20"/>
                <w:szCs w:val="20"/>
              </w:rPr>
            </w:pPr>
            <w:r w:rsidRPr="002D4336">
              <w:rPr>
                <w:b/>
                <w:sz w:val="20"/>
                <w:szCs w:val="20"/>
              </w:rPr>
              <w:t>Baseline</w:t>
            </w:r>
          </w:p>
        </w:tc>
        <w:tc>
          <w:tcPr>
            <w:tcW w:w="1980" w:type="dxa"/>
          </w:tcPr>
          <w:p w14:paraId="4A6D2CC7" w14:textId="77777777" w:rsidR="009044AD" w:rsidRPr="002D4336" w:rsidRDefault="009044AD" w:rsidP="002D4336">
            <w:pPr>
              <w:rPr>
                <w:b/>
                <w:sz w:val="20"/>
                <w:szCs w:val="20"/>
              </w:rPr>
            </w:pPr>
            <w:r w:rsidRPr="002D4336">
              <w:rPr>
                <w:b/>
                <w:sz w:val="20"/>
                <w:szCs w:val="20"/>
              </w:rPr>
              <w:t>Goal</w:t>
            </w:r>
          </w:p>
        </w:tc>
        <w:tc>
          <w:tcPr>
            <w:tcW w:w="5658" w:type="dxa"/>
          </w:tcPr>
          <w:p w14:paraId="595B9D6B" w14:textId="77777777" w:rsidR="009044AD" w:rsidRPr="002D4336" w:rsidRDefault="009044AD" w:rsidP="002D4336">
            <w:pPr>
              <w:rPr>
                <w:b/>
                <w:sz w:val="20"/>
                <w:szCs w:val="20"/>
              </w:rPr>
            </w:pPr>
            <w:r w:rsidRPr="002D4336">
              <w:rPr>
                <w:b/>
                <w:sz w:val="20"/>
                <w:szCs w:val="20"/>
              </w:rPr>
              <w:t>Means of verification</w:t>
            </w:r>
          </w:p>
        </w:tc>
      </w:tr>
      <w:tr w:rsidR="009044AD" w:rsidRPr="002D4336" w14:paraId="109539C5" w14:textId="77777777" w:rsidTr="00301858">
        <w:tc>
          <w:tcPr>
            <w:tcW w:w="1350" w:type="dxa"/>
          </w:tcPr>
          <w:p w14:paraId="2BF58335" w14:textId="1DD391C5" w:rsidR="009044AD" w:rsidRPr="002D4336" w:rsidRDefault="009044AD" w:rsidP="00301858">
            <w:r w:rsidRPr="002D4336">
              <w:rPr>
                <w:sz w:val="20"/>
              </w:rPr>
              <w:t xml:space="preserve">UN CRPD ratification </w:t>
            </w:r>
          </w:p>
        </w:tc>
        <w:tc>
          <w:tcPr>
            <w:tcW w:w="450" w:type="dxa"/>
          </w:tcPr>
          <w:p w14:paraId="04B74746" w14:textId="77777777" w:rsidR="009044AD" w:rsidRPr="002D4336" w:rsidRDefault="009044AD" w:rsidP="002D4336">
            <w:r w:rsidRPr="002D4336">
              <w:t>0</w:t>
            </w:r>
          </w:p>
        </w:tc>
        <w:tc>
          <w:tcPr>
            <w:tcW w:w="1980" w:type="dxa"/>
          </w:tcPr>
          <w:p w14:paraId="0635F2B1" w14:textId="77777777" w:rsidR="009044AD" w:rsidRPr="002D4336" w:rsidRDefault="009044AD" w:rsidP="002D4336">
            <w:r w:rsidRPr="002D4336">
              <w:rPr>
                <w:sz w:val="20"/>
              </w:rPr>
              <w:t xml:space="preserve">Tajikistan ratifies CRPD by 2020 </w:t>
            </w:r>
          </w:p>
        </w:tc>
        <w:tc>
          <w:tcPr>
            <w:tcW w:w="5658" w:type="dxa"/>
          </w:tcPr>
          <w:p w14:paraId="5EAC34DC" w14:textId="77777777" w:rsidR="009044AD" w:rsidRPr="002D4336" w:rsidRDefault="009044AD" w:rsidP="002D4336">
            <w:pPr>
              <w:rPr>
                <w:sz w:val="20"/>
              </w:rPr>
            </w:pPr>
            <w:r w:rsidRPr="002D4336">
              <w:rPr>
                <w:sz w:val="20"/>
              </w:rPr>
              <w:t xml:space="preserve">OHCHR Dashboard on Human Right treaties </w:t>
            </w:r>
          </w:p>
          <w:p w14:paraId="0F74BD7B" w14:textId="02945694" w:rsidR="009044AD" w:rsidRPr="002D4336" w:rsidRDefault="007C387C" w:rsidP="002D4336">
            <w:pPr>
              <w:rPr>
                <w:sz w:val="20"/>
              </w:rPr>
            </w:pPr>
            <w:hyperlink r:id="rId10" w:history="1">
              <w:r w:rsidR="00301858">
                <w:rPr>
                  <w:rStyle w:val="Hyperlink"/>
                  <w:color w:val="auto"/>
                  <w:sz w:val="20"/>
                </w:rPr>
                <w:t>OHCHR Dashboard</w:t>
              </w:r>
            </w:hyperlink>
            <w:r w:rsidR="009044AD" w:rsidRPr="002D4336">
              <w:rPr>
                <w:sz w:val="20"/>
              </w:rPr>
              <w:t xml:space="preserve"> </w:t>
            </w:r>
          </w:p>
          <w:p w14:paraId="0C95DE32" w14:textId="77777777" w:rsidR="009044AD" w:rsidRPr="002D4336" w:rsidRDefault="009044AD" w:rsidP="002D4336">
            <w:pPr>
              <w:rPr>
                <w:sz w:val="20"/>
              </w:rPr>
            </w:pPr>
          </w:p>
          <w:p w14:paraId="6C79D4B7" w14:textId="77777777" w:rsidR="009044AD" w:rsidRPr="002D4336" w:rsidRDefault="009044AD" w:rsidP="002D4336">
            <w:pPr>
              <w:rPr>
                <w:sz w:val="20"/>
                <w:szCs w:val="20"/>
              </w:rPr>
            </w:pPr>
            <w:r w:rsidRPr="002D4336">
              <w:rPr>
                <w:sz w:val="20"/>
                <w:szCs w:val="20"/>
              </w:rPr>
              <w:t>UPR reports of relevant treaty bodies</w:t>
            </w:r>
          </w:p>
          <w:p w14:paraId="18E2654C" w14:textId="77777777" w:rsidR="009044AD" w:rsidRPr="002D4336" w:rsidRDefault="009044AD" w:rsidP="002D4336">
            <w:pPr>
              <w:rPr>
                <w:sz w:val="20"/>
                <w:szCs w:val="20"/>
              </w:rPr>
            </w:pPr>
          </w:p>
          <w:p w14:paraId="4054CEFB" w14:textId="77777777" w:rsidR="009044AD" w:rsidRPr="002D4336" w:rsidRDefault="009044AD" w:rsidP="002D4336">
            <w:pPr>
              <w:rPr>
                <w:sz w:val="20"/>
                <w:szCs w:val="20"/>
              </w:rPr>
            </w:pPr>
            <w:r w:rsidRPr="002D4336">
              <w:rPr>
                <w:sz w:val="20"/>
                <w:szCs w:val="20"/>
              </w:rPr>
              <w:t xml:space="preserve">UNDP Human Development Report </w:t>
            </w:r>
          </w:p>
        </w:tc>
      </w:tr>
      <w:tr w:rsidR="009044AD" w:rsidRPr="002D4336" w14:paraId="0D92607A" w14:textId="77777777" w:rsidTr="00301858">
        <w:tc>
          <w:tcPr>
            <w:tcW w:w="1350" w:type="dxa"/>
          </w:tcPr>
          <w:p w14:paraId="47D5F217" w14:textId="77777777" w:rsidR="009044AD" w:rsidRPr="002D4336" w:rsidRDefault="009044AD" w:rsidP="002D4336">
            <w:pPr>
              <w:rPr>
                <w:sz w:val="20"/>
              </w:rPr>
            </w:pPr>
            <w:r w:rsidRPr="002D4336">
              <w:rPr>
                <w:sz w:val="20"/>
              </w:rPr>
              <w:t>Extent to which disability issues are reflected in UNDAF evaluation report, including in forward-looking recommendations for the next UNDAF cycle</w:t>
            </w:r>
          </w:p>
        </w:tc>
        <w:tc>
          <w:tcPr>
            <w:tcW w:w="450" w:type="dxa"/>
          </w:tcPr>
          <w:p w14:paraId="75B526AE" w14:textId="77777777" w:rsidR="009044AD" w:rsidRPr="002D4336" w:rsidRDefault="009044AD" w:rsidP="002D4336">
            <w:r w:rsidRPr="002D4336">
              <w:rPr>
                <w:sz w:val="20"/>
              </w:rPr>
              <w:t>n/a</w:t>
            </w:r>
          </w:p>
        </w:tc>
        <w:tc>
          <w:tcPr>
            <w:tcW w:w="1980" w:type="dxa"/>
          </w:tcPr>
          <w:p w14:paraId="4199E89B" w14:textId="39CD2745" w:rsidR="009044AD" w:rsidRPr="002D4336" w:rsidRDefault="009044AD" w:rsidP="002D4336">
            <w:pPr>
              <w:rPr>
                <w:sz w:val="20"/>
              </w:rPr>
            </w:pPr>
            <w:r w:rsidRPr="002D4336">
              <w:rPr>
                <w:sz w:val="20"/>
              </w:rPr>
              <w:t>All sections of UNDAF Evaluation report, including the recommendations,  reflect disability-related issues</w:t>
            </w:r>
          </w:p>
        </w:tc>
        <w:tc>
          <w:tcPr>
            <w:tcW w:w="5658" w:type="dxa"/>
          </w:tcPr>
          <w:p w14:paraId="487D64D7" w14:textId="77777777" w:rsidR="009044AD" w:rsidRPr="002D4336" w:rsidRDefault="009044AD" w:rsidP="002D4336">
            <w:pPr>
              <w:rPr>
                <w:sz w:val="20"/>
              </w:rPr>
            </w:pPr>
            <w:r w:rsidRPr="002D4336">
              <w:rPr>
                <w:sz w:val="20"/>
              </w:rPr>
              <w:t>UNDAF (2016-2020) Evaluation Report</w:t>
            </w:r>
          </w:p>
        </w:tc>
      </w:tr>
    </w:tbl>
    <w:p w14:paraId="438BF007" w14:textId="77777777" w:rsidR="009044AD" w:rsidRPr="002D4336" w:rsidRDefault="009044AD" w:rsidP="002D4336">
      <w:pPr>
        <w:pStyle w:val="Heading2"/>
      </w:pPr>
    </w:p>
    <w:p w14:paraId="2EF39F02" w14:textId="7794518D" w:rsidR="003D0AF9" w:rsidRDefault="00E7560E" w:rsidP="002D4336">
      <w:pPr>
        <w:spacing w:before="100" w:beforeAutospacing="1" w:after="60"/>
        <w:ind w:left="360"/>
        <w:jc w:val="both"/>
        <w:rPr>
          <w:sz w:val="20"/>
        </w:rPr>
      </w:pPr>
      <w:r w:rsidRPr="002D4336">
        <w:rPr>
          <w:sz w:val="20"/>
        </w:rPr>
        <w:t xml:space="preserve">The UNCT </w:t>
      </w:r>
      <w:r w:rsidR="003D0AF9" w:rsidRPr="002D4336">
        <w:rPr>
          <w:sz w:val="20"/>
        </w:rPr>
        <w:t xml:space="preserve">launched the new UNDAF in January 2016. This cycle will run through December 2020. The present project falls under </w:t>
      </w:r>
      <w:r w:rsidRPr="002D4336">
        <w:rPr>
          <w:sz w:val="20"/>
        </w:rPr>
        <w:t xml:space="preserve">UNDAF </w:t>
      </w:r>
      <w:r w:rsidR="00BB48C7" w:rsidRPr="002D4336">
        <w:rPr>
          <w:sz w:val="20"/>
        </w:rPr>
        <w:t>Priority Area</w:t>
      </w:r>
      <w:r w:rsidR="003D0AF9" w:rsidRPr="002D4336">
        <w:rPr>
          <w:sz w:val="20"/>
        </w:rPr>
        <w:t xml:space="preserve"> 1: </w:t>
      </w:r>
      <w:r w:rsidR="00BB48C7" w:rsidRPr="002D4336">
        <w:rPr>
          <w:sz w:val="20"/>
        </w:rPr>
        <w:t xml:space="preserve">Democratic </w:t>
      </w:r>
      <w:r w:rsidR="003D0AF9" w:rsidRPr="002D4336">
        <w:rPr>
          <w:sz w:val="20"/>
        </w:rPr>
        <w:t>Governance, Rule of Law and Human Rights</w:t>
      </w:r>
      <w:r w:rsidR="00BB48C7" w:rsidRPr="002D4336">
        <w:rPr>
          <w:sz w:val="20"/>
        </w:rPr>
        <w:t xml:space="preserve"> </w:t>
      </w:r>
      <w:r w:rsidR="003D0AF9" w:rsidRPr="002D4336">
        <w:rPr>
          <w:sz w:val="20"/>
        </w:rPr>
        <w:t xml:space="preserve">as well as </w:t>
      </w:r>
      <w:r w:rsidR="00BB48C7" w:rsidRPr="002D4336">
        <w:rPr>
          <w:sz w:val="20"/>
        </w:rPr>
        <w:t>Priority Area 2: Social Development, Inclusion and Empowerment</w:t>
      </w:r>
      <w:r w:rsidR="009A41F9" w:rsidRPr="002D4336">
        <w:rPr>
          <w:sz w:val="20"/>
        </w:rPr>
        <w:t xml:space="preserve"> with a specific outcome (No. 5:   Women, youth, children, people with disabilities and other vulnerable groups are protected from violence and discrimination, have a voice that is heard and are respected as equal members of society).</w:t>
      </w:r>
      <w:r w:rsidR="009A41F9" w:rsidRPr="002D4336">
        <w:t xml:space="preserve"> </w:t>
      </w:r>
      <w:r w:rsidR="00E0083E" w:rsidRPr="002D4336">
        <w:rPr>
          <w:sz w:val="20"/>
        </w:rPr>
        <w:t xml:space="preserve">The UNDAF </w:t>
      </w:r>
      <w:r w:rsidRPr="002D4336">
        <w:rPr>
          <w:sz w:val="20"/>
        </w:rPr>
        <w:t>is subject to evaluation in mid-</w:t>
      </w:r>
      <w:r w:rsidR="00A05377" w:rsidRPr="002D4336">
        <w:rPr>
          <w:sz w:val="20"/>
        </w:rPr>
        <w:t>2019. The UN partnering agencies involved in the present project</w:t>
      </w:r>
      <w:r w:rsidR="00E0083E" w:rsidRPr="002D4336">
        <w:rPr>
          <w:sz w:val="20"/>
        </w:rPr>
        <w:t xml:space="preserve"> will </w:t>
      </w:r>
      <w:r w:rsidR="00F51D56" w:rsidRPr="002D4336">
        <w:rPr>
          <w:sz w:val="20"/>
        </w:rPr>
        <w:t xml:space="preserve">advocate for the use </w:t>
      </w:r>
      <w:r w:rsidR="00911681" w:rsidRPr="002D4336">
        <w:rPr>
          <w:sz w:val="20"/>
        </w:rPr>
        <w:t xml:space="preserve">of </w:t>
      </w:r>
      <w:r w:rsidR="00F51D56" w:rsidRPr="002D4336">
        <w:rPr>
          <w:sz w:val="20"/>
        </w:rPr>
        <w:t xml:space="preserve">a “disability lens” in conducting the </w:t>
      </w:r>
      <w:r w:rsidR="003B37DE" w:rsidRPr="002D4336">
        <w:rPr>
          <w:sz w:val="20"/>
        </w:rPr>
        <w:t xml:space="preserve">UNDAF </w:t>
      </w:r>
      <w:r w:rsidR="00F51D56" w:rsidRPr="002D4336">
        <w:rPr>
          <w:sz w:val="20"/>
        </w:rPr>
        <w:t xml:space="preserve">evaluation. </w:t>
      </w:r>
      <w:r w:rsidR="00A05377" w:rsidRPr="002D4336">
        <w:rPr>
          <w:sz w:val="20"/>
        </w:rPr>
        <w:t>This will</w:t>
      </w:r>
      <w:r w:rsidR="00E0083E" w:rsidRPr="002D4336">
        <w:rPr>
          <w:sz w:val="20"/>
        </w:rPr>
        <w:t xml:space="preserve"> ensure that the report takes due consideration of the</w:t>
      </w:r>
      <w:r w:rsidR="00E32BF6" w:rsidRPr="002D4336">
        <w:rPr>
          <w:sz w:val="20"/>
        </w:rPr>
        <w:t xml:space="preserve"> UNCT contribution in advancing the</w:t>
      </w:r>
      <w:r w:rsidR="00E0083E" w:rsidRPr="002D4336">
        <w:rPr>
          <w:sz w:val="20"/>
        </w:rPr>
        <w:t xml:space="preserve"> rights</w:t>
      </w:r>
      <w:r w:rsidR="00A05377" w:rsidRPr="002D4336">
        <w:rPr>
          <w:sz w:val="20"/>
        </w:rPr>
        <w:t xml:space="preserve"> of persons with disabilities and</w:t>
      </w:r>
      <w:r w:rsidR="00E0083E" w:rsidRPr="002D4336">
        <w:rPr>
          <w:sz w:val="20"/>
        </w:rPr>
        <w:t xml:space="preserve"> that the lessons learnt from the current cycle guide </w:t>
      </w:r>
      <w:r w:rsidRPr="002D4336">
        <w:rPr>
          <w:sz w:val="20"/>
        </w:rPr>
        <w:t xml:space="preserve">the </w:t>
      </w:r>
      <w:r w:rsidR="00E0083E" w:rsidRPr="002D4336">
        <w:rPr>
          <w:sz w:val="20"/>
        </w:rPr>
        <w:t xml:space="preserve">formulation of the next UNDAF. </w:t>
      </w:r>
    </w:p>
    <w:p w14:paraId="7A970AD5" w14:textId="3AE60919" w:rsidR="00DE0FA4" w:rsidRDefault="00DE0FA4" w:rsidP="00DE0FA4">
      <w:pPr>
        <w:pStyle w:val="Heading3"/>
        <w:ind w:firstLine="360"/>
      </w:pPr>
      <w:r>
        <w:t>5</w:t>
      </w:r>
      <w:r w:rsidR="004B2F4B" w:rsidRPr="002D4336">
        <w:t>.4.</w:t>
      </w:r>
      <w:r w:rsidR="004B2F4B" w:rsidRPr="002D4336">
        <w:tab/>
      </w:r>
      <w:r>
        <w:t>Partnership Building</w:t>
      </w:r>
    </w:p>
    <w:p w14:paraId="5BEFB355" w14:textId="0F878AAA" w:rsidR="00A11EA5" w:rsidRPr="002D4336" w:rsidRDefault="00A11EA5" w:rsidP="00DE0FA4">
      <w:pPr>
        <w:pStyle w:val="ListParagraph"/>
        <w:spacing w:before="100" w:beforeAutospacing="1" w:after="60"/>
        <w:ind w:left="360"/>
        <w:contextualSpacing w:val="0"/>
        <w:jc w:val="both"/>
        <w:rPr>
          <w:i/>
          <w:sz w:val="20"/>
        </w:rPr>
      </w:pPr>
      <w:r w:rsidRPr="002D4336">
        <w:rPr>
          <w:i/>
          <w:sz w:val="20"/>
        </w:rPr>
        <w:t xml:space="preserve">The way in which the proposed programme will promote </w:t>
      </w:r>
      <w:r w:rsidR="00E9159A" w:rsidRPr="002D4336">
        <w:rPr>
          <w:i/>
          <w:sz w:val="20"/>
        </w:rPr>
        <w:t>partnership building</w:t>
      </w:r>
      <w:r w:rsidRPr="002D4336">
        <w:rPr>
          <w:i/>
          <w:sz w:val="20"/>
        </w:rPr>
        <w:t xml:space="preserve"> between governmental and non-governmental organizations, including persons with disabilities and their representative organizations, the broader civil society and social partners.  </w:t>
      </w:r>
    </w:p>
    <w:p w14:paraId="45C6C57D" w14:textId="3B2D0A79" w:rsidR="00E0083E" w:rsidRPr="002D4336" w:rsidRDefault="00833CF8" w:rsidP="002D4336">
      <w:pPr>
        <w:pStyle w:val="ListParagraph"/>
        <w:spacing w:before="100" w:beforeAutospacing="1" w:after="60"/>
        <w:ind w:left="360"/>
        <w:contextualSpacing w:val="0"/>
        <w:jc w:val="both"/>
        <w:rPr>
          <w:sz w:val="20"/>
        </w:rPr>
      </w:pPr>
      <w:r w:rsidRPr="002D4336">
        <w:rPr>
          <w:sz w:val="20"/>
        </w:rPr>
        <w:t>Governmental and non-governmental organisations, including persons with disabilities and their representative organisations (DPOs)</w:t>
      </w:r>
      <w:r w:rsidR="007F13F3" w:rsidRPr="002D4336">
        <w:rPr>
          <w:sz w:val="20"/>
        </w:rPr>
        <w:t>,</w:t>
      </w:r>
      <w:r w:rsidRPr="002D4336">
        <w:rPr>
          <w:sz w:val="20"/>
        </w:rPr>
        <w:t xml:space="preserve"> will be directly engaged</w:t>
      </w:r>
      <w:r w:rsidR="00EC5C2D" w:rsidRPr="002D4336">
        <w:rPr>
          <w:sz w:val="20"/>
        </w:rPr>
        <w:t xml:space="preserve"> throughout the project lifetime</w:t>
      </w:r>
      <w:r w:rsidRPr="002D4336">
        <w:rPr>
          <w:sz w:val="20"/>
        </w:rPr>
        <w:t>. As mentioned abo</w:t>
      </w:r>
      <w:r w:rsidR="007F13F3" w:rsidRPr="002D4336">
        <w:rPr>
          <w:sz w:val="20"/>
        </w:rPr>
        <w:t xml:space="preserve">ve, the DPOs are represented in </w:t>
      </w:r>
      <w:r w:rsidRPr="002D4336">
        <w:rPr>
          <w:sz w:val="20"/>
        </w:rPr>
        <w:t xml:space="preserve">the </w:t>
      </w:r>
      <w:r w:rsidR="00240010" w:rsidRPr="002D4336">
        <w:rPr>
          <w:sz w:val="20"/>
        </w:rPr>
        <w:t xml:space="preserve">project </w:t>
      </w:r>
      <w:r w:rsidR="005823D8" w:rsidRPr="002D4336">
        <w:rPr>
          <w:sz w:val="20"/>
        </w:rPr>
        <w:t>Steering Committee</w:t>
      </w:r>
      <w:r w:rsidR="00240010" w:rsidRPr="002D4336">
        <w:rPr>
          <w:sz w:val="20"/>
        </w:rPr>
        <w:t xml:space="preserve"> </w:t>
      </w:r>
      <w:r w:rsidR="007F13F3" w:rsidRPr="002D4336">
        <w:rPr>
          <w:sz w:val="20"/>
        </w:rPr>
        <w:t xml:space="preserve">and </w:t>
      </w:r>
      <w:r w:rsidR="005823D8" w:rsidRPr="002D4336">
        <w:rPr>
          <w:sz w:val="20"/>
        </w:rPr>
        <w:t xml:space="preserve">in the </w:t>
      </w:r>
      <w:r w:rsidR="00E9159A" w:rsidRPr="002D4336">
        <w:rPr>
          <w:sz w:val="20"/>
        </w:rPr>
        <w:t>multi-sectoral s</w:t>
      </w:r>
      <w:r w:rsidR="00240010" w:rsidRPr="002D4336">
        <w:rPr>
          <w:sz w:val="20"/>
        </w:rPr>
        <w:t xml:space="preserve">teering </w:t>
      </w:r>
      <w:r w:rsidR="00E9159A" w:rsidRPr="002D4336">
        <w:rPr>
          <w:sz w:val="20"/>
        </w:rPr>
        <w:t>c</w:t>
      </w:r>
      <w:r w:rsidR="006353F6" w:rsidRPr="002D4336">
        <w:rPr>
          <w:sz w:val="20"/>
        </w:rPr>
        <w:t>ommittee</w:t>
      </w:r>
      <w:r w:rsidR="00E9159A" w:rsidRPr="002D4336">
        <w:rPr>
          <w:sz w:val="20"/>
        </w:rPr>
        <w:t xml:space="preserve"> that will</w:t>
      </w:r>
      <w:r w:rsidR="00240010" w:rsidRPr="002D4336">
        <w:rPr>
          <w:sz w:val="20"/>
        </w:rPr>
        <w:t xml:space="preserve"> oversee </w:t>
      </w:r>
      <w:r w:rsidR="007F13F3" w:rsidRPr="002D4336">
        <w:rPr>
          <w:sz w:val="20"/>
        </w:rPr>
        <w:t>the implementation of the National P</w:t>
      </w:r>
      <w:r w:rsidR="00240010" w:rsidRPr="002D4336">
        <w:rPr>
          <w:sz w:val="20"/>
        </w:rPr>
        <w:t>rogramme</w:t>
      </w:r>
      <w:r w:rsidRPr="002D4336">
        <w:rPr>
          <w:sz w:val="20"/>
        </w:rPr>
        <w:t>.</w:t>
      </w:r>
      <w:r w:rsidR="00240010" w:rsidRPr="002D4336">
        <w:rPr>
          <w:sz w:val="20"/>
        </w:rPr>
        <w:t xml:space="preserve"> In addition, the </w:t>
      </w:r>
      <w:r w:rsidR="00C55187" w:rsidRPr="002D4336">
        <w:rPr>
          <w:sz w:val="20"/>
        </w:rPr>
        <w:t xml:space="preserve">high-level </w:t>
      </w:r>
      <w:r w:rsidR="00240010" w:rsidRPr="002D4336">
        <w:rPr>
          <w:sz w:val="20"/>
        </w:rPr>
        <w:t xml:space="preserve">national </w:t>
      </w:r>
      <w:r w:rsidR="00016E53" w:rsidRPr="002D4336">
        <w:rPr>
          <w:sz w:val="20"/>
        </w:rPr>
        <w:t>joint</w:t>
      </w:r>
      <w:r w:rsidR="00240010" w:rsidRPr="002D4336">
        <w:rPr>
          <w:sz w:val="20"/>
        </w:rPr>
        <w:t xml:space="preserve"> forum to </w:t>
      </w:r>
      <w:r w:rsidR="00715D94" w:rsidRPr="002D4336">
        <w:rPr>
          <w:sz w:val="20"/>
        </w:rPr>
        <w:t>review</w:t>
      </w:r>
      <w:r w:rsidR="007F13F3" w:rsidRPr="002D4336">
        <w:rPr>
          <w:sz w:val="20"/>
        </w:rPr>
        <w:t xml:space="preserve"> the implemen</w:t>
      </w:r>
      <w:r w:rsidR="00240010" w:rsidRPr="002D4336">
        <w:rPr>
          <w:sz w:val="20"/>
        </w:rPr>
        <w:t xml:space="preserve">tation of the </w:t>
      </w:r>
      <w:r w:rsidR="00715D94" w:rsidRPr="002D4336">
        <w:rPr>
          <w:sz w:val="20"/>
        </w:rPr>
        <w:t xml:space="preserve">multi-sectoral </w:t>
      </w:r>
      <w:r w:rsidR="005823D8" w:rsidRPr="002D4336">
        <w:rPr>
          <w:sz w:val="20"/>
        </w:rPr>
        <w:t>National Programme on R</w:t>
      </w:r>
      <w:r w:rsidR="007F13F3" w:rsidRPr="002D4336">
        <w:rPr>
          <w:sz w:val="20"/>
        </w:rPr>
        <w:t>ehabilitation of Persons with D</w:t>
      </w:r>
      <w:r w:rsidR="00240010" w:rsidRPr="002D4336">
        <w:rPr>
          <w:sz w:val="20"/>
        </w:rPr>
        <w:t xml:space="preserve">isabilities will be </w:t>
      </w:r>
      <w:r w:rsidR="00715D94" w:rsidRPr="002D4336">
        <w:rPr>
          <w:sz w:val="20"/>
        </w:rPr>
        <w:t>organized</w:t>
      </w:r>
      <w:r w:rsidR="00240010" w:rsidRPr="002D4336">
        <w:rPr>
          <w:sz w:val="20"/>
        </w:rPr>
        <w:t xml:space="preserve"> in close collaboration and partnership with </w:t>
      </w:r>
      <w:r w:rsidR="00715D94" w:rsidRPr="002D4336">
        <w:rPr>
          <w:sz w:val="20"/>
        </w:rPr>
        <w:t>Government</w:t>
      </w:r>
      <w:r w:rsidR="00240010" w:rsidRPr="002D4336">
        <w:rPr>
          <w:sz w:val="20"/>
        </w:rPr>
        <w:t xml:space="preserve">, DPOs, UN agencies, I/NGOs and </w:t>
      </w:r>
      <w:r w:rsidR="00715D94" w:rsidRPr="002D4336">
        <w:rPr>
          <w:sz w:val="20"/>
        </w:rPr>
        <w:t>development</w:t>
      </w:r>
      <w:r w:rsidR="00240010" w:rsidRPr="002D4336">
        <w:rPr>
          <w:sz w:val="20"/>
        </w:rPr>
        <w:t xml:space="preserve"> partners. </w:t>
      </w:r>
      <w:r w:rsidRPr="002D4336">
        <w:rPr>
          <w:sz w:val="20"/>
        </w:rPr>
        <w:t xml:space="preserve">This is a solid platform to </w:t>
      </w:r>
      <w:r w:rsidR="0036040A" w:rsidRPr="002D4336">
        <w:rPr>
          <w:sz w:val="20"/>
        </w:rPr>
        <w:t>enter into a dialogue</w:t>
      </w:r>
      <w:r w:rsidRPr="002D4336">
        <w:rPr>
          <w:sz w:val="20"/>
        </w:rPr>
        <w:t xml:space="preserve"> with the Government </w:t>
      </w:r>
      <w:r w:rsidR="009E7117" w:rsidRPr="002D4336">
        <w:rPr>
          <w:sz w:val="20"/>
        </w:rPr>
        <w:t xml:space="preserve">and hold them accountable </w:t>
      </w:r>
      <w:r w:rsidRPr="002D4336">
        <w:rPr>
          <w:sz w:val="20"/>
        </w:rPr>
        <w:t xml:space="preserve">on </w:t>
      </w:r>
      <w:r w:rsidR="00E9159A" w:rsidRPr="002D4336">
        <w:rPr>
          <w:sz w:val="20"/>
        </w:rPr>
        <w:t xml:space="preserve">realising </w:t>
      </w:r>
      <w:r w:rsidR="00EA658C" w:rsidRPr="002D4336">
        <w:rPr>
          <w:sz w:val="20"/>
        </w:rPr>
        <w:t xml:space="preserve">the </w:t>
      </w:r>
      <w:r w:rsidR="006353F6" w:rsidRPr="002D4336">
        <w:rPr>
          <w:sz w:val="20"/>
        </w:rPr>
        <w:t xml:space="preserve">rights of people with </w:t>
      </w:r>
      <w:r w:rsidR="00323168" w:rsidRPr="002D4336">
        <w:rPr>
          <w:sz w:val="20"/>
        </w:rPr>
        <w:t>disabilities</w:t>
      </w:r>
      <w:r w:rsidRPr="002D4336">
        <w:rPr>
          <w:sz w:val="20"/>
        </w:rPr>
        <w:t xml:space="preserve">. </w:t>
      </w:r>
    </w:p>
    <w:p w14:paraId="14F09AE6" w14:textId="3C7B69A0" w:rsidR="007B6462" w:rsidRPr="002D4336" w:rsidRDefault="007B6462" w:rsidP="002D4336">
      <w:pPr>
        <w:pStyle w:val="ListParagraph"/>
        <w:spacing w:before="100" w:beforeAutospacing="1" w:after="60"/>
        <w:ind w:left="360"/>
        <w:contextualSpacing w:val="0"/>
        <w:jc w:val="both"/>
        <w:rPr>
          <w:sz w:val="20"/>
        </w:rPr>
      </w:pPr>
      <w:r w:rsidRPr="002D4336">
        <w:rPr>
          <w:sz w:val="20"/>
        </w:rPr>
        <w:t xml:space="preserve">The project will ensure the active participation of adults and children with disabilities, including women and girls with disabilities, in the development and </w:t>
      </w:r>
      <w:r w:rsidR="005823D8" w:rsidRPr="002D4336">
        <w:rPr>
          <w:sz w:val="20"/>
        </w:rPr>
        <w:t>implementation of the awareness-</w:t>
      </w:r>
      <w:r w:rsidRPr="002D4336">
        <w:rPr>
          <w:sz w:val="20"/>
        </w:rPr>
        <w:t xml:space="preserve">raising campaign activities. In particular, persons with disabilities will be members of the Task Force that will be set up to lead and guide the implementation of the </w:t>
      </w:r>
      <w:r w:rsidR="00584F62" w:rsidRPr="002D4336">
        <w:rPr>
          <w:sz w:val="20"/>
        </w:rPr>
        <w:t xml:space="preserve">C4SC </w:t>
      </w:r>
      <w:r w:rsidRPr="002D4336">
        <w:rPr>
          <w:sz w:val="20"/>
        </w:rPr>
        <w:t>Strategy. The Task Force will follow a social mobilisation approach to seek, create, forge and enhance partnerships among government institutions, organisations, from the health, education and social protection sectors, NGOs, DPOs at national level as well as persons with disabilities.</w:t>
      </w:r>
    </w:p>
    <w:p w14:paraId="2C3B4763" w14:textId="3DB87E84" w:rsidR="00933BFD" w:rsidRPr="002D4336" w:rsidRDefault="00933BFD" w:rsidP="002D4336">
      <w:pPr>
        <w:pStyle w:val="ListParagraph"/>
        <w:spacing w:before="100" w:beforeAutospacing="1" w:after="60"/>
        <w:ind w:left="360"/>
        <w:contextualSpacing w:val="0"/>
        <w:jc w:val="both"/>
        <w:rPr>
          <w:sz w:val="20"/>
        </w:rPr>
      </w:pPr>
      <w:r w:rsidRPr="002D4336">
        <w:rPr>
          <w:sz w:val="20"/>
        </w:rPr>
        <w:t>The Strategy 2018-2020 of the Ombudsman for Child Rights was developed in a consultative and participatory manner that involved a focus group discussion with children, including children with disabilities, as well as a roundtable where DPOs, Associations of Parents of Children with Disabilities and I/NGO working on disability issues were represented</w:t>
      </w:r>
      <w:r w:rsidR="00E06F55" w:rsidRPr="002D4336">
        <w:rPr>
          <w:sz w:val="20"/>
        </w:rPr>
        <w:t xml:space="preserve"> and provided input to the draft Strategy</w:t>
      </w:r>
      <w:r w:rsidRPr="002D4336">
        <w:rPr>
          <w:sz w:val="20"/>
        </w:rPr>
        <w:t>.</w:t>
      </w:r>
      <w:r w:rsidR="00467579" w:rsidRPr="002D4336">
        <w:rPr>
          <w:sz w:val="20"/>
        </w:rPr>
        <w:t xml:space="preserve"> The principle of inclusivity will be applied throughout the implementation of the Strategy and its monitoring.</w:t>
      </w:r>
    </w:p>
    <w:p w14:paraId="3783D0FC" w14:textId="1623E864" w:rsidR="00315363" w:rsidRPr="002D4336" w:rsidRDefault="004B2F4B" w:rsidP="002D4336">
      <w:pPr>
        <w:pStyle w:val="ListParagraph"/>
        <w:spacing w:before="100" w:beforeAutospacing="1" w:after="240" w:line="240" w:lineRule="auto"/>
        <w:ind w:left="360"/>
        <w:contextualSpacing w:val="0"/>
        <w:jc w:val="both"/>
        <w:rPr>
          <w:i/>
          <w:sz w:val="20"/>
        </w:rPr>
      </w:pPr>
      <w:r w:rsidRPr="002D4336">
        <w:rPr>
          <w:i/>
          <w:sz w:val="20"/>
        </w:rPr>
        <w:t xml:space="preserve">For </w:t>
      </w:r>
      <w:r w:rsidR="00DE0FA4">
        <w:rPr>
          <w:i/>
          <w:sz w:val="20"/>
        </w:rPr>
        <w:t>5</w:t>
      </w:r>
      <w:r w:rsidRPr="002D4336">
        <w:rPr>
          <w:i/>
          <w:sz w:val="20"/>
        </w:rPr>
        <w:t xml:space="preserve">.2 and </w:t>
      </w:r>
      <w:r w:rsidR="00DE0FA4">
        <w:rPr>
          <w:i/>
          <w:sz w:val="20"/>
        </w:rPr>
        <w:t>5</w:t>
      </w:r>
      <w:r w:rsidRPr="002D4336">
        <w:rPr>
          <w:i/>
          <w:sz w:val="20"/>
        </w:rPr>
        <w:t>.3, please formulate a concrete objective with indicators, using the table formats provided below</w:t>
      </w:r>
      <w:r w:rsidR="00FA771F" w:rsidRPr="002D4336">
        <w:rPr>
          <w:i/>
          <w:sz w:val="20"/>
        </w:rPr>
        <w:t>.</w:t>
      </w:r>
      <w:r w:rsidR="00802A08" w:rsidRPr="002D4336">
        <w:rPr>
          <w:i/>
          <w:sz w:val="20"/>
        </w:rPr>
        <w:t xml:space="preserve"> </w:t>
      </w:r>
    </w:p>
    <w:p w14:paraId="76488887" w14:textId="1A4CF7D1" w:rsidR="00DA30D1" w:rsidRPr="002D4336" w:rsidRDefault="00DA30D1" w:rsidP="002D4336">
      <w:pPr>
        <w:pStyle w:val="Heading3"/>
      </w:pPr>
      <w:r w:rsidRPr="002D4336">
        <w:t xml:space="preserve">Table </w:t>
      </w:r>
      <w:r w:rsidR="00A2209B" w:rsidRPr="002D4336">
        <w:t>4</w:t>
      </w:r>
      <w:r w:rsidRPr="002D4336">
        <w:t>. Meaningful participation of persons with disabilities</w:t>
      </w:r>
    </w:p>
    <w:tbl>
      <w:tblPr>
        <w:tblStyle w:val="TableGrid"/>
        <w:tblW w:w="0" w:type="auto"/>
        <w:tblInd w:w="360" w:type="dxa"/>
        <w:tblLook w:val="04A0" w:firstRow="1" w:lastRow="0" w:firstColumn="1" w:lastColumn="0" w:noHBand="0" w:noVBand="1"/>
        <w:tblCaption w:val="Table includes the meaningful participation objective"/>
      </w:tblPr>
      <w:tblGrid>
        <w:gridCol w:w="9523"/>
      </w:tblGrid>
      <w:tr w:rsidR="00DA30D1" w:rsidRPr="002D4336" w14:paraId="440CAA43" w14:textId="77777777" w:rsidTr="00571A18">
        <w:trPr>
          <w:tblHeader/>
        </w:trPr>
        <w:tc>
          <w:tcPr>
            <w:tcW w:w="9558" w:type="dxa"/>
          </w:tcPr>
          <w:p w14:paraId="57AA8712" w14:textId="77777777" w:rsidR="00DA30D1" w:rsidRPr="002D4336" w:rsidRDefault="00DA30D1" w:rsidP="002D4336">
            <w:pPr>
              <w:pStyle w:val="ListParagraph"/>
              <w:spacing w:before="100" w:beforeAutospacing="1" w:after="240"/>
              <w:ind w:left="0"/>
              <w:contextualSpacing w:val="0"/>
              <w:jc w:val="both"/>
              <w:rPr>
                <w:b/>
                <w:sz w:val="20"/>
              </w:rPr>
            </w:pPr>
            <w:r w:rsidRPr="002D4336">
              <w:rPr>
                <w:b/>
                <w:sz w:val="20"/>
              </w:rPr>
              <w:t>Meaningful participation objective</w:t>
            </w:r>
          </w:p>
        </w:tc>
      </w:tr>
      <w:tr w:rsidR="00C54662" w:rsidRPr="002D4336" w14:paraId="7329417A" w14:textId="77777777" w:rsidTr="00571A18">
        <w:trPr>
          <w:tblHeader/>
        </w:trPr>
        <w:tc>
          <w:tcPr>
            <w:tcW w:w="9558" w:type="dxa"/>
          </w:tcPr>
          <w:p w14:paraId="20155A46" w14:textId="668B03D3" w:rsidR="00E32BF6" w:rsidRPr="002D4336" w:rsidRDefault="00E32BF6" w:rsidP="002D4336">
            <w:pPr>
              <w:pStyle w:val="ListParagraph"/>
              <w:numPr>
                <w:ilvl w:val="0"/>
                <w:numId w:val="34"/>
              </w:numPr>
              <w:spacing w:before="100" w:beforeAutospacing="1" w:after="240"/>
              <w:jc w:val="both"/>
              <w:rPr>
                <w:sz w:val="20"/>
              </w:rPr>
            </w:pPr>
            <w:r w:rsidRPr="002D4336">
              <w:rPr>
                <w:sz w:val="20"/>
              </w:rPr>
              <w:t xml:space="preserve">UNDAF evaluation </w:t>
            </w:r>
            <w:r w:rsidR="005A779E" w:rsidRPr="002D4336">
              <w:rPr>
                <w:sz w:val="20"/>
              </w:rPr>
              <w:t xml:space="preserve">will be done with </w:t>
            </w:r>
            <w:r w:rsidR="00B22D1F">
              <w:rPr>
                <w:sz w:val="20"/>
              </w:rPr>
              <w:t xml:space="preserve">the </w:t>
            </w:r>
            <w:r w:rsidR="0066057C">
              <w:rPr>
                <w:sz w:val="20"/>
              </w:rPr>
              <w:t>participation of DPOs</w:t>
            </w:r>
            <w:r w:rsidR="005A779E" w:rsidRPr="002D4336">
              <w:rPr>
                <w:sz w:val="20"/>
              </w:rPr>
              <w:t xml:space="preserve"> and will </w:t>
            </w:r>
            <w:r w:rsidRPr="002D4336">
              <w:rPr>
                <w:sz w:val="20"/>
              </w:rPr>
              <w:t xml:space="preserve">highlight </w:t>
            </w:r>
            <w:r w:rsidR="005823D8" w:rsidRPr="002D4336">
              <w:rPr>
                <w:sz w:val="20"/>
              </w:rPr>
              <w:t xml:space="preserve">the </w:t>
            </w:r>
            <w:r w:rsidRPr="002D4336">
              <w:rPr>
                <w:sz w:val="20"/>
              </w:rPr>
              <w:t>UNCT contribution</w:t>
            </w:r>
            <w:r w:rsidR="005823D8" w:rsidRPr="002D4336">
              <w:rPr>
                <w:sz w:val="20"/>
              </w:rPr>
              <w:t xml:space="preserve"> to advancing the rights of </w:t>
            </w:r>
            <w:r w:rsidRPr="002D4336">
              <w:rPr>
                <w:sz w:val="20"/>
              </w:rPr>
              <w:t xml:space="preserve">persons with disabilities and </w:t>
            </w:r>
            <w:r w:rsidR="008D4823">
              <w:rPr>
                <w:sz w:val="20"/>
              </w:rPr>
              <w:t xml:space="preserve">will </w:t>
            </w:r>
            <w:r w:rsidRPr="002D4336">
              <w:rPr>
                <w:sz w:val="20"/>
              </w:rPr>
              <w:t xml:space="preserve">guide </w:t>
            </w:r>
            <w:r w:rsidR="005823D8" w:rsidRPr="002D4336">
              <w:rPr>
                <w:sz w:val="20"/>
              </w:rPr>
              <w:t xml:space="preserve">the </w:t>
            </w:r>
            <w:r w:rsidRPr="002D4336">
              <w:rPr>
                <w:sz w:val="20"/>
              </w:rPr>
              <w:t>formulation of the next UNDAF cycle for more consolidated efforts of UNCT;</w:t>
            </w:r>
          </w:p>
          <w:p w14:paraId="0392AD90" w14:textId="77777777" w:rsidR="0036040A" w:rsidRPr="002D4336" w:rsidRDefault="00C90826" w:rsidP="002D4336">
            <w:pPr>
              <w:pStyle w:val="ListParagraph"/>
              <w:numPr>
                <w:ilvl w:val="0"/>
                <w:numId w:val="34"/>
              </w:numPr>
              <w:spacing w:before="100" w:beforeAutospacing="1" w:after="240"/>
              <w:jc w:val="both"/>
              <w:rPr>
                <w:sz w:val="20"/>
              </w:rPr>
            </w:pPr>
            <w:r w:rsidRPr="002D4336">
              <w:rPr>
                <w:sz w:val="20"/>
              </w:rPr>
              <w:t xml:space="preserve">The </w:t>
            </w:r>
            <w:r w:rsidR="00E32BF6" w:rsidRPr="002D4336">
              <w:rPr>
                <w:sz w:val="20"/>
              </w:rPr>
              <w:t>national legislation is reviewed in a participatory manner with direct engagement of experts with disabilities as well as DPOs</w:t>
            </w:r>
            <w:r w:rsidRPr="002D4336">
              <w:rPr>
                <w:sz w:val="20"/>
              </w:rPr>
              <w:t xml:space="preserve"> </w:t>
            </w:r>
            <w:r w:rsidR="00E32BF6" w:rsidRPr="002D4336">
              <w:rPr>
                <w:sz w:val="20"/>
              </w:rPr>
              <w:t>and persons with disabilities, including women with disabilities;</w:t>
            </w:r>
          </w:p>
          <w:p w14:paraId="41F05195" w14:textId="4358A673" w:rsidR="00930752" w:rsidRPr="002D4336" w:rsidRDefault="00930752" w:rsidP="002D4336">
            <w:pPr>
              <w:pStyle w:val="ListParagraph"/>
              <w:numPr>
                <w:ilvl w:val="0"/>
                <w:numId w:val="34"/>
              </w:numPr>
              <w:spacing w:before="100" w:beforeAutospacing="1" w:after="240"/>
              <w:jc w:val="both"/>
              <w:rPr>
                <w:sz w:val="20"/>
              </w:rPr>
            </w:pPr>
            <w:r w:rsidRPr="002D4336">
              <w:rPr>
                <w:sz w:val="20"/>
              </w:rPr>
              <w:t xml:space="preserve">Increased representation </w:t>
            </w:r>
            <w:r w:rsidR="00E34E9E" w:rsidRPr="002D4336">
              <w:rPr>
                <w:sz w:val="20"/>
              </w:rPr>
              <w:t xml:space="preserve">and participation </w:t>
            </w:r>
            <w:r w:rsidRPr="002D4336">
              <w:rPr>
                <w:sz w:val="20"/>
              </w:rPr>
              <w:t>of persons with disabilities in policy implementation, monitoring and evaluation in Tajikistan</w:t>
            </w:r>
            <w:r w:rsidR="005823D8" w:rsidRPr="002D4336">
              <w:rPr>
                <w:sz w:val="20"/>
              </w:rPr>
              <w:t>;</w:t>
            </w:r>
            <w:r w:rsidRPr="002D4336">
              <w:rPr>
                <w:sz w:val="20"/>
              </w:rPr>
              <w:t xml:space="preserve"> </w:t>
            </w:r>
          </w:p>
          <w:p w14:paraId="34EC9552" w14:textId="14A375DD" w:rsidR="00333D03" w:rsidRPr="002D4336" w:rsidRDefault="007E6219" w:rsidP="002D4336">
            <w:pPr>
              <w:pStyle w:val="ListParagraph"/>
              <w:numPr>
                <w:ilvl w:val="0"/>
                <w:numId w:val="34"/>
              </w:numPr>
              <w:spacing w:before="100" w:beforeAutospacing="1" w:after="240"/>
              <w:jc w:val="both"/>
              <w:rPr>
                <w:sz w:val="20"/>
              </w:rPr>
            </w:pPr>
            <w:r w:rsidRPr="002D4336">
              <w:rPr>
                <w:sz w:val="20"/>
              </w:rPr>
              <w:t>Active participation of DPO representatives, as well as men and women with disabilities</w:t>
            </w:r>
            <w:r w:rsidR="00E06F55" w:rsidRPr="002D4336">
              <w:rPr>
                <w:sz w:val="20"/>
              </w:rPr>
              <w:t>,</w:t>
            </w:r>
            <w:r w:rsidRPr="002D4336">
              <w:rPr>
                <w:sz w:val="20"/>
              </w:rPr>
              <w:t xml:space="preserve"> in the Task Force in charge of guiding and facilitating the implementation of the C4SC Strategy.</w:t>
            </w:r>
          </w:p>
        </w:tc>
      </w:tr>
    </w:tbl>
    <w:p w14:paraId="3D96536B" w14:textId="77777777" w:rsidR="0036040A" w:rsidRPr="002D4336" w:rsidRDefault="0036040A" w:rsidP="002D4336">
      <w:pPr>
        <w:pStyle w:val="Heading3"/>
      </w:pPr>
    </w:p>
    <w:p w14:paraId="10C1EB98" w14:textId="77777777" w:rsidR="00DA30D1" w:rsidRPr="002D4336" w:rsidRDefault="00DA30D1" w:rsidP="002D4336">
      <w:pPr>
        <w:pStyle w:val="Heading3"/>
      </w:pPr>
      <w:r w:rsidRPr="002D4336">
        <w:t>Indicators- Meaningful participation of persons with disabilities</w:t>
      </w:r>
    </w:p>
    <w:tbl>
      <w:tblPr>
        <w:tblStyle w:val="TableGrid"/>
        <w:tblW w:w="0" w:type="auto"/>
        <w:tblInd w:w="360" w:type="dxa"/>
        <w:tblLook w:val="04A0" w:firstRow="1" w:lastRow="0" w:firstColumn="1" w:lastColumn="0" w:noHBand="0" w:noVBand="1"/>
        <w:tblCaption w:val="Indicators for meaningful participation of persons with disabilities"/>
        <w:tblDescription w:val="Row 1 column 1-indicator, column 2 baseline, column 3 target, column- 4 means of verification. Please provide sex disaggregation for all baseline and end line figures, as relevant."/>
      </w:tblPr>
      <w:tblGrid>
        <w:gridCol w:w="2397"/>
        <w:gridCol w:w="2359"/>
        <w:gridCol w:w="2400"/>
        <w:gridCol w:w="2367"/>
      </w:tblGrid>
      <w:tr w:rsidR="00E52210" w:rsidRPr="002D4336" w14:paraId="1167D944" w14:textId="77777777" w:rsidTr="00F50262">
        <w:trPr>
          <w:tblHeader/>
        </w:trPr>
        <w:tc>
          <w:tcPr>
            <w:tcW w:w="2397" w:type="dxa"/>
          </w:tcPr>
          <w:p w14:paraId="7A77ECDF" w14:textId="77777777" w:rsidR="00DA30D1" w:rsidRPr="002D4336" w:rsidRDefault="00DA30D1" w:rsidP="002D4336">
            <w:pPr>
              <w:rPr>
                <w:b/>
                <w:sz w:val="20"/>
                <w:szCs w:val="20"/>
              </w:rPr>
            </w:pPr>
            <w:r w:rsidRPr="002D4336">
              <w:rPr>
                <w:b/>
                <w:sz w:val="20"/>
                <w:szCs w:val="20"/>
              </w:rPr>
              <w:t>Indicator</w:t>
            </w:r>
            <w:r w:rsidR="00D44686" w:rsidRPr="002D4336">
              <w:rPr>
                <w:b/>
                <w:sz w:val="20"/>
                <w:szCs w:val="20"/>
              </w:rPr>
              <w:t>*</w:t>
            </w:r>
          </w:p>
        </w:tc>
        <w:tc>
          <w:tcPr>
            <w:tcW w:w="2359" w:type="dxa"/>
          </w:tcPr>
          <w:p w14:paraId="65C7323A" w14:textId="77777777" w:rsidR="00DA30D1" w:rsidRPr="002D4336" w:rsidRDefault="00DA30D1" w:rsidP="002D4336">
            <w:pPr>
              <w:rPr>
                <w:b/>
                <w:sz w:val="20"/>
                <w:szCs w:val="20"/>
              </w:rPr>
            </w:pPr>
            <w:r w:rsidRPr="002D4336">
              <w:rPr>
                <w:b/>
                <w:sz w:val="20"/>
                <w:szCs w:val="20"/>
              </w:rPr>
              <w:t>Baseline</w:t>
            </w:r>
            <w:r w:rsidR="00D44686" w:rsidRPr="002D4336">
              <w:rPr>
                <w:b/>
                <w:sz w:val="20"/>
                <w:szCs w:val="20"/>
              </w:rPr>
              <w:t>*</w:t>
            </w:r>
          </w:p>
        </w:tc>
        <w:tc>
          <w:tcPr>
            <w:tcW w:w="2400" w:type="dxa"/>
          </w:tcPr>
          <w:p w14:paraId="25DEC7CB" w14:textId="77777777" w:rsidR="00DA30D1" w:rsidRPr="002D4336" w:rsidRDefault="00DA30D1" w:rsidP="002D4336">
            <w:pPr>
              <w:rPr>
                <w:b/>
                <w:sz w:val="20"/>
                <w:szCs w:val="20"/>
              </w:rPr>
            </w:pPr>
            <w:r w:rsidRPr="002D4336">
              <w:rPr>
                <w:b/>
                <w:sz w:val="20"/>
                <w:szCs w:val="20"/>
              </w:rPr>
              <w:t>Goal</w:t>
            </w:r>
            <w:r w:rsidR="00D44686" w:rsidRPr="002D4336">
              <w:rPr>
                <w:b/>
                <w:sz w:val="20"/>
                <w:szCs w:val="20"/>
              </w:rPr>
              <w:t>*</w:t>
            </w:r>
          </w:p>
        </w:tc>
        <w:tc>
          <w:tcPr>
            <w:tcW w:w="2367" w:type="dxa"/>
          </w:tcPr>
          <w:p w14:paraId="6EA37FB9" w14:textId="77777777" w:rsidR="00DA30D1" w:rsidRPr="002D4336" w:rsidRDefault="00DA30D1" w:rsidP="002D4336">
            <w:pPr>
              <w:rPr>
                <w:b/>
                <w:sz w:val="20"/>
                <w:szCs w:val="20"/>
              </w:rPr>
            </w:pPr>
            <w:r w:rsidRPr="002D4336">
              <w:rPr>
                <w:b/>
                <w:sz w:val="20"/>
                <w:szCs w:val="20"/>
              </w:rPr>
              <w:t>Means of verification</w:t>
            </w:r>
          </w:p>
        </w:tc>
      </w:tr>
      <w:tr w:rsidR="00F50262" w:rsidRPr="002D4336" w14:paraId="18BED7D5" w14:textId="77777777" w:rsidTr="00F50262">
        <w:tc>
          <w:tcPr>
            <w:tcW w:w="2397" w:type="dxa"/>
          </w:tcPr>
          <w:p w14:paraId="0C697DFC" w14:textId="76D9D48C" w:rsidR="00F50262" w:rsidRPr="002D4336" w:rsidRDefault="00F50262" w:rsidP="00397D17">
            <w:pPr>
              <w:rPr>
                <w:color w:val="FF0000"/>
                <w:sz w:val="20"/>
              </w:rPr>
            </w:pPr>
            <w:r w:rsidRPr="002D4336">
              <w:rPr>
                <w:sz w:val="20"/>
              </w:rPr>
              <w:t># of experts</w:t>
            </w:r>
            <w:r w:rsidR="005E1CFF" w:rsidRPr="002D4336">
              <w:rPr>
                <w:sz w:val="20"/>
              </w:rPr>
              <w:t xml:space="preserve"> (women and men)</w:t>
            </w:r>
            <w:r w:rsidRPr="002D4336">
              <w:rPr>
                <w:sz w:val="20"/>
              </w:rPr>
              <w:t xml:space="preserve"> with disabilities </w:t>
            </w:r>
            <w:r w:rsidR="00397D17">
              <w:rPr>
                <w:sz w:val="20"/>
              </w:rPr>
              <w:t xml:space="preserve">contributing to </w:t>
            </w:r>
            <w:r w:rsidRPr="002D4336">
              <w:rPr>
                <w:sz w:val="20"/>
              </w:rPr>
              <w:t>the review of legislation and DPOs</w:t>
            </w:r>
            <w:r w:rsidR="00730D65">
              <w:rPr>
                <w:sz w:val="20"/>
              </w:rPr>
              <w:t>,</w:t>
            </w:r>
            <w:r w:rsidRPr="002D4336">
              <w:rPr>
                <w:sz w:val="20"/>
              </w:rPr>
              <w:t xml:space="preserve"> </w:t>
            </w:r>
            <w:r w:rsidR="005E1CFF" w:rsidRPr="002D4336">
              <w:rPr>
                <w:sz w:val="20"/>
              </w:rPr>
              <w:t>including organizations of women with disabilities</w:t>
            </w:r>
            <w:r w:rsidR="00730D65">
              <w:rPr>
                <w:sz w:val="20"/>
              </w:rPr>
              <w:t>,</w:t>
            </w:r>
            <w:r w:rsidR="005E1CFF" w:rsidRPr="002D4336">
              <w:rPr>
                <w:sz w:val="20"/>
              </w:rPr>
              <w:t xml:space="preserve"> </w:t>
            </w:r>
            <w:r w:rsidRPr="002D4336">
              <w:rPr>
                <w:sz w:val="20"/>
              </w:rPr>
              <w:t xml:space="preserve">contributing to the review process </w:t>
            </w:r>
          </w:p>
        </w:tc>
        <w:tc>
          <w:tcPr>
            <w:tcW w:w="2359" w:type="dxa"/>
          </w:tcPr>
          <w:p w14:paraId="4612D2C3" w14:textId="6F5C410F" w:rsidR="00F50262" w:rsidRPr="002D4336" w:rsidRDefault="00F50262" w:rsidP="002D4336">
            <w:pPr>
              <w:rPr>
                <w:color w:val="FF0000"/>
                <w:sz w:val="20"/>
              </w:rPr>
            </w:pPr>
            <w:r w:rsidRPr="002D4336">
              <w:rPr>
                <w:sz w:val="20"/>
              </w:rPr>
              <w:t>0</w:t>
            </w:r>
          </w:p>
        </w:tc>
        <w:tc>
          <w:tcPr>
            <w:tcW w:w="2400" w:type="dxa"/>
          </w:tcPr>
          <w:p w14:paraId="5B2C4EBE" w14:textId="0B70E2D4" w:rsidR="00F50262" w:rsidRPr="002D4336" w:rsidRDefault="00F50262" w:rsidP="002D4336">
            <w:pPr>
              <w:rPr>
                <w:color w:val="FF0000"/>
                <w:sz w:val="20"/>
              </w:rPr>
            </w:pPr>
            <w:r w:rsidRPr="002D4336">
              <w:rPr>
                <w:sz w:val="20"/>
              </w:rPr>
              <w:t>At least two experts and four DPOs with at least 40% women</w:t>
            </w:r>
            <w:r w:rsidR="00397D17">
              <w:rPr>
                <w:sz w:val="20"/>
              </w:rPr>
              <w:t xml:space="preserve"> substantively contributing to the legislative review</w:t>
            </w:r>
          </w:p>
        </w:tc>
        <w:tc>
          <w:tcPr>
            <w:tcW w:w="2367" w:type="dxa"/>
          </w:tcPr>
          <w:p w14:paraId="3DD78005" w14:textId="77777777" w:rsidR="00F50262" w:rsidRPr="002D4336" w:rsidRDefault="00F50262" w:rsidP="002D4336">
            <w:pPr>
              <w:rPr>
                <w:sz w:val="20"/>
              </w:rPr>
            </w:pPr>
            <w:r w:rsidRPr="002D4336">
              <w:rPr>
                <w:sz w:val="20"/>
              </w:rPr>
              <w:t>Legislative review report</w:t>
            </w:r>
          </w:p>
          <w:p w14:paraId="0F570727" w14:textId="77777777" w:rsidR="00F50262" w:rsidRPr="002D4336" w:rsidRDefault="00F50262" w:rsidP="002D4336">
            <w:pPr>
              <w:rPr>
                <w:sz w:val="20"/>
              </w:rPr>
            </w:pPr>
          </w:p>
          <w:p w14:paraId="4DD5A8F0" w14:textId="18BA13A6" w:rsidR="00F50262" w:rsidRPr="002D4336" w:rsidRDefault="00F50262" w:rsidP="002D4336">
            <w:pPr>
              <w:rPr>
                <w:color w:val="FF0000"/>
                <w:sz w:val="20"/>
              </w:rPr>
            </w:pPr>
            <w:r w:rsidRPr="002D4336">
              <w:rPr>
                <w:sz w:val="20"/>
              </w:rPr>
              <w:t>Stakeholder consultation report</w:t>
            </w:r>
          </w:p>
        </w:tc>
      </w:tr>
      <w:tr w:rsidR="00E573BC" w:rsidRPr="002D4336" w14:paraId="730E3C20" w14:textId="77777777" w:rsidTr="00F50262">
        <w:tc>
          <w:tcPr>
            <w:tcW w:w="2397" w:type="dxa"/>
          </w:tcPr>
          <w:p w14:paraId="317A74D6" w14:textId="33175700" w:rsidR="00E573BC" w:rsidRPr="002D4336" w:rsidRDefault="00E573BC" w:rsidP="002D4336">
            <w:pPr>
              <w:rPr>
                <w:sz w:val="20"/>
              </w:rPr>
            </w:pPr>
            <w:r w:rsidRPr="002D4336">
              <w:rPr>
                <w:sz w:val="20"/>
              </w:rPr>
              <w:t># of DPOs and men and women with disabilities represented in the Task Force</w:t>
            </w:r>
            <w:r w:rsidR="00545ED0">
              <w:rPr>
                <w:sz w:val="20"/>
              </w:rPr>
              <w:t xml:space="preserve"> to guide the impl</w:t>
            </w:r>
            <w:r w:rsidR="007F5826">
              <w:rPr>
                <w:sz w:val="20"/>
              </w:rPr>
              <w:t>ementation of the C4SC strategy</w:t>
            </w:r>
          </w:p>
        </w:tc>
        <w:tc>
          <w:tcPr>
            <w:tcW w:w="2359" w:type="dxa"/>
          </w:tcPr>
          <w:p w14:paraId="41E1137A" w14:textId="08B2DF45" w:rsidR="00E573BC" w:rsidRPr="002D4336" w:rsidRDefault="00E573BC" w:rsidP="002D4336">
            <w:pPr>
              <w:rPr>
                <w:sz w:val="20"/>
              </w:rPr>
            </w:pPr>
            <w:r w:rsidRPr="002D4336">
              <w:rPr>
                <w:sz w:val="20"/>
              </w:rPr>
              <w:t>0</w:t>
            </w:r>
          </w:p>
        </w:tc>
        <w:tc>
          <w:tcPr>
            <w:tcW w:w="2400" w:type="dxa"/>
          </w:tcPr>
          <w:p w14:paraId="72B51213" w14:textId="68E81066" w:rsidR="00E573BC" w:rsidRPr="002D4336" w:rsidRDefault="00E573BC" w:rsidP="002D4336">
            <w:pPr>
              <w:rPr>
                <w:sz w:val="20"/>
              </w:rPr>
            </w:pPr>
            <w:r w:rsidRPr="002D4336">
              <w:rPr>
                <w:sz w:val="20"/>
              </w:rPr>
              <w:t xml:space="preserve">At least </w:t>
            </w:r>
            <w:r w:rsidR="00FB70D2" w:rsidRPr="002D4336">
              <w:rPr>
                <w:sz w:val="20"/>
              </w:rPr>
              <w:t>four DPOs and</w:t>
            </w:r>
            <w:r w:rsidR="001B6A50" w:rsidRPr="002D4336">
              <w:rPr>
                <w:sz w:val="20"/>
              </w:rPr>
              <w:t xml:space="preserve"> four men and women with disabilities </w:t>
            </w:r>
          </w:p>
        </w:tc>
        <w:tc>
          <w:tcPr>
            <w:tcW w:w="2367" w:type="dxa"/>
          </w:tcPr>
          <w:p w14:paraId="45E9A44E" w14:textId="77777777" w:rsidR="00E573BC" w:rsidRPr="002D4336" w:rsidRDefault="001B6A50" w:rsidP="002D4336">
            <w:pPr>
              <w:rPr>
                <w:sz w:val="20"/>
              </w:rPr>
            </w:pPr>
            <w:r w:rsidRPr="002D4336">
              <w:rPr>
                <w:sz w:val="20"/>
              </w:rPr>
              <w:t>Task Force membership list</w:t>
            </w:r>
          </w:p>
          <w:p w14:paraId="536773E5" w14:textId="77777777" w:rsidR="001B6A50" w:rsidRPr="002D4336" w:rsidRDefault="001B6A50" w:rsidP="002D4336">
            <w:pPr>
              <w:rPr>
                <w:sz w:val="20"/>
              </w:rPr>
            </w:pPr>
          </w:p>
          <w:p w14:paraId="27834C2E" w14:textId="42D5EA76" w:rsidR="001B6A50" w:rsidRPr="002D4336" w:rsidRDefault="001B6A50" w:rsidP="002D4336">
            <w:pPr>
              <w:rPr>
                <w:sz w:val="20"/>
              </w:rPr>
            </w:pPr>
            <w:r w:rsidRPr="002D4336">
              <w:rPr>
                <w:sz w:val="20"/>
              </w:rPr>
              <w:t>Task Force meetings attendance list</w:t>
            </w:r>
          </w:p>
        </w:tc>
      </w:tr>
    </w:tbl>
    <w:p w14:paraId="3CEE6B35" w14:textId="2F510CDE" w:rsidR="00FB1550" w:rsidRPr="002D4336" w:rsidRDefault="00FB1550" w:rsidP="002D4336">
      <w:pPr>
        <w:spacing w:before="100" w:beforeAutospacing="1" w:after="60"/>
        <w:ind w:left="360"/>
        <w:jc w:val="both"/>
        <w:rPr>
          <w:i/>
          <w:sz w:val="16"/>
        </w:rPr>
      </w:pPr>
      <w:r w:rsidRPr="002D4336">
        <w:rPr>
          <w:i/>
          <w:sz w:val="16"/>
        </w:rPr>
        <w:t xml:space="preserve">* Please provide sex disaggregation here as relevant or </w:t>
      </w:r>
      <w:r w:rsidR="007F5334" w:rsidRPr="002D4336">
        <w:rPr>
          <w:i/>
          <w:sz w:val="16"/>
        </w:rPr>
        <w:t xml:space="preserve">include indicators </w:t>
      </w:r>
      <w:r w:rsidR="00393451" w:rsidRPr="002D4336">
        <w:rPr>
          <w:i/>
          <w:sz w:val="16"/>
        </w:rPr>
        <w:t>on meaningful</w:t>
      </w:r>
      <w:r w:rsidR="006861B3" w:rsidRPr="002D4336">
        <w:rPr>
          <w:i/>
          <w:sz w:val="16"/>
        </w:rPr>
        <w:t xml:space="preserve"> </w:t>
      </w:r>
      <w:r w:rsidRPr="002D4336">
        <w:rPr>
          <w:i/>
          <w:sz w:val="16"/>
        </w:rPr>
        <w:t>participation of representative organizations of women and girls with disabilities.</w:t>
      </w:r>
    </w:p>
    <w:p w14:paraId="76EAF791" w14:textId="77777777" w:rsidR="00951A9C" w:rsidRPr="002D4336" w:rsidRDefault="00951A9C" w:rsidP="002D4336">
      <w:pPr>
        <w:pStyle w:val="Heading3"/>
      </w:pPr>
    </w:p>
    <w:p w14:paraId="33983F0E" w14:textId="77777777" w:rsidR="00A11EA5" w:rsidRPr="002D4336" w:rsidRDefault="00A11EA5" w:rsidP="002D4336">
      <w:pPr>
        <w:pStyle w:val="Heading2"/>
        <w:numPr>
          <w:ilvl w:val="0"/>
          <w:numId w:val="29"/>
        </w:numPr>
      </w:pPr>
      <w:r w:rsidRPr="002D4336">
        <w:t>Knowledge generation and potential for replication</w:t>
      </w:r>
    </w:p>
    <w:p w14:paraId="72B7BBD9" w14:textId="77F4E10F" w:rsidR="00A11EA5" w:rsidRPr="002D4336" w:rsidRDefault="00A11EA5" w:rsidP="002D4336">
      <w:pPr>
        <w:pStyle w:val="ListParagraph"/>
        <w:spacing w:before="60" w:after="100" w:afterAutospacing="1"/>
        <w:ind w:left="360"/>
        <w:contextualSpacing w:val="0"/>
        <w:jc w:val="both"/>
        <w:rPr>
          <w:sz w:val="20"/>
        </w:rPr>
      </w:pPr>
      <w:r w:rsidRPr="002D4336">
        <w:rPr>
          <w:sz w:val="20"/>
        </w:rPr>
        <w:t>Max 500 words</w:t>
      </w:r>
      <w:r w:rsidR="0052059A" w:rsidRPr="002D4336">
        <w:rPr>
          <w:sz w:val="20"/>
        </w:rPr>
        <w:t>.</w:t>
      </w:r>
    </w:p>
    <w:p w14:paraId="0DAE63C7" w14:textId="77777777" w:rsidR="00A11EA5" w:rsidRPr="002D4336" w:rsidRDefault="00A11EA5" w:rsidP="002D4336">
      <w:pPr>
        <w:spacing w:before="100" w:beforeAutospacing="1" w:after="60"/>
        <w:ind w:left="360"/>
        <w:jc w:val="both"/>
        <w:rPr>
          <w:i/>
          <w:sz w:val="20"/>
        </w:rPr>
      </w:pPr>
      <w:r w:rsidRPr="002D4336">
        <w:rPr>
          <w:i/>
          <w:sz w:val="20"/>
        </w:rPr>
        <w:t>Please describe the following:</w:t>
      </w:r>
    </w:p>
    <w:p w14:paraId="76368B27" w14:textId="77777777" w:rsidR="00A11EA5" w:rsidRPr="00DE0FA4" w:rsidRDefault="00A11EA5" w:rsidP="00DE0FA4">
      <w:pPr>
        <w:ind w:left="540" w:hanging="270"/>
        <w:rPr>
          <w:i/>
          <w:sz w:val="20"/>
        </w:rPr>
      </w:pPr>
      <w:r w:rsidRPr="00DE0FA4">
        <w:rPr>
          <w:i/>
          <w:sz w:val="20"/>
        </w:rPr>
        <w:t xml:space="preserve">Arrangements for the monitoring of proposed indicators and overall progress of the programme; </w:t>
      </w:r>
    </w:p>
    <w:p w14:paraId="3785995D" w14:textId="3A0D7FA6" w:rsidR="002F205A" w:rsidRPr="002D4336" w:rsidRDefault="005A5ABB" w:rsidP="002D4336">
      <w:pPr>
        <w:pStyle w:val="ListParagraph"/>
        <w:numPr>
          <w:ilvl w:val="0"/>
          <w:numId w:val="20"/>
        </w:numPr>
        <w:spacing w:before="100" w:beforeAutospacing="1" w:after="60"/>
        <w:jc w:val="both"/>
        <w:rPr>
          <w:sz w:val="20"/>
        </w:rPr>
      </w:pPr>
      <w:r>
        <w:rPr>
          <w:sz w:val="20"/>
        </w:rPr>
        <w:t>Phase 1</w:t>
      </w:r>
      <w:r w:rsidR="00CF456E" w:rsidRPr="002D4336">
        <w:rPr>
          <w:sz w:val="20"/>
        </w:rPr>
        <w:t xml:space="preserve"> of the project </w:t>
      </w:r>
      <w:r w:rsidR="00663405" w:rsidRPr="002D4336">
        <w:rPr>
          <w:sz w:val="20"/>
        </w:rPr>
        <w:t xml:space="preserve">demonstrated the </w:t>
      </w:r>
      <w:r w:rsidR="00CF456E" w:rsidRPr="002D4336">
        <w:rPr>
          <w:sz w:val="20"/>
        </w:rPr>
        <w:t xml:space="preserve">relevance of Steering Committee </w:t>
      </w:r>
      <w:r w:rsidR="00663405" w:rsidRPr="002D4336">
        <w:rPr>
          <w:sz w:val="20"/>
        </w:rPr>
        <w:t xml:space="preserve">quarterly </w:t>
      </w:r>
      <w:r w:rsidR="00CF456E" w:rsidRPr="002D4336">
        <w:rPr>
          <w:sz w:val="20"/>
        </w:rPr>
        <w:t>meetings for updating government counterparts and proj</w:t>
      </w:r>
      <w:r w:rsidR="006F4E49" w:rsidRPr="002D4336">
        <w:rPr>
          <w:sz w:val="20"/>
        </w:rPr>
        <w:t>ect partners on the progress to-</w:t>
      </w:r>
      <w:r w:rsidR="00CF456E" w:rsidRPr="002D4336">
        <w:rPr>
          <w:sz w:val="20"/>
        </w:rPr>
        <w:t xml:space="preserve">date and the challenges faced. </w:t>
      </w:r>
      <w:r w:rsidR="006F4E49" w:rsidRPr="002D4336">
        <w:rPr>
          <w:sz w:val="20"/>
        </w:rPr>
        <w:t xml:space="preserve">The project </w:t>
      </w:r>
      <w:r w:rsidR="00CF456E" w:rsidRPr="002D4336">
        <w:rPr>
          <w:sz w:val="20"/>
        </w:rPr>
        <w:t xml:space="preserve">Steering Committee meetings will remain </w:t>
      </w:r>
      <w:r w:rsidR="006F4E49" w:rsidRPr="002D4336">
        <w:rPr>
          <w:sz w:val="20"/>
        </w:rPr>
        <w:t xml:space="preserve">a </w:t>
      </w:r>
      <w:r w:rsidR="00663405" w:rsidRPr="002D4336">
        <w:rPr>
          <w:sz w:val="20"/>
        </w:rPr>
        <w:t xml:space="preserve">key mechanism to monitor </w:t>
      </w:r>
      <w:r w:rsidR="00CF456E" w:rsidRPr="002D4336">
        <w:rPr>
          <w:sz w:val="20"/>
        </w:rPr>
        <w:t xml:space="preserve">progress and introduce </w:t>
      </w:r>
      <w:r w:rsidR="005B078B" w:rsidRPr="002D4336">
        <w:rPr>
          <w:sz w:val="20"/>
        </w:rPr>
        <w:t xml:space="preserve">course </w:t>
      </w:r>
      <w:r w:rsidR="00CF456E" w:rsidRPr="002D4336">
        <w:rPr>
          <w:sz w:val="20"/>
        </w:rPr>
        <w:t>correcti</w:t>
      </w:r>
      <w:r w:rsidR="005B078B" w:rsidRPr="002D4336">
        <w:rPr>
          <w:sz w:val="20"/>
        </w:rPr>
        <w:t>on</w:t>
      </w:r>
      <w:r w:rsidR="00CF456E" w:rsidRPr="002D4336">
        <w:rPr>
          <w:sz w:val="20"/>
        </w:rPr>
        <w:t xml:space="preserve"> measures, if required.</w:t>
      </w:r>
      <w:r w:rsidR="00E52210" w:rsidRPr="002D4336">
        <w:rPr>
          <w:sz w:val="20"/>
        </w:rPr>
        <w:t xml:space="preserve"> </w:t>
      </w:r>
    </w:p>
    <w:p w14:paraId="4CBB66E0" w14:textId="77777777" w:rsidR="002F205A" w:rsidRPr="002D4336" w:rsidRDefault="002F205A" w:rsidP="002D4336">
      <w:pPr>
        <w:pStyle w:val="ListParagraph"/>
        <w:spacing w:before="100" w:beforeAutospacing="1" w:after="60"/>
        <w:jc w:val="both"/>
        <w:rPr>
          <w:sz w:val="20"/>
        </w:rPr>
      </w:pPr>
    </w:p>
    <w:p w14:paraId="73F44C38" w14:textId="5A780E0B" w:rsidR="008B44E1" w:rsidRPr="006D6B57" w:rsidRDefault="002F205A" w:rsidP="00C622FB">
      <w:pPr>
        <w:pStyle w:val="ListParagraph"/>
        <w:numPr>
          <w:ilvl w:val="0"/>
          <w:numId w:val="20"/>
        </w:numPr>
        <w:spacing w:before="100" w:beforeAutospacing="1" w:after="60"/>
        <w:jc w:val="both"/>
        <w:rPr>
          <w:sz w:val="20"/>
        </w:rPr>
      </w:pPr>
      <w:r w:rsidRPr="006D6B57">
        <w:rPr>
          <w:bCs/>
          <w:sz w:val="20"/>
          <w:szCs w:val="20"/>
        </w:rPr>
        <w:t xml:space="preserve">The </w:t>
      </w:r>
      <w:r w:rsidR="005A5ABB">
        <w:rPr>
          <w:bCs/>
          <w:sz w:val="20"/>
          <w:szCs w:val="20"/>
        </w:rPr>
        <w:t>proposed project is the Phase 2</w:t>
      </w:r>
      <w:r w:rsidRPr="006D6B57">
        <w:rPr>
          <w:bCs/>
          <w:sz w:val="20"/>
          <w:szCs w:val="20"/>
        </w:rPr>
        <w:t xml:space="preserve"> of the </w:t>
      </w:r>
      <w:r w:rsidR="007F5826" w:rsidRPr="006D6B57">
        <w:rPr>
          <w:bCs/>
          <w:sz w:val="20"/>
          <w:szCs w:val="20"/>
        </w:rPr>
        <w:t>large-scale</w:t>
      </w:r>
      <w:r w:rsidRPr="006D6B57">
        <w:rPr>
          <w:bCs/>
          <w:sz w:val="20"/>
          <w:szCs w:val="20"/>
        </w:rPr>
        <w:t xml:space="preserve"> UN joint effort on rights of persons with disabil</w:t>
      </w:r>
      <w:r w:rsidR="005A5ABB">
        <w:rPr>
          <w:bCs/>
          <w:sz w:val="20"/>
          <w:szCs w:val="20"/>
        </w:rPr>
        <w:t>ities in Tajikistan. The Phase 1</w:t>
      </w:r>
      <w:r w:rsidRPr="006D6B57">
        <w:rPr>
          <w:bCs/>
          <w:sz w:val="20"/>
          <w:szCs w:val="20"/>
        </w:rPr>
        <w:t xml:space="preserve"> of the UNPRPD project played a key role for initiating coordinated joint programming amongst UN agencies on disability issues with a shared vision to realise the rights of persons with disabil</w:t>
      </w:r>
      <w:r w:rsidR="005A5ABB">
        <w:rPr>
          <w:bCs/>
          <w:sz w:val="20"/>
          <w:szCs w:val="20"/>
        </w:rPr>
        <w:t>ities in Tajikistan. In Phase 2</w:t>
      </w:r>
      <w:r w:rsidRPr="006D6B57">
        <w:rPr>
          <w:bCs/>
          <w:sz w:val="20"/>
          <w:szCs w:val="20"/>
        </w:rPr>
        <w:t>, e</w:t>
      </w:r>
      <w:r w:rsidR="00C947CF" w:rsidRPr="006D6B57">
        <w:rPr>
          <w:bCs/>
          <w:sz w:val="20"/>
          <w:szCs w:val="20"/>
        </w:rPr>
        <w:t>ach partnering UN Agency will be responsibl</w:t>
      </w:r>
      <w:r w:rsidR="009A7242" w:rsidRPr="006D6B57">
        <w:rPr>
          <w:bCs/>
          <w:sz w:val="20"/>
          <w:szCs w:val="20"/>
        </w:rPr>
        <w:t xml:space="preserve">e for the specific work it is </w:t>
      </w:r>
      <w:r w:rsidR="00C947CF" w:rsidRPr="006D6B57">
        <w:rPr>
          <w:bCs/>
          <w:sz w:val="20"/>
          <w:szCs w:val="20"/>
        </w:rPr>
        <w:t xml:space="preserve">undertaking </w:t>
      </w:r>
      <w:r w:rsidRPr="006D6B57">
        <w:rPr>
          <w:bCs/>
          <w:sz w:val="20"/>
          <w:szCs w:val="20"/>
        </w:rPr>
        <w:t xml:space="preserve">in coordination with other two agencies </w:t>
      </w:r>
      <w:r w:rsidR="00C947CF" w:rsidRPr="006D6B57">
        <w:rPr>
          <w:bCs/>
          <w:sz w:val="20"/>
          <w:szCs w:val="20"/>
        </w:rPr>
        <w:t xml:space="preserve">and will </w:t>
      </w:r>
      <w:r w:rsidR="006F4E49" w:rsidRPr="006D6B57">
        <w:rPr>
          <w:bCs/>
          <w:sz w:val="20"/>
          <w:szCs w:val="20"/>
        </w:rPr>
        <w:t>report</w:t>
      </w:r>
      <w:r w:rsidR="00C947CF" w:rsidRPr="006D6B57">
        <w:rPr>
          <w:bCs/>
          <w:sz w:val="20"/>
          <w:szCs w:val="20"/>
        </w:rPr>
        <w:t xml:space="preserve"> t</w:t>
      </w:r>
      <w:r w:rsidR="00634B9C" w:rsidRPr="006D6B57">
        <w:rPr>
          <w:bCs/>
          <w:sz w:val="20"/>
          <w:szCs w:val="20"/>
        </w:rPr>
        <w:t xml:space="preserve">o the Steering Committee using </w:t>
      </w:r>
      <w:r w:rsidR="00C947CF" w:rsidRPr="006D6B57">
        <w:rPr>
          <w:bCs/>
          <w:sz w:val="20"/>
          <w:szCs w:val="20"/>
        </w:rPr>
        <w:t xml:space="preserve">the </w:t>
      </w:r>
      <w:r w:rsidR="006F4E49" w:rsidRPr="006D6B57">
        <w:rPr>
          <w:bCs/>
          <w:sz w:val="20"/>
          <w:szCs w:val="20"/>
        </w:rPr>
        <w:t xml:space="preserve">relevant </w:t>
      </w:r>
      <w:r w:rsidR="00D962CC" w:rsidRPr="006D6B57">
        <w:rPr>
          <w:bCs/>
          <w:sz w:val="20"/>
          <w:szCs w:val="20"/>
        </w:rPr>
        <w:t xml:space="preserve">monitoring </w:t>
      </w:r>
      <w:r w:rsidR="00C947CF" w:rsidRPr="006D6B57">
        <w:rPr>
          <w:bCs/>
          <w:sz w:val="20"/>
          <w:szCs w:val="20"/>
        </w:rPr>
        <w:t>tools.</w:t>
      </w:r>
      <w:r w:rsidR="00C947CF" w:rsidRPr="006D6B57">
        <w:rPr>
          <w:bCs/>
        </w:rPr>
        <w:t xml:space="preserve">  </w:t>
      </w:r>
    </w:p>
    <w:p w14:paraId="046452C4" w14:textId="77777777" w:rsidR="00C947CF" w:rsidRPr="002D4336" w:rsidRDefault="00E52210" w:rsidP="002D4336">
      <w:pPr>
        <w:pStyle w:val="ListParagraph"/>
        <w:numPr>
          <w:ilvl w:val="0"/>
          <w:numId w:val="20"/>
        </w:numPr>
        <w:spacing w:before="100" w:beforeAutospacing="1" w:after="60"/>
        <w:jc w:val="both"/>
        <w:rPr>
          <w:sz w:val="20"/>
        </w:rPr>
      </w:pPr>
      <w:r w:rsidRPr="002D4336">
        <w:rPr>
          <w:sz w:val="20"/>
        </w:rPr>
        <w:t xml:space="preserve">The indicators related to Tajikistan’s joining CRPD will be monitored through the </w:t>
      </w:r>
      <w:r w:rsidR="00A151C8" w:rsidRPr="002D4336">
        <w:rPr>
          <w:sz w:val="20"/>
        </w:rPr>
        <w:t>OHCHR Dashboard on CRPD:</w:t>
      </w:r>
    </w:p>
    <w:p w14:paraId="69B76D64" w14:textId="1701F5C6" w:rsidR="00C947CF" w:rsidRPr="002D4336" w:rsidRDefault="007C387C" w:rsidP="002D4336">
      <w:pPr>
        <w:pStyle w:val="ListParagraph"/>
        <w:rPr>
          <w:sz w:val="20"/>
        </w:rPr>
      </w:pPr>
      <w:hyperlink r:id="rId11" w:history="1">
        <w:r w:rsidR="002D4336">
          <w:rPr>
            <w:rStyle w:val="Hyperlink"/>
            <w:color w:val="auto"/>
            <w:sz w:val="20"/>
          </w:rPr>
          <w:t>OHCHR Dashboard</w:t>
        </w:r>
      </w:hyperlink>
      <w:r w:rsidR="00C947CF" w:rsidRPr="002D4336">
        <w:rPr>
          <w:sz w:val="20"/>
        </w:rPr>
        <w:t xml:space="preserve"> </w:t>
      </w:r>
    </w:p>
    <w:p w14:paraId="48C33E3B" w14:textId="38700FDC" w:rsidR="002A687D" w:rsidRPr="002D4336" w:rsidRDefault="00A151C8" w:rsidP="002D4336">
      <w:pPr>
        <w:pStyle w:val="ListParagraph"/>
        <w:spacing w:before="100" w:beforeAutospacing="1" w:after="60"/>
        <w:jc w:val="both"/>
        <w:rPr>
          <w:sz w:val="20"/>
        </w:rPr>
      </w:pPr>
      <w:r w:rsidRPr="002D4336">
        <w:rPr>
          <w:sz w:val="20"/>
        </w:rPr>
        <w:t xml:space="preserve"> </w:t>
      </w:r>
      <w:hyperlink r:id="rId12" w:history="1">
        <w:r w:rsidR="002D4336">
          <w:rPr>
            <w:rStyle w:val="Hyperlink"/>
            <w:color w:val="auto"/>
            <w:sz w:val="20"/>
          </w:rPr>
          <w:t>HR Bodies</w:t>
        </w:r>
      </w:hyperlink>
      <w:r w:rsidRPr="002D4336">
        <w:rPr>
          <w:sz w:val="20"/>
        </w:rPr>
        <w:t xml:space="preserve"> </w:t>
      </w:r>
    </w:p>
    <w:p w14:paraId="54F2F16E" w14:textId="77777777" w:rsidR="005907C5" w:rsidRPr="002D4336" w:rsidRDefault="005907C5" w:rsidP="002D4336">
      <w:pPr>
        <w:pStyle w:val="ListParagraph"/>
        <w:spacing w:before="100" w:beforeAutospacing="1" w:after="60"/>
        <w:jc w:val="both"/>
        <w:rPr>
          <w:sz w:val="20"/>
        </w:rPr>
      </w:pPr>
    </w:p>
    <w:p w14:paraId="66A483F8" w14:textId="564D905B" w:rsidR="00A151C8" w:rsidRPr="002D4336" w:rsidRDefault="009554D5" w:rsidP="002D4336">
      <w:pPr>
        <w:pStyle w:val="ListParagraph"/>
        <w:numPr>
          <w:ilvl w:val="0"/>
          <w:numId w:val="20"/>
        </w:numPr>
        <w:spacing w:before="100" w:beforeAutospacing="1" w:after="60"/>
        <w:jc w:val="both"/>
        <w:rPr>
          <w:sz w:val="20"/>
        </w:rPr>
      </w:pPr>
      <w:r w:rsidRPr="002D4336">
        <w:rPr>
          <w:sz w:val="20"/>
        </w:rPr>
        <w:t>The project will</w:t>
      </w:r>
      <w:r w:rsidR="00A85BDF" w:rsidRPr="002D4336">
        <w:rPr>
          <w:sz w:val="20"/>
        </w:rPr>
        <w:t xml:space="preserve"> regularly colle</w:t>
      </w:r>
      <w:r w:rsidRPr="002D4336">
        <w:rPr>
          <w:sz w:val="20"/>
        </w:rPr>
        <w:t>ct and report</w:t>
      </w:r>
      <w:r w:rsidR="003B0D97">
        <w:rPr>
          <w:sz w:val="20"/>
        </w:rPr>
        <w:t xml:space="preserve"> </w:t>
      </w:r>
      <w:r w:rsidR="00066D3D" w:rsidRPr="002D4336">
        <w:rPr>
          <w:sz w:val="20"/>
        </w:rPr>
        <w:t>sex</w:t>
      </w:r>
      <w:r w:rsidR="00A82A45" w:rsidRPr="002D4336">
        <w:rPr>
          <w:sz w:val="20"/>
        </w:rPr>
        <w:t>-disaggregated information to</w:t>
      </w:r>
      <w:r w:rsidR="00A85BDF" w:rsidRPr="002D4336">
        <w:rPr>
          <w:sz w:val="20"/>
        </w:rPr>
        <w:t xml:space="preserve"> track </w:t>
      </w:r>
      <w:r w:rsidR="00A82A45" w:rsidRPr="002D4336">
        <w:rPr>
          <w:sz w:val="20"/>
        </w:rPr>
        <w:t xml:space="preserve">closely the </w:t>
      </w:r>
      <w:r w:rsidR="00A151C8" w:rsidRPr="002D4336">
        <w:rPr>
          <w:sz w:val="20"/>
        </w:rPr>
        <w:t>participation of DPOs and persons with disabilities, inc</w:t>
      </w:r>
      <w:r w:rsidR="00A85BDF" w:rsidRPr="002D4336">
        <w:rPr>
          <w:sz w:val="20"/>
        </w:rPr>
        <w:t>luding women with disabilities</w:t>
      </w:r>
      <w:r w:rsidR="003C3FE6" w:rsidRPr="002D4336">
        <w:rPr>
          <w:sz w:val="20"/>
        </w:rPr>
        <w:t xml:space="preserve">, in its </w:t>
      </w:r>
      <w:r w:rsidR="00E03554" w:rsidRPr="002D4336">
        <w:rPr>
          <w:sz w:val="20"/>
        </w:rPr>
        <w:t>implementation</w:t>
      </w:r>
      <w:r w:rsidR="00A85BDF" w:rsidRPr="002D4336">
        <w:rPr>
          <w:sz w:val="20"/>
        </w:rPr>
        <w:t>. The project will a</w:t>
      </w:r>
      <w:r w:rsidR="00AE35D9" w:rsidRPr="002D4336">
        <w:rPr>
          <w:sz w:val="20"/>
        </w:rPr>
        <w:t>lso document</w:t>
      </w:r>
      <w:r w:rsidR="004C4FD5" w:rsidRPr="002D4336">
        <w:rPr>
          <w:sz w:val="20"/>
        </w:rPr>
        <w:t xml:space="preserve"> the</w:t>
      </w:r>
      <w:r w:rsidR="00A85BDF" w:rsidRPr="002D4336">
        <w:rPr>
          <w:sz w:val="20"/>
        </w:rPr>
        <w:t xml:space="preserve"> propos</w:t>
      </w:r>
      <w:r w:rsidR="004C4FD5" w:rsidRPr="002D4336">
        <w:rPr>
          <w:sz w:val="20"/>
        </w:rPr>
        <w:t>als and recommendations provided</w:t>
      </w:r>
      <w:r w:rsidR="00A85BDF" w:rsidRPr="002D4336">
        <w:rPr>
          <w:sz w:val="20"/>
        </w:rPr>
        <w:t xml:space="preserve"> </w:t>
      </w:r>
      <w:r w:rsidR="004C4FD5" w:rsidRPr="002D4336">
        <w:rPr>
          <w:sz w:val="20"/>
        </w:rPr>
        <w:t>by DPOs and persons with disabilities that are</w:t>
      </w:r>
      <w:r w:rsidR="00A85BDF" w:rsidRPr="002D4336">
        <w:rPr>
          <w:sz w:val="20"/>
        </w:rPr>
        <w:t xml:space="preserve"> taken forward by the Government (during the Steering Committee meetings and </w:t>
      </w:r>
      <w:r w:rsidR="00597552" w:rsidRPr="002D4336">
        <w:rPr>
          <w:sz w:val="20"/>
        </w:rPr>
        <w:t xml:space="preserve">the </w:t>
      </w:r>
      <w:r w:rsidR="00A85BDF" w:rsidRPr="002D4336">
        <w:rPr>
          <w:sz w:val="20"/>
        </w:rPr>
        <w:t xml:space="preserve">review of legislation). This will help to identify </w:t>
      </w:r>
      <w:r w:rsidR="00597552" w:rsidRPr="002D4336">
        <w:rPr>
          <w:sz w:val="20"/>
        </w:rPr>
        <w:t xml:space="preserve">the </w:t>
      </w:r>
      <w:r w:rsidR="00A85BDF" w:rsidRPr="002D4336">
        <w:rPr>
          <w:sz w:val="20"/>
        </w:rPr>
        <w:t>extent to which the participation of DPOs and persons with disabilities, including women with disabilities</w:t>
      </w:r>
      <w:r w:rsidR="00597552" w:rsidRPr="002D4336">
        <w:rPr>
          <w:sz w:val="20"/>
        </w:rPr>
        <w:t>,</w:t>
      </w:r>
      <w:r w:rsidR="00A85BDF" w:rsidRPr="002D4336">
        <w:rPr>
          <w:sz w:val="20"/>
        </w:rPr>
        <w:t xml:space="preserve"> is meaningful. </w:t>
      </w:r>
    </w:p>
    <w:p w14:paraId="4CA3FDEB" w14:textId="77777777" w:rsidR="007F437B" w:rsidRPr="002D4336" w:rsidRDefault="007F437B" w:rsidP="002D4336">
      <w:pPr>
        <w:pStyle w:val="ListParagraph"/>
        <w:rPr>
          <w:sz w:val="20"/>
        </w:rPr>
      </w:pPr>
    </w:p>
    <w:p w14:paraId="1488514F" w14:textId="678ABE60" w:rsidR="007F437B" w:rsidRPr="002D4336" w:rsidRDefault="007F437B" w:rsidP="002D4336">
      <w:pPr>
        <w:pStyle w:val="ListParagraph"/>
        <w:numPr>
          <w:ilvl w:val="0"/>
          <w:numId w:val="20"/>
        </w:numPr>
        <w:spacing w:before="100" w:beforeAutospacing="1" w:after="60"/>
        <w:jc w:val="both"/>
        <w:rPr>
          <w:sz w:val="20"/>
        </w:rPr>
      </w:pPr>
      <w:r w:rsidRPr="002D4336">
        <w:rPr>
          <w:sz w:val="20"/>
        </w:rPr>
        <w:t>The project will us</w:t>
      </w:r>
      <w:r w:rsidR="009B4705" w:rsidRPr="002D4336">
        <w:rPr>
          <w:sz w:val="20"/>
        </w:rPr>
        <w:t>e the findings of the end line S</w:t>
      </w:r>
      <w:r w:rsidRPr="002D4336">
        <w:rPr>
          <w:sz w:val="20"/>
        </w:rPr>
        <w:t xml:space="preserve">tudy on Knowledge, Attitudes, Behaviours and Practices related to Children and Women with Disabilities in Tajikistan </w:t>
      </w:r>
      <w:r w:rsidR="008A5453" w:rsidRPr="002D4336">
        <w:rPr>
          <w:sz w:val="20"/>
        </w:rPr>
        <w:t>planned in late 2018 to monitor progress against the indicators related to its Outcome 3</w:t>
      </w:r>
      <w:r w:rsidR="00347FFA" w:rsidRPr="002D4336">
        <w:rPr>
          <w:sz w:val="20"/>
        </w:rPr>
        <w:t xml:space="preserve"> in particular</w:t>
      </w:r>
      <w:r w:rsidR="008A5453" w:rsidRPr="002D4336">
        <w:rPr>
          <w:sz w:val="20"/>
        </w:rPr>
        <w:t>.</w:t>
      </w:r>
    </w:p>
    <w:p w14:paraId="25854A69" w14:textId="77777777" w:rsidR="00A11EA5" w:rsidRPr="00DE0FA4" w:rsidRDefault="00A11EA5" w:rsidP="00DE0FA4">
      <w:pPr>
        <w:ind w:left="360"/>
        <w:rPr>
          <w:i/>
          <w:sz w:val="20"/>
        </w:rPr>
      </w:pPr>
      <w:r w:rsidRPr="00DE0FA4">
        <w:rPr>
          <w:i/>
          <w:sz w:val="20"/>
        </w:rPr>
        <w:t xml:space="preserve">The way in which the proposed programme will </w:t>
      </w:r>
      <w:r w:rsidR="00BD13CA" w:rsidRPr="00DE0FA4">
        <w:rPr>
          <w:i/>
          <w:sz w:val="20"/>
        </w:rPr>
        <w:t xml:space="preserve">engage persons with disabilities and other relevant stakeholders in </w:t>
      </w:r>
      <w:r w:rsidRPr="00DE0FA4">
        <w:rPr>
          <w:i/>
          <w:sz w:val="20"/>
        </w:rPr>
        <w:t>genera</w:t>
      </w:r>
      <w:r w:rsidR="00BD13CA" w:rsidRPr="00DE0FA4">
        <w:rPr>
          <w:i/>
          <w:sz w:val="20"/>
        </w:rPr>
        <w:t>ting</w:t>
      </w:r>
      <w:r w:rsidRPr="00DE0FA4">
        <w:rPr>
          <w:i/>
          <w:sz w:val="20"/>
        </w:rPr>
        <w:t xml:space="preserve"> insights on effective ways to mainstream disability rights into the broader work of the UN system;</w:t>
      </w:r>
    </w:p>
    <w:p w14:paraId="31CD9766" w14:textId="6E1DFA6A" w:rsidR="00CF456E" w:rsidRPr="002D4336" w:rsidRDefault="00CF456E" w:rsidP="002D4336">
      <w:pPr>
        <w:pStyle w:val="ListParagraph"/>
        <w:numPr>
          <w:ilvl w:val="0"/>
          <w:numId w:val="20"/>
        </w:numPr>
        <w:spacing w:before="100" w:beforeAutospacing="1" w:after="60"/>
        <w:jc w:val="both"/>
        <w:rPr>
          <w:sz w:val="20"/>
        </w:rPr>
      </w:pPr>
      <w:r w:rsidRPr="002D4336">
        <w:rPr>
          <w:sz w:val="20"/>
        </w:rPr>
        <w:t>The project is linked to and complements well the ongoing programmes/projects of UNICEF, UNDP and WHO. In UNDP, persons with disabilities represen</w:t>
      </w:r>
      <w:r w:rsidR="00F514B9" w:rsidRPr="002D4336">
        <w:rPr>
          <w:sz w:val="20"/>
        </w:rPr>
        <w:t>t the key target group for the “</w:t>
      </w:r>
      <w:r w:rsidRPr="002D4336">
        <w:rPr>
          <w:sz w:val="20"/>
        </w:rPr>
        <w:t>Strengthening Rule of Law and Human Rights to Empower People in Tajikistan</w:t>
      </w:r>
      <w:r w:rsidR="00F514B9" w:rsidRPr="002D4336">
        <w:rPr>
          <w:sz w:val="20"/>
        </w:rPr>
        <w:t>”</w:t>
      </w:r>
      <w:r w:rsidRPr="002D4336">
        <w:rPr>
          <w:sz w:val="20"/>
        </w:rPr>
        <w:t xml:space="preserve"> project funded by </w:t>
      </w:r>
      <w:r w:rsidR="001C4E11" w:rsidRPr="002D4336">
        <w:rPr>
          <w:sz w:val="20"/>
        </w:rPr>
        <w:t xml:space="preserve">the </w:t>
      </w:r>
      <w:r w:rsidRPr="002D4336">
        <w:rPr>
          <w:sz w:val="20"/>
        </w:rPr>
        <w:t>M</w:t>
      </w:r>
      <w:r w:rsidR="001C4E11" w:rsidRPr="002D4336">
        <w:rPr>
          <w:sz w:val="20"/>
        </w:rPr>
        <w:t xml:space="preserve">inistry of </w:t>
      </w:r>
      <w:r w:rsidRPr="002D4336">
        <w:rPr>
          <w:sz w:val="20"/>
        </w:rPr>
        <w:t>F</w:t>
      </w:r>
      <w:r w:rsidR="001C4E11" w:rsidRPr="002D4336">
        <w:rPr>
          <w:sz w:val="20"/>
        </w:rPr>
        <w:t xml:space="preserve">oreign </w:t>
      </w:r>
      <w:r w:rsidRPr="002D4336">
        <w:rPr>
          <w:sz w:val="20"/>
        </w:rPr>
        <w:t>A</w:t>
      </w:r>
      <w:r w:rsidR="001C4E11" w:rsidRPr="002D4336">
        <w:rPr>
          <w:sz w:val="20"/>
        </w:rPr>
        <w:t>ffairs of</w:t>
      </w:r>
      <w:r w:rsidRPr="002D4336">
        <w:rPr>
          <w:sz w:val="20"/>
        </w:rPr>
        <w:t xml:space="preserve"> Finland</w:t>
      </w:r>
      <w:r w:rsidR="001C4E11" w:rsidRPr="002D4336">
        <w:rPr>
          <w:sz w:val="20"/>
        </w:rPr>
        <w:t>,</w:t>
      </w:r>
      <w:r w:rsidRPr="002D4336">
        <w:rPr>
          <w:sz w:val="20"/>
        </w:rPr>
        <w:t xml:space="preserve"> </w:t>
      </w:r>
      <w:r w:rsidR="008625A9" w:rsidRPr="002D4336">
        <w:rPr>
          <w:sz w:val="20"/>
        </w:rPr>
        <w:t xml:space="preserve">which supports the Office of </w:t>
      </w:r>
      <w:r w:rsidR="001C4E11" w:rsidRPr="002D4336">
        <w:rPr>
          <w:sz w:val="20"/>
        </w:rPr>
        <w:t>the Ombudsman and country-</w:t>
      </w:r>
      <w:r w:rsidR="008625A9" w:rsidRPr="002D4336">
        <w:rPr>
          <w:sz w:val="20"/>
        </w:rPr>
        <w:t>led legal aid reform</w:t>
      </w:r>
      <w:r w:rsidRPr="002D4336">
        <w:rPr>
          <w:sz w:val="20"/>
        </w:rPr>
        <w:t xml:space="preserve">. </w:t>
      </w:r>
      <w:r w:rsidR="004F5F5F" w:rsidRPr="002D4336">
        <w:rPr>
          <w:sz w:val="20"/>
        </w:rPr>
        <w:t xml:space="preserve">For WHO, the engagement of persons with disabilities in the proposed project and learning from the same will guide </w:t>
      </w:r>
      <w:r w:rsidR="00F62DAF" w:rsidRPr="002D4336">
        <w:rPr>
          <w:sz w:val="20"/>
        </w:rPr>
        <w:t xml:space="preserve">the implementation of </w:t>
      </w:r>
      <w:r w:rsidR="004F5F5F" w:rsidRPr="002D4336">
        <w:rPr>
          <w:sz w:val="20"/>
        </w:rPr>
        <w:t>WHO’s ongoing disability rehabilitation project that aims to improve access to qua</w:t>
      </w:r>
      <w:r w:rsidR="00F62DAF" w:rsidRPr="002D4336">
        <w:rPr>
          <w:sz w:val="20"/>
        </w:rPr>
        <w:t>lity rehabilitation services of</w:t>
      </w:r>
      <w:r w:rsidR="004F5F5F" w:rsidRPr="002D4336">
        <w:rPr>
          <w:sz w:val="20"/>
        </w:rPr>
        <w:t xml:space="preserve"> persons with disabilities in Tajikistan.</w:t>
      </w:r>
      <w:r w:rsidR="004F5F5F" w:rsidRPr="002D4336">
        <w:rPr>
          <w:rFonts w:cs="Arial"/>
        </w:rPr>
        <w:t xml:space="preserve"> </w:t>
      </w:r>
      <w:r w:rsidR="0055223F" w:rsidRPr="002D4336">
        <w:rPr>
          <w:rFonts w:cs="Arial"/>
          <w:sz w:val="20"/>
          <w:szCs w:val="20"/>
        </w:rPr>
        <w:t xml:space="preserve">The project, in particular its Outcome 3, will guide the ongoing work of UNICEF in promoting a more inclusive society in Tajikistan. In particular, the awareness-raising campaign will assist the Inclusive Education and Early Detection and Early Intervention initiatives that UNICEF </w:t>
      </w:r>
      <w:r w:rsidR="0074548B" w:rsidRPr="002D4336">
        <w:rPr>
          <w:rFonts w:cs="Arial"/>
          <w:sz w:val="20"/>
          <w:szCs w:val="20"/>
        </w:rPr>
        <w:t xml:space="preserve">is currently implementing </w:t>
      </w:r>
      <w:r w:rsidR="006755F1" w:rsidRPr="002D4336">
        <w:rPr>
          <w:rFonts w:cs="Arial"/>
          <w:sz w:val="20"/>
          <w:szCs w:val="20"/>
        </w:rPr>
        <w:t>and/</w:t>
      </w:r>
      <w:r w:rsidR="0074548B" w:rsidRPr="002D4336">
        <w:rPr>
          <w:rFonts w:cs="Arial"/>
          <w:sz w:val="20"/>
          <w:szCs w:val="20"/>
        </w:rPr>
        <w:t>or designing.</w:t>
      </w:r>
    </w:p>
    <w:p w14:paraId="3A2696E5" w14:textId="2EF95E4A" w:rsidR="00A01C5C" w:rsidRPr="00DE0FA4" w:rsidRDefault="00A11EA5" w:rsidP="00DE0FA4">
      <w:pPr>
        <w:ind w:left="360"/>
        <w:jc w:val="both"/>
        <w:rPr>
          <w:i/>
          <w:sz w:val="20"/>
        </w:rPr>
      </w:pPr>
      <w:r w:rsidRPr="00DE0FA4">
        <w:rPr>
          <w:i/>
          <w:sz w:val="20"/>
        </w:rPr>
        <w:t>The way in which the proposed programme plans to document good practices and lessons learnt as well</w:t>
      </w:r>
      <w:r w:rsidR="002D1938" w:rsidRPr="00DE0FA4">
        <w:rPr>
          <w:i/>
          <w:sz w:val="20"/>
        </w:rPr>
        <w:t xml:space="preserve"> as </w:t>
      </w:r>
      <w:r w:rsidRPr="00DE0FA4">
        <w:rPr>
          <w:i/>
          <w:sz w:val="20"/>
        </w:rPr>
        <w:t>the way in which the programme will involve local, regional and international academia and other knowledge-generating institutions.</w:t>
      </w:r>
    </w:p>
    <w:p w14:paraId="58379416" w14:textId="4E971DB5" w:rsidR="008B44E1" w:rsidRPr="002D4336" w:rsidRDefault="001A67BD" w:rsidP="002D4336">
      <w:pPr>
        <w:pStyle w:val="ListParagraph"/>
        <w:numPr>
          <w:ilvl w:val="0"/>
          <w:numId w:val="20"/>
        </w:numPr>
        <w:spacing w:before="100" w:beforeAutospacing="1" w:after="60"/>
        <w:jc w:val="both"/>
        <w:rPr>
          <w:sz w:val="20"/>
        </w:rPr>
      </w:pPr>
      <w:r w:rsidRPr="002D4336">
        <w:rPr>
          <w:sz w:val="20"/>
        </w:rPr>
        <w:t xml:space="preserve">Once Tajikistan joins the </w:t>
      </w:r>
      <w:r w:rsidR="008B44E1" w:rsidRPr="002D4336">
        <w:rPr>
          <w:sz w:val="20"/>
        </w:rPr>
        <w:t xml:space="preserve">CRPD, cooperation will be established with the </w:t>
      </w:r>
      <w:r w:rsidRPr="002D4336">
        <w:rPr>
          <w:sz w:val="20"/>
        </w:rPr>
        <w:t xml:space="preserve">Law Faculty and </w:t>
      </w:r>
      <w:r w:rsidR="007708D5" w:rsidRPr="002D4336">
        <w:rPr>
          <w:sz w:val="20"/>
        </w:rPr>
        <w:t xml:space="preserve">the </w:t>
      </w:r>
      <w:r w:rsidRPr="002D4336">
        <w:rPr>
          <w:sz w:val="20"/>
        </w:rPr>
        <w:t>Social W</w:t>
      </w:r>
      <w:r w:rsidR="008B44E1" w:rsidRPr="002D4336">
        <w:rPr>
          <w:sz w:val="20"/>
        </w:rPr>
        <w:t xml:space="preserve">ork </w:t>
      </w:r>
      <w:r w:rsidRPr="002D4336">
        <w:rPr>
          <w:sz w:val="20"/>
        </w:rPr>
        <w:t xml:space="preserve">Department at University </w:t>
      </w:r>
      <w:r w:rsidR="007708D5" w:rsidRPr="002D4336">
        <w:rPr>
          <w:sz w:val="20"/>
        </w:rPr>
        <w:t>to increase knowledge about the</w:t>
      </w:r>
      <w:r w:rsidR="008B44E1" w:rsidRPr="002D4336">
        <w:rPr>
          <w:sz w:val="20"/>
        </w:rPr>
        <w:t xml:space="preserve"> CRPD</w:t>
      </w:r>
      <w:r w:rsidR="0068198C" w:rsidRPr="002D4336">
        <w:rPr>
          <w:sz w:val="20"/>
        </w:rPr>
        <w:t>. D</w:t>
      </w:r>
      <w:r w:rsidR="008B44E1" w:rsidRPr="002D4336">
        <w:rPr>
          <w:sz w:val="20"/>
        </w:rPr>
        <w:t>iscussions will be held to incl</w:t>
      </w:r>
      <w:r w:rsidR="003C0F0F" w:rsidRPr="002D4336">
        <w:rPr>
          <w:sz w:val="20"/>
        </w:rPr>
        <w:t xml:space="preserve">ude sessions on </w:t>
      </w:r>
      <w:r w:rsidR="00B57756" w:rsidRPr="002D4336">
        <w:rPr>
          <w:sz w:val="20"/>
        </w:rPr>
        <w:t>the CRPD in</w:t>
      </w:r>
      <w:r w:rsidR="003C0F0F" w:rsidRPr="002D4336">
        <w:rPr>
          <w:sz w:val="20"/>
        </w:rPr>
        <w:t xml:space="preserve"> training</w:t>
      </w:r>
      <w:r w:rsidR="00B57756" w:rsidRPr="002D4336">
        <w:rPr>
          <w:sz w:val="20"/>
        </w:rPr>
        <w:t xml:space="preserve"> curricula</w:t>
      </w:r>
      <w:r w:rsidR="008B44E1" w:rsidRPr="002D4336">
        <w:rPr>
          <w:sz w:val="20"/>
        </w:rPr>
        <w:t>.</w:t>
      </w:r>
      <w:r w:rsidR="003C0F0F" w:rsidRPr="002D4336">
        <w:rPr>
          <w:sz w:val="20"/>
        </w:rPr>
        <w:t xml:space="preserve"> Efforts will also be made to shed </w:t>
      </w:r>
      <w:r w:rsidR="00A35EEC" w:rsidRPr="002D4336">
        <w:rPr>
          <w:sz w:val="20"/>
        </w:rPr>
        <w:t xml:space="preserve">light on the status of </w:t>
      </w:r>
      <w:r w:rsidR="00C369D2" w:rsidRPr="002D4336">
        <w:rPr>
          <w:sz w:val="20"/>
        </w:rPr>
        <w:t xml:space="preserve">women and men </w:t>
      </w:r>
      <w:r w:rsidR="00A35EEC" w:rsidRPr="002D4336">
        <w:rPr>
          <w:sz w:val="20"/>
        </w:rPr>
        <w:t>with disabilities</w:t>
      </w:r>
      <w:r w:rsidR="00C65799" w:rsidRPr="002D4336">
        <w:rPr>
          <w:sz w:val="20"/>
        </w:rPr>
        <w:t xml:space="preserve"> through country reports on SDGs.</w:t>
      </w:r>
    </w:p>
    <w:p w14:paraId="577BD5C1" w14:textId="673C67DE" w:rsidR="00EA5FC4" w:rsidRPr="002D4336" w:rsidRDefault="005A0595" w:rsidP="002D4336">
      <w:pPr>
        <w:pStyle w:val="ListParagraph"/>
        <w:numPr>
          <w:ilvl w:val="0"/>
          <w:numId w:val="20"/>
        </w:numPr>
        <w:jc w:val="both"/>
      </w:pPr>
      <w:r w:rsidRPr="002D4336">
        <w:rPr>
          <w:sz w:val="20"/>
          <w:szCs w:val="20"/>
        </w:rPr>
        <w:t>Efforts will be made to document the evidence-b</w:t>
      </w:r>
      <w:r w:rsidR="00B0625E" w:rsidRPr="002D4336">
        <w:rPr>
          <w:sz w:val="20"/>
          <w:szCs w:val="20"/>
        </w:rPr>
        <w:t xml:space="preserve">ased approach used </w:t>
      </w:r>
      <w:r w:rsidR="005A5ABB">
        <w:rPr>
          <w:sz w:val="20"/>
          <w:szCs w:val="20"/>
        </w:rPr>
        <w:t>during both Phase 1</w:t>
      </w:r>
      <w:r w:rsidR="00AE541D" w:rsidRPr="002D4336">
        <w:rPr>
          <w:sz w:val="20"/>
          <w:szCs w:val="20"/>
        </w:rPr>
        <w:t xml:space="preserve"> and Phase</w:t>
      </w:r>
      <w:r w:rsidR="005A5ABB">
        <w:rPr>
          <w:sz w:val="20"/>
          <w:szCs w:val="20"/>
        </w:rPr>
        <w:t xml:space="preserve"> 2</w:t>
      </w:r>
      <w:r w:rsidRPr="002D4336">
        <w:rPr>
          <w:sz w:val="20"/>
          <w:szCs w:val="20"/>
        </w:rPr>
        <w:t xml:space="preserve"> of the project</w:t>
      </w:r>
      <w:r w:rsidR="0028060E" w:rsidRPr="002D4336">
        <w:rPr>
          <w:sz w:val="20"/>
          <w:szCs w:val="20"/>
        </w:rPr>
        <w:t xml:space="preserve"> using</w:t>
      </w:r>
      <w:r w:rsidRPr="002D4336">
        <w:rPr>
          <w:sz w:val="20"/>
          <w:szCs w:val="20"/>
        </w:rPr>
        <w:t xml:space="preserve"> the findings of baseline and end line </w:t>
      </w:r>
      <w:r w:rsidR="00AE541D" w:rsidRPr="002D4336">
        <w:rPr>
          <w:sz w:val="20"/>
          <w:szCs w:val="20"/>
        </w:rPr>
        <w:t xml:space="preserve">KABP </w:t>
      </w:r>
      <w:r w:rsidRPr="002D4336">
        <w:rPr>
          <w:sz w:val="20"/>
          <w:szCs w:val="20"/>
        </w:rPr>
        <w:t>studies.</w:t>
      </w:r>
      <w:r w:rsidR="008276A7" w:rsidRPr="002D4336">
        <w:rPr>
          <w:sz w:val="20"/>
          <w:szCs w:val="20"/>
        </w:rPr>
        <w:t xml:space="preserve"> </w:t>
      </w:r>
      <w:r w:rsidR="008A409A" w:rsidRPr="002D4336">
        <w:rPr>
          <w:sz w:val="20"/>
          <w:szCs w:val="20"/>
        </w:rPr>
        <w:t>With the</w:t>
      </w:r>
      <w:r w:rsidR="007D364A" w:rsidRPr="002D4336">
        <w:rPr>
          <w:sz w:val="20"/>
          <w:szCs w:val="20"/>
        </w:rPr>
        <w:t xml:space="preserve"> suppor</w:t>
      </w:r>
      <w:r w:rsidR="008A409A" w:rsidRPr="002D4336">
        <w:rPr>
          <w:sz w:val="20"/>
          <w:szCs w:val="20"/>
        </w:rPr>
        <w:t xml:space="preserve">t of UNICEF Regional Office for </w:t>
      </w:r>
      <w:r w:rsidR="007D364A" w:rsidRPr="002D4336">
        <w:rPr>
          <w:sz w:val="20"/>
          <w:szCs w:val="20"/>
        </w:rPr>
        <w:t xml:space="preserve">Europe and Central Asia </w:t>
      </w:r>
      <w:r w:rsidR="008A409A" w:rsidRPr="002D4336">
        <w:rPr>
          <w:sz w:val="20"/>
          <w:szCs w:val="20"/>
        </w:rPr>
        <w:t xml:space="preserve">and that of </w:t>
      </w:r>
      <w:r w:rsidR="008276A7" w:rsidRPr="002D4336">
        <w:rPr>
          <w:sz w:val="20"/>
          <w:szCs w:val="20"/>
        </w:rPr>
        <w:t>the Disability Section in Headquarters</w:t>
      </w:r>
      <w:r w:rsidR="008A409A" w:rsidRPr="002D4336">
        <w:rPr>
          <w:sz w:val="20"/>
          <w:szCs w:val="20"/>
        </w:rPr>
        <w:t>,</w:t>
      </w:r>
      <w:r w:rsidR="008276A7" w:rsidRPr="002D4336">
        <w:rPr>
          <w:sz w:val="20"/>
          <w:szCs w:val="20"/>
        </w:rPr>
        <w:t xml:space="preserve"> </w:t>
      </w:r>
      <w:r w:rsidR="008A409A" w:rsidRPr="002D4336">
        <w:rPr>
          <w:sz w:val="20"/>
          <w:szCs w:val="20"/>
        </w:rPr>
        <w:t>cross-fertilisation of lessons learned from countries engaged in Disability Inclusion</w:t>
      </w:r>
      <w:r w:rsidR="00AE541D" w:rsidRPr="002D4336">
        <w:rPr>
          <w:sz w:val="20"/>
          <w:szCs w:val="20"/>
        </w:rPr>
        <w:t xml:space="preserve"> using the C4D approach</w:t>
      </w:r>
      <w:r w:rsidR="008A409A" w:rsidRPr="002D4336">
        <w:rPr>
          <w:sz w:val="20"/>
          <w:szCs w:val="20"/>
        </w:rPr>
        <w:t xml:space="preserve"> will be facilitated. </w:t>
      </w:r>
    </w:p>
    <w:p w14:paraId="66E5E277" w14:textId="77777777" w:rsidR="00A01C5C" w:rsidRPr="002D4336" w:rsidRDefault="00A01C5C" w:rsidP="002D4336">
      <w:pPr>
        <w:spacing w:before="100" w:beforeAutospacing="1" w:after="60"/>
        <w:ind w:left="360"/>
        <w:jc w:val="both"/>
      </w:pPr>
    </w:p>
    <w:p w14:paraId="7787D663" w14:textId="77777777" w:rsidR="00DE0FA4" w:rsidRDefault="00DE0FA4">
      <w:pPr>
        <w:rPr>
          <w:rFonts w:asciiTheme="majorHAnsi" w:eastAsiaTheme="majorEastAsia" w:hAnsiTheme="majorHAnsi" w:cstheme="majorBidi"/>
          <w:color w:val="365F91" w:themeColor="accent1" w:themeShade="BF"/>
          <w:sz w:val="26"/>
          <w:szCs w:val="26"/>
        </w:rPr>
      </w:pPr>
      <w:r>
        <w:br w:type="page"/>
      </w:r>
    </w:p>
    <w:p w14:paraId="5751C928" w14:textId="3C49D547" w:rsidR="00A2465F" w:rsidRPr="002D4336" w:rsidRDefault="00A11EA5" w:rsidP="002D4336">
      <w:pPr>
        <w:pStyle w:val="Heading2"/>
        <w:numPr>
          <w:ilvl w:val="0"/>
          <w:numId w:val="29"/>
        </w:numPr>
      </w:pPr>
      <w:r w:rsidRPr="002D4336">
        <w:t>Budget</w:t>
      </w:r>
    </w:p>
    <w:p w14:paraId="27B013E1" w14:textId="77777777" w:rsidR="00A11EA5" w:rsidRPr="002D4336" w:rsidRDefault="00A11EA5" w:rsidP="002D4336">
      <w:pPr>
        <w:jc w:val="both"/>
        <w:rPr>
          <w:i/>
          <w:sz w:val="20"/>
        </w:rPr>
      </w:pPr>
      <w:r w:rsidRPr="002D4336">
        <w:rPr>
          <w:i/>
          <w:sz w:val="20"/>
        </w:rPr>
        <w:t>Please use the template below, based on the format approved by the UNDG Financial Policy Working Group, to provide overall budget information. Please also utilize the attached Excel spreadsheet to provide a budget breakdown by fund recipient (Sheet 1) and by outcome (Sheet 2).</w:t>
      </w:r>
    </w:p>
    <w:p w14:paraId="70633D23" w14:textId="3D1131F0" w:rsidR="00D54954" w:rsidRPr="002D4336" w:rsidRDefault="0009182E" w:rsidP="002D4336">
      <w:pPr>
        <w:pStyle w:val="Heading3"/>
        <w:spacing w:before="0"/>
      </w:pPr>
      <w:r w:rsidRPr="002D4336">
        <w:t>O</w:t>
      </w:r>
      <w:r w:rsidR="00A93AD4" w:rsidRPr="002D4336">
        <w:t>VERALL BUDGET</w:t>
      </w:r>
    </w:p>
    <w:tbl>
      <w:tblPr>
        <w:tblStyle w:val="TableGridLight1"/>
        <w:tblW w:w="10260" w:type="dxa"/>
        <w:tblLook w:val="04A0" w:firstRow="1" w:lastRow="0" w:firstColumn="1" w:lastColumn="0" w:noHBand="0" w:noVBand="1"/>
        <w:tblCaption w:val="Budget"/>
      </w:tblPr>
      <w:tblGrid>
        <w:gridCol w:w="1620"/>
        <w:gridCol w:w="2160"/>
        <w:gridCol w:w="1080"/>
        <w:gridCol w:w="990"/>
        <w:gridCol w:w="1080"/>
        <w:gridCol w:w="1170"/>
        <w:gridCol w:w="1080"/>
        <w:gridCol w:w="1080"/>
      </w:tblGrid>
      <w:tr w:rsidR="0066440A" w:rsidRPr="002D4336" w14:paraId="5E1F6A04" w14:textId="77777777" w:rsidTr="002D4336">
        <w:trPr>
          <w:trHeight w:val="960"/>
          <w:tblHeader/>
        </w:trPr>
        <w:tc>
          <w:tcPr>
            <w:tcW w:w="1620" w:type="dxa"/>
            <w:tcBorders>
              <w:bottom w:val="single" w:sz="4" w:space="0" w:color="BFBFBF" w:themeColor="background1" w:themeShade="BF"/>
            </w:tcBorders>
            <w:hideMark/>
          </w:tcPr>
          <w:p w14:paraId="6C11174D"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Category</w:t>
            </w:r>
          </w:p>
        </w:tc>
        <w:tc>
          <w:tcPr>
            <w:tcW w:w="2160" w:type="dxa"/>
            <w:hideMark/>
          </w:tcPr>
          <w:p w14:paraId="66B7E15A"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Item</w:t>
            </w:r>
          </w:p>
        </w:tc>
        <w:tc>
          <w:tcPr>
            <w:tcW w:w="1080" w:type="dxa"/>
            <w:hideMark/>
          </w:tcPr>
          <w:p w14:paraId="374D279E"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Unit cost</w:t>
            </w:r>
          </w:p>
        </w:tc>
        <w:tc>
          <w:tcPr>
            <w:tcW w:w="990" w:type="dxa"/>
            <w:hideMark/>
          </w:tcPr>
          <w:p w14:paraId="25F59DC9"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No. units</w:t>
            </w:r>
          </w:p>
        </w:tc>
        <w:tc>
          <w:tcPr>
            <w:tcW w:w="1080" w:type="dxa"/>
            <w:hideMark/>
          </w:tcPr>
          <w:p w14:paraId="5AB2E323"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Total cost</w:t>
            </w:r>
          </w:p>
        </w:tc>
        <w:tc>
          <w:tcPr>
            <w:tcW w:w="1170" w:type="dxa"/>
            <w:hideMark/>
          </w:tcPr>
          <w:p w14:paraId="1BC09B9F"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Request from UNPRPD Fund</w:t>
            </w:r>
          </w:p>
        </w:tc>
        <w:tc>
          <w:tcPr>
            <w:tcW w:w="1080" w:type="dxa"/>
            <w:hideMark/>
          </w:tcPr>
          <w:p w14:paraId="471ED770"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UNDPRPD POs cost-sharing</w:t>
            </w:r>
          </w:p>
        </w:tc>
        <w:tc>
          <w:tcPr>
            <w:tcW w:w="1080" w:type="dxa"/>
            <w:hideMark/>
          </w:tcPr>
          <w:p w14:paraId="053BB1C4"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Other partners cost-sharing</w:t>
            </w:r>
          </w:p>
        </w:tc>
      </w:tr>
      <w:tr w:rsidR="002D4336" w:rsidRPr="002D4336" w14:paraId="3E0C0523" w14:textId="77777777" w:rsidTr="002D4336">
        <w:trPr>
          <w:trHeight w:val="600"/>
        </w:trPr>
        <w:tc>
          <w:tcPr>
            <w:tcW w:w="1620" w:type="dxa"/>
            <w:tcBorders>
              <w:bottom w:val="nil"/>
            </w:tcBorders>
            <w:hideMark/>
          </w:tcPr>
          <w:p w14:paraId="76331608" w14:textId="77777777" w:rsidR="002D4336" w:rsidRPr="002D4336" w:rsidRDefault="002D4336"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Staff and Personnel Costs</w:t>
            </w:r>
          </w:p>
        </w:tc>
        <w:tc>
          <w:tcPr>
            <w:tcW w:w="2160" w:type="dxa"/>
            <w:hideMark/>
          </w:tcPr>
          <w:p w14:paraId="20E13768" w14:textId="77777777" w:rsidR="002D4336" w:rsidRPr="002D4336" w:rsidRDefault="002D4336"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Victim Assistance Advisor (50% of time for 24-month project) (UNDP)</w:t>
            </w:r>
          </w:p>
        </w:tc>
        <w:tc>
          <w:tcPr>
            <w:tcW w:w="1080" w:type="dxa"/>
            <w:hideMark/>
          </w:tcPr>
          <w:p w14:paraId="7B17460D"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945.50</w:t>
            </w:r>
          </w:p>
        </w:tc>
        <w:tc>
          <w:tcPr>
            <w:tcW w:w="990" w:type="dxa"/>
            <w:hideMark/>
          </w:tcPr>
          <w:p w14:paraId="46E7668B"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24.00</w:t>
            </w:r>
          </w:p>
        </w:tc>
        <w:tc>
          <w:tcPr>
            <w:tcW w:w="1080" w:type="dxa"/>
            <w:hideMark/>
          </w:tcPr>
          <w:p w14:paraId="3655CC39"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22,692.00</w:t>
            </w:r>
          </w:p>
        </w:tc>
        <w:tc>
          <w:tcPr>
            <w:tcW w:w="1170" w:type="dxa"/>
            <w:hideMark/>
          </w:tcPr>
          <w:p w14:paraId="14886580"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9,075.00</w:t>
            </w:r>
          </w:p>
        </w:tc>
        <w:tc>
          <w:tcPr>
            <w:tcW w:w="1080" w:type="dxa"/>
            <w:hideMark/>
          </w:tcPr>
          <w:p w14:paraId="4FAA9B38"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13,617.00</w:t>
            </w:r>
          </w:p>
        </w:tc>
        <w:tc>
          <w:tcPr>
            <w:tcW w:w="1080" w:type="dxa"/>
            <w:hideMark/>
          </w:tcPr>
          <w:p w14:paraId="5F118444" w14:textId="77777777" w:rsidR="002D4336" w:rsidRPr="002D4336" w:rsidRDefault="002D4336" w:rsidP="002D4336">
            <w:pPr>
              <w:jc w:val="center"/>
              <w:rPr>
                <w:rFonts w:ascii="Calibri" w:eastAsia="Times New Roman" w:hAnsi="Calibri" w:cs="Times New Roman"/>
                <w:color w:val="00B050"/>
                <w:sz w:val="20"/>
                <w:szCs w:val="20"/>
                <w:lang w:val="en-US"/>
              </w:rPr>
            </w:pPr>
            <w:r w:rsidRPr="002D4336">
              <w:rPr>
                <w:rFonts w:ascii="Calibri" w:eastAsia="Times New Roman" w:hAnsi="Calibri" w:cs="Times New Roman"/>
                <w:color w:val="00B050"/>
                <w:sz w:val="20"/>
                <w:szCs w:val="20"/>
                <w:lang w:val="en-US"/>
              </w:rPr>
              <w:t> </w:t>
            </w:r>
          </w:p>
        </w:tc>
      </w:tr>
      <w:tr w:rsidR="002D4336" w:rsidRPr="002D4336" w14:paraId="39CF6FE1" w14:textId="77777777" w:rsidTr="002D4336">
        <w:trPr>
          <w:trHeight w:val="600"/>
        </w:trPr>
        <w:tc>
          <w:tcPr>
            <w:tcW w:w="1620" w:type="dxa"/>
            <w:tcBorders>
              <w:top w:val="nil"/>
              <w:bottom w:val="nil"/>
            </w:tcBorders>
            <w:hideMark/>
          </w:tcPr>
          <w:p w14:paraId="6E2DE0C9" w14:textId="77777777" w:rsidR="002D4336" w:rsidRPr="002D4336" w:rsidRDefault="002D4336" w:rsidP="002D4336">
            <w:pPr>
              <w:rPr>
                <w:rFonts w:ascii="Calibri" w:eastAsia="Times New Roman" w:hAnsi="Calibri" w:cs="Times New Roman"/>
                <w:color w:val="000000"/>
                <w:sz w:val="18"/>
                <w:szCs w:val="18"/>
                <w:lang w:val="en-US"/>
              </w:rPr>
            </w:pPr>
          </w:p>
        </w:tc>
        <w:tc>
          <w:tcPr>
            <w:tcW w:w="2160" w:type="dxa"/>
            <w:hideMark/>
          </w:tcPr>
          <w:p w14:paraId="71156D63" w14:textId="77777777" w:rsidR="002D4336" w:rsidRPr="002D4336" w:rsidRDefault="002D4336"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Programme Analyst/Governance, Rule of Law and Human Rights (20%) (UNDP)</w:t>
            </w:r>
          </w:p>
        </w:tc>
        <w:tc>
          <w:tcPr>
            <w:tcW w:w="1080" w:type="dxa"/>
            <w:hideMark/>
          </w:tcPr>
          <w:p w14:paraId="5E125E3B"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3,550.25</w:t>
            </w:r>
          </w:p>
        </w:tc>
        <w:tc>
          <w:tcPr>
            <w:tcW w:w="990" w:type="dxa"/>
            <w:hideMark/>
          </w:tcPr>
          <w:p w14:paraId="01B5F39A"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2.40</w:t>
            </w:r>
          </w:p>
        </w:tc>
        <w:tc>
          <w:tcPr>
            <w:tcW w:w="1080" w:type="dxa"/>
            <w:hideMark/>
          </w:tcPr>
          <w:p w14:paraId="3C4EF938"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8,520.60</w:t>
            </w:r>
          </w:p>
        </w:tc>
        <w:tc>
          <w:tcPr>
            <w:tcW w:w="1170" w:type="dxa"/>
            <w:hideMark/>
          </w:tcPr>
          <w:p w14:paraId="3CBB9B82"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4,260.00</w:t>
            </w:r>
          </w:p>
        </w:tc>
        <w:tc>
          <w:tcPr>
            <w:tcW w:w="1080" w:type="dxa"/>
            <w:hideMark/>
          </w:tcPr>
          <w:p w14:paraId="0449A39F"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4,260.60</w:t>
            </w:r>
          </w:p>
        </w:tc>
        <w:tc>
          <w:tcPr>
            <w:tcW w:w="1080" w:type="dxa"/>
            <w:hideMark/>
          </w:tcPr>
          <w:p w14:paraId="1816B2A0" w14:textId="77777777" w:rsidR="002D4336" w:rsidRPr="002D4336" w:rsidRDefault="002D4336" w:rsidP="002D4336">
            <w:pPr>
              <w:jc w:val="center"/>
              <w:rPr>
                <w:rFonts w:ascii="Calibri" w:eastAsia="Times New Roman" w:hAnsi="Calibri" w:cs="Times New Roman"/>
                <w:color w:val="00B050"/>
                <w:sz w:val="20"/>
                <w:szCs w:val="20"/>
                <w:lang w:val="en-US"/>
              </w:rPr>
            </w:pPr>
            <w:r w:rsidRPr="002D4336">
              <w:rPr>
                <w:rFonts w:ascii="Calibri" w:eastAsia="Times New Roman" w:hAnsi="Calibri" w:cs="Times New Roman"/>
                <w:color w:val="00B050"/>
                <w:sz w:val="20"/>
                <w:szCs w:val="20"/>
                <w:lang w:val="en-US"/>
              </w:rPr>
              <w:t> </w:t>
            </w:r>
          </w:p>
        </w:tc>
      </w:tr>
      <w:tr w:rsidR="002D4336" w:rsidRPr="002D4336" w14:paraId="15F2BECC" w14:textId="77777777" w:rsidTr="002D4336">
        <w:trPr>
          <w:trHeight w:val="600"/>
        </w:trPr>
        <w:tc>
          <w:tcPr>
            <w:tcW w:w="1620" w:type="dxa"/>
            <w:tcBorders>
              <w:top w:val="nil"/>
              <w:bottom w:val="nil"/>
            </w:tcBorders>
            <w:hideMark/>
          </w:tcPr>
          <w:p w14:paraId="6603D6B7" w14:textId="77777777" w:rsidR="002D4336" w:rsidRPr="002D4336" w:rsidRDefault="002D4336" w:rsidP="002D4336">
            <w:pPr>
              <w:rPr>
                <w:rFonts w:ascii="Calibri" w:eastAsia="Times New Roman" w:hAnsi="Calibri" w:cs="Times New Roman"/>
                <w:color w:val="000000"/>
                <w:sz w:val="18"/>
                <w:szCs w:val="18"/>
                <w:lang w:val="en-US"/>
              </w:rPr>
            </w:pPr>
          </w:p>
        </w:tc>
        <w:tc>
          <w:tcPr>
            <w:tcW w:w="2160" w:type="dxa"/>
            <w:hideMark/>
          </w:tcPr>
          <w:p w14:paraId="3C510B5D" w14:textId="77777777" w:rsidR="002D4336" w:rsidRPr="002D4336" w:rsidRDefault="002D4336"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Technical Officer P3 (20% of time for 24 month project) - (WHO)</w:t>
            </w:r>
          </w:p>
        </w:tc>
        <w:tc>
          <w:tcPr>
            <w:tcW w:w="1080" w:type="dxa"/>
            <w:hideMark/>
          </w:tcPr>
          <w:p w14:paraId="0C2DC34F"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3,000.00</w:t>
            </w:r>
          </w:p>
        </w:tc>
        <w:tc>
          <w:tcPr>
            <w:tcW w:w="990" w:type="dxa"/>
            <w:hideMark/>
          </w:tcPr>
          <w:p w14:paraId="52AA5CFA"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24.00</w:t>
            </w:r>
          </w:p>
        </w:tc>
        <w:tc>
          <w:tcPr>
            <w:tcW w:w="1080" w:type="dxa"/>
            <w:hideMark/>
          </w:tcPr>
          <w:p w14:paraId="6CBDD442"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72,000.00</w:t>
            </w:r>
          </w:p>
        </w:tc>
        <w:tc>
          <w:tcPr>
            <w:tcW w:w="1170" w:type="dxa"/>
            <w:hideMark/>
          </w:tcPr>
          <w:p w14:paraId="4984E854"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0.00</w:t>
            </w:r>
          </w:p>
        </w:tc>
        <w:tc>
          <w:tcPr>
            <w:tcW w:w="1080" w:type="dxa"/>
            <w:hideMark/>
          </w:tcPr>
          <w:p w14:paraId="0AD1BE34"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72,000.00</w:t>
            </w:r>
          </w:p>
        </w:tc>
        <w:tc>
          <w:tcPr>
            <w:tcW w:w="1080" w:type="dxa"/>
            <w:hideMark/>
          </w:tcPr>
          <w:p w14:paraId="2B7A82A5" w14:textId="77777777" w:rsidR="002D4336" w:rsidRPr="002D4336" w:rsidRDefault="002D4336" w:rsidP="002D4336">
            <w:pPr>
              <w:jc w:val="cente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r>
      <w:tr w:rsidR="002D4336" w:rsidRPr="002D4336" w14:paraId="485470A8" w14:textId="77777777" w:rsidTr="002D4336">
        <w:trPr>
          <w:trHeight w:val="600"/>
        </w:trPr>
        <w:tc>
          <w:tcPr>
            <w:tcW w:w="1620" w:type="dxa"/>
            <w:tcBorders>
              <w:top w:val="nil"/>
              <w:bottom w:val="nil"/>
            </w:tcBorders>
            <w:hideMark/>
          </w:tcPr>
          <w:p w14:paraId="1C8E5D32" w14:textId="77777777" w:rsidR="002D4336" w:rsidRPr="002D4336" w:rsidRDefault="002D4336" w:rsidP="002D4336">
            <w:pPr>
              <w:rPr>
                <w:rFonts w:ascii="Calibri" w:eastAsia="Times New Roman" w:hAnsi="Calibri" w:cs="Times New Roman"/>
                <w:color w:val="000000"/>
                <w:sz w:val="18"/>
                <w:szCs w:val="18"/>
                <w:lang w:val="en-US"/>
              </w:rPr>
            </w:pPr>
          </w:p>
        </w:tc>
        <w:tc>
          <w:tcPr>
            <w:tcW w:w="2160" w:type="dxa"/>
            <w:hideMark/>
          </w:tcPr>
          <w:p w14:paraId="1C9A0CC6" w14:textId="77777777" w:rsidR="002D4336" w:rsidRPr="002D4336" w:rsidRDefault="002D4336"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Programme Assistant G5(40% of time for 24 month project) - (WHO)</w:t>
            </w:r>
          </w:p>
        </w:tc>
        <w:tc>
          <w:tcPr>
            <w:tcW w:w="1080" w:type="dxa"/>
            <w:hideMark/>
          </w:tcPr>
          <w:p w14:paraId="5CE8D7F4"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800.00</w:t>
            </w:r>
          </w:p>
        </w:tc>
        <w:tc>
          <w:tcPr>
            <w:tcW w:w="990" w:type="dxa"/>
            <w:hideMark/>
          </w:tcPr>
          <w:p w14:paraId="6BB1852D"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24.00</w:t>
            </w:r>
          </w:p>
        </w:tc>
        <w:tc>
          <w:tcPr>
            <w:tcW w:w="1080" w:type="dxa"/>
            <w:hideMark/>
          </w:tcPr>
          <w:p w14:paraId="144F11E0"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19,200.00</w:t>
            </w:r>
          </w:p>
        </w:tc>
        <w:tc>
          <w:tcPr>
            <w:tcW w:w="1170" w:type="dxa"/>
            <w:hideMark/>
          </w:tcPr>
          <w:p w14:paraId="386D8209"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10,000.00</w:t>
            </w:r>
          </w:p>
        </w:tc>
        <w:tc>
          <w:tcPr>
            <w:tcW w:w="1080" w:type="dxa"/>
            <w:hideMark/>
          </w:tcPr>
          <w:p w14:paraId="5C226DEE"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9,200.00</w:t>
            </w:r>
          </w:p>
        </w:tc>
        <w:tc>
          <w:tcPr>
            <w:tcW w:w="1080" w:type="dxa"/>
            <w:hideMark/>
          </w:tcPr>
          <w:p w14:paraId="2FE03B6C" w14:textId="77777777" w:rsidR="002D4336" w:rsidRPr="002D4336" w:rsidRDefault="002D4336" w:rsidP="002D4336">
            <w:pPr>
              <w:jc w:val="cente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r>
      <w:tr w:rsidR="002D4336" w:rsidRPr="002D4336" w14:paraId="3E057B17" w14:textId="77777777" w:rsidTr="002D4336">
        <w:trPr>
          <w:trHeight w:val="600"/>
        </w:trPr>
        <w:tc>
          <w:tcPr>
            <w:tcW w:w="1620" w:type="dxa"/>
            <w:tcBorders>
              <w:top w:val="nil"/>
              <w:bottom w:val="nil"/>
            </w:tcBorders>
            <w:hideMark/>
          </w:tcPr>
          <w:p w14:paraId="6A72AF60" w14:textId="77777777" w:rsidR="002D4336" w:rsidRPr="002D4336" w:rsidRDefault="002D4336" w:rsidP="002D4336">
            <w:pPr>
              <w:rPr>
                <w:rFonts w:ascii="Calibri" w:eastAsia="Times New Roman" w:hAnsi="Calibri" w:cs="Times New Roman"/>
                <w:color w:val="000000"/>
                <w:sz w:val="18"/>
                <w:szCs w:val="18"/>
                <w:lang w:val="en-US"/>
              </w:rPr>
            </w:pPr>
          </w:p>
        </w:tc>
        <w:tc>
          <w:tcPr>
            <w:tcW w:w="2160" w:type="dxa"/>
            <w:hideMark/>
          </w:tcPr>
          <w:p w14:paraId="4CBEE79E" w14:textId="77777777" w:rsidR="002D4336" w:rsidRPr="004B7C56" w:rsidRDefault="002D4336" w:rsidP="002D4336">
            <w:pPr>
              <w:rPr>
                <w:rFonts w:ascii="Calibri" w:eastAsia="Times New Roman" w:hAnsi="Calibri" w:cs="Times New Roman"/>
                <w:sz w:val="18"/>
                <w:szCs w:val="18"/>
                <w:lang w:val="en-US"/>
              </w:rPr>
            </w:pPr>
            <w:r w:rsidRPr="004B7C56">
              <w:rPr>
                <w:rFonts w:ascii="Calibri" w:eastAsia="Times New Roman" w:hAnsi="Calibri" w:cs="Times New Roman"/>
                <w:sz w:val="18"/>
                <w:szCs w:val="18"/>
                <w:lang w:val="en-US"/>
              </w:rPr>
              <w:t>Child Protection Officer / Disability (80% of time for 12 months) (UNICEF)</w:t>
            </w:r>
          </w:p>
        </w:tc>
        <w:tc>
          <w:tcPr>
            <w:tcW w:w="1080" w:type="dxa"/>
            <w:hideMark/>
          </w:tcPr>
          <w:p w14:paraId="52C867E6" w14:textId="60C6DF52" w:rsidR="002D4336" w:rsidRPr="004B7C56" w:rsidRDefault="00B31227" w:rsidP="002D4336">
            <w:pPr>
              <w:jc w:val="center"/>
              <w:rPr>
                <w:rFonts w:ascii="Calibri" w:eastAsia="Times New Roman" w:hAnsi="Calibri" w:cs="Times New Roman"/>
                <w:sz w:val="18"/>
                <w:szCs w:val="18"/>
                <w:lang w:val="en-US"/>
              </w:rPr>
            </w:pPr>
            <w:r w:rsidRPr="004B7C56">
              <w:rPr>
                <w:rFonts w:ascii="Calibri" w:eastAsia="Times New Roman" w:hAnsi="Calibri" w:cs="Times New Roman"/>
                <w:sz w:val="18"/>
                <w:szCs w:val="18"/>
                <w:lang w:val="en-US"/>
              </w:rPr>
              <w:t>1,920</w:t>
            </w:r>
            <w:r w:rsidR="002D4336" w:rsidRPr="004B7C56">
              <w:rPr>
                <w:rFonts w:ascii="Calibri" w:eastAsia="Times New Roman" w:hAnsi="Calibri" w:cs="Times New Roman"/>
                <w:sz w:val="18"/>
                <w:szCs w:val="18"/>
                <w:lang w:val="en-US"/>
              </w:rPr>
              <w:t>.00</w:t>
            </w:r>
          </w:p>
        </w:tc>
        <w:tc>
          <w:tcPr>
            <w:tcW w:w="990" w:type="dxa"/>
            <w:hideMark/>
          </w:tcPr>
          <w:p w14:paraId="6D46B1AD" w14:textId="77777777" w:rsidR="002D4336" w:rsidRPr="004B7C56" w:rsidRDefault="002D4336" w:rsidP="002D4336">
            <w:pPr>
              <w:jc w:val="center"/>
              <w:rPr>
                <w:rFonts w:ascii="Calibri" w:eastAsia="Times New Roman" w:hAnsi="Calibri" w:cs="Times New Roman"/>
                <w:sz w:val="18"/>
                <w:szCs w:val="18"/>
                <w:lang w:val="en-US"/>
              </w:rPr>
            </w:pPr>
            <w:r w:rsidRPr="004B7C56">
              <w:rPr>
                <w:rFonts w:ascii="Calibri" w:eastAsia="Times New Roman" w:hAnsi="Calibri" w:cs="Times New Roman"/>
                <w:sz w:val="18"/>
                <w:szCs w:val="18"/>
                <w:lang w:val="en-US"/>
              </w:rPr>
              <w:t>12.00</w:t>
            </w:r>
          </w:p>
        </w:tc>
        <w:tc>
          <w:tcPr>
            <w:tcW w:w="1080" w:type="dxa"/>
            <w:hideMark/>
          </w:tcPr>
          <w:p w14:paraId="4C1B32DB" w14:textId="2BDB1C29" w:rsidR="002D4336" w:rsidRPr="004B7C56" w:rsidRDefault="00345AD1" w:rsidP="002D4336">
            <w:pPr>
              <w:jc w:val="center"/>
              <w:rPr>
                <w:rFonts w:ascii="Calibri" w:eastAsia="Times New Roman" w:hAnsi="Calibri" w:cs="Times New Roman"/>
                <w:sz w:val="18"/>
                <w:szCs w:val="18"/>
                <w:lang w:val="en-US"/>
              </w:rPr>
            </w:pPr>
            <w:r w:rsidRPr="004B7C56">
              <w:rPr>
                <w:rFonts w:ascii="Calibri" w:eastAsia="Times New Roman" w:hAnsi="Calibri" w:cs="Times New Roman"/>
                <w:sz w:val="18"/>
                <w:szCs w:val="18"/>
                <w:lang w:val="en-US"/>
              </w:rPr>
              <w:t>23,040</w:t>
            </w:r>
            <w:r w:rsidR="002D4336" w:rsidRPr="004B7C56">
              <w:rPr>
                <w:rFonts w:ascii="Calibri" w:eastAsia="Times New Roman" w:hAnsi="Calibri" w:cs="Times New Roman"/>
                <w:sz w:val="18"/>
                <w:szCs w:val="18"/>
                <w:lang w:val="en-US"/>
              </w:rPr>
              <w:t>.00</w:t>
            </w:r>
          </w:p>
        </w:tc>
        <w:tc>
          <w:tcPr>
            <w:tcW w:w="1170" w:type="dxa"/>
            <w:hideMark/>
          </w:tcPr>
          <w:p w14:paraId="4A7AE2E2" w14:textId="77777777" w:rsidR="002D4336" w:rsidRPr="004B7C56" w:rsidRDefault="002D4336" w:rsidP="002D4336">
            <w:pPr>
              <w:jc w:val="center"/>
              <w:rPr>
                <w:rFonts w:ascii="Calibri" w:eastAsia="Times New Roman" w:hAnsi="Calibri" w:cs="Times New Roman"/>
                <w:sz w:val="18"/>
                <w:szCs w:val="18"/>
                <w:lang w:val="en-US"/>
              </w:rPr>
            </w:pPr>
            <w:r w:rsidRPr="004B7C56">
              <w:rPr>
                <w:rFonts w:ascii="Calibri" w:eastAsia="Times New Roman" w:hAnsi="Calibri" w:cs="Times New Roman"/>
                <w:sz w:val="18"/>
                <w:szCs w:val="18"/>
                <w:lang w:val="en-US"/>
              </w:rPr>
              <w:t>18,432.00</w:t>
            </w:r>
          </w:p>
        </w:tc>
        <w:tc>
          <w:tcPr>
            <w:tcW w:w="1080" w:type="dxa"/>
            <w:hideMark/>
          </w:tcPr>
          <w:p w14:paraId="675EE472" w14:textId="40C1FD23" w:rsidR="002D4336" w:rsidRPr="004B7C56" w:rsidRDefault="00B31227" w:rsidP="002D4336">
            <w:pPr>
              <w:jc w:val="center"/>
              <w:rPr>
                <w:rFonts w:ascii="Calibri" w:eastAsia="Times New Roman" w:hAnsi="Calibri" w:cs="Times New Roman"/>
                <w:sz w:val="18"/>
                <w:szCs w:val="18"/>
                <w:lang w:val="en-US"/>
              </w:rPr>
            </w:pPr>
            <w:r w:rsidRPr="004B7C56">
              <w:rPr>
                <w:rFonts w:ascii="Calibri" w:eastAsia="Times New Roman" w:hAnsi="Calibri" w:cs="Times New Roman"/>
                <w:sz w:val="18"/>
                <w:szCs w:val="18"/>
                <w:lang w:val="en-US"/>
              </w:rPr>
              <w:t>4,6</w:t>
            </w:r>
            <w:r w:rsidR="002D4336" w:rsidRPr="004B7C56">
              <w:rPr>
                <w:rFonts w:ascii="Calibri" w:eastAsia="Times New Roman" w:hAnsi="Calibri" w:cs="Times New Roman"/>
                <w:sz w:val="18"/>
                <w:szCs w:val="18"/>
                <w:lang w:val="en-US"/>
              </w:rPr>
              <w:t>0</w:t>
            </w:r>
            <w:r w:rsidRPr="004B7C56">
              <w:rPr>
                <w:rFonts w:ascii="Calibri" w:eastAsia="Times New Roman" w:hAnsi="Calibri" w:cs="Times New Roman"/>
                <w:sz w:val="18"/>
                <w:szCs w:val="18"/>
                <w:lang w:val="en-US"/>
              </w:rPr>
              <w:t>8</w:t>
            </w:r>
            <w:r w:rsidR="002D4336" w:rsidRPr="004B7C56">
              <w:rPr>
                <w:rFonts w:ascii="Calibri" w:eastAsia="Times New Roman" w:hAnsi="Calibri" w:cs="Times New Roman"/>
                <w:sz w:val="18"/>
                <w:szCs w:val="18"/>
                <w:lang w:val="en-US"/>
              </w:rPr>
              <w:t>.00</w:t>
            </w:r>
          </w:p>
        </w:tc>
        <w:tc>
          <w:tcPr>
            <w:tcW w:w="1080" w:type="dxa"/>
            <w:hideMark/>
          </w:tcPr>
          <w:p w14:paraId="3E6EDC48" w14:textId="77777777" w:rsidR="002D4336" w:rsidRPr="002D4336" w:rsidRDefault="002D4336" w:rsidP="002D4336">
            <w:pPr>
              <w:jc w:val="center"/>
              <w:rPr>
                <w:rFonts w:ascii="Calibri" w:eastAsia="Times New Roman" w:hAnsi="Calibri" w:cs="Times New Roman"/>
                <w:color w:val="0070C0"/>
                <w:sz w:val="18"/>
                <w:szCs w:val="18"/>
                <w:lang w:val="en-US"/>
              </w:rPr>
            </w:pPr>
            <w:r w:rsidRPr="002D4336">
              <w:rPr>
                <w:rFonts w:ascii="Calibri" w:eastAsia="Times New Roman" w:hAnsi="Calibri" w:cs="Times New Roman"/>
                <w:color w:val="0070C0"/>
                <w:sz w:val="18"/>
                <w:szCs w:val="18"/>
                <w:lang w:val="en-US"/>
              </w:rPr>
              <w:t> </w:t>
            </w:r>
          </w:p>
        </w:tc>
      </w:tr>
      <w:tr w:rsidR="002D4336" w:rsidRPr="002D4336" w14:paraId="05F63661" w14:textId="77777777" w:rsidTr="002D4336">
        <w:trPr>
          <w:trHeight w:val="600"/>
        </w:trPr>
        <w:tc>
          <w:tcPr>
            <w:tcW w:w="1620" w:type="dxa"/>
            <w:tcBorders>
              <w:top w:val="nil"/>
              <w:bottom w:val="nil"/>
            </w:tcBorders>
            <w:hideMark/>
          </w:tcPr>
          <w:p w14:paraId="734FFF63" w14:textId="77777777" w:rsidR="002D4336" w:rsidRPr="002D4336" w:rsidRDefault="002D4336" w:rsidP="002D4336">
            <w:pPr>
              <w:rPr>
                <w:rFonts w:ascii="Calibri" w:eastAsia="Times New Roman" w:hAnsi="Calibri" w:cs="Times New Roman"/>
                <w:color w:val="000000"/>
                <w:sz w:val="18"/>
                <w:szCs w:val="18"/>
                <w:lang w:val="en-US"/>
              </w:rPr>
            </w:pPr>
          </w:p>
        </w:tc>
        <w:tc>
          <w:tcPr>
            <w:tcW w:w="2160" w:type="dxa"/>
            <w:hideMark/>
          </w:tcPr>
          <w:p w14:paraId="5F057798" w14:textId="77777777" w:rsidR="002D4336" w:rsidRPr="002D4336" w:rsidRDefault="002D4336"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Child Protection Officer / Childcare (30% of time for 24 months) (UNICEF)</w:t>
            </w:r>
          </w:p>
        </w:tc>
        <w:tc>
          <w:tcPr>
            <w:tcW w:w="1080" w:type="dxa"/>
            <w:hideMark/>
          </w:tcPr>
          <w:p w14:paraId="6FC9DB28"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1,030.00</w:t>
            </w:r>
          </w:p>
        </w:tc>
        <w:tc>
          <w:tcPr>
            <w:tcW w:w="990" w:type="dxa"/>
            <w:hideMark/>
          </w:tcPr>
          <w:p w14:paraId="2DE97EAD"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24.00</w:t>
            </w:r>
          </w:p>
        </w:tc>
        <w:tc>
          <w:tcPr>
            <w:tcW w:w="1080" w:type="dxa"/>
            <w:hideMark/>
          </w:tcPr>
          <w:p w14:paraId="71AD711C"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24,720.00</w:t>
            </w:r>
          </w:p>
        </w:tc>
        <w:tc>
          <w:tcPr>
            <w:tcW w:w="1170" w:type="dxa"/>
            <w:hideMark/>
          </w:tcPr>
          <w:p w14:paraId="25D93D34"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0.00</w:t>
            </w:r>
          </w:p>
        </w:tc>
        <w:tc>
          <w:tcPr>
            <w:tcW w:w="1080" w:type="dxa"/>
            <w:hideMark/>
          </w:tcPr>
          <w:p w14:paraId="1A0DBB73"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24,720.00</w:t>
            </w:r>
          </w:p>
        </w:tc>
        <w:tc>
          <w:tcPr>
            <w:tcW w:w="1080" w:type="dxa"/>
            <w:hideMark/>
          </w:tcPr>
          <w:p w14:paraId="1BDCF02A" w14:textId="77777777" w:rsidR="002D4336" w:rsidRPr="002D4336" w:rsidRDefault="002D4336" w:rsidP="002D4336">
            <w:pPr>
              <w:jc w:val="center"/>
              <w:rPr>
                <w:rFonts w:ascii="Calibri" w:eastAsia="Times New Roman" w:hAnsi="Calibri" w:cs="Times New Roman"/>
                <w:color w:val="0070C0"/>
                <w:sz w:val="18"/>
                <w:szCs w:val="18"/>
                <w:lang w:val="en-US"/>
              </w:rPr>
            </w:pPr>
            <w:r w:rsidRPr="002D4336">
              <w:rPr>
                <w:rFonts w:ascii="Calibri" w:eastAsia="Times New Roman" w:hAnsi="Calibri" w:cs="Times New Roman"/>
                <w:color w:val="0070C0"/>
                <w:sz w:val="18"/>
                <w:szCs w:val="18"/>
                <w:lang w:val="en-US"/>
              </w:rPr>
              <w:t> </w:t>
            </w:r>
          </w:p>
        </w:tc>
      </w:tr>
      <w:tr w:rsidR="002D4336" w:rsidRPr="002D4336" w14:paraId="7E5B1654" w14:textId="77777777" w:rsidTr="002D4336">
        <w:trPr>
          <w:trHeight w:val="600"/>
        </w:trPr>
        <w:tc>
          <w:tcPr>
            <w:tcW w:w="1620" w:type="dxa"/>
            <w:tcBorders>
              <w:top w:val="nil"/>
              <w:bottom w:val="single" w:sz="4" w:space="0" w:color="BFBFBF" w:themeColor="background1" w:themeShade="BF"/>
            </w:tcBorders>
            <w:hideMark/>
          </w:tcPr>
          <w:p w14:paraId="5190E6C7" w14:textId="77777777" w:rsidR="002D4336" w:rsidRPr="002D4336" w:rsidRDefault="002D4336" w:rsidP="002D4336">
            <w:pPr>
              <w:rPr>
                <w:rFonts w:ascii="Calibri" w:eastAsia="Times New Roman" w:hAnsi="Calibri" w:cs="Times New Roman"/>
                <w:color w:val="000000"/>
                <w:sz w:val="18"/>
                <w:szCs w:val="18"/>
                <w:lang w:val="en-US"/>
              </w:rPr>
            </w:pPr>
          </w:p>
        </w:tc>
        <w:tc>
          <w:tcPr>
            <w:tcW w:w="2160" w:type="dxa"/>
            <w:hideMark/>
          </w:tcPr>
          <w:p w14:paraId="3EF23B55" w14:textId="77777777" w:rsidR="002D4336" w:rsidRPr="002D4336" w:rsidRDefault="002D4336"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Chief, Child Protection P4 (10% of time for 24 months) (UNICEF)</w:t>
            </w:r>
          </w:p>
        </w:tc>
        <w:tc>
          <w:tcPr>
            <w:tcW w:w="1080" w:type="dxa"/>
            <w:hideMark/>
          </w:tcPr>
          <w:p w14:paraId="6DDAF9F4"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1,510.00</w:t>
            </w:r>
          </w:p>
        </w:tc>
        <w:tc>
          <w:tcPr>
            <w:tcW w:w="990" w:type="dxa"/>
            <w:hideMark/>
          </w:tcPr>
          <w:p w14:paraId="04B3E9D3"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24.00</w:t>
            </w:r>
          </w:p>
        </w:tc>
        <w:tc>
          <w:tcPr>
            <w:tcW w:w="1080" w:type="dxa"/>
            <w:hideMark/>
          </w:tcPr>
          <w:p w14:paraId="051DF196"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36,240.00</w:t>
            </w:r>
          </w:p>
        </w:tc>
        <w:tc>
          <w:tcPr>
            <w:tcW w:w="1170" w:type="dxa"/>
            <w:hideMark/>
          </w:tcPr>
          <w:p w14:paraId="68C9C83A"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0.00</w:t>
            </w:r>
          </w:p>
        </w:tc>
        <w:tc>
          <w:tcPr>
            <w:tcW w:w="1080" w:type="dxa"/>
            <w:hideMark/>
          </w:tcPr>
          <w:p w14:paraId="201356E1"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36,240.00</w:t>
            </w:r>
          </w:p>
        </w:tc>
        <w:tc>
          <w:tcPr>
            <w:tcW w:w="1080" w:type="dxa"/>
            <w:hideMark/>
          </w:tcPr>
          <w:p w14:paraId="20F8A83E" w14:textId="77777777" w:rsidR="002D4336" w:rsidRPr="002D4336" w:rsidRDefault="002D4336" w:rsidP="002D4336">
            <w:pPr>
              <w:jc w:val="center"/>
              <w:rPr>
                <w:rFonts w:ascii="Calibri" w:eastAsia="Times New Roman" w:hAnsi="Calibri" w:cs="Times New Roman"/>
                <w:color w:val="0070C0"/>
                <w:sz w:val="18"/>
                <w:szCs w:val="18"/>
                <w:lang w:val="en-US"/>
              </w:rPr>
            </w:pPr>
            <w:r w:rsidRPr="002D4336">
              <w:rPr>
                <w:rFonts w:ascii="Calibri" w:eastAsia="Times New Roman" w:hAnsi="Calibri" w:cs="Times New Roman"/>
                <w:color w:val="0070C0"/>
                <w:sz w:val="18"/>
                <w:szCs w:val="18"/>
                <w:lang w:val="en-US"/>
              </w:rPr>
              <w:t> </w:t>
            </w:r>
          </w:p>
        </w:tc>
      </w:tr>
      <w:tr w:rsidR="002D4336" w:rsidRPr="002D4336" w14:paraId="2592CC35" w14:textId="77777777" w:rsidTr="002D4336">
        <w:trPr>
          <w:trHeight w:val="600"/>
        </w:trPr>
        <w:tc>
          <w:tcPr>
            <w:tcW w:w="1620" w:type="dxa"/>
            <w:tcBorders>
              <w:bottom w:val="nil"/>
            </w:tcBorders>
            <w:hideMark/>
          </w:tcPr>
          <w:p w14:paraId="0774A37C" w14:textId="77777777" w:rsidR="002D4336" w:rsidRPr="002D4336" w:rsidRDefault="002D4336"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Supplies, commodities, and materials</w:t>
            </w:r>
          </w:p>
        </w:tc>
        <w:tc>
          <w:tcPr>
            <w:tcW w:w="2160" w:type="dxa"/>
            <w:hideMark/>
          </w:tcPr>
          <w:p w14:paraId="20B06F0A" w14:textId="77777777" w:rsidR="002D4336" w:rsidRPr="002D4336" w:rsidRDefault="002D4336"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Stationery for two round tables (UNDP)</w:t>
            </w:r>
          </w:p>
        </w:tc>
        <w:tc>
          <w:tcPr>
            <w:tcW w:w="1080" w:type="dxa"/>
            <w:hideMark/>
          </w:tcPr>
          <w:p w14:paraId="2BA0A5CE"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10.00</w:t>
            </w:r>
          </w:p>
        </w:tc>
        <w:tc>
          <w:tcPr>
            <w:tcW w:w="990" w:type="dxa"/>
            <w:hideMark/>
          </w:tcPr>
          <w:p w14:paraId="4D059B23"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60.00</w:t>
            </w:r>
          </w:p>
        </w:tc>
        <w:tc>
          <w:tcPr>
            <w:tcW w:w="1080" w:type="dxa"/>
            <w:hideMark/>
          </w:tcPr>
          <w:p w14:paraId="6B1D7C9B"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600.00</w:t>
            </w:r>
          </w:p>
        </w:tc>
        <w:tc>
          <w:tcPr>
            <w:tcW w:w="1170" w:type="dxa"/>
            <w:hideMark/>
          </w:tcPr>
          <w:p w14:paraId="65423FEA"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600.00</w:t>
            </w:r>
          </w:p>
        </w:tc>
        <w:tc>
          <w:tcPr>
            <w:tcW w:w="1080" w:type="dxa"/>
            <w:hideMark/>
          </w:tcPr>
          <w:p w14:paraId="399AECB8"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0.00</w:t>
            </w:r>
          </w:p>
        </w:tc>
        <w:tc>
          <w:tcPr>
            <w:tcW w:w="1080" w:type="dxa"/>
            <w:hideMark/>
          </w:tcPr>
          <w:p w14:paraId="07781A3A" w14:textId="77777777" w:rsidR="002D4336" w:rsidRPr="002D4336" w:rsidRDefault="002D4336" w:rsidP="002D4336">
            <w:pPr>
              <w:jc w:val="center"/>
              <w:rPr>
                <w:rFonts w:ascii="Calibri" w:eastAsia="Times New Roman" w:hAnsi="Calibri" w:cs="Times New Roman"/>
                <w:color w:val="00B050"/>
                <w:sz w:val="20"/>
                <w:szCs w:val="20"/>
                <w:lang w:val="en-US"/>
              </w:rPr>
            </w:pPr>
            <w:r w:rsidRPr="002D4336">
              <w:rPr>
                <w:rFonts w:ascii="Calibri" w:eastAsia="Times New Roman" w:hAnsi="Calibri" w:cs="Times New Roman"/>
                <w:color w:val="00B050"/>
                <w:sz w:val="20"/>
                <w:szCs w:val="20"/>
                <w:lang w:val="en-US"/>
              </w:rPr>
              <w:t> </w:t>
            </w:r>
          </w:p>
        </w:tc>
      </w:tr>
      <w:tr w:rsidR="002D4336" w:rsidRPr="002D4336" w14:paraId="2EBBFD81" w14:textId="77777777" w:rsidTr="002D4336">
        <w:trPr>
          <w:trHeight w:val="600"/>
        </w:trPr>
        <w:tc>
          <w:tcPr>
            <w:tcW w:w="1620" w:type="dxa"/>
            <w:tcBorders>
              <w:top w:val="nil"/>
              <w:bottom w:val="nil"/>
            </w:tcBorders>
            <w:hideMark/>
          </w:tcPr>
          <w:p w14:paraId="0BB0DC62" w14:textId="77777777" w:rsidR="002D4336" w:rsidRPr="002D4336" w:rsidRDefault="002D4336" w:rsidP="002D4336">
            <w:pPr>
              <w:rPr>
                <w:rFonts w:ascii="Calibri" w:eastAsia="Times New Roman" w:hAnsi="Calibri" w:cs="Times New Roman"/>
                <w:color w:val="000000"/>
                <w:sz w:val="18"/>
                <w:szCs w:val="18"/>
                <w:lang w:val="en-US"/>
              </w:rPr>
            </w:pPr>
          </w:p>
        </w:tc>
        <w:tc>
          <w:tcPr>
            <w:tcW w:w="2160" w:type="dxa"/>
            <w:hideMark/>
          </w:tcPr>
          <w:p w14:paraId="1B0347E3" w14:textId="77777777" w:rsidR="002D4336" w:rsidRPr="002D4336" w:rsidRDefault="002D4336"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Stationary for national participatory review forum (WHO)</w:t>
            </w:r>
          </w:p>
        </w:tc>
        <w:tc>
          <w:tcPr>
            <w:tcW w:w="1080" w:type="dxa"/>
            <w:hideMark/>
          </w:tcPr>
          <w:p w14:paraId="67E9905A"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30.00</w:t>
            </w:r>
          </w:p>
        </w:tc>
        <w:tc>
          <w:tcPr>
            <w:tcW w:w="990" w:type="dxa"/>
            <w:hideMark/>
          </w:tcPr>
          <w:p w14:paraId="0653B214"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350.00</w:t>
            </w:r>
          </w:p>
        </w:tc>
        <w:tc>
          <w:tcPr>
            <w:tcW w:w="1080" w:type="dxa"/>
            <w:hideMark/>
          </w:tcPr>
          <w:p w14:paraId="53E35386" w14:textId="77777777" w:rsidR="002D4336" w:rsidRPr="002D4336" w:rsidRDefault="002D4336"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10,500.00</w:t>
            </w:r>
          </w:p>
        </w:tc>
        <w:tc>
          <w:tcPr>
            <w:tcW w:w="1170" w:type="dxa"/>
            <w:hideMark/>
          </w:tcPr>
          <w:p w14:paraId="5308269A"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9,000.00</w:t>
            </w:r>
          </w:p>
        </w:tc>
        <w:tc>
          <w:tcPr>
            <w:tcW w:w="1080" w:type="dxa"/>
            <w:hideMark/>
          </w:tcPr>
          <w:p w14:paraId="7ABDC380"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1,500.00</w:t>
            </w:r>
          </w:p>
        </w:tc>
        <w:tc>
          <w:tcPr>
            <w:tcW w:w="1080" w:type="dxa"/>
            <w:hideMark/>
          </w:tcPr>
          <w:p w14:paraId="5D01F25F" w14:textId="77777777" w:rsidR="002D4336" w:rsidRPr="002D4336" w:rsidRDefault="002D4336" w:rsidP="002D4336">
            <w:pPr>
              <w:jc w:val="cente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r>
      <w:tr w:rsidR="002D4336" w:rsidRPr="002D4336" w14:paraId="509F0382" w14:textId="77777777" w:rsidTr="002D4336">
        <w:trPr>
          <w:trHeight w:val="600"/>
        </w:trPr>
        <w:tc>
          <w:tcPr>
            <w:tcW w:w="1620" w:type="dxa"/>
            <w:tcBorders>
              <w:top w:val="nil"/>
              <w:bottom w:val="nil"/>
            </w:tcBorders>
            <w:hideMark/>
          </w:tcPr>
          <w:p w14:paraId="7CF91347" w14:textId="77777777" w:rsidR="002D4336" w:rsidRPr="002D4336" w:rsidRDefault="002D4336" w:rsidP="002D4336">
            <w:pPr>
              <w:rPr>
                <w:rFonts w:ascii="Calibri" w:eastAsia="Times New Roman" w:hAnsi="Calibri" w:cs="Times New Roman"/>
                <w:color w:val="000000"/>
                <w:sz w:val="18"/>
                <w:szCs w:val="18"/>
                <w:lang w:val="en-US"/>
              </w:rPr>
            </w:pPr>
          </w:p>
        </w:tc>
        <w:tc>
          <w:tcPr>
            <w:tcW w:w="2160" w:type="dxa"/>
            <w:hideMark/>
          </w:tcPr>
          <w:p w14:paraId="7A658DB1" w14:textId="77777777" w:rsidR="002D4336" w:rsidRPr="002D4336" w:rsidRDefault="002D4336"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Publications, photocopying and printing for one national participatory review forum (WHO)</w:t>
            </w:r>
          </w:p>
        </w:tc>
        <w:tc>
          <w:tcPr>
            <w:tcW w:w="1080" w:type="dxa"/>
            <w:hideMark/>
          </w:tcPr>
          <w:p w14:paraId="24F9A5BB"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20.00</w:t>
            </w:r>
          </w:p>
        </w:tc>
        <w:tc>
          <w:tcPr>
            <w:tcW w:w="990" w:type="dxa"/>
            <w:hideMark/>
          </w:tcPr>
          <w:p w14:paraId="1857B61A"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350.00</w:t>
            </w:r>
          </w:p>
        </w:tc>
        <w:tc>
          <w:tcPr>
            <w:tcW w:w="1080" w:type="dxa"/>
            <w:hideMark/>
          </w:tcPr>
          <w:p w14:paraId="77F1BBA3"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7,000.00</w:t>
            </w:r>
          </w:p>
        </w:tc>
        <w:tc>
          <w:tcPr>
            <w:tcW w:w="1170" w:type="dxa"/>
            <w:hideMark/>
          </w:tcPr>
          <w:p w14:paraId="0FB86543"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6,000.00</w:t>
            </w:r>
          </w:p>
        </w:tc>
        <w:tc>
          <w:tcPr>
            <w:tcW w:w="1080" w:type="dxa"/>
            <w:hideMark/>
          </w:tcPr>
          <w:p w14:paraId="3011775C"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1,000.00</w:t>
            </w:r>
          </w:p>
        </w:tc>
        <w:tc>
          <w:tcPr>
            <w:tcW w:w="1080" w:type="dxa"/>
            <w:hideMark/>
          </w:tcPr>
          <w:p w14:paraId="291CCADB" w14:textId="77777777" w:rsidR="002D4336" w:rsidRPr="002D4336" w:rsidRDefault="002D4336" w:rsidP="002D4336">
            <w:pPr>
              <w:jc w:val="cente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r>
      <w:tr w:rsidR="002D4336" w:rsidRPr="002D4336" w14:paraId="52AA1115" w14:textId="77777777" w:rsidTr="002D4336">
        <w:trPr>
          <w:trHeight w:val="780"/>
        </w:trPr>
        <w:tc>
          <w:tcPr>
            <w:tcW w:w="1620" w:type="dxa"/>
            <w:tcBorders>
              <w:top w:val="nil"/>
              <w:bottom w:val="single" w:sz="4" w:space="0" w:color="BFBFBF" w:themeColor="background1" w:themeShade="BF"/>
            </w:tcBorders>
            <w:hideMark/>
          </w:tcPr>
          <w:p w14:paraId="7F5664CB" w14:textId="77777777" w:rsidR="002D4336" w:rsidRPr="002D4336" w:rsidRDefault="002D4336" w:rsidP="002D4336">
            <w:pPr>
              <w:rPr>
                <w:rFonts w:ascii="Calibri" w:eastAsia="Times New Roman" w:hAnsi="Calibri" w:cs="Times New Roman"/>
                <w:color w:val="000000"/>
                <w:sz w:val="18"/>
                <w:szCs w:val="18"/>
                <w:lang w:val="en-US"/>
              </w:rPr>
            </w:pPr>
          </w:p>
        </w:tc>
        <w:tc>
          <w:tcPr>
            <w:tcW w:w="2160" w:type="dxa"/>
            <w:hideMark/>
          </w:tcPr>
          <w:p w14:paraId="3065C665" w14:textId="77777777" w:rsidR="002D4336" w:rsidRPr="002D4336" w:rsidRDefault="002D4336"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Simultaneous translation equipment for national participatory review forum and three steering committee meetings (WHO)</w:t>
            </w:r>
          </w:p>
        </w:tc>
        <w:tc>
          <w:tcPr>
            <w:tcW w:w="1080" w:type="dxa"/>
            <w:hideMark/>
          </w:tcPr>
          <w:p w14:paraId="4B78D3E7" w14:textId="77777777" w:rsidR="002D4336" w:rsidRPr="002D4336" w:rsidRDefault="002D4336"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13.00</w:t>
            </w:r>
          </w:p>
        </w:tc>
        <w:tc>
          <w:tcPr>
            <w:tcW w:w="990" w:type="dxa"/>
            <w:hideMark/>
          </w:tcPr>
          <w:p w14:paraId="75661C22"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440.00</w:t>
            </w:r>
          </w:p>
        </w:tc>
        <w:tc>
          <w:tcPr>
            <w:tcW w:w="1080" w:type="dxa"/>
            <w:hideMark/>
          </w:tcPr>
          <w:p w14:paraId="69522EAC"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5,720.00</w:t>
            </w:r>
          </w:p>
        </w:tc>
        <w:tc>
          <w:tcPr>
            <w:tcW w:w="1170" w:type="dxa"/>
            <w:hideMark/>
          </w:tcPr>
          <w:p w14:paraId="10D57319"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4,680.00</w:t>
            </w:r>
          </w:p>
        </w:tc>
        <w:tc>
          <w:tcPr>
            <w:tcW w:w="1080" w:type="dxa"/>
            <w:hideMark/>
          </w:tcPr>
          <w:p w14:paraId="67AD4E29" w14:textId="77777777" w:rsidR="002D4336" w:rsidRPr="00B31227" w:rsidRDefault="002D4336"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1,040.00</w:t>
            </w:r>
          </w:p>
        </w:tc>
        <w:tc>
          <w:tcPr>
            <w:tcW w:w="1080" w:type="dxa"/>
            <w:hideMark/>
          </w:tcPr>
          <w:p w14:paraId="7E9C710E" w14:textId="77777777" w:rsidR="002D4336" w:rsidRPr="002D4336" w:rsidRDefault="002D4336" w:rsidP="002D4336">
            <w:pPr>
              <w:jc w:val="cente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r>
      <w:tr w:rsidR="0066440A" w:rsidRPr="002D4336" w14:paraId="0D082F2D" w14:textId="77777777" w:rsidTr="002D4336">
        <w:trPr>
          <w:trHeight w:val="495"/>
        </w:trPr>
        <w:tc>
          <w:tcPr>
            <w:tcW w:w="1620" w:type="dxa"/>
            <w:tcBorders>
              <w:bottom w:val="nil"/>
            </w:tcBorders>
            <w:hideMark/>
          </w:tcPr>
          <w:p w14:paraId="615E3B27"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Equipment, vehicles, furniture depreciation</w:t>
            </w:r>
          </w:p>
        </w:tc>
        <w:tc>
          <w:tcPr>
            <w:tcW w:w="2160" w:type="dxa"/>
            <w:hideMark/>
          </w:tcPr>
          <w:p w14:paraId="77102FEA"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 </w:t>
            </w:r>
          </w:p>
        </w:tc>
        <w:tc>
          <w:tcPr>
            <w:tcW w:w="1080" w:type="dxa"/>
            <w:hideMark/>
          </w:tcPr>
          <w:p w14:paraId="430B21AA" w14:textId="77777777" w:rsidR="0066440A" w:rsidRPr="002D4336" w:rsidRDefault="0066440A"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0.00</w:t>
            </w:r>
          </w:p>
        </w:tc>
        <w:tc>
          <w:tcPr>
            <w:tcW w:w="990" w:type="dxa"/>
            <w:hideMark/>
          </w:tcPr>
          <w:p w14:paraId="1D1741C3"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0.00</w:t>
            </w:r>
          </w:p>
        </w:tc>
        <w:tc>
          <w:tcPr>
            <w:tcW w:w="1080" w:type="dxa"/>
            <w:hideMark/>
          </w:tcPr>
          <w:p w14:paraId="2042A8DD"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0.00</w:t>
            </w:r>
          </w:p>
        </w:tc>
        <w:tc>
          <w:tcPr>
            <w:tcW w:w="1170" w:type="dxa"/>
            <w:hideMark/>
          </w:tcPr>
          <w:p w14:paraId="3854E3A7"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0.00</w:t>
            </w:r>
          </w:p>
        </w:tc>
        <w:tc>
          <w:tcPr>
            <w:tcW w:w="1080" w:type="dxa"/>
            <w:hideMark/>
          </w:tcPr>
          <w:p w14:paraId="2BAE4E71"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0.00</w:t>
            </w:r>
          </w:p>
        </w:tc>
        <w:tc>
          <w:tcPr>
            <w:tcW w:w="1080" w:type="dxa"/>
            <w:hideMark/>
          </w:tcPr>
          <w:p w14:paraId="5904178C" w14:textId="77777777" w:rsidR="0066440A" w:rsidRPr="002D4336" w:rsidRDefault="0066440A" w:rsidP="002D4336">
            <w:pPr>
              <w:jc w:val="center"/>
              <w:rPr>
                <w:rFonts w:ascii="Calibri" w:eastAsia="Times New Roman" w:hAnsi="Calibri" w:cs="Times New Roman"/>
                <w:sz w:val="20"/>
                <w:szCs w:val="20"/>
                <w:lang w:val="en-US"/>
              </w:rPr>
            </w:pPr>
            <w:r w:rsidRPr="002D4336">
              <w:rPr>
                <w:rFonts w:ascii="Calibri" w:eastAsia="Times New Roman" w:hAnsi="Calibri" w:cs="Times New Roman"/>
                <w:sz w:val="20"/>
                <w:szCs w:val="20"/>
                <w:lang w:val="en-US"/>
              </w:rPr>
              <w:t> </w:t>
            </w:r>
          </w:p>
        </w:tc>
      </w:tr>
      <w:tr w:rsidR="0066440A" w:rsidRPr="002D4336" w14:paraId="1DAA9FF5" w14:textId="77777777" w:rsidTr="002D4336">
        <w:trPr>
          <w:trHeight w:val="555"/>
        </w:trPr>
        <w:tc>
          <w:tcPr>
            <w:tcW w:w="1620" w:type="dxa"/>
            <w:tcBorders>
              <w:top w:val="nil"/>
              <w:bottom w:val="single" w:sz="4" w:space="0" w:color="BFBFBF" w:themeColor="background1" w:themeShade="BF"/>
            </w:tcBorders>
            <w:hideMark/>
          </w:tcPr>
          <w:p w14:paraId="0E06989C"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2E19422F"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 </w:t>
            </w:r>
          </w:p>
        </w:tc>
        <w:tc>
          <w:tcPr>
            <w:tcW w:w="1080" w:type="dxa"/>
            <w:hideMark/>
          </w:tcPr>
          <w:p w14:paraId="1A0CD0AE"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0.00</w:t>
            </w:r>
          </w:p>
        </w:tc>
        <w:tc>
          <w:tcPr>
            <w:tcW w:w="990" w:type="dxa"/>
            <w:hideMark/>
          </w:tcPr>
          <w:p w14:paraId="78AE6140"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0.00</w:t>
            </w:r>
          </w:p>
        </w:tc>
        <w:tc>
          <w:tcPr>
            <w:tcW w:w="1080" w:type="dxa"/>
            <w:hideMark/>
          </w:tcPr>
          <w:p w14:paraId="54D5BD60"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0.00</w:t>
            </w:r>
          </w:p>
        </w:tc>
        <w:tc>
          <w:tcPr>
            <w:tcW w:w="1170" w:type="dxa"/>
            <w:hideMark/>
          </w:tcPr>
          <w:p w14:paraId="26CEDFB9"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0.00</w:t>
            </w:r>
          </w:p>
        </w:tc>
        <w:tc>
          <w:tcPr>
            <w:tcW w:w="1080" w:type="dxa"/>
            <w:hideMark/>
          </w:tcPr>
          <w:p w14:paraId="6969797F"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0.00</w:t>
            </w:r>
          </w:p>
        </w:tc>
        <w:tc>
          <w:tcPr>
            <w:tcW w:w="1080" w:type="dxa"/>
            <w:hideMark/>
          </w:tcPr>
          <w:p w14:paraId="0E66ED4F"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 </w:t>
            </w:r>
          </w:p>
        </w:tc>
      </w:tr>
      <w:tr w:rsidR="0066440A" w:rsidRPr="002D4336" w14:paraId="5F166134" w14:textId="77777777" w:rsidTr="002D4336">
        <w:trPr>
          <w:trHeight w:val="600"/>
        </w:trPr>
        <w:tc>
          <w:tcPr>
            <w:tcW w:w="1620" w:type="dxa"/>
            <w:tcBorders>
              <w:bottom w:val="nil"/>
            </w:tcBorders>
            <w:hideMark/>
          </w:tcPr>
          <w:p w14:paraId="35C72C95"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Contractual services</w:t>
            </w:r>
          </w:p>
        </w:tc>
        <w:tc>
          <w:tcPr>
            <w:tcW w:w="2160" w:type="dxa"/>
            <w:hideMark/>
          </w:tcPr>
          <w:p w14:paraId="35061AE9"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International consultant to review the Laws for compliance with CRPD (UNDP)</w:t>
            </w:r>
          </w:p>
        </w:tc>
        <w:tc>
          <w:tcPr>
            <w:tcW w:w="1080" w:type="dxa"/>
            <w:hideMark/>
          </w:tcPr>
          <w:p w14:paraId="46431AC3"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600.00</w:t>
            </w:r>
          </w:p>
        </w:tc>
        <w:tc>
          <w:tcPr>
            <w:tcW w:w="990" w:type="dxa"/>
            <w:hideMark/>
          </w:tcPr>
          <w:p w14:paraId="17667492"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60.00</w:t>
            </w:r>
          </w:p>
        </w:tc>
        <w:tc>
          <w:tcPr>
            <w:tcW w:w="1080" w:type="dxa"/>
            <w:hideMark/>
          </w:tcPr>
          <w:p w14:paraId="5092D4B0"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36,000.00</w:t>
            </w:r>
          </w:p>
        </w:tc>
        <w:tc>
          <w:tcPr>
            <w:tcW w:w="1170" w:type="dxa"/>
            <w:hideMark/>
          </w:tcPr>
          <w:p w14:paraId="2BF64100"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30,000.00</w:t>
            </w:r>
          </w:p>
        </w:tc>
        <w:tc>
          <w:tcPr>
            <w:tcW w:w="1080" w:type="dxa"/>
            <w:hideMark/>
          </w:tcPr>
          <w:p w14:paraId="21286768"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6,000.00</w:t>
            </w:r>
          </w:p>
        </w:tc>
        <w:tc>
          <w:tcPr>
            <w:tcW w:w="1080" w:type="dxa"/>
            <w:hideMark/>
          </w:tcPr>
          <w:p w14:paraId="2613C26C" w14:textId="77777777" w:rsidR="0066440A" w:rsidRPr="002D4336" w:rsidRDefault="0066440A" w:rsidP="002D4336">
            <w:pPr>
              <w:jc w:val="center"/>
              <w:rPr>
                <w:rFonts w:ascii="Calibri" w:eastAsia="Times New Roman" w:hAnsi="Calibri" w:cs="Times New Roman"/>
                <w:color w:val="00B050"/>
                <w:sz w:val="18"/>
                <w:szCs w:val="18"/>
                <w:lang w:val="en-US"/>
              </w:rPr>
            </w:pPr>
            <w:r w:rsidRPr="002D4336">
              <w:rPr>
                <w:rFonts w:ascii="Calibri" w:eastAsia="Times New Roman" w:hAnsi="Calibri" w:cs="Times New Roman"/>
                <w:color w:val="00B050"/>
                <w:sz w:val="18"/>
                <w:szCs w:val="18"/>
                <w:lang w:val="en-US"/>
              </w:rPr>
              <w:t> </w:t>
            </w:r>
          </w:p>
        </w:tc>
      </w:tr>
      <w:tr w:rsidR="0066440A" w:rsidRPr="002D4336" w14:paraId="2C8D2A01" w14:textId="77777777" w:rsidTr="002D4336">
        <w:trPr>
          <w:trHeight w:val="765"/>
        </w:trPr>
        <w:tc>
          <w:tcPr>
            <w:tcW w:w="1620" w:type="dxa"/>
            <w:tcBorders>
              <w:top w:val="nil"/>
              <w:bottom w:val="nil"/>
            </w:tcBorders>
            <w:hideMark/>
          </w:tcPr>
          <w:p w14:paraId="789BFC07"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13208737"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National consultants (Lawyer and Social Protection/Disability  Expert) to review the Laws for compliance with CRPD (UNDP)</w:t>
            </w:r>
          </w:p>
        </w:tc>
        <w:tc>
          <w:tcPr>
            <w:tcW w:w="1080" w:type="dxa"/>
            <w:hideMark/>
          </w:tcPr>
          <w:p w14:paraId="61F00765"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200.00</w:t>
            </w:r>
          </w:p>
        </w:tc>
        <w:tc>
          <w:tcPr>
            <w:tcW w:w="990" w:type="dxa"/>
            <w:hideMark/>
          </w:tcPr>
          <w:p w14:paraId="5058934B"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60.00</w:t>
            </w:r>
          </w:p>
        </w:tc>
        <w:tc>
          <w:tcPr>
            <w:tcW w:w="1080" w:type="dxa"/>
            <w:hideMark/>
          </w:tcPr>
          <w:p w14:paraId="711789C5"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12,000.00</w:t>
            </w:r>
          </w:p>
        </w:tc>
        <w:tc>
          <w:tcPr>
            <w:tcW w:w="1170" w:type="dxa"/>
            <w:hideMark/>
          </w:tcPr>
          <w:p w14:paraId="2F0D4F7E"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7,000.00</w:t>
            </w:r>
          </w:p>
        </w:tc>
        <w:tc>
          <w:tcPr>
            <w:tcW w:w="1080" w:type="dxa"/>
            <w:hideMark/>
          </w:tcPr>
          <w:p w14:paraId="2CAF513E" w14:textId="77777777" w:rsidR="0066440A" w:rsidRPr="00B31227" w:rsidRDefault="0066440A" w:rsidP="002D4336">
            <w:pPr>
              <w:jc w:val="center"/>
              <w:rPr>
                <w:rFonts w:ascii="Calibri" w:eastAsia="Times New Roman" w:hAnsi="Calibri" w:cs="Times New Roman"/>
                <w:sz w:val="18"/>
                <w:szCs w:val="18"/>
                <w:lang w:val="en-US"/>
              </w:rPr>
            </w:pPr>
            <w:r w:rsidRPr="00B31227">
              <w:rPr>
                <w:rFonts w:ascii="Calibri" w:eastAsia="Times New Roman" w:hAnsi="Calibri" w:cs="Times New Roman"/>
                <w:sz w:val="18"/>
                <w:szCs w:val="18"/>
                <w:lang w:val="en-US"/>
              </w:rPr>
              <w:t>5,000.00</w:t>
            </w:r>
          </w:p>
        </w:tc>
        <w:tc>
          <w:tcPr>
            <w:tcW w:w="1080" w:type="dxa"/>
            <w:hideMark/>
          </w:tcPr>
          <w:p w14:paraId="5CCC8167" w14:textId="77777777" w:rsidR="0066440A" w:rsidRPr="002D4336" w:rsidRDefault="0066440A" w:rsidP="002D4336">
            <w:pPr>
              <w:jc w:val="center"/>
              <w:rPr>
                <w:rFonts w:ascii="Calibri" w:eastAsia="Times New Roman" w:hAnsi="Calibri" w:cs="Times New Roman"/>
                <w:color w:val="00B050"/>
                <w:sz w:val="18"/>
                <w:szCs w:val="18"/>
                <w:lang w:val="en-US"/>
              </w:rPr>
            </w:pPr>
            <w:r w:rsidRPr="002D4336">
              <w:rPr>
                <w:rFonts w:ascii="Calibri" w:eastAsia="Times New Roman" w:hAnsi="Calibri" w:cs="Times New Roman"/>
                <w:color w:val="00B050"/>
                <w:sz w:val="18"/>
                <w:szCs w:val="18"/>
                <w:lang w:val="en-US"/>
              </w:rPr>
              <w:t> </w:t>
            </w:r>
          </w:p>
        </w:tc>
      </w:tr>
      <w:tr w:rsidR="0066440A" w:rsidRPr="002D4336" w14:paraId="470522BF" w14:textId="77777777" w:rsidTr="002D4336">
        <w:trPr>
          <w:trHeight w:val="360"/>
        </w:trPr>
        <w:tc>
          <w:tcPr>
            <w:tcW w:w="1620" w:type="dxa"/>
            <w:tcBorders>
              <w:top w:val="nil"/>
              <w:bottom w:val="nil"/>
            </w:tcBorders>
            <w:hideMark/>
          </w:tcPr>
          <w:p w14:paraId="3E913D2F"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64E4FF3A"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Interpretation services (UNDP)</w:t>
            </w:r>
          </w:p>
        </w:tc>
        <w:tc>
          <w:tcPr>
            <w:tcW w:w="1080" w:type="dxa"/>
            <w:hideMark/>
          </w:tcPr>
          <w:p w14:paraId="40203507"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50.00</w:t>
            </w:r>
          </w:p>
        </w:tc>
        <w:tc>
          <w:tcPr>
            <w:tcW w:w="990" w:type="dxa"/>
            <w:hideMark/>
          </w:tcPr>
          <w:p w14:paraId="2E9F2908"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30.00</w:t>
            </w:r>
          </w:p>
        </w:tc>
        <w:tc>
          <w:tcPr>
            <w:tcW w:w="1080" w:type="dxa"/>
            <w:hideMark/>
          </w:tcPr>
          <w:p w14:paraId="2AF5E96E"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1,500.00</w:t>
            </w:r>
          </w:p>
        </w:tc>
        <w:tc>
          <w:tcPr>
            <w:tcW w:w="1170" w:type="dxa"/>
            <w:hideMark/>
          </w:tcPr>
          <w:p w14:paraId="3708EC6A"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213.00</w:t>
            </w:r>
          </w:p>
        </w:tc>
        <w:tc>
          <w:tcPr>
            <w:tcW w:w="1080" w:type="dxa"/>
            <w:hideMark/>
          </w:tcPr>
          <w:p w14:paraId="6C6274F9"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1,287.00</w:t>
            </w:r>
          </w:p>
        </w:tc>
        <w:tc>
          <w:tcPr>
            <w:tcW w:w="1080" w:type="dxa"/>
            <w:hideMark/>
          </w:tcPr>
          <w:p w14:paraId="182E65D4" w14:textId="77777777" w:rsidR="0066440A" w:rsidRPr="002D4336" w:rsidRDefault="0066440A" w:rsidP="002D4336">
            <w:pPr>
              <w:jc w:val="center"/>
              <w:rPr>
                <w:rFonts w:ascii="Calibri" w:eastAsia="Times New Roman" w:hAnsi="Calibri" w:cs="Times New Roman"/>
                <w:color w:val="00B050"/>
                <w:sz w:val="18"/>
                <w:szCs w:val="18"/>
                <w:lang w:val="en-US"/>
              </w:rPr>
            </w:pPr>
            <w:r w:rsidRPr="002D4336">
              <w:rPr>
                <w:rFonts w:ascii="Calibri" w:eastAsia="Times New Roman" w:hAnsi="Calibri" w:cs="Times New Roman"/>
                <w:color w:val="00B050"/>
                <w:sz w:val="18"/>
                <w:szCs w:val="18"/>
                <w:lang w:val="en-US"/>
              </w:rPr>
              <w:t> </w:t>
            </w:r>
          </w:p>
        </w:tc>
      </w:tr>
      <w:tr w:rsidR="0066440A" w:rsidRPr="002D4336" w14:paraId="45F04427" w14:textId="77777777" w:rsidTr="002D4336">
        <w:trPr>
          <w:trHeight w:val="600"/>
        </w:trPr>
        <w:tc>
          <w:tcPr>
            <w:tcW w:w="1620" w:type="dxa"/>
            <w:tcBorders>
              <w:top w:val="nil"/>
              <w:bottom w:val="nil"/>
            </w:tcBorders>
            <w:hideMark/>
          </w:tcPr>
          <w:p w14:paraId="2B12E416"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0EC4ECA6"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Catering services (two lunches) for two roundtables (UNDP)</w:t>
            </w:r>
          </w:p>
        </w:tc>
        <w:tc>
          <w:tcPr>
            <w:tcW w:w="1080" w:type="dxa"/>
            <w:hideMark/>
          </w:tcPr>
          <w:p w14:paraId="33B748D0"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20.00</w:t>
            </w:r>
          </w:p>
        </w:tc>
        <w:tc>
          <w:tcPr>
            <w:tcW w:w="990" w:type="dxa"/>
            <w:hideMark/>
          </w:tcPr>
          <w:p w14:paraId="1971295C"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60.00</w:t>
            </w:r>
          </w:p>
        </w:tc>
        <w:tc>
          <w:tcPr>
            <w:tcW w:w="1080" w:type="dxa"/>
            <w:hideMark/>
          </w:tcPr>
          <w:p w14:paraId="254C6113"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1,200.00</w:t>
            </w:r>
          </w:p>
        </w:tc>
        <w:tc>
          <w:tcPr>
            <w:tcW w:w="1170" w:type="dxa"/>
            <w:hideMark/>
          </w:tcPr>
          <w:p w14:paraId="7E34E7A5"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1,200.00</w:t>
            </w:r>
          </w:p>
        </w:tc>
        <w:tc>
          <w:tcPr>
            <w:tcW w:w="1080" w:type="dxa"/>
            <w:hideMark/>
          </w:tcPr>
          <w:p w14:paraId="4EA7ABA9"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0.00</w:t>
            </w:r>
          </w:p>
        </w:tc>
        <w:tc>
          <w:tcPr>
            <w:tcW w:w="1080" w:type="dxa"/>
            <w:hideMark/>
          </w:tcPr>
          <w:p w14:paraId="11716304" w14:textId="77777777" w:rsidR="0066440A" w:rsidRPr="002D4336" w:rsidRDefault="0066440A" w:rsidP="002D4336">
            <w:pPr>
              <w:jc w:val="center"/>
              <w:rPr>
                <w:rFonts w:ascii="Calibri" w:eastAsia="Times New Roman" w:hAnsi="Calibri" w:cs="Times New Roman"/>
                <w:color w:val="00B050"/>
                <w:sz w:val="18"/>
                <w:szCs w:val="18"/>
                <w:lang w:val="en-US"/>
              </w:rPr>
            </w:pPr>
            <w:r w:rsidRPr="002D4336">
              <w:rPr>
                <w:rFonts w:ascii="Calibri" w:eastAsia="Times New Roman" w:hAnsi="Calibri" w:cs="Times New Roman"/>
                <w:color w:val="00B050"/>
                <w:sz w:val="18"/>
                <w:szCs w:val="18"/>
                <w:lang w:val="en-US"/>
              </w:rPr>
              <w:t> </w:t>
            </w:r>
          </w:p>
        </w:tc>
      </w:tr>
      <w:tr w:rsidR="0066440A" w:rsidRPr="002D4336" w14:paraId="45CB7176" w14:textId="77777777" w:rsidTr="002D4336">
        <w:trPr>
          <w:trHeight w:val="765"/>
        </w:trPr>
        <w:tc>
          <w:tcPr>
            <w:tcW w:w="1620" w:type="dxa"/>
            <w:tcBorders>
              <w:top w:val="nil"/>
              <w:bottom w:val="nil"/>
            </w:tcBorders>
            <w:hideMark/>
          </w:tcPr>
          <w:p w14:paraId="2D7372BF"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4105D66A"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Catering services for one national participatory review forum and three steering committee meetings (WHO)</w:t>
            </w:r>
          </w:p>
        </w:tc>
        <w:tc>
          <w:tcPr>
            <w:tcW w:w="1080" w:type="dxa"/>
            <w:hideMark/>
          </w:tcPr>
          <w:p w14:paraId="17FF6FDC"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20.00</w:t>
            </w:r>
          </w:p>
        </w:tc>
        <w:tc>
          <w:tcPr>
            <w:tcW w:w="990" w:type="dxa"/>
            <w:hideMark/>
          </w:tcPr>
          <w:p w14:paraId="3D730C1C"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440.00</w:t>
            </w:r>
          </w:p>
        </w:tc>
        <w:tc>
          <w:tcPr>
            <w:tcW w:w="1080" w:type="dxa"/>
            <w:hideMark/>
          </w:tcPr>
          <w:p w14:paraId="01A46910"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8,800.00</w:t>
            </w:r>
          </w:p>
        </w:tc>
        <w:tc>
          <w:tcPr>
            <w:tcW w:w="1170" w:type="dxa"/>
            <w:hideMark/>
          </w:tcPr>
          <w:p w14:paraId="1B5F4AF4"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7,200.00</w:t>
            </w:r>
          </w:p>
        </w:tc>
        <w:tc>
          <w:tcPr>
            <w:tcW w:w="1080" w:type="dxa"/>
            <w:hideMark/>
          </w:tcPr>
          <w:p w14:paraId="31CB38B3"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1,600.00</w:t>
            </w:r>
          </w:p>
        </w:tc>
        <w:tc>
          <w:tcPr>
            <w:tcW w:w="1080" w:type="dxa"/>
            <w:hideMark/>
          </w:tcPr>
          <w:p w14:paraId="5C4B09FF" w14:textId="77777777" w:rsidR="0066440A" w:rsidRPr="002D4336" w:rsidRDefault="0066440A" w:rsidP="002D4336">
            <w:pPr>
              <w:jc w:val="cente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r>
      <w:tr w:rsidR="0066440A" w:rsidRPr="002D4336" w14:paraId="4684DED6" w14:textId="77777777" w:rsidTr="002D4336">
        <w:trPr>
          <w:trHeight w:val="765"/>
        </w:trPr>
        <w:tc>
          <w:tcPr>
            <w:tcW w:w="1620" w:type="dxa"/>
            <w:tcBorders>
              <w:top w:val="nil"/>
              <w:bottom w:val="nil"/>
            </w:tcBorders>
            <w:hideMark/>
          </w:tcPr>
          <w:p w14:paraId="28CC9ABA"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4C58A9C3"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Rent of venue for one national participatory review forum and three steering committee meetings (WHO)</w:t>
            </w:r>
          </w:p>
        </w:tc>
        <w:tc>
          <w:tcPr>
            <w:tcW w:w="1080" w:type="dxa"/>
            <w:hideMark/>
          </w:tcPr>
          <w:p w14:paraId="00756FAA"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600.00</w:t>
            </w:r>
          </w:p>
        </w:tc>
        <w:tc>
          <w:tcPr>
            <w:tcW w:w="990" w:type="dxa"/>
            <w:hideMark/>
          </w:tcPr>
          <w:p w14:paraId="34498DB9"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5.00</w:t>
            </w:r>
          </w:p>
        </w:tc>
        <w:tc>
          <w:tcPr>
            <w:tcW w:w="1080" w:type="dxa"/>
            <w:hideMark/>
          </w:tcPr>
          <w:p w14:paraId="04CEB832"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3,000.00</w:t>
            </w:r>
          </w:p>
        </w:tc>
        <w:tc>
          <w:tcPr>
            <w:tcW w:w="1170" w:type="dxa"/>
            <w:hideMark/>
          </w:tcPr>
          <w:p w14:paraId="097D07CF"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0.00</w:t>
            </w:r>
          </w:p>
        </w:tc>
        <w:tc>
          <w:tcPr>
            <w:tcW w:w="1080" w:type="dxa"/>
            <w:hideMark/>
          </w:tcPr>
          <w:p w14:paraId="1CA13D6C"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3,000.00</w:t>
            </w:r>
          </w:p>
        </w:tc>
        <w:tc>
          <w:tcPr>
            <w:tcW w:w="1080" w:type="dxa"/>
            <w:hideMark/>
          </w:tcPr>
          <w:p w14:paraId="70BE1051" w14:textId="77777777" w:rsidR="0066440A" w:rsidRPr="002D4336" w:rsidRDefault="0066440A" w:rsidP="002D4336">
            <w:pPr>
              <w:jc w:val="cente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r>
      <w:tr w:rsidR="0066440A" w:rsidRPr="002D4336" w14:paraId="7AF1AFB8" w14:textId="77777777" w:rsidTr="002D4336">
        <w:trPr>
          <w:trHeight w:val="600"/>
        </w:trPr>
        <w:tc>
          <w:tcPr>
            <w:tcW w:w="1620" w:type="dxa"/>
            <w:tcBorders>
              <w:top w:val="nil"/>
              <w:bottom w:val="nil"/>
            </w:tcBorders>
            <w:hideMark/>
          </w:tcPr>
          <w:p w14:paraId="72658D15"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3CE25A90"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Rapporteur for one national review forum and three steering committee meetings (WHO)</w:t>
            </w:r>
          </w:p>
        </w:tc>
        <w:tc>
          <w:tcPr>
            <w:tcW w:w="1080" w:type="dxa"/>
            <w:hideMark/>
          </w:tcPr>
          <w:p w14:paraId="52B90A92"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40.00</w:t>
            </w:r>
          </w:p>
        </w:tc>
        <w:tc>
          <w:tcPr>
            <w:tcW w:w="990" w:type="dxa"/>
            <w:hideMark/>
          </w:tcPr>
          <w:p w14:paraId="1FD76F17"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28.00</w:t>
            </w:r>
          </w:p>
        </w:tc>
        <w:tc>
          <w:tcPr>
            <w:tcW w:w="1080" w:type="dxa"/>
            <w:hideMark/>
          </w:tcPr>
          <w:p w14:paraId="26CD75FC"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1,120.00</w:t>
            </w:r>
          </w:p>
        </w:tc>
        <w:tc>
          <w:tcPr>
            <w:tcW w:w="1170" w:type="dxa"/>
            <w:hideMark/>
          </w:tcPr>
          <w:p w14:paraId="333419F7"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1,120.00</w:t>
            </w:r>
          </w:p>
        </w:tc>
        <w:tc>
          <w:tcPr>
            <w:tcW w:w="1080" w:type="dxa"/>
            <w:hideMark/>
          </w:tcPr>
          <w:p w14:paraId="70D4F544"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0.00</w:t>
            </w:r>
          </w:p>
        </w:tc>
        <w:tc>
          <w:tcPr>
            <w:tcW w:w="1080" w:type="dxa"/>
            <w:hideMark/>
          </w:tcPr>
          <w:p w14:paraId="34D2180E" w14:textId="77777777" w:rsidR="0066440A" w:rsidRPr="002D4336" w:rsidRDefault="0066440A" w:rsidP="002D4336">
            <w:pPr>
              <w:jc w:val="cente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r>
      <w:tr w:rsidR="0066440A" w:rsidRPr="002D4336" w14:paraId="027F40F6" w14:textId="77777777" w:rsidTr="002D4336">
        <w:trPr>
          <w:trHeight w:val="810"/>
        </w:trPr>
        <w:tc>
          <w:tcPr>
            <w:tcW w:w="1620" w:type="dxa"/>
            <w:tcBorders>
              <w:top w:val="nil"/>
              <w:bottom w:val="nil"/>
            </w:tcBorders>
            <w:hideMark/>
          </w:tcPr>
          <w:p w14:paraId="24EF0F7F"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0232331D"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Per diem for TJK regional participants for one national participatory review forum and three steering committee meetings (WHO)</w:t>
            </w:r>
          </w:p>
        </w:tc>
        <w:tc>
          <w:tcPr>
            <w:tcW w:w="1080" w:type="dxa"/>
            <w:hideMark/>
          </w:tcPr>
          <w:p w14:paraId="5ADF86F2"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65.00</w:t>
            </w:r>
          </w:p>
        </w:tc>
        <w:tc>
          <w:tcPr>
            <w:tcW w:w="990" w:type="dxa"/>
            <w:hideMark/>
          </w:tcPr>
          <w:p w14:paraId="4C48E096"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230.00</w:t>
            </w:r>
          </w:p>
        </w:tc>
        <w:tc>
          <w:tcPr>
            <w:tcW w:w="1080" w:type="dxa"/>
            <w:hideMark/>
          </w:tcPr>
          <w:p w14:paraId="22DCAFD6"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14,950.00</w:t>
            </w:r>
          </w:p>
        </w:tc>
        <w:tc>
          <w:tcPr>
            <w:tcW w:w="1170" w:type="dxa"/>
            <w:hideMark/>
          </w:tcPr>
          <w:p w14:paraId="07527A50"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14,950.00</w:t>
            </w:r>
          </w:p>
        </w:tc>
        <w:tc>
          <w:tcPr>
            <w:tcW w:w="1080" w:type="dxa"/>
            <w:hideMark/>
          </w:tcPr>
          <w:p w14:paraId="022B132D"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0.00</w:t>
            </w:r>
          </w:p>
        </w:tc>
        <w:tc>
          <w:tcPr>
            <w:tcW w:w="1080" w:type="dxa"/>
            <w:hideMark/>
          </w:tcPr>
          <w:p w14:paraId="498B5D18" w14:textId="77777777" w:rsidR="0066440A" w:rsidRPr="002D4336" w:rsidRDefault="0066440A" w:rsidP="002D4336">
            <w:pPr>
              <w:jc w:val="cente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r>
      <w:tr w:rsidR="0066440A" w:rsidRPr="002D4336" w14:paraId="6931A6A7" w14:textId="77777777" w:rsidTr="002D4336">
        <w:trPr>
          <w:trHeight w:val="750"/>
        </w:trPr>
        <w:tc>
          <w:tcPr>
            <w:tcW w:w="1620" w:type="dxa"/>
            <w:tcBorders>
              <w:top w:val="nil"/>
              <w:bottom w:val="nil"/>
            </w:tcBorders>
            <w:hideMark/>
          </w:tcPr>
          <w:p w14:paraId="66EBBC4F"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7CA42393"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Translation (Incl. Braille) for one national participatory review forum materials (agenda, PPTs, handouts) (WHO)</w:t>
            </w:r>
          </w:p>
        </w:tc>
        <w:tc>
          <w:tcPr>
            <w:tcW w:w="1080" w:type="dxa"/>
            <w:hideMark/>
          </w:tcPr>
          <w:p w14:paraId="3FF5BF6E"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12.00</w:t>
            </w:r>
          </w:p>
        </w:tc>
        <w:tc>
          <w:tcPr>
            <w:tcW w:w="990" w:type="dxa"/>
            <w:hideMark/>
          </w:tcPr>
          <w:p w14:paraId="51BDB0B5"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500.00</w:t>
            </w:r>
          </w:p>
        </w:tc>
        <w:tc>
          <w:tcPr>
            <w:tcW w:w="1080" w:type="dxa"/>
            <w:hideMark/>
          </w:tcPr>
          <w:p w14:paraId="7530F01C"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6,000.00</w:t>
            </w:r>
          </w:p>
        </w:tc>
        <w:tc>
          <w:tcPr>
            <w:tcW w:w="1170" w:type="dxa"/>
            <w:hideMark/>
          </w:tcPr>
          <w:p w14:paraId="717852A3"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5,400.00</w:t>
            </w:r>
          </w:p>
        </w:tc>
        <w:tc>
          <w:tcPr>
            <w:tcW w:w="1080" w:type="dxa"/>
            <w:hideMark/>
          </w:tcPr>
          <w:p w14:paraId="300729C8"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600.00</w:t>
            </w:r>
          </w:p>
        </w:tc>
        <w:tc>
          <w:tcPr>
            <w:tcW w:w="1080" w:type="dxa"/>
            <w:hideMark/>
          </w:tcPr>
          <w:p w14:paraId="1DDAAD28" w14:textId="77777777" w:rsidR="0066440A" w:rsidRPr="002D4336" w:rsidRDefault="0066440A" w:rsidP="002D4336">
            <w:pPr>
              <w:jc w:val="cente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r>
      <w:tr w:rsidR="0066440A" w:rsidRPr="002D4336" w14:paraId="2ECFD3BB" w14:textId="77777777" w:rsidTr="002D4336">
        <w:trPr>
          <w:trHeight w:val="825"/>
        </w:trPr>
        <w:tc>
          <w:tcPr>
            <w:tcW w:w="1620" w:type="dxa"/>
            <w:tcBorders>
              <w:top w:val="nil"/>
              <w:bottom w:val="nil"/>
            </w:tcBorders>
            <w:hideMark/>
          </w:tcPr>
          <w:p w14:paraId="30D34DAE"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3557CD1A"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Sign language interpretation for one national participatory review forum and three steering committee meetings (WHO)</w:t>
            </w:r>
          </w:p>
        </w:tc>
        <w:tc>
          <w:tcPr>
            <w:tcW w:w="1080" w:type="dxa"/>
            <w:hideMark/>
          </w:tcPr>
          <w:p w14:paraId="04641D77"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50.00</w:t>
            </w:r>
          </w:p>
        </w:tc>
        <w:tc>
          <w:tcPr>
            <w:tcW w:w="990" w:type="dxa"/>
            <w:hideMark/>
          </w:tcPr>
          <w:p w14:paraId="0FCB087E"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32.00</w:t>
            </w:r>
          </w:p>
        </w:tc>
        <w:tc>
          <w:tcPr>
            <w:tcW w:w="1080" w:type="dxa"/>
            <w:hideMark/>
          </w:tcPr>
          <w:p w14:paraId="7B118E54"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1,600.00</w:t>
            </w:r>
          </w:p>
        </w:tc>
        <w:tc>
          <w:tcPr>
            <w:tcW w:w="1170" w:type="dxa"/>
            <w:hideMark/>
          </w:tcPr>
          <w:p w14:paraId="6B8E346F"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1,000.00</w:t>
            </w:r>
          </w:p>
        </w:tc>
        <w:tc>
          <w:tcPr>
            <w:tcW w:w="1080" w:type="dxa"/>
            <w:hideMark/>
          </w:tcPr>
          <w:p w14:paraId="497E7358" w14:textId="77777777" w:rsidR="0066440A" w:rsidRPr="002D4336" w:rsidRDefault="0066440A" w:rsidP="002D4336">
            <w:pPr>
              <w:jc w:val="cente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600.00</w:t>
            </w:r>
          </w:p>
        </w:tc>
        <w:tc>
          <w:tcPr>
            <w:tcW w:w="1080" w:type="dxa"/>
            <w:hideMark/>
          </w:tcPr>
          <w:p w14:paraId="131BDBE6" w14:textId="77777777" w:rsidR="0066440A" w:rsidRPr="002D4336" w:rsidRDefault="0066440A" w:rsidP="002D4336">
            <w:pPr>
              <w:jc w:val="cente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r>
      <w:tr w:rsidR="0066440A" w:rsidRPr="002D4336" w14:paraId="37DAC185" w14:textId="77777777" w:rsidTr="002D4336">
        <w:trPr>
          <w:trHeight w:val="765"/>
        </w:trPr>
        <w:tc>
          <w:tcPr>
            <w:tcW w:w="1620" w:type="dxa"/>
            <w:tcBorders>
              <w:top w:val="nil"/>
              <w:bottom w:val="nil"/>
            </w:tcBorders>
            <w:hideMark/>
          </w:tcPr>
          <w:p w14:paraId="75FA8A37"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279565A8"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Simultaneous interpretation for one national participatory review forum and three steering committee meetings (English, Russian and Tajik) (WHO)</w:t>
            </w:r>
          </w:p>
        </w:tc>
        <w:tc>
          <w:tcPr>
            <w:tcW w:w="1080" w:type="dxa"/>
            <w:hideMark/>
          </w:tcPr>
          <w:p w14:paraId="2969934F"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50.00</w:t>
            </w:r>
          </w:p>
        </w:tc>
        <w:tc>
          <w:tcPr>
            <w:tcW w:w="990" w:type="dxa"/>
            <w:hideMark/>
          </w:tcPr>
          <w:p w14:paraId="5244F6CB"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88.00</w:t>
            </w:r>
          </w:p>
        </w:tc>
        <w:tc>
          <w:tcPr>
            <w:tcW w:w="1080" w:type="dxa"/>
            <w:hideMark/>
          </w:tcPr>
          <w:p w14:paraId="3ABCB352"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4,400.00</w:t>
            </w:r>
          </w:p>
        </w:tc>
        <w:tc>
          <w:tcPr>
            <w:tcW w:w="1170" w:type="dxa"/>
            <w:hideMark/>
          </w:tcPr>
          <w:p w14:paraId="74382801"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3,200.00</w:t>
            </w:r>
          </w:p>
        </w:tc>
        <w:tc>
          <w:tcPr>
            <w:tcW w:w="1080" w:type="dxa"/>
            <w:hideMark/>
          </w:tcPr>
          <w:p w14:paraId="296398B0"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1,200.00</w:t>
            </w:r>
          </w:p>
        </w:tc>
        <w:tc>
          <w:tcPr>
            <w:tcW w:w="1080" w:type="dxa"/>
            <w:hideMark/>
          </w:tcPr>
          <w:p w14:paraId="6CE5682F" w14:textId="77777777" w:rsidR="0066440A" w:rsidRPr="00B63F09" w:rsidRDefault="0066440A" w:rsidP="002D4336">
            <w:pPr>
              <w:jc w:val="center"/>
              <w:rPr>
                <w:rFonts w:eastAsia="Times New Roman" w:cs="Times New Roman"/>
                <w:color w:val="FF0000"/>
                <w:sz w:val="18"/>
                <w:szCs w:val="18"/>
                <w:lang w:val="en-US"/>
              </w:rPr>
            </w:pPr>
            <w:r w:rsidRPr="00B63F09">
              <w:rPr>
                <w:rFonts w:eastAsia="Times New Roman" w:cs="Times New Roman"/>
                <w:color w:val="FF0000"/>
                <w:sz w:val="18"/>
                <w:szCs w:val="18"/>
                <w:lang w:val="en-US"/>
              </w:rPr>
              <w:t> </w:t>
            </w:r>
          </w:p>
        </w:tc>
      </w:tr>
      <w:tr w:rsidR="0066440A" w:rsidRPr="002D4336" w14:paraId="1480F934" w14:textId="77777777" w:rsidTr="002D4336">
        <w:trPr>
          <w:trHeight w:val="765"/>
        </w:trPr>
        <w:tc>
          <w:tcPr>
            <w:tcW w:w="1620" w:type="dxa"/>
            <w:tcBorders>
              <w:top w:val="nil"/>
              <w:bottom w:val="nil"/>
            </w:tcBorders>
            <w:hideMark/>
          </w:tcPr>
          <w:p w14:paraId="5E3EDB43"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2C6E9247"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Consecutive interpretation for eight project Steering Committee quarterly meetings (UNICEF)</w:t>
            </w:r>
          </w:p>
        </w:tc>
        <w:tc>
          <w:tcPr>
            <w:tcW w:w="1080" w:type="dxa"/>
            <w:hideMark/>
          </w:tcPr>
          <w:p w14:paraId="28EE67B7"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100.00</w:t>
            </w:r>
          </w:p>
        </w:tc>
        <w:tc>
          <w:tcPr>
            <w:tcW w:w="990" w:type="dxa"/>
            <w:hideMark/>
          </w:tcPr>
          <w:p w14:paraId="5D0D9A9D"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8.00</w:t>
            </w:r>
          </w:p>
        </w:tc>
        <w:tc>
          <w:tcPr>
            <w:tcW w:w="1080" w:type="dxa"/>
            <w:hideMark/>
          </w:tcPr>
          <w:p w14:paraId="6DF16FA5"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800.00</w:t>
            </w:r>
          </w:p>
        </w:tc>
        <w:tc>
          <w:tcPr>
            <w:tcW w:w="1170" w:type="dxa"/>
            <w:hideMark/>
          </w:tcPr>
          <w:p w14:paraId="6254FB62"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800.00</w:t>
            </w:r>
          </w:p>
        </w:tc>
        <w:tc>
          <w:tcPr>
            <w:tcW w:w="1080" w:type="dxa"/>
            <w:hideMark/>
          </w:tcPr>
          <w:p w14:paraId="713CD4E9"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0.00</w:t>
            </w:r>
          </w:p>
        </w:tc>
        <w:tc>
          <w:tcPr>
            <w:tcW w:w="1080" w:type="dxa"/>
            <w:hideMark/>
          </w:tcPr>
          <w:p w14:paraId="45C0E794" w14:textId="77777777" w:rsidR="0066440A" w:rsidRPr="00B63F09" w:rsidRDefault="0066440A" w:rsidP="002D4336">
            <w:pPr>
              <w:jc w:val="center"/>
              <w:rPr>
                <w:rFonts w:eastAsia="Times New Roman" w:cs="Times New Roman"/>
                <w:color w:val="000000"/>
                <w:sz w:val="18"/>
                <w:szCs w:val="18"/>
                <w:lang w:val="en-US"/>
              </w:rPr>
            </w:pPr>
            <w:r w:rsidRPr="00B63F09">
              <w:rPr>
                <w:rFonts w:eastAsia="Times New Roman" w:cs="Times New Roman"/>
                <w:color w:val="000000"/>
                <w:sz w:val="18"/>
                <w:szCs w:val="18"/>
                <w:lang w:val="en-US"/>
              </w:rPr>
              <w:t> </w:t>
            </w:r>
          </w:p>
        </w:tc>
      </w:tr>
      <w:tr w:rsidR="0066440A" w:rsidRPr="002D4336" w14:paraId="78981C31" w14:textId="77777777" w:rsidTr="002D4336">
        <w:trPr>
          <w:trHeight w:val="600"/>
        </w:trPr>
        <w:tc>
          <w:tcPr>
            <w:tcW w:w="1620" w:type="dxa"/>
            <w:tcBorders>
              <w:top w:val="nil"/>
              <w:bottom w:val="nil"/>
            </w:tcBorders>
            <w:hideMark/>
          </w:tcPr>
          <w:p w14:paraId="32E4EA9A"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1308DDF4"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Catering services for project Steering Committee quarterly meetings (UNICEF)</w:t>
            </w:r>
          </w:p>
        </w:tc>
        <w:tc>
          <w:tcPr>
            <w:tcW w:w="1080" w:type="dxa"/>
            <w:hideMark/>
          </w:tcPr>
          <w:p w14:paraId="5637A278"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100.00</w:t>
            </w:r>
          </w:p>
        </w:tc>
        <w:tc>
          <w:tcPr>
            <w:tcW w:w="990" w:type="dxa"/>
            <w:hideMark/>
          </w:tcPr>
          <w:p w14:paraId="2F60C4B7"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8.00</w:t>
            </w:r>
          </w:p>
        </w:tc>
        <w:tc>
          <w:tcPr>
            <w:tcW w:w="1080" w:type="dxa"/>
            <w:hideMark/>
          </w:tcPr>
          <w:p w14:paraId="2E676245"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800.00</w:t>
            </w:r>
          </w:p>
        </w:tc>
        <w:tc>
          <w:tcPr>
            <w:tcW w:w="1170" w:type="dxa"/>
            <w:hideMark/>
          </w:tcPr>
          <w:p w14:paraId="4F31B6F9"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800.00</w:t>
            </w:r>
          </w:p>
        </w:tc>
        <w:tc>
          <w:tcPr>
            <w:tcW w:w="1080" w:type="dxa"/>
            <w:hideMark/>
          </w:tcPr>
          <w:p w14:paraId="41455A5B"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0.00</w:t>
            </w:r>
          </w:p>
        </w:tc>
        <w:tc>
          <w:tcPr>
            <w:tcW w:w="1080" w:type="dxa"/>
            <w:hideMark/>
          </w:tcPr>
          <w:p w14:paraId="1CA81E1E" w14:textId="77777777" w:rsidR="0066440A" w:rsidRPr="00B63F09" w:rsidRDefault="0066440A" w:rsidP="002D4336">
            <w:pPr>
              <w:jc w:val="center"/>
              <w:rPr>
                <w:rFonts w:eastAsia="Times New Roman" w:cs="Times New Roman"/>
                <w:color w:val="000000"/>
                <w:sz w:val="18"/>
                <w:szCs w:val="18"/>
                <w:lang w:val="en-US"/>
              </w:rPr>
            </w:pPr>
            <w:r w:rsidRPr="00B63F09">
              <w:rPr>
                <w:rFonts w:eastAsia="Times New Roman" w:cs="Times New Roman"/>
                <w:color w:val="000000"/>
                <w:sz w:val="18"/>
                <w:szCs w:val="18"/>
                <w:lang w:val="en-US"/>
              </w:rPr>
              <w:t> </w:t>
            </w:r>
          </w:p>
        </w:tc>
      </w:tr>
      <w:tr w:rsidR="0066440A" w:rsidRPr="002D4336" w14:paraId="015BDD2D" w14:textId="77777777" w:rsidTr="002D4336">
        <w:trPr>
          <w:trHeight w:val="765"/>
        </w:trPr>
        <w:tc>
          <w:tcPr>
            <w:tcW w:w="1620" w:type="dxa"/>
            <w:tcBorders>
              <w:top w:val="nil"/>
              <w:bottom w:val="single" w:sz="4" w:space="0" w:color="BFBFBF" w:themeColor="background1" w:themeShade="BF"/>
            </w:tcBorders>
            <w:hideMark/>
          </w:tcPr>
          <w:p w14:paraId="7E7E85F3" w14:textId="77777777" w:rsidR="0066440A" w:rsidRPr="002D4336" w:rsidRDefault="0066440A" w:rsidP="002D4336">
            <w:pPr>
              <w:rPr>
                <w:rFonts w:ascii="Calibri" w:eastAsia="Times New Roman" w:hAnsi="Calibri" w:cs="Times New Roman"/>
                <w:color w:val="000000"/>
                <w:sz w:val="18"/>
                <w:szCs w:val="18"/>
                <w:lang w:val="en-US"/>
              </w:rPr>
            </w:pPr>
          </w:p>
        </w:tc>
        <w:tc>
          <w:tcPr>
            <w:tcW w:w="2160" w:type="dxa"/>
            <w:hideMark/>
          </w:tcPr>
          <w:p w14:paraId="56E5A8BF"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Media company to design, implement and monitor awareness-raising mini annual campaigns (UNICEF)</w:t>
            </w:r>
          </w:p>
        </w:tc>
        <w:tc>
          <w:tcPr>
            <w:tcW w:w="1080" w:type="dxa"/>
            <w:hideMark/>
          </w:tcPr>
          <w:p w14:paraId="43878FC3"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12,000.00</w:t>
            </w:r>
          </w:p>
        </w:tc>
        <w:tc>
          <w:tcPr>
            <w:tcW w:w="990" w:type="dxa"/>
            <w:hideMark/>
          </w:tcPr>
          <w:p w14:paraId="42A306A7"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2.00</w:t>
            </w:r>
          </w:p>
        </w:tc>
        <w:tc>
          <w:tcPr>
            <w:tcW w:w="1080" w:type="dxa"/>
            <w:hideMark/>
          </w:tcPr>
          <w:p w14:paraId="03431435"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24,000.00</w:t>
            </w:r>
          </w:p>
        </w:tc>
        <w:tc>
          <w:tcPr>
            <w:tcW w:w="1170" w:type="dxa"/>
            <w:hideMark/>
          </w:tcPr>
          <w:p w14:paraId="3F6AD912"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20,000.00</w:t>
            </w:r>
          </w:p>
        </w:tc>
        <w:tc>
          <w:tcPr>
            <w:tcW w:w="1080" w:type="dxa"/>
            <w:hideMark/>
          </w:tcPr>
          <w:p w14:paraId="01165AA4"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4,000.00</w:t>
            </w:r>
          </w:p>
        </w:tc>
        <w:tc>
          <w:tcPr>
            <w:tcW w:w="1080" w:type="dxa"/>
            <w:hideMark/>
          </w:tcPr>
          <w:p w14:paraId="519FFA8D" w14:textId="77777777" w:rsidR="0066440A" w:rsidRPr="00B63F09" w:rsidRDefault="0066440A" w:rsidP="002D4336">
            <w:pPr>
              <w:jc w:val="center"/>
              <w:rPr>
                <w:rFonts w:eastAsia="Times New Roman" w:cs="Times New Roman"/>
                <w:color w:val="000000"/>
                <w:sz w:val="18"/>
                <w:szCs w:val="18"/>
                <w:lang w:val="en-US"/>
              </w:rPr>
            </w:pPr>
            <w:r w:rsidRPr="00B63F09">
              <w:rPr>
                <w:rFonts w:eastAsia="Times New Roman" w:cs="Times New Roman"/>
                <w:color w:val="000000"/>
                <w:sz w:val="18"/>
                <w:szCs w:val="18"/>
                <w:lang w:val="en-US"/>
              </w:rPr>
              <w:t> </w:t>
            </w:r>
          </w:p>
        </w:tc>
      </w:tr>
      <w:tr w:rsidR="0066440A" w:rsidRPr="002D4336" w14:paraId="41E7DE67" w14:textId="77777777" w:rsidTr="002D4336">
        <w:trPr>
          <w:trHeight w:val="420"/>
        </w:trPr>
        <w:tc>
          <w:tcPr>
            <w:tcW w:w="1620" w:type="dxa"/>
            <w:tcBorders>
              <w:bottom w:val="nil"/>
            </w:tcBorders>
            <w:hideMark/>
          </w:tcPr>
          <w:p w14:paraId="3C40C025" w14:textId="77777777" w:rsidR="0066440A" w:rsidRPr="002D4336" w:rsidRDefault="0066440A" w:rsidP="002D4336">
            <w:pPr>
              <w:jc w:val="center"/>
              <w:rPr>
                <w:rFonts w:ascii="Calibri" w:eastAsia="Times New Roman" w:hAnsi="Calibri" w:cs="Times New Roman"/>
                <w:color w:val="000000"/>
                <w:lang w:val="en-US"/>
              </w:rPr>
            </w:pPr>
            <w:r w:rsidRPr="002D4336">
              <w:rPr>
                <w:rFonts w:ascii="Calibri" w:eastAsia="Times New Roman" w:hAnsi="Calibri" w:cs="Times New Roman"/>
                <w:color w:val="000000"/>
                <w:lang w:val="en-US"/>
              </w:rPr>
              <w:t>Travel</w:t>
            </w:r>
          </w:p>
        </w:tc>
        <w:tc>
          <w:tcPr>
            <w:tcW w:w="2160" w:type="dxa"/>
            <w:hideMark/>
          </w:tcPr>
          <w:p w14:paraId="1B181925"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International consultant’s return ticket (UNDP)</w:t>
            </w:r>
          </w:p>
        </w:tc>
        <w:tc>
          <w:tcPr>
            <w:tcW w:w="1080" w:type="dxa"/>
            <w:hideMark/>
          </w:tcPr>
          <w:p w14:paraId="06896D3F"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2,500.00</w:t>
            </w:r>
          </w:p>
        </w:tc>
        <w:tc>
          <w:tcPr>
            <w:tcW w:w="990" w:type="dxa"/>
            <w:hideMark/>
          </w:tcPr>
          <w:p w14:paraId="6130C454"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2.00</w:t>
            </w:r>
          </w:p>
        </w:tc>
        <w:tc>
          <w:tcPr>
            <w:tcW w:w="1080" w:type="dxa"/>
            <w:hideMark/>
          </w:tcPr>
          <w:p w14:paraId="26E8BE6E"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5,000.00</w:t>
            </w:r>
          </w:p>
        </w:tc>
        <w:tc>
          <w:tcPr>
            <w:tcW w:w="1170" w:type="dxa"/>
            <w:hideMark/>
          </w:tcPr>
          <w:p w14:paraId="49DE5BBA"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5,000.00</w:t>
            </w:r>
          </w:p>
        </w:tc>
        <w:tc>
          <w:tcPr>
            <w:tcW w:w="1080" w:type="dxa"/>
            <w:hideMark/>
          </w:tcPr>
          <w:p w14:paraId="7271B945"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0.00</w:t>
            </w:r>
          </w:p>
        </w:tc>
        <w:tc>
          <w:tcPr>
            <w:tcW w:w="1080" w:type="dxa"/>
            <w:hideMark/>
          </w:tcPr>
          <w:p w14:paraId="0FDD8FF2" w14:textId="77777777" w:rsidR="0066440A" w:rsidRPr="00B63F09" w:rsidRDefault="0066440A" w:rsidP="002D4336">
            <w:pPr>
              <w:jc w:val="center"/>
              <w:rPr>
                <w:rFonts w:eastAsia="Times New Roman" w:cs="Times New Roman"/>
                <w:color w:val="00B050"/>
                <w:sz w:val="18"/>
                <w:szCs w:val="18"/>
                <w:lang w:val="en-US"/>
              </w:rPr>
            </w:pPr>
            <w:r w:rsidRPr="00B63F09">
              <w:rPr>
                <w:rFonts w:eastAsia="Times New Roman" w:cs="Times New Roman"/>
                <w:color w:val="00B050"/>
                <w:sz w:val="18"/>
                <w:szCs w:val="18"/>
                <w:lang w:val="en-US"/>
              </w:rPr>
              <w:t> </w:t>
            </w:r>
          </w:p>
        </w:tc>
      </w:tr>
      <w:tr w:rsidR="0066440A" w:rsidRPr="002D4336" w14:paraId="45D46BCC" w14:textId="77777777" w:rsidTr="002D4336">
        <w:trPr>
          <w:trHeight w:val="600"/>
        </w:trPr>
        <w:tc>
          <w:tcPr>
            <w:tcW w:w="1620" w:type="dxa"/>
            <w:tcBorders>
              <w:top w:val="nil"/>
              <w:bottom w:val="nil"/>
            </w:tcBorders>
            <w:hideMark/>
          </w:tcPr>
          <w:p w14:paraId="774BE4B0" w14:textId="77777777" w:rsidR="0066440A" w:rsidRPr="002D4336" w:rsidRDefault="0066440A" w:rsidP="002D4336">
            <w:pPr>
              <w:rPr>
                <w:rFonts w:ascii="Calibri" w:eastAsia="Times New Roman" w:hAnsi="Calibri" w:cs="Times New Roman"/>
                <w:color w:val="000000"/>
                <w:lang w:val="en-US"/>
              </w:rPr>
            </w:pPr>
          </w:p>
        </w:tc>
        <w:tc>
          <w:tcPr>
            <w:tcW w:w="2160" w:type="dxa"/>
            <w:hideMark/>
          </w:tcPr>
          <w:p w14:paraId="35913AE2"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International consultant’s DSA in Tajikistan (two missions) (UNDP)</w:t>
            </w:r>
          </w:p>
        </w:tc>
        <w:tc>
          <w:tcPr>
            <w:tcW w:w="1080" w:type="dxa"/>
            <w:hideMark/>
          </w:tcPr>
          <w:p w14:paraId="1F8CCF30"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170.00</w:t>
            </w:r>
          </w:p>
        </w:tc>
        <w:tc>
          <w:tcPr>
            <w:tcW w:w="990" w:type="dxa"/>
            <w:hideMark/>
          </w:tcPr>
          <w:p w14:paraId="77F52B2B"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20.00</w:t>
            </w:r>
          </w:p>
        </w:tc>
        <w:tc>
          <w:tcPr>
            <w:tcW w:w="1080" w:type="dxa"/>
            <w:hideMark/>
          </w:tcPr>
          <w:p w14:paraId="1385FC72"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3,400.00</w:t>
            </w:r>
          </w:p>
        </w:tc>
        <w:tc>
          <w:tcPr>
            <w:tcW w:w="1170" w:type="dxa"/>
            <w:hideMark/>
          </w:tcPr>
          <w:p w14:paraId="16326394"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3,400.00</w:t>
            </w:r>
          </w:p>
        </w:tc>
        <w:tc>
          <w:tcPr>
            <w:tcW w:w="1080" w:type="dxa"/>
            <w:hideMark/>
          </w:tcPr>
          <w:p w14:paraId="2622E727"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0.00</w:t>
            </w:r>
          </w:p>
        </w:tc>
        <w:tc>
          <w:tcPr>
            <w:tcW w:w="1080" w:type="dxa"/>
            <w:hideMark/>
          </w:tcPr>
          <w:p w14:paraId="240A9A76" w14:textId="77777777" w:rsidR="0066440A" w:rsidRPr="00B63F09" w:rsidRDefault="0066440A" w:rsidP="002D4336">
            <w:pPr>
              <w:jc w:val="center"/>
              <w:rPr>
                <w:rFonts w:eastAsia="Times New Roman" w:cs="Times New Roman"/>
                <w:color w:val="00B050"/>
                <w:sz w:val="18"/>
                <w:szCs w:val="18"/>
                <w:lang w:val="en-US"/>
              </w:rPr>
            </w:pPr>
            <w:r w:rsidRPr="00B63F09">
              <w:rPr>
                <w:rFonts w:eastAsia="Times New Roman" w:cs="Times New Roman"/>
                <w:color w:val="00B050"/>
                <w:sz w:val="18"/>
                <w:szCs w:val="18"/>
                <w:lang w:val="en-US"/>
              </w:rPr>
              <w:t> </w:t>
            </w:r>
          </w:p>
        </w:tc>
      </w:tr>
      <w:tr w:rsidR="0066440A" w:rsidRPr="002D4336" w14:paraId="6F82C122" w14:textId="77777777" w:rsidTr="002D4336">
        <w:trPr>
          <w:trHeight w:val="600"/>
        </w:trPr>
        <w:tc>
          <w:tcPr>
            <w:tcW w:w="1620" w:type="dxa"/>
            <w:tcBorders>
              <w:top w:val="nil"/>
            </w:tcBorders>
            <w:hideMark/>
          </w:tcPr>
          <w:p w14:paraId="01383D2A" w14:textId="77777777" w:rsidR="0066440A" w:rsidRPr="002D4336" w:rsidRDefault="0066440A" w:rsidP="002D4336">
            <w:pPr>
              <w:rPr>
                <w:rFonts w:ascii="Calibri" w:eastAsia="Times New Roman" w:hAnsi="Calibri" w:cs="Times New Roman"/>
                <w:color w:val="000000"/>
                <w:lang w:val="en-US"/>
              </w:rPr>
            </w:pPr>
          </w:p>
        </w:tc>
        <w:tc>
          <w:tcPr>
            <w:tcW w:w="2160" w:type="dxa"/>
            <w:hideMark/>
          </w:tcPr>
          <w:p w14:paraId="658F35BE"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Monitoring of activities related to community engagement (UNICEF)</w:t>
            </w:r>
          </w:p>
        </w:tc>
        <w:tc>
          <w:tcPr>
            <w:tcW w:w="1080" w:type="dxa"/>
            <w:hideMark/>
          </w:tcPr>
          <w:p w14:paraId="420DB0C9"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90.00</w:t>
            </w:r>
          </w:p>
        </w:tc>
        <w:tc>
          <w:tcPr>
            <w:tcW w:w="990" w:type="dxa"/>
            <w:hideMark/>
          </w:tcPr>
          <w:p w14:paraId="2243F081"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24.00</w:t>
            </w:r>
          </w:p>
        </w:tc>
        <w:tc>
          <w:tcPr>
            <w:tcW w:w="1080" w:type="dxa"/>
            <w:hideMark/>
          </w:tcPr>
          <w:p w14:paraId="236E4468"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2,160.00</w:t>
            </w:r>
          </w:p>
        </w:tc>
        <w:tc>
          <w:tcPr>
            <w:tcW w:w="1170" w:type="dxa"/>
            <w:hideMark/>
          </w:tcPr>
          <w:p w14:paraId="5842FE74"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0.00</w:t>
            </w:r>
          </w:p>
        </w:tc>
        <w:tc>
          <w:tcPr>
            <w:tcW w:w="1080" w:type="dxa"/>
            <w:hideMark/>
          </w:tcPr>
          <w:p w14:paraId="1D289C95"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2,160.00</w:t>
            </w:r>
          </w:p>
        </w:tc>
        <w:tc>
          <w:tcPr>
            <w:tcW w:w="1080" w:type="dxa"/>
            <w:hideMark/>
          </w:tcPr>
          <w:p w14:paraId="3A0BBDF2" w14:textId="77777777" w:rsidR="0066440A" w:rsidRPr="00B63F09" w:rsidRDefault="0066440A" w:rsidP="002D4336">
            <w:pPr>
              <w:jc w:val="center"/>
              <w:rPr>
                <w:rFonts w:eastAsia="Times New Roman" w:cs="Times New Roman"/>
                <w:color w:val="0070C0"/>
                <w:sz w:val="18"/>
                <w:szCs w:val="18"/>
                <w:lang w:val="en-US"/>
              </w:rPr>
            </w:pPr>
            <w:r w:rsidRPr="00B63F09">
              <w:rPr>
                <w:rFonts w:eastAsia="Times New Roman" w:cs="Times New Roman"/>
                <w:color w:val="0070C0"/>
                <w:sz w:val="18"/>
                <w:szCs w:val="18"/>
                <w:lang w:val="en-US"/>
              </w:rPr>
              <w:t> </w:t>
            </w:r>
          </w:p>
        </w:tc>
      </w:tr>
      <w:tr w:rsidR="0066440A" w:rsidRPr="002D4336" w14:paraId="24B1BE42" w14:textId="77777777" w:rsidTr="002D4336">
        <w:trPr>
          <w:trHeight w:val="600"/>
        </w:trPr>
        <w:tc>
          <w:tcPr>
            <w:tcW w:w="1620" w:type="dxa"/>
            <w:tcBorders>
              <w:bottom w:val="single" w:sz="4" w:space="0" w:color="BFBFBF" w:themeColor="background1" w:themeShade="BF"/>
            </w:tcBorders>
            <w:hideMark/>
          </w:tcPr>
          <w:p w14:paraId="0638157D" w14:textId="77777777" w:rsidR="0066440A" w:rsidRPr="002D4336" w:rsidRDefault="0066440A"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 xml:space="preserve">Transfers and grants </w:t>
            </w:r>
          </w:p>
        </w:tc>
        <w:tc>
          <w:tcPr>
            <w:tcW w:w="2160" w:type="dxa"/>
            <w:hideMark/>
          </w:tcPr>
          <w:p w14:paraId="309D11AF" w14:textId="77777777" w:rsidR="0066440A" w:rsidRPr="002D4336" w:rsidRDefault="0066440A" w:rsidP="002D4336">
            <w:pPr>
              <w:rPr>
                <w:rFonts w:ascii="Calibri" w:eastAsia="Times New Roman" w:hAnsi="Calibri" w:cs="Times New Roman"/>
                <w:sz w:val="18"/>
                <w:szCs w:val="18"/>
                <w:lang w:val="en-US"/>
              </w:rPr>
            </w:pPr>
            <w:r w:rsidRPr="002D4336">
              <w:rPr>
                <w:rFonts w:ascii="Calibri" w:eastAsia="Times New Roman" w:hAnsi="Calibri" w:cs="Times New Roman"/>
                <w:sz w:val="18"/>
                <w:szCs w:val="18"/>
                <w:lang w:val="en-US"/>
              </w:rPr>
              <w:t>Community engagement activities for awareness raising (UNICEF)</w:t>
            </w:r>
          </w:p>
        </w:tc>
        <w:tc>
          <w:tcPr>
            <w:tcW w:w="1080" w:type="dxa"/>
            <w:hideMark/>
          </w:tcPr>
          <w:p w14:paraId="14BC4609"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5,000.00</w:t>
            </w:r>
          </w:p>
        </w:tc>
        <w:tc>
          <w:tcPr>
            <w:tcW w:w="990" w:type="dxa"/>
            <w:hideMark/>
          </w:tcPr>
          <w:p w14:paraId="15D78A7C"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6.00</w:t>
            </w:r>
          </w:p>
        </w:tc>
        <w:tc>
          <w:tcPr>
            <w:tcW w:w="1080" w:type="dxa"/>
            <w:hideMark/>
          </w:tcPr>
          <w:p w14:paraId="08E867E7"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30,000.00</w:t>
            </w:r>
          </w:p>
        </w:tc>
        <w:tc>
          <w:tcPr>
            <w:tcW w:w="1170" w:type="dxa"/>
            <w:hideMark/>
          </w:tcPr>
          <w:p w14:paraId="56E6CCE0"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23,585.90</w:t>
            </w:r>
          </w:p>
        </w:tc>
        <w:tc>
          <w:tcPr>
            <w:tcW w:w="1080" w:type="dxa"/>
            <w:hideMark/>
          </w:tcPr>
          <w:p w14:paraId="6F4EA3E9" w14:textId="7777777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6,414.10</w:t>
            </w:r>
          </w:p>
        </w:tc>
        <w:tc>
          <w:tcPr>
            <w:tcW w:w="1080" w:type="dxa"/>
            <w:hideMark/>
          </w:tcPr>
          <w:p w14:paraId="36F3091F" w14:textId="77777777" w:rsidR="0066440A" w:rsidRPr="00B63F09" w:rsidRDefault="0066440A" w:rsidP="002D4336">
            <w:pPr>
              <w:jc w:val="center"/>
              <w:rPr>
                <w:rFonts w:eastAsia="Times New Roman" w:cs="Times New Roman"/>
                <w:color w:val="000000"/>
                <w:sz w:val="18"/>
                <w:szCs w:val="18"/>
                <w:lang w:val="en-US"/>
              </w:rPr>
            </w:pPr>
            <w:r w:rsidRPr="00B63F09">
              <w:rPr>
                <w:rFonts w:eastAsia="Times New Roman" w:cs="Times New Roman"/>
                <w:color w:val="000000"/>
                <w:sz w:val="18"/>
                <w:szCs w:val="18"/>
                <w:lang w:val="en-US"/>
              </w:rPr>
              <w:t> </w:t>
            </w:r>
          </w:p>
        </w:tc>
      </w:tr>
      <w:tr w:rsidR="002D4336" w:rsidRPr="002D4336" w14:paraId="0300384B" w14:textId="77777777" w:rsidTr="002D4336">
        <w:trPr>
          <w:trHeight w:val="390"/>
        </w:trPr>
        <w:tc>
          <w:tcPr>
            <w:tcW w:w="1620" w:type="dxa"/>
            <w:tcBorders>
              <w:bottom w:val="nil"/>
            </w:tcBorders>
            <w:hideMark/>
          </w:tcPr>
          <w:p w14:paraId="51DCB534" w14:textId="77777777" w:rsidR="002D4336" w:rsidRPr="002D4336" w:rsidRDefault="002D4336" w:rsidP="002D4336">
            <w:pPr>
              <w:jc w:val="cente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General Operating Expenses</w:t>
            </w:r>
          </w:p>
        </w:tc>
        <w:tc>
          <w:tcPr>
            <w:tcW w:w="2160" w:type="dxa"/>
            <w:hideMark/>
          </w:tcPr>
          <w:p w14:paraId="1B2073D2" w14:textId="77777777" w:rsidR="002D4336" w:rsidRPr="002D4336" w:rsidRDefault="002D4336" w:rsidP="002D4336">
            <w:pPr>
              <w:rPr>
                <w:rFonts w:ascii="Calibri" w:eastAsia="Times New Roman" w:hAnsi="Calibri" w:cs="Times New Roman"/>
                <w:color w:val="FF0000"/>
                <w:sz w:val="18"/>
                <w:szCs w:val="18"/>
                <w:lang w:val="en-US"/>
              </w:rPr>
            </w:pPr>
            <w:r w:rsidRPr="002D4336">
              <w:rPr>
                <w:rFonts w:ascii="Calibri" w:eastAsia="Times New Roman" w:hAnsi="Calibri" w:cs="Times New Roman"/>
                <w:color w:val="FF0000"/>
                <w:sz w:val="18"/>
                <w:szCs w:val="18"/>
                <w:lang w:val="en-US"/>
              </w:rPr>
              <w:t> </w:t>
            </w:r>
          </w:p>
        </w:tc>
        <w:tc>
          <w:tcPr>
            <w:tcW w:w="1080" w:type="dxa"/>
            <w:hideMark/>
          </w:tcPr>
          <w:p w14:paraId="4707F04B" w14:textId="77777777" w:rsidR="002D4336" w:rsidRPr="00B63F09" w:rsidRDefault="002D4336" w:rsidP="002D4336">
            <w:pPr>
              <w:jc w:val="center"/>
              <w:rPr>
                <w:rFonts w:eastAsia="Times New Roman" w:cs="Times New Roman"/>
                <w:sz w:val="18"/>
                <w:szCs w:val="18"/>
                <w:lang w:val="en-US"/>
              </w:rPr>
            </w:pPr>
            <w:r w:rsidRPr="00B63F09">
              <w:rPr>
                <w:rFonts w:eastAsia="Times New Roman" w:cs="Times New Roman"/>
                <w:sz w:val="18"/>
                <w:szCs w:val="18"/>
                <w:lang w:val="en-US"/>
              </w:rPr>
              <w:t>0.00</w:t>
            </w:r>
          </w:p>
        </w:tc>
        <w:tc>
          <w:tcPr>
            <w:tcW w:w="990" w:type="dxa"/>
            <w:hideMark/>
          </w:tcPr>
          <w:p w14:paraId="169A3F25" w14:textId="77777777" w:rsidR="002D4336" w:rsidRPr="00B63F09" w:rsidRDefault="002D4336" w:rsidP="002D4336">
            <w:pPr>
              <w:jc w:val="center"/>
              <w:rPr>
                <w:rFonts w:eastAsia="Times New Roman" w:cs="Times New Roman"/>
                <w:sz w:val="18"/>
                <w:szCs w:val="18"/>
                <w:lang w:val="en-US"/>
              </w:rPr>
            </w:pPr>
            <w:r w:rsidRPr="00B63F09">
              <w:rPr>
                <w:rFonts w:eastAsia="Times New Roman" w:cs="Times New Roman"/>
                <w:sz w:val="18"/>
                <w:szCs w:val="18"/>
                <w:lang w:val="en-US"/>
              </w:rPr>
              <w:t>0.00</w:t>
            </w:r>
          </w:p>
        </w:tc>
        <w:tc>
          <w:tcPr>
            <w:tcW w:w="1080" w:type="dxa"/>
            <w:hideMark/>
          </w:tcPr>
          <w:p w14:paraId="36753660" w14:textId="77777777" w:rsidR="002D4336" w:rsidRPr="00B63F09" w:rsidRDefault="002D4336" w:rsidP="002D4336">
            <w:pPr>
              <w:jc w:val="center"/>
              <w:rPr>
                <w:rFonts w:eastAsia="Times New Roman" w:cs="Times New Roman"/>
                <w:sz w:val="18"/>
                <w:szCs w:val="18"/>
                <w:lang w:val="en-US"/>
              </w:rPr>
            </w:pPr>
            <w:r w:rsidRPr="00B63F09">
              <w:rPr>
                <w:rFonts w:eastAsia="Times New Roman" w:cs="Times New Roman"/>
                <w:sz w:val="18"/>
                <w:szCs w:val="18"/>
                <w:lang w:val="en-US"/>
              </w:rPr>
              <w:t>0.00</w:t>
            </w:r>
          </w:p>
        </w:tc>
        <w:tc>
          <w:tcPr>
            <w:tcW w:w="1170" w:type="dxa"/>
            <w:hideMark/>
          </w:tcPr>
          <w:p w14:paraId="49B3C2BD" w14:textId="77777777" w:rsidR="002D4336" w:rsidRPr="00B63F09" w:rsidRDefault="002D4336" w:rsidP="002D4336">
            <w:pPr>
              <w:jc w:val="center"/>
              <w:rPr>
                <w:rFonts w:eastAsia="Times New Roman" w:cs="Times New Roman"/>
                <w:sz w:val="18"/>
                <w:szCs w:val="18"/>
                <w:lang w:val="en-US"/>
              </w:rPr>
            </w:pPr>
            <w:r w:rsidRPr="00B63F09">
              <w:rPr>
                <w:rFonts w:eastAsia="Times New Roman" w:cs="Times New Roman"/>
                <w:sz w:val="18"/>
                <w:szCs w:val="18"/>
                <w:lang w:val="en-US"/>
              </w:rPr>
              <w:t>0.00</w:t>
            </w:r>
          </w:p>
        </w:tc>
        <w:tc>
          <w:tcPr>
            <w:tcW w:w="1080" w:type="dxa"/>
            <w:hideMark/>
          </w:tcPr>
          <w:p w14:paraId="1042998A" w14:textId="77777777" w:rsidR="002D4336" w:rsidRPr="00B63F09" w:rsidRDefault="002D4336" w:rsidP="002D4336">
            <w:pPr>
              <w:jc w:val="center"/>
              <w:rPr>
                <w:rFonts w:eastAsia="Times New Roman" w:cs="Times New Roman"/>
                <w:sz w:val="18"/>
                <w:szCs w:val="18"/>
                <w:lang w:val="en-US"/>
              </w:rPr>
            </w:pPr>
            <w:r w:rsidRPr="00B63F09">
              <w:rPr>
                <w:rFonts w:eastAsia="Times New Roman" w:cs="Times New Roman"/>
                <w:sz w:val="18"/>
                <w:szCs w:val="18"/>
                <w:lang w:val="en-US"/>
              </w:rPr>
              <w:t>0.00</w:t>
            </w:r>
          </w:p>
        </w:tc>
        <w:tc>
          <w:tcPr>
            <w:tcW w:w="1080" w:type="dxa"/>
            <w:hideMark/>
          </w:tcPr>
          <w:p w14:paraId="6609048B" w14:textId="77777777" w:rsidR="002D4336" w:rsidRPr="00B63F09" w:rsidRDefault="002D4336" w:rsidP="002D4336">
            <w:pPr>
              <w:jc w:val="center"/>
              <w:rPr>
                <w:rFonts w:eastAsia="Times New Roman" w:cs="Times New Roman"/>
                <w:color w:val="FF0000"/>
                <w:sz w:val="18"/>
                <w:szCs w:val="18"/>
                <w:lang w:val="en-US"/>
              </w:rPr>
            </w:pPr>
            <w:r w:rsidRPr="00B63F09">
              <w:rPr>
                <w:rFonts w:eastAsia="Times New Roman" w:cs="Times New Roman"/>
                <w:color w:val="FF0000"/>
                <w:sz w:val="18"/>
                <w:szCs w:val="18"/>
                <w:lang w:val="en-US"/>
              </w:rPr>
              <w:t> </w:t>
            </w:r>
          </w:p>
        </w:tc>
      </w:tr>
      <w:tr w:rsidR="0066440A" w:rsidRPr="002D4336" w14:paraId="7A45F22F" w14:textId="77777777" w:rsidTr="002D4336">
        <w:trPr>
          <w:trHeight w:val="300"/>
        </w:trPr>
        <w:tc>
          <w:tcPr>
            <w:tcW w:w="1620" w:type="dxa"/>
            <w:hideMark/>
          </w:tcPr>
          <w:p w14:paraId="253D1671" w14:textId="77777777" w:rsidR="0066440A" w:rsidRPr="002D4336" w:rsidRDefault="0066440A" w:rsidP="002D4336">
            <w:pPr>
              <w:rPr>
                <w:rFonts w:ascii="Calibri" w:eastAsia="Times New Roman" w:hAnsi="Calibri" w:cs="Times New Roman"/>
                <w:b/>
                <w:bCs/>
                <w:color w:val="000000"/>
                <w:sz w:val="18"/>
                <w:szCs w:val="18"/>
                <w:lang w:val="en-US"/>
              </w:rPr>
            </w:pPr>
            <w:r w:rsidRPr="002D4336">
              <w:rPr>
                <w:rFonts w:ascii="Calibri" w:eastAsia="Times New Roman" w:hAnsi="Calibri" w:cs="Times New Roman"/>
                <w:b/>
                <w:bCs/>
                <w:color w:val="000000"/>
                <w:sz w:val="18"/>
                <w:szCs w:val="18"/>
                <w:lang w:val="en-US"/>
              </w:rPr>
              <w:t>Subtotal</w:t>
            </w:r>
          </w:p>
        </w:tc>
        <w:tc>
          <w:tcPr>
            <w:tcW w:w="2160" w:type="dxa"/>
            <w:hideMark/>
          </w:tcPr>
          <w:p w14:paraId="3392BA87" w14:textId="77777777" w:rsidR="0066440A" w:rsidRPr="002D4336" w:rsidRDefault="0066440A" w:rsidP="002D4336">
            <w:pPr>
              <w:rPr>
                <w:rFonts w:ascii="Calibri" w:eastAsia="Times New Roman" w:hAnsi="Calibri" w:cs="Times New Roman"/>
                <w:b/>
                <w:bCs/>
                <w:color w:val="000000"/>
                <w:sz w:val="18"/>
                <w:szCs w:val="18"/>
                <w:lang w:val="en-US"/>
              </w:rPr>
            </w:pPr>
            <w:r w:rsidRPr="002D4336">
              <w:rPr>
                <w:rFonts w:ascii="Calibri" w:eastAsia="Times New Roman" w:hAnsi="Calibri" w:cs="Times New Roman"/>
                <w:b/>
                <w:bCs/>
                <w:color w:val="000000"/>
                <w:sz w:val="18"/>
                <w:szCs w:val="18"/>
                <w:lang w:val="en-US"/>
              </w:rPr>
              <w:t> </w:t>
            </w:r>
          </w:p>
        </w:tc>
        <w:tc>
          <w:tcPr>
            <w:tcW w:w="1080" w:type="dxa"/>
            <w:hideMark/>
          </w:tcPr>
          <w:p w14:paraId="1F0A9FD7" w14:textId="77777777" w:rsidR="0066440A" w:rsidRPr="00B63F09" w:rsidRDefault="0066440A" w:rsidP="002D4336">
            <w:pPr>
              <w:jc w:val="center"/>
              <w:rPr>
                <w:rFonts w:eastAsia="Times New Roman" w:cs="Times New Roman"/>
                <w:b/>
                <w:bCs/>
                <w:color w:val="000000"/>
                <w:sz w:val="18"/>
                <w:szCs w:val="18"/>
                <w:lang w:val="en-US"/>
              </w:rPr>
            </w:pPr>
            <w:r w:rsidRPr="00B63F09">
              <w:rPr>
                <w:rFonts w:eastAsia="Times New Roman" w:cs="Times New Roman"/>
                <w:b/>
                <w:bCs/>
                <w:color w:val="000000"/>
                <w:sz w:val="18"/>
                <w:szCs w:val="18"/>
                <w:lang w:val="en-US"/>
              </w:rPr>
              <w:t> </w:t>
            </w:r>
          </w:p>
        </w:tc>
        <w:tc>
          <w:tcPr>
            <w:tcW w:w="990" w:type="dxa"/>
            <w:hideMark/>
          </w:tcPr>
          <w:p w14:paraId="75A2C9ED" w14:textId="77777777" w:rsidR="0066440A" w:rsidRPr="00B63F09" w:rsidRDefault="0066440A" w:rsidP="002D4336">
            <w:pPr>
              <w:jc w:val="center"/>
              <w:rPr>
                <w:rFonts w:eastAsia="Times New Roman" w:cs="Times New Roman"/>
                <w:b/>
                <w:bCs/>
                <w:color w:val="000000"/>
                <w:sz w:val="18"/>
                <w:szCs w:val="18"/>
                <w:lang w:val="en-US"/>
              </w:rPr>
            </w:pPr>
            <w:r w:rsidRPr="00B63F09">
              <w:rPr>
                <w:rFonts w:eastAsia="Times New Roman" w:cs="Times New Roman"/>
                <w:b/>
                <w:bCs/>
                <w:color w:val="000000"/>
                <w:sz w:val="18"/>
                <w:szCs w:val="18"/>
                <w:lang w:val="en-US"/>
              </w:rPr>
              <w:t> </w:t>
            </w:r>
          </w:p>
        </w:tc>
        <w:tc>
          <w:tcPr>
            <w:tcW w:w="1080" w:type="dxa"/>
            <w:hideMark/>
          </w:tcPr>
          <w:p w14:paraId="01298C9A" w14:textId="466402C5" w:rsidR="0066440A" w:rsidRPr="00B63F09" w:rsidRDefault="00B31227" w:rsidP="002D4336">
            <w:pPr>
              <w:jc w:val="center"/>
              <w:rPr>
                <w:rFonts w:eastAsia="Times New Roman" w:cs="Times New Roman"/>
                <w:b/>
                <w:bCs/>
                <w:sz w:val="18"/>
                <w:szCs w:val="18"/>
                <w:lang w:val="en-US"/>
              </w:rPr>
            </w:pPr>
            <w:r>
              <w:rPr>
                <w:rFonts w:eastAsia="Times New Roman" w:cs="Times New Roman"/>
                <w:b/>
                <w:bCs/>
                <w:sz w:val="18"/>
                <w:szCs w:val="18"/>
                <w:lang w:val="en-US"/>
              </w:rPr>
              <w:t>386</w:t>
            </w:r>
            <w:r w:rsidR="00C9327A" w:rsidRPr="00B63F09">
              <w:rPr>
                <w:rFonts w:eastAsia="Times New Roman" w:cs="Times New Roman"/>
                <w:b/>
                <w:bCs/>
                <w:sz w:val="18"/>
                <w:szCs w:val="18"/>
                <w:lang w:val="en-US"/>
              </w:rPr>
              <w:t>,</w:t>
            </w:r>
            <w:r>
              <w:rPr>
                <w:rFonts w:eastAsia="Times New Roman" w:cs="Times New Roman"/>
                <w:b/>
                <w:bCs/>
                <w:sz w:val="18"/>
                <w:szCs w:val="18"/>
                <w:lang w:val="en-US"/>
              </w:rPr>
              <w:t>962</w:t>
            </w:r>
            <w:r w:rsidR="0066440A" w:rsidRPr="00B63F09">
              <w:rPr>
                <w:rFonts w:eastAsia="Times New Roman" w:cs="Times New Roman"/>
                <w:b/>
                <w:bCs/>
                <w:sz w:val="18"/>
                <w:szCs w:val="18"/>
                <w:lang w:val="en-US"/>
              </w:rPr>
              <w:t>.60</w:t>
            </w:r>
          </w:p>
        </w:tc>
        <w:tc>
          <w:tcPr>
            <w:tcW w:w="1170" w:type="dxa"/>
            <w:hideMark/>
          </w:tcPr>
          <w:p w14:paraId="32039B08" w14:textId="6AE90F83" w:rsidR="0066440A" w:rsidRPr="00B63F09" w:rsidRDefault="0066440A" w:rsidP="002D4336">
            <w:pPr>
              <w:jc w:val="center"/>
              <w:rPr>
                <w:rFonts w:eastAsia="Times New Roman" w:cs="Times New Roman"/>
                <w:b/>
                <w:bCs/>
                <w:sz w:val="18"/>
                <w:szCs w:val="18"/>
                <w:lang w:val="en-US"/>
              </w:rPr>
            </w:pPr>
            <w:r w:rsidRPr="00B63F09">
              <w:rPr>
                <w:rFonts w:eastAsia="Times New Roman" w:cs="Times New Roman"/>
                <w:b/>
                <w:bCs/>
                <w:sz w:val="18"/>
                <w:szCs w:val="18"/>
                <w:lang w:val="en-US"/>
              </w:rPr>
              <w:t>186</w:t>
            </w:r>
            <w:r w:rsidR="00C9327A" w:rsidRPr="00B63F09">
              <w:rPr>
                <w:rFonts w:eastAsia="Times New Roman" w:cs="Times New Roman"/>
                <w:b/>
                <w:bCs/>
                <w:sz w:val="18"/>
                <w:szCs w:val="18"/>
                <w:lang w:val="en-US"/>
              </w:rPr>
              <w:t>,</w:t>
            </w:r>
            <w:r w:rsidRPr="00B63F09">
              <w:rPr>
                <w:rFonts w:eastAsia="Times New Roman" w:cs="Times New Roman"/>
                <w:b/>
                <w:bCs/>
                <w:sz w:val="18"/>
                <w:szCs w:val="18"/>
                <w:lang w:val="en-US"/>
              </w:rPr>
              <w:t>915.90</w:t>
            </w:r>
          </w:p>
        </w:tc>
        <w:tc>
          <w:tcPr>
            <w:tcW w:w="1080" w:type="dxa"/>
            <w:hideMark/>
          </w:tcPr>
          <w:p w14:paraId="4F5F4664" w14:textId="317F5429" w:rsidR="0066440A" w:rsidRPr="00B63F09" w:rsidRDefault="00B31227" w:rsidP="002D4336">
            <w:pPr>
              <w:jc w:val="center"/>
              <w:rPr>
                <w:rFonts w:eastAsia="Times New Roman" w:cs="Times New Roman"/>
                <w:b/>
                <w:bCs/>
                <w:sz w:val="18"/>
                <w:szCs w:val="18"/>
                <w:lang w:val="en-US"/>
              </w:rPr>
            </w:pPr>
            <w:r>
              <w:rPr>
                <w:rFonts w:eastAsia="Times New Roman" w:cs="Times New Roman"/>
                <w:b/>
                <w:bCs/>
                <w:sz w:val="18"/>
                <w:szCs w:val="18"/>
                <w:lang w:val="en-US"/>
              </w:rPr>
              <w:t>200</w:t>
            </w:r>
            <w:r w:rsidR="00C9327A" w:rsidRPr="00B63F09">
              <w:rPr>
                <w:rFonts w:eastAsia="Times New Roman" w:cs="Times New Roman"/>
                <w:b/>
                <w:bCs/>
                <w:sz w:val="18"/>
                <w:szCs w:val="18"/>
                <w:lang w:val="en-US"/>
              </w:rPr>
              <w:t>,</w:t>
            </w:r>
            <w:r>
              <w:rPr>
                <w:rFonts w:eastAsia="Times New Roman" w:cs="Times New Roman"/>
                <w:b/>
                <w:bCs/>
                <w:sz w:val="18"/>
                <w:szCs w:val="18"/>
                <w:lang w:val="en-US"/>
              </w:rPr>
              <w:t>046</w:t>
            </w:r>
            <w:r w:rsidR="0066440A" w:rsidRPr="00B63F09">
              <w:rPr>
                <w:rFonts w:eastAsia="Times New Roman" w:cs="Times New Roman"/>
                <w:b/>
                <w:bCs/>
                <w:sz w:val="18"/>
                <w:szCs w:val="18"/>
                <w:lang w:val="en-US"/>
              </w:rPr>
              <w:t>.70</w:t>
            </w:r>
          </w:p>
        </w:tc>
        <w:tc>
          <w:tcPr>
            <w:tcW w:w="1080" w:type="dxa"/>
            <w:hideMark/>
          </w:tcPr>
          <w:p w14:paraId="151C506C" w14:textId="77777777" w:rsidR="0066440A" w:rsidRPr="00B63F09" w:rsidRDefault="0066440A" w:rsidP="002D4336">
            <w:pPr>
              <w:jc w:val="center"/>
              <w:rPr>
                <w:rFonts w:eastAsia="Times New Roman" w:cs="Times New Roman"/>
                <w:b/>
                <w:bCs/>
                <w:color w:val="000000"/>
                <w:sz w:val="18"/>
                <w:szCs w:val="18"/>
                <w:lang w:val="en-US"/>
              </w:rPr>
            </w:pPr>
            <w:r w:rsidRPr="00B63F09">
              <w:rPr>
                <w:rFonts w:eastAsia="Times New Roman" w:cs="Times New Roman"/>
                <w:b/>
                <w:bCs/>
                <w:color w:val="000000"/>
                <w:sz w:val="18"/>
                <w:szCs w:val="18"/>
                <w:lang w:val="en-US"/>
              </w:rPr>
              <w:t> </w:t>
            </w:r>
          </w:p>
        </w:tc>
      </w:tr>
      <w:tr w:rsidR="0066440A" w:rsidRPr="002D4336" w14:paraId="36C0FD24" w14:textId="77777777" w:rsidTr="002D4336">
        <w:trPr>
          <w:trHeight w:val="480"/>
        </w:trPr>
        <w:tc>
          <w:tcPr>
            <w:tcW w:w="1620" w:type="dxa"/>
            <w:hideMark/>
          </w:tcPr>
          <w:p w14:paraId="6868E2B1" w14:textId="77777777" w:rsidR="0066440A" w:rsidRPr="002D4336" w:rsidRDefault="0066440A" w:rsidP="002D4336">
            <w:pP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Indirect Support Costs (7%)</w:t>
            </w:r>
          </w:p>
        </w:tc>
        <w:tc>
          <w:tcPr>
            <w:tcW w:w="2160" w:type="dxa"/>
            <w:hideMark/>
          </w:tcPr>
          <w:p w14:paraId="1ACD969D" w14:textId="77777777" w:rsidR="0066440A" w:rsidRPr="002D4336" w:rsidRDefault="0066440A" w:rsidP="002D4336">
            <w:pPr>
              <w:rPr>
                <w:rFonts w:ascii="Calibri" w:eastAsia="Times New Roman" w:hAnsi="Calibri" w:cs="Times New Roman"/>
                <w:color w:val="000000"/>
                <w:sz w:val="18"/>
                <w:szCs w:val="18"/>
                <w:lang w:val="en-US"/>
              </w:rPr>
            </w:pPr>
            <w:r w:rsidRPr="002D4336">
              <w:rPr>
                <w:rFonts w:ascii="Calibri" w:eastAsia="Times New Roman" w:hAnsi="Calibri" w:cs="Times New Roman"/>
                <w:color w:val="000000"/>
                <w:sz w:val="18"/>
                <w:szCs w:val="18"/>
                <w:lang w:val="en-US"/>
              </w:rPr>
              <w:t>PSC/HQ</w:t>
            </w:r>
          </w:p>
        </w:tc>
        <w:tc>
          <w:tcPr>
            <w:tcW w:w="1080" w:type="dxa"/>
            <w:hideMark/>
          </w:tcPr>
          <w:p w14:paraId="5C17D79B" w14:textId="77777777" w:rsidR="0066440A" w:rsidRPr="00B63F09" w:rsidRDefault="0066440A" w:rsidP="002D4336">
            <w:pPr>
              <w:jc w:val="center"/>
              <w:rPr>
                <w:rFonts w:eastAsia="Times New Roman" w:cs="Times New Roman"/>
                <w:color w:val="000000"/>
                <w:sz w:val="18"/>
                <w:szCs w:val="18"/>
                <w:lang w:val="en-US"/>
              </w:rPr>
            </w:pPr>
            <w:r w:rsidRPr="00B63F09">
              <w:rPr>
                <w:rFonts w:eastAsia="Times New Roman" w:cs="Times New Roman"/>
                <w:color w:val="000000"/>
                <w:sz w:val="18"/>
                <w:szCs w:val="18"/>
                <w:lang w:val="en-US"/>
              </w:rPr>
              <w:t> </w:t>
            </w:r>
          </w:p>
        </w:tc>
        <w:tc>
          <w:tcPr>
            <w:tcW w:w="990" w:type="dxa"/>
            <w:hideMark/>
          </w:tcPr>
          <w:p w14:paraId="19B73598" w14:textId="77777777" w:rsidR="0066440A" w:rsidRPr="00B63F09" w:rsidRDefault="0066440A" w:rsidP="002D4336">
            <w:pPr>
              <w:jc w:val="center"/>
              <w:rPr>
                <w:rFonts w:eastAsia="Times New Roman" w:cs="Times New Roman"/>
                <w:color w:val="000000"/>
                <w:sz w:val="18"/>
                <w:szCs w:val="18"/>
                <w:lang w:val="en-US"/>
              </w:rPr>
            </w:pPr>
            <w:r w:rsidRPr="00B63F09">
              <w:rPr>
                <w:rFonts w:eastAsia="Times New Roman" w:cs="Times New Roman"/>
                <w:color w:val="000000"/>
                <w:sz w:val="18"/>
                <w:szCs w:val="18"/>
                <w:lang w:val="en-US"/>
              </w:rPr>
              <w:t> </w:t>
            </w:r>
          </w:p>
        </w:tc>
        <w:tc>
          <w:tcPr>
            <w:tcW w:w="1080" w:type="dxa"/>
            <w:hideMark/>
          </w:tcPr>
          <w:p w14:paraId="248FCB5B" w14:textId="0F69D15B" w:rsidR="0066440A" w:rsidRPr="00B63F09" w:rsidRDefault="00B31227" w:rsidP="002D4336">
            <w:pPr>
              <w:jc w:val="center"/>
              <w:rPr>
                <w:rFonts w:eastAsia="Times New Roman" w:cs="Times New Roman"/>
                <w:sz w:val="18"/>
                <w:szCs w:val="18"/>
                <w:lang w:val="en-US"/>
              </w:rPr>
            </w:pPr>
            <w:r>
              <w:rPr>
                <w:rFonts w:eastAsia="Times New Roman" w:cs="Times New Roman"/>
                <w:sz w:val="18"/>
                <w:szCs w:val="18"/>
                <w:lang w:val="en-US"/>
              </w:rPr>
              <w:t>27</w:t>
            </w:r>
            <w:r w:rsidR="00C9327A" w:rsidRPr="00B63F09">
              <w:rPr>
                <w:rFonts w:eastAsia="Times New Roman" w:cs="Times New Roman"/>
                <w:sz w:val="18"/>
                <w:szCs w:val="18"/>
                <w:lang w:val="en-US"/>
              </w:rPr>
              <w:t>,</w:t>
            </w:r>
            <w:r>
              <w:rPr>
                <w:rFonts w:eastAsia="Times New Roman" w:cs="Times New Roman"/>
                <w:sz w:val="18"/>
                <w:szCs w:val="18"/>
                <w:lang w:val="en-US"/>
              </w:rPr>
              <w:t>087.38</w:t>
            </w:r>
          </w:p>
        </w:tc>
        <w:tc>
          <w:tcPr>
            <w:tcW w:w="1170" w:type="dxa"/>
            <w:hideMark/>
          </w:tcPr>
          <w:p w14:paraId="3B79324F" w14:textId="718CDB07" w:rsidR="0066440A" w:rsidRPr="00B63F09" w:rsidRDefault="0066440A" w:rsidP="002D4336">
            <w:pPr>
              <w:jc w:val="center"/>
              <w:rPr>
                <w:rFonts w:eastAsia="Times New Roman" w:cs="Times New Roman"/>
                <w:sz w:val="18"/>
                <w:szCs w:val="18"/>
                <w:lang w:val="en-US"/>
              </w:rPr>
            </w:pPr>
            <w:r w:rsidRPr="00B63F09">
              <w:rPr>
                <w:rFonts w:eastAsia="Times New Roman" w:cs="Times New Roman"/>
                <w:sz w:val="18"/>
                <w:szCs w:val="18"/>
                <w:lang w:val="en-US"/>
              </w:rPr>
              <w:t>13</w:t>
            </w:r>
            <w:r w:rsidR="00C9327A" w:rsidRPr="00B63F09">
              <w:rPr>
                <w:rFonts w:eastAsia="Times New Roman" w:cs="Times New Roman"/>
                <w:sz w:val="18"/>
                <w:szCs w:val="18"/>
                <w:lang w:val="en-US"/>
              </w:rPr>
              <w:t>,</w:t>
            </w:r>
            <w:r w:rsidRPr="00B63F09">
              <w:rPr>
                <w:rFonts w:eastAsia="Times New Roman" w:cs="Times New Roman"/>
                <w:sz w:val="18"/>
                <w:szCs w:val="18"/>
                <w:lang w:val="en-US"/>
              </w:rPr>
              <w:t>084.11</w:t>
            </w:r>
          </w:p>
        </w:tc>
        <w:tc>
          <w:tcPr>
            <w:tcW w:w="1080" w:type="dxa"/>
            <w:hideMark/>
          </w:tcPr>
          <w:p w14:paraId="338BC8C8" w14:textId="5169D476" w:rsidR="0066440A" w:rsidRPr="00B63F09" w:rsidRDefault="00B31227" w:rsidP="002D4336">
            <w:pPr>
              <w:jc w:val="center"/>
              <w:rPr>
                <w:rFonts w:eastAsia="Times New Roman" w:cs="Times New Roman"/>
                <w:sz w:val="18"/>
                <w:szCs w:val="18"/>
                <w:lang w:val="en-US"/>
              </w:rPr>
            </w:pPr>
            <w:r>
              <w:rPr>
                <w:rFonts w:eastAsia="Times New Roman" w:cs="Times New Roman"/>
                <w:sz w:val="18"/>
                <w:szCs w:val="18"/>
                <w:lang w:val="en-US"/>
              </w:rPr>
              <w:t>14</w:t>
            </w:r>
            <w:r w:rsidR="00C9327A" w:rsidRPr="00B63F09">
              <w:rPr>
                <w:rFonts w:eastAsia="Times New Roman" w:cs="Times New Roman"/>
                <w:sz w:val="18"/>
                <w:szCs w:val="18"/>
                <w:lang w:val="en-US"/>
              </w:rPr>
              <w:t>,</w:t>
            </w:r>
            <w:r>
              <w:rPr>
                <w:rFonts w:eastAsia="Times New Roman" w:cs="Times New Roman"/>
                <w:sz w:val="18"/>
                <w:szCs w:val="18"/>
                <w:lang w:val="en-US"/>
              </w:rPr>
              <w:t>003.27</w:t>
            </w:r>
          </w:p>
        </w:tc>
        <w:tc>
          <w:tcPr>
            <w:tcW w:w="1080" w:type="dxa"/>
            <w:hideMark/>
          </w:tcPr>
          <w:p w14:paraId="14A27075" w14:textId="77777777" w:rsidR="0066440A" w:rsidRPr="00B63F09" w:rsidRDefault="0066440A" w:rsidP="002D4336">
            <w:pPr>
              <w:jc w:val="center"/>
              <w:rPr>
                <w:rFonts w:eastAsia="Times New Roman" w:cs="Times New Roman"/>
                <w:color w:val="000000"/>
                <w:sz w:val="18"/>
                <w:szCs w:val="18"/>
                <w:lang w:val="en-US"/>
              </w:rPr>
            </w:pPr>
            <w:r w:rsidRPr="00B63F09">
              <w:rPr>
                <w:rFonts w:eastAsia="Times New Roman" w:cs="Times New Roman"/>
                <w:color w:val="000000"/>
                <w:sz w:val="18"/>
                <w:szCs w:val="18"/>
                <w:lang w:val="en-US"/>
              </w:rPr>
              <w:t> </w:t>
            </w:r>
          </w:p>
        </w:tc>
      </w:tr>
      <w:tr w:rsidR="0066440A" w:rsidRPr="0066440A" w14:paraId="0D185EFA" w14:textId="77777777" w:rsidTr="002D4336">
        <w:trPr>
          <w:trHeight w:val="300"/>
        </w:trPr>
        <w:tc>
          <w:tcPr>
            <w:tcW w:w="1620" w:type="dxa"/>
            <w:hideMark/>
          </w:tcPr>
          <w:p w14:paraId="24BC103E" w14:textId="77777777" w:rsidR="0066440A" w:rsidRPr="002D4336" w:rsidRDefault="0066440A" w:rsidP="002D4336">
            <w:pPr>
              <w:rPr>
                <w:rFonts w:ascii="Calibri" w:eastAsia="Times New Roman" w:hAnsi="Calibri" w:cs="Times New Roman"/>
                <w:b/>
                <w:bCs/>
                <w:color w:val="000000"/>
                <w:sz w:val="18"/>
                <w:szCs w:val="18"/>
                <w:lang w:val="en-US"/>
              </w:rPr>
            </w:pPr>
            <w:r w:rsidRPr="002D4336">
              <w:rPr>
                <w:rFonts w:ascii="Calibri" w:eastAsia="Times New Roman" w:hAnsi="Calibri" w:cs="Times New Roman"/>
                <w:b/>
                <w:bCs/>
                <w:color w:val="000000"/>
                <w:sz w:val="18"/>
                <w:szCs w:val="18"/>
                <w:lang w:val="en-US"/>
              </w:rPr>
              <w:t>Total</w:t>
            </w:r>
          </w:p>
        </w:tc>
        <w:tc>
          <w:tcPr>
            <w:tcW w:w="2160" w:type="dxa"/>
            <w:hideMark/>
          </w:tcPr>
          <w:p w14:paraId="5DC7DCE9" w14:textId="77777777" w:rsidR="0066440A" w:rsidRPr="002D4336" w:rsidRDefault="0066440A" w:rsidP="002D4336">
            <w:pPr>
              <w:rPr>
                <w:rFonts w:ascii="Calibri" w:eastAsia="Times New Roman" w:hAnsi="Calibri" w:cs="Times New Roman"/>
                <w:b/>
                <w:bCs/>
                <w:color w:val="000000"/>
                <w:sz w:val="18"/>
                <w:szCs w:val="18"/>
                <w:lang w:val="en-US"/>
              </w:rPr>
            </w:pPr>
            <w:r w:rsidRPr="002D4336">
              <w:rPr>
                <w:rFonts w:ascii="Calibri" w:eastAsia="Times New Roman" w:hAnsi="Calibri" w:cs="Times New Roman"/>
                <w:b/>
                <w:bCs/>
                <w:color w:val="000000"/>
                <w:sz w:val="18"/>
                <w:szCs w:val="18"/>
                <w:lang w:val="en-US"/>
              </w:rPr>
              <w:t> </w:t>
            </w:r>
          </w:p>
        </w:tc>
        <w:tc>
          <w:tcPr>
            <w:tcW w:w="1080" w:type="dxa"/>
            <w:hideMark/>
          </w:tcPr>
          <w:p w14:paraId="5772ADEF" w14:textId="77777777" w:rsidR="0066440A" w:rsidRPr="00B63F09" w:rsidRDefault="0066440A" w:rsidP="002D4336">
            <w:pPr>
              <w:jc w:val="center"/>
              <w:rPr>
                <w:rFonts w:eastAsia="Times New Roman" w:cs="Times New Roman"/>
                <w:b/>
                <w:bCs/>
                <w:color w:val="000000"/>
                <w:sz w:val="18"/>
                <w:szCs w:val="18"/>
                <w:lang w:val="en-US"/>
              </w:rPr>
            </w:pPr>
            <w:r w:rsidRPr="00B63F09">
              <w:rPr>
                <w:rFonts w:eastAsia="Times New Roman" w:cs="Times New Roman"/>
                <w:b/>
                <w:bCs/>
                <w:color w:val="000000"/>
                <w:sz w:val="18"/>
                <w:szCs w:val="18"/>
                <w:lang w:val="en-US"/>
              </w:rPr>
              <w:t> </w:t>
            </w:r>
          </w:p>
        </w:tc>
        <w:tc>
          <w:tcPr>
            <w:tcW w:w="990" w:type="dxa"/>
            <w:hideMark/>
          </w:tcPr>
          <w:p w14:paraId="65879B1D" w14:textId="77777777" w:rsidR="0066440A" w:rsidRPr="00B63F09" w:rsidRDefault="0066440A" w:rsidP="002D4336">
            <w:pPr>
              <w:jc w:val="center"/>
              <w:rPr>
                <w:rFonts w:eastAsia="Times New Roman" w:cs="Times New Roman"/>
                <w:b/>
                <w:bCs/>
                <w:color w:val="000000"/>
                <w:sz w:val="18"/>
                <w:szCs w:val="18"/>
                <w:lang w:val="en-US"/>
              </w:rPr>
            </w:pPr>
            <w:r w:rsidRPr="00B63F09">
              <w:rPr>
                <w:rFonts w:eastAsia="Times New Roman" w:cs="Times New Roman"/>
                <w:b/>
                <w:bCs/>
                <w:color w:val="000000"/>
                <w:sz w:val="18"/>
                <w:szCs w:val="18"/>
                <w:lang w:val="en-US"/>
              </w:rPr>
              <w:t> </w:t>
            </w:r>
          </w:p>
        </w:tc>
        <w:tc>
          <w:tcPr>
            <w:tcW w:w="1080" w:type="dxa"/>
            <w:hideMark/>
          </w:tcPr>
          <w:p w14:paraId="1E5699F4" w14:textId="6C41D057" w:rsidR="0066440A" w:rsidRPr="00B63F09" w:rsidRDefault="00B31227" w:rsidP="002D4336">
            <w:pPr>
              <w:jc w:val="center"/>
              <w:rPr>
                <w:rFonts w:eastAsia="Times New Roman" w:cs="Times New Roman"/>
                <w:b/>
                <w:bCs/>
                <w:sz w:val="18"/>
                <w:szCs w:val="18"/>
                <w:lang w:val="en-US"/>
              </w:rPr>
            </w:pPr>
            <w:r>
              <w:rPr>
                <w:rFonts w:eastAsia="Times New Roman" w:cs="Times New Roman"/>
                <w:b/>
                <w:bCs/>
                <w:sz w:val="18"/>
                <w:szCs w:val="18"/>
                <w:lang w:val="en-US"/>
              </w:rPr>
              <w:t>414</w:t>
            </w:r>
            <w:r w:rsidR="00C9327A" w:rsidRPr="00B63F09">
              <w:rPr>
                <w:rFonts w:eastAsia="Times New Roman" w:cs="Times New Roman"/>
                <w:b/>
                <w:bCs/>
                <w:sz w:val="18"/>
                <w:szCs w:val="18"/>
                <w:lang w:val="en-US"/>
              </w:rPr>
              <w:t>,</w:t>
            </w:r>
            <w:r>
              <w:rPr>
                <w:rFonts w:eastAsia="Times New Roman" w:cs="Times New Roman"/>
                <w:b/>
                <w:bCs/>
                <w:sz w:val="18"/>
                <w:szCs w:val="18"/>
                <w:lang w:val="en-US"/>
              </w:rPr>
              <w:t>049.98</w:t>
            </w:r>
          </w:p>
        </w:tc>
        <w:tc>
          <w:tcPr>
            <w:tcW w:w="1170" w:type="dxa"/>
            <w:hideMark/>
          </w:tcPr>
          <w:p w14:paraId="7B5CE720" w14:textId="39AD731B" w:rsidR="0066440A" w:rsidRPr="00B63F09" w:rsidRDefault="0066440A" w:rsidP="002D4336">
            <w:pPr>
              <w:jc w:val="center"/>
              <w:rPr>
                <w:rFonts w:eastAsia="Times New Roman" w:cs="Times New Roman"/>
                <w:b/>
                <w:bCs/>
                <w:sz w:val="18"/>
                <w:szCs w:val="18"/>
                <w:lang w:val="en-US"/>
              </w:rPr>
            </w:pPr>
            <w:r w:rsidRPr="00B63F09">
              <w:rPr>
                <w:rFonts w:eastAsia="Times New Roman" w:cs="Times New Roman"/>
                <w:b/>
                <w:bCs/>
                <w:sz w:val="18"/>
                <w:szCs w:val="18"/>
                <w:lang w:val="en-US"/>
              </w:rPr>
              <w:t>200</w:t>
            </w:r>
            <w:r w:rsidR="00C9327A" w:rsidRPr="00B63F09">
              <w:rPr>
                <w:rFonts w:eastAsia="Times New Roman" w:cs="Times New Roman"/>
                <w:b/>
                <w:bCs/>
                <w:sz w:val="18"/>
                <w:szCs w:val="18"/>
                <w:lang w:val="en-US"/>
              </w:rPr>
              <w:t>,</w:t>
            </w:r>
            <w:r w:rsidRPr="00B63F09">
              <w:rPr>
                <w:rFonts w:eastAsia="Times New Roman" w:cs="Times New Roman"/>
                <w:b/>
                <w:bCs/>
                <w:sz w:val="18"/>
                <w:szCs w:val="18"/>
                <w:lang w:val="en-US"/>
              </w:rPr>
              <w:t>000.01</w:t>
            </w:r>
          </w:p>
        </w:tc>
        <w:tc>
          <w:tcPr>
            <w:tcW w:w="1080" w:type="dxa"/>
            <w:hideMark/>
          </w:tcPr>
          <w:p w14:paraId="361BAD63" w14:textId="0F550412" w:rsidR="0066440A" w:rsidRPr="00B63F09" w:rsidRDefault="00B31227" w:rsidP="002D4336">
            <w:pPr>
              <w:jc w:val="center"/>
              <w:rPr>
                <w:rFonts w:eastAsia="Times New Roman" w:cs="Times New Roman"/>
                <w:b/>
                <w:bCs/>
                <w:sz w:val="18"/>
                <w:szCs w:val="18"/>
                <w:lang w:val="en-US"/>
              </w:rPr>
            </w:pPr>
            <w:r>
              <w:rPr>
                <w:rFonts w:eastAsia="Times New Roman" w:cs="Times New Roman"/>
                <w:b/>
                <w:bCs/>
                <w:sz w:val="18"/>
                <w:szCs w:val="18"/>
                <w:lang w:val="en-US"/>
              </w:rPr>
              <w:t>214</w:t>
            </w:r>
            <w:r w:rsidR="00C9327A" w:rsidRPr="00B63F09">
              <w:rPr>
                <w:rFonts w:eastAsia="Times New Roman" w:cs="Times New Roman"/>
                <w:b/>
                <w:bCs/>
                <w:sz w:val="18"/>
                <w:szCs w:val="18"/>
                <w:lang w:val="en-US"/>
              </w:rPr>
              <w:t>,</w:t>
            </w:r>
            <w:r>
              <w:rPr>
                <w:rFonts w:eastAsia="Times New Roman" w:cs="Times New Roman"/>
                <w:b/>
                <w:bCs/>
                <w:sz w:val="18"/>
                <w:szCs w:val="18"/>
                <w:lang w:val="en-US"/>
              </w:rPr>
              <w:t>049.97</w:t>
            </w:r>
          </w:p>
        </w:tc>
        <w:tc>
          <w:tcPr>
            <w:tcW w:w="1080" w:type="dxa"/>
            <w:hideMark/>
          </w:tcPr>
          <w:p w14:paraId="5ED7850E" w14:textId="77777777" w:rsidR="0066440A" w:rsidRPr="00B63F09" w:rsidRDefault="0066440A" w:rsidP="002D4336">
            <w:pPr>
              <w:jc w:val="center"/>
              <w:rPr>
                <w:rFonts w:eastAsia="Times New Roman" w:cs="Times New Roman"/>
                <w:b/>
                <w:bCs/>
                <w:color w:val="000000"/>
                <w:sz w:val="18"/>
                <w:szCs w:val="18"/>
                <w:lang w:val="en-US"/>
              </w:rPr>
            </w:pPr>
            <w:r w:rsidRPr="00B63F09">
              <w:rPr>
                <w:rFonts w:eastAsia="Times New Roman" w:cs="Times New Roman"/>
                <w:b/>
                <w:bCs/>
                <w:color w:val="000000"/>
                <w:sz w:val="18"/>
                <w:szCs w:val="18"/>
                <w:lang w:val="en-US"/>
              </w:rPr>
              <w:t> </w:t>
            </w:r>
          </w:p>
        </w:tc>
      </w:tr>
    </w:tbl>
    <w:p w14:paraId="50274841" w14:textId="77777777" w:rsidR="0066440A" w:rsidRPr="00D54954" w:rsidRDefault="0066440A" w:rsidP="002D4336"/>
    <w:sectPr w:rsidR="0066440A" w:rsidRPr="00D54954" w:rsidSect="00091CDC">
      <w:footerReference w:type="default" r:id="rId13"/>
      <w:pgSz w:w="12240" w:h="15840"/>
      <w:pgMar w:top="806" w:right="1440" w:bottom="1526"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DA9FC" w14:textId="77777777" w:rsidR="00607636" w:rsidRDefault="00607636" w:rsidP="00AE5E29">
      <w:pPr>
        <w:spacing w:after="0" w:line="240" w:lineRule="auto"/>
      </w:pPr>
      <w:r>
        <w:separator/>
      </w:r>
    </w:p>
  </w:endnote>
  <w:endnote w:type="continuationSeparator" w:id="0">
    <w:p w14:paraId="0CB04DFC" w14:textId="77777777" w:rsidR="00607636" w:rsidRDefault="00607636"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22875"/>
      <w:docPartObj>
        <w:docPartGallery w:val="Page Numbers (Bottom of Page)"/>
        <w:docPartUnique/>
      </w:docPartObj>
    </w:sdtPr>
    <w:sdtEndPr>
      <w:rPr>
        <w:noProof/>
      </w:rPr>
    </w:sdtEndPr>
    <w:sdtContent>
      <w:p w14:paraId="756DC139" w14:textId="5F090E7C" w:rsidR="00EA610D" w:rsidRDefault="00EA610D">
        <w:pPr>
          <w:pStyle w:val="Footer"/>
          <w:jc w:val="center"/>
        </w:pPr>
        <w:r>
          <w:fldChar w:fldCharType="begin"/>
        </w:r>
        <w:r>
          <w:instrText xml:space="preserve"> PAGE   \* MERGEFORMAT </w:instrText>
        </w:r>
        <w:r>
          <w:fldChar w:fldCharType="separate"/>
        </w:r>
        <w:r w:rsidR="00607636">
          <w:rPr>
            <w:noProof/>
          </w:rPr>
          <w:t>1</w:t>
        </w:r>
        <w:r>
          <w:rPr>
            <w:noProof/>
          </w:rPr>
          <w:fldChar w:fldCharType="end"/>
        </w:r>
      </w:p>
    </w:sdtContent>
  </w:sdt>
  <w:p w14:paraId="560CE757" w14:textId="77777777" w:rsidR="00EA610D" w:rsidRDefault="00EA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240E9" w14:textId="77777777" w:rsidR="00607636" w:rsidRDefault="00607636" w:rsidP="00AE5E29">
      <w:pPr>
        <w:spacing w:after="0" w:line="240" w:lineRule="auto"/>
      </w:pPr>
      <w:r>
        <w:separator/>
      </w:r>
    </w:p>
  </w:footnote>
  <w:footnote w:type="continuationSeparator" w:id="0">
    <w:p w14:paraId="48BF3706" w14:textId="77777777" w:rsidR="00607636" w:rsidRDefault="00607636" w:rsidP="00AE5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789"/>
    <w:multiLevelType w:val="multilevel"/>
    <w:tmpl w:val="95E87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16194"/>
    <w:multiLevelType w:val="hybridMultilevel"/>
    <w:tmpl w:val="6074A148"/>
    <w:lvl w:ilvl="0" w:tplc="AC5E2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2BC9"/>
    <w:multiLevelType w:val="hybridMultilevel"/>
    <w:tmpl w:val="8FB6AE2A"/>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92DBE"/>
    <w:multiLevelType w:val="hybridMultilevel"/>
    <w:tmpl w:val="B3F0A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86A61"/>
    <w:multiLevelType w:val="hybridMultilevel"/>
    <w:tmpl w:val="95229D76"/>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6"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3B3433"/>
    <w:multiLevelType w:val="hybridMultilevel"/>
    <w:tmpl w:val="4992BBC0"/>
    <w:lvl w:ilvl="0" w:tplc="5A6C3A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95F3B"/>
    <w:multiLevelType w:val="hybridMultilevel"/>
    <w:tmpl w:val="BB76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567E7"/>
    <w:multiLevelType w:val="multilevel"/>
    <w:tmpl w:val="B212D2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768EF"/>
    <w:multiLevelType w:val="hybridMultilevel"/>
    <w:tmpl w:val="6B9E0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50518"/>
    <w:multiLevelType w:val="hybridMultilevel"/>
    <w:tmpl w:val="D76272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1F5B5F"/>
    <w:multiLevelType w:val="hybridMultilevel"/>
    <w:tmpl w:val="4314B9B0"/>
    <w:lvl w:ilvl="0" w:tplc="A5AC6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319C0"/>
    <w:multiLevelType w:val="hybridMultilevel"/>
    <w:tmpl w:val="FC3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41B2D"/>
    <w:multiLevelType w:val="hybridMultilevel"/>
    <w:tmpl w:val="6494055E"/>
    <w:lvl w:ilvl="0" w:tplc="1722D5D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687BA6"/>
    <w:multiLevelType w:val="hybridMultilevel"/>
    <w:tmpl w:val="858CD41E"/>
    <w:lvl w:ilvl="0" w:tplc="77BAAC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F42FB"/>
    <w:multiLevelType w:val="hybridMultilevel"/>
    <w:tmpl w:val="B3FA0C78"/>
    <w:lvl w:ilvl="0" w:tplc="04090005">
      <w:start w:val="1"/>
      <w:numFmt w:val="bullet"/>
      <w:lvlText w:val=""/>
      <w:lvlJc w:val="left"/>
      <w:pPr>
        <w:ind w:left="720" w:hanging="360"/>
      </w:pPr>
      <w:rPr>
        <w:rFonts w:ascii="Wingdings" w:hAnsi="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53F98"/>
    <w:multiLevelType w:val="multilevel"/>
    <w:tmpl w:val="B7BEA6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44030D"/>
    <w:multiLevelType w:val="hybridMultilevel"/>
    <w:tmpl w:val="5990634C"/>
    <w:lvl w:ilvl="0" w:tplc="728E4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F76BC8"/>
    <w:multiLevelType w:val="hybridMultilevel"/>
    <w:tmpl w:val="5AD4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E6BBE"/>
    <w:multiLevelType w:val="hybridMultilevel"/>
    <w:tmpl w:val="30521FE6"/>
    <w:lvl w:ilvl="0" w:tplc="9796F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4608F"/>
    <w:multiLevelType w:val="hybridMultilevel"/>
    <w:tmpl w:val="1D468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06B0F7F"/>
    <w:multiLevelType w:val="multilevel"/>
    <w:tmpl w:val="1158D8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3861DC3"/>
    <w:multiLevelType w:val="hybridMultilevel"/>
    <w:tmpl w:val="03983584"/>
    <w:lvl w:ilvl="0" w:tplc="D4E8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803C5"/>
    <w:multiLevelType w:val="hybridMultilevel"/>
    <w:tmpl w:val="77EAB676"/>
    <w:lvl w:ilvl="0" w:tplc="56348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30001B"/>
    <w:multiLevelType w:val="hybridMultilevel"/>
    <w:tmpl w:val="6CD6C67A"/>
    <w:lvl w:ilvl="0" w:tplc="EDC2D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24"/>
  </w:num>
  <w:num w:numId="5">
    <w:abstractNumId w:val="6"/>
  </w:num>
  <w:num w:numId="6">
    <w:abstractNumId w:val="2"/>
  </w:num>
  <w:num w:numId="7">
    <w:abstractNumId w:val="7"/>
  </w:num>
  <w:num w:numId="8">
    <w:abstractNumId w:val="26"/>
  </w:num>
  <w:num w:numId="9">
    <w:abstractNumId w:val="28"/>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
  </w:num>
  <w:num w:numId="14">
    <w:abstractNumId w:val="16"/>
  </w:num>
  <w:num w:numId="15">
    <w:abstractNumId w:val="31"/>
  </w:num>
  <w:num w:numId="16">
    <w:abstractNumId w:val="29"/>
  </w:num>
  <w:num w:numId="17">
    <w:abstractNumId w:val="9"/>
  </w:num>
  <w:num w:numId="18">
    <w:abstractNumId w:val="8"/>
  </w:num>
  <w:num w:numId="19">
    <w:abstractNumId w:val="27"/>
  </w:num>
  <w:num w:numId="20">
    <w:abstractNumId w:val="19"/>
  </w:num>
  <w:num w:numId="21">
    <w:abstractNumId w:val="23"/>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0"/>
  </w:num>
  <w:num w:numId="26">
    <w:abstractNumId w:val="0"/>
  </w:num>
  <w:num w:numId="27">
    <w:abstractNumId w:val="15"/>
  </w:num>
  <w:num w:numId="28">
    <w:abstractNumId w:val="32"/>
  </w:num>
  <w:num w:numId="29">
    <w:abstractNumId w:val="20"/>
  </w:num>
  <w:num w:numId="30">
    <w:abstractNumId w:val="30"/>
  </w:num>
  <w:num w:numId="31">
    <w:abstractNumId w:val="25"/>
  </w:num>
  <w:num w:numId="32">
    <w:abstractNumId w:val="21"/>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0549"/>
    <w:rsid w:val="0000059F"/>
    <w:rsid w:val="00001588"/>
    <w:rsid w:val="00001BC9"/>
    <w:rsid w:val="00001FF2"/>
    <w:rsid w:val="00004D41"/>
    <w:rsid w:val="000066B1"/>
    <w:rsid w:val="00010138"/>
    <w:rsid w:val="00012B74"/>
    <w:rsid w:val="00013759"/>
    <w:rsid w:val="00014409"/>
    <w:rsid w:val="00014FD9"/>
    <w:rsid w:val="00015BB8"/>
    <w:rsid w:val="00016E53"/>
    <w:rsid w:val="000175BE"/>
    <w:rsid w:val="00017886"/>
    <w:rsid w:val="000200AB"/>
    <w:rsid w:val="00021D19"/>
    <w:rsid w:val="00021EC2"/>
    <w:rsid w:val="0002245F"/>
    <w:rsid w:val="00023862"/>
    <w:rsid w:val="0002766B"/>
    <w:rsid w:val="00027DA4"/>
    <w:rsid w:val="00030774"/>
    <w:rsid w:val="0003344B"/>
    <w:rsid w:val="00034F31"/>
    <w:rsid w:val="00037B11"/>
    <w:rsid w:val="00041A09"/>
    <w:rsid w:val="000447B7"/>
    <w:rsid w:val="000503B0"/>
    <w:rsid w:val="00051DCE"/>
    <w:rsid w:val="00052007"/>
    <w:rsid w:val="00054FF6"/>
    <w:rsid w:val="000565FE"/>
    <w:rsid w:val="00056AE3"/>
    <w:rsid w:val="00057EBB"/>
    <w:rsid w:val="000636EB"/>
    <w:rsid w:val="00066D3D"/>
    <w:rsid w:val="00071D8C"/>
    <w:rsid w:val="000746F5"/>
    <w:rsid w:val="00076C83"/>
    <w:rsid w:val="00086267"/>
    <w:rsid w:val="00086FBC"/>
    <w:rsid w:val="000873C3"/>
    <w:rsid w:val="000879BF"/>
    <w:rsid w:val="0009182E"/>
    <w:rsid w:val="00091CDC"/>
    <w:rsid w:val="00094B85"/>
    <w:rsid w:val="000971BB"/>
    <w:rsid w:val="00097655"/>
    <w:rsid w:val="000B4073"/>
    <w:rsid w:val="000B4F9E"/>
    <w:rsid w:val="000B7BDA"/>
    <w:rsid w:val="000C5FE2"/>
    <w:rsid w:val="000C67AF"/>
    <w:rsid w:val="000C7FEA"/>
    <w:rsid w:val="000D2737"/>
    <w:rsid w:val="000D2EEE"/>
    <w:rsid w:val="000D5BCE"/>
    <w:rsid w:val="000D6B0B"/>
    <w:rsid w:val="000D774B"/>
    <w:rsid w:val="000E0702"/>
    <w:rsid w:val="000E1B2C"/>
    <w:rsid w:val="000E3245"/>
    <w:rsid w:val="000E5D03"/>
    <w:rsid w:val="000E7BB9"/>
    <w:rsid w:val="000F1756"/>
    <w:rsid w:val="000F1BCE"/>
    <w:rsid w:val="000F2F0C"/>
    <w:rsid w:val="000F373A"/>
    <w:rsid w:val="000F5742"/>
    <w:rsid w:val="000F6D82"/>
    <w:rsid w:val="00100D15"/>
    <w:rsid w:val="00101369"/>
    <w:rsid w:val="0010310F"/>
    <w:rsid w:val="001059FE"/>
    <w:rsid w:val="001065AD"/>
    <w:rsid w:val="00106938"/>
    <w:rsid w:val="00106F28"/>
    <w:rsid w:val="001159CC"/>
    <w:rsid w:val="00116B1F"/>
    <w:rsid w:val="00121B27"/>
    <w:rsid w:val="001224B0"/>
    <w:rsid w:val="00124C8B"/>
    <w:rsid w:val="00124DAF"/>
    <w:rsid w:val="00126885"/>
    <w:rsid w:val="00127460"/>
    <w:rsid w:val="00127622"/>
    <w:rsid w:val="0013425E"/>
    <w:rsid w:val="00137348"/>
    <w:rsid w:val="00137BF4"/>
    <w:rsid w:val="00142BE9"/>
    <w:rsid w:val="00144966"/>
    <w:rsid w:val="00144CBF"/>
    <w:rsid w:val="00151FF5"/>
    <w:rsid w:val="00152974"/>
    <w:rsid w:val="00154E56"/>
    <w:rsid w:val="00162885"/>
    <w:rsid w:val="0016657F"/>
    <w:rsid w:val="00171B6A"/>
    <w:rsid w:val="00172BB5"/>
    <w:rsid w:val="001743F0"/>
    <w:rsid w:val="001746B0"/>
    <w:rsid w:val="0017505B"/>
    <w:rsid w:val="00175FC3"/>
    <w:rsid w:val="00180D5C"/>
    <w:rsid w:val="001845E3"/>
    <w:rsid w:val="0018674B"/>
    <w:rsid w:val="00192AB7"/>
    <w:rsid w:val="00192E6B"/>
    <w:rsid w:val="001939DC"/>
    <w:rsid w:val="00194F98"/>
    <w:rsid w:val="00195E38"/>
    <w:rsid w:val="00197C94"/>
    <w:rsid w:val="00197E4C"/>
    <w:rsid w:val="001A2206"/>
    <w:rsid w:val="001A294E"/>
    <w:rsid w:val="001A403F"/>
    <w:rsid w:val="001A4650"/>
    <w:rsid w:val="001A4CB7"/>
    <w:rsid w:val="001A67BD"/>
    <w:rsid w:val="001A6DF2"/>
    <w:rsid w:val="001A7EEA"/>
    <w:rsid w:val="001B1413"/>
    <w:rsid w:val="001B6A50"/>
    <w:rsid w:val="001C0F9E"/>
    <w:rsid w:val="001C481C"/>
    <w:rsid w:val="001C4E11"/>
    <w:rsid w:val="001C67FA"/>
    <w:rsid w:val="001C6D37"/>
    <w:rsid w:val="001D0791"/>
    <w:rsid w:val="001D575F"/>
    <w:rsid w:val="001D6345"/>
    <w:rsid w:val="001D6964"/>
    <w:rsid w:val="001E25F5"/>
    <w:rsid w:val="001E50E7"/>
    <w:rsid w:val="001F00A9"/>
    <w:rsid w:val="001F2565"/>
    <w:rsid w:val="001F39DA"/>
    <w:rsid w:val="001F60C9"/>
    <w:rsid w:val="001F7A20"/>
    <w:rsid w:val="0020053B"/>
    <w:rsid w:val="00202911"/>
    <w:rsid w:val="002042E0"/>
    <w:rsid w:val="002074D0"/>
    <w:rsid w:val="002108E5"/>
    <w:rsid w:val="0021188A"/>
    <w:rsid w:val="00217553"/>
    <w:rsid w:val="00220BB8"/>
    <w:rsid w:val="00231B26"/>
    <w:rsid w:val="00233C22"/>
    <w:rsid w:val="0023629B"/>
    <w:rsid w:val="002369F6"/>
    <w:rsid w:val="00237BAC"/>
    <w:rsid w:val="00240010"/>
    <w:rsid w:val="002461FA"/>
    <w:rsid w:val="00250953"/>
    <w:rsid w:val="00255A89"/>
    <w:rsid w:val="00257C46"/>
    <w:rsid w:val="00260C83"/>
    <w:rsid w:val="00266323"/>
    <w:rsid w:val="00273F51"/>
    <w:rsid w:val="00273FB1"/>
    <w:rsid w:val="00274118"/>
    <w:rsid w:val="002750DA"/>
    <w:rsid w:val="00275BAF"/>
    <w:rsid w:val="00277C83"/>
    <w:rsid w:val="0028060E"/>
    <w:rsid w:val="0028149D"/>
    <w:rsid w:val="00282A79"/>
    <w:rsid w:val="00282AA7"/>
    <w:rsid w:val="002934B8"/>
    <w:rsid w:val="00294D69"/>
    <w:rsid w:val="00295918"/>
    <w:rsid w:val="00295FE8"/>
    <w:rsid w:val="002A4697"/>
    <w:rsid w:val="002A4FDB"/>
    <w:rsid w:val="002A51F9"/>
    <w:rsid w:val="002A687D"/>
    <w:rsid w:val="002B0228"/>
    <w:rsid w:val="002B0453"/>
    <w:rsid w:val="002B0B2B"/>
    <w:rsid w:val="002B2C78"/>
    <w:rsid w:val="002B2F35"/>
    <w:rsid w:val="002B69D4"/>
    <w:rsid w:val="002C0AA0"/>
    <w:rsid w:val="002C0DCC"/>
    <w:rsid w:val="002C6E90"/>
    <w:rsid w:val="002D00CA"/>
    <w:rsid w:val="002D14B9"/>
    <w:rsid w:val="002D15BE"/>
    <w:rsid w:val="002D1938"/>
    <w:rsid w:val="002D3623"/>
    <w:rsid w:val="002D4336"/>
    <w:rsid w:val="002D65A4"/>
    <w:rsid w:val="002D6CF5"/>
    <w:rsid w:val="002D78E0"/>
    <w:rsid w:val="002E1299"/>
    <w:rsid w:val="002E2775"/>
    <w:rsid w:val="002E5511"/>
    <w:rsid w:val="002E5AB0"/>
    <w:rsid w:val="002E5D08"/>
    <w:rsid w:val="002E6E2C"/>
    <w:rsid w:val="002E7154"/>
    <w:rsid w:val="002E760F"/>
    <w:rsid w:val="002F205A"/>
    <w:rsid w:val="002F3198"/>
    <w:rsid w:val="002F4EE7"/>
    <w:rsid w:val="002F53D8"/>
    <w:rsid w:val="002F5E18"/>
    <w:rsid w:val="002F6862"/>
    <w:rsid w:val="002F752B"/>
    <w:rsid w:val="003016E3"/>
    <w:rsid w:val="00301858"/>
    <w:rsid w:val="0030312E"/>
    <w:rsid w:val="00303877"/>
    <w:rsid w:val="0030423B"/>
    <w:rsid w:val="0031003E"/>
    <w:rsid w:val="00310B89"/>
    <w:rsid w:val="00315363"/>
    <w:rsid w:val="00316438"/>
    <w:rsid w:val="003211E3"/>
    <w:rsid w:val="00323168"/>
    <w:rsid w:val="0032413A"/>
    <w:rsid w:val="00333D03"/>
    <w:rsid w:val="00337A6C"/>
    <w:rsid w:val="00343D6E"/>
    <w:rsid w:val="003440F4"/>
    <w:rsid w:val="003449C3"/>
    <w:rsid w:val="00345AD1"/>
    <w:rsid w:val="00345BF8"/>
    <w:rsid w:val="00347FFA"/>
    <w:rsid w:val="003525B1"/>
    <w:rsid w:val="00355DD8"/>
    <w:rsid w:val="00356A15"/>
    <w:rsid w:val="0036040A"/>
    <w:rsid w:val="003665EB"/>
    <w:rsid w:val="003740B2"/>
    <w:rsid w:val="00375487"/>
    <w:rsid w:val="00375B76"/>
    <w:rsid w:val="00380502"/>
    <w:rsid w:val="00380F53"/>
    <w:rsid w:val="00383D66"/>
    <w:rsid w:val="00385110"/>
    <w:rsid w:val="00391652"/>
    <w:rsid w:val="00393183"/>
    <w:rsid w:val="00393451"/>
    <w:rsid w:val="00396A98"/>
    <w:rsid w:val="00397D17"/>
    <w:rsid w:val="003A461B"/>
    <w:rsid w:val="003A5B0B"/>
    <w:rsid w:val="003A6231"/>
    <w:rsid w:val="003A67CE"/>
    <w:rsid w:val="003A6CFE"/>
    <w:rsid w:val="003B073F"/>
    <w:rsid w:val="003B0D97"/>
    <w:rsid w:val="003B37DE"/>
    <w:rsid w:val="003B528D"/>
    <w:rsid w:val="003B6264"/>
    <w:rsid w:val="003B643D"/>
    <w:rsid w:val="003B6CC7"/>
    <w:rsid w:val="003C0F0F"/>
    <w:rsid w:val="003C1010"/>
    <w:rsid w:val="003C121A"/>
    <w:rsid w:val="003C1A10"/>
    <w:rsid w:val="003C3FE6"/>
    <w:rsid w:val="003C415C"/>
    <w:rsid w:val="003C4CF1"/>
    <w:rsid w:val="003C7300"/>
    <w:rsid w:val="003D0AF9"/>
    <w:rsid w:val="003D2801"/>
    <w:rsid w:val="003D7448"/>
    <w:rsid w:val="003E51F4"/>
    <w:rsid w:val="003E5232"/>
    <w:rsid w:val="003E5C00"/>
    <w:rsid w:val="003F03FA"/>
    <w:rsid w:val="003F520B"/>
    <w:rsid w:val="003F624B"/>
    <w:rsid w:val="003F7F49"/>
    <w:rsid w:val="0040251C"/>
    <w:rsid w:val="00405372"/>
    <w:rsid w:val="00406A5F"/>
    <w:rsid w:val="00412481"/>
    <w:rsid w:val="0041296E"/>
    <w:rsid w:val="00412DCC"/>
    <w:rsid w:val="004138DA"/>
    <w:rsid w:val="00415526"/>
    <w:rsid w:val="00415934"/>
    <w:rsid w:val="004172F4"/>
    <w:rsid w:val="00422F61"/>
    <w:rsid w:val="00424B13"/>
    <w:rsid w:val="0042539F"/>
    <w:rsid w:val="00426745"/>
    <w:rsid w:val="004354A6"/>
    <w:rsid w:val="0043683F"/>
    <w:rsid w:val="00440FBC"/>
    <w:rsid w:val="004446D3"/>
    <w:rsid w:val="00444C02"/>
    <w:rsid w:val="00446161"/>
    <w:rsid w:val="00446A9F"/>
    <w:rsid w:val="00453665"/>
    <w:rsid w:val="004557CF"/>
    <w:rsid w:val="00455ECA"/>
    <w:rsid w:val="004604C4"/>
    <w:rsid w:val="00461DFB"/>
    <w:rsid w:val="00462786"/>
    <w:rsid w:val="00464A66"/>
    <w:rsid w:val="00464AD2"/>
    <w:rsid w:val="004653C2"/>
    <w:rsid w:val="0046596F"/>
    <w:rsid w:val="00467579"/>
    <w:rsid w:val="00467927"/>
    <w:rsid w:val="00471817"/>
    <w:rsid w:val="00475DFE"/>
    <w:rsid w:val="00476E0E"/>
    <w:rsid w:val="00483295"/>
    <w:rsid w:val="004849DB"/>
    <w:rsid w:val="004872A8"/>
    <w:rsid w:val="004902FC"/>
    <w:rsid w:val="00490306"/>
    <w:rsid w:val="00491295"/>
    <w:rsid w:val="0049325A"/>
    <w:rsid w:val="004A0CAA"/>
    <w:rsid w:val="004A1CB0"/>
    <w:rsid w:val="004A2C3D"/>
    <w:rsid w:val="004A4936"/>
    <w:rsid w:val="004A73FD"/>
    <w:rsid w:val="004B1AEC"/>
    <w:rsid w:val="004B2061"/>
    <w:rsid w:val="004B2F4B"/>
    <w:rsid w:val="004B3B5D"/>
    <w:rsid w:val="004B4CF1"/>
    <w:rsid w:val="004B7C56"/>
    <w:rsid w:val="004B7C70"/>
    <w:rsid w:val="004C31F3"/>
    <w:rsid w:val="004C4FD5"/>
    <w:rsid w:val="004C79C7"/>
    <w:rsid w:val="004D202B"/>
    <w:rsid w:val="004D408E"/>
    <w:rsid w:val="004E0AD5"/>
    <w:rsid w:val="004E0F7E"/>
    <w:rsid w:val="004E1FF4"/>
    <w:rsid w:val="004E3680"/>
    <w:rsid w:val="004E391F"/>
    <w:rsid w:val="004E6BFD"/>
    <w:rsid w:val="004F178D"/>
    <w:rsid w:val="004F3B87"/>
    <w:rsid w:val="004F403C"/>
    <w:rsid w:val="004F59EC"/>
    <w:rsid w:val="004F5F5F"/>
    <w:rsid w:val="004F6179"/>
    <w:rsid w:val="004F6D9C"/>
    <w:rsid w:val="005014C9"/>
    <w:rsid w:val="00501940"/>
    <w:rsid w:val="005031C8"/>
    <w:rsid w:val="00503EB7"/>
    <w:rsid w:val="005057CF"/>
    <w:rsid w:val="00511929"/>
    <w:rsid w:val="00511A5C"/>
    <w:rsid w:val="0052059A"/>
    <w:rsid w:val="005215F5"/>
    <w:rsid w:val="00523BB2"/>
    <w:rsid w:val="00525BBA"/>
    <w:rsid w:val="005266DE"/>
    <w:rsid w:val="00527828"/>
    <w:rsid w:val="00530314"/>
    <w:rsid w:val="00530ED8"/>
    <w:rsid w:val="0053241F"/>
    <w:rsid w:val="00534E9D"/>
    <w:rsid w:val="0053516C"/>
    <w:rsid w:val="00544999"/>
    <w:rsid w:val="00545ED0"/>
    <w:rsid w:val="00547DC8"/>
    <w:rsid w:val="00550C30"/>
    <w:rsid w:val="0055223F"/>
    <w:rsid w:val="00553125"/>
    <w:rsid w:val="00563219"/>
    <w:rsid w:val="005651E0"/>
    <w:rsid w:val="00571A18"/>
    <w:rsid w:val="00573D1E"/>
    <w:rsid w:val="00575BDA"/>
    <w:rsid w:val="00575E56"/>
    <w:rsid w:val="0057641B"/>
    <w:rsid w:val="005823D8"/>
    <w:rsid w:val="00584F62"/>
    <w:rsid w:val="0058788C"/>
    <w:rsid w:val="005907C5"/>
    <w:rsid w:val="00597128"/>
    <w:rsid w:val="00597552"/>
    <w:rsid w:val="005A0595"/>
    <w:rsid w:val="005A2795"/>
    <w:rsid w:val="005A2C0F"/>
    <w:rsid w:val="005A3600"/>
    <w:rsid w:val="005A562F"/>
    <w:rsid w:val="005A5ABB"/>
    <w:rsid w:val="005A779E"/>
    <w:rsid w:val="005B078B"/>
    <w:rsid w:val="005B1722"/>
    <w:rsid w:val="005B1EB7"/>
    <w:rsid w:val="005B5409"/>
    <w:rsid w:val="005C00B4"/>
    <w:rsid w:val="005C11BC"/>
    <w:rsid w:val="005C4C7F"/>
    <w:rsid w:val="005C65F0"/>
    <w:rsid w:val="005C7530"/>
    <w:rsid w:val="005D0604"/>
    <w:rsid w:val="005D457B"/>
    <w:rsid w:val="005D576B"/>
    <w:rsid w:val="005D73CA"/>
    <w:rsid w:val="005D7EB2"/>
    <w:rsid w:val="005E1CFF"/>
    <w:rsid w:val="005E3EDB"/>
    <w:rsid w:val="005E5DE2"/>
    <w:rsid w:val="005E61EE"/>
    <w:rsid w:val="005E672A"/>
    <w:rsid w:val="005E7AA3"/>
    <w:rsid w:val="005E7E5E"/>
    <w:rsid w:val="005F07BA"/>
    <w:rsid w:val="005F25E7"/>
    <w:rsid w:val="005F47CB"/>
    <w:rsid w:val="005F4E80"/>
    <w:rsid w:val="005F6974"/>
    <w:rsid w:val="005F7C1B"/>
    <w:rsid w:val="006063A9"/>
    <w:rsid w:val="00607636"/>
    <w:rsid w:val="00611D46"/>
    <w:rsid w:val="00611E51"/>
    <w:rsid w:val="00611FD8"/>
    <w:rsid w:val="00613CD0"/>
    <w:rsid w:val="006150D1"/>
    <w:rsid w:val="00615B41"/>
    <w:rsid w:val="006164AD"/>
    <w:rsid w:val="00623249"/>
    <w:rsid w:val="00623F9E"/>
    <w:rsid w:val="0062481D"/>
    <w:rsid w:val="006304DA"/>
    <w:rsid w:val="00632CE0"/>
    <w:rsid w:val="00633101"/>
    <w:rsid w:val="0063312D"/>
    <w:rsid w:val="00633FB4"/>
    <w:rsid w:val="00634922"/>
    <w:rsid w:val="00634B9C"/>
    <w:rsid w:val="006353F6"/>
    <w:rsid w:val="006354B9"/>
    <w:rsid w:val="006360B9"/>
    <w:rsid w:val="006432A8"/>
    <w:rsid w:val="00643502"/>
    <w:rsid w:val="00644FE8"/>
    <w:rsid w:val="00647506"/>
    <w:rsid w:val="00647908"/>
    <w:rsid w:val="00651BD0"/>
    <w:rsid w:val="00655CFE"/>
    <w:rsid w:val="0065616B"/>
    <w:rsid w:val="0066057C"/>
    <w:rsid w:val="0066060B"/>
    <w:rsid w:val="00663405"/>
    <w:rsid w:val="00663CAD"/>
    <w:rsid w:val="0066440A"/>
    <w:rsid w:val="00665615"/>
    <w:rsid w:val="006755F1"/>
    <w:rsid w:val="00675E82"/>
    <w:rsid w:val="006767ED"/>
    <w:rsid w:val="00677723"/>
    <w:rsid w:val="00677B01"/>
    <w:rsid w:val="006802F0"/>
    <w:rsid w:val="0068198C"/>
    <w:rsid w:val="00682C78"/>
    <w:rsid w:val="0068507C"/>
    <w:rsid w:val="00685A94"/>
    <w:rsid w:val="006861B3"/>
    <w:rsid w:val="0068770F"/>
    <w:rsid w:val="00687A3A"/>
    <w:rsid w:val="00695E8E"/>
    <w:rsid w:val="006A3F2D"/>
    <w:rsid w:val="006B0F6A"/>
    <w:rsid w:val="006B7F98"/>
    <w:rsid w:val="006C515C"/>
    <w:rsid w:val="006C7232"/>
    <w:rsid w:val="006D0E84"/>
    <w:rsid w:val="006D15FB"/>
    <w:rsid w:val="006D1ECE"/>
    <w:rsid w:val="006D21C4"/>
    <w:rsid w:val="006D2B3C"/>
    <w:rsid w:val="006D3433"/>
    <w:rsid w:val="006D6458"/>
    <w:rsid w:val="006D6B57"/>
    <w:rsid w:val="006E0C35"/>
    <w:rsid w:val="006E44F6"/>
    <w:rsid w:val="006E47FB"/>
    <w:rsid w:val="006E5A49"/>
    <w:rsid w:val="006E716E"/>
    <w:rsid w:val="006E7FDC"/>
    <w:rsid w:val="006F338C"/>
    <w:rsid w:val="006F350B"/>
    <w:rsid w:val="006F4E49"/>
    <w:rsid w:val="0070295F"/>
    <w:rsid w:val="00710029"/>
    <w:rsid w:val="007104ED"/>
    <w:rsid w:val="007115F0"/>
    <w:rsid w:val="00715351"/>
    <w:rsid w:val="00715D94"/>
    <w:rsid w:val="00717451"/>
    <w:rsid w:val="00723061"/>
    <w:rsid w:val="0072385D"/>
    <w:rsid w:val="00730B7A"/>
    <w:rsid w:val="00730D65"/>
    <w:rsid w:val="0073358F"/>
    <w:rsid w:val="007368D2"/>
    <w:rsid w:val="00740597"/>
    <w:rsid w:val="00743C0A"/>
    <w:rsid w:val="007443B8"/>
    <w:rsid w:val="0074548B"/>
    <w:rsid w:val="00751F61"/>
    <w:rsid w:val="00752C7B"/>
    <w:rsid w:val="007560FC"/>
    <w:rsid w:val="00757125"/>
    <w:rsid w:val="0076090B"/>
    <w:rsid w:val="0076487F"/>
    <w:rsid w:val="007662A5"/>
    <w:rsid w:val="00767059"/>
    <w:rsid w:val="007672CD"/>
    <w:rsid w:val="00767CEE"/>
    <w:rsid w:val="007708D5"/>
    <w:rsid w:val="0077281C"/>
    <w:rsid w:val="0077375E"/>
    <w:rsid w:val="00773D7F"/>
    <w:rsid w:val="00776870"/>
    <w:rsid w:val="00776C7D"/>
    <w:rsid w:val="007844F3"/>
    <w:rsid w:val="00791D75"/>
    <w:rsid w:val="0079231A"/>
    <w:rsid w:val="007A0158"/>
    <w:rsid w:val="007A0BDF"/>
    <w:rsid w:val="007A231D"/>
    <w:rsid w:val="007A2436"/>
    <w:rsid w:val="007A4648"/>
    <w:rsid w:val="007B06BC"/>
    <w:rsid w:val="007B471C"/>
    <w:rsid w:val="007B633A"/>
    <w:rsid w:val="007B6462"/>
    <w:rsid w:val="007C2F17"/>
    <w:rsid w:val="007C387C"/>
    <w:rsid w:val="007C7035"/>
    <w:rsid w:val="007D1B48"/>
    <w:rsid w:val="007D345F"/>
    <w:rsid w:val="007D364A"/>
    <w:rsid w:val="007D3832"/>
    <w:rsid w:val="007D4A20"/>
    <w:rsid w:val="007D5896"/>
    <w:rsid w:val="007D6A15"/>
    <w:rsid w:val="007E238F"/>
    <w:rsid w:val="007E4AB9"/>
    <w:rsid w:val="007E4BAD"/>
    <w:rsid w:val="007E5F8A"/>
    <w:rsid w:val="007E6219"/>
    <w:rsid w:val="007F13F3"/>
    <w:rsid w:val="007F437B"/>
    <w:rsid w:val="007F5334"/>
    <w:rsid w:val="007F5826"/>
    <w:rsid w:val="00800EF9"/>
    <w:rsid w:val="00802A08"/>
    <w:rsid w:val="00805C47"/>
    <w:rsid w:val="008068B0"/>
    <w:rsid w:val="0080773F"/>
    <w:rsid w:val="00812150"/>
    <w:rsid w:val="00815E66"/>
    <w:rsid w:val="00816A31"/>
    <w:rsid w:val="0081716F"/>
    <w:rsid w:val="00824365"/>
    <w:rsid w:val="008276A7"/>
    <w:rsid w:val="0083142B"/>
    <w:rsid w:val="00831717"/>
    <w:rsid w:val="008318F3"/>
    <w:rsid w:val="00831EC8"/>
    <w:rsid w:val="008331E5"/>
    <w:rsid w:val="00833210"/>
    <w:rsid w:val="00833CF8"/>
    <w:rsid w:val="00836591"/>
    <w:rsid w:val="00841122"/>
    <w:rsid w:val="0084127A"/>
    <w:rsid w:val="008446EA"/>
    <w:rsid w:val="00844C49"/>
    <w:rsid w:val="00851DFF"/>
    <w:rsid w:val="00855AAB"/>
    <w:rsid w:val="00855BBA"/>
    <w:rsid w:val="008625A9"/>
    <w:rsid w:val="008668A8"/>
    <w:rsid w:val="00866F42"/>
    <w:rsid w:val="00867B0C"/>
    <w:rsid w:val="00871807"/>
    <w:rsid w:val="00871E3D"/>
    <w:rsid w:val="00872E87"/>
    <w:rsid w:val="00880DE2"/>
    <w:rsid w:val="00881049"/>
    <w:rsid w:val="00885591"/>
    <w:rsid w:val="0089208A"/>
    <w:rsid w:val="00893C64"/>
    <w:rsid w:val="00896883"/>
    <w:rsid w:val="00897EDA"/>
    <w:rsid w:val="008A00D6"/>
    <w:rsid w:val="008A0DB9"/>
    <w:rsid w:val="008A2EED"/>
    <w:rsid w:val="008A31FB"/>
    <w:rsid w:val="008A409A"/>
    <w:rsid w:val="008A5453"/>
    <w:rsid w:val="008A68AE"/>
    <w:rsid w:val="008A6EBB"/>
    <w:rsid w:val="008B0245"/>
    <w:rsid w:val="008B19F6"/>
    <w:rsid w:val="008B201F"/>
    <w:rsid w:val="008B44E1"/>
    <w:rsid w:val="008C0AF9"/>
    <w:rsid w:val="008C2D81"/>
    <w:rsid w:val="008C7504"/>
    <w:rsid w:val="008D0323"/>
    <w:rsid w:val="008D4823"/>
    <w:rsid w:val="008D5A48"/>
    <w:rsid w:val="008E5B15"/>
    <w:rsid w:val="008E5C7E"/>
    <w:rsid w:val="008E6420"/>
    <w:rsid w:val="008E71D9"/>
    <w:rsid w:val="008F24F0"/>
    <w:rsid w:val="008F4824"/>
    <w:rsid w:val="00903FBC"/>
    <w:rsid w:val="0090401D"/>
    <w:rsid w:val="009044AD"/>
    <w:rsid w:val="00906F2F"/>
    <w:rsid w:val="00907352"/>
    <w:rsid w:val="009075C1"/>
    <w:rsid w:val="00910C39"/>
    <w:rsid w:val="00911681"/>
    <w:rsid w:val="00920200"/>
    <w:rsid w:val="0092770A"/>
    <w:rsid w:val="00930752"/>
    <w:rsid w:val="009315C4"/>
    <w:rsid w:val="00932D87"/>
    <w:rsid w:val="00933297"/>
    <w:rsid w:val="009332AD"/>
    <w:rsid w:val="00933BFD"/>
    <w:rsid w:val="00933C73"/>
    <w:rsid w:val="009377DB"/>
    <w:rsid w:val="00937AC5"/>
    <w:rsid w:val="0094012D"/>
    <w:rsid w:val="0094089F"/>
    <w:rsid w:val="009411C1"/>
    <w:rsid w:val="00941B72"/>
    <w:rsid w:val="00942C96"/>
    <w:rsid w:val="0094411F"/>
    <w:rsid w:val="00945C9F"/>
    <w:rsid w:val="00951A9C"/>
    <w:rsid w:val="009554D5"/>
    <w:rsid w:val="00955F1D"/>
    <w:rsid w:val="00956D67"/>
    <w:rsid w:val="009600FB"/>
    <w:rsid w:val="00962ADE"/>
    <w:rsid w:val="00963A91"/>
    <w:rsid w:val="00963E29"/>
    <w:rsid w:val="009728B7"/>
    <w:rsid w:val="00973EA2"/>
    <w:rsid w:val="00980E6A"/>
    <w:rsid w:val="00981A43"/>
    <w:rsid w:val="009852F1"/>
    <w:rsid w:val="00991779"/>
    <w:rsid w:val="00994877"/>
    <w:rsid w:val="0099592E"/>
    <w:rsid w:val="00995A0F"/>
    <w:rsid w:val="0099781B"/>
    <w:rsid w:val="009A2D97"/>
    <w:rsid w:val="009A41F9"/>
    <w:rsid w:val="009A5A2F"/>
    <w:rsid w:val="009A7242"/>
    <w:rsid w:val="009B32A6"/>
    <w:rsid w:val="009B4705"/>
    <w:rsid w:val="009B5612"/>
    <w:rsid w:val="009B5F4B"/>
    <w:rsid w:val="009B7D60"/>
    <w:rsid w:val="009C1FDC"/>
    <w:rsid w:val="009C5AD7"/>
    <w:rsid w:val="009C7FD3"/>
    <w:rsid w:val="009D2001"/>
    <w:rsid w:val="009D2CBC"/>
    <w:rsid w:val="009D456E"/>
    <w:rsid w:val="009D4F03"/>
    <w:rsid w:val="009D50DE"/>
    <w:rsid w:val="009D68EB"/>
    <w:rsid w:val="009D7344"/>
    <w:rsid w:val="009D7ACD"/>
    <w:rsid w:val="009E356E"/>
    <w:rsid w:val="009E3FF6"/>
    <w:rsid w:val="009E7117"/>
    <w:rsid w:val="009F0CAA"/>
    <w:rsid w:val="009F7A18"/>
    <w:rsid w:val="00A01C5C"/>
    <w:rsid w:val="00A02642"/>
    <w:rsid w:val="00A02F24"/>
    <w:rsid w:val="00A041B5"/>
    <w:rsid w:val="00A05377"/>
    <w:rsid w:val="00A11027"/>
    <w:rsid w:val="00A11EA5"/>
    <w:rsid w:val="00A1353B"/>
    <w:rsid w:val="00A151C8"/>
    <w:rsid w:val="00A202DF"/>
    <w:rsid w:val="00A20B2C"/>
    <w:rsid w:val="00A21DD3"/>
    <w:rsid w:val="00A2209B"/>
    <w:rsid w:val="00A226BA"/>
    <w:rsid w:val="00A2465F"/>
    <w:rsid w:val="00A248C2"/>
    <w:rsid w:val="00A257F2"/>
    <w:rsid w:val="00A26316"/>
    <w:rsid w:val="00A3140F"/>
    <w:rsid w:val="00A3242A"/>
    <w:rsid w:val="00A35EEC"/>
    <w:rsid w:val="00A37120"/>
    <w:rsid w:val="00A37C95"/>
    <w:rsid w:val="00A41576"/>
    <w:rsid w:val="00A41D5F"/>
    <w:rsid w:val="00A43F53"/>
    <w:rsid w:val="00A44C72"/>
    <w:rsid w:val="00A45864"/>
    <w:rsid w:val="00A45BDE"/>
    <w:rsid w:val="00A45DDC"/>
    <w:rsid w:val="00A51626"/>
    <w:rsid w:val="00A52BC8"/>
    <w:rsid w:val="00A54023"/>
    <w:rsid w:val="00A57417"/>
    <w:rsid w:val="00A63E52"/>
    <w:rsid w:val="00A659CE"/>
    <w:rsid w:val="00A65F5C"/>
    <w:rsid w:val="00A732D7"/>
    <w:rsid w:val="00A74F6D"/>
    <w:rsid w:val="00A75FA6"/>
    <w:rsid w:val="00A772EB"/>
    <w:rsid w:val="00A8058D"/>
    <w:rsid w:val="00A82A45"/>
    <w:rsid w:val="00A82A6F"/>
    <w:rsid w:val="00A834AC"/>
    <w:rsid w:val="00A83B53"/>
    <w:rsid w:val="00A83E79"/>
    <w:rsid w:val="00A84472"/>
    <w:rsid w:val="00A85BDF"/>
    <w:rsid w:val="00A91D89"/>
    <w:rsid w:val="00A93AD4"/>
    <w:rsid w:val="00A94266"/>
    <w:rsid w:val="00A94A53"/>
    <w:rsid w:val="00A97E07"/>
    <w:rsid w:val="00AA076A"/>
    <w:rsid w:val="00AA10F2"/>
    <w:rsid w:val="00AA123D"/>
    <w:rsid w:val="00AA2D0F"/>
    <w:rsid w:val="00AA5C31"/>
    <w:rsid w:val="00AA7D06"/>
    <w:rsid w:val="00AB279E"/>
    <w:rsid w:val="00AC038E"/>
    <w:rsid w:val="00AC1C7D"/>
    <w:rsid w:val="00AC2D4F"/>
    <w:rsid w:val="00AC2E72"/>
    <w:rsid w:val="00AC3331"/>
    <w:rsid w:val="00AC3D6D"/>
    <w:rsid w:val="00AC7C8D"/>
    <w:rsid w:val="00AC7CF7"/>
    <w:rsid w:val="00AD0264"/>
    <w:rsid w:val="00AD2D3B"/>
    <w:rsid w:val="00AD5292"/>
    <w:rsid w:val="00AD52B5"/>
    <w:rsid w:val="00AE1D83"/>
    <w:rsid w:val="00AE2557"/>
    <w:rsid w:val="00AE25DF"/>
    <w:rsid w:val="00AE35D9"/>
    <w:rsid w:val="00AE5123"/>
    <w:rsid w:val="00AE532C"/>
    <w:rsid w:val="00AE541D"/>
    <w:rsid w:val="00AE5E29"/>
    <w:rsid w:val="00AE6242"/>
    <w:rsid w:val="00AE7423"/>
    <w:rsid w:val="00AF0388"/>
    <w:rsid w:val="00B00726"/>
    <w:rsid w:val="00B0397A"/>
    <w:rsid w:val="00B0625E"/>
    <w:rsid w:val="00B06D83"/>
    <w:rsid w:val="00B140EA"/>
    <w:rsid w:val="00B14B13"/>
    <w:rsid w:val="00B16980"/>
    <w:rsid w:val="00B20309"/>
    <w:rsid w:val="00B20D38"/>
    <w:rsid w:val="00B22A7C"/>
    <w:rsid w:val="00B22D1F"/>
    <w:rsid w:val="00B22E99"/>
    <w:rsid w:val="00B24D0F"/>
    <w:rsid w:val="00B31227"/>
    <w:rsid w:val="00B3140E"/>
    <w:rsid w:val="00B3310A"/>
    <w:rsid w:val="00B36F17"/>
    <w:rsid w:val="00B37941"/>
    <w:rsid w:val="00B4099B"/>
    <w:rsid w:val="00B41389"/>
    <w:rsid w:val="00B415E4"/>
    <w:rsid w:val="00B41B89"/>
    <w:rsid w:val="00B41FB5"/>
    <w:rsid w:val="00B43340"/>
    <w:rsid w:val="00B4358A"/>
    <w:rsid w:val="00B44BC8"/>
    <w:rsid w:val="00B46B2B"/>
    <w:rsid w:val="00B46C11"/>
    <w:rsid w:val="00B5684F"/>
    <w:rsid w:val="00B56D7D"/>
    <w:rsid w:val="00B57756"/>
    <w:rsid w:val="00B60F8C"/>
    <w:rsid w:val="00B61B7C"/>
    <w:rsid w:val="00B61D24"/>
    <w:rsid w:val="00B63F09"/>
    <w:rsid w:val="00B67840"/>
    <w:rsid w:val="00B7053E"/>
    <w:rsid w:val="00B739D9"/>
    <w:rsid w:val="00B759D0"/>
    <w:rsid w:val="00B76B47"/>
    <w:rsid w:val="00B77D52"/>
    <w:rsid w:val="00B9015C"/>
    <w:rsid w:val="00B92088"/>
    <w:rsid w:val="00B92EA9"/>
    <w:rsid w:val="00B92EDD"/>
    <w:rsid w:val="00B96818"/>
    <w:rsid w:val="00B96891"/>
    <w:rsid w:val="00B97EA6"/>
    <w:rsid w:val="00BA0330"/>
    <w:rsid w:val="00BA11AF"/>
    <w:rsid w:val="00BA15B9"/>
    <w:rsid w:val="00BA2961"/>
    <w:rsid w:val="00BA3175"/>
    <w:rsid w:val="00BA3CEE"/>
    <w:rsid w:val="00BA4FFA"/>
    <w:rsid w:val="00BA61ED"/>
    <w:rsid w:val="00BB0C6D"/>
    <w:rsid w:val="00BB115B"/>
    <w:rsid w:val="00BB3077"/>
    <w:rsid w:val="00BB41D7"/>
    <w:rsid w:val="00BB48C7"/>
    <w:rsid w:val="00BB7FFB"/>
    <w:rsid w:val="00BC2D38"/>
    <w:rsid w:val="00BC6417"/>
    <w:rsid w:val="00BC646F"/>
    <w:rsid w:val="00BC7D0B"/>
    <w:rsid w:val="00BD0879"/>
    <w:rsid w:val="00BD0A11"/>
    <w:rsid w:val="00BD13CA"/>
    <w:rsid w:val="00BD2A2D"/>
    <w:rsid w:val="00BD594E"/>
    <w:rsid w:val="00BD734B"/>
    <w:rsid w:val="00BE1A64"/>
    <w:rsid w:val="00BE48A8"/>
    <w:rsid w:val="00BE506D"/>
    <w:rsid w:val="00BE6E16"/>
    <w:rsid w:val="00BE6EF6"/>
    <w:rsid w:val="00BF265C"/>
    <w:rsid w:val="00BF3E60"/>
    <w:rsid w:val="00BF7498"/>
    <w:rsid w:val="00C042A3"/>
    <w:rsid w:val="00C04A49"/>
    <w:rsid w:val="00C04E39"/>
    <w:rsid w:val="00C10306"/>
    <w:rsid w:val="00C11BA5"/>
    <w:rsid w:val="00C11EE6"/>
    <w:rsid w:val="00C12211"/>
    <w:rsid w:val="00C1739F"/>
    <w:rsid w:val="00C2149E"/>
    <w:rsid w:val="00C217E6"/>
    <w:rsid w:val="00C22D5A"/>
    <w:rsid w:val="00C22E49"/>
    <w:rsid w:val="00C27C47"/>
    <w:rsid w:val="00C309B9"/>
    <w:rsid w:val="00C33654"/>
    <w:rsid w:val="00C369D2"/>
    <w:rsid w:val="00C370B1"/>
    <w:rsid w:val="00C418B1"/>
    <w:rsid w:val="00C43CE6"/>
    <w:rsid w:val="00C510EE"/>
    <w:rsid w:val="00C54518"/>
    <w:rsid w:val="00C54662"/>
    <w:rsid w:val="00C55187"/>
    <w:rsid w:val="00C61A93"/>
    <w:rsid w:val="00C621ED"/>
    <w:rsid w:val="00C622FB"/>
    <w:rsid w:val="00C625BF"/>
    <w:rsid w:val="00C62688"/>
    <w:rsid w:val="00C62DCA"/>
    <w:rsid w:val="00C63996"/>
    <w:rsid w:val="00C63CB1"/>
    <w:rsid w:val="00C65799"/>
    <w:rsid w:val="00C67FD6"/>
    <w:rsid w:val="00C70191"/>
    <w:rsid w:val="00C732D2"/>
    <w:rsid w:val="00C75C74"/>
    <w:rsid w:val="00C75DA4"/>
    <w:rsid w:val="00C761E8"/>
    <w:rsid w:val="00C773CC"/>
    <w:rsid w:val="00C77CEE"/>
    <w:rsid w:val="00C82B72"/>
    <w:rsid w:val="00C8313B"/>
    <w:rsid w:val="00C847CA"/>
    <w:rsid w:val="00C850AC"/>
    <w:rsid w:val="00C8510F"/>
    <w:rsid w:val="00C87103"/>
    <w:rsid w:val="00C87CC7"/>
    <w:rsid w:val="00C90826"/>
    <w:rsid w:val="00C90B42"/>
    <w:rsid w:val="00C92384"/>
    <w:rsid w:val="00C9327A"/>
    <w:rsid w:val="00C947CF"/>
    <w:rsid w:val="00C956AD"/>
    <w:rsid w:val="00C95A88"/>
    <w:rsid w:val="00C96324"/>
    <w:rsid w:val="00C96839"/>
    <w:rsid w:val="00C96DCE"/>
    <w:rsid w:val="00CA0159"/>
    <w:rsid w:val="00CA2B87"/>
    <w:rsid w:val="00CA4E9E"/>
    <w:rsid w:val="00CA51D0"/>
    <w:rsid w:val="00CB3137"/>
    <w:rsid w:val="00CB65BC"/>
    <w:rsid w:val="00CB7519"/>
    <w:rsid w:val="00CB7667"/>
    <w:rsid w:val="00CC1ECD"/>
    <w:rsid w:val="00CC635C"/>
    <w:rsid w:val="00CD091C"/>
    <w:rsid w:val="00CD31A8"/>
    <w:rsid w:val="00CD3FD4"/>
    <w:rsid w:val="00CD69E4"/>
    <w:rsid w:val="00CD735E"/>
    <w:rsid w:val="00CE0BB0"/>
    <w:rsid w:val="00CE44FB"/>
    <w:rsid w:val="00CF05AB"/>
    <w:rsid w:val="00CF2DC1"/>
    <w:rsid w:val="00CF3187"/>
    <w:rsid w:val="00CF456E"/>
    <w:rsid w:val="00CF4DF8"/>
    <w:rsid w:val="00CF6AE3"/>
    <w:rsid w:val="00D006F2"/>
    <w:rsid w:val="00D0122F"/>
    <w:rsid w:val="00D01E02"/>
    <w:rsid w:val="00D02110"/>
    <w:rsid w:val="00D0217B"/>
    <w:rsid w:val="00D12D8C"/>
    <w:rsid w:val="00D14094"/>
    <w:rsid w:val="00D16AE6"/>
    <w:rsid w:val="00D218C1"/>
    <w:rsid w:val="00D21B48"/>
    <w:rsid w:val="00D23C71"/>
    <w:rsid w:val="00D254CB"/>
    <w:rsid w:val="00D3058D"/>
    <w:rsid w:val="00D34C59"/>
    <w:rsid w:val="00D3596F"/>
    <w:rsid w:val="00D412BA"/>
    <w:rsid w:val="00D412DE"/>
    <w:rsid w:val="00D41438"/>
    <w:rsid w:val="00D41646"/>
    <w:rsid w:val="00D43B5A"/>
    <w:rsid w:val="00D44665"/>
    <w:rsid w:val="00D44686"/>
    <w:rsid w:val="00D44C13"/>
    <w:rsid w:val="00D47408"/>
    <w:rsid w:val="00D514E1"/>
    <w:rsid w:val="00D51B57"/>
    <w:rsid w:val="00D54954"/>
    <w:rsid w:val="00D5547E"/>
    <w:rsid w:val="00D55F75"/>
    <w:rsid w:val="00D57FE3"/>
    <w:rsid w:val="00D61395"/>
    <w:rsid w:val="00D61806"/>
    <w:rsid w:val="00D63B02"/>
    <w:rsid w:val="00D65987"/>
    <w:rsid w:val="00D67AD0"/>
    <w:rsid w:val="00D67BF6"/>
    <w:rsid w:val="00D70B74"/>
    <w:rsid w:val="00D73F82"/>
    <w:rsid w:val="00D7485E"/>
    <w:rsid w:val="00D74CD8"/>
    <w:rsid w:val="00D74E53"/>
    <w:rsid w:val="00D76FF4"/>
    <w:rsid w:val="00D77AC0"/>
    <w:rsid w:val="00D86F79"/>
    <w:rsid w:val="00D90AFB"/>
    <w:rsid w:val="00D95880"/>
    <w:rsid w:val="00D9598C"/>
    <w:rsid w:val="00D95B3B"/>
    <w:rsid w:val="00D95E47"/>
    <w:rsid w:val="00D962CC"/>
    <w:rsid w:val="00D9700B"/>
    <w:rsid w:val="00D97534"/>
    <w:rsid w:val="00DA0281"/>
    <w:rsid w:val="00DA30D1"/>
    <w:rsid w:val="00DA6D83"/>
    <w:rsid w:val="00DB3B29"/>
    <w:rsid w:val="00DB40AC"/>
    <w:rsid w:val="00DC03E9"/>
    <w:rsid w:val="00DC12E2"/>
    <w:rsid w:val="00DC7BFE"/>
    <w:rsid w:val="00DD0BCF"/>
    <w:rsid w:val="00DD0DF1"/>
    <w:rsid w:val="00DD1604"/>
    <w:rsid w:val="00DD389E"/>
    <w:rsid w:val="00DD7847"/>
    <w:rsid w:val="00DE0E9A"/>
    <w:rsid w:val="00DE0FA4"/>
    <w:rsid w:val="00DE2E38"/>
    <w:rsid w:val="00DE403E"/>
    <w:rsid w:val="00DE69AB"/>
    <w:rsid w:val="00DF0652"/>
    <w:rsid w:val="00DF0DE8"/>
    <w:rsid w:val="00DF3EAC"/>
    <w:rsid w:val="00DF584D"/>
    <w:rsid w:val="00DF6AD3"/>
    <w:rsid w:val="00DF738D"/>
    <w:rsid w:val="00E0083E"/>
    <w:rsid w:val="00E017CA"/>
    <w:rsid w:val="00E03080"/>
    <w:rsid w:val="00E03277"/>
    <w:rsid w:val="00E03554"/>
    <w:rsid w:val="00E046C4"/>
    <w:rsid w:val="00E04826"/>
    <w:rsid w:val="00E06F55"/>
    <w:rsid w:val="00E10B5E"/>
    <w:rsid w:val="00E119BA"/>
    <w:rsid w:val="00E11D39"/>
    <w:rsid w:val="00E12DF4"/>
    <w:rsid w:val="00E168E0"/>
    <w:rsid w:val="00E20E8A"/>
    <w:rsid w:val="00E2105F"/>
    <w:rsid w:val="00E21736"/>
    <w:rsid w:val="00E22318"/>
    <w:rsid w:val="00E23F22"/>
    <w:rsid w:val="00E24CE7"/>
    <w:rsid w:val="00E31D25"/>
    <w:rsid w:val="00E32BF6"/>
    <w:rsid w:val="00E33E9C"/>
    <w:rsid w:val="00E34E9E"/>
    <w:rsid w:val="00E36626"/>
    <w:rsid w:val="00E411B8"/>
    <w:rsid w:val="00E41CA2"/>
    <w:rsid w:val="00E41EED"/>
    <w:rsid w:val="00E42DBD"/>
    <w:rsid w:val="00E44EBE"/>
    <w:rsid w:val="00E47651"/>
    <w:rsid w:val="00E52148"/>
    <w:rsid w:val="00E52210"/>
    <w:rsid w:val="00E524B6"/>
    <w:rsid w:val="00E5311A"/>
    <w:rsid w:val="00E573BC"/>
    <w:rsid w:val="00E623EA"/>
    <w:rsid w:val="00E64D0A"/>
    <w:rsid w:val="00E747E5"/>
    <w:rsid w:val="00E7560E"/>
    <w:rsid w:val="00E77D11"/>
    <w:rsid w:val="00E80706"/>
    <w:rsid w:val="00E9159A"/>
    <w:rsid w:val="00E97F5B"/>
    <w:rsid w:val="00EA07E9"/>
    <w:rsid w:val="00EA1BFF"/>
    <w:rsid w:val="00EA4035"/>
    <w:rsid w:val="00EA5FC4"/>
    <w:rsid w:val="00EA610D"/>
    <w:rsid w:val="00EA658C"/>
    <w:rsid w:val="00EA6974"/>
    <w:rsid w:val="00EA6ABD"/>
    <w:rsid w:val="00EB474B"/>
    <w:rsid w:val="00EC1348"/>
    <w:rsid w:val="00EC1DC5"/>
    <w:rsid w:val="00EC33A5"/>
    <w:rsid w:val="00EC5C2D"/>
    <w:rsid w:val="00EC5DE2"/>
    <w:rsid w:val="00ED2CA2"/>
    <w:rsid w:val="00ED2EB0"/>
    <w:rsid w:val="00ED5FC9"/>
    <w:rsid w:val="00ED6107"/>
    <w:rsid w:val="00ED679F"/>
    <w:rsid w:val="00ED7D8C"/>
    <w:rsid w:val="00EE033F"/>
    <w:rsid w:val="00EE2C1F"/>
    <w:rsid w:val="00EE6A1D"/>
    <w:rsid w:val="00EF40CA"/>
    <w:rsid w:val="00EF447D"/>
    <w:rsid w:val="00EF571C"/>
    <w:rsid w:val="00F014D7"/>
    <w:rsid w:val="00F02DFC"/>
    <w:rsid w:val="00F041CE"/>
    <w:rsid w:val="00F045CD"/>
    <w:rsid w:val="00F04C81"/>
    <w:rsid w:val="00F0650B"/>
    <w:rsid w:val="00F067E4"/>
    <w:rsid w:val="00F115E5"/>
    <w:rsid w:val="00F11AE6"/>
    <w:rsid w:val="00F11B82"/>
    <w:rsid w:val="00F12660"/>
    <w:rsid w:val="00F26200"/>
    <w:rsid w:val="00F30E8E"/>
    <w:rsid w:val="00F33466"/>
    <w:rsid w:val="00F36F7E"/>
    <w:rsid w:val="00F45078"/>
    <w:rsid w:val="00F46791"/>
    <w:rsid w:val="00F475BF"/>
    <w:rsid w:val="00F50262"/>
    <w:rsid w:val="00F507D9"/>
    <w:rsid w:val="00F514B9"/>
    <w:rsid w:val="00F51D56"/>
    <w:rsid w:val="00F54271"/>
    <w:rsid w:val="00F5473C"/>
    <w:rsid w:val="00F5476A"/>
    <w:rsid w:val="00F54911"/>
    <w:rsid w:val="00F61E60"/>
    <w:rsid w:val="00F62DAF"/>
    <w:rsid w:val="00F64364"/>
    <w:rsid w:val="00F64485"/>
    <w:rsid w:val="00F66AA2"/>
    <w:rsid w:val="00F7016E"/>
    <w:rsid w:val="00F70B7F"/>
    <w:rsid w:val="00F71370"/>
    <w:rsid w:val="00F721C0"/>
    <w:rsid w:val="00F75E04"/>
    <w:rsid w:val="00F7686F"/>
    <w:rsid w:val="00F821D1"/>
    <w:rsid w:val="00F831E8"/>
    <w:rsid w:val="00F83D31"/>
    <w:rsid w:val="00F83F45"/>
    <w:rsid w:val="00F849D0"/>
    <w:rsid w:val="00F84CD1"/>
    <w:rsid w:val="00F920CE"/>
    <w:rsid w:val="00F93B80"/>
    <w:rsid w:val="00F94354"/>
    <w:rsid w:val="00F94998"/>
    <w:rsid w:val="00F953C4"/>
    <w:rsid w:val="00F96041"/>
    <w:rsid w:val="00F963D4"/>
    <w:rsid w:val="00FA02F6"/>
    <w:rsid w:val="00FA03DC"/>
    <w:rsid w:val="00FA0A42"/>
    <w:rsid w:val="00FA259F"/>
    <w:rsid w:val="00FA2862"/>
    <w:rsid w:val="00FA4D36"/>
    <w:rsid w:val="00FA5D9F"/>
    <w:rsid w:val="00FA771F"/>
    <w:rsid w:val="00FB1550"/>
    <w:rsid w:val="00FB1F82"/>
    <w:rsid w:val="00FB3280"/>
    <w:rsid w:val="00FB70D2"/>
    <w:rsid w:val="00FC1CB9"/>
    <w:rsid w:val="00FC70ED"/>
    <w:rsid w:val="00FD2E1E"/>
    <w:rsid w:val="00FD46CE"/>
    <w:rsid w:val="00FD479D"/>
    <w:rsid w:val="00FD59A1"/>
    <w:rsid w:val="00FE4FF7"/>
    <w:rsid w:val="00FE56D0"/>
    <w:rsid w:val="00FE5A88"/>
    <w:rsid w:val="00FE7492"/>
    <w:rsid w:val="00FE762F"/>
    <w:rsid w:val="00FF482F"/>
    <w:rsid w:val="00FF71AE"/>
    <w:rsid w:val="00FF7C9B"/>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3143"/>
  <w15:docId w15:val="{36CBA11D-8ED5-4ED7-91BA-5E0F8E2A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2B"/>
    <w:rPr>
      <w:lang w:val="en-GB"/>
    </w:rPr>
  </w:style>
  <w:style w:type="paragraph" w:styleId="Heading1">
    <w:name w:val="heading 1"/>
    <w:basedOn w:val="Normal"/>
    <w:next w:val="Normal"/>
    <w:link w:val="Heading1Char"/>
    <w:uiPriority w:val="9"/>
    <w:qFormat/>
    <w:rsid w:val="001E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0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4271"/>
    <w:pPr>
      <w:keepNext/>
      <w:keepLines/>
      <w:spacing w:before="40" w:after="0"/>
      <w:outlineLvl w:val="2"/>
    </w:pPr>
    <w:rPr>
      <w:rFonts w:ascii="Calibri" w:eastAsiaTheme="majorEastAsia" w:hAnsi="Calibri" w:cstheme="majorBidi"/>
      <w:b/>
      <w:sz w:val="20"/>
      <w:szCs w:val="24"/>
    </w:rPr>
  </w:style>
  <w:style w:type="paragraph" w:styleId="Heading4">
    <w:name w:val="heading 4"/>
    <w:basedOn w:val="Normal"/>
    <w:next w:val="Normal"/>
    <w:link w:val="Heading4Char"/>
    <w:uiPriority w:val="9"/>
    <w:unhideWhenUsed/>
    <w:qFormat/>
    <w:rsid w:val="00DE0FA4"/>
    <w:pPr>
      <w:keepNext/>
      <w:keepLines/>
      <w:spacing w:before="40" w:after="0"/>
      <w:outlineLvl w:val="3"/>
    </w:pPr>
    <w:rPr>
      <w:rFonts w:ascii="Calibri" w:eastAsiaTheme="majorEastAsia" w:hAnsi="Calibri"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List Paragraph (numbered (a)),List Paragraph1,WB Para"/>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E25F5"/>
    <w:rPr>
      <w:b/>
      <w:bCs/>
      <w:i/>
      <w:iCs/>
      <w:spacing w:val="5"/>
    </w:rPr>
  </w:style>
  <w:style w:type="character" w:styleId="Strong">
    <w:name w:val="Strong"/>
    <w:basedOn w:val="DefaultParagraphFont"/>
    <w:uiPriority w:val="22"/>
    <w:qFormat/>
    <w:rsid w:val="001E25F5"/>
    <w:rPr>
      <w:b/>
      <w:bCs/>
    </w:rPr>
  </w:style>
  <w:style w:type="character" w:styleId="IntenseReference">
    <w:name w:val="Intense Reference"/>
    <w:basedOn w:val="DefaultParagraphFont"/>
    <w:uiPriority w:val="32"/>
    <w:qFormat/>
    <w:rsid w:val="001E25F5"/>
    <w:rPr>
      <w:b/>
      <w:bCs/>
      <w:smallCaps/>
      <w:color w:val="4F81BD" w:themeColor="accent1"/>
      <w:spacing w:val="5"/>
    </w:rPr>
  </w:style>
  <w:style w:type="character" w:customStyle="1" w:styleId="Heading1Char">
    <w:name w:val="Heading 1 Char"/>
    <w:basedOn w:val="DefaultParagraphFont"/>
    <w:link w:val="Heading1"/>
    <w:uiPriority w:val="9"/>
    <w:rsid w:val="001E25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E25F5"/>
    <w:pPr>
      <w:spacing w:line="259" w:lineRule="auto"/>
      <w:outlineLvl w:val="9"/>
    </w:pPr>
  </w:style>
  <w:style w:type="paragraph" w:styleId="Header">
    <w:name w:val="header"/>
    <w:basedOn w:val="Normal"/>
    <w:link w:val="HeaderChar"/>
    <w:uiPriority w:val="99"/>
    <w:unhideWhenUsed/>
    <w:rsid w:val="00C04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49"/>
  </w:style>
  <w:style w:type="paragraph" w:styleId="Footer">
    <w:name w:val="footer"/>
    <w:basedOn w:val="Normal"/>
    <w:link w:val="FooterChar"/>
    <w:uiPriority w:val="99"/>
    <w:unhideWhenUsed/>
    <w:rsid w:val="00C04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49"/>
  </w:style>
  <w:style w:type="character" w:styleId="IntenseEmphasis">
    <w:name w:val="Intense Emphasis"/>
    <w:basedOn w:val="DefaultParagraphFont"/>
    <w:uiPriority w:val="21"/>
    <w:qFormat/>
    <w:rsid w:val="003B073F"/>
    <w:rPr>
      <w:i/>
      <w:iCs/>
      <w:color w:val="4F81BD" w:themeColor="accent1"/>
    </w:rPr>
  </w:style>
  <w:style w:type="character" w:customStyle="1" w:styleId="Heading2Char">
    <w:name w:val="Heading 2 Char"/>
    <w:basedOn w:val="DefaultParagraphFont"/>
    <w:link w:val="Heading2"/>
    <w:uiPriority w:val="9"/>
    <w:rsid w:val="003B07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54271"/>
    <w:rPr>
      <w:rFonts w:ascii="Calibri" w:eastAsiaTheme="majorEastAsia" w:hAnsi="Calibri" w:cstheme="majorBidi"/>
      <w:b/>
      <w:sz w:val="20"/>
      <w:szCs w:val="24"/>
    </w:rPr>
  </w:style>
  <w:style w:type="character" w:customStyle="1" w:styleId="ListParagraphChar">
    <w:name w:val="List Paragraph Char"/>
    <w:aliases w:val="List Paragraph (numbered (a)) Char,List Paragraph1 Char,WB Para Char"/>
    <w:link w:val="ListParagraph"/>
    <w:uiPriority w:val="34"/>
    <w:locked/>
    <w:rsid w:val="00030774"/>
  </w:style>
  <w:style w:type="character" w:styleId="Hyperlink">
    <w:name w:val="Hyperlink"/>
    <w:basedOn w:val="DefaultParagraphFont"/>
    <w:uiPriority w:val="99"/>
    <w:unhideWhenUsed/>
    <w:rsid w:val="00EA5FC4"/>
    <w:rPr>
      <w:color w:val="0563C1"/>
      <w:u w:val="single"/>
    </w:rPr>
  </w:style>
  <w:style w:type="character" w:styleId="FollowedHyperlink">
    <w:name w:val="FollowedHyperlink"/>
    <w:basedOn w:val="DefaultParagraphFont"/>
    <w:uiPriority w:val="99"/>
    <w:semiHidden/>
    <w:unhideWhenUsed/>
    <w:rsid w:val="00F849D0"/>
    <w:rPr>
      <w:color w:val="800080" w:themeColor="followedHyperlink"/>
      <w:u w:val="single"/>
    </w:rPr>
  </w:style>
  <w:style w:type="paragraph" w:styleId="Revision">
    <w:name w:val="Revision"/>
    <w:hidden/>
    <w:uiPriority w:val="99"/>
    <w:semiHidden/>
    <w:rsid w:val="00B61D24"/>
    <w:pPr>
      <w:spacing w:after="0" w:line="240" w:lineRule="auto"/>
    </w:pPr>
    <w:rPr>
      <w:lang w:val="en-GB"/>
    </w:rPr>
  </w:style>
  <w:style w:type="table" w:customStyle="1" w:styleId="TableGridLight1">
    <w:name w:val="Table Grid Light1"/>
    <w:basedOn w:val="TableNormal"/>
    <w:uiPriority w:val="40"/>
    <w:rsid w:val="002D43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DE0FA4"/>
    <w:rPr>
      <w:rFonts w:ascii="Calibri" w:eastAsiaTheme="majorEastAsia" w:hAnsi="Calibri" w:cstheme="majorBidi"/>
      <w:b/>
      <w:i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5925">
      <w:bodyDiv w:val="1"/>
      <w:marLeft w:val="0"/>
      <w:marRight w:val="0"/>
      <w:marTop w:val="0"/>
      <w:marBottom w:val="0"/>
      <w:divBdr>
        <w:top w:val="none" w:sz="0" w:space="0" w:color="auto"/>
        <w:left w:val="none" w:sz="0" w:space="0" w:color="auto"/>
        <w:bottom w:val="none" w:sz="0" w:space="0" w:color="auto"/>
        <w:right w:val="none" w:sz="0" w:space="0" w:color="auto"/>
      </w:divBdr>
    </w:div>
    <w:div w:id="462233461">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92960155">
      <w:bodyDiv w:val="1"/>
      <w:marLeft w:val="0"/>
      <w:marRight w:val="0"/>
      <w:marTop w:val="0"/>
      <w:marBottom w:val="0"/>
      <w:divBdr>
        <w:top w:val="none" w:sz="0" w:space="0" w:color="auto"/>
        <w:left w:val="none" w:sz="0" w:space="0" w:color="auto"/>
        <w:bottom w:val="none" w:sz="0" w:space="0" w:color="auto"/>
        <w:right w:val="none" w:sz="0" w:space="0" w:color="auto"/>
      </w:divBdr>
    </w:div>
    <w:div w:id="980303726">
      <w:bodyDiv w:val="1"/>
      <w:marLeft w:val="0"/>
      <w:marRight w:val="0"/>
      <w:marTop w:val="0"/>
      <w:marBottom w:val="0"/>
      <w:divBdr>
        <w:top w:val="none" w:sz="0" w:space="0" w:color="auto"/>
        <w:left w:val="none" w:sz="0" w:space="0" w:color="auto"/>
        <w:bottom w:val="none" w:sz="0" w:space="0" w:color="auto"/>
        <w:right w:val="none" w:sz="0" w:space="0" w:color="auto"/>
      </w:divBdr>
    </w:div>
    <w:div w:id="10799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chr.org/Documents/HRBodies/CRPD/OHCHR_Map_CRP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internet.ohchr.org/_layouts/TreatyBodyExternal/Countries.aspx?CountryCode=TJK&amp;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binternet.ohchr.org/_layouts/TreatyBodyExternal/Countries.aspx?CountryCode=TJK&amp;Lang=EN" TargetMode="External"/><Relationship Id="rId4" Type="http://schemas.openxmlformats.org/officeDocument/2006/relationships/settings" Target="settings.xml"/><Relationship Id="rId9" Type="http://schemas.openxmlformats.org/officeDocument/2006/relationships/hyperlink" Target="http://www.ohchr.org/Documents/HRBodies/CRPD/OHCHR_Map_CRP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E361-F392-4310-BF36-53396AE9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5881</Words>
  <Characters>33524</Characters>
  <Application>Microsoft Office Word</Application>
  <DocSecurity>0</DocSecurity>
  <Lines>279</Lines>
  <Paragraphs>78</Paragraphs>
  <ScaleCrop>false</ScaleCrop>
  <HeadingPairs>
    <vt:vector size="6" baseType="variant">
      <vt:variant>
        <vt:lpstr>Title</vt:lpstr>
      </vt:variant>
      <vt:variant>
        <vt:i4>1</vt:i4>
      </vt:variant>
      <vt:variant>
        <vt:lpstr>Headings</vt:lpstr>
      </vt:variant>
      <vt:variant>
        <vt:i4>31</vt:i4>
      </vt:variant>
      <vt:variant>
        <vt:lpstr>Название</vt:lpstr>
      </vt:variant>
      <vt:variant>
        <vt:i4>1</vt:i4>
      </vt:variant>
    </vt:vector>
  </HeadingPairs>
  <TitlesOfParts>
    <vt:vector size="33" baseType="lpstr">
      <vt:lpstr/>
      <vt:lpstr>PROJECT PROPOSAL</vt:lpstr>
      <vt:lpstr>    Introduction</vt:lpstr>
      <vt:lpstr>    Objectives and expected results</vt:lpstr>
      <vt:lpstr>        Table 1. Expected impact </vt:lpstr>
      <vt:lpstr>        </vt:lpstr>
      <vt:lpstr>        Impact Indicators</vt:lpstr>
      <vt:lpstr>        Table 2. Expected outcomes</vt:lpstr>
      <vt:lpstr>        Outcome 1 Indicators</vt:lpstr>
      <vt:lpstr>        Outputs</vt:lpstr>
      <vt:lpstr>        Outcome 1 Indicators</vt:lpstr>
      <vt:lpstr>        Outputs</vt:lpstr>
      <vt:lpstr>        </vt:lpstr>
      <vt:lpstr>        Outcome Indicators</vt:lpstr>
      <vt:lpstr>        </vt:lpstr>
      <vt:lpstr>        Outputs</vt:lpstr>
      <vt:lpstr>    Management arrangements</vt:lpstr>
      <vt:lpstr>        Table 3. Implementation arrangements</vt:lpstr>
      <vt:lpstr>    National ownership, participation and partnership-building </vt:lpstr>
      <vt:lpstr>        5.1.	Sustainability</vt:lpstr>
      <vt:lpstr>        5.2.	Meaningful participation of persons with disabilities</vt:lpstr>
      <vt:lpstr>        Table 5. Long-term UN engagement in the area of disability rights</vt:lpstr>
      <vt:lpstr>        Indicators- Long-term UN engagement in the area of disability rights</vt:lpstr>
      <vt:lpstr>    </vt:lpstr>
      <vt:lpstr>        5.4.	Partnership Building</vt:lpstr>
      <vt:lpstr>        Table 4. Meaningful participation of persons with disabilities</vt:lpstr>
      <vt:lpstr>        </vt:lpstr>
      <vt:lpstr>        Indicators- Meaningful participation of persons with disabilities</vt:lpstr>
      <vt:lpstr>        </vt:lpstr>
      <vt:lpstr>    Knowledge generation and potential for replication</vt:lpstr>
      <vt:lpstr>    Budget</vt:lpstr>
      <vt:lpstr>        OVERALL BUDGET</vt:lpstr>
      <vt:lpstr/>
    </vt:vector>
  </TitlesOfParts>
  <Company>Microsoft</Company>
  <LinksUpToDate>false</LinksUpToDate>
  <CharactersWithSpaces>39327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emanuele.sapienza</dc:creator>
  <cp:keywords/>
  <dc:description/>
  <cp:lastModifiedBy>Sreerupa</cp:lastModifiedBy>
  <cp:revision>5</cp:revision>
  <cp:lastPrinted>2017-10-18T14:19:00Z</cp:lastPrinted>
  <dcterms:created xsi:type="dcterms:W3CDTF">2017-11-15T12:36:00Z</dcterms:created>
  <dcterms:modified xsi:type="dcterms:W3CDTF">2017-11-20T18:15:00Z</dcterms:modified>
</cp:coreProperties>
</file>