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D0A9F" w14:textId="77777777" w:rsidR="00426745" w:rsidRPr="00426745" w:rsidRDefault="005D7EB2" w:rsidP="00426745">
      <w:pPr>
        <w:pStyle w:val="ListParagraph"/>
        <w:spacing w:before="100" w:beforeAutospacing="1" w:after="60"/>
        <w:jc w:val="both"/>
        <w:rPr>
          <w:b/>
          <w:sz w:val="20"/>
        </w:rPr>
      </w:pPr>
      <w:r>
        <w:rPr>
          <w:rFonts w:ascii="Garamond" w:hAnsi="Garamond"/>
          <w:b/>
          <w:noProof/>
          <w:sz w:val="28"/>
        </w:rPr>
        <w:drawing>
          <wp:inline distT="0" distB="0" distL="0" distR="0" wp14:anchorId="328064E2" wp14:editId="02AAF265">
            <wp:extent cx="3992880" cy="618682"/>
            <wp:effectExtent l="0" t="0" r="7620" b="0"/>
            <wp:docPr id="2" name="Picture 2" descr="the United Nations symbol on the left side. Then  text includes: the UN Partnership on the Rights of Persons with Disabilities. Below are  nine acronyms of the UN Organizations participating in the UNPRPD. These include-ILO, OHCHR, UNDESA, UNDP, UNESCO, UNFPA, UNICEF, UN WOMEN, WHO." title="LOGO UNP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PRPD logo.jpg"/>
                    <pic:cNvPicPr/>
                  </pic:nvPicPr>
                  <pic:blipFill>
                    <a:blip r:embed="rId8">
                      <a:extLst>
                        <a:ext uri="{28A0092B-C50C-407E-A947-70E740481C1C}">
                          <a14:useLocalDpi xmlns:a14="http://schemas.microsoft.com/office/drawing/2010/main" val="0"/>
                        </a:ext>
                      </a:extLst>
                    </a:blip>
                    <a:stretch>
                      <a:fillRect/>
                    </a:stretch>
                  </pic:blipFill>
                  <pic:spPr>
                    <a:xfrm>
                      <a:off x="0" y="0"/>
                      <a:ext cx="3992880" cy="618682"/>
                    </a:xfrm>
                    <a:prstGeom prst="rect">
                      <a:avLst/>
                    </a:prstGeom>
                  </pic:spPr>
                </pic:pic>
              </a:graphicData>
            </a:graphic>
          </wp:inline>
        </w:drawing>
      </w:r>
    </w:p>
    <w:p w14:paraId="044D30BC" w14:textId="77777777" w:rsidR="0076090B" w:rsidRPr="00426745" w:rsidRDefault="00426745" w:rsidP="00426745">
      <w:pPr>
        <w:spacing w:before="100" w:beforeAutospacing="1" w:after="60"/>
        <w:ind w:left="360"/>
        <w:jc w:val="right"/>
        <w:rPr>
          <w:b/>
          <w:sz w:val="20"/>
        </w:rPr>
      </w:pPr>
      <w:r w:rsidRPr="00426745">
        <w:rPr>
          <w:b/>
          <w:sz w:val="20"/>
        </w:rPr>
        <w:t xml:space="preserve"> </w:t>
      </w:r>
      <w:r w:rsidR="0076090B" w:rsidRPr="00426745">
        <w:rPr>
          <w:b/>
          <w:sz w:val="20"/>
        </w:rPr>
        <w:t>UNPRPD R</w:t>
      </w:r>
      <w:r w:rsidR="003A6231">
        <w:rPr>
          <w:b/>
          <w:sz w:val="20"/>
        </w:rPr>
        <w:t>2</w:t>
      </w:r>
      <w:r w:rsidR="0076090B" w:rsidRPr="00426745">
        <w:rPr>
          <w:b/>
          <w:sz w:val="20"/>
        </w:rPr>
        <w:t xml:space="preserve"> – PHASE 2 SUPPORT</w:t>
      </w:r>
    </w:p>
    <w:p w14:paraId="20534DE7" w14:textId="77777777" w:rsidR="0076090B" w:rsidRDefault="0076090B" w:rsidP="0076090B">
      <w:pPr>
        <w:pStyle w:val="ListParagraph"/>
        <w:spacing w:before="100" w:beforeAutospacing="1" w:after="100" w:afterAutospacing="1"/>
        <w:jc w:val="right"/>
        <w:rPr>
          <w:b/>
          <w:sz w:val="20"/>
        </w:rPr>
      </w:pPr>
    </w:p>
    <w:p w14:paraId="36E053D6" w14:textId="77777777" w:rsidR="005D4463" w:rsidRDefault="005D4463" w:rsidP="005D4463">
      <w:pPr>
        <w:jc w:val="right"/>
        <w:rPr>
          <w:rFonts w:ascii="Calibri" w:hAnsi="Calibri" w:cs="Bookman Old Style"/>
          <w:b/>
        </w:rPr>
      </w:pPr>
      <w:r>
        <w:rPr>
          <w:b/>
          <w:sz w:val="20"/>
        </w:rPr>
        <w:t>Name of Project:</w:t>
      </w:r>
      <w:r w:rsidRPr="00632E76">
        <w:rPr>
          <w:b/>
          <w:sz w:val="20"/>
        </w:rPr>
        <w:t xml:space="preserve"> Promoting the rights of persons with disabilities</w:t>
      </w:r>
    </w:p>
    <w:p w14:paraId="56FD0611" w14:textId="77777777" w:rsidR="005D4463" w:rsidRPr="00A11EA5" w:rsidRDefault="005D4463" w:rsidP="005D4463">
      <w:pPr>
        <w:spacing w:before="100" w:beforeAutospacing="1" w:after="100" w:afterAutospacing="1"/>
        <w:jc w:val="right"/>
        <w:rPr>
          <w:b/>
          <w:sz w:val="20"/>
        </w:rPr>
      </w:pPr>
      <w:r>
        <w:rPr>
          <w:b/>
          <w:sz w:val="20"/>
        </w:rPr>
        <w:t xml:space="preserve"> Country: Uganda</w:t>
      </w:r>
    </w:p>
    <w:p w14:paraId="43DEA566" w14:textId="77777777" w:rsidR="00A11EA5" w:rsidRDefault="00A11EA5" w:rsidP="003B073F">
      <w:pPr>
        <w:pStyle w:val="Heading1"/>
      </w:pPr>
      <w:r>
        <w:t>PART 2</w:t>
      </w:r>
      <w:r w:rsidRPr="00A11EA5">
        <w:t xml:space="preserve">. </w:t>
      </w:r>
      <w:r>
        <w:t>PROJECT PROPOSAL</w:t>
      </w:r>
    </w:p>
    <w:p w14:paraId="4F7C111F" w14:textId="77777777" w:rsidR="00A11EA5" w:rsidRPr="00A11EA5" w:rsidRDefault="00A11EA5">
      <w:pPr>
        <w:pBdr>
          <w:bottom w:val="single" w:sz="6" w:space="1" w:color="auto"/>
        </w:pBdr>
        <w:rPr>
          <w:sz w:val="2"/>
          <w:szCs w:val="2"/>
        </w:rPr>
      </w:pPr>
    </w:p>
    <w:p w14:paraId="65A9AEA5" w14:textId="77777777" w:rsidR="00A11EA5" w:rsidRPr="00A11EA5" w:rsidRDefault="00A11EA5" w:rsidP="005B29B6">
      <w:pPr>
        <w:pStyle w:val="ListParagraph"/>
        <w:numPr>
          <w:ilvl w:val="0"/>
          <w:numId w:val="3"/>
        </w:numPr>
        <w:spacing w:before="60" w:after="100" w:afterAutospacing="1"/>
        <w:jc w:val="both"/>
        <w:rPr>
          <w:b/>
          <w:sz w:val="2"/>
          <w:szCs w:val="2"/>
        </w:rPr>
      </w:pPr>
    </w:p>
    <w:p w14:paraId="399DEEB9" w14:textId="77777777" w:rsidR="001A4650" w:rsidRDefault="001A4650" w:rsidP="005B29B6">
      <w:pPr>
        <w:pStyle w:val="Heading2"/>
        <w:numPr>
          <w:ilvl w:val="0"/>
          <w:numId w:val="4"/>
        </w:numPr>
      </w:pPr>
      <w:r>
        <w:t>Introduction</w:t>
      </w:r>
    </w:p>
    <w:p w14:paraId="7ADBEF91" w14:textId="77777777" w:rsidR="005A06B8" w:rsidRDefault="005A06B8" w:rsidP="00F2738B">
      <w:pPr>
        <w:ind w:left="360"/>
        <w:jc w:val="both"/>
      </w:pPr>
    </w:p>
    <w:p w14:paraId="1CCA6C73" w14:textId="28D648A3" w:rsidR="00DF3242" w:rsidRDefault="00F16E69" w:rsidP="00C9065C">
      <w:pPr>
        <w:ind w:left="360"/>
        <w:jc w:val="both"/>
      </w:pPr>
      <w:r w:rsidRPr="00F16E69">
        <w:t xml:space="preserve">In keeping with Article 24 of the CRPD, and General Comment 4 of the CRPD Committee, </w:t>
      </w:r>
      <w:r>
        <w:t>i</w:t>
      </w:r>
      <w:r w:rsidR="00DF3242">
        <w:t xml:space="preserve">n the first phase of the UNPRPD project in Uganda significant advancements were made towards facilitating access to inclusive education in Uganda for children with disabilities through the creation of an enabling </w:t>
      </w:r>
      <w:r w:rsidR="00213DC2">
        <w:t>policy environment and piloting</w:t>
      </w:r>
      <w:r w:rsidR="00D06D85">
        <w:t xml:space="preserve"> a model for the creation, dissemination and use </w:t>
      </w:r>
      <w:r w:rsidR="00DF3242">
        <w:t xml:space="preserve">of accessible learning materials for the primary school </w:t>
      </w:r>
      <w:r w:rsidR="00D06D85">
        <w:t>students</w:t>
      </w:r>
      <w:r w:rsidR="00DF3242">
        <w:t xml:space="preserve">. The project aimed to address one of the key barriers to inclusive </w:t>
      </w:r>
      <w:r w:rsidR="00213DC2">
        <w:t xml:space="preserve">education resulting from </w:t>
      </w:r>
      <w:r w:rsidR="00DF3242">
        <w:t>the inaccessibil</w:t>
      </w:r>
      <w:r w:rsidR="009A2BAC">
        <w:t xml:space="preserve">ity of core learning materials through the use of assistive technology and creation of accessible learning materials. </w:t>
      </w:r>
      <w:r w:rsidR="00D06D85">
        <w:t xml:space="preserve">It did so </w:t>
      </w:r>
      <w:r w:rsidR="00213DC2">
        <w:t>in</w:t>
      </w:r>
      <w:r w:rsidR="00D06D85">
        <w:t xml:space="preserve"> the close collaboration of the Ministry of Education and Sports, the Ministry of </w:t>
      </w:r>
      <w:r w:rsidR="00D06D85" w:rsidRPr="00D06D85">
        <w:t>Ministry of Gender, Labor</w:t>
      </w:r>
      <w:r w:rsidR="00D06D85">
        <w:t xml:space="preserve"> and Social Development (MGLSD), the National Information and Technology Authority, </w:t>
      </w:r>
      <w:r w:rsidR="00C9065C">
        <w:t>key DPOs such as the National Union of Disabled People of Uganda (NUDIPU); Uganda National Association of the Blind (UNAB); National Council for Higher Education (NCHE); National Library of Uganda; Uganda Technology &amp; Management University (UTAMU); Publishing companies.</w:t>
      </w:r>
    </w:p>
    <w:p w14:paraId="62828F00" w14:textId="188B58AB" w:rsidR="00F2738B" w:rsidRDefault="00F16E69" w:rsidP="00F2738B">
      <w:pPr>
        <w:ind w:left="360"/>
        <w:jc w:val="both"/>
      </w:pPr>
      <w:r>
        <w:t>The</w:t>
      </w:r>
      <w:r w:rsidR="00E02E6F">
        <w:t xml:space="preserve"> </w:t>
      </w:r>
      <w:r w:rsidR="00E374E6" w:rsidRPr="00203F66">
        <w:t>UNESCO Model Policy on Inclusive Information and Communication Technologies in Education</w:t>
      </w:r>
      <w:r w:rsidR="00E02E6F">
        <w:t xml:space="preserve">, serves as a </w:t>
      </w:r>
      <w:r w:rsidR="00E02E6F" w:rsidRPr="00E02E6F">
        <w:t xml:space="preserve">possible audit tool for Member States to identify their current progress in relation to key objectives and actions. </w:t>
      </w:r>
      <w:r w:rsidR="004F5157">
        <w:t>In Uganda, t</w:t>
      </w:r>
      <w:r w:rsidR="00E02E6F">
        <w:t>he audit pointed to</w:t>
      </w:r>
      <w:r w:rsidR="00E374E6" w:rsidRPr="00203F66">
        <w:t xml:space="preserve"> the need for new policy instrum</w:t>
      </w:r>
      <w:r w:rsidR="00444E76">
        <w:t>ents</w:t>
      </w:r>
      <w:r w:rsidR="00997C50">
        <w:t xml:space="preserve"> to facilitate access to</w:t>
      </w:r>
      <w:r>
        <w:t xml:space="preserve"> information</w:t>
      </w:r>
      <w:r w:rsidR="00E02E6F">
        <w:t xml:space="preserve">.  </w:t>
      </w:r>
      <w:r w:rsidR="00444E76">
        <w:t>As a result</w:t>
      </w:r>
      <w:r w:rsidR="00E374E6" w:rsidRPr="00203F66">
        <w:t xml:space="preserve">, 3 policy instruments </w:t>
      </w:r>
      <w:r w:rsidR="005A06B8">
        <w:t xml:space="preserve">were </w:t>
      </w:r>
      <w:r w:rsidR="00E374E6" w:rsidRPr="00203F66">
        <w:t xml:space="preserve">developed: </w:t>
      </w:r>
      <w:r w:rsidR="00ED1B1A">
        <w:t xml:space="preserve">the </w:t>
      </w:r>
      <w:r w:rsidR="00E374E6" w:rsidRPr="00203F66">
        <w:t>Annex</w:t>
      </w:r>
      <w:r>
        <w:t xml:space="preserve"> on the use of assistive technology and accessible learning materials</w:t>
      </w:r>
      <w:r w:rsidR="00E374E6" w:rsidRPr="00203F66">
        <w:t xml:space="preserve"> to the Draft Policy on Inclusive Education, Accessible ICT procurement Policy and Guidelines for creating accessible publications.</w:t>
      </w:r>
      <w:r>
        <w:t xml:space="preserve"> In Phase II, following further technical inputs, these policies</w:t>
      </w:r>
      <w:r w:rsidRPr="00F16E69">
        <w:t xml:space="preserve"> are expected to be approved by Top Management and the Cabinet</w:t>
      </w:r>
      <w:r>
        <w:t>.</w:t>
      </w:r>
      <w:r w:rsidR="00E374E6" w:rsidRPr="00203F66">
        <w:t xml:space="preserve"> The process </w:t>
      </w:r>
      <w:r w:rsidR="005A06B8">
        <w:t xml:space="preserve">will </w:t>
      </w:r>
      <w:r w:rsidR="00E374E6" w:rsidRPr="00203F66">
        <w:t xml:space="preserve">also be supported by </w:t>
      </w:r>
      <w:r w:rsidR="00ED1B1A">
        <w:t>the P</w:t>
      </w:r>
      <w:r w:rsidR="00E374E6" w:rsidRPr="00203F66">
        <w:t xml:space="preserve">olicy Board and Management Committee </w:t>
      </w:r>
      <w:r>
        <w:t xml:space="preserve">established through the UNPRPD projected </w:t>
      </w:r>
      <w:r w:rsidR="00E374E6" w:rsidRPr="00203F66">
        <w:t>composed of a range of stakeholders</w:t>
      </w:r>
      <w:r w:rsidR="00D668C5">
        <w:t>, including DPOs</w:t>
      </w:r>
      <w:r w:rsidR="00F2738B">
        <w:t xml:space="preserve">. </w:t>
      </w:r>
      <w:r w:rsidR="00E374E6" w:rsidRPr="00203F66">
        <w:t>The policy analysis and tools that were drafted through the support of the project are owned by the National Information Technology Authority and other stakeholders and a real engagement exist</w:t>
      </w:r>
      <w:r w:rsidR="00ED1B1A">
        <w:t>s</w:t>
      </w:r>
      <w:r w:rsidR="00E374E6" w:rsidRPr="00203F66">
        <w:t xml:space="preserve"> to </w:t>
      </w:r>
      <w:r w:rsidR="005A06B8">
        <w:t xml:space="preserve">populate further and make use of </w:t>
      </w:r>
      <w:r w:rsidR="00E374E6" w:rsidRPr="00203F66">
        <w:t xml:space="preserve">the tools </w:t>
      </w:r>
      <w:r w:rsidR="005A06B8">
        <w:t>for policy decisions and on the ground interventions</w:t>
      </w:r>
      <w:r w:rsidR="00E374E6" w:rsidRPr="00203F66">
        <w:t xml:space="preserve">.  </w:t>
      </w:r>
      <w:r w:rsidR="00862C78">
        <w:t>Furthermore, in phase I materials (textbooks) pertaining to the primary school curriculum were produced in alternative formats, tested and deployed in pilot schools along</w:t>
      </w:r>
      <w:r w:rsidR="001C45AC">
        <w:t xml:space="preserve"> </w:t>
      </w:r>
      <w:r w:rsidR="00862C78">
        <w:t xml:space="preserve">with the </w:t>
      </w:r>
      <w:r w:rsidR="00862C78">
        <w:lastRenderedPageBreak/>
        <w:t xml:space="preserve">associated capacity building necessary for learners, teachers, teacher educators, parents and the local community on the use of accessible learning materials and assistive technology. </w:t>
      </w:r>
    </w:p>
    <w:p w14:paraId="45B4E09F" w14:textId="271BEE39" w:rsidR="00D04561" w:rsidRDefault="004F5157" w:rsidP="00D04561">
      <w:pPr>
        <w:spacing w:after="0"/>
        <w:ind w:left="360"/>
        <w:jc w:val="both"/>
      </w:pPr>
      <w:r>
        <w:t>T</w:t>
      </w:r>
      <w:r w:rsidR="00F2738B">
        <w:t xml:space="preserve">hree main potential elements for </w:t>
      </w:r>
      <w:r w:rsidR="005C51BF">
        <w:t xml:space="preserve">consolidation and </w:t>
      </w:r>
      <w:r w:rsidR="00F2738B">
        <w:t>scaling up</w:t>
      </w:r>
      <w:r w:rsidR="009F1022">
        <w:t xml:space="preserve"> proposed</w:t>
      </w:r>
      <w:r w:rsidR="008F2926">
        <w:t xml:space="preserve"> in Phase II</w:t>
      </w:r>
      <w:r w:rsidR="005C51BF">
        <w:t xml:space="preserve"> are</w:t>
      </w:r>
      <w:r w:rsidR="00F2738B">
        <w:t xml:space="preserve">: </w:t>
      </w:r>
    </w:p>
    <w:p w14:paraId="471A03A3" w14:textId="758ED599" w:rsidR="00D04561" w:rsidRPr="005C55DA" w:rsidRDefault="00F2738B" w:rsidP="00D04561">
      <w:pPr>
        <w:spacing w:after="0"/>
        <w:ind w:left="720"/>
        <w:jc w:val="both"/>
      </w:pPr>
      <w:r w:rsidRPr="005C55DA">
        <w:t xml:space="preserve">1) </w:t>
      </w:r>
      <w:r w:rsidR="008F2926" w:rsidRPr="005C55DA">
        <w:t>Advoca</w:t>
      </w:r>
      <w:r w:rsidR="008F2926">
        <w:t>cy</w:t>
      </w:r>
      <w:r w:rsidR="008F2926" w:rsidRPr="005C55DA">
        <w:t xml:space="preserve"> </w:t>
      </w:r>
      <w:r w:rsidR="005C51BF">
        <w:t xml:space="preserve">and provision of technical support </w:t>
      </w:r>
      <w:r w:rsidR="005A06B8" w:rsidRPr="005C55DA">
        <w:t xml:space="preserve">for the </w:t>
      </w:r>
      <w:r w:rsidR="008F2926" w:rsidRPr="005C55DA">
        <w:t>ad</w:t>
      </w:r>
      <w:r w:rsidR="008F2926">
        <w:t>op</w:t>
      </w:r>
      <w:r w:rsidR="008F2926" w:rsidRPr="005C55DA">
        <w:t xml:space="preserve">tion </w:t>
      </w:r>
      <w:r w:rsidR="005A06B8" w:rsidRPr="005C55DA">
        <w:t xml:space="preserve">of the policy instruments </w:t>
      </w:r>
      <w:r w:rsidR="005839F0">
        <w:t>(Accessible ICT P</w:t>
      </w:r>
      <w:r w:rsidR="005839F0" w:rsidRPr="006C0B0D">
        <w:t>rocurement Policy</w:t>
      </w:r>
      <w:r w:rsidR="005839F0">
        <w:t>,</w:t>
      </w:r>
      <w:r w:rsidR="005839F0" w:rsidRPr="006C0B0D">
        <w:t xml:space="preserve"> Guidelines for creating accessible publications</w:t>
      </w:r>
      <w:r w:rsidR="005839F0">
        <w:t>,</w:t>
      </w:r>
      <w:r w:rsidR="005839F0" w:rsidRPr="005839F0">
        <w:rPr>
          <w:rFonts w:ascii="Calibri" w:hAnsi="Calibri" w:cs="Calibri"/>
        </w:rPr>
        <w:t xml:space="preserve"> </w:t>
      </w:r>
      <w:r w:rsidR="005839F0" w:rsidRPr="006C0B0D">
        <w:rPr>
          <w:rFonts w:ascii="Calibri" w:hAnsi="Calibri" w:cs="Calibri"/>
        </w:rPr>
        <w:t>ICT and Disability Policy</w:t>
      </w:r>
      <w:r w:rsidR="005839F0">
        <w:rPr>
          <w:rFonts w:ascii="Calibri" w:hAnsi="Calibri" w:cs="Calibri"/>
        </w:rPr>
        <w:t xml:space="preserve"> and </w:t>
      </w:r>
      <w:r w:rsidR="005839F0" w:rsidRPr="005839F0">
        <w:rPr>
          <w:rFonts w:ascii="Calibri" w:hAnsi="Calibri" w:cs="Calibri"/>
        </w:rPr>
        <w:t>Draft Policy on Inclusive Education</w:t>
      </w:r>
      <w:r w:rsidR="005839F0">
        <w:t xml:space="preserve">) </w:t>
      </w:r>
      <w:r w:rsidRPr="005C55DA">
        <w:t xml:space="preserve">that have been formulated in the </w:t>
      </w:r>
      <w:r w:rsidR="005A06B8" w:rsidRPr="005C55DA">
        <w:t>first phase of the project</w:t>
      </w:r>
      <w:r w:rsidR="00B738B3">
        <w:t xml:space="preserve"> and for the ratification of the Marrakesh </w:t>
      </w:r>
      <w:r w:rsidR="00C04BD0">
        <w:t>Treaty;</w:t>
      </w:r>
    </w:p>
    <w:p w14:paraId="4C0A4FD1" w14:textId="60B0E399" w:rsidR="00D04561" w:rsidRPr="005C55DA" w:rsidRDefault="00F2738B" w:rsidP="00D04561">
      <w:pPr>
        <w:spacing w:after="0"/>
        <w:ind w:left="720"/>
        <w:jc w:val="both"/>
      </w:pPr>
      <w:r w:rsidRPr="005C55DA">
        <w:t xml:space="preserve">2) </w:t>
      </w:r>
      <w:r w:rsidR="00213DC2">
        <w:t>Building capacity and evidence on</w:t>
      </w:r>
      <w:r w:rsidR="00367566">
        <w:t xml:space="preserve"> </w:t>
      </w:r>
      <w:r w:rsidR="00213DC2">
        <w:t>t</w:t>
      </w:r>
      <w:r w:rsidR="004F5157" w:rsidRPr="005C55DA">
        <w:t>he use</w:t>
      </w:r>
      <w:r w:rsidR="008F2926">
        <w:t xml:space="preserve"> of </w:t>
      </w:r>
      <w:r w:rsidRPr="005C55DA">
        <w:t xml:space="preserve">accessible </w:t>
      </w:r>
      <w:r w:rsidR="00213DC2">
        <w:t>learning materials to advance</w:t>
      </w:r>
      <w:r w:rsidRPr="005C55DA">
        <w:t xml:space="preserve"> inclusive education </w:t>
      </w:r>
      <w:r w:rsidR="00213DC2">
        <w:t>with a view towards scaling up</w:t>
      </w:r>
      <w:r w:rsidR="004F3891">
        <w:t xml:space="preserve"> operationalization, distribution and capacity of key stakeholders such as teachers, special educators, publishers, parents and children with disabilities</w:t>
      </w:r>
    </w:p>
    <w:p w14:paraId="42A4E954" w14:textId="77777777" w:rsidR="005D4463" w:rsidRDefault="00F2738B" w:rsidP="00D04561">
      <w:pPr>
        <w:spacing w:after="0"/>
        <w:ind w:left="720"/>
        <w:jc w:val="both"/>
      </w:pPr>
      <w:r w:rsidRPr="005C55DA">
        <w:t xml:space="preserve">3) The monitoring tool for the use of inclusive technology will be </w:t>
      </w:r>
      <w:r w:rsidR="005A06B8" w:rsidRPr="005C55DA">
        <w:t>populated and used for policy decisions and implementation of targeted interventions</w:t>
      </w:r>
      <w:r w:rsidRPr="005C55DA">
        <w:t>.</w:t>
      </w:r>
      <w:r w:rsidRPr="00F2738B">
        <w:t xml:space="preserve"> </w:t>
      </w:r>
    </w:p>
    <w:p w14:paraId="4B9824A4" w14:textId="77777777" w:rsidR="00D04561" w:rsidRPr="00F2738B" w:rsidRDefault="00D04561" w:rsidP="00D04561">
      <w:pPr>
        <w:spacing w:after="0"/>
        <w:ind w:left="360"/>
        <w:jc w:val="both"/>
      </w:pPr>
    </w:p>
    <w:p w14:paraId="2D5909C4" w14:textId="51ED3820" w:rsidR="005C55DA" w:rsidRDefault="00444E76" w:rsidP="00E02E6F">
      <w:pPr>
        <w:ind w:left="360"/>
        <w:jc w:val="both"/>
        <w:rPr>
          <w:i/>
          <w:sz w:val="16"/>
        </w:rPr>
      </w:pPr>
      <w:r w:rsidRPr="00444E76">
        <w:rPr>
          <w:sz w:val="20"/>
          <w:szCs w:val="20"/>
          <w:u w:val="single"/>
        </w:rPr>
        <w:t>Total budget allocated for Phase 1:</w:t>
      </w:r>
      <w:r w:rsidR="008F2926">
        <w:rPr>
          <w:sz w:val="20"/>
          <w:szCs w:val="20"/>
          <w:u w:val="single"/>
        </w:rPr>
        <w:t xml:space="preserve"> US$ 349,890.</w:t>
      </w:r>
      <w:r w:rsidR="00E02E6F">
        <w:rPr>
          <w:i/>
          <w:sz w:val="16"/>
        </w:rPr>
        <w:t xml:space="preserve"> </w:t>
      </w:r>
    </w:p>
    <w:p w14:paraId="494EB5DA" w14:textId="1B6512CB" w:rsidR="00451494" w:rsidRDefault="00451494">
      <w:pPr>
        <w:rPr>
          <w:i/>
          <w:sz w:val="20"/>
          <w:szCs w:val="20"/>
        </w:rPr>
      </w:pPr>
      <w:r>
        <w:rPr>
          <w:i/>
          <w:sz w:val="20"/>
          <w:szCs w:val="20"/>
        </w:rPr>
        <w:br w:type="page"/>
      </w:r>
    </w:p>
    <w:p w14:paraId="0F8EB883" w14:textId="77777777" w:rsidR="00645260" w:rsidRPr="001A4650" w:rsidRDefault="00645260" w:rsidP="001A4650">
      <w:pPr>
        <w:ind w:firstLine="360"/>
        <w:rPr>
          <w:i/>
          <w:sz w:val="20"/>
          <w:szCs w:val="20"/>
        </w:rPr>
      </w:pPr>
    </w:p>
    <w:p w14:paraId="6BA348F4" w14:textId="77777777" w:rsidR="00A11EA5" w:rsidRPr="00901D4E" w:rsidRDefault="00A11EA5" w:rsidP="005B29B6">
      <w:pPr>
        <w:pStyle w:val="Heading2"/>
        <w:numPr>
          <w:ilvl w:val="0"/>
          <w:numId w:val="4"/>
        </w:numPr>
      </w:pPr>
      <w:r w:rsidRPr="00901D4E">
        <w:t>Objectives and expected results</w:t>
      </w:r>
    </w:p>
    <w:p w14:paraId="7232B3E5" w14:textId="77777777" w:rsidR="00D14094" w:rsidRPr="00BE48A8" w:rsidRDefault="00D14094" w:rsidP="00D14094">
      <w:pPr>
        <w:pStyle w:val="ListParagraph"/>
        <w:spacing w:after="0" w:line="240" w:lineRule="auto"/>
        <w:ind w:left="360"/>
        <w:contextualSpacing w:val="0"/>
        <w:jc w:val="both"/>
        <w:rPr>
          <w:i/>
          <w:sz w:val="20"/>
        </w:rPr>
      </w:pPr>
    </w:p>
    <w:p w14:paraId="1E2C50C1" w14:textId="77777777" w:rsidR="00A11EA5" w:rsidRDefault="00854BBB" w:rsidP="00854BBB">
      <w:pPr>
        <w:pStyle w:val="Heading3"/>
        <w:spacing w:before="0" w:line="240" w:lineRule="auto"/>
        <w:ind w:left="360"/>
      </w:pPr>
      <w:r w:rsidRPr="00AC3077">
        <w:t>2.1</w:t>
      </w:r>
      <w:r>
        <w:t xml:space="preserve"> </w:t>
      </w:r>
      <w:r w:rsidR="00A11EA5" w:rsidRPr="008446EA">
        <w:t>Expected impact</w:t>
      </w:r>
      <w:r w:rsidR="00A11EA5">
        <w:t xml:space="preserve"> </w:t>
      </w:r>
      <w:r w:rsidR="00A11EA5" w:rsidRPr="00412DCC">
        <w:t>(there</w:t>
      </w:r>
      <w:r w:rsidR="00A11EA5" w:rsidRPr="008446EA">
        <w:t xml:space="preserve"> will be</w:t>
      </w:r>
      <w:r w:rsidR="00A11EA5">
        <w:t xml:space="preserve"> </w:t>
      </w:r>
      <w:r w:rsidR="00A11EA5" w:rsidRPr="008446EA">
        <w:t xml:space="preserve">only one </w:t>
      </w:r>
      <w:r w:rsidR="00A11EA5">
        <w:t xml:space="preserve">such table </w:t>
      </w:r>
      <w:r w:rsidR="00A11EA5" w:rsidRPr="008446EA">
        <w:t>in the programme proposal</w:t>
      </w:r>
      <w:r w:rsidR="00A11EA5">
        <w:t>)</w:t>
      </w:r>
    </w:p>
    <w:tbl>
      <w:tblPr>
        <w:tblStyle w:val="TableGrid"/>
        <w:tblW w:w="0" w:type="auto"/>
        <w:tblInd w:w="468" w:type="dxa"/>
        <w:tblLook w:val="04A0" w:firstRow="1" w:lastRow="0" w:firstColumn="1" w:lastColumn="0" w:noHBand="0" w:noVBand="1"/>
        <w:tblCaption w:val="This table describes the project's impact statement"/>
      </w:tblPr>
      <w:tblGrid>
        <w:gridCol w:w="9395"/>
      </w:tblGrid>
      <w:tr w:rsidR="00A11EA5" w14:paraId="40383433" w14:textId="77777777" w:rsidTr="009263CC">
        <w:trPr>
          <w:tblHeader/>
        </w:trPr>
        <w:tc>
          <w:tcPr>
            <w:tcW w:w="9395" w:type="dxa"/>
            <w:shd w:val="clear" w:color="auto" w:fill="BFBFBF" w:themeFill="background1" w:themeFillShade="BF"/>
          </w:tcPr>
          <w:p w14:paraId="2522B9A2" w14:textId="77777777" w:rsidR="00A11EA5" w:rsidRPr="00F11AE6" w:rsidRDefault="00A11EA5" w:rsidP="00B31B54">
            <w:pPr>
              <w:pStyle w:val="ListParagraph"/>
              <w:spacing w:before="60" w:after="60"/>
              <w:ind w:left="0"/>
              <w:contextualSpacing w:val="0"/>
              <w:jc w:val="both"/>
              <w:rPr>
                <w:b/>
                <w:sz w:val="20"/>
              </w:rPr>
            </w:pPr>
            <w:r w:rsidRPr="00F11AE6">
              <w:rPr>
                <w:b/>
                <w:sz w:val="20"/>
              </w:rPr>
              <w:t xml:space="preserve"> </w:t>
            </w:r>
            <w:r w:rsidRPr="00F11AE6">
              <w:rPr>
                <w:b/>
              </w:rPr>
              <w:t>Impact</w:t>
            </w:r>
          </w:p>
        </w:tc>
      </w:tr>
      <w:tr w:rsidR="00A11EA5" w14:paraId="306F9CB9" w14:textId="77777777" w:rsidTr="009263CC">
        <w:trPr>
          <w:tblHeader/>
        </w:trPr>
        <w:tc>
          <w:tcPr>
            <w:tcW w:w="9395" w:type="dxa"/>
          </w:tcPr>
          <w:p w14:paraId="473752C8" w14:textId="2FF5D463" w:rsidR="00A11EA5" w:rsidRPr="007B06BC" w:rsidRDefault="00D760CC" w:rsidP="00850268">
            <w:pPr>
              <w:pStyle w:val="ListParagraph"/>
              <w:spacing w:before="60" w:after="60"/>
              <w:ind w:left="0"/>
              <w:contextualSpacing w:val="0"/>
              <w:jc w:val="both"/>
              <w:rPr>
                <w:sz w:val="20"/>
              </w:rPr>
            </w:pPr>
            <w:r>
              <w:rPr>
                <w:rFonts w:ascii="Calibri" w:hAnsi="Calibri"/>
                <w:sz w:val="20"/>
                <w:szCs w:val="20"/>
              </w:rPr>
              <w:t>Girls and boys with disabilities</w:t>
            </w:r>
            <w:r w:rsidR="00165071">
              <w:rPr>
                <w:rFonts w:ascii="Calibri" w:hAnsi="Calibri"/>
                <w:sz w:val="20"/>
                <w:szCs w:val="20"/>
              </w:rPr>
              <w:t xml:space="preserve"> are able to better a</w:t>
            </w:r>
            <w:r w:rsidR="00DD0371">
              <w:rPr>
                <w:rFonts w:ascii="Calibri" w:hAnsi="Calibri"/>
                <w:sz w:val="20"/>
                <w:szCs w:val="20"/>
              </w:rPr>
              <w:t>ccess information and inclusive education through an e</w:t>
            </w:r>
            <w:r w:rsidR="00466AD6" w:rsidRPr="00854BBB">
              <w:rPr>
                <w:rFonts w:ascii="Calibri" w:hAnsi="Calibri"/>
                <w:sz w:val="20"/>
                <w:szCs w:val="20"/>
              </w:rPr>
              <w:t xml:space="preserve">nabling policy environment </w:t>
            </w:r>
            <w:r w:rsidR="00DD0371">
              <w:rPr>
                <w:rFonts w:ascii="Calibri" w:hAnsi="Calibri"/>
                <w:sz w:val="20"/>
                <w:szCs w:val="20"/>
              </w:rPr>
              <w:t xml:space="preserve">on ICT, disability and education </w:t>
            </w:r>
            <w:r w:rsidR="00165071">
              <w:rPr>
                <w:rFonts w:ascii="Calibri" w:hAnsi="Calibri"/>
                <w:sz w:val="20"/>
                <w:szCs w:val="20"/>
              </w:rPr>
              <w:t xml:space="preserve">and </w:t>
            </w:r>
            <w:r>
              <w:rPr>
                <w:rFonts w:ascii="Calibri" w:hAnsi="Calibri"/>
                <w:sz w:val="20"/>
                <w:szCs w:val="20"/>
              </w:rPr>
              <w:t xml:space="preserve">the </w:t>
            </w:r>
            <w:r w:rsidR="00850268">
              <w:rPr>
                <w:rFonts w:ascii="Calibri" w:hAnsi="Calibri"/>
                <w:sz w:val="20"/>
                <w:szCs w:val="20"/>
              </w:rPr>
              <w:t xml:space="preserve">enhanced </w:t>
            </w:r>
            <w:r>
              <w:rPr>
                <w:rFonts w:ascii="Calibri" w:hAnsi="Calibri"/>
                <w:sz w:val="20"/>
                <w:szCs w:val="20"/>
              </w:rPr>
              <w:t xml:space="preserve">availability of </w:t>
            </w:r>
            <w:r w:rsidR="00165071">
              <w:rPr>
                <w:rFonts w:ascii="Calibri" w:hAnsi="Calibri"/>
                <w:sz w:val="20"/>
                <w:szCs w:val="20"/>
              </w:rPr>
              <w:t>accessible learning materials.</w:t>
            </w:r>
          </w:p>
        </w:tc>
      </w:tr>
    </w:tbl>
    <w:p w14:paraId="44DC256C" w14:textId="77777777" w:rsidR="0016657F" w:rsidRPr="00911960" w:rsidRDefault="0016657F" w:rsidP="00911960"/>
    <w:p w14:paraId="4C946D43" w14:textId="77777777" w:rsidR="006D0E84" w:rsidRDefault="006D0E84" w:rsidP="00854BBB">
      <w:pPr>
        <w:pStyle w:val="Heading3"/>
        <w:spacing w:before="0" w:line="240" w:lineRule="auto"/>
        <w:ind w:left="360"/>
      </w:pPr>
      <w:r>
        <w:t>Impact Indicators</w:t>
      </w:r>
    </w:p>
    <w:tbl>
      <w:tblPr>
        <w:tblStyle w:val="TableGrid"/>
        <w:tblW w:w="0" w:type="auto"/>
        <w:tblInd w:w="468" w:type="dxa"/>
        <w:tblLook w:val="04A0" w:firstRow="1" w:lastRow="0" w:firstColumn="1" w:lastColumn="0" w:noHBand="0" w:noVBand="1"/>
        <w:tblCaption w:val="This table includes the impact indicators"/>
        <w:tblDescription w:val="Row 1 column 1-indicator, column 2 baseline, column 3 target, column- 4 means of verification. Please provide sex disaggregation for all baseline and end line figures."/>
      </w:tblPr>
      <w:tblGrid>
        <w:gridCol w:w="2278"/>
        <w:gridCol w:w="2384"/>
        <w:gridCol w:w="2367"/>
        <w:gridCol w:w="2386"/>
      </w:tblGrid>
      <w:tr w:rsidR="008562C5" w14:paraId="189F0F61" w14:textId="77777777" w:rsidTr="00645260">
        <w:trPr>
          <w:tblHeader/>
        </w:trPr>
        <w:tc>
          <w:tcPr>
            <w:tcW w:w="2278" w:type="dxa"/>
            <w:shd w:val="clear" w:color="auto" w:fill="BFBFBF" w:themeFill="background1" w:themeFillShade="BF"/>
          </w:tcPr>
          <w:p w14:paraId="753072B0" w14:textId="77777777" w:rsidR="006D0E84" w:rsidRDefault="006D0E84" w:rsidP="006D0E84">
            <w:pPr>
              <w:pStyle w:val="ListParagraph"/>
              <w:spacing w:before="100" w:beforeAutospacing="1" w:after="240"/>
              <w:ind w:left="0"/>
              <w:jc w:val="both"/>
              <w:rPr>
                <w:b/>
                <w:sz w:val="20"/>
              </w:rPr>
            </w:pPr>
            <w:r w:rsidRPr="006D0E84">
              <w:rPr>
                <w:b/>
                <w:sz w:val="20"/>
              </w:rPr>
              <w:t>Indicator</w:t>
            </w:r>
            <w:r w:rsidR="009600FB">
              <w:rPr>
                <w:b/>
                <w:sz w:val="20"/>
              </w:rPr>
              <w:t>*</w:t>
            </w:r>
          </w:p>
        </w:tc>
        <w:tc>
          <w:tcPr>
            <w:tcW w:w="2384" w:type="dxa"/>
            <w:shd w:val="clear" w:color="auto" w:fill="BFBFBF" w:themeFill="background1" w:themeFillShade="BF"/>
          </w:tcPr>
          <w:p w14:paraId="5EACB17D" w14:textId="77777777" w:rsidR="006D0E84" w:rsidRDefault="006D0E84" w:rsidP="006D0E84">
            <w:pPr>
              <w:pStyle w:val="ListParagraph"/>
              <w:spacing w:before="100" w:beforeAutospacing="1" w:after="240"/>
              <w:ind w:left="0"/>
              <w:jc w:val="both"/>
              <w:rPr>
                <w:b/>
                <w:sz w:val="20"/>
              </w:rPr>
            </w:pPr>
            <w:r w:rsidRPr="006D0E84">
              <w:rPr>
                <w:b/>
                <w:sz w:val="20"/>
              </w:rPr>
              <w:t>Baseline*</w:t>
            </w:r>
          </w:p>
        </w:tc>
        <w:tc>
          <w:tcPr>
            <w:tcW w:w="2367" w:type="dxa"/>
            <w:shd w:val="clear" w:color="auto" w:fill="BFBFBF" w:themeFill="background1" w:themeFillShade="BF"/>
          </w:tcPr>
          <w:p w14:paraId="2221E373" w14:textId="77777777" w:rsidR="006D0E84" w:rsidRDefault="006D0E84" w:rsidP="006D0E84">
            <w:pPr>
              <w:pStyle w:val="ListParagraph"/>
              <w:spacing w:before="100" w:beforeAutospacing="1" w:after="240"/>
              <w:ind w:left="0"/>
              <w:jc w:val="both"/>
              <w:rPr>
                <w:b/>
                <w:sz w:val="20"/>
              </w:rPr>
            </w:pPr>
            <w:r w:rsidRPr="006D0E84">
              <w:rPr>
                <w:b/>
                <w:sz w:val="20"/>
              </w:rPr>
              <w:t>Goal*</w:t>
            </w:r>
          </w:p>
        </w:tc>
        <w:tc>
          <w:tcPr>
            <w:tcW w:w="2386" w:type="dxa"/>
            <w:shd w:val="clear" w:color="auto" w:fill="BFBFBF" w:themeFill="background1" w:themeFillShade="BF"/>
          </w:tcPr>
          <w:p w14:paraId="091F80DB" w14:textId="77777777" w:rsidR="006D0E84" w:rsidRDefault="006D0E84" w:rsidP="006D0E84">
            <w:pPr>
              <w:pStyle w:val="ListParagraph"/>
              <w:spacing w:before="100" w:beforeAutospacing="1" w:after="240"/>
              <w:ind w:left="0"/>
              <w:jc w:val="both"/>
              <w:rPr>
                <w:b/>
                <w:sz w:val="20"/>
              </w:rPr>
            </w:pPr>
            <w:r w:rsidRPr="006D0E84">
              <w:rPr>
                <w:b/>
                <w:sz w:val="20"/>
              </w:rPr>
              <w:t>Means of verification</w:t>
            </w:r>
          </w:p>
        </w:tc>
      </w:tr>
      <w:tr w:rsidR="008562C5" w14:paraId="2C8A0B2B" w14:textId="77777777" w:rsidTr="003871DC">
        <w:tc>
          <w:tcPr>
            <w:tcW w:w="2278" w:type="dxa"/>
          </w:tcPr>
          <w:p w14:paraId="291DAA19" w14:textId="404415C1" w:rsidR="00B92088" w:rsidRPr="004F5157" w:rsidRDefault="009A18C1" w:rsidP="004F3891">
            <w:pPr>
              <w:rPr>
                <w:sz w:val="20"/>
                <w:szCs w:val="20"/>
              </w:rPr>
            </w:pPr>
            <w:r w:rsidRPr="007F50AE">
              <w:rPr>
                <w:rFonts w:ascii="Calibri" w:hAnsi="Calibri"/>
                <w:sz w:val="20"/>
                <w:szCs w:val="20"/>
              </w:rPr>
              <w:t xml:space="preserve">Number of </w:t>
            </w:r>
            <w:r w:rsidRPr="007F50AE">
              <w:rPr>
                <w:rFonts w:ascii="Calibri" w:hAnsi="Calibri"/>
                <w:sz w:val="20"/>
                <w:szCs w:val="20"/>
              </w:rPr>
              <w:t xml:space="preserve">policy instruments </w:t>
            </w:r>
            <w:r w:rsidRPr="007F50AE">
              <w:rPr>
                <w:rFonts w:ascii="Calibri" w:hAnsi="Calibri"/>
                <w:sz w:val="20"/>
                <w:szCs w:val="20"/>
              </w:rPr>
              <w:t xml:space="preserve">adopted </w:t>
            </w:r>
            <w:r w:rsidRPr="007F50AE">
              <w:rPr>
                <w:rFonts w:ascii="Calibri" w:hAnsi="Calibri"/>
                <w:sz w:val="20"/>
                <w:szCs w:val="20"/>
              </w:rPr>
              <w:t xml:space="preserve">as a result of technical </w:t>
            </w:r>
            <w:r w:rsidR="004F5157" w:rsidRPr="00096E64">
              <w:rPr>
                <w:rFonts w:ascii="Calibri" w:hAnsi="Calibri"/>
                <w:sz w:val="20"/>
                <w:szCs w:val="20"/>
              </w:rPr>
              <w:t>expertise of</w:t>
            </w:r>
            <w:r w:rsidRPr="007D68AE">
              <w:rPr>
                <w:rFonts w:ascii="Calibri" w:hAnsi="Calibri"/>
                <w:sz w:val="20"/>
                <w:szCs w:val="20"/>
              </w:rPr>
              <w:t xml:space="preserve"> the Policy Board and Management Committee</w:t>
            </w:r>
            <w:r w:rsidR="00E02E6F" w:rsidRPr="007F50AE">
              <w:rPr>
                <w:rFonts w:ascii="Calibri" w:hAnsi="Calibri"/>
                <w:sz w:val="20"/>
                <w:szCs w:val="20"/>
              </w:rPr>
              <w:t xml:space="preserve"> and impacting the </w:t>
            </w:r>
            <w:r w:rsidR="00E02E6F" w:rsidRPr="00096E64">
              <w:rPr>
                <w:rFonts w:ascii="Calibri" w:hAnsi="Calibri"/>
                <w:sz w:val="20"/>
                <w:szCs w:val="20"/>
              </w:rPr>
              <w:t xml:space="preserve">approximately 2.5 million children </w:t>
            </w:r>
            <w:r w:rsidR="00E02E6F" w:rsidRPr="004F5157">
              <w:rPr>
                <w:rFonts w:ascii="Calibri" w:hAnsi="Calibri"/>
                <w:sz w:val="20"/>
                <w:szCs w:val="20"/>
              </w:rPr>
              <w:t>with disabilit</w:t>
            </w:r>
            <w:r w:rsidR="004F5157" w:rsidRPr="004F5157">
              <w:rPr>
                <w:rFonts w:ascii="Calibri" w:hAnsi="Calibri"/>
                <w:sz w:val="20"/>
                <w:szCs w:val="20"/>
              </w:rPr>
              <w:t>ies</w:t>
            </w:r>
            <w:r w:rsidR="00451494">
              <w:rPr>
                <w:rFonts w:ascii="Calibri" w:hAnsi="Calibri"/>
                <w:sz w:val="20"/>
                <w:szCs w:val="20"/>
              </w:rPr>
              <w:t xml:space="preserve"> (42% girls and 56% boys with disabilities)</w:t>
            </w:r>
            <w:r w:rsidR="00E02E6F" w:rsidRPr="004F5157">
              <w:rPr>
                <w:rFonts w:ascii="Calibri" w:hAnsi="Calibri"/>
                <w:sz w:val="20"/>
                <w:szCs w:val="20"/>
              </w:rPr>
              <w:t xml:space="preserve"> in Uganda. </w:t>
            </w:r>
          </w:p>
        </w:tc>
        <w:tc>
          <w:tcPr>
            <w:tcW w:w="2384" w:type="dxa"/>
          </w:tcPr>
          <w:p w14:paraId="72133AD9" w14:textId="0E15D45A" w:rsidR="009D1E50" w:rsidRPr="004F5157" w:rsidRDefault="009A18C1" w:rsidP="008662F1">
            <w:pPr>
              <w:rPr>
                <w:sz w:val="20"/>
                <w:szCs w:val="20"/>
              </w:rPr>
            </w:pPr>
            <w:r w:rsidRPr="004F5157">
              <w:rPr>
                <w:sz w:val="20"/>
                <w:szCs w:val="20"/>
                <w:lang w:val="en"/>
              </w:rPr>
              <w:t>0 policy documents developed in Phase I adopted</w:t>
            </w:r>
          </w:p>
        </w:tc>
        <w:tc>
          <w:tcPr>
            <w:tcW w:w="2367" w:type="dxa"/>
          </w:tcPr>
          <w:p w14:paraId="66C598C1" w14:textId="1A2AD0D1" w:rsidR="00B92088" w:rsidRPr="004F5157" w:rsidRDefault="009A18C1" w:rsidP="004F3891">
            <w:pPr>
              <w:rPr>
                <w:sz w:val="20"/>
                <w:szCs w:val="20"/>
              </w:rPr>
            </w:pPr>
            <w:r w:rsidRPr="004F5157">
              <w:rPr>
                <w:sz w:val="20"/>
                <w:szCs w:val="20"/>
                <w:lang w:val="en"/>
              </w:rPr>
              <w:t xml:space="preserve">3 policy documents developed in Phase I </w:t>
            </w:r>
            <w:r w:rsidRPr="004F5157">
              <w:rPr>
                <w:sz w:val="20"/>
                <w:szCs w:val="20"/>
                <w:lang w:val="en"/>
              </w:rPr>
              <w:t>adopted</w:t>
            </w:r>
          </w:p>
        </w:tc>
        <w:tc>
          <w:tcPr>
            <w:tcW w:w="2386" w:type="dxa"/>
          </w:tcPr>
          <w:p w14:paraId="439F2608" w14:textId="77777777" w:rsidR="00B92088" w:rsidRPr="004F5157" w:rsidRDefault="009A18C1" w:rsidP="00B92088">
            <w:pPr>
              <w:rPr>
                <w:sz w:val="20"/>
                <w:szCs w:val="20"/>
              </w:rPr>
            </w:pPr>
            <w:r w:rsidRPr="004F5157">
              <w:rPr>
                <w:sz w:val="20"/>
                <w:szCs w:val="20"/>
              </w:rPr>
              <w:t>Top Management Minutes</w:t>
            </w:r>
          </w:p>
          <w:p w14:paraId="4582231E" w14:textId="39CFC2F6" w:rsidR="00DE0F6B" w:rsidRPr="004F5157" w:rsidRDefault="00DE0F6B" w:rsidP="00B92088">
            <w:pPr>
              <w:rPr>
                <w:sz w:val="20"/>
                <w:szCs w:val="20"/>
              </w:rPr>
            </w:pPr>
          </w:p>
        </w:tc>
      </w:tr>
      <w:tr w:rsidR="00177DBD" w14:paraId="42C6D586" w14:textId="77777777" w:rsidTr="003871DC">
        <w:tc>
          <w:tcPr>
            <w:tcW w:w="2278" w:type="dxa"/>
          </w:tcPr>
          <w:p w14:paraId="2162E022" w14:textId="4C844205" w:rsidR="00177DBD" w:rsidRPr="00B3606A" w:rsidRDefault="00177DBD" w:rsidP="00177DBD">
            <w:pPr>
              <w:rPr>
                <w:rFonts w:ascii="Calibri" w:hAnsi="Calibri"/>
                <w:sz w:val="20"/>
              </w:rPr>
            </w:pPr>
            <w:r w:rsidRPr="00B3606A">
              <w:rPr>
                <w:rFonts w:ascii="Calibri" w:hAnsi="Calibri"/>
                <w:sz w:val="20"/>
              </w:rPr>
              <w:t>Improved learning achievement of the targeted children</w:t>
            </w:r>
            <w:r w:rsidR="00575E96" w:rsidRPr="00B3606A">
              <w:rPr>
                <w:rFonts w:ascii="Calibri" w:hAnsi="Calibri"/>
                <w:sz w:val="20"/>
              </w:rPr>
              <w:t xml:space="preserve"> (girls and boys)</w:t>
            </w:r>
            <w:r w:rsidRPr="00B3606A">
              <w:rPr>
                <w:rFonts w:ascii="Calibri" w:hAnsi="Calibri"/>
                <w:sz w:val="20"/>
              </w:rPr>
              <w:t xml:space="preserve"> in the 20 </w:t>
            </w:r>
            <w:r w:rsidR="001B4D44">
              <w:rPr>
                <w:rFonts w:ascii="Calibri" w:hAnsi="Calibri"/>
                <w:sz w:val="20"/>
              </w:rPr>
              <w:t xml:space="preserve">primary </w:t>
            </w:r>
            <w:r w:rsidRPr="00B3606A">
              <w:rPr>
                <w:rFonts w:ascii="Calibri" w:hAnsi="Calibri"/>
                <w:sz w:val="20"/>
              </w:rPr>
              <w:t>schools</w:t>
            </w:r>
            <w:r w:rsidR="00DD0371" w:rsidRPr="00B3606A">
              <w:rPr>
                <w:rFonts w:ascii="Calibri" w:hAnsi="Calibri"/>
                <w:sz w:val="20"/>
              </w:rPr>
              <w:t xml:space="preserve"> piloting the development and use of accessible learning materials</w:t>
            </w:r>
            <w:r w:rsidRPr="00B3606A">
              <w:rPr>
                <w:rFonts w:ascii="Calibri" w:hAnsi="Calibri"/>
                <w:sz w:val="20"/>
              </w:rPr>
              <w:t>.</w:t>
            </w:r>
          </w:p>
          <w:p w14:paraId="2D34330F" w14:textId="77777777" w:rsidR="00177DBD" w:rsidRPr="007F50AE" w:rsidRDefault="00177DBD" w:rsidP="00177DBD">
            <w:pPr>
              <w:rPr>
                <w:rFonts w:ascii="Calibri" w:hAnsi="Calibri"/>
                <w:sz w:val="20"/>
                <w:szCs w:val="20"/>
              </w:rPr>
            </w:pPr>
          </w:p>
        </w:tc>
        <w:tc>
          <w:tcPr>
            <w:tcW w:w="2384" w:type="dxa"/>
          </w:tcPr>
          <w:p w14:paraId="693D4108" w14:textId="77777777" w:rsidR="00177DBD" w:rsidRPr="00B3606A" w:rsidRDefault="00177DBD" w:rsidP="00177DBD">
            <w:pPr>
              <w:rPr>
                <w:sz w:val="20"/>
              </w:rPr>
            </w:pPr>
            <w:r w:rsidRPr="00B3606A">
              <w:rPr>
                <w:sz w:val="20"/>
              </w:rPr>
              <w:t>TBD (baseline survey)</w:t>
            </w:r>
          </w:p>
          <w:p w14:paraId="46979799" w14:textId="77777777" w:rsidR="00177DBD" w:rsidRPr="007F50AE" w:rsidRDefault="00177DBD" w:rsidP="00177DBD">
            <w:pPr>
              <w:rPr>
                <w:sz w:val="20"/>
                <w:szCs w:val="20"/>
                <w:lang w:val="en"/>
              </w:rPr>
            </w:pPr>
          </w:p>
        </w:tc>
        <w:tc>
          <w:tcPr>
            <w:tcW w:w="2367" w:type="dxa"/>
          </w:tcPr>
          <w:p w14:paraId="6DF4B116" w14:textId="77777777" w:rsidR="00177DBD" w:rsidRPr="00B3606A" w:rsidRDefault="00177DBD" w:rsidP="00177DBD">
            <w:pPr>
              <w:rPr>
                <w:sz w:val="20"/>
              </w:rPr>
            </w:pPr>
            <w:r w:rsidRPr="00B3606A">
              <w:rPr>
                <w:sz w:val="20"/>
              </w:rPr>
              <w:t>TBD</w:t>
            </w:r>
          </w:p>
          <w:p w14:paraId="409F978F" w14:textId="77777777" w:rsidR="00177DBD" w:rsidRPr="007F50AE" w:rsidRDefault="00177DBD" w:rsidP="00177DBD">
            <w:pPr>
              <w:rPr>
                <w:sz w:val="20"/>
                <w:szCs w:val="20"/>
                <w:lang w:val="en"/>
              </w:rPr>
            </w:pPr>
          </w:p>
        </w:tc>
        <w:tc>
          <w:tcPr>
            <w:tcW w:w="2386" w:type="dxa"/>
          </w:tcPr>
          <w:p w14:paraId="45860DA9" w14:textId="63B5601F" w:rsidR="00177DBD" w:rsidRPr="007F50AE" w:rsidRDefault="00177DBD" w:rsidP="00177DBD">
            <w:pPr>
              <w:rPr>
                <w:sz w:val="20"/>
                <w:szCs w:val="20"/>
              </w:rPr>
            </w:pPr>
            <w:r w:rsidRPr="00B3606A">
              <w:rPr>
                <w:sz w:val="20"/>
              </w:rPr>
              <w:t>Field reports/ classroom assessments and tests.</w:t>
            </w:r>
          </w:p>
        </w:tc>
      </w:tr>
      <w:tr w:rsidR="00DE0F6B" w14:paraId="1073C026" w14:textId="77777777" w:rsidTr="003871DC">
        <w:tc>
          <w:tcPr>
            <w:tcW w:w="2278" w:type="dxa"/>
          </w:tcPr>
          <w:p w14:paraId="55228C3E" w14:textId="5FF21FD2" w:rsidR="00DE0F6B" w:rsidRPr="00B3606A" w:rsidRDefault="00DE0F6B" w:rsidP="00177DBD">
            <w:pPr>
              <w:rPr>
                <w:rFonts w:ascii="Calibri" w:hAnsi="Calibri"/>
                <w:sz w:val="20"/>
              </w:rPr>
            </w:pPr>
            <w:r w:rsidRPr="00B3606A">
              <w:rPr>
                <w:rFonts w:ascii="Calibri" w:hAnsi="Calibri"/>
                <w:sz w:val="20"/>
              </w:rPr>
              <w:t>Ratification of the Marrakesh Treaty so that more learning materials can be adapted to accessible formats.</w:t>
            </w:r>
          </w:p>
        </w:tc>
        <w:tc>
          <w:tcPr>
            <w:tcW w:w="2384" w:type="dxa"/>
          </w:tcPr>
          <w:p w14:paraId="296AFE6B" w14:textId="547F0FC2" w:rsidR="00DE0F6B" w:rsidRPr="00B3606A" w:rsidRDefault="005D7688" w:rsidP="00177DBD">
            <w:pPr>
              <w:rPr>
                <w:sz w:val="20"/>
              </w:rPr>
            </w:pPr>
            <w:r w:rsidRPr="00B3606A">
              <w:rPr>
                <w:sz w:val="20"/>
              </w:rPr>
              <w:t>Treaty n</w:t>
            </w:r>
            <w:r w:rsidR="00DE0F6B" w:rsidRPr="00B3606A">
              <w:rPr>
                <w:sz w:val="20"/>
              </w:rPr>
              <w:t>ot Ratified</w:t>
            </w:r>
          </w:p>
        </w:tc>
        <w:tc>
          <w:tcPr>
            <w:tcW w:w="2367" w:type="dxa"/>
          </w:tcPr>
          <w:p w14:paraId="08AF04D3" w14:textId="01290673" w:rsidR="00DE0F6B" w:rsidRPr="00B3606A" w:rsidRDefault="00DE0F6B" w:rsidP="00DE0F6B">
            <w:pPr>
              <w:rPr>
                <w:sz w:val="20"/>
              </w:rPr>
            </w:pPr>
            <w:r w:rsidRPr="00B3606A">
              <w:rPr>
                <w:sz w:val="20"/>
              </w:rPr>
              <w:t>Marrakesh Treaty ratified by Uganda</w:t>
            </w:r>
          </w:p>
        </w:tc>
        <w:tc>
          <w:tcPr>
            <w:tcW w:w="2386" w:type="dxa"/>
          </w:tcPr>
          <w:p w14:paraId="3D58BDBD" w14:textId="0854220F" w:rsidR="00DE0F6B" w:rsidRPr="00B3606A" w:rsidRDefault="005D7688" w:rsidP="00177DBD">
            <w:pPr>
              <w:rPr>
                <w:sz w:val="20"/>
              </w:rPr>
            </w:pPr>
            <w:r w:rsidRPr="00B3606A">
              <w:rPr>
                <w:sz w:val="20"/>
              </w:rPr>
              <w:t>Document of Ratification</w:t>
            </w:r>
          </w:p>
        </w:tc>
      </w:tr>
    </w:tbl>
    <w:p w14:paraId="27575849" w14:textId="77777777" w:rsidR="006D0E84" w:rsidRPr="00D412DE" w:rsidRDefault="006D0E84" w:rsidP="006D0E84">
      <w:pPr>
        <w:spacing w:before="100" w:beforeAutospacing="1" w:after="60"/>
        <w:ind w:left="360"/>
        <w:jc w:val="both"/>
        <w:rPr>
          <w:i/>
          <w:sz w:val="16"/>
        </w:rPr>
      </w:pPr>
      <w:r w:rsidRPr="00D412DE">
        <w:rPr>
          <w:i/>
          <w:sz w:val="16"/>
        </w:rPr>
        <w:t xml:space="preserve">* Please provide </w:t>
      </w:r>
      <w:r>
        <w:rPr>
          <w:i/>
          <w:sz w:val="16"/>
        </w:rPr>
        <w:t>sex</w:t>
      </w:r>
      <w:r w:rsidRPr="00D412DE">
        <w:rPr>
          <w:i/>
          <w:sz w:val="16"/>
        </w:rPr>
        <w:t xml:space="preserve"> disaggregation here</w:t>
      </w:r>
      <w:r w:rsidR="006E716E">
        <w:rPr>
          <w:i/>
          <w:sz w:val="16"/>
        </w:rPr>
        <w:t xml:space="preserve"> and where relevant please </w:t>
      </w:r>
      <w:r w:rsidR="00446161">
        <w:rPr>
          <w:i/>
          <w:sz w:val="16"/>
        </w:rPr>
        <w:t>include</w:t>
      </w:r>
      <w:r w:rsidR="006E716E">
        <w:rPr>
          <w:i/>
          <w:sz w:val="16"/>
        </w:rPr>
        <w:t xml:space="preserve"> gender responsive indicators.</w:t>
      </w:r>
    </w:p>
    <w:p w14:paraId="5CE2ADAD" w14:textId="77777777" w:rsidR="008662F1" w:rsidRDefault="008662F1">
      <w:pPr>
        <w:rPr>
          <w:rFonts w:ascii="Calibri" w:eastAsiaTheme="majorEastAsia" w:hAnsi="Calibri" w:cstheme="majorBidi"/>
          <w:b/>
          <w:sz w:val="20"/>
          <w:szCs w:val="24"/>
        </w:rPr>
      </w:pPr>
      <w:r>
        <w:br w:type="page"/>
      </w:r>
    </w:p>
    <w:p w14:paraId="7F2DB8C9" w14:textId="77777777" w:rsidR="00A11EA5" w:rsidRDefault="00854BBB" w:rsidP="00854BBB">
      <w:pPr>
        <w:pStyle w:val="Heading3"/>
        <w:spacing w:before="0" w:line="240" w:lineRule="auto"/>
        <w:ind w:left="360"/>
      </w:pPr>
      <w:r w:rsidRPr="00901D4E">
        <w:lastRenderedPageBreak/>
        <w:t>2.2</w:t>
      </w:r>
      <w:r w:rsidR="00A11EA5" w:rsidRPr="008446EA">
        <w:t xml:space="preserve"> Expected </w:t>
      </w:r>
      <w:r w:rsidR="001746B0">
        <w:t>outcome</w:t>
      </w:r>
    </w:p>
    <w:tbl>
      <w:tblPr>
        <w:tblStyle w:val="TableGrid"/>
        <w:tblW w:w="0" w:type="auto"/>
        <w:tblInd w:w="468" w:type="dxa"/>
        <w:tblLook w:val="04A0" w:firstRow="1" w:lastRow="0" w:firstColumn="1" w:lastColumn="0" w:noHBand="0" w:noVBand="1"/>
        <w:tblCaption w:val="Outcome 1"/>
        <w:tblDescription w:val="This table includes the project's outcome statement."/>
      </w:tblPr>
      <w:tblGrid>
        <w:gridCol w:w="9395"/>
      </w:tblGrid>
      <w:tr w:rsidR="000C5FE2" w:rsidRPr="00F11AE6" w14:paraId="42006F82" w14:textId="77777777" w:rsidTr="00854BBB">
        <w:trPr>
          <w:tblHeader/>
        </w:trPr>
        <w:tc>
          <w:tcPr>
            <w:tcW w:w="9395" w:type="dxa"/>
            <w:shd w:val="clear" w:color="auto" w:fill="BFBFBF" w:themeFill="background1" w:themeFillShade="BF"/>
          </w:tcPr>
          <w:p w14:paraId="1816E94A" w14:textId="77777777" w:rsidR="000C5FE2" w:rsidRPr="00F11AE6" w:rsidRDefault="000C5FE2" w:rsidP="00B31B54">
            <w:pPr>
              <w:pStyle w:val="ListParagraph"/>
              <w:spacing w:before="60" w:after="60"/>
              <w:ind w:left="0"/>
              <w:contextualSpacing w:val="0"/>
              <w:jc w:val="both"/>
              <w:rPr>
                <w:b/>
                <w:sz w:val="20"/>
              </w:rPr>
            </w:pPr>
            <w:r>
              <w:rPr>
                <w:b/>
                <w:sz w:val="20"/>
              </w:rPr>
              <w:t>Outcome 1</w:t>
            </w:r>
          </w:p>
        </w:tc>
      </w:tr>
      <w:tr w:rsidR="000C5FE2" w:rsidRPr="007B06BC" w14:paraId="3893BBE4" w14:textId="77777777" w:rsidTr="00854BBB">
        <w:trPr>
          <w:tblHeader/>
        </w:trPr>
        <w:tc>
          <w:tcPr>
            <w:tcW w:w="9395" w:type="dxa"/>
          </w:tcPr>
          <w:p w14:paraId="25C2ADD6" w14:textId="3CA60E5A" w:rsidR="000C5FE2" w:rsidRPr="009F1022" w:rsidRDefault="00396B6C" w:rsidP="00DE0F6B">
            <w:pPr>
              <w:pStyle w:val="ListParagraph"/>
              <w:spacing w:before="60" w:after="60"/>
              <w:ind w:left="0"/>
              <w:contextualSpacing w:val="0"/>
              <w:jc w:val="both"/>
              <w:rPr>
                <w:sz w:val="24"/>
                <w:szCs w:val="24"/>
              </w:rPr>
            </w:pPr>
            <w:r w:rsidRPr="00854BBB">
              <w:rPr>
                <w:rFonts w:ascii="Calibri" w:hAnsi="Calibri" w:cs="Calibri"/>
                <w:sz w:val="20"/>
                <w:szCs w:val="20"/>
              </w:rPr>
              <w:t xml:space="preserve">An enabling </w:t>
            </w:r>
            <w:r w:rsidR="00FB48EC">
              <w:rPr>
                <w:rFonts w:ascii="Calibri" w:hAnsi="Calibri" w:cs="Calibri"/>
                <w:sz w:val="20"/>
                <w:szCs w:val="20"/>
              </w:rPr>
              <w:t xml:space="preserve">policy </w:t>
            </w:r>
            <w:r w:rsidRPr="00854BBB">
              <w:rPr>
                <w:rFonts w:ascii="Calibri" w:hAnsi="Calibri" w:cs="Calibri"/>
                <w:sz w:val="20"/>
                <w:szCs w:val="20"/>
              </w:rPr>
              <w:t>environment for the use of Assistive Technology to ensure Inclusive Education and Access to Information</w:t>
            </w:r>
            <w:r w:rsidR="009263CC">
              <w:rPr>
                <w:rFonts w:ascii="Calibri" w:hAnsi="Calibri" w:cs="Calibri"/>
                <w:sz w:val="20"/>
                <w:szCs w:val="20"/>
              </w:rPr>
              <w:t>.</w:t>
            </w:r>
          </w:p>
        </w:tc>
      </w:tr>
    </w:tbl>
    <w:p w14:paraId="169BE8CE" w14:textId="77777777" w:rsidR="00854BBB" w:rsidRDefault="00854BBB" w:rsidP="00D14094">
      <w:pPr>
        <w:pStyle w:val="Heading3"/>
      </w:pPr>
    </w:p>
    <w:p w14:paraId="763EEB8B" w14:textId="77777777" w:rsidR="000C5FE2" w:rsidRDefault="0068770F" w:rsidP="00854BBB">
      <w:pPr>
        <w:pStyle w:val="Heading3"/>
        <w:spacing w:before="0" w:line="240" w:lineRule="auto"/>
        <w:ind w:left="360"/>
      </w:pPr>
      <w:r>
        <w:t>Outcome 1</w:t>
      </w:r>
      <w:r w:rsidR="000C5FE2">
        <w:t xml:space="preserve"> Indicators</w:t>
      </w:r>
    </w:p>
    <w:tbl>
      <w:tblPr>
        <w:tblStyle w:val="TableGrid"/>
        <w:tblW w:w="0" w:type="auto"/>
        <w:tblInd w:w="468" w:type="dxa"/>
        <w:tblLook w:val="04A0" w:firstRow="1" w:lastRow="0" w:firstColumn="1" w:lastColumn="0" w:noHBand="0" w:noVBand="1"/>
        <w:tblCaption w:val="This table includes the outcome indicators"/>
        <w:tblDescription w:val="Row 1 column 1-indicator, column 2 baseline, column 3 target, column- 4 means of verification. Please provide sex disaggregation for all baseline and end line figures."/>
      </w:tblPr>
      <w:tblGrid>
        <w:gridCol w:w="2280"/>
        <w:gridCol w:w="2383"/>
        <w:gridCol w:w="2354"/>
        <w:gridCol w:w="2398"/>
      </w:tblGrid>
      <w:tr w:rsidR="000C5FE2" w14:paraId="3C1EED8D" w14:textId="77777777" w:rsidTr="00854BBB">
        <w:trPr>
          <w:tblHeader/>
        </w:trPr>
        <w:tc>
          <w:tcPr>
            <w:tcW w:w="2280" w:type="dxa"/>
            <w:shd w:val="clear" w:color="auto" w:fill="BFBFBF" w:themeFill="background1" w:themeFillShade="BF"/>
          </w:tcPr>
          <w:p w14:paraId="66DF22FD" w14:textId="77777777" w:rsidR="000C5FE2" w:rsidRDefault="000C5FE2" w:rsidP="00B31B54">
            <w:pPr>
              <w:pStyle w:val="ListParagraph"/>
              <w:spacing w:before="100" w:beforeAutospacing="1" w:after="240"/>
              <w:ind w:left="0"/>
              <w:jc w:val="both"/>
              <w:rPr>
                <w:b/>
                <w:sz w:val="20"/>
              </w:rPr>
            </w:pPr>
            <w:r w:rsidRPr="006D0E84">
              <w:rPr>
                <w:b/>
                <w:sz w:val="20"/>
              </w:rPr>
              <w:t>Indicator</w:t>
            </w:r>
            <w:r w:rsidR="00D44686">
              <w:rPr>
                <w:b/>
                <w:sz w:val="20"/>
              </w:rPr>
              <w:t>*</w:t>
            </w:r>
          </w:p>
        </w:tc>
        <w:tc>
          <w:tcPr>
            <w:tcW w:w="2383" w:type="dxa"/>
            <w:shd w:val="clear" w:color="auto" w:fill="BFBFBF" w:themeFill="background1" w:themeFillShade="BF"/>
          </w:tcPr>
          <w:p w14:paraId="194E288B" w14:textId="77777777" w:rsidR="000C5FE2" w:rsidRDefault="000C5FE2" w:rsidP="00B31B54">
            <w:pPr>
              <w:pStyle w:val="ListParagraph"/>
              <w:spacing w:before="100" w:beforeAutospacing="1" w:after="240"/>
              <w:ind w:left="0"/>
              <w:jc w:val="both"/>
              <w:rPr>
                <w:b/>
                <w:sz w:val="20"/>
              </w:rPr>
            </w:pPr>
            <w:r w:rsidRPr="006D0E84">
              <w:rPr>
                <w:b/>
                <w:sz w:val="20"/>
              </w:rPr>
              <w:t>Baseline*</w:t>
            </w:r>
          </w:p>
        </w:tc>
        <w:tc>
          <w:tcPr>
            <w:tcW w:w="2354" w:type="dxa"/>
            <w:shd w:val="clear" w:color="auto" w:fill="BFBFBF" w:themeFill="background1" w:themeFillShade="BF"/>
          </w:tcPr>
          <w:p w14:paraId="66760DCC" w14:textId="77777777" w:rsidR="000C5FE2" w:rsidRDefault="000C5FE2" w:rsidP="00B31B54">
            <w:pPr>
              <w:pStyle w:val="ListParagraph"/>
              <w:spacing w:before="100" w:beforeAutospacing="1" w:after="240"/>
              <w:ind w:left="0"/>
              <w:jc w:val="both"/>
              <w:rPr>
                <w:b/>
                <w:sz w:val="20"/>
              </w:rPr>
            </w:pPr>
            <w:r w:rsidRPr="006D0E84">
              <w:rPr>
                <w:b/>
                <w:sz w:val="20"/>
              </w:rPr>
              <w:t>Goal*</w:t>
            </w:r>
          </w:p>
        </w:tc>
        <w:tc>
          <w:tcPr>
            <w:tcW w:w="2398" w:type="dxa"/>
            <w:shd w:val="clear" w:color="auto" w:fill="BFBFBF" w:themeFill="background1" w:themeFillShade="BF"/>
          </w:tcPr>
          <w:p w14:paraId="59FC38E1" w14:textId="77777777" w:rsidR="000C5FE2" w:rsidRDefault="000C5FE2" w:rsidP="00B31B54">
            <w:pPr>
              <w:pStyle w:val="ListParagraph"/>
              <w:spacing w:before="100" w:beforeAutospacing="1" w:after="240"/>
              <w:ind w:left="0"/>
              <w:jc w:val="both"/>
              <w:rPr>
                <w:b/>
                <w:sz w:val="20"/>
              </w:rPr>
            </w:pPr>
            <w:r w:rsidRPr="006D0E84">
              <w:rPr>
                <w:b/>
                <w:sz w:val="20"/>
              </w:rPr>
              <w:t>Means of verification</w:t>
            </w:r>
          </w:p>
        </w:tc>
      </w:tr>
      <w:tr w:rsidR="00B92088" w14:paraId="6DCFDFE2" w14:textId="77777777" w:rsidTr="003871DC">
        <w:tc>
          <w:tcPr>
            <w:tcW w:w="2280" w:type="dxa"/>
          </w:tcPr>
          <w:p w14:paraId="098BFD96" w14:textId="2AC916A2" w:rsidR="00DA5297" w:rsidRPr="009F1022" w:rsidRDefault="00396B6C" w:rsidP="008F7959">
            <w:pPr>
              <w:rPr>
                <w:sz w:val="20"/>
                <w:szCs w:val="20"/>
              </w:rPr>
            </w:pPr>
            <w:r w:rsidRPr="009F1022">
              <w:rPr>
                <w:sz w:val="20"/>
                <w:szCs w:val="20"/>
              </w:rPr>
              <w:t xml:space="preserve">The </w:t>
            </w:r>
            <w:r w:rsidR="003871DC" w:rsidRPr="009F1022">
              <w:rPr>
                <w:sz w:val="20"/>
                <w:szCs w:val="20"/>
              </w:rPr>
              <w:t>P</w:t>
            </w:r>
            <w:r w:rsidRPr="009F1022">
              <w:rPr>
                <w:sz w:val="20"/>
                <w:szCs w:val="20"/>
              </w:rPr>
              <w:t xml:space="preserve">olicy </w:t>
            </w:r>
            <w:r w:rsidR="003871DC" w:rsidRPr="009F1022">
              <w:rPr>
                <w:sz w:val="20"/>
                <w:szCs w:val="20"/>
              </w:rPr>
              <w:t xml:space="preserve">Board and Management Committee </w:t>
            </w:r>
            <w:r w:rsidR="008F7959">
              <w:rPr>
                <w:sz w:val="20"/>
                <w:szCs w:val="20"/>
              </w:rPr>
              <w:t xml:space="preserve">comprising representatives of women and men with disabilities </w:t>
            </w:r>
            <w:r w:rsidR="00E760DA">
              <w:rPr>
                <w:sz w:val="20"/>
                <w:szCs w:val="20"/>
              </w:rPr>
              <w:t xml:space="preserve">ensure the adoption and </w:t>
            </w:r>
            <w:r w:rsidR="003871DC" w:rsidRPr="009F1022">
              <w:rPr>
                <w:sz w:val="20"/>
                <w:szCs w:val="20"/>
              </w:rPr>
              <w:t>monitor</w:t>
            </w:r>
            <w:r w:rsidR="00E760DA">
              <w:rPr>
                <w:sz w:val="20"/>
                <w:szCs w:val="20"/>
              </w:rPr>
              <w:t>ing of</w:t>
            </w:r>
            <w:r w:rsidR="003871DC" w:rsidRPr="009F1022">
              <w:rPr>
                <w:sz w:val="20"/>
                <w:szCs w:val="20"/>
              </w:rPr>
              <w:t xml:space="preserve"> the implementation of the 3 </w:t>
            </w:r>
            <w:r w:rsidR="003871DC" w:rsidRPr="009F1022">
              <w:rPr>
                <w:rFonts w:ascii="Calibri" w:hAnsi="Calibri" w:cs="Calibri"/>
                <w:sz w:val="20"/>
                <w:szCs w:val="20"/>
              </w:rPr>
              <w:t>frameworks for Assistive Technology to ensure Inclusive Education and Access to Information</w:t>
            </w:r>
            <w:r w:rsidR="00CD77B5">
              <w:rPr>
                <w:rFonts w:ascii="Calibri" w:hAnsi="Calibri" w:cs="Calibri"/>
                <w:sz w:val="20"/>
                <w:szCs w:val="20"/>
              </w:rPr>
              <w:t>.</w:t>
            </w:r>
          </w:p>
        </w:tc>
        <w:tc>
          <w:tcPr>
            <w:tcW w:w="2383" w:type="dxa"/>
          </w:tcPr>
          <w:p w14:paraId="5A8C2248" w14:textId="77777777" w:rsidR="00B92088" w:rsidRPr="009F1022" w:rsidRDefault="00DA5297" w:rsidP="00B92088">
            <w:pPr>
              <w:rPr>
                <w:sz w:val="20"/>
                <w:szCs w:val="20"/>
              </w:rPr>
            </w:pPr>
            <w:r w:rsidRPr="009F1022">
              <w:rPr>
                <w:sz w:val="20"/>
                <w:szCs w:val="20"/>
              </w:rPr>
              <w:t xml:space="preserve">8 meetings </w:t>
            </w:r>
            <w:r w:rsidR="009263CC">
              <w:rPr>
                <w:sz w:val="20"/>
                <w:szCs w:val="20"/>
              </w:rPr>
              <w:t>in Phase I</w:t>
            </w:r>
            <w:r w:rsidR="00CD77B5">
              <w:rPr>
                <w:sz w:val="20"/>
                <w:szCs w:val="20"/>
              </w:rPr>
              <w:t>.</w:t>
            </w:r>
          </w:p>
        </w:tc>
        <w:tc>
          <w:tcPr>
            <w:tcW w:w="2354" w:type="dxa"/>
          </w:tcPr>
          <w:p w14:paraId="4D0C063D" w14:textId="77777777" w:rsidR="00DA5297" w:rsidRPr="009F1022" w:rsidRDefault="003871DC" w:rsidP="00B92088">
            <w:pPr>
              <w:rPr>
                <w:sz w:val="20"/>
                <w:szCs w:val="20"/>
              </w:rPr>
            </w:pPr>
            <w:r w:rsidRPr="009F1022">
              <w:rPr>
                <w:sz w:val="20"/>
                <w:szCs w:val="20"/>
              </w:rPr>
              <w:t>12 meetings of the Policy Board and Management Committee</w:t>
            </w:r>
            <w:r w:rsidR="00CD77B5">
              <w:rPr>
                <w:sz w:val="20"/>
                <w:szCs w:val="20"/>
              </w:rPr>
              <w:t>.</w:t>
            </w:r>
          </w:p>
          <w:p w14:paraId="61582315" w14:textId="77777777" w:rsidR="00DA5297" w:rsidRPr="009F1022" w:rsidRDefault="00DA5297" w:rsidP="00B92088">
            <w:pPr>
              <w:rPr>
                <w:sz w:val="20"/>
                <w:szCs w:val="20"/>
              </w:rPr>
            </w:pPr>
          </w:p>
        </w:tc>
        <w:tc>
          <w:tcPr>
            <w:tcW w:w="2398" w:type="dxa"/>
          </w:tcPr>
          <w:p w14:paraId="0D46BD11" w14:textId="77777777" w:rsidR="00B92088" w:rsidRPr="009F1022" w:rsidRDefault="00DA5297" w:rsidP="00B92088">
            <w:pPr>
              <w:rPr>
                <w:sz w:val="20"/>
                <w:szCs w:val="20"/>
              </w:rPr>
            </w:pPr>
            <w:r w:rsidRPr="009F1022">
              <w:rPr>
                <w:sz w:val="20"/>
                <w:szCs w:val="20"/>
              </w:rPr>
              <w:t>Minutes</w:t>
            </w:r>
            <w:r w:rsidR="003871DC" w:rsidRPr="009F1022">
              <w:rPr>
                <w:sz w:val="20"/>
                <w:szCs w:val="20"/>
              </w:rPr>
              <w:t xml:space="preserve"> of the Policy Board and Management Committee</w:t>
            </w:r>
            <w:r w:rsidR="00CD77B5">
              <w:rPr>
                <w:sz w:val="20"/>
                <w:szCs w:val="20"/>
              </w:rPr>
              <w:t>.</w:t>
            </w:r>
          </w:p>
        </w:tc>
      </w:tr>
      <w:tr w:rsidR="003871DC" w14:paraId="7FCC70E5" w14:textId="77777777" w:rsidTr="003871DC">
        <w:tc>
          <w:tcPr>
            <w:tcW w:w="2280" w:type="dxa"/>
          </w:tcPr>
          <w:p w14:paraId="5ACCCF78" w14:textId="4799FFDD" w:rsidR="003871DC" w:rsidRPr="009F1022" w:rsidRDefault="002F5DEC" w:rsidP="002F5DEC">
            <w:pPr>
              <w:rPr>
                <w:sz w:val="20"/>
                <w:szCs w:val="20"/>
              </w:rPr>
            </w:pPr>
            <w:r>
              <w:rPr>
                <w:rFonts w:ascii="Calibri" w:hAnsi="Calibri"/>
                <w:sz w:val="20"/>
                <w:szCs w:val="20"/>
              </w:rPr>
              <w:t>Ra</w:t>
            </w:r>
            <w:r w:rsidRPr="009F1022">
              <w:rPr>
                <w:rFonts w:ascii="Calibri" w:hAnsi="Calibri"/>
                <w:sz w:val="20"/>
                <w:szCs w:val="20"/>
              </w:rPr>
              <w:t>tification</w:t>
            </w:r>
            <w:r w:rsidR="003871DC" w:rsidRPr="009F1022">
              <w:rPr>
                <w:rFonts w:ascii="Calibri" w:hAnsi="Calibri"/>
                <w:sz w:val="20"/>
                <w:szCs w:val="20"/>
              </w:rPr>
              <w:t xml:space="preserve"> of the Marrakesh Treaty</w:t>
            </w:r>
            <w:r w:rsidR="00D00D6B">
              <w:rPr>
                <w:rFonts w:ascii="Calibri" w:hAnsi="Calibri"/>
                <w:sz w:val="20"/>
                <w:szCs w:val="20"/>
              </w:rPr>
              <w:t xml:space="preserve"> so that more learning materials can be adapted to accessible formats</w:t>
            </w:r>
            <w:r w:rsidR="00CD77B5">
              <w:rPr>
                <w:rFonts w:ascii="Calibri" w:hAnsi="Calibri"/>
                <w:sz w:val="20"/>
                <w:szCs w:val="20"/>
              </w:rPr>
              <w:t>.</w:t>
            </w:r>
          </w:p>
        </w:tc>
        <w:tc>
          <w:tcPr>
            <w:tcW w:w="2383" w:type="dxa"/>
          </w:tcPr>
          <w:p w14:paraId="7E401DDC" w14:textId="229B8B96" w:rsidR="003871DC" w:rsidRPr="009F1022" w:rsidRDefault="009A27AB" w:rsidP="003871DC">
            <w:pPr>
              <w:rPr>
                <w:sz w:val="20"/>
                <w:szCs w:val="20"/>
              </w:rPr>
            </w:pPr>
            <w:r>
              <w:rPr>
                <w:sz w:val="20"/>
                <w:szCs w:val="20"/>
              </w:rPr>
              <w:t>T</w:t>
            </w:r>
            <w:r w:rsidR="003871DC" w:rsidRPr="009F1022">
              <w:rPr>
                <w:sz w:val="20"/>
                <w:szCs w:val="20"/>
              </w:rPr>
              <w:t>he Marrakesh Treaty</w:t>
            </w:r>
            <w:r>
              <w:rPr>
                <w:sz w:val="20"/>
                <w:szCs w:val="20"/>
              </w:rPr>
              <w:t xml:space="preserve"> is not ratified</w:t>
            </w:r>
          </w:p>
          <w:p w14:paraId="7CC67701" w14:textId="77777777" w:rsidR="003871DC" w:rsidRPr="009F1022" w:rsidRDefault="003871DC" w:rsidP="003871DC">
            <w:pPr>
              <w:rPr>
                <w:sz w:val="20"/>
                <w:szCs w:val="20"/>
              </w:rPr>
            </w:pPr>
          </w:p>
        </w:tc>
        <w:tc>
          <w:tcPr>
            <w:tcW w:w="2354" w:type="dxa"/>
          </w:tcPr>
          <w:p w14:paraId="2AC2B7D6" w14:textId="5175CA88" w:rsidR="003871DC" w:rsidRPr="009F1022" w:rsidRDefault="009A27AB" w:rsidP="003871DC">
            <w:pPr>
              <w:rPr>
                <w:sz w:val="20"/>
                <w:szCs w:val="20"/>
              </w:rPr>
            </w:pPr>
            <w:r>
              <w:rPr>
                <w:sz w:val="20"/>
                <w:szCs w:val="20"/>
              </w:rPr>
              <w:t>Marrakesh Treaty Ratified</w:t>
            </w:r>
          </w:p>
        </w:tc>
        <w:tc>
          <w:tcPr>
            <w:tcW w:w="2398" w:type="dxa"/>
          </w:tcPr>
          <w:p w14:paraId="0B1355BA" w14:textId="77777777" w:rsidR="003871DC" w:rsidRPr="009F1022" w:rsidRDefault="003871DC" w:rsidP="003871DC">
            <w:pPr>
              <w:rPr>
                <w:sz w:val="20"/>
                <w:szCs w:val="20"/>
              </w:rPr>
            </w:pPr>
            <w:r w:rsidRPr="009F1022">
              <w:rPr>
                <w:sz w:val="20"/>
                <w:szCs w:val="20"/>
              </w:rPr>
              <w:t>Report of consultations</w:t>
            </w:r>
            <w:r w:rsidR="00CD77B5">
              <w:rPr>
                <w:sz w:val="20"/>
                <w:szCs w:val="20"/>
              </w:rPr>
              <w:t>.</w:t>
            </w:r>
            <w:r w:rsidRPr="009F1022">
              <w:rPr>
                <w:sz w:val="20"/>
                <w:szCs w:val="20"/>
              </w:rPr>
              <w:t xml:space="preserve"> </w:t>
            </w:r>
          </w:p>
        </w:tc>
      </w:tr>
      <w:tr w:rsidR="003871DC" w14:paraId="5E3D3A0B" w14:textId="77777777" w:rsidTr="003871DC">
        <w:tc>
          <w:tcPr>
            <w:tcW w:w="2280" w:type="dxa"/>
          </w:tcPr>
          <w:p w14:paraId="61140776" w14:textId="281B1BE7" w:rsidR="003871DC" w:rsidRPr="009F1022" w:rsidRDefault="00D00D6B" w:rsidP="00503DD4">
            <w:pPr>
              <w:rPr>
                <w:sz w:val="20"/>
                <w:szCs w:val="20"/>
              </w:rPr>
            </w:pPr>
            <w:r>
              <w:rPr>
                <w:rFonts w:ascii="Calibri" w:hAnsi="Calibri"/>
                <w:sz w:val="20"/>
                <w:szCs w:val="20"/>
              </w:rPr>
              <w:t xml:space="preserve">Enhanced capacity </w:t>
            </w:r>
            <w:r w:rsidR="00E760DA">
              <w:rPr>
                <w:rFonts w:ascii="Calibri" w:hAnsi="Calibri"/>
                <w:sz w:val="20"/>
                <w:szCs w:val="20"/>
              </w:rPr>
              <w:t xml:space="preserve">of relevant </w:t>
            </w:r>
            <w:r>
              <w:rPr>
                <w:rFonts w:ascii="Calibri" w:hAnsi="Calibri"/>
                <w:sz w:val="20"/>
                <w:szCs w:val="20"/>
              </w:rPr>
              <w:t>government officials</w:t>
            </w:r>
            <w:r w:rsidR="00552E51">
              <w:rPr>
                <w:rFonts w:ascii="Calibri" w:hAnsi="Calibri"/>
                <w:sz w:val="20"/>
                <w:szCs w:val="20"/>
              </w:rPr>
              <w:t xml:space="preserve"> and parliamentarians</w:t>
            </w:r>
            <w:r>
              <w:rPr>
                <w:rFonts w:ascii="Calibri" w:hAnsi="Calibri"/>
                <w:sz w:val="20"/>
                <w:szCs w:val="20"/>
              </w:rPr>
              <w:t xml:space="preserve"> to implement </w:t>
            </w:r>
            <w:r w:rsidR="003871DC" w:rsidRPr="009F1022">
              <w:rPr>
                <w:rFonts w:ascii="Calibri" w:hAnsi="Calibri"/>
                <w:sz w:val="20"/>
                <w:szCs w:val="20"/>
              </w:rPr>
              <w:t>the 3 policy frameworks</w:t>
            </w:r>
            <w:r w:rsidR="00836BFF" w:rsidRPr="009F1022">
              <w:rPr>
                <w:rFonts w:ascii="Calibri" w:hAnsi="Calibri"/>
                <w:sz w:val="20"/>
                <w:szCs w:val="20"/>
              </w:rPr>
              <w:t xml:space="preserve"> </w:t>
            </w:r>
            <w:r w:rsidR="00836BFF" w:rsidRPr="009F1022">
              <w:rPr>
                <w:sz w:val="20"/>
                <w:szCs w:val="20"/>
              </w:rPr>
              <w:t>and production and procurement of accessible materials</w:t>
            </w:r>
            <w:r w:rsidR="00EF55EB" w:rsidRPr="009F1022">
              <w:rPr>
                <w:rFonts w:ascii="Calibri" w:hAnsi="Calibri"/>
                <w:sz w:val="20"/>
                <w:szCs w:val="20"/>
              </w:rPr>
              <w:t>.</w:t>
            </w:r>
          </w:p>
        </w:tc>
        <w:tc>
          <w:tcPr>
            <w:tcW w:w="2383" w:type="dxa"/>
          </w:tcPr>
          <w:p w14:paraId="586F26E3" w14:textId="009C4D3D" w:rsidR="003871DC" w:rsidRPr="009F1022" w:rsidRDefault="005839F0" w:rsidP="005839F0">
            <w:pPr>
              <w:rPr>
                <w:sz w:val="20"/>
                <w:szCs w:val="20"/>
              </w:rPr>
            </w:pPr>
            <w:r>
              <w:rPr>
                <w:sz w:val="20"/>
                <w:szCs w:val="20"/>
              </w:rPr>
              <w:t>Baseline information will be collected at the start of the project.</w:t>
            </w:r>
          </w:p>
        </w:tc>
        <w:tc>
          <w:tcPr>
            <w:tcW w:w="2354" w:type="dxa"/>
          </w:tcPr>
          <w:p w14:paraId="3B33B752" w14:textId="3AC39D9E" w:rsidR="003871DC" w:rsidRPr="009F1022" w:rsidRDefault="003F324D" w:rsidP="00260839">
            <w:pPr>
              <w:rPr>
                <w:sz w:val="20"/>
                <w:szCs w:val="20"/>
              </w:rPr>
            </w:pPr>
            <w:r>
              <w:rPr>
                <w:sz w:val="20"/>
                <w:szCs w:val="20"/>
              </w:rPr>
              <w:t xml:space="preserve">80% of government officials </w:t>
            </w:r>
            <w:r w:rsidR="00552E51">
              <w:rPr>
                <w:sz w:val="20"/>
                <w:szCs w:val="20"/>
              </w:rPr>
              <w:t xml:space="preserve">and parliamentarians </w:t>
            </w:r>
            <w:r>
              <w:rPr>
                <w:sz w:val="20"/>
                <w:szCs w:val="20"/>
              </w:rPr>
              <w:t xml:space="preserve">report enhanced capacity to </w:t>
            </w:r>
            <w:r>
              <w:rPr>
                <w:rFonts w:ascii="Calibri" w:hAnsi="Calibri"/>
                <w:sz w:val="20"/>
                <w:szCs w:val="20"/>
              </w:rPr>
              <w:t xml:space="preserve">implement </w:t>
            </w:r>
            <w:r w:rsidRPr="009F1022">
              <w:rPr>
                <w:rFonts w:ascii="Calibri" w:hAnsi="Calibri"/>
                <w:sz w:val="20"/>
                <w:szCs w:val="20"/>
              </w:rPr>
              <w:t xml:space="preserve">the 3 policy frameworks </w:t>
            </w:r>
            <w:r w:rsidRPr="009F1022">
              <w:rPr>
                <w:sz w:val="20"/>
                <w:szCs w:val="20"/>
              </w:rPr>
              <w:t>and production and procurement of accessible materials</w:t>
            </w:r>
            <w:r w:rsidRPr="009F1022">
              <w:rPr>
                <w:rFonts w:ascii="Calibri" w:hAnsi="Calibri"/>
                <w:sz w:val="20"/>
                <w:szCs w:val="20"/>
              </w:rPr>
              <w:t>.</w:t>
            </w:r>
          </w:p>
        </w:tc>
        <w:tc>
          <w:tcPr>
            <w:tcW w:w="2398" w:type="dxa"/>
          </w:tcPr>
          <w:p w14:paraId="1E0DB173" w14:textId="074C8B86" w:rsidR="003871DC" w:rsidRDefault="007F50AE" w:rsidP="003871DC">
            <w:pPr>
              <w:rPr>
                <w:sz w:val="20"/>
                <w:szCs w:val="20"/>
              </w:rPr>
            </w:pPr>
            <w:r>
              <w:rPr>
                <w:sz w:val="20"/>
                <w:szCs w:val="20"/>
              </w:rPr>
              <w:t>Pre and post training</w:t>
            </w:r>
            <w:r w:rsidR="00552E51">
              <w:rPr>
                <w:sz w:val="20"/>
                <w:szCs w:val="20"/>
              </w:rPr>
              <w:t>/sensitization</w:t>
            </w:r>
            <w:r>
              <w:rPr>
                <w:sz w:val="20"/>
                <w:szCs w:val="20"/>
              </w:rPr>
              <w:t xml:space="preserve"> forms</w:t>
            </w:r>
            <w:r w:rsidR="00CD77B5">
              <w:rPr>
                <w:sz w:val="20"/>
                <w:szCs w:val="20"/>
              </w:rPr>
              <w:t>.</w:t>
            </w:r>
          </w:p>
          <w:p w14:paraId="4A0C8AFF" w14:textId="1FED8421" w:rsidR="003F324D" w:rsidRPr="009F1022" w:rsidRDefault="003F324D" w:rsidP="003871DC">
            <w:pPr>
              <w:rPr>
                <w:sz w:val="20"/>
                <w:szCs w:val="20"/>
              </w:rPr>
            </w:pPr>
          </w:p>
        </w:tc>
      </w:tr>
    </w:tbl>
    <w:p w14:paraId="6DE896EE" w14:textId="77777777" w:rsidR="00BD594E" w:rsidRPr="00D412DE" w:rsidRDefault="000C5FE2" w:rsidP="00BD594E">
      <w:pPr>
        <w:spacing w:before="100" w:beforeAutospacing="1" w:after="60"/>
        <w:ind w:left="360"/>
        <w:jc w:val="both"/>
        <w:rPr>
          <w:i/>
          <w:sz w:val="16"/>
        </w:rPr>
      </w:pPr>
      <w:r w:rsidRPr="00D412DE">
        <w:rPr>
          <w:i/>
          <w:sz w:val="16"/>
        </w:rPr>
        <w:t xml:space="preserve">* Please provide </w:t>
      </w:r>
      <w:r>
        <w:rPr>
          <w:i/>
          <w:sz w:val="16"/>
        </w:rPr>
        <w:t>sex</w:t>
      </w:r>
      <w:r w:rsidRPr="00D412DE">
        <w:rPr>
          <w:i/>
          <w:sz w:val="16"/>
        </w:rPr>
        <w:t xml:space="preserve"> disaggregation here</w:t>
      </w:r>
      <w:r w:rsidR="00BD594E">
        <w:rPr>
          <w:i/>
          <w:sz w:val="16"/>
        </w:rPr>
        <w:t xml:space="preserve"> and where relevant please include gender responsive indicators.</w:t>
      </w:r>
    </w:p>
    <w:p w14:paraId="0EF307A0" w14:textId="77777777" w:rsidR="00FF0F39" w:rsidRDefault="00FF0F39" w:rsidP="00FF0F39">
      <w:pPr>
        <w:pStyle w:val="Heading3"/>
        <w:ind w:firstLine="360"/>
      </w:pPr>
    </w:p>
    <w:p w14:paraId="1C782C9D" w14:textId="77777777" w:rsidR="000C5FE2" w:rsidRPr="00412DCC" w:rsidRDefault="00FF0F39" w:rsidP="00FF0F39">
      <w:pPr>
        <w:pStyle w:val="Heading3"/>
        <w:ind w:firstLine="360"/>
        <w:rPr>
          <w:i/>
        </w:rPr>
      </w:pPr>
      <w:r>
        <w:t xml:space="preserve">Outcome 1 Expected </w:t>
      </w:r>
      <w:r w:rsidR="000C5FE2" w:rsidRPr="00F11AE6">
        <w:t>Outputs</w:t>
      </w:r>
    </w:p>
    <w:tbl>
      <w:tblPr>
        <w:tblStyle w:val="TableGrid"/>
        <w:tblW w:w="0" w:type="auto"/>
        <w:tblInd w:w="468" w:type="dxa"/>
        <w:tblLook w:val="04A0" w:firstRow="1" w:lastRow="0" w:firstColumn="1" w:lastColumn="0" w:noHBand="0" w:noVBand="1"/>
        <w:tblCaption w:val="This table includes the outputs leading to the previous outcome"/>
        <w:tblDescription w:val="Row 1 column 1 has the Output formulation and Row 1 column 2 has the timeline"/>
      </w:tblPr>
      <w:tblGrid>
        <w:gridCol w:w="7034"/>
        <w:gridCol w:w="2361"/>
      </w:tblGrid>
      <w:tr w:rsidR="00A11EA5" w:rsidRPr="007B06BC" w14:paraId="1FFA862B" w14:textId="77777777" w:rsidTr="00FF0F39">
        <w:trPr>
          <w:trHeight w:val="413"/>
          <w:tblHeader/>
        </w:trPr>
        <w:tc>
          <w:tcPr>
            <w:tcW w:w="7236" w:type="dxa"/>
            <w:tcBorders>
              <w:left w:val="double" w:sz="4" w:space="0" w:color="auto"/>
            </w:tcBorders>
            <w:shd w:val="clear" w:color="auto" w:fill="BFBFBF" w:themeFill="background1" w:themeFillShade="BF"/>
          </w:tcPr>
          <w:p w14:paraId="4954524F" w14:textId="77777777" w:rsidR="00A11EA5" w:rsidRPr="00685A94" w:rsidRDefault="00A11EA5" w:rsidP="00B31B54">
            <w:pPr>
              <w:pStyle w:val="ListParagraph"/>
              <w:spacing w:before="60" w:after="60"/>
              <w:ind w:left="0"/>
              <w:contextualSpacing w:val="0"/>
              <w:jc w:val="both"/>
              <w:rPr>
                <w:b/>
                <w:sz w:val="20"/>
              </w:rPr>
            </w:pPr>
            <w:r>
              <w:rPr>
                <w:b/>
                <w:sz w:val="20"/>
              </w:rPr>
              <w:t>Formulation</w:t>
            </w:r>
          </w:p>
        </w:tc>
        <w:tc>
          <w:tcPr>
            <w:tcW w:w="2412" w:type="dxa"/>
            <w:tcBorders>
              <w:right w:val="double" w:sz="4" w:space="0" w:color="auto"/>
            </w:tcBorders>
            <w:shd w:val="clear" w:color="auto" w:fill="BFBFBF" w:themeFill="background1" w:themeFillShade="BF"/>
          </w:tcPr>
          <w:p w14:paraId="42E68148" w14:textId="77777777" w:rsidR="00A11EA5" w:rsidRPr="00685A94" w:rsidRDefault="00A11EA5" w:rsidP="00B31B54">
            <w:pPr>
              <w:pStyle w:val="ListParagraph"/>
              <w:spacing w:before="60" w:after="60"/>
              <w:ind w:left="0"/>
              <w:contextualSpacing w:val="0"/>
              <w:jc w:val="both"/>
              <w:rPr>
                <w:b/>
                <w:sz w:val="20"/>
              </w:rPr>
            </w:pPr>
            <w:r>
              <w:rPr>
                <w:b/>
                <w:sz w:val="20"/>
              </w:rPr>
              <w:t xml:space="preserve">Tentative timeline </w:t>
            </w:r>
          </w:p>
        </w:tc>
      </w:tr>
      <w:tr w:rsidR="00B92088" w:rsidRPr="007B06BC" w14:paraId="54979692" w14:textId="77777777" w:rsidTr="00D412DE">
        <w:trPr>
          <w:trHeight w:val="413"/>
        </w:trPr>
        <w:tc>
          <w:tcPr>
            <w:tcW w:w="7236" w:type="dxa"/>
            <w:tcBorders>
              <w:left w:val="double" w:sz="4" w:space="0" w:color="auto"/>
            </w:tcBorders>
          </w:tcPr>
          <w:p w14:paraId="68F9DF62" w14:textId="77777777" w:rsidR="00B92088" w:rsidRPr="007B06BC" w:rsidRDefault="003871DC" w:rsidP="005B29B6">
            <w:pPr>
              <w:pStyle w:val="ListParagraph"/>
              <w:numPr>
                <w:ilvl w:val="1"/>
                <w:numId w:val="2"/>
              </w:numPr>
              <w:spacing w:before="60" w:after="60"/>
              <w:contextualSpacing w:val="0"/>
              <w:jc w:val="both"/>
              <w:rPr>
                <w:sz w:val="20"/>
              </w:rPr>
            </w:pPr>
            <w:r>
              <w:rPr>
                <w:sz w:val="20"/>
              </w:rPr>
              <w:t xml:space="preserve">Input on </w:t>
            </w:r>
            <w:r w:rsidR="00212A77">
              <w:rPr>
                <w:sz w:val="20"/>
              </w:rPr>
              <w:t>queries</w:t>
            </w:r>
            <w:r>
              <w:rPr>
                <w:sz w:val="20"/>
              </w:rPr>
              <w:t xml:space="preserve"> on the 3 policy documents</w:t>
            </w:r>
          </w:p>
        </w:tc>
        <w:tc>
          <w:tcPr>
            <w:tcW w:w="2412" w:type="dxa"/>
            <w:tcBorders>
              <w:right w:val="double" w:sz="4" w:space="0" w:color="auto"/>
            </w:tcBorders>
          </w:tcPr>
          <w:p w14:paraId="54FBA28B" w14:textId="77777777" w:rsidR="00B92088" w:rsidRDefault="003871DC" w:rsidP="00B92088">
            <w:r>
              <w:rPr>
                <w:sz w:val="20"/>
              </w:rPr>
              <w:t>June 2017</w:t>
            </w:r>
          </w:p>
        </w:tc>
      </w:tr>
      <w:tr w:rsidR="00B92088" w:rsidRPr="007B06BC" w14:paraId="392B9BCE" w14:textId="77777777" w:rsidTr="00D412DE">
        <w:trPr>
          <w:trHeight w:val="413"/>
        </w:trPr>
        <w:tc>
          <w:tcPr>
            <w:tcW w:w="7236" w:type="dxa"/>
            <w:tcBorders>
              <w:left w:val="double" w:sz="4" w:space="0" w:color="auto"/>
            </w:tcBorders>
          </w:tcPr>
          <w:p w14:paraId="56784457" w14:textId="10ABBED1" w:rsidR="00B92088" w:rsidRPr="00E760DA" w:rsidRDefault="00E760DA" w:rsidP="00E760DA">
            <w:pPr>
              <w:pStyle w:val="ListParagraph"/>
              <w:numPr>
                <w:ilvl w:val="1"/>
                <w:numId w:val="2"/>
              </w:numPr>
              <w:spacing w:before="60" w:after="60"/>
              <w:contextualSpacing w:val="0"/>
              <w:jc w:val="both"/>
              <w:rPr>
                <w:sz w:val="20"/>
                <w:szCs w:val="20"/>
              </w:rPr>
            </w:pPr>
            <w:r w:rsidRPr="00E760DA">
              <w:rPr>
                <w:sz w:val="20"/>
                <w:szCs w:val="20"/>
              </w:rPr>
              <w:t xml:space="preserve">4 </w:t>
            </w:r>
            <w:r w:rsidR="00212A77" w:rsidRPr="00E760DA">
              <w:rPr>
                <w:sz w:val="20"/>
                <w:szCs w:val="20"/>
              </w:rPr>
              <w:t>Marrakesh Treaty Consultations</w:t>
            </w:r>
            <w:r w:rsidR="009A27AB" w:rsidRPr="00E760DA">
              <w:rPr>
                <w:sz w:val="20"/>
                <w:szCs w:val="20"/>
              </w:rPr>
              <w:t xml:space="preserve"> ensuring the </w:t>
            </w:r>
            <w:r w:rsidR="00FF7A99" w:rsidRPr="00E760DA">
              <w:rPr>
                <w:sz w:val="20"/>
                <w:szCs w:val="20"/>
              </w:rPr>
              <w:t>meaningful</w:t>
            </w:r>
            <w:r w:rsidR="009A27AB" w:rsidRPr="00E760DA">
              <w:rPr>
                <w:sz w:val="20"/>
                <w:szCs w:val="20"/>
              </w:rPr>
              <w:t xml:space="preserve"> participation of </w:t>
            </w:r>
            <w:r w:rsidRPr="00E760DA">
              <w:rPr>
                <w:sz w:val="20"/>
                <w:szCs w:val="20"/>
              </w:rPr>
              <w:t>rural and urban Ugandans, DPOs and women with disabilities (50-50 gender ratio).</w:t>
            </w:r>
          </w:p>
        </w:tc>
        <w:tc>
          <w:tcPr>
            <w:tcW w:w="2412" w:type="dxa"/>
            <w:tcBorders>
              <w:right w:val="double" w:sz="4" w:space="0" w:color="auto"/>
            </w:tcBorders>
          </w:tcPr>
          <w:p w14:paraId="5EE2AD9F" w14:textId="77777777" w:rsidR="00B92088" w:rsidRDefault="00212A77" w:rsidP="00B92088">
            <w:r>
              <w:rPr>
                <w:sz w:val="20"/>
              </w:rPr>
              <w:t>October 2017</w:t>
            </w:r>
          </w:p>
        </w:tc>
      </w:tr>
      <w:tr w:rsidR="00B92088" w:rsidRPr="007B06BC" w14:paraId="4379D5FE" w14:textId="77777777" w:rsidTr="00D412DE">
        <w:trPr>
          <w:trHeight w:val="413"/>
        </w:trPr>
        <w:tc>
          <w:tcPr>
            <w:tcW w:w="7236" w:type="dxa"/>
            <w:tcBorders>
              <w:left w:val="double" w:sz="4" w:space="0" w:color="auto"/>
              <w:bottom w:val="double" w:sz="4" w:space="0" w:color="auto"/>
            </w:tcBorders>
          </w:tcPr>
          <w:p w14:paraId="59050F04" w14:textId="77777777" w:rsidR="00B92088" w:rsidRPr="007B06BC" w:rsidRDefault="004B4D4B" w:rsidP="00212A77">
            <w:pPr>
              <w:pStyle w:val="ListParagraph"/>
              <w:spacing w:before="60" w:after="60"/>
              <w:ind w:left="0"/>
              <w:contextualSpacing w:val="0"/>
              <w:jc w:val="both"/>
              <w:rPr>
                <w:sz w:val="20"/>
              </w:rPr>
            </w:pPr>
            <w:r>
              <w:rPr>
                <w:sz w:val="20"/>
              </w:rPr>
              <w:t>1.3</w:t>
            </w:r>
            <w:r w:rsidR="00DF1326">
              <w:rPr>
                <w:sz w:val="20"/>
              </w:rPr>
              <w:t>.</w:t>
            </w:r>
            <w:r>
              <w:rPr>
                <w:sz w:val="20"/>
              </w:rPr>
              <w:t xml:space="preserve"> </w:t>
            </w:r>
            <w:r w:rsidR="00212A77">
              <w:rPr>
                <w:sz w:val="20"/>
              </w:rPr>
              <w:t xml:space="preserve">2 Capacity building initiatives on </w:t>
            </w:r>
            <w:r w:rsidR="00212A77" w:rsidRPr="00212A77">
              <w:rPr>
                <w:sz w:val="20"/>
              </w:rPr>
              <w:t>Assistive Technology to ensure Inclusive Education and Access to Information</w:t>
            </w:r>
          </w:p>
        </w:tc>
        <w:tc>
          <w:tcPr>
            <w:tcW w:w="2412" w:type="dxa"/>
            <w:tcBorders>
              <w:bottom w:val="double" w:sz="4" w:space="0" w:color="auto"/>
              <w:right w:val="double" w:sz="4" w:space="0" w:color="auto"/>
            </w:tcBorders>
          </w:tcPr>
          <w:p w14:paraId="321DFCD9" w14:textId="77777777" w:rsidR="00B92088" w:rsidRDefault="00212A77" w:rsidP="00B92088">
            <w:r>
              <w:rPr>
                <w:sz w:val="20"/>
              </w:rPr>
              <w:t>March 2017 and July 2017</w:t>
            </w:r>
          </w:p>
        </w:tc>
      </w:tr>
    </w:tbl>
    <w:p w14:paraId="34133DDA" w14:textId="77777777" w:rsidR="003B073F" w:rsidRPr="00451494" w:rsidRDefault="003B073F" w:rsidP="00451494"/>
    <w:p w14:paraId="6138A019" w14:textId="77777777" w:rsidR="004B4D4B" w:rsidRPr="001746B0" w:rsidRDefault="004B4D4B" w:rsidP="004B4D4B">
      <w:pPr>
        <w:rPr>
          <w:i/>
          <w:sz w:val="20"/>
          <w:szCs w:val="20"/>
        </w:rPr>
      </w:pPr>
    </w:p>
    <w:tbl>
      <w:tblPr>
        <w:tblStyle w:val="TableGrid"/>
        <w:tblW w:w="0" w:type="auto"/>
        <w:tblInd w:w="468" w:type="dxa"/>
        <w:tblLook w:val="04A0" w:firstRow="1" w:lastRow="0" w:firstColumn="1" w:lastColumn="0" w:noHBand="0" w:noVBand="1"/>
        <w:tblCaption w:val="Outcome 1"/>
        <w:tblDescription w:val="This table includes the project's outcome statement."/>
      </w:tblPr>
      <w:tblGrid>
        <w:gridCol w:w="9415"/>
      </w:tblGrid>
      <w:tr w:rsidR="004B4D4B" w:rsidRPr="00F11AE6" w14:paraId="6A5FE746" w14:textId="77777777" w:rsidTr="002E32CB">
        <w:trPr>
          <w:tblHeader/>
        </w:trPr>
        <w:tc>
          <w:tcPr>
            <w:tcW w:w="9648" w:type="dxa"/>
            <w:shd w:val="clear" w:color="auto" w:fill="8DB3E2" w:themeFill="text2" w:themeFillTint="66"/>
          </w:tcPr>
          <w:p w14:paraId="5462B8FF" w14:textId="77777777" w:rsidR="004B4D4B" w:rsidRPr="00F11AE6" w:rsidRDefault="004B4D4B" w:rsidP="00933A75">
            <w:pPr>
              <w:pStyle w:val="ListParagraph"/>
              <w:spacing w:before="60" w:after="60"/>
              <w:ind w:left="0"/>
              <w:contextualSpacing w:val="0"/>
              <w:jc w:val="both"/>
              <w:rPr>
                <w:b/>
                <w:sz w:val="20"/>
              </w:rPr>
            </w:pPr>
            <w:r>
              <w:rPr>
                <w:b/>
                <w:sz w:val="20"/>
              </w:rPr>
              <w:lastRenderedPageBreak/>
              <w:t>Outcome 2</w:t>
            </w:r>
          </w:p>
        </w:tc>
      </w:tr>
      <w:tr w:rsidR="004B4D4B" w:rsidRPr="007B06BC" w14:paraId="1A63886A" w14:textId="77777777" w:rsidTr="0081052E">
        <w:trPr>
          <w:tblHeader/>
        </w:trPr>
        <w:tc>
          <w:tcPr>
            <w:tcW w:w="9648" w:type="dxa"/>
          </w:tcPr>
          <w:p w14:paraId="7C38640F" w14:textId="4BE6F481" w:rsidR="004B4D4B" w:rsidRPr="009F1022" w:rsidRDefault="00B11170" w:rsidP="004F3891">
            <w:pPr>
              <w:pStyle w:val="ListParagraph"/>
              <w:spacing w:before="60" w:after="60"/>
              <w:ind w:left="0"/>
              <w:contextualSpacing w:val="0"/>
              <w:jc w:val="both"/>
              <w:rPr>
                <w:sz w:val="24"/>
                <w:szCs w:val="24"/>
              </w:rPr>
            </w:pPr>
            <w:r>
              <w:rPr>
                <w:rFonts w:ascii="Calibri" w:hAnsi="Calibri" w:cs="Calibri"/>
                <w:sz w:val="20"/>
                <w:szCs w:val="20"/>
              </w:rPr>
              <w:t xml:space="preserve">Model for production and use of accessible learning materials piloted and evidence built for further advocacy and scale up through systemic capacity building of key government stakeholders, </w:t>
            </w:r>
            <w:r w:rsidR="004F3891">
              <w:t>teachers, special educators, publishers, parents and children with disabilities</w:t>
            </w:r>
          </w:p>
        </w:tc>
      </w:tr>
    </w:tbl>
    <w:p w14:paraId="777512D0" w14:textId="77777777" w:rsidR="0081052E" w:rsidRDefault="0081052E" w:rsidP="004B4D4B">
      <w:pPr>
        <w:pStyle w:val="Heading3"/>
      </w:pPr>
    </w:p>
    <w:p w14:paraId="615F9A44" w14:textId="77777777" w:rsidR="004B4D4B" w:rsidRDefault="004B4D4B" w:rsidP="0081052E">
      <w:pPr>
        <w:pStyle w:val="Heading3"/>
        <w:spacing w:before="0" w:line="240" w:lineRule="auto"/>
        <w:ind w:left="360"/>
      </w:pPr>
      <w:r>
        <w:t>Outcome 2 Indicators</w:t>
      </w:r>
    </w:p>
    <w:tbl>
      <w:tblPr>
        <w:tblStyle w:val="TableGrid"/>
        <w:tblW w:w="0" w:type="auto"/>
        <w:tblInd w:w="468" w:type="dxa"/>
        <w:tblLook w:val="04A0" w:firstRow="1" w:lastRow="0" w:firstColumn="1" w:lastColumn="0" w:noHBand="0" w:noVBand="1"/>
        <w:tblCaption w:val="This table includes the outcome indicators"/>
        <w:tblDescription w:val="Row 1 column 1-indicator, column 2 baseline, column 3 target, column- 4 means of verification. Please provide sex disaggregation for all baseline and end line figures."/>
      </w:tblPr>
      <w:tblGrid>
        <w:gridCol w:w="2280"/>
        <w:gridCol w:w="2383"/>
        <w:gridCol w:w="2354"/>
        <w:gridCol w:w="2398"/>
      </w:tblGrid>
      <w:tr w:rsidR="004B4D4B" w14:paraId="511140CB" w14:textId="77777777" w:rsidTr="002E32CB">
        <w:trPr>
          <w:tblHeader/>
        </w:trPr>
        <w:tc>
          <w:tcPr>
            <w:tcW w:w="2280" w:type="dxa"/>
            <w:shd w:val="clear" w:color="auto" w:fill="8DB3E2" w:themeFill="text2" w:themeFillTint="66"/>
          </w:tcPr>
          <w:p w14:paraId="2BAE0157" w14:textId="77777777" w:rsidR="004B4D4B" w:rsidRDefault="004B4D4B" w:rsidP="00933A75">
            <w:pPr>
              <w:pStyle w:val="ListParagraph"/>
              <w:spacing w:before="100" w:beforeAutospacing="1" w:after="240"/>
              <w:ind w:left="0"/>
              <w:jc w:val="both"/>
              <w:rPr>
                <w:b/>
                <w:sz w:val="20"/>
              </w:rPr>
            </w:pPr>
            <w:r w:rsidRPr="006D0E84">
              <w:rPr>
                <w:b/>
                <w:sz w:val="20"/>
              </w:rPr>
              <w:t>Indicator</w:t>
            </w:r>
            <w:r>
              <w:rPr>
                <w:b/>
                <w:sz w:val="20"/>
              </w:rPr>
              <w:t>*</w:t>
            </w:r>
          </w:p>
        </w:tc>
        <w:tc>
          <w:tcPr>
            <w:tcW w:w="2383" w:type="dxa"/>
            <w:shd w:val="clear" w:color="auto" w:fill="8DB3E2" w:themeFill="text2" w:themeFillTint="66"/>
          </w:tcPr>
          <w:p w14:paraId="4D7629E4" w14:textId="77777777" w:rsidR="004B4D4B" w:rsidRDefault="004B4D4B" w:rsidP="00933A75">
            <w:pPr>
              <w:pStyle w:val="ListParagraph"/>
              <w:spacing w:before="100" w:beforeAutospacing="1" w:after="240"/>
              <w:ind w:left="0"/>
              <w:jc w:val="both"/>
              <w:rPr>
                <w:b/>
                <w:sz w:val="20"/>
              </w:rPr>
            </w:pPr>
            <w:r w:rsidRPr="006D0E84">
              <w:rPr>
                <w:b/>
                <w:sz w:val="20"/>
              </w:rPr>
              <w:t>Baseline*</w:t>
            </w:r>
          </w:p>
        </w:tc>
        <w:tc>
          <w:tcPr>
            <w:tcW w:w="2354" w:type="dxa"/>
            <w:shd w:val="clear" w:color="auto" w:fill="8DB3E2" w:themeFill="text2" w:themeFillTint="66"/>
          </w:tcPr>
          <w:p w14:paraId="4931EE03" w14:textId="77777777" w:rsidR="004B4D4B" w:rsidRDefault="004B4D4B" w:rsidP="00933A75">
            <w:pPr>
              <w:pStyle w:val="ListParagraph"/>
              <w:spacing w:before="100" w:beforeAutospacing="1" w:after="240"/>
              <w:ind w:left="0"/>
              <w:jc w:val="both"/>
              <w:rPr>
                <w:b/>
                <w:sz w:val="20"/>
              </w:rPr>
            </w:pPr>
            <w:r w:rsidRPr="006D0E84">
              <w:rPr>
                <w:b/>
                <w:sz w:val="20"/>
              </w:rPr>
              <w:t>Goal*</w:t>
            </w:r>
          </w:p>
        </w:tc>
        <w:tc>
          <w:tcPr>
            <w:tcW w:w="2398" w:type="dxa"/>
            <w:shd w:val="clear" w:color="auto" w:fill="8DB3E2" w:themeFill="text2" w:themeFillTint="66"/>
          </w:tcPr>
          <w:p w14:paraId="1B84CF4B" w14:textId="77777777" w:rsidR="004B4D4B" w:rsidRDefault="004B4D4B" w:rsidP="00933A75">
            <w:pPr>
              <w:pStyle w:val="ListParagraph"/>
              <w:spacing w:before="100" w:beforeAutospacing="1" w:after="240"/>
              <w:ind w:left="0"/>
              <w:jc w:val="both"/>
              <w:rPr>
                <w:b/>
                <w:sz w:val="20"/>
              </w:rPr>
            </w:pPr>
            <w:r w:rsidRPr="006D0E84">
              <w:rPr>
                <w:b/>
                <w:sz w:val="20"/>
              </w:rPr>
              <w:t>Means of verification</w:t>
            </w:r>
          </w:p>
        </w:tc>
      </w:tr>
      <w:tr w:rsidR="004B4D4B" w14:paraId="7C314B0B" w14:textId="77777777" w:rsidTr="004B4D4B">
        <w:tc>
          <w:tcPr>
            <w:tcW w:w="2280" w:type="dxa"/>
          </w:tcPr>
          <w:p w14:paraId="1DEF8FB4" w14:textId="62C72194" w:rsidR="004B4D4B" w:rsidRPr="009F1022" w:rsidRDefault="00D14ECB" w:rsidP="00D14ECB">
            <w:pPr>
              <w:rPr>
                <w:sz w:val="20"/>
                <w:szCs w:val="20"/>
              </w:rPr>
            </w:pPr>
            <w:r>
              <w:rPr>
                <w:rFonts w:ascii="Calibri" w:hAnsi="Calibri" w:cs="Calibri"/>
                <w:sz w:val="20"/>
                <w:szCs w:val="20"/>
              </w:rPr>
              <w:t xml:space="preserve">No of </w:t>
            </w:r>
            <w:r w:rsidR="00AA3E8E" w:rsidRPr="009F1022">
              <w:rPr>
                <w:rFonts w:ascii="Calibri" w:hAnsi="Calibri" w:cs="Calibri"/>
                <w:sz w:val="20"/>
                <w:szCs w:val="20"/>
              </w:rPr>
              <w:t>government stakeholders</w:t>
            </w:r>
            <w:r w:rsidR="00753F53">
              <w:rPr>
                <w:rFonts w:ascii="Calibri" w:hAnsi="Calibri" w:cs="Calibri"/>
                <w:sz w:val="20"/>
                <w:szCs w:val="20"/>
              </w:rPr>
              <w:t>,</w:t>
            </w:r>
            <w:r w:rsidR="00AA3E8E" w:rsidRPr="009F1022">
              <w:rPr>
                <w:rFonts w:ascii="Calibri" w:hAnsi="Calibri" w:cs="Calibri"/>
                <w:sz w:val="20"/>
                <w:szCs w:val="20"/>
              </w:rPr>
              <w:t xml:space="preserve"> Disabled Persons Organizations (DPOs), Children with Disabilities (CWD) and their parents </w:t>
            </w:r>
            <w:r>
              <w:rPr>
                <w:rFonts w:ascii="Calibri" w:hAnsi="Calibri" w:cs="Calibri"/>
                <w:sz w:val="20"/>
                <w:szCs w:val="20"/>
              </w:rPr>
              <w:t xml:space="preserve">trained </w:t>
            </w:r>
            <w:r w:rsidR="00AA3E8E" w:rsidRPr="009F1022">
              <w:rPr>
                <w:rFonts w:ascii="Calibri" w:hAnsi="Calibri" w:cs="Calibri"/>
                <w:sz w:val="20"/>
                <w:szCs w:val="20"/>
              </w:rPr>
              <w:t>on the use of Assistive Technology to ensure Inclusive Education and Access to Information</w:t>
            </w:r>
            <w:r w:rsidR="00CD77B5">
              <w:rPr>
                <w:rFonts w:ascii="Calibri" w:hAnsi="Calibri" w:cs="Calibri"/>
                <w:sz w:val="20"/>
                <w:szCs w:val="20"/>
              </w:rPr>
              <w:t>.</w:t>
            </w:r>
          </w:p>
        </w:tc>
        <w:tc>
          <w:tcPr>
            <w:tcW w:w="2383" w:type="dxa"/>
          </w:tcPr>
          <w:p w14:paraId="0A68ABB5" w14:textId="1EDAB660" w:rsidR="004B4D4B" w:rsidRPr="00753F53" w:rsidRDefault="004E01DC" w:rsidP="00933A75">
            <w:pPr>
              <w:rPr>
                <w:sz w:val="20"/>
                <w:szCs w:val="20"/>
              </w:rPr>
            </w:pPr>
            <w:r w:rsidRPr="00753F53">
              <w:rPr>
                <w:sz w:val="20"/>
                <w:szCs w:val="20"/>
              </w:rPr>
              <w:t>954 (582</w:t>
            </w:r>
            <w:r w:rsidR="00C13EE7">
              <w:rPr>
                <w:sz w:val="20"/>
                <w:szCs w:val="20"/>
              </w:rPr>
              <w:t xml:space="preserve"> </w:t>
            </w:r>
            <w:r w:rsidRPr="00753F53">
              <w:rPr>
                <w:sz w:val="20"/>
                <w:szCs w:val="20"/>
              </w:rPr>
              <w:t>f</w:t>
            </w:r>
            <w:r w:rsidR="00C13EE7">
              <w:rPr>
                <w:sz w:val="20"/>
                <w:szCs w:val="20"/>
              </w:rPr>
              <w:t>emale</w:t>
            </w:r>
            <w:r w:rsidRPr="00753F53">
              <w:rPr>
                <w:sz w:val="20"/>
                <w:szCs w:val="20"/>
              </w:rPr>
              <w:t xml:space="preserve"> and 372</w:t>
            </w:r>
            <w:r w:rsidR="00C13EE7">
              <w:rPr>
                <w:sz w:val="20"/>
                <w:szCs w:val="20"/>
              </w:rPr>
              <w:t xml:space="preserve"> </w:t>
            </w:r>
            <w:r w:rsidRPr="00753F53">
              <w:rPr>
                <w:sz w:val="20"/>
                <w:szCs w:val="20"/>
              </w:rPr>
              <w:t>m</w:t>
            </w:r>
            <w:r w:rsidR="00C13EE7">
              <w:rPr>
                <w:sz w:val="20"/>
                <w:szCs w:val="20"/>
              </w:rPr>
              <w:t>ale</w:t>
            </w:r>
            <w:r w:rsidRPr="00753F53">
              <w:rPr>
                <w:sz w:val="20"/>
                <w:szCs w:val="20"/>
              </w:rPr>
              <w:t xml:space="preserve">) stakeholders including DPOs are aware of inclusive accessible materials in the </w:t>
            </w:r>
            <w:r w:rsidR="00AA3E8E" w:rsidRPr="00753F53">
              <w:rPr>
                <w:sz w:val="20"/>
                <w:szCs w:val="20"/>
              </w:rPr>
              <w:t xml:space="preserve">20 schools communities </w:t>
            </w:r>
            <w:r w:rsidR="00836BFF" w:rsidRPr="00753F53">
              <w:rPr>
                <w:sz w:val="20"/>
                <w:szCs w:val="20"/>
              </w:rPr>
              <w:t>reached</w:t>
            </w:r>
          </w:p>
        </w:tc>
        <w:tc>
          <w:tcPr>
            <w:tcW w:w="2354" w:type="dxa"/>
          </w:tcPr>
          <w:p w14:paraId="6C9004E2" w14:textId="659B9A67" w:rsidR="004B4D4B" w:rsidRPr="009F1022" w:rsidRDefault="00E61A14" w:rsidP="00E760DA">
            <w:pPr>
              <w:rPr>
                <w:sz w:val="20"/>
                <w:szCs w:val="20"/>
              </w:rPr>
            </w:pPr>
            <w:r>
              <w:rPr>
                <w:sz w:val="20"/>
                <w:szCs w:val="20"/>
              </w:rPr>
              <w:t>Additional 950 (</w:t>
            </w:r>
            <w:r w:rsidR="001709FF">
              <w:rPr>
                <w:sz w:val="20"/>
                <w:szCs w:val="20"/>
              </w:rPr>
              <w:t>450</w:t>
            </w:r>
            <w:r w:rsidR="00E760DA">
              <w:rPr>
                <w:sz w:val="20"/>
                <w:szCs w:val="20"/>
              </w:rPr>
              <w:t xml:space="preserve"> </w:t>
            </w:r>
            <w:r>
              <w:rPr>
                <w:sz w:val="20"/>
                <w:szCs w:val="20"/>
              </w:rPr>
              <w:t>f</w:t>
            </w:r>
            <w:r w:rsidR="00E760DA">
              <w:rPr>
                <w:sz w:val="20"/>
                <w:szCs w:val="20"/>
              </w:rPr>
              <w:t>emale</w:t>
            </w:r>
            <w:r>
              <w:rPr>
                <w:sz w:val="20"/>
                <w:szCs w:val="20"/>
              </w:rPr>
              <w:t xml:space="preserve"> and </w:t>
            </w:r>
            <w:r w:rsidR="001709FF">
              <w:rPr>
                <w:sz w:val="20"/>
                <w:szCs w:val="20"/>
              </w:rPr>
              <w:t>500</w:t>
            </w:r>
            <w:r w:rsidR="00E760DA">
              <w:rPr>
                <w:sz w:val="20"/>
                <w:szCs w:val="20"/>
              </w:rPr>
              <w:t xml:space="preserve"> </w:t>
            </w:r>
            <w:r>
              <w:rPr>
                <w:sz w:val="20"/>
                <w:szCs w:val="20"/>
              </w:rPr>
              <w:t>m</w:t>
            </w:r>
            <w:r w:rsidR="00E760DA">
              <w:rPr>
                <w:sz w:val="20"/>
                <w:szCs w:val="20"/>
              </w:rPr>
              <w:t xml:space="preserve">ale </w:t>
            </w:r>
            <w:r>
              <w:rPr>
                <w:sz w:val="20"/>
                <w:szCs w:val="20"/>
              </w:rPr>
              <w:t xml:space="preserve">stakeholders trained in </w:t>
            </w:r>
            <w:r w:rsidR="00A65853" w:rsidRPr="009F1022">
              <w:rPr>
                <w:sz w:val="20"/>
                <w:szCs w:val="20"/>
              </w:rPr>
              <w:t>effectively use accessible learning materials.</w:t>
            </w:r>
          </w:p>
        </w:tc>
        <w:tc>
          <w:tcPr>
            <w:tcW w:w="2398" w:type="dxa"/>
          </w:tcPr>
          <w:p w14:paraId="6C1852E7" w14:textId="57045F69" w:rsidR="004B4D4B" w:rsidRPr="009F1022" w:rsidRDefault="00337FD4" w:rsidP="00933A75">
            <w:pPr>
              <w:rPr>
                <w:sz w:val="20"/>
                <w:szCs w:val="20"/>
              </w:rPr>
            </w:pPr>
            <w:r>
              <w:rPr>
                <w:sz w:val="20"/>
                <w:szCs w:val="20"/>
              </w:rPr>
              <w:t xml:space="preserve">Training </w:t>
            </w:r>
            <w:r w:rsidR="00AA3E8E" w:rsidRPr="009F1022">
              <w:rPr>
                <w:sz w:val="20"/>
                <w:szCs w:val="20"/>
              </w:rPr>
              <w:t>Implementation reports</w:t>
            </w:r>
            <w:r w:rsidR="00CD77B5">
              <w:rPr>
                <w:sz w:val="20"/>
                <w:szCs w:val="20"/>
              </w:rPr>
              <w:t>.</w:t>
            </w:r>
          </w:p>
        </w:tc>
      </w:tr>
      <w:tr w:rsidR="00AA3E8E" w14:paraId="12979D52" w14:textId="77777777" w:rsidTr="004B4D4B">
        <w:tc>
          <w:tcPr>
            <w:tcW w:w="2280" w:type="dxa"/>
          </w:tcPr>
          <w:p w14:paraId="38F00155" w14:textId="2CB69AFE" w:rsidR="004E01DC" w:rsidRPr="00753F53" w:rsidRDefault="00586E38" w:rsidP="004E01DC">
            <w:pPr>
              <w:rPr>
                <w:rFonts w:ascii="Calibri" w:hAnsi="Calibri"/>
                <w:sz w:val="20"/>
              </w:rPr>
            </w:pPr>
            <w:r>
              <w:rPr>
                <w:sz w:val="20"/>
                <w:szCs w:val="20"/>
              </w:rPr>
              <w:t xml:space="preserve">Teachers </w:t>
            </w:r>
            <w:r w:rsidR="004F3891">
              <w:rPr>
                <w:sz w:val="20"/>
                <w:szCs w:val="20"/>
              </w:rPr>
              <w:t xml:space="preserve">and special educators </w:t>
            </w:r>
            <w:r>
              <w:rPr>
                <w:sz w:val="20"/>
                <w:szCs w:val="20"/>
              </w:rPr>
              <w:t>with</w:t>
            </w:r>
            <w:r w:rsidR="00F96DC7">
              <w:rPr>
                <w:sz w:val="20"/>
                <w:szCs w:val="20"/>
              </w:rPr>
              <w:t xml:space="preserve"> </w:t>
            </w:r>
            <w:r>
              <w:rPr>
                <w:sz w:val="20"/>
              </w:rPr>
              <w:t>s</w:t>
            </w:r>
            <w:r w:rsidR="004E01DC" w:rsidRPr="00753F53">
              <w:rPr>
                <w:sz w:val="20"/>
              </w:rPr>
              <w:t xml:space="preserve">trengthened  practical and pedagogical skills in the use of accessible assistive technology in </w:t>
            </w:r>
            <w:r w:rsidR="003018C7">
              <w:rPr>
                <w:sz w:val="20"/>
              </w:rPr>
              <w:t xml:space="preserve">pilot </w:t>
            </w:r>
            <w:r w:rsidR="004E01DC" w:rsidRPr="00753F53">
              <w:rPr>
                <w:sz w:val="20"/>
              </w:rPr>
              <w:t>20 schools</w:t>
            </w:r>
          </w:p>
          <w:p w14:paraId="0A18F131" w14:textId="5886F7DD" w:rsidR="00AA3E8E" w:rsidRPr="00753F53" w:rsidRDefault="00AA3E8E" w:rsidP="00D00D6B">
            <w:pPr>
              <w:rPr>
                <w:sz w:val="20"/>
                <w:szCs w:val="20"/>
              </w:rPr>
            </w:pPr>
          </w:p>
        </w:tc>
        <w:tc>
          <w:tcPr>
            <w:tcW w:w="2383" w:type="dxa"/>
          </w:tcPr>
          <w:p w14:paraId="79E99294" w14:textId="763ED76B" w:rsidR="00AA3E8E" w:rsidRPr="00503DD4" w:rsidRDefault="00F96DC7" w:rsidP="00503DD4">
            <w:pPr>
              <w:rPr>
                <w:sz w:val="20"/>
                <w:szCs w:val="20"/>
              </w:rPr>
            </w:pPr>
            <w:r w:rsidRPr="00503DD4">
              <w:rPr>
                <w:sz w:val="20"/>
              </w:rPr>
              <w:t xml:space="preserve"> % </w:t>
            </w:r>
            <w:r w:rsidR="00503DD4" w:rsidRPr="00503DD4">
              <w:rPr>
                <w:sz w:val="20"/>
              </w:rPr>
              <w:t xml:space="preserve">of teachers </w:t>
            </w:r>
            <w:r w:rsidR="004F3891">
              <w:rPr>
                <w:sz w:val="20"/>
              </w:rPr>
              <w:t xml:space="preserve">and special educators </w:t>
            </w:r>
            <w:r w:rsidR="00503DD4" w:rsidRPr="00503DD4">
              <w:rPr>
                <w:sz w:val="20"/>
              </w:rPr>
              <w:t xml:space="preserve">with enhanced competence and confidence in the use of ICTs to support the learning of pupils with disabilities in their classroom. </w:t>
            </w:r>
          </w:p>
        </w:tc>
        <w:tc>
          <w:tcPr>
            <w:tcW w:w="2354" w:type="dxa"/>
          </w:tcPr>
          <w:p w14:paraId="1A14667C" w14:textId="4E96E36D" w:rsidR="00336589" w:rsidRDefault="00336589" w:rsidP="00336589">
            <w:pPr>
              <w:pStyle w:val="CommentText"/>
            </w:pPr>
            <w:r>
              <w:t xml:space="preserve">% </w:t>
            </w:r>
            <w:r w:rsidR="006738F5">
              <w:t xml:space="preserve">increase </w:t>
            </w:r>
            <w:r>
              <w:t xml:space="preserve">of teachers </w:t>
            </w:r>
            <w:r w:rsidR="004F3891">
              <w:t xml:space="preserve">and special educators </w:t>
            </w:r>
            <w:r>
              <w:t>with enhanced competence and confidence in the use of ICTs to support the learning of pupils with disabilities in their classroom.</w:t>
            </w:r>
          </w:p>
          <w:p w14:paraId="10A9374C" w14:textId="77777777" w:rsidR="004E01DC" w:rsidRPr="00753F53" w:rsidRDefault="004E01DC" w:rsidP="00AC3123">
            <w:pPr>
              <w:rPr>
                <w:sz w:val="20"/>
                <w:szCs w:val="20"/>
              </w:rPr>
            </w:pPr>
          </w:p>
        </w:tc>
        <w:tc>
          <w:tcPr>
            <w:tcW w:w="2398" w:type="dxa"/>
          </w:tcPr>
          <w:p w14:paraId="722AF3C8" w14:textId="77777777" w:rsidR="00AA3E8E" w:rsidRDefault="00AC3123" w:rsidP="00AA3E8E">
            <w:pPr>
              <w:rPr>
                <w:sz w:val="20"/>
                <w:szCs w:val="20"/>
              </w:rPr>
            </w:pPr>
            <w:r w:rsidRPr="00753F53">
              <w:rPr>
                <w:sz w:val="20"/>
                <w:szCs w:val="20"/>
              </w:rPr>
              <w:t>Implementation reports</w:t>
            </w:r>
            <w:r w:rsidR="00CD77B5" w:rsidRPr="00753F53">
              <w:rPr>
                <w:sz w:val="20"/>
                <w:szCs w:val="20"/>
              </w:rPr>
              <w:t>.</w:t>
            </w:r>
          </w:p>
          <w:p w14:paraId="46BB1814" w14:textId="4D2479A1" w:rsidR="00503DD4" w:rsidRPr="00753F53" w:rsidRDefault="00503DD4" w:rsidP="00AA3E8E">
            <w:pPr>
              <w:rPr>
                <w:sz w:val="20"/>
                <w:szCs w:val="20"/>
              </w:rPr>
            </w:pPr>
            <w:r>
              <w:rPr>
                <w:sz w:val="20"/>
                <w:szCs w:val="20"/>
              </w:rPr>
              <w:t>S</w:t>
            </w:r>
            <w:r w:rsidRPr="00503DD4">
              <w:rPr>
                <w:sz w:val="20"/>
                <w:szCs w:val="20"/>
              </w:rPr>
              <w:t xml:space="preserve">chool </w:t>
            </w:r>
            <w:r>
              <w:rPr>
                <w:sz w:val="20"/>
                <w:szCs w:val="20"/>
              </w:rPr>
              <w:t>visit support supervision tools and reports.</w:t>
            </w:r>
          </w:p>
        </w:tc>
      </w:tr>
      <w:tr w:rsidR="00AA3E8E" w14:paraId="76B3B8BF" w14:textId="77777777" w:rsidTr="004B4D4B">
        <w:tc>
          <w:tcPr>
            <w:tcW w:w="2280" w:type="dxa"/>
          </w:tcPr>
          <w:p w14:paraId="5D7B1566" w14:textId="1554CCC5" w:rsidR="00AA3E8E" w:rsidRPr="00753F53" w:rsidRDefault="00911960" w:rsidP="00911960">
            <w:pPr>
              <w:rPr>
                <w:sz w:val="20"/>
                <w:szCs w:val="20"/>
              </w:rPr>
            </w:pPr>
            <w:r>
              <w:rPr>
                <w:sz w:val="20"/>
                <w:szCs w:val="20"/>
              </w:rPr>
              <w:t>Evidence base on</w:t>
            </w:r>
            <w:r w:rsidR="00D00D6B" w:rsidRPr="00753F53">
              <w:rPr>
                <w:sz w:val="20"/>
                <w:szCs w:val="20"/>
              </w:rPr>
              <w:t xml:space="preserve"> the i</w:t>
            </w:r>
            <w:r w:rsidR="00EF55EB" w:rsidRPr="00753F53">
              <w:rPr>
                <w:sz w:val="20"/>
                <w:szCs w:val="20"/>
              </w:rPr>
              <w:t xml:space="preserve">mpact </w:t>
            </w:r>
            <w:r w:rsidR="00C85481" w:rsidRPr="00753F53">
              <w:rPr>
                <w:sz w:val="20"/>
                <w:szCs w:val="20"/>
              </w:rPr>
              <w:t xml:space="preserve">of  </w:t>
            </w:r>
            <w:r w:rsidR="00D00D6B" w:rsidRPr="00753F53">
              <w:rPr>
                <w:sz w:val="20"/>
              </w:rPr>
              <w:t xml:space="preserve">use of accessible learning materials for </w:t>
            </w:r>
            <w:r>
              <w:rPr>
                <w:sz w:val="20"/>
              </w:rPr>
              <w:t>inclusive education</w:t>
            </w:r>
          </w:p>
        </w:tc>
        <w:tc>
          <w:tcPr>
            <w:tcW w:w="2383" w:type="dxa"/>
          </w:tcPr>
          <w:p w14:paraId="55F0D640" w14:textId="345E1C44" w:rsidR="00AA3E8E" w:rsidRPr="00753F53" w:rsidRDefault="00051CAB" w:rsidP="00051CAB">
            <w:pPr>
              <w:rPr>
                <w:sz w:val="20"/>
                <w:szCs w:val="20"/>
              </w:rPr>
            </w:pPr>
            <w:r w:rsidRPr="00753F53">
              <w:rPr>
                <w:sz w:val="20"/>
                <w:szCs w:val="20"/>
              </w:rPr>
              <w:t>Impact of the use of a</w:t>
            </w:r>
            <w:r w:rsidR="00511B11" w:rsidRPr="00753F53">
              <w:rPr>
                <w:sz w:val="20"/>
                <w:szCs w:val="20"/>
              </w:rPr>
              <w:t>ccess</w:t>
            </w:r>
            <w:r w:rsidRPr="00753F53">
              <w:rPr>
                <w:sz w:val="20"/>
                <w:szCs w:val="20"/>
              </w:rPr>
              <w:t>ible</w:t>
            </w:r>
            <w:r w:rsidR="00511B11" w:rsidRPr="00753F53">
              <w:rPr>
                <w:sz w:val="20"/>
                <w:szCs w:val="20"/>
              </w:rPr>
              <w:t xml:space="preserve"> learning materials not yet reviewed and evaluated.</w:t>
            </w:r>
          </w:p>
        </w:tc>
        <w:tc>
          <w:tcPr>
            <w:tcW w:w="2354" w:type="dxa"/>
          </w:tcPr>
          <w:p w14:paraId="13583A2E" w14:textId="37CAD959" w:rsidR="00AA3E8E" w:rsidRPr="00753F53" w:rsidRDefault="00051CAB" w:rsidP="00511B11">
            <w:pPr>
              <w:rPr>
                <w:sz w:val="20"/>
                <w:szCs w:val="20"/>
              </w:rPr>
            </w:pPr>
            <w:r w:rsidRPr="00753F53">
              <w:rPr>
                <w:sz w:val="20"/>
                <w:szCs w:val="20"/>
              </w:rPr>
              <w:t>Data available on the use o</w:t>
            </w:r>
            <w:r w:rsidR="00575E96">
              <w:rPr>
                <w:sz w:val="20"/>
                <w:szCs w:val="20"/>
              </w:rPr>
              <w:t xml:space="preserve">f accessible learning materials including a gender analysis of the impact and use of assistive technology. </w:t>
            </w:r>
          </w:p>
        </w:tc>
        <w:tc>
          <w:tcPr>
            <w:tcW w:w="2398" w:type="dxa"/>
          </w:tcPr>
          <w:p w14:paraId="68299F04" w14:textId="77777777" w:rsidR="00AA3E8E" w:rsidRPr="00753F53" w:rsidRDefault="009F1022" w:rsidP="009F1022">
            <w:pPr>
              <w:rPr>
                <w:sz w:val="20"/>
                <w:szCs w:val="20"/>
              </w:rPr>
            </w:pPr>
            <w:r w:rsidRPr="00753F53">
              <w:rPr>
                <w:sz w:val="20"/>
                <w:szCs w:val="20"/>
              </w:rPr>
              <w:t>M and E Report available on policy tracking tool</w:t>
            </w:r>
            <w:r w:rsidR="00CD77B5" w:rsidRPr="00753F53">
              <w:rPr>
                <w:sz w:val="20"/>
                <w:szCs w:val="20"/>
              </w:rPr>
              <w:t>.</w:t>
            </w:r>
          </w:p>
          <w:p w14:paraId="682693BB" w14:textId="77777777" w:rsidR="001836D1" w:rsidRPr="00753F53" w:rsidRDefault="001836D1" w:rsidP="009F1022">
            <w:pPr>
              <w:rPr>
                <w:sz w:val="20"/>
                <w:szCs w:val="20"/>
              </w:rPr>
            </w:pPr>
          </w:p>
          <w:p w14:paraId="3ABCC3E3" w14:textId="2AFE4C65" w:rsidR="001836D1" w:rsidRPr="00753F53" w:rsidRDefault="001836D1" w:rsidP="009F1022">
            <w:pPr>
              <w:rPr>
                <w:sz w:val="20"/>
                <w:szCs w:val="20"/>
              </w:rPr>
            </w:pPr>
            <w:r w:rsidRPr="00753F53">
              <w:rPr>
                <w:sz w:val="20"/>
                <w:szCs w:val="20"/>
              </w:rPr>
              <w:t>Report on impact evaluation</w:t>
            </w:r>
          </w:p>
        </w:tc>
      </w:tr>
    </w:tbl>
    <w:p w14:paraId="67C37D0F" w14:textId="77777777" w:rsidR="004B4D4B" w:rsidRPr="00D412DE" w:rsidRDefault="004B4D4B" w:rsidP="004B4D4B">
      <w:pPr>
        <w:spacing w:before="100" w:beforeAutospacing="1" w:after="60"/>
        <w:ind w:left="360"/>
        <w:jc w:val="both"/>
        <w:rPr>
          <w:i/>
          <w:sz w:val="16"/>
        </w:rPr>
      </w:pPr>
      <w:r w:rsidRPr="00D412DE">
        <w:rPr>
          <w:i/>
          <w:sz w:val="16"/>
        </w:rPr>
        <w:t xml:space="preserve">* Please provide </w:t>
      </w:r>
      <w:r>
        <w:rPr>
          <w:i/>
          <w:sz w:val="16"/>
        </w:rPr>
        <w:t>sex</w:t>
      </w:r>
      <w:r w:rsidRPr="00D412DE">
        <w:rPr>
          <w:i/>
          <w:sz w:val="16"/>
        </w:rPr>
        <w:t xml:space="preserve"> disaggregation here</w:t>
      </w:r>
      <w:r>
        <w:rPr>
          <w:i/>
          <w:sz w:val="16"/>
        </w:rPr>
        <w:t xml:space="preserve"> and where relevant please include gender responsive indicators.</w:t>
      </w:r>
    </w:p>
    <w:p w14:paraId="3C551F74" w14:textId="77777777" w:rsidR="004B4D4B" w:rsidRPr="00412DCC" w:rsidRDefault="0081052E" w:rsidP="0081052E">
      <w:pPr>
        <w:pStyle w:val="Heading3"/>
        <w:ind w:firstLine="360"/>
        <w:rPr>
          <w:i/>
        </w:rPr>
      </w:pPr>
      <w:r>
        <w:t xml:space="preserve">Outcome 2 </w:t>
      </w:r>
      <w:r w:rsidR="004B4D4B" w:rsidRPr="00F11AE6">
        <w:t>Outputs</w:t>
      </w:r>
    </w:p>
    <w:tbl>
      <w:tblPr>
        <w:tblStyle w:val="TableGrid"/>
        <w:tblW w:w="0" w:type="auto"/>
        <w:tblInd w:w="468" w:type="dxa"/>
        <w:tblLook w:val="04A0" w:firstRow="1" w:lastRow="0" w:firstColumn="1" w:lastColumn="0" w:noHBand="0" w:noVBand="1"/>
        <w:tblCaption w:val="This table includes the outputs leading to the previous outcome"/>
        <w:tblDescription w:val="Row 1 column 1 has the Output formulation and Row 1 column 2 has the timeline"/>
      </w:tblPr>
      <w:tblGrid>
        <w:gridCol w:w="7034"/>
        <w:gridCol w:w="2361"/>
      </w:tblGrid>
      <w:tr w:rsidR="004B4D4B" w:rsidRPr="007B06BC" w14:paraId="3DEFA3F8" w14:textId="77777777" w:rsidTr="00AC3077">
        <w:trPr>
          <w:trHeight w:val="413"/>
          <w:tblHeader/>
        </w:trPr>
        <w:tc>
          <w:tcPr>
            <w:tcW w:w="7034" w:type="dxa"/>
            <w:tcBorders>
              <w:left w:val="double" w:sz="4" w:space="0" w:color="auto"/>
            </w:tcBorders>
            <w:shd w:val="clear" w:color="auto" w:fill="8DB3E2" w:themeFill="text2" w:themeFillTint="66"/>
          </w:tcPr>
          <w:p w14:paraId="28A4685A" w14:textId="77777777" w:rsidR="004B4D4B" w:rsidRPr="00685A94" w:rsidRDefault="004B4D4B" w:rsidP="00933A75">
            <w:pPr>
              <w:pStyle w:val="ListParagraph"/>
              <w:spacing w:before="60" w:after="60"/>
              <w:ind w:left="0"/>
              <w:contextualSpacing w:val="0"/>
              <w:jc w:val="both"/>
              <w:rPr>
                <w:b/>
                <w:sz w:val="20"/>
              </w:rPr>
            </w:pPr>
            <w:r>
              <w:rPr>
                <w:b/>
                <w:sz w:val="20"/>
              </w:rPr>
              <w:t>Formulation</w:t>
            </w:r>
          </w:p>
        </w:tc>
        <w:tc>
          <w:tcPr>
            <w:tcW w:w="2361" w:type="dxa"/>
            <w:tcBorders>
              <w:right w:val="double" w:sz="4" w:space="0" w:color="auto"/>
            </w:tcBorders>
            <w:shd w:val="clear" w:color="auto" w:fill="8DB3E2" w:themeFill="text2" w:themeFillTint="66"/>
          </w:tcPr>
          <w:p w14:paraId="46441BE9" w14:textId="77777777" w:rsidR="004B4D4B" w:rsidRPr="00685A94" w:rsidRDefault="004B4D4B" w:rsidP="00933A75">
            <w:pPr>
              <w:pStyle w:val="ListParagraph"/>
              <w:spacing w:before="60" w:after="60"/>
              <w:ind w:left="0"/>
              <w:contextualSpacing w:val="0"/>
              <w:jc w:val="both"/>
              <w:rPr>
                <w:b/>
                <w:sz w:val="20"/>
              </w:rPr>
            </w:pPr>
            <w:r>
              <w:rPr>
                <w:b/>
                <w:sz w:val="20"/>
              </w:rPr>
              <w:t xml:space="preserve">Tentative timeline </w:t>
            </w:r>
          </w:p>
        </w:tc>
      </w:tr>
      <w:tr w:rsidR="00511106" w:rsidRPr="007B06BC" w14:paraId="6BDCE9A1" w14:textId="77777777" w:rsidTr="004B4D4B">
        <w:trPr>
          <w:trHeight w:val="413"/>
        </w:trPr>
        <w:tc>
          <w:tcPr>
            <w:tcW w:w="7034" w:type="dxa"/>
            <w:tcBorders>
              <w:left w:val="double" w:sz="4" w:space="0" w:color="auto"/>
            </w:tcBorders>
          </w:tcPr>
          <w:p w14:paraId="2D723145" w14:textId="1FF2BB5F" w:rsidR="00511106" w:rsidRPr="0081052E" w:rsidRDefault="007E39B7" w:rsidP="005B29B6">
            <w:pPr>
              <w:pStyle w:val="ListParagraph"/>
              <w:numPr>
                <w:ilvl w:val="1"/>
                <w:numId w:val="10"/>
              </w:numPr>
              <w:spacing w:before="60" w:after="60"/>
              <w:contextualSpacing w:val="0"/>
              <w:jc w:val="both"/>
              <w:rPr>
                <w:sz w:val="20"/>
                <w:szCs w:val="20"/>
              </w:rPr>
            </w:pPr>
            <w:r w:rsidRPr="0081052E">
              <w:rPr>
                <w:rFonts w:ascii="Calibri" w:hAnsi="Calibri" w:cs="Calibri"/>
                <w:sz w:val="20"/>
                <w:szCs w:val="20"/>
              </w:rPr>
              <w:t>School</w:t>
            </w:r>
            <w:r w:rsidR="00511106" w:rsidRPr="0081052E">
              <w:rPr>
                <w:rFonts w:ascii="Calibri" w:hAnsi="Calibri" w:cs="Calibri"/>
                <w:sz w:val="20"/>
                <w:szCs w:val="20"/>
              </w:rPr>
              <w:t xml:space="preserve"> communities including </w:t>
            </w:r>
            <w:r w:rsidR="00552E51">
              <w:rPr>
                <w:rFonts w:ascii="Calibri" w:hAnsi="Calibri" w:cs="Calibri"/>
                <w:sz w:val="20"/>
                <w:szCs w:val="20"/>
              </w:rPr>
              <w:t xml:space="preserve">parents and </w:t>
            </w:r>
            <w:r w:rsidR="00511106" w:rsidRPr="0081052E">
              <w:rPr>
                <w:rFonts w:ascii="Calibri" w:hAnsi="Calibri" w:cs="Calibri"/>
                <w:sz w:val="20"/>
                <w:szCs w:val="20"/>
              </w:rPr>
              <w:t xml:space="preserve">Children with Disabilities </w:t>
            </w:r>
            <w:r w:rsidR="00887B79">
              <w:rPr>
                <w:rFonts w:ascii="Calibri" w:hAnsi="Calibri" w:cs="Calibri"/>
                <w:sz w:val="20"/>
                <w:szCs w:val="20"/>
              </w:rPr>
              <w:t xml:space="preserve">in additional 20 schools </w:t>
            </w:r>
            <w:r w:rsidR="00511106" w:rsidRPr="0081052E">
              <w:rPr>
                <w:rFonts w:ascii="Calibri" w:hAnsi="Calibri" w:cs="Calibri"/>
                <w:sz w:val="20"/>
                <w:szCs w:val="20"/>
              </w:rPr>
              <w:t>sensitized on the use and availability of accessible learning materials</w:t>
            </w:r>
          </w:p>
        </w:tc>
        <w:tc>
          <w:tcPr>
            <w:tcW w:w="2361" w:type="dxa"/>
            <w:tcBorders>
              <w:right w:val="double" w:sz="4" w:space="0" w:color="auto"/>
            </w:tcBorders>
          </w:tcPr>
          <w:p w14:paraId="10D8E52F" w14:textId="6EF65BCF" w:rsidR="00511106" w:rsidRPr="008B4607" w:rsidRDefault="003E0011" w:rsidP="00A66A32">
            <w:pPr>
              <w:rPr>
                <w:sz w:val="20"/>
              </w:rPr>
            </w:pPr>
            <w:r w:rsidRPr="008B4607">
              <w:rPr>
                <w:sz w:val="20"/>
              </w:rPr>
              <w:t xml:space="preserve">October 2017 </w:t>
            </w:r>
            <w:r w:rsidR="00A66A32" w:rsidRPr="008B4607">
              <w:rPr>
                <w:sz w:val="20"/>
              </w:rPr>
              <w:t>–</w:t>
            </w:r>
            <w:r w:rsidRPr="008B4607">
              <w:rPr>
                <w:sz w:val="20"/>
              </w:rPr>
              <w:t xml:space="preserve"> </w:t>
            </w:r>
            <w:r w:rsidR="00A66A32" w:rsidRPr="008B4607">
              <w:rPr>
                <w:sz w:val="20"/>
              </w:rPr>
              <w:t xml:space="preserve">June  </w:t>
            </w:r>
            <w:r w:rsidR="00F411DA" w:rsidRPr="008B4607">
              <w:rPr>
                <w:sz w:val="20"/>
              </w:rPr>
              <w:t xml:space="preserve"> 201</w:t>
            </w:r>
            <w:r w:rsidR="00A66A32" w:rsidRPr="008B4607">
              <w:rPr>
                <w:sz w:val="20"/>
              </w:rPr>
              <w:t>8</w:t>
            </w:r>
          </w:p>
        </w:tc>
      </w:tr>
      <w:tr w:rsidR="00997768" w:rsidRPr="007B06BC" w14:paraId="15513136" w14:textId="77777777" w:rsidTr="004B4D4B">
        <w:trPr>
          <w:trHeight w:val="413"/>
        </w:trPr>
        <w:tc>
          <w:tcPr>
            <w:tcW w:w="7034" w:type="dxa"/>
            <w:tcBorders>
              <w:left w:val="double" w:sz="4" w:space="0" w:color="auto"/>
            </w:tcBorders>
          </w:tcPr>
          <w:p w14:paraId="14FBB01D" w14:textId="6217D315" w:rsidR="00997768" w:rsidRPr="00007E51" w:rsidRDefault="00147C84" w:rsidP="004F3891">
            <w:pPr>
              <w:pStyle w:val="ListParagraph"/>
              <w:numPr>
                <w:ilvl w:val="1"/>
                <w:numId w:val="10"/>
              </w:numPr>
              <w:spacing w:before="60" w:after="60"/>
              <w:contextualSpacing w:val="0"/>
              <w:jc w:val="both"/>
              <w:rPr>
                <w:sz w:val="20"/>
              </w:rPr>
            </w:pPr>
            <w:r w:rsidRPr="00007E51">
              <w:rPr>
                <w:sz w:val="20"/>
              </w:rPr>
              <w:t xml:space="preserve">Hands on support supervision provided </w:t>
            </w:r>
            <w:r w:rsidR="00552E51">
              <w:rPr>
                <w:sz w:val="20"/>
              </w:rPr>
              <w:t xml:space="preserve">by teacher training institutions and DPOs </w:t>
            </w:r>
            <w:r w:rsidRPr="00007E51">
              <w:rPr>
                <w:sz w:val="20"/>
              </w:rPr>
              <w:t>to t</w:t>
            </w:r>
            <w:r w:rsidR="00997768" w:rsidRPr="00007E51">
              <w:rPr>
                <w:sz w:val="20"/>
              </w:rPr>
              <w:t>eacher</w:t>
            </w:r>
            <w:r w:rsidRPr="00007E51">
              <w:rPr>
                <w:sz w:val="20"/>
              </w:rPr>
              <w:t xml:space="preserve"> </w:t>
            </w:r>
            <w:r w:rsidR="00416D69" w:rsidRPr="00007E51">
              <w:rPr>
                <w:sz w:val="20"/>
              </w:rPr>
              <w:t>educators</w:t>
            </w:r>
            <w:r w:rsidR="00416D69">
              <w:rPr>
                <w:sz w:val="20"/>
              </w:rPr>
              <w:t>,</w:t>
            </w:r>
            <w:r w:rsidR="00416D69" w:rsidRPr="00007E51">
              <w:rPr>
                <w:sz w:val="20"/>
              </w:rPr>
              <w:t xml:space="preserve"> teachers</w:t>
            </w:r>
            <w:r w:rsidRPr="00007E51">
              <w:rPr>
                <w:sz w:val="20"/>
              </w:rPr>
              <w:t xml:space="preserve"> </w:t>
            </w:r>
            <w:r w:rsidR="004F3891">
              <w:rPr>
                <w:sz w:val="20"/>
              </w:rPr>
              <w:t xml:space="preserve">and special educators </w:t>
            </w:r>
            <w:r w:rsidR="00997768" w:rsidRPr="00007E51">
              <w:rPr>
                <w:sz w:val="20"/>
              </w:rPr>
              <w:t xml:space="preserve">on the use and usefulness of accessible learning materials </w:t>
            </w:r>
            <w:r w:rsidR="002B68C4" w:rsidRPr="00007E51">
              <w:rPr>
                <w:sz w:val="20"/>
              </w:rPr>
              <w:t xml:space="preserve">in creating better learning </w:t>
            </w:r>
            <w:r w:rsidR="00F77537" w:rsidRPr="00007E51">
              <w:rPr>
                <w:sz w:val="20"/>
              </w:rPr>
              <w:t>outcomes.</w:t>
            </w:r>
            <w:r w:rsidR="002B68C4" w:rsidRPr="00007E51">
              <w:rPr>
                <w:sz w:val="20"/>
              </w:rPr>
              <w:t xml:space="preserve"> </w:t>
            </w:r>
          </w:p>
        </w:tc>
        <w:tc>
          <w:tcPr>
            <w:tcW w:w="2361" w:type="dxa"/>
            <w:tcBorders>
              <w:right w:val="double" w:sz="4" w:space="0" w:color="auto"/>
            </w:tcBorders>
          </w:tcPr>
          <w:p w14:paraId="16A00E4C" w14:textId="438436A5" w:rsidR="00997768" w:rsidRPr="008B4607" w:rsidRDefault="00A66A32" w:rsidP="00A66A32">
            <w:pPr>
              <w:rPr>
                <w:sz w:val="20"/>
              </w:rPr>
            </w:pPr>
            <w:r w:rsidRPr="008B4607">
              <w:rPr>
                <w:sz w:val="20"/>
              </w:rPr>
              <w:t xml:space="preserve">May </w:t>
            </w:r>
            <w:r w:rsidR="00EE4067" w:rsidRPr="008B4607">
              <w:rPr>
                <w:sz w:val="20"/>
              </w:rPr>
              <w:t xml:space="preserve"> </w:t>
            </w:r>
            <w:r w:rsidR="00882B47" w:rsidRPr="008B4607">
              <w:rPr>
                <w:sz w:val="20"/>
              </w:rPr>
              <w:t xml:space="preserve">2017 </w:t>
            </w:r>
            <w:r w:rsidR="00EE4067" w:rsidRPr="008B4607">
              <w:rPr>
                <w:sz w:val="20"/>
              </w:rPr>
              <w:t>–</w:t>
            </w:r>
            <w:r w:rsidR="00F411DA" w:rsidRPr="008B4607">
              <w:rPr>
                <w:sz w:val="20"/>
              </w:rPr>
              <w:t xml:space="preserve"> </w:t>
            </w:r>
            <w:r w:rsidRPr="008B4607">
              <w:rPr>
                <w:sz w:val="20"/>
              </w:rPr>
              <w:t xml:space="preserve">October </w:t>
            </w:r>
            <w:r w:rsidR="00F411DA" w:rsidRPr="008B4607">
              <w:rPr>
                <w:sz w:val="20"/>
              </w:rPr>
              <w:t xml:space="preserve"> 201</w:t>
            </w:r>
            <w:r w:rsidRPr="008B4607">
              <w:rPr>
                <w:sz w:val="20"/>
              </w:rPr>
              <w:t>8</w:t>
            </w:r>
            <w:r w:rsidR="00EE4067" w:rsidRPr="008B4607">
              <w:rPr>
                <w:sz w:val="20"/>
              </w:rPr>
              <w:t xml:space="preserve"> </w:t>
            </w:r>
          </w:p>
        </w:tc>
      </w:tr>
      <w:tr w:rsidR="00F77537" w:rsidRPr="007B06BC" w14:paraId="1283882F" w14:textId="77777777" w:rsidTr="004B4D4B">
        <w:trPr>
          <w:trHeight w:val="413"/>
        </w:trPr>
        <w:tc>
          <w:tcPr>
            <w:tcW w:w="7034" w:type="dxa"/>
            <w:tcBorders>
              <w:left w:val="double" w:sz="4" w:space="0" w:color="auto"/>
            </w:tcBorders>
          </w:tcPr>
          <w:p w14:paraId="66D98F8D" w14:textId="03A6165B" w:rsidR="00F77537" w:rsidRPr="00007E51" w:rsidRDefault="002021F0" w:rsidP="00EA4ACC">
            <w:pPr>
              <w:pStyle w:val="ListParagraph"/>
              <w:numPr>
                <w:ilvl w:val="1"/>
                <w:numId w:val="10"/>
              </w:numPr>
              <w:spacing w:before="60" w:after="60"/>
              <w:contextualSpacing w:val="0"/>
              <w:jc w:val="both"/>
              <w:rPr>
                <w:sz w:val="20"/>
              </w:rPr>
            </w:pPr>
            <w:r w:rsidRPr="00007E51">
              <w:rPr>
                <w:sz w:val="20"/>
              </w:rPr>
              <w:t>The current accessible learning materials r</w:t>
            </w:r>
            <w:r w:rsidR="00F77537" w:rsidRPr="00007E51">
              <w:rPr>
                <w:sz w:val="20"/>
              </w:rPr>
              <w:t>eview</w:t>
            </w:r>
            <w:r w:rsidRPr="00007E51">
              <w:rPr>
                <w:sz w:val="20"/>
              </w:rPr>
              <w:t>ed</w:t>
            </w:r>
            <w:r w:rsidR="00887B79">
              <w:rPr>
                <w:sz w:val="20"/>
              </w:rPr>
              <w:t xml:space="preserve"> incorporating </w:t>
            </w:r>
            <w:r w:rsidR="00EA4ACC">
              <w:rPr>
                <w:sz w:val="20"/>
              </w:rPr>
              <w:t xml:space="preserve">final </w:t>
            </w:r>
            <w:r w:rsidR="00887B79">
              <w:rPr>
                <w:sz w:val="20"/>
              </w:rPr>
              <w:t xml:space="preserve">feedback generated </w:t>
            </w:r>
            <w:r w:rsidR="00EA4ACC">
              <w:rPr>
                <w:sz w:val="20"/>
              </w:rPr>
              <w:t xml:space="preserve">key stakeholders including </w:t>
            </w:r>
            <w:r w:rsidR="00887B79">
              <w:rPr>
                <w:sz w:val="20"/>
              </w:rPr>
              <w:t>teachers</w:t>
            </w:r>
            <w:r w:rsidR="00EA4ACC">
              <w:rPr>
                <w:sz w:val="20"/>
              </w:rPr>
              <w:t xml:space="preserve">, </w:t>
            </w:r>
            <w:r w:rsidR="004F3891">
              <w:rPr>
                <w:sz w:val="20"/>
              </w:rPr>
              <w:t xml:space="preserve">special educators, parents, </w:t>
            </w:r>
            <w:r w:rsidR="00EA4ACC">
              <w:rPr>
                <w:sz w:val="20"/>
              </w:rPr>
              <w:t>DPOs</w:t>
            </w:r>
            <w:r w:rsidR="00887B79">
              <w:rPr>
                <w:sz w:val="20"/>
              </w:rPr>
              <w:t xml:space="preserve"> and MoES for submission for approval by the </w:t>
            </w:r>
            <w:r w:rsidR="00175C2A">
              <w:rPr>
                <w:sz w:val="20"/>
              </w:rPr>
              <w:t>M</w:t>
            </w:r>
            <w:r w:rsidR="00451494">
              <w:rPr>
                <w:sz w:val="20"/>
              </w:rPr>
              <w:t>inistry of Education and Sports</w:t>
            </w:r>
            <w:r w:rsidR="00147C84" w:rsidRPr="00007E51">
              <w:rPr>
                <w:sz w:val="20"/>
              </w:rPr>
              <w:t>.</w:t>
            </w:r>
          </w:p>
        </w:tc>
        <w:tc>
          <w:tcPr>
            <w:tcW w:w="2361" w:type="dxa"/>
            <w:tcBorders>
              <w:right w:val="double" w:sz="4" w:space="0" w:color="auto"/>
            </w:tcBorders>
          </w:tcPr>
          <w:p w14:paraId="4364F122" w14:textId="27777FE7" w:rsidR="00F77537" w:rsidRPr="008B4607" w:rsidRDefault="00A66A32" w:rsidP="007F6950">
            <w:pPr>
              <w:rPr>
                <w:sz w:val="20"/>
              </w:rPr>
            </w:pPr>
            <w:r w:rsidRPr="008B4607">
              <w:rPr>
                <w:sz w:val="20"/>
              </w:rPr>
              <w:t xml:space="preserve">November </w:t>
            </w:r>
            <w:r w:rsidR="00882B47" w:rsidRPr="008B4607">
              <w:rPr>
                <w:sz w:val="20"/>
              </w:rPr>
              <w:t>2017</w:t>
            </w:r>
            <w:r w:rsidR="00EE4067" w:rsidRPr="008B4607">
              <w:rPr>
                <w:sz w:val="20"/>
              </w:rPr>
              <w:t xml:space="preserve"> – </w:t>
            </w:r>
            <w:r w:rsidR="007F6950" w:rsidRPr="008B4607">
              <w:rPr>
                <w:sz w:val="20"/>
              </w:rPr>
              <w:t xml:space="preserve">August </w:t>
            </w:r>
            <w:r w:rsidRPr="008B4607">
              <w:rPr>
                <w:sz w:val="20"/>
              </w:rPr>
              <w:t xml:space="preserve"> 2018</w:t>
            </w:r>
          </w:p>
        </w:tc>
      </w:tr>
      <w:tr w:rsidR="002021F0" w:rsidRPr="007B06BC" w14:paraId="1B4597E4" w14:textId="77777777" w:rsidTr="004B4D4B">
        <w:trPr>
          <w:trHeight w:val="413"/>
        </w:trPr>
        <w:tc>
          <w:tcPr>
            <w:tcW w:w="7034" w:type="dxa"/>
            <w:tcBorders>
              <w:left w:val="double" w:sz="4" w:space="0" w:color="auto"/>
            </w:tcBorders>
          </w:tcPr>
          <w:p w14:paraId="5B0C3CF4" w14:textId="51EB8FE4" w:rsidR="002021F0" w:rsidRPr="006C7242" w:rsidRDefault="00147C84" w:rsidP="005B29B6">
            <w:pPr>
              <w:pStyle w:val="ListParagraph"/>
              <w:numPr>
                <w:ilvl w:val="1"/>
                <w:numId w:val="10"/>
              </w:numPr>
              <w:spacing w:before="60" w:after="60"/>
              <w:contextualSpacing w:val="0"/>
              <w:jc w:val="both"/>
              <w:rPr>
                <w:sz w:val="20"/>
                <w:szCs w:val="20"/>
              </w:rPr>
            </w:pPr>
            <w:r w:rsidRPr="00575E96">
              <w:rPr>
                <w:sz w:val="20"/>
                <w:szCs w:val="20"/>
              </w:rPr>
              <w:t xml:space="preserve">Impact evaluation </w:t>
            </w:r>
            <w:r w:rsidR="00D00D6B" w:rsidRPr="00575E96">
              <w:rPr>
                <w:sz w:val="20"/>
                <w:szCs w:val="20"/>
              </w:rPr>
              <w:t>on children with disabilities</w:t>
            </w:r>
            <w:r w:rsidR="00451494">
              <w:rPr>
                <w:sz w:val="20"/>
                <w:szCs w:val="20"/>
              </w:rPr>
              <w:t>,</w:t>
            </w:r>
            <w:r w:rsidR="00451494" w:rsidRPr="00575E96">
              <w:rPr>
                <w:sz w:val="20"/>
                <w:szCs w:val="20"/>
              </w:rPr>
              <w:t xml:space="preserve"> spin</w:t>
            </w:r>
            <w:r w:rsidR="00D00D6B" w:rsidRPr="00575E96">
              <w:rPr>
                <w:sz w:val="20"/>
                <w:szCs w:val="20"/>
              </w:rPr>
              <w:t xml:space="preserve"> offs on children without disabilities</w:t>
            </w:r>
            <w:r w:rsidR="00887B79">
              <w:rPr>
                <w:sz w:val="20"/>
                <w:szCs w:val="20"/>
              </w:rPr>
              <w:t>, teachers and parent</w:t>
            </w:r>
            <w:r w:rsidR="00D00D6B" w:rsidRPr="00575E96">
              <w:rPr>
                <w:sz w:val="20"/>
                <w:szCs w:val="20"/>
              </w:rPr>
              <w:t xml:space="preserve"> </w:t>
            </w:r>
            <w:r w:rsidRPr="00575E96">
              <w:rPr>
                <w:sz w:val="20"/>
                <w:szCs w:val="20"/>
              </w:rPr>
              <w:t xml:space="preserve">conducted </w:t>
            </w:r>
            <w:r w:rsidR="00911960">
              <w:rPr>
                <w:sz w:val="20"/>
                <w:szCs w:val="20"/>
              </w:rPr>
              <w:t xml:space="preserve">with DPOs participation and including a gender analysis </w:t>
            </w:r>
            <w:r w:rsidRPr="00575E96">
              <w:rPr>
                <w:sz w:val="20"/>
                <w:szCs w:val="20"/>
              </w:rPr>
              <w:t>on the</w:t>
            </w:r>
            <w:r w:rsidR="002021F0" w:rsidRPr="00575E96">
              <w:rPr>
                <w:sz w:val="20"/>
                <w:szCs w:val="20"/>
              </w:rPr>
              <w:t xml:space="preserve"> </w:t>
            </w:r>
            <w:r w:rsidRPr="00575E96">
              <w:rPr>
                <w:sz w:val="20"/>
                <w:szCs w:val="20"/>
              </w:rPr>
              <w:t xml:space="preserve">use of accessible learning materials </w:t>
            </w:r>
            <w:r w:rsidR="002021F0" w:rsidRPr="00575E96">
              <w:rPr>
                <w:sz w:val="20"/>
                <w:szCs w:val="20"/>
              </w:rPr>
              <w:t>and recommend</w:t>
            </w:r>
            <w:r w:rsidR="00FB48EC">
              <w:rPr>
                <w:sz w:val="20"/>
                <w:szCs w:val="20"/>
              </w:rPr>
              <w:t xml:space="preserve">ations </w:t>
            </w:r>
            <w:r w:rsidR="007F039B" w:rsidRPr="00575E96">
              <w:rPr>
                <w:sz w:val="20"/>
                <w:szCs w:val="20"/>
              </w:rPr>
              <w:t>provided to inform future undertakings</w:t>
            </w:r>
            <w:r w:rsidR="00911960">
              <w:rPr>
                <w:sz w:val="20"/>
                <w:szCs w:val="20"/>
              </w:rPr>
              <w:t xml:space="preserve"> and scale up</w:t>
            </w:r>
            <w:r w:rsidR="007F039B" w:rsidRPr="00575E96">
              <w:rPr>
                <w:sz w:val="20"/>
                <w:szCs w:val="20"/>
              </w:rPr>
              <w:t xml:space="preserve">. </w:t>
            </w:r>
          </w:p>
        </w:tc>
        <w:tc>
          <w:tcPr>
            <w:tcW w:w="2361" w:type="dxa"/>
            <w:tcBorders>
              <w:right w:val="double" w:sz="4" w:space="0" w:color="auto"/>
            </w:tcBorders>
          </w:tcPr>
          <w:p w14:paraId="7F8B3A39" w14:textId="2E727B37" w:rsidR="002021F0" w:rsidRPr="00082A30" w:rsidRDefault="00EE4067" w:rsidP="00EE4067">
            <w:pPr>
              <w:rPr>
                <w:sz w:val="20"/>
                <w:szCs w:val="20"/>
              </w:rPr>
            </w:pPr>
            <w:r w:rsidRPr="006C7242">
              <w:rPr>
                <w:sz w:val="20"/>
                <w:szCs w:val="20"/>
              </w:rPr>
              <w:t xml:space="preserve">October </w:t>
            </w:r>
            <w:r w:rsidR="00882B47" w:rsidRPr="006C7242">
              <w:rPr>
                <w:sz w:val="20"/>
                <w:szCs w:val="20"/>
              </w:rPr>
              <w:t>2017</w:t>
            </w:r>
            <w:r w:rsidRPr="00EA3959">
              <w:rPr>
                <w:sz w:val="20"/>
                <w:szCs w:val="20"/>
              </w:rPr>
              <w:t xml:space="preserve">– December </w:t>
            </w:r>
            <w:r w:rsidR="00F411DA" w:rsidRPr="001B1B56">
              <w:rPr>
                <w:sz w:val="20"/>
                <w:szCs w:val="20"/>
              </w:rPr>
              <w:t>201</w:t>
            </w:r>
            <w:r w:rsidR="007F6950" w:rsidRPr="001B1B56">
              <w:rPr>
                <w:sz w:val="20"/>
                <w:szCs w:val="20"/>
              </w:rPr>
              <w:t>8</w:t>
            </w:r>
            <w:r w:rsidRPr="001B1B56">
              <w:rPr>
                <w:sz w:val="20"/>
                <w:szCs w:val="20"/>
              </w:rPr>
              <w:t xml:space="preserve"> </w:t>
            </w:r>
          </w:p>
        </w:tc>
      </w:tr>
      <w:tr w:rsidR="00C020F6" w:rsidRPr="007B06BC" w14:paraId="6B4D9E83" w14:textId="77777777" w:rsidTr="004B4D4B">
        <w:trPr>
          <w:trHeight w:val="413"/>
        </w:trPr>
        <w:tc>
          <w:tcPr>
            <w:tcW w:w="7034" w:type="dxa"/>
            <w:tcBorders>
              <w:left w:val="double" w:sz="4" w:space="0" w:color="auto"/>
            </w:tcBorders>
          </w:tcPr>
          <w:p w14:paraId="1AA4D1CB" w14:textId="132AE6B4" w:rsidR="00C020F6" w:rsidRPr="00451494" w:rsidRDefault="00C020F6" w:rsidP="005B29B6">
            <w:pPr>
              <w:pStyle w:val="ListParagraph"/>
              <w:numPr>
                <w:ilvl w:val="1"/>
                <w:numId w:val="10"/>
              </w:numPr>
              <w:spacing w:before="60" w:after="60"/>
              <w:contextualSpacing w:val="0"/>
              <w:jc w:val="both"/>
              <w:rPr>
                <w:sz w:val="20"/>
                <w:szCs w:val="20"/>
              </w:rPr>
            </w:pPr>
            <w:r w:rsidRPr="00451494">
              <w:rPr>
                <w:sz w:val="20"/>
                <w:szCs w:val="20"/>
              </w:rPr>
              <w:t xml:space="preserve"> </w:t>
            </w:r>
            <w:r w:rsidRPr="00451494">
              <w:rPr>
                <w:sz w:val="20"/>
              </w:rPr>
              <w:t>Development of a knowledge document based on the pilot and the impact assessment, capturing the whole process, shifts and impact on learning.</w:t>
            </w:r>
          </w:p>
        </w:tc>
        <w:tc>
          <w:tcPr>
            <w:tcW w:w="2361" w:type="dxa"/>
            <w:tcBorders>
              <w:right w:val="double" w:sz="4" w:space="0" w:color="auto"/>
            </w:tcBorders>
          </w:tcPr>
          <w:p w14:paraId="40111B35" w14:textId="44C5EA69" w:rsidR="00C020F6" w:rsidRPr="006C7242" w:rsidRDefault="00C020F6" w:rsidP="00C020F6">
            <w:pPr>
              <w:rPr>
                <w:sz w:val="20"/>
                <w:szCs w:val="20"/>
              </w:rPr>
            </w:pPr>
            <w:r>
              <w:rPr>
                <w:sz w:val="20"/>
                <w:szCs w:val="20"/>
              </w:rPr>
              <w:t>October – December 2018.</w:t>
            </w:r>
          </w:p>
        </w:tc>
      </w:tr>
    </w:tbl>
    <w:p w14:paraId="57E0D0FB" w14:textId="77777777" w:rsidR="004B4D4B" w:rsidRDefault="004B4D4B" w:rsidP="004B4D4B"/>
    <w:tbl>
      <w:tblPr>
        <w:tblStyle w:val="TableGrid"/>
        <w:tblW w:w="0" w:type="auto"/>
        <w:tblInd w:w="468" w:type="dxa"/>
        <w:tblLook w:val="04A0" w:firstRow="1" w:lastRow="0" w:firstColumn="1" w:lastColumn="0" w:noHBand="0" w:noVBand="1"/>
        <w:tblCaption w:val="Outcome 1"/>
        <w:tblDescription w:val="This table includes the project's outcome statement."/>
      </w:tblPr>
      <w:tblGrid>
        <w:gridCol w:w="9395"/>
      </w:tblGrid>
      <w:tr w:rsidR="004B4D4B" w:rsidRPr="00F11AE6" w14:paraId="24315691" w14:textId="77777777" w:rsidTr="00D00D6B">
        <w:trPr>
          <w:tblHeader/>
        </w:trPr>
        <w:tc>
          <w:tcPr>
            <w:tcW w:w="9395" w:type="dxa"/>
            <w:shd w:val="clear" w:color="auto" w:fill="D6E3BC" w:themeFill="accent3" w:themeFillTint="66"/>
          </w:tcPr>
          <w:p w14:paraId="66BE0E24" w14:textId="77777777" w:rsidR="004B4D4B" w:rsidRPr="00F11AE6" w:rsidRDefault="004B4D4B" w:rsidP="00933A75">
            <w:pPr>
              <w:pStyle w:val="ListParagraph"/>
              <w:spacing w:before="60" w:after="60"/>
              <w:ind w:left="0"/>
              <w:contextualSpacing w:val="0"/>
              <w:jc w:val="both"/>
              <w:rPr>
                <w:b/>
                <w:sz w:val="20"/>
              </w:rPr>
            </w:pPr>
            <w:r>
              <w:rPr>
                <w:b/>
                <w:sz w:val="20"/>
              </w:rPr>
              <w:t>Outcome 3</w:t>
            </w:r>
          </w:p>
        </w:tc>
      </w:tr>
      <w:tr w:rsidR="004B4D4B" w:rsidRPr="007B06BC" w14:paraId="18A3D1FC" w14:textId="77777777" w:rsidTr="0081052E">
        <w:trPr>
          <w:tblHeader/>
        </w:trPr>
        <w:tc>
          <w:tcPr>
            <w:tcW w:w="9395" w:type="dxa"/>
          </w:tcPr>
          <w:p w14:paraId="13D2CA33" w14:textId="77777777" w:rsidR="004B4D4B" w:rsidRPr="009F1022" w:rsidRDefault="004B4D4B" w:rsidP="00933A75">
            <w:pPr>
              <w:pStyle w:val="ListParagraph"/>
              <w:spacing w:before="60" w:after="60"/>
              <w:ind w:left="0"/>
              <w:contextualSpacing w:val="0"/>
              <w:jc w:val="both"/>
              <w:rPr>
                <w:sz w:val="24"/>
                <w:szCs w:val="24"/>
              </w:rPr>
            </w:pPr>
            <w:r w:rsidRPr="0081052E">
              <w:rPr>
                <w:rFonts w:ascii="Calibri" w:hAnsi="Calibri" w:cs="Calibri"/>
                <w:sz w:val="20"/>
                <w:szCs w:val="20"/>
              </w:rPr>
              <w:t>Effective monitoring of the use of Assistive Technology to ensure Inclusive Education and Access to Information mainstreamed.</w:t>
            </w:r>
          </w:p>
        </w:tc>
      </w:tr>
    </w:tbl>
    <w:p w14:paraId="5FBB60A6" w14:textId="77777777" w:rsidR="0081052E" w:rsidRDefault="0081052E" w:rsidP="004B4D4B">
      <w:pPr>
        <w:pStyle w:val="Heading3"/>
      </w:pPr>
    </w:p>
    <w:p w14:paraId="3277B1AC" w14:textId="77777777" w:rsidR="004B4D4B" w:rsidRDefault="004B4D4B" w:rsidP="0081052E">
      <w:pPr>
        <w:pStyle w:val="Heading3"/>
        <w:ind w:firstLine="360"/>
      </w:pPr>
      <w:r>
        <w:t>Outcome 3 Indicators</w:t>
      </w:r>
    </w:p>
    <w:tbl>
      <w:tblPr>
        <w:tblStyle w:val="TableGrid"/>
        <w:tblW w:w="0" w:type="auto"/>
        <w:tblInd w:w="468" w:type="dxa"/>
        <w:tblLook w:val="04A0" w:firstRow="1" w:lastRow="0" w:firstColumn="1" w:lastColumn="0" w:noHBand="0" w:noVBand="1"/>
        <w:tblCaption w:val="This table includes the outcome indicators"/>
        <w:tblDescription w:val="Row 1 column 1-indicator, column 2 baseline, column 3 target, column- 4 means of verification. Please provide sex disaggregation for all baseline and end line figures."/>
      </w:tblPr>
      <w:tblGrid>
        <w:gridCol w:w="2280"/>
        <w:gridCol w:w="2383"/>
        <w:gridCol w:w="2354"/>
        <w:gridCol w:w="2398"/>
      </w:tblGrid>
      <w:tr w:rsidR="004B4D4B" w14:paraId="62DCE5E1" w14:textId="77777777" w:rsidTr="00D00D6B">
        <w:trPr>
          <w:tblHeader/>
        </w:trPr>
        <w:tc>
          <w:tcPr>
            <w:tcW w:w="2280" w:type="dxa"/>
            <w:shd w:val="clear" w:color="auto" w:fill="D6E3BC" w:themeFill="accent3" w:themeFillTint="66"/>
          </w:tcPr>
          <w:p w14:paraId="34E7E682" w14:textId="77777777" w:rsidR="004B4D4B" w:rsidRDefault="004B4D4B" w:rsidP="00933A75">
            <w:pPr>
              <w:pStyle w:val="ListParagraph"/>
              <w:spacing w:before="100" w:beforeAutospacing="1" w:after="240"/>
              <w:ind w:left="0"/>
              <w:jc w:val="both"/>
              <w:rPr>
                <w:b/>
                <w:sz w:val="20"/>
              </w:rPr>
            </w:pPr>
            <w:r w:rsidRPr="006D0E84">
              <w:rPr>
                <w:b/>
                <w:sz w:val="20"/>
              </w:rPr>
              <w:t>Indicator</w:t>
            </w:r>
            <w:r>
              <w:rPr>
                <w:b/>
                <w:sz w:val="20"/>
              </w:rPr>
              <w:t>*</w:t>
            </w:r>
          </w:p>
        </w:tc>
        <w:tc>
          <w:tcPr>
            <w:tcW w:w="2383" w:type="dxa"/>
            <w:shd w:val="clear" w:color="auto" w:fill="D6E3BC" w:themeFill="accent3" w:themeFillTint="66"/>
          </w:tcPr>
          <w:p w14:paraId="3F82C698" w14:textId="77777777" w:rsidR="004B4D4B" w:rsidRDefault="004B4D4B" w:rsidP="00933A75">
            <w:pPr>
              <w:pStyle w:val="ListParagraph"/>
              <w:spacing w:before="100" w:beforeAutospacing="1" w:after="240"/>
              <w:ind w:left="0"/>
              <w:jc w:val="both"/>
              <w:rPr>
                <w:b/>
                <w:sz w:val="20"/>
              </w:rPr>
            </w:pPr>
            <w:r w:rsidRPr="006D0E84">
              <w:rPr>
                <w:b/>
                <w:sz w:val="20"/>
              </w:rPr>
              <w:t>Baseline*</w:t>
            </w:r>
          </w:p>
        </w:tc>
        <w:tc>
          <w:tcPr>
            <w:tcW w:w="2354" w:type="dxa"/>
            <w:shd w:val="clear" w:color="auto" w:fill="D6E3BC" w:themeFill="accent3" w:themeFillTint="66"/>
          </w:tcPr>
          <w:p w14:paraId="170985FF" w14:textId="77777777" w:rsidR="004B4D4B" w:rsidRDefault="004B4D4B" w:rsidP="00933A75">
            <w:pPr>
              <w:pStyle w:val="ListParagraph"/>
              <w:spacing w:before="100" w:beforeAutospacing="1" w:after="240"/>
              <w:ind w:left="0"/>
              <w:jc w:val="both"/>
              <w:rPr>
                <w:b/>
                <w:sz w:val="20"/>
              </w:rPr>
            </w:pPr>
            <w:r w:rsidRPr="006D0E84">
              <w:rPr>
                <w:b/>
                <w:sz w:val="20"/>
              </w:rPr>
              <w:t>Goal*</w:t>
            </w:r>
          </w:p>
        </w:tc>
        <w:tc>
          <w:tcPr>
            <w:tcW w:w="2398" w:type="dxa"/>
            <w:shd w:val="clear" w:color="auto" w:fill="D6E3BC" w:themeFill="accent3" w:themeFillTint="66"/>
          </w:tcPr>
          <w:p w14:paraId="636633C5" w14:textId="77777777" w:rsidR="004B4D4B" w:rsidRDefault="004B4D4B" w:rsidP="00933A75">
            <w:pPr>
              <w:pStyle w:val="ListParagraph"/>
              <w:spacing w:before="100" w:beforeAutospacing="1" w:after="240"/>
              <w:ind w:left="0"/>
              <w:jc w:val="both"/>
              <w:rPr>
                <w:b/>
                <w:sz w:val="20"/>
              </w:rPr>
            </w:pPr>
            <w:r w:rsidRPr="006D0E84">
              <w:rPr>
                <w:b/>
                <w:sz w:val="20"/>
              </w:rPr>
              <w:t>Means of verification</w:t>
            </w:r>
          </w:p>
        </w:tc>
      </w:tr>
      <w:tr w:rsidR="004B4D4B" w14:paraId="24F8AED0" w14:textId="77777777" w:rsidTr="00503DD4">
        <w:trPr>
          <w:trHeight w:val="1785"/>
        </w:trPr>
        <w:tc>
          <w:tcPr>
            <w:tcW w:w="2280" w:type="dxa"/>
          </w:tcPr>
          <w:p w14:paraId="4F6BD65C" w14:textId="5695DA3B" w:rsidR="004B4D4B" w:rsidRPr="009F1022" w:rsidRDefault="00C77562" w:rsidP="00C77562">
            <w:pPr>
              <w:rPr>
                <w:sz w:val="20"/>
                <w:szCs w:val="20"/>
              </w:rPr>
            </w:pPr>
            <w:r>
              <w:rPr>
                <w:sz w:val="20"/>
                <w:szCs w:val="20"/>
              </w:rPr>
              <w:t xml:space="preserve">Expanded </w:t>
            </w:r>
            <w:r w:rsidR="00A474BD">
              <w:rPr>
                <w:sz w:val="20"/>
                <w:szCs w:val="20"/>
              </w:rPr>
              <w:t>and representative</w:t>
            </w:r>
            <w:r w:rsidR="00AC3077" w:rsidRPr="00372EBA">
              <w:rPr>
                <w:sz w:val="20"/>
                <w:szCs w:val="20"/>
              </w:rPr>
              <w:t xml:space="preserve"> data in </w:t>
            </w:r>
            <w:r w:rsidR="00AC3077">
              <w:rPr>
                <w:sz w:val="20"/>
                <w:szCs w:val="20"/>
              </w:rPr>
              <w:t>t</w:t>
            </w:r>
            <w:r w:rsidR="004B4D4B" w:rsidRPr="009F1022">
              <w:rPr>
                <w:sz w:val="20"/>
                <w:szCs w:val="20"/>
              </w:rPr>
              <w:t xml:space="preserve">he monitoring tool for the use of inclusive technology to be </w:t>
            </w:r>
            <w:r w:rsidR="00212A77" w:rsidRPr="009F1022">
              <w:rPr>
                <w:sz w:val="20"/>
                <w:szCs w:val="20"/>
              </w:rPr>
              <w:t>further populated</w:t>
            </w:r>
            <w:r w:rsidR="004B4D4B" w:rsidRPr="009F1022">
              <w:rPr>
                <w:sz w:val="20"/>
                <w:szCs w:val="20"/>
              </w:rPr>
              <w:t>.</w:t>
            </w:r>
          </w:p>
        </w:tc>
        <w:tc>
          <w:tcPr>
            <w:tcW w:w="2383" w:type="dxa"/>
          </w:tcPr>
          <w:p w14:paraId="770B574B" w14:textId="77777777" w:rsidR="004B4D4B" w:rsidRPr="009F1022" w:rsidRDefault="00212A77" w:rsidP="00933A75">
            <w:pPr>
              <w:rPr>
                <w:sz w:val="20"/>
                <w:szCs w:val="20"/>
              </w:rPr>
            </w:pPr>
            <w:r w:rsidRPr="009F1022">
              <w:rPr>
                <w:sz w:val="20"/>
                <w:szCs w:val="20"/>
              </w:rPr>
              <w:t xml:space="preserve">Limited information and use of the policy tracking tool on </w:t>
            </w:r>
            <w:r w:rsidRPr="009F1022">
              <w:rPr>
                <w:rFonts w:ascii="Calibri" w:hAnsi="Calibri" w:cs="Calibri"/>
                <w:sz w:val="20"/>
                <w:szCs w:val="20"/>
              </w:rPr>
              <w:t>Assistive Technology to ensure Inclusive Education and Access to Information</w:t>
            </w:r>
            <w:r w:rsidR="00CD77B5">
              <w:rPr>
                <w:rFonts w:ascii="Calibri" w:hAnsi="Calibri" w:cs="Calibri"/>
                <w:sz w:val="20"/>
                <w:szCs w:val="20"/>
              </w:rPr>
              <w:t>.</w:t>
            </w:r>
          </w:p>
        </w:tc>
        <w:tc>
          <w:tcPr>
            <w:tcW w:w="2354" w:type="dxa"/>
          </w:tcPr>
          <w:p w14:paraId="0920CA37" w14:textId="77777777" w:rsidR="004B4D4B" w:rsidRPr="009F1022" w:rsidRDefault="00212A77" w:rsidP="00933A75">
            <w:pPr>
              <w:rPr>
                <w:sz w:val="20"/>
                <w:szCs w:val="20"/>
              </w:rPr>
            </w:pPr>
            <w:r w:rsidRPr="009F1022">
              <w:rPr>
                <w:sz w:val="20"/>
                <w:szCs w:val="20"/>
              </w:rPr>
              <w:t xml:space="preserve">50% increase in information on </w:t>
            </w:r>
            <w:r w:rsidRPr="009F1022">
              <w:rPr>
                <w:rFonts w:ascii="Calibri" w:hAnsi="Calibri" w:cs="Calibri"/>
                <w:sz w:val="20"/>
                <w:szCs w:val="20"/>
              </w:rPr>
              <w:t>Assistive Technology to ensure Inclusive Education and Access to Information in Uganda</w:t>
            </w:r>
            <w:r w:rsidR="00CD77B5">
              <w:rPr>
                <w:rFonts w:ascii="Calibri" w:hAnsi="Calibri" w:cs="Calibri"/>
                <w:sz w:val="20"/>
                <w:szCs w:val="20"/>
              </w:rPr>
              <w:t>.</w:t>
            </w:r>
          </w:p>
        </w:tc>
        <w:tc>
          <w:tcPr>
            <w:tcW w:w="2398" w:type="dxa"/>
          </w:tcPr>
          <w:p w14:paraId="49FA5E19" w14:textId="77777777" w:rsidR="004B4D4B" w:rsidRPr="009F1022" w:rsidRDefault="00212A77" w:rsidP="00933A75">
            <w:pPr>
              <w:rPr>
                <w:sz w:val="20"/>
                <w:szCs w:val="20"/>
              </w:rPr>
            </w:pPr>
            <w:r w:rsidRPr="009F1022">
              <w:rPr>
                <w:sz w:val="20"/>
                <w:szCs w:val="20"/>
              </w:rPr>
              <w:t>Online policy tracking tool</w:t>
            </w:r>
            <w:r w:rsidR="00CD77B5">
              <w:rPr>
                <w:sz w:val="20"/>
                <w:szCs w:val="20"/>
              </w:rPr>
              <w:t>.</w:t>
            </w:r>
          </w:p>
        </w:tc>
      </w:tr>
      <w:tr w:rsidR="004B4D4B" w14:paraId="02EF8843" w14:textId="77777777" w:rsidTr="004B4D4B">
        <w:trPr>
          <w:trHeight w:val="1290"/>
        </w:trPr>
        <w:tc>
          <w:tcPr>
            <w:tcW w:w="2280" w:type="dxa"/>
          </w:tcPr>
          <w:p w14:paraId="73573135" w14:textId="124105B6" w:rsidR="004B4D4B" w:rsidRPr="009F1022" w:rsidRDefault="007A6439" w:rsidP="007A6439">
            <w:pPr>
              <w:rPr>
                <w:sz w:val="20"/>
                <w:szCs w:val="20"/>
              </w:rPr>
            </w:pPr>
            <w:r>
              <w:rPr>
                <w:sz w:val="20"/>
                <w:szCs w:val="20"/>
              </w:rPr>
              <w:t>C</w:t>
            </w:r>
            <w:r w:rsidR="00D00D6B">
              <w:rPr>
                <w:sz w:val="20"/>
                <w:szCs w:val="20"/>
              </w:rPr>
              <w:t>apacity of stakeholders</w:t>
            </w:r>
            <w:r w:rsidR="00C77562">
              <w:rPr>
                <w:sz w:val="20"/>
                <w:szCs w:val="20"/>
              </w:rPr>
              <w:t xml:space="preserve"> in the Policy Board and Management Committee</w:t>
            </w:r>
            <w:r w:rsidR="00D00D6B">
              <w:rPr>
                <w:sz w:val="20"/>
                <w:szCs w:val="20"/>
              </w:rPr>
              <w:t xml:space="preserve"> </w:t>
            </w:r>
            <w:r w:rsidR="00212A77" w:rsidRPr="009F1022">
              <w:rPr>
                <w:sz w:val="20"/>
                <w:szCs w:val="20"/>
              </w:rPr>
              <w:t xml:space="preserve">on the use of the policy tracking tool on </w:t>
            </w:r>
            <w:r w:rsidR="00212A77" w:rsidRPr="009F1022">
              <w:rPr>
                <w:rFonts w:ascii="Calibri" w:hAnsi="Calibri" w:cs="Calibri"/>
                <w:sz w:val="20"/>
                <w:szCs w:val="20"/>
              </w:rPr>
              <w:t>Assistive Technology to ensure Inclusive Education and Access to Information</w:t>
            </w:r>
            <w:r w:rsidR="00CD77B5">
              <w:rPr>
                <w:rFonts w:ascii="Calibri" w:hAnsi="Calibri" w:cs="Calibri"/>
                <w:sz w:val="20"/>
                <w:szCs w:val="20"/>
              </w:rPr>
              <w:t>.</w:t>
            </w:r>
          </w:p>
        </w:tc>
        <w:tc>
          <w:tcPr>
            <w:tcW w:w="2383" w:type="dxa"/>
          </w:tcPr>
          <w:p w14:paraId="7307C1AD" w14:textId="4EC39F69" w:rsidR="004B4D4B" w:rsidRPr="00C26523" w:rsidRDefault="00C26523" w:rsidP="00283C34">
            <w:pPr>
              <w:rPr>
                <w:sz w:val="20"/>
                <w:szCs w:val="20"/>
              </w:rPr>
            </w:pPr>
            <w:r w:rsidRPr="00C26523">
              <w:rPr>
                <w:sz w:val="20"/>
                <w:szCs w:val="20"/>
              </w:rPr>
              <w:t>5</w:t>
            </w:r>
            <w:r w:rsidR="005839F0" w:rsidRPr="00C26523">
              <w:rPr>
                <w:sz w:val="20"/>
                <w:szCs w:val="20"/>
              </w:rPr>
              <w:t>0</w:t>
            </w:r>
            <w:r w:rsidR="00C25AB4" w:rsidRPr="00C26523">
              <w:rPr>
                <w:sz w:val="20"/>
                <w:szCs w:val="20"/>
              </w:rPr>
              <w:t>% of stakeholders in the Policy Board and Management Committee report enhanced capacity on the use of the policy tracking tool on Assistive Technology to ensure Inclusive Education and Access to Information.</w:t>
            </w:r>
            <w:r w:rsidR="005839F0" w:rsidRPr="00C26523">
              <w:rPr>
                <w:sz w:val="20"/>
                <w:szCs w:val="20"/>
              </w:rPr>
              <w:t xml:space="preserve"> </w:t>
            </w:r>
          </w:p>
        </w:tc>
        <w:tc>
          <w:tcPr>
            <w:tcW w:w="2354" w:type="dxa"/>
          </w:tcPr>
          <w:p w14:paraId="0B9DFAC5" w14:textId="10671614" w:rsidR="004B4D4B" w:rsidRPr="009F1022" w:rsidRDefault="00C25AB4" w:rsidP="00283C34">
            <w:pPr>
              <w:rPr>
                <w:sz w:val="20"/>
                <w:szCs w:val="20"/>
              </w:rPr>
            </w:pPr>
            <w:r w:rsidRPr="00C25AB4">
              <w:rPr>
                <w:sz w:val="20"/>
                <w:szCs w:val="20"/>
              </w:rPr>
              <w:t>80% of stakeholders in the Policy Board and Management Committee</w:t>
            </w:r>
            <w:r>
              <w:rPr>
                <w:sz w:val="20"/>
                <w:szCs w:val="20"/>
              </w:rPr>
              <w:t xml:space="preserve"> report enhanced capacity</w:t>
            </w:r>
            <w:r w:rsidRPr="00C25AB4">
              <w:rPr>
                <w:sz w:val="20"/>
                <w:szCs w:val="20"/>
              </w:rPr>
              <w:t xml:space="preserve"> on the use of the policy tracking tool on Assistive Technology to ensure Inclusive Education and Access to Information.</w:t>
            </w:r>
          </w:p>
        </w:tc>
        <w:tc>
          <w:tcPr>
            <w:tcW w:w="2398" w:type="dxa"/>
          </w:tcPr>
          <w:p w14:paraId="46AA00DA" w14:textId="77777777" w:rsidR="004B4D4B" w:rsidRPr="009F1022" w:rsidRDefault="00212A77" w:rsidP="00933A75">
            <w:pPr>
              <w:rPr>
                <w:sz w:val="20"/>
                <w:szCs w:val="20"/>
              </w:rPr>
            </w:pPr>
            <w:r w:rsidRPr="009F1022">
              <w:rPr>
                <w:sz w:val="20"/>
                <w:szCs w:val="20"/>
              </w:rPr>
              <w:t>Training reports</w:t>
            </w:r>
            <w:r w:rsidR="00CD77B5">
              <w:rPr>
                <w:sz w:val="20"/>
                <w:szCs w:val="20"/>
              </w:rPr>
              <w:t>.</w:t>
            </w:r>
          </w:p>
        </w:tc>
      </w:tr>
    </w:tbl>
    <w:p w14:paraId="3A4B1662" w14:textId="77777777" w:rsidR="004B4D4B" w:rsidRPr="00D412DE" w:rsidRDefault="004B4D4B" w:rsidP="004B4D4B">
      <w:pPr>
        <w:spacing w:before="100" w:beforeAutospacing="1" w:after="60"/>
        <w:ind w:left="360"/>
        <w:jc w:val="both"/>
        <w:rPr>
          <w:i/>
          <w:sz w:val="16"/>
        </w:rPr>
      </w:pPr>
      <w:r w:rsidRPr="00D412DE">
        <w:rPr>
          <w:i/>
          <w:sz w:val="16"/>
        </w:rPr>
        <w:t xml:space="preserve">* Please provide </w:t>
      </w:r>
      <w:r>
        <w:rPr>
          <w:i/>
          <w:sz w:val="16"/>
        </w:rPr>
        <w:t>sex</w:t>
      </w:r>
      <w:r w:rsidRPr="00D412DE">
        <w:rPr>
          <w:i/>
          <w:sz w:val="16"/>
        </w:rPr>
        <w:t xml:space="preserve"> disaggregation here</w:t>
      </w:r>
      <w:r>
        <w:rPr>
          <w:i/>
          <w:sz w:val="16"/>
        </w:rPr>
        <w:t xml:space="preserve"> and where relevant please include gender responsive indicators.</w:t>
      </w:r>
    </w:p>
    <w:p w14:paraId="25066C80" w14:textId="77777777" w:rsidR="004B4D4B" w:rsidRPr="0081052E" w:rsidRDefault="0081052E" w:rsidP="0081052E">
      <w:pPr>
        <w:pStyle w:val="Heading3"/>
        <w:ind w:firstLine="360"/>
      </w:pPr>
      <w:r>
        <w:t xml:space="preserve">Outcome 3 </w:t>
      </w:r>
      <w:r w:rsidR="004B4D4B" w:rsidRPr="00F11AE6">
        <w:t>Outputs</w:t>
      </w:r>
    </w:p>
    <w:tbl>
      <w:tblPr>
        <w:tblStyle w:val="TableGrid"/>
        <w:tblW w:w="0" w:type="auto"/>
        <w:tblInd w:w="468" w:type="dxa"/>
        <w:tblLook w:val="04A0" w:firstRow="1" w:lastRow="0" w:firstColumn="1" w:lastColumn="0" w:noHBand="0" w:noVBand="1"/>
        <w:tblCaption w:val="This table includes the outputs leading to the previous outcome"/>
        <w:tblDescription w:val="Row 1 column 1 has the Output formulation and Row 1 column 2 has the timeline"/>
      </w:tblPr>
      <w:tblGrid>
        <w:gridCol w:w="7034"/>
        <w:gridCol w:w="2361"/>
      </w:tblGrid>
      <w:tr w:rsidR="004B4D4B" w:rsidRPr="007B06BC" w14:paraId="58889ECC" w14:textId="77777777" w:rsidTr="00AC3077">
        <w:trPr>
          <w:trHeight w:val="413"/>
          <w:tblHeader/>
        </w:trPr>
        <w:tc>
          <w:tcPr>
            <w:tcW w:w="7034" w:type="dxa"/>
            <w:tcBorders>
              <w:left w:val="double" w:sz="4" w:space="0" w:color="auto"/>
            </w:tcBorders>
            <w:shd w:val="clear" w:color="auto" w:fill="D6E3BC" w:themeFill="accent3" w:themeFillTint="66"/>
          </w:tcPr>
          <w:p w14:paraId="027D2F5D" w14:textId="77777777" w:rsidR="004B4D4B" w:rsidRPr="00685A94" w:rsidRDefault="004B4D4B" w:rsidP="00933A75">
            <w:pPr>
              <w:pStyle w:val="ListParagraph"/>
              <w:spacing w:before="60" w:after="60"/>
              <w:ind w:left="0"/>
              <w:contextualSpacing w:val="0"/>
              <w:jc w:val="both"/>
              <w:rPr>
                <w:b/>
                <w:sz w:val="20"/>
              </w:rPr>
            </w:pPr>
            <w:r>
              <w:rPr>
                <w:b/>
                <w:sz w:val="20"/>
              </w:rPr>
              <w:t>Formulation</w:t>
            </w:r>
          </w:p>
        </w:tc>
        <w:tc>
          <w:tcPr>
            <w:tcW w:w="2361" w:type="dxa"/>
            <w:tcBorders>
              <w:right w:val="double" w:sz="4" w:space="0" w:color="auto"/>
            </w:tcBorders>
            <w:shd w:val="clear" w:color="auto" w:fill="D6E3BC" w:themeFill="accent3" w:themeFillTint="66"/>
          </w:tcPr>
          <w:p w14:paraId="178EB37E" w14:textId="77777777" w:rsidR="004B4D4B" w:rsidRPr="00685A94" w:rsidRDefault="004B4D4B" w:rsidP="00933A75">
            <w:pPr>
              <w:pStyle w:val="ListParagraph"/>
              <w:spacing w:before="60" w:after="60"/>
              <w:ind w:left="0"/>
              <w:contextualSpacing w:val="0"/>
              <w:jc w:val="both"/>
              <w:rPr>
                <w:b/>
                <w:sz w:val="20"/>
              </w:rPr>
            </w:pPr>
            <w:r>
              <w:rPr>
                <w:b/>
                <w:sz w:val="20"/>
              </w:rPr>
              <w:t xml:space="preserve">Tentative timeline </w:t>
            </w:r>
          </w:p>
        </w:tc>
      </w:tr>
      <w:tr w:rsidR="004B4D4B" w:rsidRPr="007B06BC" w14:paraId="423DEC2E" w14:textId="77777777" w:rsidTr="00933A75">
        <w:trPr>
          <w:trHeight w:val="413"/>
        </w:trPr>
        <w:tc>
          <w:tcPr>
            <w:tcW w:w="7034" w:type="dxa"/>
            <w:tcBorders>
              <w:left w:val="double" w:sz="4" w:space="0" w:color="auto"/>
            </w:tcBorders>
          </w:tcPr>
          <w:p w14:paraId="0C40E788" w14:textId="3D232DF7" w:rsidR="004B4D4B" w:rsidRPr="009F1022" w:rsidRDefault="006C4F93" w:rsidP="005B29B6">
            <w:pPr>
              <w:pStyle w:val="ListParagraph"/>
              <w:numPr>
                <w:ilvl w:val="1"/>
                <w:numId w:val="11"/>
              </w:numPr>
              <w:spacing w:before="60" w:after="60"/>
              <w:jc w:val="both"/>
              <w:rPr>
                <w:sz w:val="20"/>
                <w:szCs w:val="20"/>
              </w:rPr>
            </w:pPr>
            <w:r w:rsidRPr="009F1022">
              <w:rPr>
                <w:sz w:val="20"/>
                <w:szCs w:val="20"/>
              </w:rPr>
              <w:t>The monitoring tool for the use of inclusive technology</w:t>
            </w:r>
            <w:r w:rsidR="00212A77" w:rsidRPr="009F1022">
              <w:rPr>
                <w:sz w:val="20"/>
                <w:szCs w:val="20"/>
              </w:rPr>
              <w:t xml:space="preserve"> is </w:t>
            </w:r>
            <w:r w:rsidR="005C6F7E" w:rsidRPr="009F1022">
              <w:rPr>
                <w:sz w:val="20"/>
                <w:szCs w:val="20"/>
              </w:rPr>
              <w:t>p</w:t>
            </w:r>
            <w:r w:rsidR="00212A77" w:rsidRPr="009F1022">
              <w:rPr>
                <w:sz w:val="20"/>
                <w:szCs w:val="20"/>
              </w:rPr>
              <w:t>opulated with additional information</w:t>
            </w:r>
            <w:r w:rsidR="00C77562">
              <w:rPr>
                <w:sz w:val="20"/>
                <w:szCs w:val="20"/>
              </w:rPr>
              <w:t xml:space="preserve"> following advocacy sessions</w:t>
            </w:r>
            <w:r w:rsidR="00CD77B5">
              <w:rPr>
                <w:sz w:val="20"/>
                <w:szCs w:val="20"/>
              </w:rPr>
              <w:t>.</w:t>
            </w:r>
            <w:r w:rsidR="00212A77" w:rsidRPr="009F1022">
              <w:rPr>
                <w:sz w:val="20"/>
                <w:szCs w:val="20"/>
              </w:rPr>
              <w:t xml:space="preserve"> </w:t>
            </w:r>
          </w:p>
        </w:tc>
        <w:tc>
          <w:tcPr>
            <w:tcW w:w="2361" w:type="dxa"/>
            <w:tcBorders>
              <w:right w:val="double" w:sz="4" w:space="0" w:color="auto"/>
            </w:tcBorders>
          </w:tcPr>
          <w:p w14:paraId="30FF03B4" w14:textId="6B2273B0" w:rsidR="004B4D4B" w:rsidRPr="009F1022" w:rsidRDefault="00C77562" w:rsidP="00933A75">
            <w:pPr>
              <w:rPr>
                <w:sz w:val="20"/>
                <w:szCs w:val="20"/>
              </w:rPr>
            </w:pPr>
            <w:r>
              <w:rPr>
                <w:sz w:val="20"/>
                <w:szCs w:val="20"/>
              </w:rPr>
              <w:t>November</w:t>
            </w:r>
            <w:r w:rsidR="005C6F7E" w:rsidRPr="009F1022">
              <w:rPr>
                <w:sz w:val="20"/>
                <w:szCs w:val="20"/>
              </w:rPr>
              <w:t xml:space="preserve"> 2017</w:t>
            </w:r>
          </w:p>
        </w:tc>
      </w:tr>
      <w:tr w:rsidR="004B4D4B" w:rsidRPr="007B06BC" w14:paraId="28C20C07" w14:textId="77777777" w:rsidTr="00933A75">
        <w:trPr>
          <w:trHeight w:val="413"/>
        </w:trPr>
        <w:tc>
          <w:tcPr>
            <w:tcW w:w="7034" w:type="dxa"/>
            <w:tcBorders>
              <w:left w:val="double" w:sz="4" w:space="0" w:color="auto"/>
            </w:tcBorders>
          </w:tcPr>
          <w:p w14:paraId="5C9A67BE" w14:textId="7C336EA8" w:rsidR="004B4D4B" w:rsidRPr="00294570" w:rsidRDefault="00C77562" w:rsidP="005B29B6">
            <w:pPr>
              <w:pStyle w:val="ListParagraph"/>
              <w:numPr>
                <w:ilvl w:val="1"/>
                <w:numId w:val="11"/>
              </w:numPr>
              <w:spacing w:before="60" w:after="60"/>
              <w:contextualSpacing w:val="0"/>
              <w:jc w:val="both"/>
              <w:rPr>
                <w:sz w:val="20"/>
                <w:szCs w:val="20"/>
              </w:rPr>
            </w:pPr>
            <w:r w:rsidRPr="00294570">
              <w:rPr>
                <w:rFonts w:ascii="Calibri" w:hAnsi="Calibri" w:cs="Calibri"/>
                <w:sz w:val="20"/>
              </w:rPr>
              <w:t>Development of guidelines for the usage and population of the monitoring tool</w:t>
            </w:r>
          </w:p>
        </w:tc>
        <w:tc>
          <w:tcPr>
            <w:tcW w:w="2361" w:type="dxa"/>
            <w:tcBorders>
              <w:right w:val="double" w:sz="4" w:space="0" w:color="auto"/>
            </w:tcBorders>
          </w:tcPr>
          <w:p w14:paraId="2A8AC55B" w14:textId="02F499D8" w:rsidR="004B4D4B" w:rsidRPr="009F1022" w:rsidRDefault="00C77562" w:rsidP="00933A75">
            <w:pPr>
              <w:rPr>
                <w:sz w:val="20"/>
                <w:szCs w:val="20"/>
              </w:rPr>
            </w:pPr>
            <w:r>
              <w:rPr>
                <w:sz w:val="20"/>
                <w:szCs w:val="20"/>
              </w:rPr>
              <w:t>November</w:t>
            </w:r>
            <w:r w:rsidRPr="009F1022">
              <w:rPr>
                <w:sz w:val="20"/>
                <w:szCs w:val="20"/>
              </w:rPr>
              <w:t xml:space="preserve"> 2017</w:t>
            </w:r>
          </w:p>
        </w:tc>
      </w:tr>
      <w:tr w:rsidR="00C77562" w:rsidRPr="007B06BC" w14:paraId="54B41B47" w14:textId="77777777" w:rsidTr="00933A75">
        <w:trPr>
          <w:trHeight w:val="413"/>
        </w:trPr>
        <w:tc>
          <w:tcPr>
            <w:tcW w:w="7034" w:type="dxa"/>
            <w:tcBorders>
              <w:left w:val="double" w:sz="4" w:space="0" w:color="auto"/>
            </w:tcBorders>
          </w:tcPr>
          <w:p w14:paraId="4B0243AF" w14:textId="340F29C3" w:rsidR="00C77562" w:rsidRPr="00294570" w:rsidRDefault="00C77562" w:rsidP="005B29B6">
            <w:pPr>
              <w:pStyle w:val="ListParagraph"/>
              <w:numPr>
                <w:ilvl w:val="1"/>
                <w:numId w:val="11"/>
              </w:numPr>
              <w:spacing w:before="60" w:after="60"/>
              <w:contextualSpacing w:val="0"/>
              <w:jc w:val="both"/>
              <w:rPr>
                <w:sz w:val="20"/>
                <w:szCs w:val="20"/>
              </w:rPr>
            </w:pPr>
            <w:r w:rsidRPr="00294570">
              <w:rPr>
                <w:sz w:val="20"/>
                <w:szCs w:val="20"/>
              </w:rPr>
              <w:t xml:space="preserve">3 Trainings for NITA-U, Ministry of ICT and DPOs on the use and population of the policy tracking tool on </w:t>
            </w:r>
            <w:r w:rsidRPr="00096E64">
              <w:rPr>
                <w:rFonts w:ascii="Calibri" w:hAnsi="Calibri" w:cs="Calibri"/>
                <w:sz w:val="20"/>
                <w:szCs w:val="20"/>
              </w:rPr>
              <w:t>Assistive Technology to ensure Inclusive Education and Access to Information.</w:t>
            </w:r>
          </w:p>
        </w:tc>
        <w:tc>
          <w:tcPr>
            <w:tcW w:w="2361" w:type="dxa"/>
            <w:tcBorders>
              <w:right w:val="double" w:sz="4" w:space="0" w:color="auto"/>
            </w:tcBorders>
          </w:tcPr>
          <w:p w14:paraId="30EB7A00" w14:textId="29070CDA" w:rsidR="00C77562" w:rsidRPr="009F1022" w:rsidRDefault="00C77562" w:rsidP="00933A75">
            <w:pPr>
              <w:rPr>
                <w:sz w:val="20"/>
                <w:szCs w:val="20"/>
              </w:rPr>
            </w:pPr>
            <w:r>
              <w:rPr>
                <w:sz w:val="20"/>
                <w:szCs w:val="20"/>
              </w:rPr>
              <w:t>April, June, August 2018</w:t>
            </w:r>
          </w:p>
        </w:tc>
      </w:tr>
      <w:tr w:rsidR="00C77562" w:rsidRPr="007B06BC" w14:paraId="125F75D5" w14:textId="77777777" w:rsidTr="00933A75">
        <w:trPr>
          <w:trHeight w:val="413"/>
        </w:trPr>
        <w:tc>
          <w:tcPr>
            <w:tcW w:w="7034" w:type="dxa"/>
            <w:tcBorders>
              <w:left w:val="double" w:sz="4" w:space="0" w:color="auto"/>
            </w:tcBorders>
          </w:tcPr>
          <w:p w14:paraId="63147692" w14:textId="53D428D1" w:rsidR="00C77562" w:rsidRPr="00294570" w:rsidRDefault="00C77562" w:rsidP="005B29B6">
            <w:pPr>
              <w:pStyle w:val="ListParagraph"/>
              <w:numPr>
                <w:ilvl w:val="1"/>
                <w:numId w:val="11"/>
              </w:numPr>
              <w:spacing w:before="60" w:after="60"/>
              <w:contextualSpacing w:val="0"/>
              <w:jc w:val="both"/>
              <w:rPr>
                <w:sz w:val="20"/>
                <w:szCs w:val="20"/>
              </w:rPr>
            </w:pPr>
            <w:r w:rsidRPr="00294570">
              <w:rPr>
                <w:rFonts w:ascii="Calibri" w:hAnsi="Calibri" w:cs="Calibri"/>
                <w:sz w:val="20"/>
              </w:rPr>
              <w:t>Monitoring of data entry for improving data quality</w:t>
            </w:r>
          </w:p>
        </w:tc>
        <w:tc>
          <w:tcPr>
            <w:tcW w:w="2361" w:type="dxa"/>
            <w:tcBorders>
              <w:right w:val="double" w:sz="4" w:space="0" w:color="auto"/>
            </w:tcBorders>
          </w:tcPr>
          <w:p w14:paraId="2315B222" w14:textId="520A8774" w:rsidR="00C77562" w:rsidRDefault="00C77562" w:rsidP="00933A75">
            <w:pPr>
              <w:rPr>
                <w:sz w:val="20"/>
                <w:szCs w:val="20"/>
              </w:rPr>
            </w:pPr>
            <w:r>
              <w:rPr>
                <w:sz w:val="20"/>
                <w:szCs w:val="20"/>
              </w:rPr>
              <w:t>January to October 2018</w:t>
            </w:r>
          </w:p>
        </w:tc>
      </w:tr>
    </w:tbl>
    <w:p w14:paraId="37542576" w14:textId="07381E3A" w:rsidR="00F26551" w:rsidRDefault="00F26551" w:rsidP="004B4D4B"/>
    <w:p w14:paraId="0EEC54F7" w14:textId="77777777" w:rsidR="00F26551" w:rsidRDefault="00F26551">
      <w:r>
        <w:br w:type="page"/>
      </w:r>
    </w:p>
    <w:p w14:paraId="5034734D" w14:textId="77777777" w:rsidR="004B4D4B" w:rsidRPr="004B4D4B" w:rsidRDefault="004B4D4B" w:rsidP="004B4D4B"/>
    <w:p w14:paraId="322DED32" w14:textId="77777777" w:rsidR="00A11EA5" w:rsidRDefault="00A11EA5" w:rsidP="005B29B6">
      <w:pPr>
        <w:pStyle w:val="Heading2"/>
        <w:numPr>
          <w:ilvl w:val="0"/>
          <w:numId w:val="11"/>
        </w:numPr>
      </w:pPr>
      <w:r>
        <w:t>Management arrangements</w:t>
      </w:r>
    </w:p>
    <w:p w14:paraId="26F15C06" w14:textId="77777777" w:rsidR="00216FF1" w:rsidRDefault="00216FF1" w:rsidP="00216FF1">
      <w:pPr>
        <w:spacing w:before="28" w:after="60"/>
        <w:jc w:val="both"/>
        <w:rPr>
          <w:rFonts w:ascii="Calibri" w:hAnsi="Calibri"/>
          <w:b/>
          <w:sz w:val="20"/>
        </w:rPr>
      </w:pPr>
      <w:r>
        <w:rPr>
          <w:rFonts w:ascii="Calibri" w:hAnsi="Calibri"/>
          <w:b/>
          <w:sz w:val="20"/>
        </w:rPr>
        <w:t>Implementation arrangements</w:t>
      </w:r>
    </w:p>
    <w:tbl>
      <w:tblPr>
        <w:tblStyle w:val="TableGridLight"/>
        <w:tblW w:w="10197" w:type="dxa"/>
        <w:tblLayout w:type="fixed"/>
        <w:tblLook w:val="0000" w:firstRow="0" w:lastRow="0" w:firstColumn="0" w:lastColumn="0" w:noHBand="0" w:noVBand="0"/>
        <w:tblCaption w:val="Implementation Arrangements"/>
      </w:tblPr>
      <w:tblGrid>
        <w:gridCol w:w="1100"/>
        <w:gridCol w:w="1710"/>
        <w:gridCol w:w="1530"/>
        <w:gridCol w:w="5857"/>
      </w:tblGrid>
      <w:tr w:rsidR="00216FF1" w14:paraId="19B32121" w14:textId="77777777" w:rsidTr="001F121E">
        <w:trPr>
          <w:trHeight w:val="407"/>
          <w:tblHeader/>
        </w:trPr>
        <w:tc>
          <w:tcPr>
            <w:tcW w:w="1100" w:type="dxa"/>
          </w:tcPr>
          <w:p w14:paraId="14642940" w14:textId="77777777" w:rsidR="00216FF1" w:rsidRPr="002E32CB" w:rsidRDefault="00216FF1" w:rsidP="008662F1">
            <w:pPr>
              <w:snapToGrid w:val="0"/>
              <w:spacing w:line="100" w:lineRule="atLeast"/>
              <w:rPr>
                <w:rFonts w:ascii="Calibri" w:hAnsi="Calibri"/>
                <w:b/>
                <w:sz w:val="20"/>
                <w:szCs w:val="20"/>
              </w:rPr>
            </w:pPr>
            <w:r w:rsidRPr="002E32CB">
              <w:rPr>
                <w:rFonts w:ascii="Calibri" w:hAnsi="Calibri"/>
                <w:b/>
                <w:sz w:val="20"/>
                <w:szCs w:val="20"/>
              </w:rPr>
              <w:t>Outcome number</w:t>
            </w:r>
          </w:p>
        </w:tc>
        <w:tc>
          <w:tcPr>
            <w:tcW w:w="1710" w:type="dxa"/>
          </w:tcPr>
          <w:p w14:paraId="618F3246" w14:textId="77777777" w:rsidR="00216FF1" w:rsidRPr="002E32CB" w:rsidRDefault="00216FF1" w:rsidP="008662F1">
            <w:pPr>
              <w:snapToGrid w:val="0"/>
              <w:spacing w:line="100" w:lineRule="atLeast"/>
              <w:rPr>
                <w:rFonts w:ascii="Calibri" w:hAnsi="Calibri"/>
                <w:b/>
                <w:sz w:val="20"/>
                <w:szCs w:val="20"/>
              </w:rPr>
            </w:pPr>
            <w:r w:rsidRPr="002E32CB">
              <w:rPr>
                <w:rFonts w:ascii="Calibri" w:hAnsi="Calibri"/>
                <w:b/>
                <w:sz w:val="20"/>
                <w:szCs w:val="20"/>
              </w:rPr>
              <w:t>UNPRPD Focal Point</w:t>
            </w:r>
          </w:p>
        </w:tc>
        <w:tc>
          <w:tcPr>
            <w:tcW w:w="1530" w:type="dxa"/>
          </w:tcPr>
          <w:p w14:paraId="4D887FD8" w14:textId="77777777" w:rsidR="00216FF1" w:rsidRPr="002E32CB" w:rsidRDefault="00216FF1" w:rsidP="008662F1">
            <w:pPr>
              <w:snapToGrid w:val="0"/>
              <w:spacing w:line="100" w:lineRule="atLeast"/>
              <w:rPr>
                <w:rFonts w:ascii="Calibri" w:hAnsi="Calibri"/>
                <w:b/>
                <w:sz w:val="20"/>
                <w:szCs w:val="20"/>
              </w:rPr>
            </w:pPr>
            <w:r w:rsidRPr="002E32CB">
              <w:rPr>
                <w:rFonts w:ascii="Calibri" w:hAnsi="Calibri"/>
                <w:b/>
                <w:sz w:val="20"/>
                <w:szCs w:val="20"/>
              </w:rPr>
              <w:t xml:space="preserve">Implementing agencies </w:t>
            </w:r>
          </w:p>
        </w:tc>
        <w:tc>
          <w:tcPr>
            <w:tcW w:w="5857" w:type="dxa"/>
          </w:tcPr>
          <w:p w14:paraId="089D6833" w14:textId="77777777" w:rsidR="00216FF1" w:rsidRPr="002E32CB" w:rsidRDefault="00216FF1" w:rsidP="0081052E">
            <w:pPr>
              <w:pStyle w:val="ListParagraph"/>
              <w:snapToGrid w:val="0"/>
              <w:spacing w:line="100" w:lineRule="atLeast"/>
              <w:ind w:left="0"/>
              <w:rPr>
                <w:rFonts w:ascii="Calibri" w:hAnsi="Calibri"/>
                <w:b/>
                <w:sz w:val="20"/>
                <w:szCs w:val="20"/>
              </w:rPr>
            </w:pPr>
            <w:r w:rsidRPr="002E32CB">
              <w:rPr>
                <w:rFonts w:ascii="Calibri" w:hAnsi="Calibri"/>
                <w:b/>
                <w:sz w:val="20"/>
                <w:szCs w:val="20"/>
              </w:rPr>
              <w:t>Other partners</w:t>
            </w:r>
          </w:p>
        </w:tc>
      </w:tr>
      <w:tr w:rsidR="00216FF1" w14:paraId="7A67B3C9" w14:textId="77777777" w:rsidTr="001F121E">
        <w:trPr>
          <w:trHeight w:val="407"/>
        </w:trPr>
        <w:tc>
          <w:tcPr>
            <w:tcW w:w="1100" w:type="dxa"/>
          </w:tcPr>
          <w:p w14:paraId="080AB619" w14:textId="77777777" w:rsidR="00216FF1" w:rsidRPr="002E32CB" w:rsidRDefault="00216FF1" w:rsidP="002E32CB">
            <w:pPr>
              <w:snapToGrid w:val="0"/>
              <w:spacing w:line="100" w:lineRule="atLeast"/>
              <w:jc w:val="both"/>
              <w:rPr>
                <w:rFonts w:ascii="Calibri" w:hAnsi="Calibri"/>
                <w:sz w:val="20"/>
                <w:szCs w:val="20"/>
              </w:rPr>
            </w:pPr>
            <w:r w:rsidRPr="002E32CB">
              <w:rPr>
                <w:rFonts w:ascii="Calibri" w:hAnsi="Calibri"/>
                <w:sz w:val="20"/>
                <w:szCs w:val="20"/>
              </w:rPr>
              <w:t>1</w:t>
            </w:r>
          </w:p>
        </w:tc>
        <w:tc>
          <w:tcPr>
            <w:tcW w:w="1710" w:type="dxa"/>
          </w:tcPr>
          <w:p w14:paraId="1DF89F05" w14:textId="77777777" w:rsidR="00216FF1" w:rsidRPr="0081052E" w:rsidRDefault="00216FF1" w:rsidP="0081052E">
            <w:pPr>
              <w:pStyle w:val="ListParagraph"/>
              <w:snapToGrid w:val="0"/>
              <w:spacing w:line="100" w:lineRule="atLeast"/>
              <w:ind w:left="0"/>
              <w:rPr>
                <w:rFonts w:ascii="Calibri" w:hAnsi="Calibri" w:cs="Arial"/>
                <w:sz w:val="20"/>
                <w:szCs w:val="20"/>
              </w:rPr>
            </w:pPr>
            <w:r w:rsidRPr="0081052E">
              <w:rPr>
                <w:rFonts w:ascii="Calibri" w:hAnsi="Calibri" w:cs="Arial"/>
                <w:sz w:val="20"/>
                <w:szCs w:val="20"/>
              </w:rPr>
              <w:t>UNESCO</w:t>
            </w:r>
          </w:p>
          <w:p w14:paraId="65F956A9" w14:textId="77777777" w:rsidR="00216FF1" w:rsidRPr="0081052E" w:rsidRDefault="00216FF1" w:rsidP="0081052E">
            <w:pPr>
              <w:pStyle w:val="ListParagraph"/>
              <w:spacing w:line="100" w:lineRule="atLeast"/>
              <w:rPr>
                <w:rFonts w:ascii="Calibri" w:hAnsi="Calibri"/>
                <w:sz w:val="20"/>
                <w:szCs w:val="20"/>
              </w:rPr>
            </w:pPr>
          </w:p>
        </w:tc>
        <w:tc>
          <w:tcPr>
            <w:tcW w:w="1530" w:type="dxa"/>
          </w:tcPr>
          <w:p w14:paraId="297E750D" w14:textId="77777777" w:rsidR="00216FF1" w:rsidRPr="0081052E" w:rsidRDefault="00216FF1" w:rsidP="0081052E">
            <w:pPr>
              <w:snapToGrid w:val="0"/>
              <w:spacing w:line="100" w:lineRule="atLeast"/>
              <w:rPr>
                <w:rFonts w:ascii="Calibri" w:hAnsi="Calibri"/>
                <w:sz w:val="20"/>
                <w:szCs w:val="20"/>
              </w:rPr>
            </w:pPr>
            <w:r w:rsidRPr="0081052E">
              <w:rPr>
                <w:rFonts w:ascii="Calibri" w:hAnsi="Calibri"/>
                <w:sz w:val="20"/>
                <w:szCs w:val="20"/>
              </w:rPr>
              <w:t>UNESCO</w:t>
            </w:r>
          </w:p>
          <w:p w14:paraId="735D3D86" w14:textId="77777777" w:rsidR="00216FF1" w:rsidRPr="0081052E" w:rsidRDefault="00212A77" w:rsidP="0081052E">
            <w:pPr>
              <w:snapToGrid w:val="0"/>
              <w:spacing w:line="100" w:lineRule="atLeast"/>
              <w:rPr>
                <w:rFonts w:ascii="Calibri" w:hAnsi="Calibri"/>
                <w:sz w:val="20"/>
                <w:szCs w:val="20"/>
              </w:rPr>
            </w:pPr>
            <w:r w:rsidRPr="0081052E">
              <w:rPr>
                <w:rFonts w:ascii="Calibri" w:hAnsi="Calibri"/>
                <w:sz w:val="20"/>
                <w:szCs w:val="20"/>
              </w:rPr>
              <w:t>UNICEF</w:t>
            </w:r>
          </w:p>
          <w:p w14:paraId="5B0E3AA9" w14:textId="77777777" w:rsidR="00216FF1" w:rsidRPr="0081052E" w:rsidRDefault="00216FF1" w:rsidP="0081052E">
            <w:pPr>
              <w:snapToGrid w:val="0"/>
              <w:spacing w:line="100" w:lineRule="atLeast"/>
              <w:rPr>
                <w:rFonts w:ascii="Calibri" w:hAnsi="Calibri"/>
                <w:sz w:val="20"/>
                <w:szCs w:val="20"/>
              </w:rPr>
            </w:pPr>
          </w:p>
        </w:tc>
        <w:tc>
          <w:tcPr>
            <w:tcW w:w="5857" w:type="dxa"/>
          </w:tcPr>
          <w:p w14:paraId="4BED3E56" w14:textId="77777777" w:rsidR="00216FF1" w:rsidRPr="0081052E" w:rsidRDefault="00216FF1" w:rsidP="0081052E">
            <w:pPr>
              <w:pStyle w:val="ListParagraph"/>
              <w:snapToGrid w:val="0"/>
              <w:spacing w:before="60"/>
              <w:ind w:left="0"/>
              <w:jc w:val="both"/>
              <w:rPr>
                <w:rFonts w:ascii="Calibri" w:hAnsi="Calibri"/>
                <w:sz w:val="20"/>
                <w:szCs w:val="20"/>
              </w:rPr>
            </w:pPr>
            <w:r w:rsidRPr="0081052E">
              <w:rPr>
                <w:rFonts w:ascii="Calibri" w:hAnsi="Calibri"/>
                <w:sz w:val="20"/>
                <w:szCs w:val="20"/>
              </w:rPr>
              <w:t>National Union of Disabled People of Uganda (NUDIPU);</w:t>
            </w:r>
          </w:p>
          <w:p w14:paraId="677D3405" w14:textId="77777777" w:rsidR="00216FF1" w:rsidRPr="0081052E" w:rsidRDefault="00216FF1" w:rsidP="0081052E">
            <w:pPr>
              <w:pStyle w:val="ListParagraph"/>
              <w:spacing w:before="60" w:line="100" w:lineRule="atLeast"/>
              <w:ind w:left="0"/>
              <w:jc w:val="both"/>
              <w:rPr>
                <w:rFonts w:ascii="Calibri" w:hAnsi="Calibri"/>
                <w:sz w:val="20"/>
                <w:szCs w:val="20"/>
              </w:rPr>
            </w:pPr>
            <w:r w:rsidRPr="0081052E">
              <w:rPr>
                <w:rFonts w:ascii="Calibri" w:hAnsi="Calibri"/>
                <w:sz w:val="20"/>
                <w:szCs w:val="20"/>
              </w:rPr>
              <w:t>Uganda National Association of the Blind (UNAB);</w:t>
            </w:r>
          </w:p>
          <w:p w14:paraId="4941884C" w14:textId="77777777" w:rsidR="00216FF1" w:rsidRPr="0081052E" w:rsidRDefault="00216FF1" w:rsidP="0081052E">
            <w:pPr>
              <w:spacing w:line="100" w:lineRule="atLeast"/>
              <w:rPr>
                <w:rFonts w:ascii="Calibri" w:hAnsi="Calibri"/>
                <w:sz w:val="20"/>
                <w:szCs w:val="20"/>
              </w:rPr>
            </w:pPr>
            <w:r w:rsidRPr="0081052E">
              <w:rPr>
                <w:rFonts w:ascii="Calibri" w:hAnsi="Calibri"/>
                <w:sz w:val="20"/>
                <w:szCs w:val="20"/>
              </w:rPr>
              <w:t>Ministry of Education and Sports;</w:t>
            </w:r>
          </w:p>
          <w:p w14:paraId="72169556" w14:textId="77777777" w:rsidR="00216FF1" w:rsidRPr="0081052E" w:rsidRDefault="00216FF1" w:rsidP="0081052E">
            <w:pPr>
              <w:spacing w:line="100" w:lineRule="atLeast"/>
              <w:rPr>
                <w:rFonts w:ascii="Calibri" w:hAnsi="Calibri" w:cs="Calibri"/>
                <w:sz w:val="20"/>
                <w:szCs w:val="20"/>
              </w:rPr>
            </w:pPr>
            <w:r w:rsidRPr="0081052E">
              <w:rPr>
                <w:rFonts w:ascii="Calibri" w:hAnsi="Calibri" w:cs="Calibri"/>
                <w:sz w:val="20"/>
                <w:szCs w:val="20"/>
              </w:rPr>
              <w:t>Ministry of Gender, Labor and Social Development (MGLSD);</w:t>
            </w:r>
          </w:p>
          <w:p w14:paraId="676BFA41" w14:textId="0CF0A4AF" w:rsidR="00216FF1" w:rsidRDefault="00216FF1" w:rsidP="0081052E">
            <w:pPr>
              <w:spacing w:line="100" w:lineRule="atLeast"/>
              <w:rPr>
                <w:rFonts w:ascii="Calibri" w:hAnsi="Calibri" w:cs="Calibri"/>
                <w:sz w:val="20"/>
                <w:szCs w:val="20"/>
              </w:rPr>
            </w:pPr>
            <w:r w:rsidRPr="0081052E">
              <w:rPr>
                <w:rFonts w:ascii="Calibri" w:hAnsi="Calibri" w:cs="Calibri"/>
                <w:sz w:val="20"/>
                <w:szCs w:val="20"/>
              </w:rPr>
              <w:t>National Library of Uganda</w:t>
            </w:r>
            <w:r w:rsidR="00BB2DB6">
              <w:rPr>
                <w:rFonts w:ascii="Calibri" w:hAnsi="Calibri" w:cs="Calibri"/>
                <w:sz w:val="20"/>
                <w:szCs w:val="20"/>
              </w:rPr>
              <w:t>;</w:t>
            </w:r>
          </w:p>
          <w:p w14:paraId="06EA8613" w14:textId="1D307F35" w:rsidR="004F3891" w:rsidRPr="0081052E" w:rsidRDefault="004F3891" w:rsidP="0081052E">
            <w:pPr>
              <w:spacing w:line="100" w:lineRule="atLeast"/>
              <w:rPr>
                <w:rFonts w:ascii="Calibri" w:hAnsi="Calibri" w:cs="Calibri"/>
                <w:sz w:val="20"/>
                <w:szCs w:val="20"/>
              </w:rPr>
            </w:pPr>
            <w:r w:rsidRPr="004F3891">
              <w:rPr>
                <w:rFonts w:ascii="Calibri" w:hAnsi="Calibri" w:cs="Calibri"/>
                <w:sz w:val="20"/>
                <w:szCs w:val="20"/>
              </w:rPr>
              <w:t>United Nations Development Programme</w:t>
            </w:r>
            <w:r>
              <w:rPr>
                <w:rFonts w:ascii="Calibri" w:hAnsi="Calibri" w:cs="Calibri"/>
                <w:sz w:val="20"/>
                <w:szCs w:val="20"/>
              </w:rPr>
              <w:t xml:space="preserve"> (UNDP);</w:t>
            </w:r>
          </w:p>
          <w:p w14:paraId="346C6CC0" w14:textId="2E4E58EA" w:rsidR="00216FF1" w:rsidRPr="0081052E" w:rsidRDefault="00C77562" w:rsidP="002E32CB">
            <w:pPr>
              <w:spacing w:line="100" w:lineRule="atLeast"/>
              <w:jc w:val="both"/>
              <w:rPr>
                <w:rFonts w:ascii="Calibri" w:hAnsi="Calibri" w:cs="Calibri"/>
                <w:sz w:val="20"/>
                <w:szCs w:val="20"/>
              </w:rPr>
            </w:pPr>
            <w:r w:rsidRPr="00C77562">
              <w:rPr>
                <w:rFonts w:ascii="Calibri" w:hAnsi="Calibri" w:cs="Calibri"/>
                <w:sz w:val="20"/>
                <w:szCs w:val="20"/>
              </w:rPr>
              <w:t>Uganda Publishers Association</w:t>
            </w:r>
            <w:r w:rsidR="00BB2DB6">
              <w:rPr>
                <w:rFonts w:ascii="Calibri" w:hAnsi="Calibri" w:cs="Calibri"/>
                <w:sz w:val="20"/>
                <w:szCs w:val="20"/>
              </w:rPr>
              <w:t>;</w:t>
            </w:r>
          </w:p>
          <w:p w14:paraId="3E94D31F" w14:textId="77777777" w:rsidR="00216FF1" w:rsidRPr="0081052E" w:rsidRDefault="00216FF1" w:rsidP="0081052E">
            <w:pPr>
              <w:snapToGrid w:val="0"/>
              <w:spacing w:line="100" w:lineRule="atLeast"/>
              <w:jc w:val="both"/>
              <w:rPr>
                <w:rFonts w:ascii="Calibri" w:hAnsi="Calibri" w:cs="Calibri"/>
                <w:sz w:val="20"/>
                <w:szCs w:val="20"/>
              </w:rPr>
            </w:pPr>
            <w:r w:rsidRPr="0081052E">
              <w:rPr>
                <w:rFonts w:ascii="Calibri" w:hAnsi="Calibri" w:cs="Calibri"/>
                <w:sz w:val="20"/>
                <w:szCs w:val="20"/>
              </w:rPr>
              <w:t>Uganda Technology &amp; Management University (UTAMU)</w:t>
            </w:r>
            <w:r w:rsidR="00BB2DB6">
              <w:rPr>
                <w:rFonts w:ascii="Calibri" w:hAnsi="Calibri" w:cs="Calibri"/>
                <w:sz w:val="20"/>
                <w:szCs w:val="20"/>
              </w:rPr>
              <w:t>;</w:t>
            </w:r>
          </w:p>
          <w:p w14:paraId="6E743023" w14:textId="77777777" w:rsidR="00216FF1" w:rsidRPr="0081052E" w:rsidRDefault="00216FF1" w:rsidP="002E32CB">
            <w:pPr>
              <w:pStyle w:val="ListParagraph"/>
              <w:snapToGrid w:val="0"/>
              <w:spacing w:line="100" w:lineRule="atLeast"/>
              <w:ind w:left="0"/>
              <w:jc w:val="both"/>
              <w:rPr>
                <w:rFonts w:ascii="Calibri" w:hAnsi="Calibri" w:cs="Calibri"/>
                <w:sz w:val="20"/>
                <w:szCs w:val="20"/>
              </w:rPr>
            </w:pPr>
            <w:r w:rsidRPr="0081052E">
              <w:rPr>
                <w:rFonts w:ascii="Calibri" w:hAnsi="Calibri" w:cs="Calibri"/>
                <w:sz w:val="20"/>
                <w:szCs w:val="20"/>
              </w:rPr>
              <w:t>National Information Technology Authority (NITA)</w:t>
            </w:r>
          </w:p>
        </w:tc>
      </w:tr>
      <w:tr w:rsidR="00216FF1" w14:paraId="081100A8" w14:textId="77777777" w:rsidTr="001F121E">
        <w:trPr>
          <w:trHeight w:val="407"/>
        </w:trPr>
        <w:tc>
          <w:tcPr>
            <w:tcW w:w="1100" w:type="dxa"/>
          </w:tcPr>
          <w:p w14:paraId="776916A2" w14:textId="77777777" w:rsidR="00216FF1" w:rsidRPr="002E32CB" w:rsidRDefault="00216FF1" w:rsidP="002E32CB">
            <w:pPr>
              <w:snapToGrid w:val="0"/>
              <w:spacing w:line="100" w:lineRule="atLeast"/>
              <w:rPr>
                <w:rFonts w:ascii="Calibri" w:hAnsi="Calibri"/>
                <w:sz w:val="20"/>
                <w:szCs w:val="20"/>
              </w:rPr>
            </w:pPr>
            <w:r w:rsidRPr="002E32CB">
              <w:rPr>
                <w:rFonts w:ascii="Calibri" w:hAnsi="Calibri"/>
                <w:sz w:val="20"/>
                <w:szCs w:val="20"/>
              </w:rPr>
              <w:t>2</w:t>
            </w:r>
          </w:p>
        </w:tc>
        <w:tc>
          <w:tcPr>
            <w:tcW w:w="1710" w:type="dxa"/>
          </w:tcPr>
          <w:p w14:paraId="1596455B" w14:textId="77777777" w:rsidR="00216FF1" w:rsidRPr="0081052E" w:rsidRDefault="00216FF1" w:rsidP="0081052E">
            <w:pPr>
              <w:snapToGrid w:val="0"/>
              <w:spacing w:line="100" w:lineRule="atLeast"/>
              <w:rPr>
                <w:rFonts w:ascii="Calibri" w:hAnsi="Calibri"/>
                <w:sz w:val="20"/>
                <w:szCs w:val="20"/>
              </w:rPr>
            </w:pPr>
            <w:r w:rsidRPr="0081052E">
              <w:rPr>
                <w:rFonts w:ascii="Calibri" w:hAnsi="Calibri"/>
                <w:sz w:val="20"/>
                <w:szCs w:val="20"/>
              </w:rPr>
              <w:t>UNICEF</w:t>
            </w:r>
          </w:p>
        </w:tc>
        <w:tc>
          <w:tcPr>
            <w:tcW w:w="1530" w:type="dxa"/>
          </w:tcPr>
          <w:p w14:paraId="40EF7B51" w14:textId="77777777" w:rsidR="00216FF1" w:rsidRPr="0081052E" w:rsidRDefault="00216FF1" w:rsidP="0081052E">
            <w:pPr>
              <w:snapToGrid w:val="0"/>
              <w:spacing w:line="100" w:lineRule="atLeast"/>
              <w:rPr>
                <w:rFonts w:ascii="Calibri" w:hAnsi="Calibri"/>
                <w:sz w:val="20"/>
                <w:szCs w:val="20"/>
              </w:rPr>
            </w:pPr>
            <w:r w:rsidRPr="0081052E">
              <w:rPr>
                <w:rFonts w:ascii="Calibri" w:hAnsi="Calibri"/>
                <w:sz w:val="20"/>
                <w:szCs w:val="20"/>
              </w:rPr>
              <w:t>UNESCO</w:t>
            </w:r>
          </w:p>
          <w:p w14:paraId="3E5AA24D" w14:textId="77777777" w:rsidR="00216FF1" w:rsidRPr="0081052E" w:rsidRDefault="00216FF1" w:rsidP="0081052E">
            <w:pPr>
              <w:spacing w:line="100" w:lineRule="atLeast"/>
              <w:rPr>
                <w:rFonts w:ascii="Calibri" w:hAnsi="Calibri"/>
                <w:sz w:val="20"/>
                <w:szCs w:val="20"/>
              </w:rPr>
            </w:pPr>
            <w:r w:rsidRPr="0081052E">
              <w:rPr>
                <w:rFonts w:ascii="Calibri" w:hAnsi="Calibri"/>
                <w:sz w:val="20"/>
                <w:szCs w:val="20"/>
              </w:rPr>
              <w:t>UNICEF</w:t>
            </w:r>
          </w:p>
        </w:tc>
        <w:tc>
          <w:tcPr>
            <w:tcW w:w="5857" w:type="dxa"/>
          </w:tcPr>
          <w:p w14:paraId="36112F94" w14:textId="77777777" w:rsidR="00216FF1" w:rsidRPr="0081052E" w:rsidRDefault="00216FF1" w:rsidP="0081052E">
            <w:pPr>
              <w:pStyle w:val="ListParagraph"/>
              <w:snapToGrid w:val="0"/>
              <w:spacing w:before="60"/>
              <w:ind w:left="0"/>
              <w:jc w:val="both"/>
              <w:rPr>
                <w:rFonts w:ascii="Calibri" w:hAnsi="Calibri"/>
                <w:sz w:val="20"/>
                <w:szCs w:val="20"/>
              </w:rPr>
            </w:pPr>
            <w:r w:rsidRPr="0081052E">
              <w:rPr>
                <w:rFonts w:ascii="Calibri" w:hAnsi="Calibri"/>
                <w:sz w:val="20"/>
                <w:szCs w:val="20"/>
              </w:rPr>
              <w:t>National Union of Disabled People of Uganda (NUDIPU);</w:t>
            </w:r>
          </w:p>
          <w:p w14:paraId="4C5AFECE" w14:textId="77777777" w:rsidR="00216FF1" w:rsidRPr="0081052E" w:rsidRDefault="00216FF1" w:rsidP="0081052E">
            <w:pPr>
              <w:pStyle w:val="ListParagraph"/>
              <w:spacing w:before="60" w:line="100" w:lineRule="atLeast"/>
              <w:ind w:left="0"/>
              <w:jc w:val="both"/>
              <w:rPr>
                <w:rFonts w:ascii="Calibri" w:hAnsi="Calibri"/>
                <w:sz w:val="20"/>
                <w:szCs w:val="20"/>
              </w:rPr>
            </w:pPr>
            <w:r w:rsidRPr="0081052E">
              <w:rPr>
                <w:rFonts w:ascii="Calibri" w:hAnsi="Calibri"/>
                <w:sz w:val="20"/>
                <w:szCs w:val="20"/>
              </w:rPr>
              <w:t>Uganda National Association of the Blind (UNAB);</w:t>
            </w:r>
          </w:p>
          <w:p w14:paraId="59EE0DF6" w14:textId="77777777" w:rsidR="00216FF1" w:rsidRPr="0081052E" w:rsidRDefault="00216FF1" w:rsidP="0081052E">
            <w:pPr>
              <w:spacing w:line="100" w:lineRule="atLeast"/>
              <w:rPr>
                <w:rFonts w:ascii="Calibri" w:hAnsi="Calibri"/>
                <w:sz w:val="20"/>
                <w:szCs w:val="20"/>
              </w:rPr>
            </w:pPr>
            <w:r w:rsidRPr="0081052E">
              <w:rPr>
                <w:rFonts w:ascii="Calibri" w:hAnsi="Calibri"/>
                <w:sz w:val="20"/>
                <w:szCs w:val="20"/>
              </w:rPr>
              <w:t>Ministry of Education and Sports;</w:t>
            </w:r>
          </w:p>
          <w:p w14:paraId="1C9A6A24" w14:textId="77777777" w:rsidR="00216FF1" w:rsidRPr="0081052E" w:rsidRDefault="00216FF1" w:rsidP="0081052E">
            <w:pPr>
              <w:spacing w:line="100" w:lineRule="atLeast"/>
              <w:rPr>
                <w:rFonts w:ascii="Calibri" w:hAnsi="Calibri" w:cs="Calibri"/>
                <w:sz w:val="20"/>
                <w:szCs w:val="20"/>
              </w:rPr>
            </w:pPr>
            <w:r w:rsidRPr="0081052E">
              <w:rPr>
                <w:rFonts w:ascii="Calibri" w:hAnsi="Calibri" w:cs="Calibri"/>
                <w:sz w:val="20"/>
                <w:szCs w:val="20"/>
              </w:rPr>
              <w:t>Ministry of Gender, Labor and Social Development (MGLSD);</w:t>
            </w:r>
          </w:p>
          <w:p w14:paraId="6AE69D66" w14:textId="77777777" w:rsidR="00216FF1" w:rsidRPr="0081052E" w:rsidRDefault="00216FF1" w:rsidP="0081052E">
            <w:pPr>
              <w:snapToGrid w:val="0"/>
              <w:spacing w:line="100" w:lineRule="atLeast"/>
              <w:rPr>
                <w:rFonts w:ascii="Calibri" w:hAnsi="Calibri" w:cs="Calibri"/>
                <w:sz w:val="20"/>
                <w:szCs w:val="20"/>
                <w:lang w:val="fr-FR"/>
              </w:rPr>
            </w:pPr>
            <w:r w:rsidRPr="0081052E">
              <w:rPr>
                <w:rFonts w:ascii="Calibri" w:hAnsi="Calibri" w:cs="Calibri"/>
                <w:sz w:val="20"/>
                <w:szCs w:val="20"/>
                <w:lang w:val="fr-FR"/>
              </w:rPr>
              <w:t>National Curriculum Development Centre (NCDC);</w:t>
            </w:r>
          </w:p>
          <w:p w14:paraId="2C314658" w14:textId="77777777" w:rsidR="00216FF1" w:rsidRPr="0081052E" w:rsidRDefault="00216FF1" w:rsidP="0081052E">
            <w:pPr>
              <w:spacing w:line="100" w:lineRule="atLeast"/>
              <w:rPr>
                <w:rFonts w:ascii="Calibri" w:hAnsi="Calibri" w:cs="Calibri"/>
                <w:sz w:val="20"/>
                <w:szCs w:val="20"/>
              </w:rPr>
            </w:pPr>
            <w:r w:rsidRPr="0081052E">
              <w:rPr>
                <w:rFonts w:ascii="Calibri" w:hAnsi="Calibri" w:cs="Calibri"/>
                <w:sz w:val="20"/>
                <w:szCs w:val="20"/>
              </w:rPr>
              <w:t>National Council for Higher Education (NCHE);</w:t>
            </w:r>
          </w:p>
          <w:p w14:paraId="79647435" w14:textId="77777777" w:rsidR="00216FF1" w:rsidRPr="0081052E" w:rsidRDefault="00216FF1" w:rsidP="0081052E">
            <w:pPr>
              <w:spacing w:line="100" w:lineRule="atLeast"/>
              <w:rPr>
                <w:rFonts w:ascii="Calibri" w:hAnsi="Calibri" w:cs="Calibri"/>
                <w:sz w:val="20"/>
                <w:szCs w:val="20"/>
              </w:rPr>
            </w:pPr>
            <w:r w:rsidRPr="0081052E">
              <w:rPr>
                <w:rFonts w:ascii="Calibri" w:hAnsi="Calibri" w:cs="Calibri"/>
                <w:sz w:val="20"/>
                <w:szCs w:val="20"/>
              </w:rPr>
              <w:t>National Library of Uganda;</w:t>
            </w:r>
          </w:p>
          <w:p w14:paraId="1DCB1815" w14:textId="77777777" w:rsidR="00216FF1" w:rsidRPr="0081052E" w:rsidRDefault="00216FF1" w:rsidP="0081052E">
            <w:pPr>
              <w:snapToGrid w:val="0"/>
              <w:spacing w:line="100" w:lineRule="atLeast"/>
              <w:jc w:val="both"/>
              <w:rPr>
                <w:rFonts w:ascii="Calibri" w:hAnsi="Calibri" w:cs="Calibri"/>
                <w:sz w:val="20"/>
                <w:szCs w:val="20"/>
              </w:rPr>
            </w:pPr>
            <w:r w:rsidRPr="0081052E">
              <w:rPr>
                <w:rFonts w:ascii="Calibri" w:hAnsi="Calibri" w:cs="Calibri"/>
                <w:sz w:val="20"/>
                <w:szCs w:val="20"/>
              </w:rPr>
              <w:t>Uganda Technology &amp; Management University (UTAMU)</w:t>
            </w:r>
            <w:r w:rsidR="00BB2DB6">
              <w:rPr>
                <w:rFonts w:ascii="Calibri" w:hAnsi="Calibri" w:cs="Calibri"/>
                <w:sz w:val="20"/>
                <w:szCs w:val="20"/>
              </w:rPr>
              <w:t>;</w:t>
            </w:r>
          </w:p>
          <w:p w14:paraId="136796CD" w14:textId="77777777" w:rsidR="00216FF1" w:rsidRPr="0081052E" w:rsidRDefault="00216FF1" w:rsidP="002E32CB">
            <w:pPr>
              <w:snapToGrid w:val="0"/>
              <w:spacing w:line="100" w:lineRule="atLeast"/>
              <w:jc w:val="both"/>
              <w:rPr>
                <w:rFonts w:ascii="Calibri" w:hAnsi="Calibri" w:cs="Calibri"/>
                <w:sz w:val="20"/>
                <w:szCs w:val="20"/>
              </w:rPr>
            </w:pPr>
            <w:r w:rsidRPr="0081052E">
              <w:rPr>
                <w:rFonts w:ascii="Calibri" w:hAnsi="Calibri" w:cs="Calibri"/>
                <w:sz w:val="20"/>
                <w:szCs w:val="20"/>
              </w:rPr>
              <w:t>Publishing companies.</w:t>
            </w:r>
          </w:p>
        </w:tc>
      </w:tr>
      <w:tr w:rsidR="00216FF1" w14:paraId="0EC1B108" w14:textId="77777777" w:rsidTr="001F121E">
        <w:trPr>
          <w:trHeight w:val="407"/>
        </w:trPr>
        <w:tc>
          <w:tcPr>
            <w:tcW w:w="1100" w:type="dxa"/>
          </w:tcPr>
          <w:p w14:paraId="0F52D9C4" w14:textId="77777777" w:rsidR="00216FF1" w:rsidRPr="002E32CB" w:rsidRDefault="00216FF1" w:rsidP="002E32CB">
            <w:pPr>
              <w:snapToGrid w:val="0"/>
              <w:spacing w:line="100" w:lineRule="atLeast"/>
              <w:rPr>
                <w:rFonts w:ascii="Calibri" w:hAnsi="Calibri"/>
                <w:sz w:val="20"/>
                <w:szCs w:val="20"/>
              </w:rPr>
            </w:pPr>
            <w:r w:rsidRPr="002E32CB">
              <w:rPr>
                <w:rFonts w:ascii="Calibri" w:hAnsi="Calibri"/>
                <w:sz w:val="20"/>
                <w:szCs w:val="20"/>
              </w:rPr>
              <w:t>3</w:t>
            </w:r>
          </w:p>
        </w:tc>
        <w:tc>
          <w:tcPr>
            <w:tcW w:w="1710" w:type="dxa"/>
          </w:tcPr>
          <w:p w14:paraId="7878F889" w14:textId="77777777" w:rsidR="00216FF1" w:rsidRPr="0081052E" w:rsidRDefault="00216FF1" w:rsidP="0081052E">
            <w:pPr>
              <w:snapToGrid w:val="0"/>
              <w:spacing w:line="100" w:lineRule="atLeast"/>
              <w:rPr>
                <w:rFonts w:ascii="Calibri" w:hAnsi="Calibri"/>
                <w:sz w:val="20"/>
                <w:szCs w:val="20"/>
              </w:rPr>
            </w:pPr>
            <w:r w:rsidRPr="0081052E">
              <w:rPr>
                <w:rFonts w:ascii="Calibri" w:hAnsi="Calibri"/>
                <w:sz w:val="20"/>
                <w:szCs w:val="20"/>
              </w:rPr>
              <w:t>UNESCO</w:t>
            </w:r>
          </w:p>
        </w:tc>
        <w:tc>
          <w:tcPr>
            <w:tcW w:w="1530" w:type="dxa"/>
          </w:tcPr>
          <w:p w14:paraId="3535BB24" w14:textId="69591A6F" w:rsidR="00096E64" w:rsidRDefault="00096E64" w:rsidP="0081052E">
            <w:pPr>
              <w:snapToGrid w:val="0"/>
              <w:spacing w:line="100" w:lineRule="atLeast"/>
              <w:rPr>
                <w:rFonts w:ascii="Calibri" w:hAnsi="Calibri"/>
                <w:sz w:val="20"/>
                <w:szCs w:val="20"/>
              </w:rPr>
            </w:pPr>
            <w:r>
              <w:rPr>
                <w:rFonts w:ascii="Calibri" w:hAnsi="Calibri"/>
                <w:sz w:val="20"/>
                <w:szCs w:val="20"/>
              </w:rPr>
              <w:t>UNESCO</w:t>
            </w:r>
          </w:p>
          <w:p w14:paraId="53E392C9" w14:textId="77777777" w:rsidR="00216FF1" w:rsidRPr="0081052E" w:rsidRDefault="00216FF1" w:rsidP="0081052E">
            <w:pPr>
              <w:snapToGrid w:val="0"/>
              <w:spacing w:line="100" w:lineRule="atLeast"/>
              <w:rPr>
                <w:rFonts w:ascii="Calibri" w:hAnsi="Calibri"/>
                <w:sz w:val="20"/>
                <w:szCs w:val="20"/>
              </w:rPr>
            </w:pPr>
            <w:r w:rsidRPr="0081052E">
              <w:rPr>
                <w:rFonts w:ascii="Calibri" w:hAnsi="Calibri"/>
                <w:sz w:val="20"/>
                <w:szCs w:val="20"/>
              </w:rPr>
              <w:t>UNICEF</w:t>
            </w:r>
          </w:p>
          <w:p w14:paraId="5C82FBF7" w14:textId="77777777" w:rsidR="00216FF1" w:rsidRPr="0081052E" w:rsidRDefault="00216FF1" w:rsidP="0081052E">
            <w:pPr>
              <w:snapToGrid w:val="0"/>
              <w:spacing w:line="100" w:lineRule="atLeast"/>
              <w:rPr>
                <w:rFonts w:ascii="Calibri" w:hAnsi="Calibri"/>
                <w:sz w:val="20"/>
                <w:szCs w:val="20"/>
              </w:rPr>
            </w:pPr>
            <w:r w:rsidRPr="0081052E">
              <w:rPr>
                <w:rFonts w:ascii="Calibri" w:hAnsi="Calibri"/>
                <w:sz w:val="20"/>
                <w:szCs w:val="20"/>
              </w:rPr>
              <w:t>UNU</w:t>
            </w:r>
          </w:p>
        </w:tc>
        <w:tc>
          <w:tcPr>
            <w:tcW w:w="5857" w:type="dxa"/>
          </w:tcPr>
          <w:p w14:paraId="28090F7E" w14:textId="77777777" w:rsidR="00216FF1" w:rsidRPr="0081052E" w:rsidRDefault="00216FF1" w:rsidP="0081052E">
            <w:pPr>
              <w:pStyle w:val="ListParagraph"/>
              <w:snapToGrid w:val="0"/>
              <w:spacing w:before="60"/>
              <w:ind w:left="0"/>
              <w:jc w:val="both"/>
              <w:rPr>
                <w:rFonts w:ascii="Calibri" w:hAnsi="Calibri"/>
                <w:sz w:val="20"/>
                <w:szCs w:val="20"/>
              </w:rPr>
            </w:pPr>
            <w:r w:rsidRPr="0081052E">
              <w:rPr>
                <w:rFonts w:ascii="Calibri" w:hAnsi="Calibri"/>
                <w:sz w:val="20"/>
                <w:szCs w:val="20"/>
              </w:rPr>
              <w:t>National Union of Disabled People of Uganda (NUDIPU);</w:t>
            </w:r>
          </w:p>
          <w:p w14:paraId="7EA429AA" w14:textId="77777777" w:rsidR="00216FF1" w:rsidRPr="0081052E" w:rsidRDefault="00216FF1" w:rsidP="0081052E">
            <w:pPr>
              <w:pStyle w:val="ListParagraph"/>
              <w:spacing w:before="60" w:line="100" w:lineRule="atLeast"/>
              <w:ind w:left="0"/>
              <w:jc w:val="both"/>
              <w:rPr>
                <w:rFonts w:ascii="Calibri" w:hAnsi="Calibri"/>
                <w:sz w:val="20"/>
                <w:szCs w:val="20"/>
              </w:rPr>
            </w:pPr>
            <w:r w:rsidRPr="0081052E">
              <w:rPr>
                <w:rFonts w:ascii="Calibri" w:hAnsi="Calibri"/>
                <w:sz w:val="20"/>
                <w:szCs w:val="20"/>
              </w:rPr>
              <w:t>Uganda National Association of the Blind (UNAB);</w:t>
            </w:r>
          </w:p>
          <w:p w14:paraId="7ADF573D" w14:textId="77777777" w:rsidR="00216FF1" w:rsidRPr="0081052E" w:rsidRDefault="00216FF1" w:rsidP="0081052E">
            <w:pPr>
              <w:spacing w:line="100" w:lineRule="atLeast"/>
              <w:rPr>
                <w:rFonts w:ascii="Calibri" w:hAnsi="Calibri"/>
                <w:sz w:val="20"/>
                <w:szCs w:val="20"/>
              </w:rPr>
            </w:pPr>
            <w:r w:rsidRPr="0081052E">
              <w:rPr>
                <w:rFonts w:ascii="Calibri" w:hAnsi="Calibri"/>
                <w:sz w:val="20"/>
                <w:szCs w:val="20"/>
              </w:rPr>
              <w:t>Ministry of Education and Sports;</w:t>
            </w:r>
          </w:p>
          <w:p w14:paraId="6522C25C" w14:textId="77777777" w:rsidR="00216FF1" w:rsidRPr="0081052E" w:rsidRDefault="00216FF1" w:rsidP="0081052E">
            <w:pPr>
              <w:spacing w:line="100" w:lineRule="atLeast"/>
              <w:rPr>
                <w:rFonts w:ascii="Calibri" w:hAnsi="Calibri" w:cs="Calibri"/>
                <w:sz w:val="20"/>
                <w:szCs w:val="20"/>
              </w:rPr>
            </w:pPr>
            <w:r w:rsidRPr="0081052E">
              <w:rPr>
                <w:rFonts w:ascii="Calibri" w:hAnsi="Calibri" w:cs="Calibri"/>
                <w:sz w:val="20"/>
                <w:szCs w:val="20"/>
              </w:rPr>
              <w:t>Ministry of Gender, Labor and Social Development (MGLSD);</w:t>
            </w:r>
          </w:p>
          <w:p w14:paraId="01871F5D" w14:textId="77777777" w:rsidR="00216FF1" w:rsidRPr="0081052E" w:rsidRDefault="00216FF1" w:rsidP="0081052E">
            <w:pPr>
              <w:snapToGrid w:val="0"/>
              <w:spacing w:line="100" w:lineRule="atLeast"/>
              <w:rPr>
                <w:rFonts w:ascii="Calibri" w:hAnsi="Calibri" w:cs="Calibri"/>
                <w:sz w:val="20"/>
                <w:szCs w:val="20"/>
                <w:lang w:val="fr-FR"/>
              </w:rPr>
            </w:pPr>
            <w:r w:rsidRPr="0081052E">
              <w:rPr>
                <w:rFonts w:ascii="Calibri" w:hAnsi="Calibri" w:cs="Calibri"/>
                <w:sz w:val="20"/>
                <w:szCs w:val="20"/>
                <w:lang w:val="fr-FR"/>
              </w:rPr>
              <w:t>National Curriculum Development Centre (NCDC);</w:t>
            </w:r>
          </w:p>
          <w:p w14:paraId="37CAE164" w14:textId="77777777" w:rsidR="00216FF1" w:rsidRPr="0081052E" w:rsidRDefault="00216FF1" w:rsidP="0081052E">
            <w:pPr>
              <w:spacing w:line="100" w:lineRule="atLeast"/>
              <w:rPr>
                <w:rFonts w:ascii="Calibri" w:hAnsi="Calibri" w:cs="Calibri"/>
                <w:sz w:val="20"/>
                <w:szCs w:val="20"/>
              </w:rPr>
            </w:pPr>
            <w:r w:rsidRPr="0081052E">
              <w:rPr>
                <w:rFonts w:ascii="Calibri" w:hAnsi="Calibri" w:cs="Calibri"/>
                <w:sz w:val="20"/>
                <w:szCs w:val="20"/>
              </w:rPr>
              <w:t>National Council for Higher Education (NCHE);</w:t>
            </w:r>
          </w:p>
          <w:p w14:paraId="7D35926A" w14:textId="77777777" w:rsidR="00216FF1" w:rsidRPr="0081052E" w:rsidRDefault="00216FF1" w:rsidP="0081052E">
            <w:pPr>
              <w:spacing w:line="100" w:lineRule="atLeast"/>
              <w:rPr>
                <w:rFonts w:ascii="Calibri" w:hAnsi="Calibri" w:cs="Calibri"/>
                <w:sz w:val="20"/>
                <w:szCs w:val="20"/>
              </w:rPr>
            </w:pPr>
            <w:r w:rsidRPr="0081052E">
              <w:rPr>
                <w:rFonts w:ascii="Calibri" w:hAnsi="Calibri" w:cs="Calibri"/>
                <w:sz w:val="20"/>
                <w:szCs w:val="20"/>
              </w:rPr>
              <w:t>National Library of Uganda;</w:t>
            </w:r>
          </w:p>
          <w:p w14:paraId="0B3EF70E" w14:textId="111CA53D" w:rsidR="00216FF1" w:rsidRDefault="00216FF1" w:rsidP="0081052E">
            <w:pPr>
              <w:snapToGrid w:val="0"/>
              <w:spacing w:line="100" w:lineRule="atLeast"/>
              <w:jc w:val="both"/>
              <w:rPr>
                <w:rFonts w:ascii="Calibri" w:hAnsi="Calibri" w:cs="Calibri"/>
                <w:sz w:val="20"/>
                <w:szCs w:val="20"/>
              </w:rPr>
            </w:pPr>
            <w:r w:rsidRPr="0081052E">
              <w:rPr>
                <w:rFonts w:ascii="Calibri" w:hAnsi="Calibri" w:cs="Calibri"/>
                <w:sz w:val="20"/>
                <w:szCs w:val="20"/>
              </w:rPr>
              <w:t>Uganda Technology &amp; Management University (UTAMU)</w:t>
            </w:r>
            <w:r w:rsidR="00BB2DB6">
              <w:rPr>
                <w:rFonts w:ascii="Calibri" w:hAnsi="Calibri" w:cs="Calibri"/>
                <w:sz w:val="20"/>
                <w:szCs w:val="20"/>
              </w:rPr>
              <w:t>;</w:t>
            </w:r>
          </w:p>
          <w:p w14:paraId="12FBCDBC" w14:textId="2BD7E985" w:rsidR="004F3891" w:rsidRPr="002E579E" w:rsidRDefault="004F3891" w:rsidP="0081052E">
            <w:pPr>
              <w:snapToGrid w:val="0"/>
              <w:spacing w:line="100" w:lineRule="atLeast"/>
              <w:jc w:val="both"/>
              <w:rPr>
                <w:rFonts w:cs="Calibri"/>
                <w:sz w:val="20"/>
                <w:szCs w:val="20"/>
              </w:rPr>
            </w:pPr>
            <w:r w:rsidRPr="002E579E">
              <w:rPr>
                <w:rFonts w:cs="Arial"/>
                <w:color w:val="222222"/>
                <w:sz w:val="20"/>
                <w:szCs w:val="20"/>
              </w:rPr>
              <w:t>United Nations Development Programme</w:t>
            </w:r>
            <w:r>
              <w:rPr>
                <w:rFonts w:cs="Arial"/>
                <w:color w:val="222222"/>
                <w:sz w:val="20"/>
                <w:szCs w:val="20"/>
              </w:rPr>
              <w:t>;</w:t>
            </w:r>
          </w:p>
          <w:p w14:paraId="09988205" w14:textId="77777777" w:rsidR="00DE6F8E" w:rsidRPr="0081052E" w:rsidRDefault="0081052E" w:rsidP="0081052E">
            <w:pPr>
              <w:snapToGrid w:val="0"/>
              <w:spacing w:line="100" w:lineRule="atLeast"/>
              <w:jc w:val="both"/>
              <w:rPr>
                <w:rFonts w:ascii="Calibri" w:hAnsi="Calibri" w:cs="Calibri"/>
                <w:sz w:val="20"/>
                <w:szCs w:val="20"/>
              </w:rPr>
            </w:pPr>
            <w:r>
              <w:rPr>
                <w:rFonts w:ascii="Calibri" w:hAnsi="Calibri" w:cs="Calibri"/>
                <w:sz w:val="20"/>
                <w:szCs w:val="20"/>
              </w:rPr>
              <w:t>Kyambogo University Kampala;</w:t>
            </w:r>
          </w:p>
          <w:p w14:paraId="3AC0BA8E" w14:textId="77777777" w:rsidR="00216FF1" w:rsidRPr="0081052E" w:rsidRDefault="00216FF1" w:rsidP="002E32CB">
            <w:pPr>
              <w:snapToGrid w:val="0"/>
              <w:spacing w:line="100" w:lineRule="atLeast"/>
              <w:jc w:val="both"/>
              <w:rPr>
                <w:rFonts w:ascii="Calibri" w:hAnsi="Calibri" w:cs="Calibri"/>
                <w:sz w:val="20"/>
                <w:szCs w:val="20"/>
              </w:rPr>
            </w:pPr>
            <w:r w:rsidRPr="0081052E">
              <w:rPr>
                <w:rFonts w:ascii="Calibri" w:hAnsi="Calibri" w:cs="Calibri"/>
                <w:sz w:val="20"/>
                <w:szCs w:val="20"/>
              </w:rPr>
              <w:t>Publishing companies.</w:t>
            </w:r>
          </w:p>
        </w:tc>
      </w:tr>
    </w:tbl>
    <w:p w14:paraId="37B13269" w14:textId="319ADCDB" w:rsidR="00216FF1" w:rsidRDefault="00216FF1" w:rsidP="00216FF1">
      <w:pPr>
        <w:pStyle w:val="ListParagraph"/>
        <w:spacing w:before="120" w:after="120"/>
        <w:ind w:left="-18" w:firstLine="18"/>
        <w:jc w:val="both"/>
        <w:rPr>
          <w:rFonts w:ascii="Calibri" w:hAnsi="Calibri" w:cs="Times New Roman"/>
        </w:rPr>
      </w:pPr>
      <w:r>
        <w:rPr>
          <w:rFonts w:ascii="Calibri" w:hAnsi="Calibri" w:cs="Times New Roman"/>
        </w:rPr>
        <w:t xml:space="preserve">The implementation of the three outcomes of the programme will be done in collaboration between the relevant UN agencies and programmes.  All UN agencies and programmes will contribute with expertise within their mandates and capacities </w:t>
      </w:r>
      <w:r w:rsidR="00EF4038">
        <w:rPr>
          <w:rFonts w:ascii="Calibri" w:hAnsi="Calibri" w:cs="Times New Roman"/>
        </w:rPr>
        <w:t>and</w:t>
      </w:r>
      <w:r>
        <w:rPr>
          <w:rFonts w:ascii="Calibri" w:hAnsi="Calibri" w:cs="Times New Roman"/>
        </w:rPr>
        <w:t xml:space="preserve"> </w:t>
      </w:r>
      <w:r w:rsidR="00EF4038">
        <w:rPr>
          <w:rFonts w:ascii="Calibri" w:hAnsi="Calibri" w:cs="Times New Roman"/>
        </w:rPr>
        <w:t xml:space="preserve">collaborate with national </w:t>
      </w:r>
      <w:r>
        <w:rPr>
          <w:rFonts w:ascii="Calibri" w:hAnsi="Calibri" w:cs="Times New Roman"/>
        </w:rPr>
        <w:t xml:space="preserve">Disabled Persons Organizations (DPOs), key government stakeholders and publishing companies </w:t>
      </w:r>
      <w:r w:rsidR="00EF4038">
        <w:rPr>
          <w:rFonts w:ascii="Calibri" w:hAnsi="Calibri" w:cs="Times New Roman"/>
        </w:rPr>
        <w:t xml:space="preserve">to </w:t>
      </w:r>
      <w:r>
        <w:rPr>
          <w:rFonts w:ascii="Calibri" w:hAnsi="Calibri" w:cs="Times New Roman"/>
        </w:rPr>
        <w:t>advocat</w:t>
      </w:r>
      <w:r w:rsidR="00EF4038">
        <w:rPr>
          <w:rFonts w:ascii="Calibri" w:hAnsi="Calibri" w:cs="Times New Roman"/>
        </w:rPr>
        <w:t xml:space="preserve">e </w:t>
      </w:r>
      <w:r w:rsidR="001B5A86">
        <w:rPr>
          <w:rFonts w:ascii="Calibri" w:hAnsi="Calibri" w:cs="Times New Roman"/>
        </w:rPr>
        <w:t xml:space="preserve">for </w:t>
      </w:r>
      <w:r w:rsidR="00EF4038">
        <w:rPr>
          <w:rFonts w:ascii="Calibri" w:hAnsi="Calibri" w:cs="Times New Roman"/>
        </w:rPr>
        <w:t>and promote</w:t>
      </w:r>
      <w:r>
        <w:rPr>
          <w:rFonts w:ascii="Calibri" w:hAnsi="Calibri" w:cs="Times New Roman"/>
        </w:rPr>
        <w:t xml:space="preserve"> the use of Assistive Technology to ensure Inclusive Education and Access to Information</w:t>
      </w:r>
      <w:r w:rsidR="0081052E">
        <w:rPr>
          <w:rFonts w:ascii="Calibri" w:hAnsi="Calibri" w:cs="Times New Roman"/>
        </w:rPr>
        <w:t>.</w:t>
      </w:r>
    </w:p>
    <w:p w14:paraId="23E7A9F5" w14:textId="77777777" w:rsidR="00A11EA5" w:rsidRPr="008446EA" w:rsidRDefault="0081052E" w:rsidP="00C418B1">
      <w:pPr>
        <w:pStyle w:val="Heading3"/>
      </w:pPr>
      <w:r>
        <w:t>Responsible parties</w:t>
      </w:r>
    </w:p>
    <w:tbl>
      <w:tblPr>
        <w:tblStyle w:val="TableGrid"/>
        <w:tblW w:w="0" w:type="auto"/>
        <w:tblInd w:w="-5" w:type="dxa"/>
        <w:tblLook w:val="04A0" w:firstRow="1" w:lastRow="0" w:firstColumn="1" w:lastColumn="0" w:noHBand="0" w:noVBand="1"/>
        <w:tblCaption w:val="This table shows the project's implementation arrangements during Phase 2"/>
        <w:tblDescription w:val="Row 1, column 1 Outcome Number, Row 1 column 2 UNPRPD Focal Point, Row 1 column 3 Implementing agencies, Row 1 column 4 Other partners."/>
      </w:tblPr>
      <w:tblGrid>
        <w:gridCol w:w="1080"/>
        <w:gridCol w:w="2070"/>
        <w:gridCol w:w="2250"/>
        <w:gridCol w:w="4468"/>
      </w:tblGrid>
      <w:tr w:rsidR="00A11EA5" w:rsidRPr="007B06BC" w14:paraId="1FBCEACF" w14:textId="77777777" w:rsidTr="002E32CB">
        <w:trPr>
          <w:trHeight w:val="413"/>
          <w:tblHeader/>
        </w:trPr>
        <w:tc>
          <w:tcPr>
            <w:tcW w:w="1080" w:type="dxa"/>
            <w:shd w:val="clear" w:color="auto" w:fill="BFBFBF" w:themeFill="background1" w:themeFillShade="BF"/>
          </w:tcPr>
          <w:p w14:paraId="096FDE3F" w14:textId="77777777" w:rsidR="00A11EA5" w:rsidRPr="00F11AE6" w:rsidRDefault="00A11EA5" w:rsidP="00B31B54">
            <w:pPr>
              <w:pStyle w:val="ListParagraph"/>
              <w:spacing w:before="60" w:after="60"/>
              <w:ind w:left="0"/>
              <w:contextualSpacing w:val="0"/>
              <w:jc w:val="both"/>
              <w:rPr>
                <w:b/>
                <w:sz w:val="20"/>
              </w:rPr>
            </w:pPr>
            <w:r w:rsidRPr="00F11AE6">
              <w:rPr>
                <w:b/>
                <w:sz w:val="20"/>
              </w:rPr>
              <w:t>Outcome number</w:t>
            </w:r>
          </w:p>
        </w:tc>
        <w:tc>
          <w:tcPr>
            <w:tcW w:w="2070" w:type="dxa"/>
            <w:shd w:val="clear" w:color="auto" w:fill="BFBFBF" w:themeFill="background1" w:themeFillShade="BF"/>
          </w:tcPr>
          <w:p w14:paraId="23ADB9E1" w14:textId="77777777" w:rsidR="00A11EA5" w:rsidRPr="00F11AE6" w:rsidRDefault="00A11EA5" w:rsidP="00B31B54">
            <w:pPr>
              <w:pStyle w:val="ListParagraph"/>
              <w:spacing w:before="60" w:after="60"/>
              <w:ind w:left="0"/>
              <w:contextualSpacing w:val="0"/>
              <w:rPr>
                <w:b/>
                <w:sz w:val="20"/>
              </w:rPr>
            </w:pPr>
            <w:r w:rsidRPr="00F11AE6">
              <w:rPr>
                <w:b/>
                <w:sz w:val="20"/>
              </w:rPr>
              <w:t>UNPRPD Focal Point</w:t>
            </w:r>
          </w:p>
        </w:tc>
        <w:tc>
          <w:tcPr>
            <w:tcW w:w="2250" w:type="dxa"/>
            <w:shd w:val="clear" w:color="auto" w:fill="BFBFBF" w:themeFill="background1" w:themeFillShade="BF"/>
          </w:tcPr>
          <w:p w14:paraId="5AC0BFE8" w14:textId="77777777" w:rsidR="00A11EA5" w:rsidRPr="00F11AE6" w:rsidRDefault="00A11EA5" w:rsidP="00B31B54">
            <w:pPr>
              <w:pStyle w:val="ListParagraph"/>
              <w:spacing w:before="60" w:after="60"/>
              <w:ind w:left="0"/>
              <w:contextualSpacing w:val="0"/>
              <w:rPr>
                <w:b/>
                <w:sz w:val="20"/>
              </w:rPr>
            </w:pPr>
            <w:r w:rsidRPr="00F11AE6">
              <w:rPr>
                <w:b/>
                <w:sz w:val="20"/>
              </w:rPr>
              <w:t xml:space="preserve">Implementing agencies </w:t>
            </w:r>
          </w:p>
        </w:tc>
        <w:tc>
          <w:tcPr>
            <w:tcW w:w="4468" w:type="dxa"/>
            <w:shd w:val="clear" w:color="auto" w:fill="BFBFBF" w:themeFill="background1" w:themeFillShade="BF"/>
          </w:tcPr>
          <w:p w14:paraId="2F8F18F3" w14:textId="77777777" w:rsidR="00A11EA5" w:rsidRPr="00F11AE6" w:rsidRDefault="00A11EA5" w:rsidP="00B31B54">
            <w:pPr>
              <w:pStyle w:val="ListParagraph"/>
              <w:spacing w:before="60" w:after="60"/>
              <w:ind w:left="0"/>
              <w:contextualSpacing w:val="0"/>
              <w:jc w:val="both"/>
              <w:rPr>
                <w:b/>
                <w:sz w:val="20"/>
              </w:rPr>
            </w:pPr>
            <w:r w:rsidRPr="00F11AE6">
              <w:rPr>
                <w:b/>
                <w:sz w:val="20"/>
              </w:rPr>
              <w:t>Other partners</w:t>
            </w:r>
          </w:p>
        </w:tc>
      </w:tr>
      <w:tr w:rsidR="00A11EA5" w:rsidRPr="007B06BC" w14:paraId="14430D64" w14:textId="77777777" w:rsidTr="0081052E">
        <w:trPr>
          <w:trHeight w:val="413"/>
        </w:trPr>
        <w:tc>
          <w:tcPr>
            <w:tcW w:w="1080" w:type="dxa"/>
          </w:tcPr>
          <w:p w14:paraId="2D88DA72" w14:textId="77777777" w:rsidR="00A11EA5" w:rsidRPr="007B06BC" w:rsidRDefault="00A11EA5" w:rsidP="0081052E">
            <w:pPr>
              <w:pStyle w:val="ListParagraph"/>
              <w:ind w:left="0"/>
              <w:contextualSpacing w:val="0"/>
              <w:jc w:val="both"/>
              <w:rPr>
                <w:sz w:val="20"/>
              </w:rPr>
            </w:pPr>
            <w:r>
              <w:rPr>
                <w:sz w:val="20"/>
              </w:rPr>
              <w:t>1</w:t>
            </w:r>
          </w:p>
        </w:tc>
        <w:tc>
          <w:tcPr>
            <w:tcW w:w="2070" w:type="dxa"/>
          </w:tcPr>
          <w:p w14:paraId="763119AF" w14:textId="77777777" w:rsidR="00A11EA5" w:rsidRPr="007B06BC" w:rsidRDefault="00212A77" w:rsidP="0081052E">
            <w:pPr>
              <w:pStyle w:val="ListParagraph"/>
              <w:ind w:left="0"/>
              <w:contextualSpacing w:val="0"/>
              <w:jc w:val="both"/>
              <w:rPr>
                <w:sz w:val="20"/>
              </w:rPr>
            </w:pPr>
            <w:r>
              <w:rPr>
                <w:sz w:val="20"/>
              </w:rPr>
              <w:t>Jaco du Toit, UNESCO</w:t>
            </w:r>
          </w:p>
        </w:tc>
        <w:tc>
          <w:tcPr>
            <w:tcW w:w="2250" w:type="dxa"/>
          </w:tcPr>
          <w:p w14:paraId="54B33959" w14:textId="77777777" w:rsidR="00A11EA5" w:rsidRDefault="006C4F93" w:rsidP="005B29B6">
            <w:pPr>
              <w:pStyle w:val="ListParagraph"/>
              <w:numPr>
                <w:ilvl w:val="0"/>
                <w:numId w:val="1"/>
              </w:numPr>
              <w:ind w:left="186" w:hanging="186"/>
              <w:contextualSpacing w:val="0"/>
              <w:jc w:val="both"/>
              <w:rPr>
                <w:sz w:val="20"/>
              </w:rPr>
            </w:pPr>
            <w:r>
              <w:rPr>
                <w:sz w:val="20"/>
              </w:rPr>
              <w:t>UNESCO</w:t>
            </w:r>
          </w:p>
          <w:p w14:paraId="7AABDF06" w14:textId="77777777" w:rsidR="00A11EA5" w:rsidRPr="007B06BC" w:rsidRDefault="00A11EA5" w:rsidP="0081052E">
            <w:pPr>
              <w:pStyle w:val="ListParagraph"/>
              <w:ind w:left="186"/>
              <w:contextualSpacing w:val="0"/>
              <w:jc w:val="both"/>
              <w:rPr>
                <w:sz w:val="20"/>
              </w:rPr>
            </w:pPr>
          </w:p>
        </w:tc>
        <w:tc>
          <w:tcPr>
            <w:tcW w:w="4468" w:type="dxa"/>
          </w:tcPr>
          <w:p w14:paraId="2E97E543" w14:textId="7DD03D4B" w:rsidR="00A11EA5" w:rsidRPr="009F1022" w:rsidRDefault="00C07448" w:rsidP="0081052E">
            <w:pPr>
              <w:rPr>
                <w:sz w:val="20"/>
              </w:rPr>
            </w:pPr>
            <w:r w:rsidRPr="009F1022">
              <w:rPr>
                <w:sz w:val="20"/>
              </w:rPr>
              <w:t>Policy Board</w:t>
            </w:r>
            <w:r w:rsidR="00212A77" w:rsidRPr="009F1022">
              <w:rPr>
                <w:sz w:val="20"/>
              </w:rPr>
              <w:t xml:space="preserve"> and Management Committee</w:t>
            </w:r>
            <w:r w:rsidR="00AC3077">
              <w:rPr>
                <w:sz w:val="20"/>
              </w:rPr>
              <w:t xml:space="preserve"> with participation of DPOs</w:t>
            </w:r>
          </w:p>
        </w:tc>
      </w:tr>
      <w:tr w:rsidR="00212A77" w:rsidRPr="007B06BC" w14:paraId="17C68E08" w14:textId="77777777" w:rsidTr="0081052E">
        <w:trPr>
          <w:trHeight w:val="413"/>
        </w:trPr>
        <w:tc>
          <w:tcPr>
            <w:tcW w:w="1080" w:type="dxa"/>
          </w:tcPr>
          <w:p w14:paraId="6B6564D5" w14:textId="77777777" w:rsidR="00212A77" w:rsidRPr="007B06BC" w:rsidRDefault="00212A77" w:rsidP="0081052E">
            <w:pPr>
              <w:pStyle w:val="ListParagraph"/>
              <w:ind w:left="0"/>
              <w:contextualSpacing w:val="0"/>
              <w:jc w:val="both"/>
              <w:rPr>
                <w:sz w:val="20"/>
              </w:rPr>
            </w:pPr>
            <w:r>
              <w:rPr>
                <w:sz w:val="20"/>
              </w:rPr>
              <w:t>2</w:t>
            </w:r>
          </w:p>
        </w:tc>
        <w:tc>
          <w:tcPr>
            <w:tcW w:w="2070" w:type="dxa"/>
          </w:tcPr>
          <w:p w14:paraId="2BDA1F5D" w14:textId="77777777" w:rsidR="00212A77" w:rsidRDefault="0011702C" w:rsidP="0081052E">
            <w:r>
              <w:rPr>
                <w:sz w:val="20"/>
              </w:rPr>
              <w:t>Esther Akwii</w:t>
            </w:r>
            <w:r w:rsidR="00212A77">
              <w:rPr>
                <w:sz w:val="20"/>
              </w:rPr>
              <w:t>, UNICEF</w:t>
            </w:r>
          </w:p>
        </w:tc>
        <w:tc>
          <w:tcPr>
            <w:tcW w:w="2250" w:type="dxa"/>
          </w:tcPr>
          <w:p w14:paraId="69F2007C" w14:textId="77777777" w:rsidR="00212A77" w:rsidRPr="0081052E" w:rsidRDefault="00212A77" w:rsidP="005B29B6">
            <w:pPr>
              <w:pStyle w:val="ListParagraph"/>
              <w:numPr>
                <w:ilvl w:val="0"/>
                <w:numId w:val="1"/>
              </w:numPr>
              <w:ind w:left="186" w:hanging="186"/>
              <w:contextualSpacing w:val="0"/>
              <w:jc w:val="both"/>
              <w:rPr>
                <w:sz w:val="20"/>
              </w:rPr>
            </w:pPr>
            <w:r w:rsidRPr="0081052E">
              <w:rPr>
                <w:sz w:val="20"/>
              </w:rPr>
              <w:t>UNESCO</w:t>
            </w:r>
          </w:p>
          <w:p w14:paraId="04097CC0" w14:textId="77777777" w:rsidR="00212A77" w:rsidRDefault="00212A77" w:rsidP="005B29B6">
            <w:pPr>
              <w:pStyle w:val="ListParagraph"/>
              <w:numPr>
                <w:ilvl w:val="0"/>
                <w:numId w:val="1"/>
              </w:numPr>
              <w:ind w:left="186" w:hanging="186"/>
              <w:contextualSpacing w:val="0"/>
              <w:jc w:val="both"/>
            </w:pPr>
            <w:r>
              <w:rPr>
                <w:sz w:val="20"/>
              </w:rPr>
              <w:t>UNICEF</w:t>
            </w:r>
          </w:p>
        </w:tc>
        <w:tc>
          <w:tcPr>
            <w:tcW w:w="4468" w:type="dxa"/>
          </w:tcPr>
          <w:p w14:paraId="7B039435" w14:textId="77777777" w:rsidR="00212A77" w:rsidRPr="009F1022" w:rsidRDefault="00212A77" w:rsidP="0081052E">
            <w:pPr>
              <w:rPr>
                <w:sz w:val="20"/>
              </w:rPr>
            </w:pPr>
            <w:r w:rsidRPr="009F1022">
              <w:rPr>
                <w:sz w:val="20"/>
              </w:rPr>
              <w:t xml:space="preserve">The </w:t>
            </w:r>
            <w:r w:rsidR="00112BD1" w:rsidRPr="009F1022">
              <w:rPr>
                <w:sz w:val="20"/>
              </w:rPr>
              <w:t>Ministry of Education and Sports</w:t>
            </w:r>
          </w:p>
          <w:p w14:paraId="5359B9E0" w14:textId="77777777" w:rsidR="00212A77" w:rsidRPr="009F1022" w:rsidRDefault="00212A77" w:rsidP="0081052E">
            <w:pPr>
              <w:rPr>
                <w:sz w:val="20"/>
              </w:rPr>
            </w:pPr>
            <w:r w:rsidRPr="009F1022">
              <w:rPr>
                <w:sz w:val="20"/>
              </w:rPr>
              <w:t>Kyambogo University</w:t>
            </w:r>
          </w:p>
          <w:p w14:paraId="343CB3B2" w14:textId="77777777" w:rsidR="00212A77" w:rsidRPr="009F1022" w:rsidRDefault="00212A77" w:rsidP="0081052E">
            <w:pPr>
              <w:rPr>
                <w:sz w:val="20"/>
              </w:rPr>
            </w:pPr>
            <w:r w:rsidRPr="009F1022">
              <w:rPr>
                <w:sz w:val="20"/>
              </w:rPr>
              <w:t>Relevant DPOs</w:t>
            </w:r>
          </w:p>
        </w:tc>
      </w:tr>
      <w:tr w:rsidR="00212A77" w:rsidRPr="007B06BC" w14:paraId="64B1E336" w14:textId="77777777" w:rsidTr="0081052E">
        <w:trPr>
          <w:trHeight w:val="413"/>
        </w:trPr>
        <w:tc>
          <w:tcPr>
            <w:tcW w:w="1080" w:type="dxa"/>
          </w:tcPr>
          <w:p w14:paraId="37437EA1" w14:textId="77777777" w:rsidR="00212A77" w:rsidRPr="007B06BC" w:rsidRDefault="0081052E" w:rsidP="0081052E">
            <w:pPr>
              <w:pStyle w:val="ListParagraph"/>
              <w:ind w:left="0"/>
              <w:contextualSpacing w:val="0"/>
              <w:jc w:val="both"/>
              <w:rPr>
                <w:sz w:val="20"/>
              </w:rPr>
            </w:pPr>
            <w:r>
              <w:rPr>
                <w:sz w:val="20"/>
              </w:rPr>
              <w:t>3</w:t>
            </w:r>
          </w:p>
        </w:tc>
        <w:tc>
          <w:tcPr>
            <w:tcW w:w="2070" w:type="dxa"/>
          </w:tcPr>
          <w:p w14:paraId="335DC965" w14:textId="77777777" w:rsidR="00212A77" w:rsidRDefault="00212A77" w:rsidP="0081052E">
            <w:r>
              <w:rPr>
                <w:sz w:val="20"/>
              </w:rPr>
              <w:t>Jaco du Toit, UNESCO</w:t>
            </w:r>
          </w:p>
        </w:tc>
        <w:tc>
          <w:tcPr>
            <w:tcW w:w="2250" w:type="dxa"/>
          </w:tcPr>
          <w:p w14:paraId="3003F88A" w14:textId="77777777" w:rsidR="00212A77" w:rsidRDefault="00212A77" w:rsidP="005B29B6">
            <w:pPr>
              <w:pStyle w:val="ListParagraph"/>
              <w:numPr>
                <w:ilvl w:val="0"/>
                <w:numId w:val="1"/>
              </w:numPr>
              <w:ind w:left="186" w:hanging="186"/>
              <w:contextualSpacing w:val="0"/>
              <w:jc w:val="both"/>
              <w:rPr>
                <w:sz w:val="20"/>
              </w:rPr>
            </w:pPr>
            <w:r>
              <w:rPr>
                <w:sz w:val="20"/>
              </w:rPr>
              <w:t>UNESCO</w:t>
            </w:r>
          </w:p>
          <w:p w14:paraId="23629F99" w14:textId="77777777" w:rsidR="00212A77" w:rsidRDefault="00212A77" w:rsidP="0081052E"/>
        </w:tc>
        <w:tc>
          <w:tcPr>
            <w:tcW w:w="4468" w:type="dxa"/>
          </w:tcPr>
          <w:p w14:paraId="199185C7" w14:textId="77777777" w:rsidR="00212A77" w:rsidRPr="009F1022" w:rsidRDefault="00212A77" w:rsidP="0081052E">
            <w:pPr>
              <w:rPr>
                <w:sz w:val="20"/>
              </w:rPr>
            </w:pPr>
            <w:r w:rsidRPr="009F1022">
              <w:rPr>
                <w:sz w:val="20"/>
              </w:rPr>
              <w:t>NITA U</w:t>
            </w:r>
          </w:p>
          <w:p w14:paraId="7EC5EAEC" w14:textId="77777777" w:rsidR="00212A77" w:rsidRPr="009F1022" w:rsidRDefault="00212A77" w:rsidP="0081052E">
            <w:pPr>
              <w:rPr>
                <w:sz w:val="20"/>
              </w:rPr>
            </w:pPr>
            <w:r w:rsidRPr="009F1022">
              <w:rPr>
                <w:sz w:val="20"/>
              </w:rPr>
              <w:t>Ministry of ICT</w:t>
            </w:r>
          </w:p>
          <w:p w14:paraId="09D25274" w14:textId="77777777" w:rsidR="00212A77" w:rsidRPr="009F1022" w:rsidRDefault="00212A77" w:rsidP="0081052E">
            <w:pPr>
              <w:rPr>
                <w:sz w:val="20"/>
              </w:rPr>
            </w:pPr>
            <w:r w:rsidRPr="009F1022">
              <w:rPr>
                <w:sz w:val="20"/>
              </w:rPr>
              <w:t>UNU</w:t>
            </w:r>
          </w:p>
        </w:tc>
      </w:tr>
    </w:tbl>
    <w:p w14:paraId="17667BDE" w14:textId="77777777" w:rsidR="00013759" w:rsidRPr="00013759" w:rsidRDefault="00013759" w:rsidP="00013759"/>
    <w:p w14:paraId="51AAA0AE" w14:textId="77777777" w:rsidR="00A11EA5" w:rsidRDefault="00A11EA5" w:rsidP="005B29B6">
      <w:pPr>
        <w:pStyle w:val="Heading2"/>
        <w:numPr>
          <w:ilvl w:val="0"/>
          <w:numId w:val="11"/>
        </w:numPr>
        <w:spacing w:before="120" w:after="120" w:line="240" w:lineRule="auto"/>
      </w:pPr>
      <w:r>
        <w:t xml:space="preserve">National ownership, participation and partnership-building </w:t>
      </w:r>
    </w:p>
    <w:p w14:paraId="19E3136C" w14:textId="3399F931" w:rsidR="00216FF1" w:rsidRDefault="00216FF1" w:rsidP="00216FF1">
      <w:pPr>
        <w:jc w:val="both"/>
        <w:rPr>
          <w:rFonts w:ascii="Calibri" w:hAnsi="Calibri" w:cs="Times New Roman"/>
        </w:rPr>
      </w:pPr>
      <w:r>
        <w:rPr>
          <w:rFonts w:ascii="Calibri" w:hAnsi="Calibri" w:cs="Times New Roman"/>
        </w:rPr>
        <w:t>Uganda has signed and ratified UNCRPD as well as the Optional Protocol, therewith expressing its commitment for persons with disabilities. The proposed programme will be carried out in close cooperation with the two key ministries, the Ministry of Education and Sport</w:t>
      </w:r>
      <w:r w:rsidR="0081052E">
        <w:rPr>
          <w:rFonts w:ascii="Calibri" w:hAnsi="Calibri" w:cs="Times New Roman"/>
        </w:rPr>
        <w:t>,</w:t>
      </w:r>
      <w:r>
        <w:rPr>
          <w:rFonts w:ascii="Calibri" w:hAnsi="Calibri" w:cs="Times New Roman"/>
        </w:rPr>
        <w:t xml:space="preserve"> and the Ministry of Gender, Labor and Social Development.  </w:t>
      </w:r>
      <w:r w:rsidR="001B4D44">
        <w:rPr>
          <w:rFonts w:ascii="Calibri" w:hAnsi="Calibri" w:cs="Times New Roman"/>
        </w:rPr>
        <w:t>N</w:t>
      </w:r>
      <w:r w:rsidR="00B77758">
        <w:rPr>
          <w:rFonts w:ascii="Calibri" w:hAnsi="Calibri" w:cs="Times New Roman"/>
        </w:rPr>
        <w:t xml:space="preserve">ational </w:t>
      </w:r>
      <w:r>
        <w:rPr>
          <w:rFonts w:ascii="Calibri" w:hAnsi="Calibri" w:cs="Times New Roman"/>
        </w:rPr>
        <w:t xml:space="preserve">Disabled Persons Organizations (DPOs), such as </w:t>
      </w:r>
      <w:r w:rsidR="00212A77">
        <w:rPr>
          <w:rFonts w:ascii="Calibri" w:hAnsi="Calibri" w:cs="Times New Roman"/>
        </w:rPr>
        <w:t xml:space="preserve">the </w:t>
      </w:r>
      <w:r>
        <w:rPr>
          <w:rFonts w:ascii="Calibri" w:hAnsi="Calibri" w:cs="Times New Roman"/>
        </w:rPr>
        <w:t>National Union of Disabled People of Uganda</w:t>
      </w:r>
      <w:r w:rsidR="001B4D44">
        <w:rPr>
          <w:rFonts w:ascii="Calibri" w:hAnsi="Calibri" w:cs="Times New Roman"/>
        </w:rPr>
        <w:t xml:space="preserve"> and</w:t>
      </w:r>
      <w:r>
        <w:rPr>
          <w:rFonts w:ascii="Calibri" w:hAnsi="Calibri" w:cs="Times New Roman"/>
        </w:rPr>
        <w:t xml:space="preserve"> the two relevant ministries will be stakeholders of the programme that </w:t>
      </w:r>
      <w:r w:rsidR="006635A3">
        <w:rPr>
          <w:rFonts w:ascii="Calibri" w:hAnsi="Calibri" w:cs="Times New Roman"/>
        </w:rPr>
        <w:t xml:space="preserve">have </w:t>
      </w:r>
      <w:r>
        <w:rPr>
          <w:rFonts w:ascii="Calibri" w:hAnsi="Calibri" w:cs="Times New Roman"/>
        </w:rPr>
        <w:t>come together in a Policy Board and Management Committe</w:t>
      </w:r>
      <w:r w:rsidR="0081052E">
        <w:rPr>
          <w:rFonts w:ascii="Calibri" w:hAnsi="Calibri" w:cs="Times New Roman"/>
        </w:rPr>
        <w:t>e meeting on a quarterly basis</w:t>
      </w:r>
      <w:r w:rsidR="0088077F">
        <w:rPr>
          <w:rFonts w:ascii="Calibri" w:hAnsi="Calibri" w:cs="Times New Roman"/>
        </w:rPr>
        <w:t xml:space="preserve"> to review progress, provide leadership and coordination</w:t>
      </w:r>
      <w:r w:rsidR="0081052E">
        <w:rPr>
          <w:rFonts w:ascii="Calibri" w:hAnsi="Calibri" w:cs="Times New Roman"/>
        </w:rPr>
        <w:t>.</w:t>
      </w:r>
      <w:r>
        <w:rPr>
          <w:rFonts w:ascii="Calibri" w:hAnsi="Calibri" w:cs="Times New Roman"/>
        </w:rPr>
        <w:t xml:space="preserve"> </w:t>
      </w:r>
      <w:r w:rsidR="001B4D44">
        <w:rPr>
          <w:rFonts w:ascii="Calibri" w:hAnsi="Calibri" w:cs="Times New Roman"/>
        </w:rPr>
        <w:t xml:space="preserve">The Policy Board and Management Committee reflect already a positive 50% participation of women representatives.  </w:t>
      </w:r>
      <w:r>
        <w:rPr>
          <w:rFonts w:ascii="Calibri" w:hAnsi="Calibri" w:cs="Times New Roman"/>
        </w:rPr>
        <w:t>The committee will provide technical guidance of the programme and advocacy support to all activities, leveraging results in the enabling environment. The Policy Board and Management Committee will also strengthen existing partnerships and capacity.</w:t>
      </w:r>
    </w:p>
    <w:p w14:paraId="376CD267" w14:textId="0D40BB22" w:rsidR="00216FF1" w:rsidRDefault="00216FF1" w:rsidP="00216FF1">
      <w:pPr>
        <w:spacing w:before="120" w:after="120"/>
        <w:jc w:val="both"/>
        <w:rPr>
          <w:rFonts w:ascii="Calibri" w:hAnsi="Calibri" w:cs="Times New Roman"/>
        </w:rPr>
      </w:pPr>
      <w:r>
        <w:rPr>
          <w:rFonts w:ascii="Calibri" w:hAnsi="Calibri" w:cs="Times New Roman"/>
        </w:rPr>
        <w:t xml:space="preserve">Persons with visual and hearing impairments and their </w:t>
      </w:r>
      <w:r w:rsidR="00B77758">
        <w:rPr>
          <w:rFonts w:ascii="Calibri" w:hAnsi="Calibri" w:cs="Times New Roman"/>
        </w:rPr>
        <w:t xml:space="preserve">representative national </w:t>
      </w:r>
      <w:r>
        <w:rPr>
          <w:rFonts w:ascii="Calibri" w:hAnsi="Calibri" w:cs="Times New Roman"/>
        </w:rPr>
        <w:t xml:space="preserve"> DPOs will play a crucial and instrumental role in the implementation and the evaluation of the proposed programme, as they will be directly involved in the implementation of the programme.  </w:t>
      </w:r>
    </w:p>
    <w:p w14:paraId="64D08DC9" w14:textId="77777777" w:rsidR="00DA30D1" w:rsidRDefault="00DA30D1" w:rsidP="00C418B1">
      <w:pPr>
        <w:pStyle w:val="Heading3"/>
      </w:pPr>
      <w:r>
        <w:t>Meaningful participation of persons with disabilities</w:t>
      </w:r>
    </w:p>
    <w:tbl>
      <w:tblPr>
        <w:tblStyle w:val="TableGrid"/>
        <w:tblW w:w="0" w:type="auto"/>
        <w:tblInd w:w="-5" w:type="dxa"/>
        <w:tblLook w:val="04A0" w:firstRow="1" w:lastRow="0" w:firstColumn="1" w:lastColumn="0" w:noHBand="0" w:noVBand="1"/>
        <w:tblCaption w:val="Table includes the meaningful participation objective"/>
      </w:tblPr>
      <w:tblGrid>
        <w:gridCol w:w="9888"/>
      </w:tblGrid>
      <w:tr w:rsidR="00DA30D1" w14:paraId="3079B3AD" w14:textId="77777777" w:rsidTr="002E32CB">
        <w:trPr>
          <w:tblHeader/>
        </w:trPr>
        <w:tc>
          <w:tcPr>
            <w:tcW w:w="9888" w:type="dxa"/>
            <w:shd w:val="clear" w:color="auto" w:fill="BFBFBF" w:themeFill="background1" w:themeFillShade="BF"/>
          </w:tcPr>
          <w:p w14:paraId="2FDC4617" w14:textId="77777777" w:rsidR="00DA30D1" w:rsidRDefault="00DA30D1" w:rsidP="004B2F4B">
            <w:pPr>
              <w:pStyle w:val="ListParagraph"/>
              <w:spacing w:before="100" w:beforeAutospacing="1" w:after="240"/>
              <w:ind w:left="0"/>
              <w:contextualSpacing w:val="0"/>
              <w:jc w:val="both"/>
              <w:rPr>
                <w:b/>
                <w:sz w:val="20"/>
              </w:rPr>
            </w:pPr>
            <w:r w:rsidRPr="00DA30D1">
              <w:rPr>
                <w:b/>
                <w:sz w:val="20"/>
              </w:rPr>
              <w:t>Meaningful participation objective</w:t>
            </w:r>
          </w:p>
        </w:tc>
      </w:tr>
      <w:tr w:rsidR="00C54662" w14:paraId="124BACF0" w14:textId="77777777" w:rsidTr="002E32CB">
        <w:trPr>
          <w:tblHeader/>
        </w:trPr>
        <w:tc>
          <w:tcPr>
            <w:tcW w:w="9888" w:type="dxa"/>
          </w:tcPr>
          <w:p w14:paraId="2F3EABA5" w14:textId="14D0BAF8" w:rsidR="00490978" w:rsidRPr="00212A77" w:rsidRDefault="00490978" w:rsidP="005B29B6">
            <w:pPr>
              <w:pStyle w:val="ListParagraph"/>
              <w:numPr>
                <w:ilvl w:val="0"/>
                <w:numId w:val="18"/>
              </w:numPr>
              <w:suppressAutoHyphens/>
              <w:spacing w:before="60" w:after="60"/>
              <w:contextualSpacing w:val="0"/>
              <w:jc w:val="both"/>
              <w:rPr>
                <w:rFonts w:ascii="Calibri" w:hAnsi="Calibri"/>
              </w:rPr>
            </w:pPr>
            <w:r>
              <w:rPr>
                <w:rFonts w:ascii="Calibri" w:hAnsi="Calibri"/>
                <w:sz w:val="20"/>
                <w:szCs w:val="20"/>
              </w:rPr>
              <w:t>Persons with disabilities are actively engaged in the governance and implementation of the UNPRPD project</w:t>
            </w:r>
          </w:p>
        </w:tc>
      </w:tr>
    </w:tbl>
    <w:p w14:paraId="7C363E6A" w14:textId="63820F93" w:rsidR="0081052E" w:rsidRDefault="0081052E" w:rsidP="00FA771F">
      <w:pPr>
        <w:pStyle w:val="Heading3"/>
      </w:pPr>
    </w:p>
    <w:p w14:paraId="4805506F" w14:textId="77777777" w:rsidR="00DA30D1" w:rsidRDefault="00DA30D1" w:rsidP="00FA771F">
      <w:pPr>
        <w:pStyle w:val="Heading3"/>
      </w:pPr>
      <w:r>
        <w:t>Indicators- Meaningful participation of persons with disabilities</w:t>
      </w:r>
    </w:p>
    <w:tbl>
      <w:tblPr>
        <w:tblStyle w:val="TableGrid"/>
        <w:tblW w:w="0" w:type="auto"/>
        <w:tblInd w:w="-5" w:type="dxa"/>
        <w:tblLook w:val="04A0" w:firstRow="1" w:lastRow="0" w:firstColumn="1" w:lastColumn="0" w:noHBand="0" w:noVBand="1"/>
        <w:tblCaption w:val="Indicators for meaningful participation of persons with disabilities"/>
        <w:tblDescription w:val="Row 1 column 1-indicator, column 2 baseline, column 3 target, column- 4 means of verification. Please provide sex disaggregation for all baseline and end line figures, as relevant."/>
      </w:tblPr>
      <w:tblGrid>
        <w:gridCol w:w="3180"/>
        <w:gridCol w:w="3178"/>
        <w:gridCol w:w="1832"/>
        <w:gridCol w:w="1698"/>
      </w:tblGrid>
      <w:tr w:rsidR="00DA30D1" w:rsidRPr="00DA30D1" w14:paraId="4A2E970D" w14:textId="77777777" w:rsidTr="008F7959">
        <w:trPr>
          <w:tblHeader/>
        </w:trPr>
        <w:tc>
          <w:tcPr>
            <w:tcW w:w="3180" w:type="dxa"/>
            <w:shd w:val="clear" w:color="auto" w:fill="BFBFBF" w:themeFill="background1" w:themeFillShade="BF"/>
          </w:tcPr>
          <w:p w14:paraId="0EEB89C5" w14:textId="77777777" w:rsidR="00DA30D1" w:rsidRPr="00DA30D1" w:rsidRDefault="00DA30D1" w:rsidP="00DA30D1">
            <w:pPr>
              <w:rPr>
                <w:b/>
                <w:sz w:val="20"/>
                <w:szCs w:val="20"/>
              </w:rPr>
            </w:pPr>
            <w:r w:rsidRPr="00DA30D1">
              <w:rPr>
                <w:b/>
                <w:sz w:val="20"/>
                <w:szCs w:val="20"/>
              </w:rPr>
              <w:t>Indicator</w:t>
            </w:r>
            <w:r w:rsidR="00D44686">
              <w:rPr>
                <w:b/>
                <w:sz w:val="20"/>
                <w:szCs w:val="20"/>
              </w:rPr>
              <w:t>*</w:t>
            </w:r>
          </w:p>
        </w:tc>
        <w:tc>
          <w:tcPr>
            <w:tcW w:w="3178" w:type="dxa"/>
            <w:shd w:val="clear" w:color="auto" w:fill="BFBFBF" w:themeFill="background1" w:themeFillShade="BF"/>
          </w:tcPr>
          <w:p w14:paraId="7D10FD11" w14:textId="77777777" w:rsidR="00DA30D1" w:rsidRPr="00DA30D1" w:rsidRDefault="00DA30D1" w:rsidP="00DA30D1">
            <w:pPr>
              <w:rPr>
                <w:b/>
                <w:sz w:val="20"/>
                <w:szCs w:val="20"/>
              </w:rPr>
            </w:pPr>
            <w:r w:rsidRPr="00DA30D1">
              <w:rPr>
                <w:b/>
                <w:sz w:val="20"/>
                <w:szCs w:val="20"/>
              </w:rPr>
              <w:t>Baseline</w:t>
            </w:r>
            <w:r w:rsidR="00D44686">
              <w:rPr>
                <w:b/>
                <w:sz w:val="20"/>
                <w:szCs w:val="20"/>
              </w:rPr>
              <w:t>*</w:t>
            </w:r>
          </w:p>
        </w:tc>
        <w:tc>
          <w:tcPr>
            <w:tcW w:w="1832" w:type="dxa"/>
            <w:shd w:val="clear" w:color="auto" w:fill="BFBFBF" w:themeFill="background1" w:themeFillShade="BF"/>
          </w:tcPr>
          <w:p w14:paraId="0FC95F5A" w14:textId="77777777" w:rsidR="00DA30D1" w:rsidRPr="00DA30D1" w:rsidRDefault="00DA30D1" w:rsidP="00DA30D1">
            <w:pPr>
              <w:rPr>
                <w:b/>
                <w:sz w:val="20"/>
                <w:szCs w:val="20"/>
              </w:rPr>
            </w:pPr>
            <w:r w:rsidRPr="00DA30D1">
              <w:rPr>
                <w:b/>
                <w:sz w:val="20"/>
                <w:szCs w:val="20"/>
              </w:rPr>
              <w:t>Goal</w:t>
            </w:r>
            <w:r w:rsidR="00D44686">
              <w:rPr>
                <w:b/>
                <w:sz w:val="20"/>
                <w:szCs w:val="20"/>
              </w:rPr>
              <w:t>*</w:t>
            </w:r>
          </w:p>
        </w:tc>
        <w:tc>
          <w:tcPr>
            <w:tcW w:w="1698" w:type="dxa"/>
            <w:shd w:val="clear" w:color="auto" w:fill="BFBFBF" w:themeFill="background1" w:themeFillShade="BF"/>
          </w:tcPr>
          <w:p w14:paraId="3B5BC202" w14:textId="77777777" w:rsidR="00DA30D1" w:rsidRPr="00DA30D1" w:rsidRDefault="00DA30D1" w:rsidP="00DA30D1">
            <w:pPr>
              <w:rPr>
                <w:b/>
                <w:sz w:val="20"/>
                <w:szCs w:val="20"/>
              </w:rPr>
            </w:pPr>
            <w:r w:rsidRPr="00DA30D1">
              <w:rPr>
                <w:b/>
                <w:sz w:val="20"/>
                <w:szCs w:val="20"/>
              </w:rPr>
              <w:t>Means of verification</w:t>
            </w:r>
          </w:p>
        </w:tc>
      </w:tr>
      <w:tr w:rsidR="005C6F7E" w14:paraId="2DD399C7" w14:textId="77777777" w:rsidTr="008F7959">
        <w:tc>
          <w:tcPr>
            <w:tcW w:w="3180" w:type="dxa"/>
          </w:tcPr>
          <w:p w14:paraId="78659CC5" w14:textId="2FC652F1" w:rsidR="005C6F7E" w:rsidRPr="00EF571C" w:rsidRDefault="007F427F" w:rsidP="00372EBA">
            <w:r>
              <w:rPr>
                <w:sz w:val="20"/>
              </w:rPr>
              <w:t>P</w:t>
            </w:r>
            <w:r w:rsidR="00EE2B9D">
              <w:rPr>
                <w:sz w:val="20"/>
              </w:rPr>
              <w:t xml:space="preserve">articipation and input to </w:t>
            </w:r>
            <w:r w:rsidR="00ED4D38">
              <w:rPr>
                <w:sz w:val="20"/>
              </w:rPr>
              <w:t>the adoption</w:t>
            </w:r>
            <w:r w:rsidR="00F80A90">
              <w:rPr>
                <w:sz w:val="20"/>
              </w:rPr>
              <w:t xml:space="preserve"> </w:t>
            </w:r>
            <w:r w:rsidR="00EE2B9D">
              <w:rPr>
                <w:sz w:val="20"/>
              </w:rPr>
              <w:t xml:space="preserve">3 </w:t>
            </w:r>
            <w:r w:rsidR="00F80A90">
              <w:rPr>
                <w:sz w:val="20"/>
              </w:rPr>
              <w:t>ICT, Education and Disability policy instruments.</w:t>
            </w:r>
          </w:p>
        </w:tc>
        <w:tc>
          <w:tcPr>
            <w:tcW w:w="3178" w:type="dxa"/>
          </w:tcPr>
          <w:p w14:paraId="6D3C239B" w14:textId="5196B20F" w:rsidR="005C6F7E" w:rsidRPr="00EF571C" w:rsidRDefault="00DF4A7B" w:rsidP="00DF4A7B">
            <w:r>
              <w:rPr>
                <w:sz w:val="20"/>
              </w:rPr>
              <w:t xml:space="preserve">50% of designated members </w:t>
            </w:r>
            <w:r w:rsidR="005C6F7E">
              <w:rPr>
                <w:sz w:val="20"/>
              </w:rPr>
              <w:t>in all meetings of the Policy Board and management Committee</w:t>
            </w:r>
            <w:r w:rsidR="00BB2DB6">
              <w:rPr>
                <w:sz w:val="20"/>
              </w:rPr>
              <w:t>.</w:t>
            </w:r>
          </w:p>
        </w:tc>
        <w:tc>
          <w:tcPr>
            <w:tcW w:w="1832" w:type="dxa"/>
          </w:tcPr>
          <w:p w14:paraId="372EDCD5" w14:textId="66B8F26A" w:rsidR="005C6F7E" w:rsidRPr="00EF571C" w:rsidRDefault="00DF4A7B" w:rsidP="005C6F7E">
            <w:r>
              <w:rPr>
                <w:sz w:val="20"/>
              </w:rPr>
              <w:t>80% of designated members in all meetings of the Policy Board and management Committee.</w:t>
            </w:r>
          </w:p>
        </w:tc>
        <w:tc>
          <w:tcPr>
            <w:tcW w:w="1698" w:type="dxa"/>
          </w:tcPr>
          <w:p w14:paraId="1BDAA408" w14:textId="77777777" w:rsidR="005C6F7E" w:rsidRPr="00EF571C" w:rsidRDefault="005C6F7E" w:rsidP="005C6F7E">
            <w:r>
              <w:rPr>
                <w:sz w:val="20"/>
              </w:rPr>
              <w:t>Minutes/reports</w:t>
            </w:r>
            <w:r w:rsidR="00BB2DB6">
              <w:rPr>
                <w:sz w:val="20"/>
              </w:rPr>
              <w:t>.</w:t>
            </w:r>
          </w:p>
        </w:tc>
      </w:tr>
      <w:tr w:rsidR="005C6F7E" w14:paraId="27FFBB88" w14:textId="77777777" w:rsidTr="008F7959">
        <w:tc>
          <w:tcPr>
            <w:tcW w:w="3180" w:type="dxa"/>
          </w:tcPr>
          <w:p w14:paraId="29BF3D16" w14:textId="0B86C924" w:rsidR="005C6F7E" w:rsidRPr="009F1022" w:rsidRDefault="007F427F" w:rsidP="005C6F7E">
            <w:pPr>
              <w:rPr>
                <w:sz w:val="20"/>
                <w:szCs w:val="20"/>
              </w:rPr>
            </w:pPr>
            <w:r>
              <w:rPr>
                <w:sz w:val="20"/>
                <w:szCs w:val="20"/>
              </w:rPr>
              <w:t xml:space="preserve">Participation in </w:t>
            </w:r>
            <w:r w:rsidR="005C6F7E" w:rsidRPr="009F1022">
              <w:rPr>
                <w:sz w:val="20"/>
                <w:szCs w:val="20"/>
              </w:rPr>
              <w:t>Marrakesh Treaty Consultations</w:t>
            </w:r>
            <w:r w:rsidR="00BB2DB6">
              <w:rPr>
                <w:sz w:val="20"/>
                <w:szCs w:val="20"/>
              </w:rPr>
              <w:t>.</w:t>
            </w:r>
          </w:p>
        </w:tc>
        <w:tc>
          <w:tcPr>
            <w:tcW w:w="3178" w:type="dxa"/>
          </w:tcPr>
          <w:p w14:paraId="28974E02" w14:textId="77777777" w:rsidR="005C6F7E" w:rsidRPr="009F1022" w:rsidRDefault="005C6F7E" w:rsidP="005C6F7E">
            <w:pPr>
              <w:rPr>
                <w:sz w:val="20"/>
                <w:szCs w:val="20"/>
              </w:rPr>
            </w:pPr>
            <w:r w:rsidRPr="009F1022">
              <w:rPr>
                <w:sz w:val="20"/>
                <w:szCs w:val="20"/>
              </w:rPr>
              <w:t>Limited participation in all Consultations</w:t>
            </w:r>
            <w:r w:rsidR="00BB2DB6">
              <w:rPr>
                <w:sz w:val="20"/>
                <w:szCs w:val="20"/>
              </w:rPr>
              <w:t>.</w:t>
            </w:r>
          </w:p>
        </w:tc>
        <w:tc>
          <w:tcPr>
            <w:tcW w:w="1832" w:type="dxa"/>
          </w:tcPr>
          <w:p w14:paraId="4F987479" w14:textId="22DD1640" w:rsidR="005C6F7E" w:rsidRPr="009F1022" w:rsidRDefault="005C6F7E" w:rsidP="003D2297">
            <w:pPr>
              <w:rPr>
                <w:sz w:val="20"/>
                <w:szCs w:val="20"/>
              </w:rPr>
            </w:pPr>
            <w:r w:rsidRPr="009F1022">
              <w:rPr>
                <w:sz w:val="20"/>
                <w:szCs w:val="20"/>
              </w:rPr>
              <w:t>Full participation in all Consultations</w:t>
            </w:r>
            <w:r w:rsidR="00372EBA">
              <w:rPr>
                <w:sz w:val="20"/>
                <w:szCs w:val="20"/>
              </w:rPr>
              <w:t xml:space="preserve"> with </w:t>
            </w:r>
            <w:r w:rsidR="00372EBA" w:rsidRPr="00C512C6">
              <w:rPr>
                <w:sz w:val="20"/>
                <w:szCs w:val="20"/>
              </w:rPr>
              <w:t xml:space="preserve">50-50 </w:t>
            </w:r>
            <w:r w:rsidR="003D2297">
              <w:rPr>
                <w:sz w:val="20"/>
                <w:szCs w:val="20"/>
              </w:rPr>
              <w:t>sex</w:t>
            </w:r>
            <w:r w:rsidR="00372EBA" w:rsidRPr="00C512C6">
              <w:rPr>
                <w:sz w:val="20"/>
                <w:szCs w:val="20"/>
              </w:rPr>
              <w:t xml:space="preserve"> ratio</w:t>
            </w:r>
            <w:r w:rsidR="00372EBA">
              <w:rPr>
                <w:sz w:val="20"/>
                <w:szCs w:val="20"/>
              </w:rPr>
              <w:t>.</w:t>
            </w:r>
          </w:p>
        </w:tc>
        <w:tc>
          <w:tcPr>
            <w:tcW w:w="1698" w:type="dxa"/>
          </w:tcPr>
          <w:p w14:paraId="26B92651" w14:textId="77777777" w:rsidR="005C6F7E" w:rsidRPr="009F1022" w:rsidRDefault="005C6F7E" w:rsidP="005C6F7E">
            <w:pPr>
              <w:rPr>
                <w:sz w:val="20"/>
                <w:szCs w:val="20"/>
              </w:rPr>
            </w:pPr>
            <w:r w:rsidRPr="009F1022">
              <w:rPr>
                <w:sz w:val="20"/>
                <w:szCs w:val="20"/>
              </w:rPr>
              <w:t>Consultation Reports</w:t>
            </w:r>
            <w:r w:rsidR="00BB2DB6">
              <w:rPr>
                <w:sz w:val="20"/>
                <w:szCs w:val="20"/>
              </w:rPr>
              <w:t>.</w:t>
            </w:r>
          </w:p>
        </w:tc>
      </w:tr>
      <w:tr w:rsidR="005C6F7E" w14:paraId="7F2C3515" w14:textId="77777777" w:rsidTr="008F7959">
        <w:tc>
          <w:tcPr>
            <w:tcW w:w="3180" w:type="dxa"/>
          </w:tcPr>
          <w:p w14:paraId="3C466152" w14:textId="77777777" w:rsidR="005C6F7E" w:rsidRPr="009F1022" w:rsidRDefault="005C6F7E" w:rsidP="005C6F7E">
            <w:pPr>
              <w:rPr>
                <w:sz w:val="20"/>
                <w:szCs w:val="20"/>
              </w:rPr>
            </w:pPr>
            <w:r w:rsidRPr="009F1022">
              <w:rPr>
                <w:sz w:val="20"/>
                <w:szCs w:val="20"/>
              </w:rPr>
              <w:t>The monitoring tool for the use of inclusive technology to be further populated.</w:t>
            </w:r>
          </w:p>
        </w:tc>
        <w:tc>
          <w:tcPr>
            <w:tcW w:w="3178" w:type="dxa"/>
          </w:tcPr>
          <w:p w14:paraId="73106605" w14:textId="77777777" w:rsidR="005C6F7E" w:rsidRPr="009F1022" w:rsidRDefault="005C6F7E" w:rsidP="005C6F7E">
            <w:pPr>
              <w:rPr>
                <w:sz w:val="20"/>
                <w:szCs w:val="20"/>
              </w:rPr>
            </w:pPr>
            <w:r w:rsidRPr="009F1022">
              <w:rPr>
                <w:sz w:val="20"/>
                <w:szCs w:val="20"/>
              </w:rPr>
              <w:t xml:space="preserve">Limited information and use of the policy tracking tool on </w:t>
            </w:r>
            <w:r w:rsidRPr="009F1022">
              <w:rPr>
                <w:rFonts w:ascii="Calibri" w:hAnsi="Calibri" w:cs="Calibri"/>
                <w:sz w:val="20"/>
                <w:szCs w:val="20"/>
              </w:rPr>
              <w:t>Assistive Technology to ensure Inclusive Education and Access to Information</w:t>
            </w:r>
            <w:r w:rsidR="00BB2DB6">
              <w:rPr>
                <w:rFonts w:ascii="Calibri" w:hAnsi="Calibri" w:cs="Calibri"/>
                <w:sz w:val="20"/>
                <w:szCs w:val="20"/>
              </w:rPr>
              <w:t>.</w:t>
            </w:r>
          </w:p>
        </w:tc>
        <w:tc>
          <w:tcPr>
            <w:tcW w:w="1832" w:type="dxa"/>
          </w:tcPr>
          <w:p w14:paraId="5726C8D9" w14:textId="77777777" w:rsidR="005C6F7E" w:rsidRPr="009F1022" w:rsidRDefault="005C6F7E" w:rsidP="005C6F7E">
            <w:pPr>
              <w:rPr>
                <w:sz w:val="20"/>
                <w:szCs w:val="20"/>
              </w:rPr>
            </w:pPr>
            <w:r w:rsidRPr="009F1022">
              <w:rPr>
                <w:sz w:val="20"/>
                <w:szCs w:val="20"/>
              </w:rPr>
              <w:t>Full participation in populating the monitoring tools</w:t>
            </w:r>
            <w:r w:rsidR="00BB2DB6">
              <w:rPr>
                <w:sz w:val="20"/>
                <w:szCs w:val="20"/>
              </w:rPr>
              <w:t>.</w:t>
            </w:r>
          </w:p>
        </w:tc>
        <w:tc>
          <w:tcPr>
            <w:tcW w:w="1698" w:type="dxa"/>
          </w:tcPr>
          <w:p w14:paraId="05F41091" w14:textId="77777777" w:rsidR="005C6F7E" w:rsidRPr="009F1022" w:rsidRDefault="005C6F7E" w:rsidP="005C6F7E">
            <w:pPr>
              <w:rPr>
                <w:sz w:val="20"/>
                <w:szCs w:val="20"/>
              </w:rPr>
            </w:pPr>
            <w:r w:rsidRPr="009F1022">
              <w:rPr>
                <w:sz w:val="20"/>
                <w:szCs w:val="20"/>
              </w:rPr>
              <w:t>Online policy tracking tool</w:t>
            </w:r>
            <w:r w:rsidR="00BB2DB6">
              <w:rPr>
                <w:sz w:val="20"/>
                <w:szCs w:val="20"/>
              </w:rPr>
              <w:t>.</w:t>
            </w:r>
          </w:p>
        </w:tc>
      </w:tr>
      <w:tr w:rsidR="005C6F7E" w14:paraId="076ED3A3" w14:textId="77777777" w:rsidTr="008F7959">
        <w:tc>
          <w:tcPr>
            <w:tcW w:w="3180" w:type="dxa"/>
          </w:tcPr>
          <w:p w14:paraId="5DFD5F7D" w14:textId="77777777" w:rsidR="005C6F7E" w:rsidRPr="009F1022" w:rsidRDefault="005C6F7E" w:rsidP="005C6F7E">
            <w:pPr>
              <w:rPr>
                <w:sz w:val="20"/>
                <w:szCs w:val="20"/>
              </w:rPr>
            </w:pPr>
            <w:r w:rsidRPr="009F1022">
              <w:rPr>
                <w:sz w:val="20"/>
                <w:szCs w:val="20"/>
              </w:rPr>
              <w:t xml:space="preserve">Training on the use of the policy tracking tool on </w:t>
            </w:r>
            <w:r w:rsidRPr="009F1022">
              <w:rPr>
                <w:rFonts w:ascii="Calibri" w:hAnsi="Calibri" w:cs="Calibri"/>
                <w:sz w:val="20"/>
                <w:szCs w:val="20"/>
              </w:rPr>
              <w:t>Assistive Technology to ensure Inclusive Education and Access to Information</w:t>
            </w:r>
            <w:r w:rsidR="00BB2DB6">
              <w:rPr>
                <w:rFonts w:ascii="Calibri" w:hAnsi="Calibri" w:cs="Calibri"/>
                <w:sz w:val="20"/>
                <w:szCs w:val="20"/>
              </w:rPr>
              <w:t>.</w:t>
            </w:r>
          </w:p>
        </w:tc>
        <w:tc>
          <w:tcPr>
            <w:tcW w:w="3178" w:type="dxa"/>
          </w:tcPr>
          <w:p w14:paraId="5C4517CC" w14:textId="48CF552C" w:rsidR="005C6F7E" w:rsidRPr="009F1022" w:rsidRDefault="00B903B0" w:rsidP="005C6F7E">
            <w:pPr>
              <w:rPr>
                <w:sz w:val="20"/>
                <w:szCs w:val="20"/>
              </w:rPr>
            </w:pPr>
            <w:r>
              <w:rPr>
                <w:sz w:val="20"/>
                <w:szCs w:val="20"/>
              </w:rPr>
              <w:t xml:space="preserve">No </w:t>
            </w:r>
            <w:r w:rsidR="00C90DEB">
              <w:rPr>
                <w:sz w:val="20"/>
                <w:szCs w:val="20"/>
              </w:rPr>
              <w:t xml:space="preserve">of </w:t>
            </w:r>
            <w:r>
              <w:rPr>
                <w:sz w:val="20"/>
                <w:szCs w:val="20"/>
              </w:rPr>
              <w:t>targeted training for DPOs in Phase 1.</w:t>
            </w:r>
            <w:r w:rsidR="005839F0">
              <w:rPr>
                <w:sz w:val="20"/>
                <w:szCs w:val="20"/>
              </w:rPr>
              <w:t xml:space="preserve">  Baseline</w:t>
            </w:r>
            <w:r w:rsidR="00F4399B">
              <w:rPr>
                <w:sz w:val="20"/>
                <w:szCs w:val="20"/>
              </w:rPr>
              <w:t>:12</w:t>
            </w:r>
          </w:p>
        </w:tc>
        <w:tc>
          <w:tcPr>
            <w:tcW w:w="1832" w:type="dxa"/>
          </w:tcPr>
          <w:p w14:paraId="61AEE1B2" w14:textId="5445C643" w:rsidR="005C6F7E" w:rsidRPr="009F1022" w:rsidRDefault="005C6F7E" w:rsidP="00C512C6">
            <w:pPr>
              <w:rPr>
                <w:sz w:val="20"/>
                <w:szCs w:val="20"/>
              </w:rPr>
            </w:pPr>
            <w:r w:rsidRPr="009F1022">
              <w:rPr>
                <w:sz w:val="20"/>
                <w:szCs w:val="20"/>
              </w:rPr>
              <w:t xml:space="preserve">1 </w:t>
            </w:r>
            <w:r w:rsidR="00911247">
              <w:rPr>
                <w:sz w:val="20"/>
                <w:szCs w:val="20"/>
              </w:rPr>
              <w:t xml:space="preserve">additional </w:t>
            </w:r>
            <w:r w:rsidRPr="009F1022">
              <w:rPr>
                <w:sz w:val="20"/>
                <w:szCs w:val="20"/>
              </w:rPr>
              <w:t>dedicated training for DPOs</w:t>
            </w:r>
            <w:r w:rsidR="00C512C6">
              <w:rPr>
                <w:sz w:val="20"/>
                <w:szCs w:val="20"/>
              </w:rPr>
              <w:t xml:space="preserve"> so that they can </w:t>
            </w:r>
            <w:r w:rsidR="00C512C6" w:rsidRPr="00C512C6">
              <w:rPr>
                <w:sz w:val="20"/>
                <w:szCs w:val="20"/>
              </w:rPr>
              <w:t xml:space="preserve">demand action </w:t>
            </w:r>
            <w:r w:rsidR="00C512C6">
              <w:rPr>
                <w:sz w:val="20"/>
                <w:szCs w:val="20"/>
              </w:rPr>
              <w:t>based on data generated by the tool.</w:t>
            </w:r>
          </w:p>
        </w:tc>
        <w:tc>
          <w:tcPr>
            <w:tcW w:w="1698" w:type="dxa"/>
          </w:tcPr>
          <w:p w14:paraId="0D155BC9" w14:textId="77777777" w:rsidR="005C6F7E" w:rsidRPr="009F1022" w:rsidRDefault="005C6F7E" w:rsidP="005C6F7E">
            <w:pPr>
              <w:rPr>
                <w:sz w:val="20"/>
                <w:szCs w:val="20"/>
              </w:rPr>
            </w:pPr>
            <w:r w:rsidRPr="009F1022">
              <w:rPr>
                <w:sz w:val="20"/>
                <w:szCs w:val="20"/>
              </w:rPr>
              <w:t>Training reports</w:t>
            </w:r>
            <w:r w:rsidR="00BB2DB6">
              <w:rPr>
                <w:sz w:val="20"/>
                <w:szCs w:val="20"/>
              </w:rPr>
              <w:t>.</w:t>
            </w:r>
          </w:p>
        </w:tc>
      </w:tr>
    </w:tbl>
    <w:p w14:paraId="41B9CEBC" w14:textId="77777777" w:rsidR="008662F1" w:rsidRDefault="008662F1" w:rsidP="008C2D81">
      <w:pPr>
        <w:pStyle w:val="Heading3"/>
      </w:pPr>
    </w:p>
    <w:p w14:paraId="103CD6D2" w14:textId="77777777" w:rsidR="004B2F4B" w:rsidRPr="00412DCC" w:rsidRDefault="004B2F4B" w:rsidP="008C2D81">
      <w:pPr>
        <w:pStyle w:val="Heading3"/>
        <w:rPr>
          <w:i/>
        </w:rPr>
      </w:pPr>
      <w:r>
        <w:t>Long-term UN engagement in the area of disability rights</w:t>
      </w:r>
    </w:p>
    <w:tbl>
      <w:tblPr>
        <w:tblStyle w:val="TableGrid"/>
        <w:tblW w:w="0" w:type="auto"/>
        <w:tblInd w:w="-15" w:type="dxa"/>
        <w:tblLook w:val="04A0" w:firstRow="1" w:lastRow="0" w:firstColumn="1" w:lastColumn="0" w:noHBand="0" w:noVBand="1"/>
        <w:tblCaption w:val="This table describes the enagement of the UN in advancing the rights of persons with disabilities"/>
        <w:tblDescription w:val=" Row 1 states UN engagement objective. Row 2 describes this. "/>
      </w:tblPr>
      <w:tblGrid>
        <w:gridCol w:w="9878"/>
      </w:tblGrid>
      <w:tr w:rsidR="004B2F4B" w14:paraId="5BB8DD1E" w14:textId="77777777" w:rsidTr="002E32CB">
        <w:trPr>
          <w:tblHeader/>
        </w:trPr>
        <w:tc>
          <w:tcPr>
            <w:tcW w:w="9878" w:type="dxa"/>
            <w:shd w:val="clear" w:color="auto" w:fill="BFBFBF" w:themeFill="background1" w:themeFillShade="BF"/>
          </w:tcPr>
          <w:p w14:paraId="0909E593" w14:textId="77777777" w:rsidR="004B2F4B" w:rsidRPr="0031003E" w:rsidRDefault="004B2F4B" w:rsidP="004B2F4B">
            <w:pPr>
              <w:pStyle w:val="ListParagraph"/>
              <w:spacing w:before="60" w:after="60"/>
              <w:ind w:left="0"/>
              <w:contextualSpacing w:val="0"/>
              <w:jc w:val="both"/>
              <w:rPr>
                <w:b/>
                <w:sz w:val="20"/>
              </w:rPr>
            </w:pPr>
            <w:r w:rsidRPr="0031003E">
              <w:rPr>
                <w:b/>
                <w:sz w:val="20"/>
              </w:rPr>
              <w:t xml:space="preserve"> </w:t>
            </w:r>
            <w:r w:rsidRPr="0031003E">
              <w:rPr>
                <w:b/>
              </w:rPr>
              <w:t>UN engagement objective</w:t>
            </w:r>
          </w:p>
        </w:tc>
      </w:tr>
      <w:tr w:rsidR="004B2F4B" w14:paraId="2755E403" w14:textId="77777777" w:rsidTr="002E32CB">
        <w:tc>
          <w:tcPr>
            <w:tcW w:w="9878" w:type="dxa"/>
          </w:tcPr>
          <w:p w14:paraId="5E07A1E3" w14:textId="77777777" w:rsidR="00C577A6" w:rsidRDefault="00C577A6" w:rsidP="00C577A6">
            <w:pPr>
              <w:jc w:val="both"/>
              <w:rPr>
                <w:b/>
              </w:rPr>
            </w:pPr>
          </w:p>
          <w:p w14:paraId="017602CB" w14:textId="57EC366A" w:rsidR="004B2F4B" w:rsidRPr="008541FB" w:rsidRDefault="00BC72D3" w:rsidP="00BC72D3">
            <w:pPr>
              <w:jc w:val="both"/>
              <w:rPr>
                <w:sz w:val="20"/>
              </w:rPr>
            </w:pPr>
            <w:r>
              <w:rPr>
                <w:rFonts w:cs="Helv"/>
                <w:color w:val="000000"/>
              </w:rPr>
              <w:t xml:space="preserve">The rights of persons with disabilities is </w:t>
            </w:r>
            <w:r w:rsidR="00F4399B">
              <w:rPr>
                <w:rFonts w:cs="Helv"/>
                <w:color w:val="000000"/>
              </w:rPr>
              <w:t xml:space="preserve"> mainstream</w:t>
            </w:r>
            <w:r>
              <w:rPr>
                <w:rFonts w:cs="Helv"/>
                <w:color w:val="000000"/>
              </w:rPr>
              <w:t>ed</w:t>
            </w:r>
            <w:r w:rsidR="00F4399B">
              <w:rPr>
                <w:rFonts w:cs="Helv"/>
                <w:color w:val="000000"/>
              </w:rPr>
              <w:t xml:space="preserve"> into annual workplans of the UNDAF and priority SDGs as identified by the government of Uganda</w:t>
            </w:r>
            <w:r>
              <w:rPr>
                <w:rFonts w:cs="Helv"/>
                <w:color w:val="000000"/>
              </w:rPr>
              <w:t xml:space="preserve"> as well as their implementation as a result of the standards and tools developed by the Project</w:t>
            </w:r>
            <w:r w:rsidR="00F4399B">
              <w:rPr>
                <w:rFonts w:cs="Helv"/>
                <w:color w:val="000000"/>
              </w:rPr>
              <w:t xml:space="preserve">. </w:t>
            </w:r>
            <w:r w:rsidR="00552E51">
              <w:rPr>
                <w:rFonts w:cs="Helv"/>
                <w:color w:val="000000"/>
              </w:rPr>
              <w:t>Input from DPOs will also be sought in the establishment of the annual workplans.</w:t>
            </w:r>
          </w:p>
        </w:tc>
      </w:tr>
    </w:tbl>
    <w:p w14:paraId="25191EC2" w14:textId="77777777" w:rsidR="00315363" w:rsidRDefault="00315363" w:rsidP="00315363"/>
    <w:p w14:paraId="4FBDCB62" w14:textId="77777777" w:rsidR="00C54662" w:rsidRDefault="008662F1" w:rsidP="008C2D81">
      <w:pPr>
        <w:pStyle w:val="Heading3"/>
        <w:rPr>
          <w:sz w:val="24"/>
        </w:rPr>
      </w:pPr>
      <w:r>
        <w:t>Indi</w:t>
      </w:r>
      <w:r w:rsidR="00C54662" w:rsidRPr="0031003E">
        <w:t>cators</w:t>
      </w:r>
      <w:r w:rsidR="00C54662">
        <w:t>-</w:t>
      </w:r>
      <w:r w:rsidR="00C54662" w:rsidRPr="00C54662">
        <w:t xml:space="preserve"> </w:t>
      </w:r>
      <w:r w:rsidR="00C54662">
        <w:t>Long-term UN engagement in the area of disability rights</w:t>
      </w:r>
    </w:p>
    <w:tbl>
      <w:tblPr>
        <w:tblStyle w:val="TableGrid"/>
        <w:tblW w:w="0" w:type="auto"/>
        <w:tblInd w:w="-5" w:type="dxa"/>
        <w:tblLook w:val="04A0" w:firstRow="1" w:lastRow="0" w:firstColumn="1" w:lastColumn="0" w:noHBand="0" w:noVBand="1"/>
        <w:tblCaption w:val="Indicators-long-term UN engagement in the area of disability rights"/>
        <w:tblDescription w:val="Row 1 column 1-indicator, column 2 baseline, column 3 target, column- 4 means of verification. Please provide sex disaggregation for all baseline and end line figures."/>
      </w:tblPr>
      <w:tblGrid>
        <w:gridCol w:w="4129"/>
        <w:gridCol w:w="1991"/>
        <w:gridCol w:w="2070"/>
        <w:gridCol w:w="1698"/>
      </w:tblGrid>
      <w:tr w:rsidR="00C54662" w:rsidRPr="00DA30D1" w14:paraId="2FFFD10C" w14:textId="77777777" w:rsidTr="002E32CB">
        <w:trPr>
          <w:tblHeader/>
        </w:trPr>
        <w:tc>
          <w:tcPr>
            <w:tcW w:w="4129" w:type="dxa"/>
            <w:shd w:val="clear" w:color="auto" w:fill="BFBFBF" w:themeFill="background1" w:themeFillShade="BF"/>
          </w:tcPr>
          <w:p w14:paraId="3F305B10" w14:textId="77777777" w:rsidR="00C54662" w:rsidRPr="00DA30D1" w:rsidRDefault="00C54662" w:rsidP="00B31B54">
            <w:pPr>
              <w:rPr>
                <w:b/>
                <w:sz w:val="20"/>
                <w:szCs w:val="20"/>
              </w:rPr>
            </w:pPr>
            <w:r w:rsidRPr="00DA30D1">
              <w:rPr>
                <w:b/>
                <w:sz w:val="20"/>
                <w:szCs w:val="20"/>
              </w:rPr>
              <w:t>Indicator</w:t>
            </w:r>
          </w:p>
        </w:tc>
        <w:tc>
          <w:tcPr>
            <w:tcW w:w="1991" w:type="dxa"/>
            <w:shd w:val="clear" w:color="auto" w:fill="BFBFBF" w:themeFill="background1" w:themeFillShade="BF"/>
          </w:tcPr>
          <w:p w14:paraId="3D22388C" w14:textId="77777777" w:rsidR="00C54662" w:rsidRPr="00DA30D1" w:rsidRDefault="00C54662" w:rsidP="00B31B54">
            <w:pPr>
              <w:rPr>
                <w:b/>
                <w:sz w:val="20"/>
                <w:szCs w:val="20"/>
              </w:rPr>
            </w:pPr>
            <w:r w:rsidRPr="00DA30D1">
              <w:rPr>
                <w:b/>
                <w:sz w:val="20"/>
                <w:szCs w:val="20"/>
              </w:rPr>
              <w:t>Baseline</w:t>
            </w:r>
          </w:p>
        </w:tc>
        <w:tc>
          <w:tcPr>
            <w:tcW w:w="2070" w:type="dxa"/>
            <w:shd w:val="clear" w:color="auto" w:fill="BFBFBF" w:themeFill="background1" w:themeFillShade="BF"/>
          </w:tcPr>
          <w:p w14:paraId="64E0347D" w14:textId="77777777" w:rsidR="00C54662" w:rsidRPr="00DA30D1" w:rsidRDefault="00C54662" w:rsidP="00B31B54">
            <w:pPr>
              <w:rPr>
                <w:b/>
                <w:sz w:val="20"/>
                <w:szCs w:val="20"/>
              </w:rPr>
            </w:pPr>
            <w:r w:rsidRPr="00DA30D1">
              <w:rPr>
                <w:b/>
                <w:sz w:val="20"/>
                <w:szCs w:val="20"/>
              </w:rPr>
              <w:t>Goal</w:t>
            </w:r>
          </w:p>
        </w:tc>
        <w:tc>
          <w:tcPr>
            <w:tcW w:w="1698" w:type="dxa"/>
            <w:shd w:val="clear" w:color="auto" w:fill="BFBFBF" w:themeFill="background1" w:themeFillShade="BF"/>
          </w:tcPr>
          <w:p w14:paraId="084A9341" w14:textId="77777777" w:rsidR="00C54662" w:rsidRPr="00DA30D1" w:rsidRDefault="00C54662" w:rsidP="00B31B54">
            <w:pPr>
              <w:rPr>
                <w:b/>
                <w:sz w:val="20"/>
                <w:szCs w:val="20"/>
              </w:rPr>
            </w:pPr>
            <w:r w:rsidRPr="00DA30D1">
              <w:rPr>
                <w:b/>
                <w:sz w:val="20"/>
                <w:szCs w:val="20"/>
              </w:rPr>
              <w:t>Means of verification</w:t>
            </w:r>
          </w:p>
        </w:tc>
      </w:tr>
      <w:tr w:rsidR="00B92088" w14:paraId="685A8185" w14:textId="77777777" w:rsidTr="002E32CB">
        <w:tc>
          <w:tcPr>
            <w:tcW w:w="4129" w:type="dxa"/>
          </w:tcPr>
          <w:p w14:paraId="1FEDF8FE" w14:textId="1E52C862" w:rsidR="00B92088" w:rsidRPr="00B17A6E" w:rsidRDefault="00B17A6E" w:rsidP="0005387E">
            <w:pPr>
              <w:keepNext/>
              <w:keepLines/>
              <w:rPr>
                <w:sz w:val="20"/>
                <w:szCs w:val="20"/>
              </w:rPr>
            </w:pPr>
            <w:r>
              <w:rPr>
                <w:sz w:val="20"/>
                <w:szCs w:val="20"/>
              </w:rPr>
              <w:t>St</w:t>
            </w:r>
            <w:r w:rsidRPr="00B17A6E">
              <w:rPr>
                <w:sz w:val="20"/>
                <w:szCs w:val="20"/>
              </w:rPr>
              <w:t xml:space="preserve">andards </w:t>
            </w:r>
            <w:r>
              <w:rPr>
                <w:sz w:val="20"/>
                <w:szCs w:val="20"/>
              </w:rPr>
              <w:t xml:space="preserve">developed, promulgated and monitored on accessible content for </w:t>
            </w:r>
            <w:r w:rsidRPr="00B17A6E">
              <w:rPr>
                <w:sz w:val="20"/>
                <w:szCs w:val="20"/>
              </w:rPr>
              <w:t>Inclusive ICTs in Education</w:t>
            </w:r>
          </w:p>
        </w:tc>
        <w:tc>
          <w:tcPr>
            <w:tcW w:w="1991" w:type="dxa"/>
          </w:tcPr>
          <w:p w14:paraId="0775E5CB" w14:textId="5F8D382F" w:rsidR="00B92088" w:rsidRPr="002E32CB" w:rsidRDefault="00B17A6E" w:rsidP="007647B3">
            <w:pPr>
              <w:rPr>
                <w:sz w:val="20"/>
                <w:szCs w:val="20"/>
              </w:rPr>
            </w:pPr>
            <w:r>
              <w:rPr>
                <w:sz w:val="20"/>
                <w:szCs w:val="20"/>
              </w:rPr>
              <w:t>Draft regulatory frameworks developed and monitoring tool established</w:t>
            </w:r>
          </w:p>
        </w:tc>
        <w:tc>
          <w:tcPr>
            <w:tcW w:w="2070" w:type="dxa"/>
          </w:tcPr>
          <w:p w14:paraId="50FD5517" w14:textId="56A1D915" w:rsidR="00B92088" w:rsidRPr="002E32CB" w:rsidRDefault="00B17A6E" w:rsidP="00B17A6E">
            <w:pPr>
              <w:rPr>
                <w:sz w:val="20"/>
                <w:szCs w:val="20"/>
              </w:rPr>
            </w:pPr>
            <w:r>
              <w:rPr>
                <w:sz w:val="20"/>
                <w:szCs w:val="20"/>
              </w:rPr>
              <w:t>Regulatory frameworks adopted, implemented and monitored</w:t>
            </w:r>
          </w:p>
        </w:tc>
        <w:tc>
          <w:tcPr>
            <w:tcW w:w="1698" w:type="dxa"/>
          </w:tcPr>
          <w:p w14:paraId="21B643FA" w14:textId="030CC6D6" w:rsidR="00B92088" w:rsidRPr="002E32CB" w:rsidRDefault="00B17A6E" w:rsidP="00B92088">
            <w:pPr>
              <w:rPr>
                <w:sz w:val="20"/>
                <w:szCs w:val="20"/>
              </w:rPr>
            </w:pPr>
            <w:r>
              <w:rPr>
                <w:sz w:val="20"/>
                <w:szCs w:val="20"/>
              </w:rPr>
              <w:t>Government Gazette and monitoring tool data</w:t>
            </w:r>
          </w:p>
        </w:tc>
      </w:tr>
      <w:tr w:rsidR="00B17A6E" w14:paraId="7FF846DD" w14:textId="77777777" w:rsidTr="002E32CB">
        <w:tc>
          <w:tcPr>
            <w:tcW w:w="4129" w:type="dxa"/>
          </w:tcPr>
          <w:p w14:paraId="5AEA928C" w14:textId="53A7FFE1" w:rsidR="00B17A6E" w:rsidRDefault="00C13EE7" w:rsidP="00C13EE7">
            <w:pPr>
              <w:keepNext/>
              <w:keepLines/>
              <w:rPr>
                <w:sz w:val="20"/>
                <w:szCs w:val="20"/>
              </w:rPr>
            </w:pPr>
            <w:r>
              <w:rPr>
                <w:sz w:val="20"/>
                <w:szCs w:val="20"/>
              </w:rPr>
              <w:t xml:space="preserve">Learners </w:t>
            </w:r>
            <w:r w:rsidR="00B17A6E" w:rsidRPr="00B17A6E">
              <w:rPr>
                <w:sz w:val="20"/>
                <w:szCs w:val="20"/>
              </w:rPr>
              <w:t>with disabilities can access an inclusive, quality primary education on an equal basis with others in the communities in which they live</w:t>
            </w:r>
            <w:r w:rsidR="00255CAA">
              <w:rPr>
                <w:sz w:val="20"/>
                <w:szCs w:val="20"/>
              </w:rPr>
              <w:t xml:space="preserve"> </w:t>
            </w:r>
          </w:p>
        </w:tc>
        <w:tc>
          <w:tcPr>
            <w:tcW w:w="1991" w:type="dxa"/>
          </w:tcPr>
          <w:p w14:paraId="7404E849" w14:textId="16FBFA89" w:rsidR="00B17A6E" w:rsidRDefault="00CF2E21" w:rsidP="00C13EE7">
            <w:pPr>
              <w:rPr>
                <w:sz w:val="20"/>
                <w:szCs w:val="20"/>
              </w:rPr>
            </w:pPr>
            <w:r>
              <w:rPr>
                <w:sz w:val="20"/>
                <w:szCs w:val="20"/>
              </w:rPr>
              <w:t xml:space="preserve">Support </w:t>
            </w:r>
            <w:r w:rsidR="00BC72D3">
              <w:rPr>
                <w:sz w:val="20"/>
                <w:szCs w:val="20"/>
              </w:rPr>
              <w:t xml:space="preserve">for the </w:t>
            </w:r>
            <w:r>
              <w:rPr>
                <w:sz w:val="20"/>
                <w:szCs w:val="20"/>
              </w:rPr>
              <w:t xml:space="preserve">development of </w:t>
            </w:r>
            <w:r w:rsidR="00BC72D3">
              <w:rPr>
                <w:sz w:val="20"/>
                <w:szCs w:val="20"/>
              </w:rPr>
              <w:t xml:space="preserve">the </w:t>
            </w:r>
            <w:r>
              <w:rPr>
                <w:sz w:val="20"/>
                <w:szCs w:val="20"/>
              </w:rPr>
              <w:t>Inclusive Education policy is the current UNDAF</w:t>
            </w:r>
            <w:r w:rsidR="00463980">
              <w:rPr>
                <w:sz w:val="20"/>
                <w:szCs w:val="20"/>
              </w:rPr>
              <w:t xml:space="preserve"> as an undertaking</w:t>
            </w:r>
            <w:r>
              <w:rPr>
                <w:sz w:val="20"/>
                <w:szCs w:val="20"/>
              </w:rPr>
              <w:t>.</w:t>
            </w:r>
            <w:r w:rsidR="00463980">
              <w:rPr>
                <w:sz w:val="20"/>
                <w:szCs w:val="20"/>
              </w:rPr>
              <w:t xml:space="preserve"> Technology for development of accessible learning materials will be incorporated</w:t>
            </w:r>
            <w:r w:rsidR="00BC72D3">
              <w:rPr>
                <w:sz w:val="20"/>
                <w:szCs w:val="20"/>
              </w:rPr>
              <w:t xml:space="preserve"> within the new policy.</w:t>
            </w:r>
          </w:p>
        </w:tc>
        <w:tc>
          <w:tcPr>
            <w:tcW w:w="2070" w:type="dxa"/>
          </w:tcPr>
          <w:p w14:paraId="7B503A24" w14:textId="165BDD18" w:rsidR="00B17A6E" w:rsidRPr="00BB2DB6" w:rsidRDefault="00BC72D3" w:rsidP="00BC72D3">
            <w:pPr>
              <w:rPr>
                <w:sz w:val="20"/>
                <w:szCs w:val="20"/>
              </w:rPr>
            </w:pPr>
            <w:r>
              <w:rPr>
                <w:sz w:val="20"/>
                <w:szCs w:val="20"/>
              </w:rPr>
              <w:t xml:space="preserve">The use of assistive technology to promote access to information and inclusive education incorporated in the new policy. </w:t>
            </w:r>
            <w:r w:rsidR="00463980">
              <w:rPr>
                <w:sz w:val="20"/>
                <w:szCs w:val="20"/>
              </w:rPr>
              <w:t>UN relevant UN agencies support scale up  of accessible information and learning materials for ALL persons with disabili</w:t>
            </w:r>
            <w:r>
              <w:rPr>
                <w:sz w:val="20"/>
                <w:szCs w:val="20"/>
              </w:rPr>
              <w:t>ties</w:t>
            </w:r>
          </w:p>
        </w:tc>
        <w:tc>
          <w:tcPr>
            <w:tcW w:w="1698" w:type="dxa"/>
          </w:tcPr>
          <w:p w14:paraId="4FD38092" w14:textId="1BDE0A1F" w:rsidR="00B17A6E" w:rsidRPr="00BB2DB6" w:rsidRDefault="00463980" w:rsidP="00B17A6E">
            <w:pPr>
              <w:rPr>
                <w:sz w:val="20"/>
                <w:szCs w:val="20"/>
              </w:rPr>
            </w:pPr>
            <w:r>
              <w:rPr>
                <w:sz w:val="20"/>
                <w:szCs w:val="20"/>
              </w:rPr>
              <w:t>UNDAF reports</w:t>
            </w:r>
            <w:r w:rsidR="00C67273">
              <w:rPr>
                <w:sz w:val="20"/>
                <w:szCs w:val="20"/>
              </w:rPr>
              <w:t xml:space="preserve"> and UNDAF evaluation reports</w:t>
            </w:r>
            <w:r>
              <w:rPr>
                <w:sz w:val="20"/>
                <w:szCs w:val="20"/>
              </w:rPr>
              <w:t>.</w:t>
            </w:r>
          </w:p>
        </w:tc>
      </w:tr>
    </w:tbl>
    <w:p w14:paraId="3DEBFC36" w14:textId="77777777" w:rsidR="00A11EA5" w:rsidRPr="003B073F" w:rsidRDefault="00A11EA5" w:rsidP="005B29B6">
      <w:pPr>
        <w:pStyle w:val="Heading2"/>
        <w:numPr>
          <w:ilvl w:val="0"/>
          <w:numId w:val="11"/>
        </w:numPr>
      </w:pPr>
      <w:r w:rsidRPr="003B073F">
        <w:t>Knowledge generation and potential for replication</w:t>
      </w:r>
    </w:p>
    <w:p w14:paraId="21378207" w14:textId="77777777" w:rsidR="00C577A6" w:rsidRDefault="00C577A6" w:rsidP="00C577A6">
      <w:pPr>
        <w:jc w:val="both"/>
        <w:rPr>
          <w:rFonts w:ascii="Calibri" w:hAnsi="Calibri" w:cs="Times New Roman"/>
        </w:rPr>
      </w:pPr>
      <w:r>
        <w:rPr>
          <w:rFonts w:ascii="Calibri" w:hAnsi="Calibri" w:cs="Times New Roman"/>
        </w:rPr>
        <w:t xml:space="preserve">A cornerstone of the programme is the generation of localized instruments and knowledge and capacity building as well as awareness raising.  In keeping with the programme's aim to support the establishment of a strategic coalition of major and relevant stakeholders, all activities carried out will be conducted with shared knowledge of the processes and objectives. This collaborative approach will enhance the knowledge of issue areas, effective systems for achieving solutions and strengthen capacity among the stakeholders.  </w:t>
      </w:r>
    </w:p>
    <w:p w14:paraId="69841B49" w14:textId="08EB25F5" w:rsidR="00C577A6" w:rsidRDefault="00C577A6" w:rsidP="00C577A6">
      <w:pPr>
        <w:jc w:val="both"/>
        <w:rPr>
          <w:rFonts w:ascii="Calibri" w:hAnsi="Calibri" w:cs="Times New Roman"/>
        </w:rPr>
      </w:pPr>
      <w:r>
        <w:rPr>
          <w:rFonts w:ascii="Calibri" w:hAnsi="Calibri" w:cs="Times New Roman"/>
        </w:rPr>
        <w:t>Through capacity building and awareness raising for key government stakeholders</w:t>
      </w:r>
      <w:r w:rsidR="00BB2DB6">
        <w:rPr>
          <w:rFonts w:ascii="Calibri" w:hAnsi="Calibri" w:cs="Times New Roman"/>
        </w:rPr>
        <w:t xml:space="preserve"> and</w:t>
      </w:r>
      <w:r>
        <w:rPr>
          <w:rFonts w:ascii="Calibri" w:hAnsi="Calibri" w:cs="Times New Roman"/>
        </w:rPr>
        <w:t xml:space="preserve"> </w:t>
      </w:r>
      <w:r w:rsidR="002E579E">
        <w:rPr>
          <w:rFonts w:ascii="Calibri" w:hAnsi="Calibri" w:cs="Times New Roman"/>
        </w:rPr>
        <w:t>parliamentarians</w:t>
      </w:r>
      <w:r w:rsidR="00552E51">
        <w:rPr>
          <w:rFonts w:ascii="Calibri" w:hAnsi="Calibri" w:cs="Times New Roman"/>
        </w:rPr>
        <w:t xml:space="preserve">, </w:t>
      </w:r>
      <w:r>
        <w:rPr>
          <w:rFonts w:ascii="Calibri" w:hAnsi="Calibri" w:cs="Times New Roman"/>
        </w:rPr>
        <w:t>teachers</w:t>
      </w:r>
      <w:r w:rsidR="00BB2DB6">
        <w:rPr>
          <w:rFonts w:ascii="Calibri" w:hAnsi="Calibri" w:cs="Times New Roman"/>
        </w:rPr>
        <w:t>,</w:t>
      </w:r>
      <w:r>
        <w:rPr>
          <w:rFonts w:ascii="Calibri" w:hAnsi="Calibri" w:cs="Times New Roman"/>
        </w:rPr>
        <w:t xml:space="preserve"> </w:t>
      </w:r>
      <w:r w:rsidR="004F3891">
        <w:rPr>
          <w:rFonts w:ascii="Calibri" w:hAnsi="Calibri" w:cs="Times New Roman"/>
        </w:rPr>
        <w:t xml:space="preserve">special educators, publishers and parents </w:t>
      </w:r>
      <w:r>
        <w:rPr>
          <w:rFonts w:ascii="Calibri" w:hAnsi="Calibri" w:cs="Times New Roman"/>
        </w:rPr>
        <w:t xml:space="preserve">and the subsequent formulation of a policy and guidelines for the use of </w:t>
      </w:r>
      <w:r w:rsidR="004F3891">
        <w:rPr>
          <w:rFonts w:ascii="Calibri" w:hAnsi="Calibri" w:cs="Times New Roman"/>
        </w:rPr>
        <w:t>a</w:t>
      </w:r>
      <w:r>
        <w:rPr>
          <w:rFonts w:ascii="Calibri" w:hAnsi="Calibri" w:cs="Times New Roman"/>
        </w:rPr>
        <w:t xml:space="preserve">ssistive </w:t>
      </w:r>
      <w:r w:rsidR="004F3891">
        <w:rPr>
          <w:rFonts w:ascii="Calibri" w:hAnsi="Calibri" w:cs="Times New Roman"/>
        </w:rPr>
        <w:t>t</w:t>
      </w:r>
      <w:r>
        <w:rPr>
          <w:rFonts w:ascii="Calibri" w:hAnsi="Calibri" w:cs="Times New Roman"/>
        </w:rPr>
        <w:t>echnology</w:t>
      </w:r>
      <w:r w:rsidR="004F3891">
        <w:rPr>
          <w:rFonts w:ascii="Calibri" w:hAnsi="Calibri" w:cs="Times New Roman"/>
        </w:rPr>
        <w:t xml:space="preserve"> and devices</w:t>
      </w:r>
      <w:r w:rsidR="00BB2DB6">
        <w:rPr>
          <w:rFonts w:ascii="Calibri" w:hAnsi="Calibri" w:cs="Times New Roman"/>
        </w:rPr>
        <w:t>,</w:t>
      </w:r>
      <w:r>
        <w:rPr>
          <w:rFonts w:ascii="Calibri" w:hAnsi="Calibri" w:cs="Times New Roman"/>
        </w:rPr>
        <w:t xml:space="preserve"> Inclusive Education and Access to Information will be pursued.  The awareness and capacity building for Disabled Persons Organizations (DPOs), and parents </w:t>
      </w:r>
      <w:r w:rsidR="006738F5">
        <w:rPr>
          <w:rFonts w:ascii="Calibri" w:hAnsi="Calibri" w:cs="Times New Roman"/>
        </w:rPr>
        <w:t xml:space="preserve">groups of children with disability </w:t>
      </w:r>
      <w:r>
        <w:rPr>
          <w:rFonts w:ascii="Calibri" w:hAnsi="Calibri" w:cs="Times New Roman"/>
        </w:rPr>
        <w:t>will allow them to more effectively demand their rights in education and access to information. Knowledge about the</w:t>
      </w:r>
      <w:r w:rsidR="00B67346">
        <w:rPr>
          <w:rFonts w:ascii="Calibri" w:hAnsi="Calibri" w:cs="Times New Roman"/>
        </w:rPr>
        <w:t xml:space="preserve"> development of accessible learning materials and the</w:t>
      </w:r>
      <w:r>
        <w:rPr>
          <w:rFonts w:ascii="Calibri" w:hAnsi="Calibri" w:cs="Times New Roman"/>
        </w:rPr>
        <w:t xml:space="preserve"> potential and use of Assistive Technology</w:t>
      </w:r>
      <w:r w:rsidR="008662F1">
        <w:rPr>
          <w:rFonts w:ascii="Calibri" w:hAnsi="Calibri" w:cs="Times New Roman"/>
        </w:rPr>
        <w:t xml:space="preserve"> </w:t>
      </w:r>
      <w:r w:rsidR="00B67346">
        <w:rPr>
          <w:rFonts w:ascii="Calibri" w:hAnsi="Calibri" w:cs="Times New Roman"/>
        </w:rPr>
        <w:t xml:space="preserve">by learners with disabilities in the classroom </w:t>
      </w:r>
      <w:r w:rsidR="008662F1">
        <w:rPr>
          <w:rFonts w:ascii="Calibri" w:hAnsi="Calibri" w:cs="Times New Roman"/>
        </w:rPr>
        <w:t xml:space="preserve">to ensure Inclusive Education </w:t>
      </w:r>
      <w:r>
        <w:rPr>
          <w:rFonts w:ascii="Calibri" w:hAnsi="Calibri" w:cs="Times New Roman"/>
        </w:rPr>
        <w:t xml:space="preserve">and Access to Information will </w:t>
      </w:r>
      <w:r w:rsidR="00AC3077">
        <w:rPr>
          <w:rFonts w:ascii="Calibri" w:hAnsi="Calibri" w:cs="Times New Roman"/>
        </w:rPr>
        <w:t>be captured in advocacy materials</w:t>
      </w:r>
      <w:r w:rsidR="00C020F6">
        <w:rPr>
          <w:rFonts w:ascii="Calibri" w:hAnsi="Calibri" w:cs="Times New Roman"/>
        </w:rPr>
        <w:t xml:space="preserve"> and </w:t>
      </w:r>
      <w:r w:rsidR="00226C4A">
        <w:rPr>
          <w:rFonts w:ascii="Calibri" w:hAnsi="Calibri" w:cs="Times New Roman"/>
        </w:rPr>
        <w:t xml:space="preserve">documentary </w:t>
      </w:r>
      <w:r w:rsidR="00C020F6">
        <w:t>capturing the whole process</w:t>
      </w:r>
      <w:r w:rsidR="00AC3077">
        <w:rPr>
          <w:rFonts w:ascii="Calibri" w:hAnsi="Calibri" w:cs="Times New Roman"/>
        </w:rPr>
        <w:t xml:space="preserve"> </w:t>
      </w:r>
      <w:r w:rsidR="00AC3077">
        <w:t xml:space="preserve">to showcase the experience of the UNPRPD project in Uganda </w:t>
      </w:r>
      <w:r w:rsidR="000E27DC">
        <w:t xml:space="preserve">piloting the use of accessible learning materials and ICTs </w:t>
      </w:r>
      <w:r w:rsidR="00AC3077">
        <w:t xml:space="preserve">and the impact of </w:t>
      </w:r>
      <w:r w:rsidR="000E27DC">
        <w:t>the same on enhancing inclusion in education and learning</w:t>
      </w:r>
      <w:r>
        <w:rPr>
          <w:rFonts w:ascii="Calibri" w:hAnsi="Calibri" w:cs="Times New Roman"/>
        </w:rPr>
        <w:t xml:space="preserve">. </w:t>
      </w:r>
    </w:p>
    <w:p w14:paraId="0C17AA12" w14:textId="158B0F30" w:rsidR="00C577A6" w:rsidRDefault="00C577A6" w:rsidP="00C577A6">
      <w:pPr>
        <w:jc w:val="both"/>
        <w:rPr>
          <w:rFonts w:ascii="Calibri" w:hAnsi="Calibri" w:cs="Times New Roman"/>
        </w:rPr>
      </w:pPr>
      <w:r>
        <w:rPr>
          <w:rFonts w:ascii="Calibri" w:hAnsi="Calibri" w:cs="Times New Roman"/>
        </w:rPr>
        <w:t xml:space="preserve">The creation of </w:t>
      </w:r>
      <w:r w:rsidRPr="00B35CE2">
        <w:rPr>
          <w:rFonts w:ascii="Calibri" w:hAnsi="Calibri" w:cs="Times New Roman"/>
        </w:rPr>
        <w:t xml:space="preserve">educational material in accessible formats </w:t>
      </w:r>
      <w:r>
        <w:rPr>
          <w:rFonts w:ascii="Calibri" w:hAnsi="Calibri" w:cs="Times New Roman"/>
        </w:rPr>
        <w:t xml:space="preserve">for visually and hearing impaired persons will be combined with the creation of training educational materials for </w:t>
      </w:r>
      <w:r w:rsidR="00BB2DB6">
        <w:rPr>
          <w:rFonts w:ascii="Calibri" w:hAnsi="Calibri" w:cs="Times New Roman"/>
        </w:rPr>
        <w:t>DPOs,</w:t>
      </w:r>
      <w:r>
        <w:rPr>
          <w:rFonts w:ascii="Calibri" w:hAnsi="Calibri" w:cs="Times New Roman"/>
        </w:rPr>
        <w:t xml:space="preserve"> key government stakeholders</w:t>
      </w:r>
      <w:r w:rsidR="009652FA">
        <w:rPr>
          <w:rFonts w:ascii="Calibri" w:hAnsi="Calibri" w:cs="Times New Roman"/>
        </w:rPr>
        <w:t xml:space="preserve"> and</w:t>
      </w:r>
      <w:r>
        <w:rPr>
          <w:rFonts w:ascii="Calibri" w:hAnsi="Calibri" w:cs="Times New Roman"/>
        </w:rPr>
        <w:t xml:space="preserve"> teachers</w:t>
      </w:r>
      <w:r w:rsidR="009652FA">
        <w:rPr>
          <w:rFonts w:ascii="Calibri" w:hAnsi="Calibri" w:cs="Times New Roman"/>
        </w:rPr>
        <w:t>.</w:t>
      </w:r>
      <w:r>
        <w:rPr>
          <w:rFonts w:ascii="Calibri" w:hAnsi="Calibri" w:cs="Times New Roman"/>
        </w:rPr>
        <w:t xml:space="preserve"> The</w:t>
      </w:r>
      <w:r w:rsidR="009652FA">
        <w:rPr>
          <w:rFonts w:ascii="Calibri" w:hAnsi="Calibri" w:cs="Times New Roman"/>
        </w:rPr>
        <w:t xml:space="preserve"> training </w:t>
      </w:r>
      <w:r w:rsidR="00AC3077">
        <w:rPr>
          <w:rFonts w:ascii="Calibri" w:hAnsi="Calibri" w:cs="Times New Roman"/>
        </w:rPr>
        <w:t>materials will</w:t>
      </w:r>
      <w:r>
        <w:rPr>
          <w:rFonts w:ascii="Calibri" w:hAnsi="Calibri" w:cs="Times New Roman"/>
        </w:rPr>
        <w:t xml:space="preserve"> be used during the training activities foreseen in the programme</w:t>
      </w:r>
      <w:r w:rsidR="009652FA">
        <w:rPr>
          <w:rFonts w:ascii="Calibri" w:hAnsi="Calibri" w:cs="Times New Roman"/>
        </w:rPr>
        <w:t>, and</w:t>
      </w:r>
      <w:r>
        <w:rPr>
          <w:rFonts w:ascii="Calibri" w:hAnsi="Calibri" w:cs="Times New Roman"/>
        </w:rPr>
        <w:t xml:space="preserve"> will remain available for other interested users as Open Education Resources (OER). </w:t>
      </w:r>
    </w:p>
    <w:p w14:paraId="02E43342" w14:textId="77777777" w:rsidR="00A01C5C" w:rsidRPr="008662F1" w:rsidRDefault="00C577A6" w:rsidP="008662F1">
      <w:pPr>
        <w:jc w:val="both"/>
        <w:rPr>
          <w:rFonts w:ascii="Calibri" w:hAnsi="Calibri" w:cs="Times New Roman"/>
        </w:rPr>
      </w:pPr>
      <w:r>
        <w:rPr>
          <w:rFonts w:ascii="Calibri" w:hAnsi="Calibri" w:cs="Times New Roman"/>
        </w:rPr>
        <w:t xml:space="preserve">Ongoing monitoring and feedback on activities will be ensured through the use of the U-report system </w:t>
      </w:r>
      <w:r w:rsidR="009F1022">
        <w:rPr>
          <w:rFonts w:ascii="Calibri" w:hAnsi="Calibri" w:cs="Times New Roman"/>
        </w:rPr>
        <w:t>and the policy tracking tool</w:t>
      </w:r>
      <w:r w:rsidR="009652FA">
        <w:rPr>
          <w:rFonts w:ascii="Calibri" w:hAnsi="Calibri" w:cs="Times New Roman"/>
        </w:rPr>
        <w:t>,</w:t>
      </w:r>
      <w:r w:rsidR="009F1022">
        <w:rPr>
          <w:rFonts w:ascii="Calibri" w:hAnsi="Calibri" w:cs="Times New Roman"/>
        </w:rPr>
        <w:t xml:space="preserve"> </w:t>
      </w:r>
      <w:r>
        <w:rPr>
          <w:rFonts w:ascii="Calibri" w:hAnsi="Calibri" w:cs="Times New Roman"/>
        </w:rPr>
        <w:t xml:space="preserve">which allows for ongoing knowledge building and also adjustment of the programme activities if needed. </w:t>
      </w:r>
    </w:p>
    <w:p w14:paraId="078F1FBB" w14:textId="77777777" w:rsidR="00A2465F" w:rsidRDefault="00A11EA5" w:rsidP="005B29B6">
      <w:pPr>
        <w:pStyle w:val="Heading2"/>
        <w:numPr>
          <w:ilvl w:val="0"/>
          <w:numId w:val="11"/>
        </w:numPr>
      </w:pPr>
      <w:r>
        <w:t>Budget</w:t>
      </w:r>
    </w:p>
    <w:p w14:paraId="18C0F79E" w14:textId="77777777" w:rsidR="00A11EA5" w:rsidRDefault="00A11EA5" w:rsidP="00802A08">
      <w:pPr>
        <w:jc w:val="both"/>
        <w:rPr>
          <w:i/>
          <w:sz w:val="20"/>
        </w:rPr>
      </w:pPr>
      <w:r>
        <w:rPr>
          <w:i/>
          <w:sz w:val="20"/>
        </w:rPr>
        <w:t>Please use</w:t>
      </w:r>
      <w:r w:rsidRPr="002B0B2B">
        <w:rPr>
          <w:i/>
          <w:sz w:val="20"/>
        </w:rPr>
        <w:t xml:space="preserve"> the template</w:t>
      </w:r>
      <w:r>
        <w:rPr>
          <w:i/>
          <w:sz w:val="20"/>
        </w:rPr>
        <w:t xml:space="preserve"> below,</w:t>
      </w:r>
      <w:r w:rsidRPr="002B0B2B">
        <w:rPr>
          <w:i/>
          <w:sz w:val="20"/>
        </w:rPr>
        <w:t xml:space="preserve"> based on the format approved by the UNDG Financial Policy Working Group</w:t>
      </w:r>
      <w:r>
        <w:rPr>
          <w:i/>
          <w:sz w:val="20"/>
        </w:rPr>
        <w:t>, to provide overall budget information</w:t>
      </w:r>
      <w:r w:rsidRPr="002B0B2B">
        <w:rPr>
          <w:i/>
          <w:sz w:val="20"/>
        </w:rPr>
        <w:t xml:space="preserve">. </w:t>
      </w:r>
      <w:r>
        <w:rPr>
          <w:i/>
          <w:sz w:val="20"/>
        </w:rPr>
        <w:t>Please also utilize the attached Excel spreadsheet to provide a budget breakdown by fund recipient (Sheet 1) and by outcome (Sheet 2).</w:t>
      </w:r>
    </w:p>
    <w:p w14:paraId="174053C6" w14:textId="6A704369" w:rsidR="00181B82" w:rsidRDefault="00641100" w:rsidP="00911247">
      <w:pPr>
        <w:jc w:val="both"/>
        <w:rPr>
          <w:i/>
          <w:sz w:val="20"/>
        </w:rPr>
      </w:pPr>
      <w:r>
        <w:rPr>
          <w:i/>
          <w:sz w:val="20"/>
        </w:rPr>
        <w:t xml:space="preserve">Please provide only a consolidated budget for the project (not for each agency separately) and use the format below, these are the latest </w:t>
      </w:r>
      <w:r w:rsidR="00283FB7">
        <w:rPr>
          <w:i/>
          <w:sz w:val="20"/>
        </w:rPr>
        <w:t xml:space="preserve">budget </w:t>
      </w:r>
      <w:r>
        <w:rPr>
          <w:i/>
          <w:sz w:val="20"/>
        </w:rPr>
        <w:t>categories as per UNDG guidance.</w:t>
      </w:r>
    </w:p>
    <w:tbl>
      <w:tblPr>
        <w:tblStyle w:val="TableGrid"/>
        <w:tblW w:w="0" w:type="auto"/>
        <w:tblLook w:val="04A0" w:firstRow="1" w:lastRow="0" w:firstColumn="1" w:lastColumn="0" w:noHBand="0" w:noVBand="1"/>
        <w:tblCaption w:val="Budget"/>
      </w:tblPr>
      <w:tblGrid>
        <w:gridCol w:w="1524"/>
        <w:gridCol w:w="1523"/>
        <w:gridCol w:w="1026"/>
        <w:gridCol w:w="907"/>
        <w:gridCol w:w="1082"/>
        <w:gridCol w:w="1279"/>
        <w:gridCol w:w="1265"/>
        <w:gridCol w:w="1257"/>
      </w:tblGrid>
      <w:tr w:rsidR="00450D8F" w:rsidRPr="00002BED" w14:paraId="0D635EDC" w14:textId="77777777" w:rsidTr="007F4602">
        <w:trPr>
          <w:tblHeader/>
        </w:trPr>
        <w:tc>
          <w:tcPr>
            <w:tcW w:w="1524" w:type="dxa"/>
            <w:tcBorders>
              <w:top w:val="double" w:sz="4" w:space="0" w:color="auto"/>
              <w:left w:val="double" w:sz="4" w:space="0" w:color="auto"/>
              <w:bottom w:val="double" w:sz="4" w:space="0" w:color="auto"/>
            </w:tcBorders>
            <w:shd w:val="clear" w:color="auto" w:fill="D9D9D9" w:themeFill="background1" w:themeFillShade="D9"/>
          </w:tcPr>
          <w:p w14:paraId="013A17FA" w14:textId="77777777" w:rsidR="00641100" w:rsidRPr="00002BED" w:rsidRDefault="00641100" w:rsidP="00FB48EC">
            <w:pPr>
              <w:ind w:left="360"/>
              <w:jc w:val="both"/>
              <w:rPr>
                <w:b/>
                <w:sz w:val="20"/>
              </w:rPr>
            </w:pPr>
            <w:r w:rsidRPr="00002BED">
              <w:rPr>
                <w:b/>
                <w:sz w:val="20"/>
              </w:rPr>
              <w:t>Category</w:t>
            </w:r>
          </w:p>
        </w:tc>
        <w:tc>
          <w:tcPr>
            <w:tcW w:w="1523" w:type="dxa"/>
            <w:tcBorders>
              <w:top w:val="double" w:sz="4" w:space="0" w:color="auto"/>
              <w:bottom w:val="double" w:sz="4" w:space="0" w:color="auto"/>
            </w:tcBorders>
            <w:shd w:val="clear" w:color="auto" w:fill="D9D9D9" w:themeFill="background1" w:themeFillShade="D9"/>
          </w:tcPr>
          <w:p w14:paraId="2CB67809" w14:textId="77777777" w:rsidR="00641100" w:rsidRPr="00002BED" w:rsidRDefault="00641100" w:rsidP="00D569C5">
            <w:pPr>
              <w:jc w:val="both"/>
              <w:rPr>
                <w:b/>
                <w:sz w:val="20"/>
              </w:rPr>
            </w:pPr>
            <w:r>
              <w:rPr>
                <w:b/>
                <w:sz w:val="20"/>
              </w:rPr>
              <w:t>Item</w:t>
            </w:r>
          </w:p>
        </w:tc>
        <w:tc>
          <w:tcPr>
            <w:tcW w:w="1026" w:type="dxa"/>
            <w:tcBorders>
              <w:top w:val="double" w:sz="4" w:space="0" w:color="auto"/>
              <w:bottom w:val="double" w:sz="4" w:space="0" w:color="auto"/>
            </w:tcBorders>
            <w:shd w:val="clear" w:color="auto" w:fill="D9D9D9" w:themeFill="background1" w:themeFillShade="D9"/>
          </w:tcPr>
          <w:p w14:paraId="6F27BD2C" w14:textId="77777777" w:rsidR="00641100" w:rsidRPr="00002BED" w:rsidRDefault="00641100" w:rsidP="00D569C5">
            <w:pPr>
              <w:jc w:val="both"/>
              <w:rPr>
                <w:b/>
                <w:sz w:val="20"/>
              </w:rPr>
            </w:pPr>
            <w:r>
              <w:rPr>
                <w:b/>
                <w:sz w:val="20"/>
              </w:rPr>
              <w:t>Unit Cost</w:t>
            </w:r>
          </w:p>
        </w:tc>
        <w:tc>
          <w:tcPr>
            <w:tcW w:w="907" w:type="dxa"/>
            <w:tcBorders>
              <w:top w:val="double" w:sz="4" w:space="0" w:color="auto"/>
              <w:bottom w:val="double" w:sz="4" w:space="0" w:color="auto"/>
            </w:tcBorders>
            <w:shd w:val="clear" w:color="auto" w:fill="D9D9D9" w:themeFill="background1" w:themeFillShade="D9"/>
          </w:tcPr>
          <w:p w14:paraId="62912666" w14:textId="77777777" w:rsidR="00641100" w:rsidRPr="00002BED" w:rsidRDefault="00641100" w:rsidP="00FB48EC">
            <w:pPr>
              <w:jc w:val="both"/>
              <w:rPr>
                <w:b/>
                <w:sz w:val="20"/>
              </w:rPr>
            </w:pPr>
            <w:r>
              <w:rPr>
                <w:b/>
                <w:sz w:val="20"/>
              </w:rPr>
              <w:t>No units</w:t>
            </w:r>
          </w:p>
        </w:tc>
        <w:tc>
          <w:tcPr>
            <w:tcW w:w="1082" w:type="dxa"/>
            <w:tcBorders>
              <w:top w:val="double" w:sz="4" w:space="0" w:color="auto"/>
              <w:bottom w:val="double" w:sz="4" w:space="0" w:color="auto"/>
            </w:tcBorders>
            <w:shd w:val="clear" w:color="auto" w:fill="D9D9D9" w:themeFill="background1" w:themeFillShade="D9"/>
          </w:tcPr>
          <w:p w14:paraId="757AFE61" w14:textId="77777777" w:rsidR="00641100" w:rsidRPr="00002BED" w:rsidRDefault="00641100" w:rsidP="00FB48EC">
            <w:pPr>
              <w:jc w:val="both"/>
              <w:rPr>
                <w:b/>
                <w:sz w:val="20"/>
              </w:rPr>
            </w:pPr>
            <w:r>
              <w:rPr>
                <w:b/>
                <w:sz w:val="20"/>
              </w:rPr>
              <w:t>Total cost</w:t>
            </w:r>
          </w:p>
        </w:tc>
        <w:tc>
          <w:tcPr>
            <w:tcW w:w="1279" w:type="dxa"/>
            <w:tcBorders>
              <w:top w:val="double" w:sz="4" w:space="0" w:color="auto"/>
              <w:bottom w:val="double" w:sz="4" w:space="0" w:color="auto"/>
            </w:tcBorders>
            <w:shd w:val="clear" w:color="auto" w:fill="D9D9D9" w:themeFill="background1" w:themeFillShade="D9"/>
          </w:tcPr>
          <w:p w14:paraId="0A7DBB97" w14:textId="77777777" w:rsidR="00641100" w:rsidRPr="00002BED" w:rsidRDefault="00641100" w:rsidP="00D569C5">
            <w:pPr>
              <w:jc w:val="both"/>
              <w:rPr>
                <w:b/>
                <w:sz w:val="20"/>
              </w:rPr>
            </w:pPr>
            <w:r>
              <w:rPr>
                <w:b/>
                <w:sz w:val="20"/>
              </w:rPr>
              <w:t>Request from UNPRPD Fund</w:t>
            </w:r>
          </w:p>
        </w:tc>
        <w:tc>
          <w:tcPr>
            <w:tcW w:w="1265" w:type="dxa"/>
            <w:tcBorders>
              <w:top w:val="double" w:sz="4" w:space="0" w:color="auto"/>
              <w:bottom w:val="double" w:sz="4" w:space="0" w:color="auto"/>
            </w:tcBorders>
            <w:shd w:val="clear" w:color="auto" w:fill="D9D9D9" w:themeFill="background1" w:themeFillShade="D9"/>
          </w:tcPr>
          <w:p w14:paraId="14923626" w14:textId="77777777" w:rsidR="00641100" w:rsidRPr="00002BED" w:rsidRDefault="00641100" w:rsidP="00D569C5">
            <w:pPr>
              <w:jc w:val="both"/>
              <w:rPr>
                <w:b/>
                <w:sz w:val="20"/>
              </w:rPr>
            </w:pPr>
            <w:r>
              <w:rPr>
                <w:b/>
                <w:sz w:val="20"/>
              </w:rPr>
              <w:t>UNPRPD POs cost-sharing</w:t>
            </w:r>
          </w:p>
        </w:tc>
        <w:tc>
          <w:tcPr>
            <w:tcW w:w="1257" w:type="dxa"/>
            <w:tcBorders>
              <w:top w:val="double" w:sz="4" w:space="0" w:color="auto"/>
              <w:bottom w:val="double" w:sz="4" w:space="0" w:color="auto"/>
              <w:right w:val="double" w:sz="4" w:space="0" w:color="auto"/>
            </w:tcBorders>
            <w:shd w:val="clear" w:color="auto" w:fill="D9D9D9" w:themeFill="background1" w:themeFillShade="D9"/>
          </w:tcPr>
          <w:p w14:paraId="4833FC50" w14:textId="77777777" w:rsidR="00641100" w:rsidRPr="00002BED" w:rsidRDefault="00641100" w:rsidP="00D569C5">
            <w:pPr>
              <w:jc w:val="both"/>
              <w:rPr>
                <w:b/>
                <w:sz w:val="20"/>
              </w:rPr>
            </w:pPr>
            <w:r>
              <w:rPr>
                <w:b/>
                <w:sz w:val="20"/>
              </w:rPr>
              <w:t>Other partners cost-sharing</w:t>
            </w:r>
          </w:p>
        </w:tc>
      </w:tr>
      <w:tr w:rsidR="00DF6F52" w:rsidRPr="00B600CB" w14:paraId="50E22C9B" w14:textId="77777777" w:rsidTr="007F4602">
        <w:trPr>
          <w:trHeight w:val="492"/>
          <w:tblHeader/>
        </w:trPr>
        <w:tc>
          <w:tcPr>
            <w:tcW w:w="1524" w:type="dxa"/>
            <w:tcBorders>
              <w:top w:val="double" w:sz="4" w:space="0" w:color="auto"/>
              <w:left w:val="double" w:sz="4" w:space="0" w:color="auto"/>
              <w:bottom w:val="double" w:sz="4" w:space="0" w:color="FFFFFF" w:themeColor="background1"/>
            </w:tcBorders>
          </w:tcPr>
          <w:p w14:paraId="383AD093" w14:textId="77777777" w:rsidR="00641100" w:rsidRPr="00002BED" w:rsidRDefault="00641100" w:rsidP="00FB48EC">
            <w:pPr>
              <w:rPr>
                <w:b/>
                <w:sz w:val="20"/>
              </w:rPr>
            </w:pPr>
            <w:r>
              <w:rPr>
                <w:b/>
                <w:sz w:val="20"/>
              </w:rPr>
              <w:t>Staff and Personnel Costs</w:t>
            </w:r>
          </w:p>
        </w:tc>
        <w:tc>
          <w:tcPr>
            <w:tcW w:w="1523" w:type="dxa"/>
            <w:tcBorders>
              <w:top w:val="double" w:sz="4" w:space="0" w:color="auto"/>
              <w:bottom w:val="single" w:sz="4" w:space="0" w:color="auto"/>
              <w:right w:val="double" w:sz="4" w:space="0" w:color="auto"/>
            </w:tcBorders>
            <w:shd w:val="clear" w:color="auto" w:fill="auto"/>
          </w:tcPr>
          <w:p w14:paraId="43606926" w14:textId="3DFDCA96" w:rsidR="00641100" w:rsidRPr="0038149A" w:rsidRDefault="004C772C" w:rsidP="00FB48EC">
            <w:pPr>
              <w:rPr>
                <w:sz w:val="20"/>
                <w:szCs w:val="20"/>
              </w:rPr>
            </w:pPr>
            <w:r>
              <w:rPr>
                <w:sz w:val="20"/>
                <w:szCs w:val="20"/>
              </w:rPr>
              <w:t>Internal Staff time</w:t>
            </w:r>
          </w:p>
          <w:p w14:paraId="64AEB729" w14:textId="77777777" w:rsidR="00641100" w:rsidRPr="0038149A" w:rsidRDefault="00641100" w:rsidP="00FB48EC">
            <w:pPr>
              <w:ind w:left="360"/>
              <w:rPr>
                <w:sz w:val="20"/>
                <w:szCs w:val="20"/>
              </w:rPr>
            </w:pPr>
          </w:p>
        </w:tc>
        <w:tc>
          <w:tcPr>
            <w:tcW w:w="1026" w:type="dxa"/>
            <w:tcBorders>
              <w:top w:val="double" w:sz="4" w:space="0" w:color="auto"/>
              <w:bottom w:val="single" w:sz="4" w:space="0" w:color="auto"/>
              <w:right w:val="double" w:sz="4" w:space="0" w:color="auto"/>
            </w:tcBorders>
          </w:tcPr>
          <w:p w14:paraId="1DB5905D" w14:textId="30D294E5" w:rsidR="00641100" w:rsidRPr="00B600CB" w:rsidRDefault="004C772C" w:rsidP="00FB48EC">
            <w:pPr>
              <w:rPr>
                <w:sz w:val="20"/>
              </w:rPr>
            </w:pPr>
            <w:r>
              <w:rPr>
                <w:sz w:val="20"/>
              </w:rPr>
              <w:t>733</w:t>
            </w:r>
          </w:p>
          <w:p w14:paraId="59700BE9" w14:textId="77777777" w:rsidR="00641100" w:rsidRPr="00B600CB" w:rsidRDefault="00641100" w:rsidP="00FB48EC">
            <w:pPr>
              <w:ind w:left="360"/>
              <w:rPr>
                <w:sz w:val="20"/>
              </w:rPr>
            </w:pPr>
          </w:p>
        </w:tc>
        <w:tc>
          <w:tcPr>
            <w:tcW w:w="907" w:type="dxa"/>
            <w:tcBorders>
              <w:top w:val="double" w:sz="4" w:space="0" w:color="auto"/>
              <w:bottom w:val="single" w:sz="4" w:space="0" w:color="auto"/>
              <w:right w:val="double" w:sz="4" w:space="0" w:color="auto"/>
            </w:tcBorders>
          </w:tcPr>
          <w:p w14:paraId="3A85D877" w14:textId="71769B4A" w:rsidR="00641100" w:rsidRPr="00B600CB" w:rsidRDefault="004C772C" w:rsidP="00FB48EC">
            <w:pPr>
              <w:rPr>
                <w:sz w:val="20"/>
              </w:rPr>
            </w:pPr>
            <w:r>
              <w:rPr>
                <w:sz w:val="20"/>
              </w:rPr>
              <w:t>60</w:t>
            </w:r>
          </w:p>
        </w:tc>
        <w:tc>
          <w:tcPr>
            <w:tcW w:w="1082" w:type="dxa"/>
            <w:tcBorders>
              <w:top w:val="double" w:sz="4" w:space="0" w:color="auto"/>
              <w:bottom w:val="single" w:sz="4" w:space="0" w:color="auto"/>
              <w:right w:val="double" w:sz="4" w:space="0" w:color="auto"/>
            </w:tcBorders>
          </w:tcPr>
          <w:p w14:paraId="3BCE1982" w14:textId="2047BA25" w:rsidR="00641100" w:rsidRPr="00B600CB" w:rsidRDefault="004C772C" w:rsidP="00FB48EC">
            <w:pPr>
              <w:rPr>
                <w:sz w:val="20"/>
              </w:rPr>
            </w:pPr>
            <w:r>
              <w:rPr>
                <w:sz w:val="20"/>
              </w:rPr>
              <w:t>43,980</w:t>
            </w:r>
          </w:p>
        </w:tc>
        <w:tc>
          <w:tcPr>
            <w:tcW w:w="1279" w:type="dxa"/>
            <w:tcBorders>
              <w:top w:val="double" w:sz="4" w:space="0" w:color="auto"/>
              <w:bottom w:val="single" w:sz="4" w:space="0" w:color="auto"/>
              <w:right w:val="double" w:sz="4" w:space="0" w:color="auto"/>
            </w:tcBorders>
          </w:tcPr>
          <w:p w14:paraId="6CB5669E" w14:textId="24F48763" w:rsidR="00641100" w:rsidRPr="00B600CB" w:rsidRDefault="00641100" w:rsidP="00FB48EC">
            <w:pPr>
              <w:rPr>
                <w:sz w:val="20"/>
              </w:rPr>
            </w:pPr>
          </w:p>
        </w:tc>
        <w:tc>
          <w:tcPr>
            <w:tcW w:w="1265" w:type="dxa"/>
            <w:tcBorders>
              <w:top w:val="double" w:sz="4" w:space="0" w:color="auto"/>
              <w:bottom w:val="single" w:sz="4" w:space="0" w:color="auto"/>
              <w:right w:val="double" w:sz="4" w:space="0" w:color="auto"/>
            </w:tcBorders>
          </w:tcPr>
          <w:p w14:paraId="062EA5CD" w14:textId="31CAD737" w:rsidR="00641100" w:rsidRPr="00B600CB" w:rsidRDefault="004C772C" w:rsidP="00FB48EC">
            <w:pPr>
              <w:rPr>
                <w:sz w:val="20"/>
              </w:rPr>
            </w:pPr>
            <w:r>
              <w:rPr>
                <w:sz w:val="20"/>
              </w:rPr>
              <w:t>43980</w:t>
            </w:r>
          </w:p>
        </w:tc>
        <w:tc>
          <w:tcPr>
            <w:tcW w:w="1257" w:type="dxa"/>
            <w:tcBorders>
              <w:top w:val="double" w:sz="4" w:space="0" w:color="auto"/>
              <w:bottom w:val="single" w:sz="4" w:space="0" w:color="auto"/>
              <w:right w:val="double" w:sz="4" w:space="0" w:color="auto"/>
            </w:tcBorders>
          </w:tcPr>
          <w:p w14:paraId="469B5A40" w14:textId="3F87B381" w:rsidR="00641100" w:rsidRPr="00B600CB" w:rsidRDefault="00641100" w:rsidP="00FB48EC">
            <w:pPr>
              <w:rPr>
                <w:sz w:val="20"/>
              </w:rPr>
            </w:pPr>
          </w:p>
        </w:tc>
      </w:tr>
      <w:tr w:rsidR="00DF6F52" w:rsidRPr="00B600CB" w14:paraId="581A15F1" w14:textId="77777777" w:rsidTr="007F4602">
        <w:trPr>
          <w:trHeight w:val="136"/>
          <w:tblHeader/>
        </w:trPr>
        <w:tc>
          <w:tcPr>
            <w:tcW w:w="1524" w:type="dxa"/>
            <w:tcBorders>
              <w:top w:val="double" w:sz="4" w:space="0" w:color="FFFFFF" w:themeColor="background1"/>
              <w:left w:val="double" w:sz="4" w:space="0" w:color="auto"/>
              <w:bottom w:val="double" w:sz="4" w:space="0" w:color="FFFFFF" w:themeColor="background1"/>
            </w:tcBorders>
          </w:tcPr>
          <w:p w14:paraId="0FD60A9B" w14:textId="77777777" w:rsidR="00641100" w:rsidRPr="00002BED" w:rsidRDefault="00641100" w:rsidP="00FB48EC">
            <w:pPr>
              <w:ind w:left="360"/>
              <w:jc w:val="both"/>
              <w:rPr>
                <w:b/>
                <w:sz w:val="20"/>
              </w:rPr>
            </w:pPr>
            <w:r w:rsidRPr="00B600CB">
              <w:rPr>
                <w:b/>
                <w:color w:val="FFFFFF" w:themeColor="background1"/>
                <w:sz w:val="20"/>
              </w:rPr>
              <w:t>…</w:t>
            </w:r>
          </w:p>
        </w:tc>
        <w:tc>
          <w:tcPr>
            <w:tcW w:w="1523" w:type="dxa"/>
            <w:tcBorders>
              <w:top w:val="single" w:sz="4" w:space="0" w:color="auto"/>
              <w:bottom w:val="single" w:sz="4" w:space="0" w:color="auto"/>
              <w:right w:val="double" w:sz="4" w:space="0" w:color="auto"/>
            </w:tcBorders>
            <w:shd w:val="clear" w:color="auto" w:fill="auto"/>
          </w:tcPr>
          <w:p w14:paraId="21619D0D" w14:textId="2ED0DCD7" w:rsidR="00641100" w:rsidRPr="0038149A" w:rsidRDefault="004C772C" w:rsidP="00FB48EC">
            <w:pPr>
              <w:rPr>
                <w:sz w:val="20"/>
                <w:szCs w:val="20"/>
              </w:rPr>
            </w:pPr>
            <w:r>
              <w:rPr>
                <w:sz w:val="20"/>
                <w:szCs w:val="20"/>
              </w:rPr>
              <w:t>Service Contract</w:t>
            </w:r>
          </w:p>
          <w:p w14:paraId="38D2ACCD" w14:textId="77777777" w:rsidR="00641100" w:rsidRPr="0038149A" w:rsidRDefault="00641100" w:rsidP="00FB48EC">
            <w:pPr>
              <w:ind w:left="360"/>
              <w:rPr>
                <w:sz w:val="20"/>
                <w:szCs w:val="20"/>
              </w:rPr>
            </w:pPr>
          </w:p>
        </w:tc>
        <w:tc>
          <w:tcPr>
            <w:tcW w:w="1026" w:type="dxa"/>
            <w:tcBorders>
              <w:top w:val="single" w:sz="4" w:space="0" w:color="auto"/>
              <w:bottom w:val="single" w:sz="4" w:space="0" w:color="auto"/>
              <w:right w:val="double" w:sz="4" w:space="0" w:color="auto"/>
            </w:tcBorders>
          </w:tcPr>
          <w:p w14:paraId="053C0D57" w14:textId="33DBA521" w:rsidR="00641100" w:rsidRPr="00B600CB" w:rsidRDefault="004C772C" w:rsidP="00FB48EC">
            <w:pPr>
              <w:rPr>
                <w:sz w:val="20"/>
              </w:rPr>
            </w:pPr>
            <w:r>
              <w:rPr>
                <w:sz w:val="20"/>
              </w:rPr>
              <w:t>1027</w:t>
            </w:r>
          </w:p>
        </w:tc>
        <w:tc>
          <w:tcPr>
            <w:tcW w:w="907" w:type="dxa"/>
            <w:tcBorders>
              <w:top w:val="single" w:sz="4" w:space="0" w:color="auto"/>
              <w:bottom w:val="single" w:sz="4" w:space="0" w:color="auto"/>
              <w:right w:val="double" w:sz="4" w:space="0" w:color="auto"/>
            </w:tcBorders>
          </w:tcPr>
          <w:p w14:paraId="6BD8866A" w14:textId="0DA49374" w:rsidR="00641100" w:rsidRPr="00B600CB" w:rsidRDefault="004C772C" w:rsidP="00FB48EC">
            <w:pPr>
              <w:rPr>
                <w:sz w:val="20"/>
              </w:rPr>
            </w:pPr>
            <w:r>
              <w:rPr>
                <w:sz w:val="20"/>
              </w:rPr>
              <w:t>12</w:t>
            </w:r>
          </w:p>
        </w:tc>
        <w:tc>
          <w:tcPr>
            <w:tcW w:w="1082" w:type="dxa"/>
            <w:tcBorders>
              <w:top w:val="single" w:sz="4" w:space="0" w:color="auto"/>
              <w:bottom w:val="single" w:sz="4" w:space="0" w:color="auto"/>
              <w:right w:val="double" w:sz="4" w:space="0" w:color="auto"/>
            </w:tcBorders>
          </w:tcPr>
          <w:p w14:paraId="6CA9791B" w14:textId="337006BF" w:rsidR="00641100" w:rsidRPr="00B600CB" w:rsidRDefault="004C772C" w:rsidP="00FB48EC">
            <w:pPr>
              <w:rPr>
                <w:sz w:val="20"/>
              </w:rPr>
            </w:pPr>
            <w:r>
              <w:rPr>
                <w:sz w:val="20"/>
              </w:rPr>
              <w:t>12,324</w:t>
            </w:r>
          </w:p>
        </w:tc>
        <w:tc>
          <w:tcPr>
            <w:tcW w:w="1279" w:type="dxa"/>
            <w:tcBorders>
              <w:top w:val="single" w:sz="4" w:space="0" w:color="auto"/>
              <w:bottom w:val="single" w:sz="4" w:space="0" w:color="auto"/>
              <w:right w:val="double" w:sz="4" w:space="0" w:color="auto"/>
            </w:tcBorders>
          </w:tcPr>
          <w:p w14:paraId="3C97F087" w14:textId="0AA6C19D" w:rsidR="00641100" w:rsidRPr="00B600CB" w:rsidRDefault="004C772C" w:rsidP="00FB48EC">
            <w:pPr>
              <w:rPr>
                <w:sz w:val="20"/>
              </w:rPr>
            </w:pPr>
            <w:r>
              <w:rPr>
                <w:sz w:val="20"/>
              </w:rPr>
              <w:t>12,324</w:t>
            </w:r>
          </w:p>
        </w:tc>
        <w:tc>
          <w:tcPr>
            <w:tcW w:w="1265" w:type="dxa"/>
            <w:tcBorders>
              <w:top w:val="single" w:sz="4" w:space="0" w:color="auto"/>
              <w:bottom w:val="single" w:sz="4" w:space="0" w:color="auto"/>
              <w:right w:val="double" w:sz="4" w:space="0" w:color="auto"/>
            </w:tcBorders>
          </w:tcPr>
          <w:p w14:paraId="2BF33E4A" w14:textId="1FA5F51A" w:rsidR="00641100" w:rsidRPr="00B600CB" w:rsidRDefault="00641100" w:rsidP="00FB48EC">
            <w:pPr>
              <w:rPr>
                <w:sz w:val="20"/>
              </w:rPr>
            </w:pPr>
          </w:p>
        </w:tc>
        <w:tc>
          <w:tcPr>
            <w:tcW w:w="1257" w:type="dxa"/>
            <w:tcBorders>
              <w:top w:val="single" w:sz="4" w:space="0" w:color="auto"/>
              <w:bottom w:val="single" w:sz="4" w:space="0" w:color="auto"/>
              <w:right w:val="double" w:sz="4" w:space="0" w:color="auto"/>
            </w:tcBorders>
          </w:tcPr>
          <w:p w14:paraId="2DA96F28" w14:textId="36BD850C" w:rsidR="00641100" w:rsidRPr="00B600CB" w:rsidRDefault="00641100" w:rsidP="00FB48EC">
            <w:pPr>
              <w:rPr>
                <w:sz w:val="20"/>
              </w:rPr>
            </w:pPr>
          </w:p>
        </w:tc>
      </w:tr>
      <w:tr w:rsidR="00DF6F52" w:rsidRPr="00B600CB" w14:paraId="585BBDC1" w14:textId="77777777" w:rsidTr="007F4602">
        <w:trPr>
          <w:tblHeader/>
        </w:trPr>
        <w:tc>
          <w:tcPr>
            <w:tcW w:w="1524" w:type="dxa"/>
            <w:tcBorders>
              <w:top w:val="double" w:sz="4" w:space="0" w:color="auto"/>
              <w:left w:val="double" w:sz="4" w:space="0" w:color="auto"/>
              <w:bottom w:val="single" w:sz="4" w:space="0" w:color="FFFFFF" w:themeColor="background1"/>
            </w:tcBorders>
          </w:tcPr>
          <w:p w14:paraId="64A7C223" w14:textId="77777777" w:rsidR="00641100" w:rsidRPr="00002BED" w:rsidRDefault="00641100" w:rsidP="00FB48EC">
            <w:pPr>
              <w:rPr>
                <w:b/>
                <w:sz w:val="20"/>
              </w:rPr>
            </w:pPr>
            <w:r>
              <w:rPr>
                <w:b/>
                <w:sz w:val="20"/>
              </w:rPr>
              <w:t>Supplies, commodities and materials</w:t>
            </w:r>
          </w:p>
        </w:tc>
        <w:tc>
          <w:tcPr>
            <w:tcW w:w="1523" w:type="dxa"/>
            <w:tcBorders>
              <w:top w:val="double" w:sz="4" w:space="0" w:color="auto"/>
            </w:tcBorders>
          </w:tcPr>
          <w:p w14:paraId="12CFB506" w14:textId="78AA8599" w:rsidR="00641100" w:rsidRPr="0038149A" w:rsidRDefault="00641100" w:rsidP="00FB48EC">
            <w:pPr>
              <w:rPr>
                <w:sz w:val="20"/>
                <w:szCs w:val="20"/>
              </w:rPr>
            </w:pPr>
          </w:p>
        </w:tc>
        <w:tc>
          <w:tcPr>
            <w:tcW w:w="1026" w:type="dxa"/>
            <w:tcBorders>
              <w:top w:val="double" w:sz="4" w:space="0" w:color="auto"/>
            </w:tcBorders>
          </w:tcPr>
          <w:p w14:paraId="456067C5" w14:textId="4CB28BD0" w:rsidR="00641100" w:rsidRPr="00B600CB" w:rsidRDefault="00641100" w:rsidP="00FB48EC">
            <w:pPr>
              <w:rPr>
                <w:sz w:val="20"/>
              </w:rPr>
            </w:pPr>
          </w:p>
        </w:tc>
        <w:tc>
          <w:tcPr>
            <w:tcW w:w="907" w:type="dxa"/>
            <w:tcBorders>
              <w:top w:val="double" w:sz="4" w:space="0" w:color="auto"/>
            </w:tcBorders>
          </w:tcPr>
          <w:p w14:paraId="1E79BA13" w14:textId="608AECFD" w:rsidR="00641100" w:rsidRPr="00B600CB" w:rsidRDefault="00641100" w:rsidP="00FB48EC">
            <w:pPr>
              <w:rPr>
                <w:sz w:val="20"/>
              </w:rPr>
            </w:pPr>
          </w:p>
        </w:tc>
        <w:tc>
          <w:tcPr>
            <w:tcW w:w="1082" w:type="dxa"/>
            <w:tcBorders>
              <w:top w:val="double" w:sz="4" w:space="0" w:color="auto"/>
            </w:tcBorders>
          </w:tcPr>
          <w:p w14:paraId="3EE425A6" w14:textId="14D23D6B" w:rsidR="00641100" w:rsidRPr="00B600CB" w:rsidRDefault="00641100" w:rsidP="00FB48EC">
            <w:pPr>
              <w:rPr>
                <w:sz w:val="20"/>
              </w:rPr>
            </w:pPr>
          </w:p>
        </w:tc>
        <w:tc>
          <w:tcPr>
            <w:tcW w:w="1279" w:type="dxa"/>
            <w:tcBorders>
              <w:top w:val="double" w:sz="4" w:space="0" w:color="auto"/>
            </w:tcBorders>
          </w:tcPr>
          <w:p w14:paraId="5185145D" w14:textId="7678D6B8" w:rsidR="00641100" w:rsidRPr="00B600CB" w:rsidRDefault="00641100" w:rsidP="00FB48EC">
            <w:pPr>
              <w:rPr>
                <w:sz w:val="20"/>
              </w:rPr>
            </w:pPr>
          </w:p>
        </w:tc>
        <w:tc>
          <w:tcPr>
            <w:tcW w:w="1265" w:type="dxa"/>
            <w:tcBorders>
              <w:top w:val="double" w:sz="4" w:space="0" w:color="auto"/>
            </w:tcBorders>
          </w:tcPr>
          <w:p w14:paraId="796B236D" w14:textId="3C391F76" w:rsidR="00641100" w:rsidRPr="00B600CB" w:rsidRDefault="00641100" w:rsidP="00FB48EC">
            <w:pPr>
              <w:rPr>
                <w:sz w:val="20"/>
              </w:rPr>
            </w:pPr>
          </w:p>
        </w:tc>
        <w:tc>
          <w:tcPr>
            <w:tcW w:w="1257" w:type="dxa"/>
            <w:tcBorders>
              <w:top w:val="double" w:sz="4" w:space="0" w:color="auto"/>
              <w:right w:val="double" w:sz="4" w:space="0" w:color="auto"/>
            </w:tcBorders>
          </w:tcPr>
          <w:p w14:paraId="1E3AFF2A" w14:textId="4D93DAAE" w:rsidR="00641100" w:rsidRPr="00B600CB" w:rsidRDefault="00641100" w:rsidP="00FB48EC">
            <w:pPr>
              <w:rPr>
                <w:sz w:val="20"/>
              </w:rPr>
            </w:pPr>
          </w:p>
        </w:tc>
      </w:tr>
      <w:tr w:rsidR="00DF6F52" w:rsidRPr="0038149A" w14:paraId="0064C482" w14:textId="77777777" w:rsidTr="007F4602">
        <w:trPr>
          <w:tblHeader/>
        </w:trPr>
        <w:tc>
          <w:tcPr>
            <w:tcW w:w="1524" w:type="dxa"/>
            <w:tcBorders>
              <w:top w:val="double" w:sz="4" w:space="0" w:color="auto"/>
              <w:left w:val="double" w:sz="4" w:space="0" w:color="auto"/>
              <w:bottom w:val="single" w:sz="4" w:space="0" w:color="FFFFFF" w:themeColor="background1"/>
            </w:tcBorders>
          </w:tcPr>
          <w:p w14:paraId="64FBB813" w14:textId="77777777" w:rsidR="00641100" w:rsidRPr="00002BED" w:rsidRDefault="00641100" w:rsidP="00FB48EC">
            <w:pPr>
              <w:jc w:val="both"/>
              <w:rPr>
                <w:b/>
                <w:sz w:val="20"/>
              </w:rPr>
            </w:pPr>
            <w:r>
              <w:rPr>
                <w:b/>
                <w:sz w:val="20"/>
              </w:rPr>
              <w:t>Equipment vehicles, furniture depreciation</w:t>
            </w:r>
          </w:p>
        </w:tc>
        <w:tc>
          <w:tcPr>
            <w:tcW w:w="1523" w:type="dxa"/>
            <w:tcBorders>
              <w:top w:val="double" w:sz="4" w:space="0" w:color="auto"/>
            </w:tcBorders>
          </w:tcPr>
          <w:p w14:paraId="27D18EF0" w14:textId="14D5B262" w:rsidR="00641100" w:rsidRPr="0038149A" w:rsidRDefault="006D59A9" w:rsidP="00FB48EC">
            <w:pPr>
              <w:rPr>
                <w:sz w:val="20"/>
                <w:szCs w:val="20"/>
              </w:rPr>
            </w:pPr>
            <w:r>
              <w:rPr>
                <w:sz w:val="20"/>
                <w:szCs w:val="20"/>
              </w:rPr>
              <w:t>Equipment</w:t>
            </w:r>
            <w:r w:rsidR="00F93673">
              <w:rPr>
                <w:sz w:val="20"/>
                <w:szCs w:val="20"/>
              </w:rPr>
              <w:t xml:space="preserve"> (</w:t>
            </w:r>
            <w:r w:rsidR="00F93673" w:rsidRPr="00F93673">
              <w:rPr>
                <w:sz w:val="20"/>
                <w:szCs w:val="20"/>
              </w:rPr>
              <w:t>Daisy devices like Victor readers, plexytalks, computers, solar systems and projectors</w:t>
            </w:r>
            <w:r w:rsidR="00F93673">
              <w:rPr>
                <w:sz w:val="20"/>
                <w:szCs w:val="20"/>
              </w:rPr>
              <w:t>)</w:t>
            </w:r>
          </w:p>
        </w:tc>
        <w:tc>
          <w:tcPr>
            <w:tcW w:w="1026" w:type="dxa"/>
            <w:tcBorders>
              <w:top w:val="double" w:sz="4" w:space="0" w:color="auto"/>
            </w:tcBorders>
          </w:tcPr>
          <w:p w14:paraId="2D656574" w14:textId="4A5939DC" w:rsidR="00641100" w:rsidRPr="0038149A" w:rsidRDefault="006D59A9" w:rsidP="00FB48EC">
            <w:pPr>
              <w:rPr>
                <w:sz w:val="20"/>
                <w:szCs w:val="20"/>
              </w:rPr>
            </w:pPr>
            <w:r>
              <w:rPr>
                <w:sz w:val="20"/>
                <w:szCs w:val="20"/>
              </w:rPr>
              <w:t>279.41</w:t>
            </w:r>
          </w:p>
        </w:tc>
        <w:tc>
          <w:tcPr>
            <w:tcW w:w="907" w:type="dxa"/>
            <w:tcBorders>
              <w:top w:val="double" w:sz="4" w:space="0" w:color="auto"/>
            </w:tcBorders>
          </w:tcPr>
          <w:p w14:paraId="25F1EBEF" w14:textId="0C3EA93A" w:rsidR="00641100" w:rsidRPr="0038149A" w:rsidRDefault="006D59A9" w:rsidP="00FB48EC">
            <w:pPr>
              <w:rPr>
                <w:sz w:val="20"/>
                <w:szCs w:val="20"/>
              </w:rPr>
            </w:pPr>
            <w:r>
              <w:rPr>
                <w:sz w:val="20"/>
                <w:szCs w:val="20"/>
              </w:rPr>
              <w:t>20</w:t>
            </w:r>
          </w:p>
        </w:tc>
        <w:tc>
          <w:tcPr>
            <w:tcW w:w="1082" w:type="dxa"/>
            <w:tcBorders>
              <w:top w:val="double" w:sz="4" w:space="0" w:color="auto"/>
            </w:tcBorders>
          </w:tcPr>
          <w:p w14:paraId="4CF4ECAA" w14:textId="125D47A4" w:rsidR="00641100" w:rsidRPr="0038149A" w:rsidRDefault="006D59A9" w:rsidP="00D569C5">
            <w:pPr>
              <w:rPr>
                <w:sz w:val="20"/>
                <w:szCs w:val="20"/>
              </w:rPr>
            </w:pPr>
            <w:r>
              <w:rPr>
                <w:sz w:val="20"/>
                <w:szCs w:val="20"/>
              </w:rPr>
              <w:t>5,588</w:t>
            </w:r>
          </w:p>
        </w:tc>
        <w:tc>
          <w:tcPr>
            <w:tcW w:w="1279" w:type="dxa"/>
            <w:tcBorders>
              <w:top w:val="double" w:sz="4" w:space="0" w:color="auto"/>
            </w:tcBorders>
          </w:tcPr>
          <w:p w14:paraId="6B28227A" w14:textId="72FDE30B" w:rsidR="00641100" w:rsidRPr="0038149A" w:rsidRDefault="00641100" w:rsidP="00FB48EC">
            <w:pPr>
              <w:rPr>
                <w:sz w:val="20"/>
                <w:szCs w:val="20"/>
              </w:rPr>
            </w:pPr>
          </w:p>
        </w:tc>
        <w:tc>
          <w:tcPr>
            <w:tcW w:w="1265" w:type="dxa"/>
            <w:tcBorders>
              <w:top w:val="double" w:sz="4" w:space="0" w:color="auto"/>
            </w:tcBorders>
          </w:tcPr>
          <w:p w14:paraId="7DBF91A9" w14:textId="619DCE40" w:rsidR="00641100" w:rsidRPr="0038149A" w:rsidRDefault="00D569C5" w:rsidP="00FB48EC">
            <w:pPr>
              <w:rPr>
                <w:sz w:val="20"/>
                <w:szCs w:val="20"/>
              </w:rPr>
            </w:pPr>
            <w:r>
              <w:rPr>
                <w:sz w:val="20"/>
                <w:szCs w:val="20"/>
              </w:rPr>
              <w:t>5,588</w:t>
            </w:r>
          </w:p>
        </w:tc>
        <w:tc>
          <w:tcPr>
            <w:tcW w:w="1257" w:type="dxa"/>
            <w:tcBorders>
              <w:top w:val="double" w:sz="4" w:space="0" w:color="auto"/>
              <w:right w:val="double" w:sz="4" w:space="0" w:color="auto"/>
            </w:tcBorders>
          </w:tcPr>
          <w:p w14:paraId="3943FD9A" w14:textId="3CB8B4D2" w:rsidR="00641100" w:rsidRPr="0038149A" w:rsidRDefault="00641100" w:rsidP="00FB48EC">
            <w:pPr>
              <w:rPr>
                <w:sz w:val="20"/>
                <w:szCs w:val="20"/>
              </w:rPr>
            </w:pPr>
          </w:p>
        </w:tc>
      </w:tr>
      <w:tr w:rsidR="00DF6F52" w:rsidRPr="0038149A" w14:paraId="7BB0DA07" w14:textId="77777777" w:rsidTr="007F4602">
        <w:trPr>
          <w:tblHeader/>
        </w:trPr>
        <w:tc>
          <w:tcPr>
            <w:tcW w:w="1524" w:type="dxa"/>
            <w:tcBorders>
              <w:top w:val="single" w:sz="4" w:space="0" w:color="FFFFFF" w:themeColor="background1"/>
              <w:left w:val="double" w:sz="4" w:space="0" w:color="auto"/>
              <w:bottom w:val="double" w:sz="4" w:space="0" w:color="auto"/>
            </w:tcBorders>
          </w:tcPr>
          <w:p w14:paraId="34D34E3F" w14:textId="77777777" w:rsidR="00641100" w:rsidRPr="00002BED" w:rsidRDefault="00641100" w:rsidP="00FB48EC">
            <w:pPr>
              <w:ind w:left="360"/>
              <w:jc w:val="both"/>
              <w:rPr>
                <w:b/>
                <w:sz w:val="20"/>
              </w:rPr>
            </w:pPr>
          </w:p>
        </w:tc>
        <w:tc>
          <w:tcPr>
            <w:tcW w:w="1523" w:type="dxa"/>
          </w:tcPr>
          <w:p w14:paraId="296DA85F" w14:textId="5DEBC9AE" w:rsidR="00641100" w:rsidRPr="0038149A" w:rsidRDefault="006D59A9" w:rsidP="00881CAB">
            <w:pPr>
              <w:rPr>
                <w:sz w:val="20"/>
                <w:szCs w:val="20"/>
              </w:rPr>
            </w:pPr>
            <w:r>
              <w:rPr>
                <w:sz w:val="20"/>
                <w:szCs w:val="20"/>
              </w:rPr>
              <w:t xml:space="preserve">Maintenance of </w:t>
            </w:r>
            <w:r w:rsidR="00DF6F52">
              <w:rPr>
                <w:sz w:val="20"/>
                <w:szCs w:val="20"/>
              </w:rPr>
              <w:t xml:space="preserve">assistive technology </w:t>
            </w:r>
            <w:r w:rsidRPr="00881CAB">
              <w:rPr>
                <w:sz w:val="20"/>
                <w:szCs w:val="20"/>
              </w:rPr>
              <w:t>equipment</w:t>
            </w:r>
            <w:r w:rsidR="00881CAB">
              <w:rPr>
                <w:sz w:val="20"/>
                <w:szCs w:val="20"/>
              </w:rPr>
              <w:t xml:space="preserve"> </w:t>
            </w:r>
            <w:r w:rsidR="00881CAB" w:rsidRPr="00911247">
              <w:rPr>
                <w:sz w:val="20"/>
                <w:szCs w:val="20"/>
              </w:rPr>
              <w:t>6 projectors, 40 classmate laptops, victor 17 reader streams, 20 solar power systems.</w:t>
            </w:r>
            <w:r w:rsidR="00881CAB">
              <w:t xml:space="preserve"> </w:t>
            </w:r>
          </w:p>
        </w:tc>
        <w:tc>
          <w:tcPr>
            <w:tcW w:w="1026" w:type="dxa"/>
          </w:tcPr>
          <w:p w14:paraId="6EE1126F" w14:textId="0C941207" w:rsidR="00641100" w:rsidRPr="0038149A" w:rsidRDefault="006D59A9" w:rsidP="00881CAB">
            <w:pPr>
              <w:rPr>
                <w:sz w:val="20"/>
                <w:szCs w:val="20"/>
              </w:rPr>
            </w:pPr>
            <w:r>
              <w:rPr>
                <w:sz w:val="20"/>
                <w:szCs w:val="20"/>
              </w:rPr>
              <w:t>2,400</w:t>
            </w:r>
          </w:p>
        </w:tc>
        <w:tc>
          <w:tcPr>
            <w:tcW w:w="907" w:type="dxa"/>
          </w:tcPr>
          <w:p w14:paraId="4B8D28EE" w14:textId="5C554505" w:rsidR="00641100" w:rsidRPr="0038149A" w:rsidRDefault="006D59A9" w:rsidP="00881CAB">
            <w:pPr>
              <w:rPr>
                <w:sz w:val="20"/>
                <w:szCs w:val="20"/>
              </w:rPr>
            </w:pPr>
            <w:r>
              <w:rPr>
                <w:sz w:val="20"/>
                <w:szCs w:val="20"/>
              </w:rPr>
              <w:t>3</w:t>
            </w:r>
          </w:p>
        </w:tc>
        <w:tc>
          <w:tcPr>
            <w:tcW w:w="1082" w:type="dxa"/>
          </w:tcPr>
          <w:p w14:paraId="01680F00" w14:textId="2536BF47" w:rsidR="00641100" w:rsidRPr="0038149A" w:rsidRDefault="006D59A9" w:rsidP="00881CAB">
            <w:pPr>
              <w:rPr>
                <w:sz w:val="20"/>
                <w:szCs w:val="20"/>
              </w:rPr>
            </w:pPr>
            <w:r>
              <w:rPr>
                <w:sz w:val="20"/>
                <w:szCs w:val="20"/>
              </w:rPr>
              <w:t>7,200</w:t>
            </w:r>
          </w:p>
        </w:tc>
        <w:tc>
          <w:tcPr>
            <w:tcW w:w="1279" w:type="dxa"/>
          </w:tcPr>
          <w:p w14:paraId="101432FE" w14:textId="4B61C7B5" w:rsidR="00641100" w:rsidRPr="0038149A" w:rsidRDefault="006D59A9" w:rsidP="00881CAB">
            <w:pPr>
              <w:rPr>
                <w:sz w:val="20"/>
                <w:szCs w:val="20"/>
              </w:rPr>
            </w:pPr>
            <w:r w:rsidRPr="00BF1F2D">
              <w:rPr>
                <w:sz w:val="20"/>
                <w:szCs w:val="20"/>
              </w:rPr>
              <w:t>7,200</w:t>
            </w:r>
          </w:p>
        </w:tc>
        <w:tc>
          <w:tcPr>
            <w:tcW w:w="1265" w:type="dxa"/>
          </w:tcPr>
          <w:p w14:paraId="71F4F265" w14:textId="0D433C95" w:rsidR="00641100" w:rsidRPr="0038149A" w:rsidRDefault="00641100" w:rsidP="00881CAB">
            <w:pPr>
              <w:rPr>
                <w:sz w:val="20"/>
                <w:szCs w:val="20"/>
              </w:rPr>
            </w:pPr>
          </w:p>
        </w:tc>
        <w:tc>
          <w:tcPr>
            <w:tcW w:w="1257" w:type="dxa"/>
            <w:tcBorders>
              <w:right w:val="double" w:sz="4" w:space="0" w:color="auto"/>
            </w:tcBorders>
          </w:tcPr>
          <w:p w14:paraId="5D03F3E7" w14:textId="246273EC" w:rsidR="00641100" w:rsidRPr="0038149A" w:rsidRDefault="00641100" w:rsidP="00881CAB">
            <w:pPr>
              <w:rPr>
                <w:sz w:val="20"/>
                <w:szCs w:val="20"/>
              </w:rPr>
            </w:pPr>
          </w:p>
        </w:tc>
      </w:tr>
      <w:tr w:rsidR="00DF6F52" w:rsidRPr="0038149A" w14:paraId="56CB486B" w14:textId="77777777" w:rsidTr="007F4602">
        <w:trPr>
          <w:trHeight w:val="1612"/>
          <w:tblHeader/>
        </w:trPr>
        <w:tc>
          <w:tcPr>
            <w:tcW w:w="1524" w:type="dxa"/>
            <w:tcBorders>
              <w:top w:val="double" w:sz="4" w:space="0" w:color="auto"/>
              <w:left w:val="double" w:sz="4" w:space="0" w:color="auto"/>
              <w:bottom w:val="nil"/>
              <w:right w:val="double" w:sz="4" w:space="0" w:color="auto"/>
            </w:tcBorders>
          </w:tcPr>
          <w:p w14:paraId="3C20083D" w14:textId="77777777" w:rsidR="00641100" w:rsidRPr="00002BED" w:rsidRDefault="00641100" w:rsidP="00881CAB">
            <w:pPr>
              <w:rPr>
                <w:b/>
                <w:sz w:val="20"/>
              </w:rPr>
            </w:pPr>
            <w:r>
              <w:rPr>
                <w:b/>
                <w:sz w:val="20"/>
              </w:rPr>
              <w:t>Contractual Services</w:t>
            </w:r>
          </w:p>
        </w:tc>
        <w:tc>
          <w:tcPr>
            <w:tcW w:w="1523" w:type="dxa"/>
            <w:tcBorders>
              <w:top w:val="double" w:sz="4" w:space="0" w:color="auto"/>
              <w:left w:val="double" w:sz="4" w:space="0" w:color="auto"/>
            </w:tcBorders>
            <w:shd w:val="clear" w:color="auto" w:fill="auto"/>
          </w:tcPr>
          <w:p w14:paraId="33E8E3D4" w14:textId="0707856E" w:rsidR="00F4399B" w:rsidRPr="00911247" w:rsidRDefault="004C772C" w:rsidP="001F121E">
            <w:pPr>
              <w:rPr>
                <w:sz w:val="20"/>
                <w:szCs w:val="20"/>
              </w:rPr>
            </w:pPr>
            <w:r w:rsidRPr="00911247">
              <w:rPr>
                <w:sz w:val="20"/>
                <w:szCs w:val="20"/>
              </w:rPr>
              <w:t>External trainings</w:t>
            </w:r>
            <w:r w:rsidR="00F4399B" w:rsidRPr="00911247">
              <w:rPr>
                <w:sz w:val="20"/>
                <w:szCs w:val="20"/>
              </w:rPr>
              <w:t xml:space="preserve"> on the tracking tool usage and implementation of policy tools</w:t>
            </w:r>
          </w:p>
        </w:tc>
        <w:tc>
          <w:tcPr>
            <w:tcW w:w="1026" w:type="dxa"/>
            <w:tcBorders>
              <w:top w:val="double" w:sz="4" w:space="0" w:color="auto"/>
            </w:tcBorders>
          </w:tcPr>
          <w:p w14:paraId="0879036D" w14:textId="4EE28C34" w:rsidR="006D59A9" w:rsidRPr="0038149A" w:rsidRDefault="004C772C" w:rsidP="001F121E">
            <w:pPr>
              <w:rPr>
                <w:sz w:val="20"/>
                <w:szCs w:val="20"/>
              </w:rPr>
            </w:pPr>
            <w:r>
              <w:rPr>
                <w:sz w:val="20"/>
                <w:szCs w:val="20"/>
              </w:rPr>
              <w:t>3,559.25</w:t>
            </w:r>
          </w:p>
        </w:tc>
        <w:tc>
          <w:tcPr>
            <w:tcW w:w="907" w:type="dxa"/>
            <w:tcBorders>
              <w:top w:val="double" w:sz="4" w:space="0" w:color="auto"/>
            </w:tcBorders>
          </w:tcPr>
          <w:p w14:paraId="2585240C" w14:textId="3DC33119" w:rsidR="006D59A9" w:rsidRPr="0038149A" w:rsidRDefault="004C772C" w:rsidP="001F121E">
            <w:pPr>
              <w:rPr>
                <w:sz w:val="20"/>
                <w:szCs w:val="20"/>
              </w:rPr>
            </w:pPr>
            <w:r>
              <w:rPr>
                <w:sz w:val="20"/>
                <w:szCs w:val="20"/>
              </w:rPr>
              <w:t>4</w:t>
            </w:r>
          </w:p>
        </w:tc>
        <w:tc>
          <w:tcPr>
            <w:tcW w:w="1082" w:type="dxa"/>
            <w:tcBorders>
              <w:top w:val="double" w:sz="4" w:space="0" w:color="auto"/>
            </w:tcBorders>
          </w:tcPr>
          <w:p w14:paraId="7FC4A3B7" w14:textId="402FD4DC" w:rsidR="006D59A9" w:rsidRPr="0038149A" w:rsidRDefault="004C772C" w:rsidP="001F121E">
            <w:pPr>
              <w:rPr>
                <w:sz w:val="20"/>
                <w:szCs w:val="20"/>
              </w:rPr>
            </w:pPr>
            <w:r>
              <w:rPr>
                <w:sz w:val="20"/>
                <w:szCs w:val="20"/>
              </w:rPr>
              <w:t>14,237</w:t>
            </w:r>
          </w:p>
        </w:tc>
        <w:tc>
          <w:tcPr>
            <w:tcW w:w="1279" w:type="dxa"/>
            <w:tcBorders>
              <w:top w:val="double" w:sz="4" w:space="0" w:color="auto"/>
            </w:tcBorders>
          </w:tcPr>
          <w:p w14:paraId="35C9AEFF" w14:textId="7D5AAFE2" w:rsidR="006D59A9" w:rsidRPr="0038149A" w:rsidRDefault="004C772C" w:rsidP="001F121E">
            <w:pPr>
              <w:rPr>
                <w:sz w:val="20"/>
                <w:szCs w:val="20"/>
              </w:rPr>
            </w:pPr>
            <w:r>
              <w:rPr>
                <w:sz w:val="20"/>
                <w:szCs w:val="20"/>
              </w:rPr>
              <w:t>14,237</w:t>
            </w:r>
          </w:p>
        </w:tc>
        <w:tc>
          <w:tcPr>
            <w:tcW w:w="1265" w:type="dxa"/>
            <w:tcBorders>
              <w:top w:val="double" w:sz="4" w:space="0" w:color="auto"/>
            </w:tcBorders>
          </w:tcPr>
          <w:p w14:paraId="154B4EDF" w14:textId="2B5F9604" w:rsidR="006D59A9" w:rsidRPr="0038149A" w:rsidRDefault="006D59A9" w:rsidP="001F121E">
            <w:pPr>
              <w:rPr>
                <w:sz w:val="20"/>
                <w:szCs w:val="20"/>
              </w:rPr>
            </w:pPr>
          </w:p>
        </w:tc>
        <w:tc>
          <w:tcPr>
            <w:tcW w:w="1257" w:type="dxa"/>
            <w:tcBorders>
              <w:top w:val="double" w:sz="4" w:space="0" w:color="auto"/>
              <w:right w:val="double" w:sz="4" w:space="0" w:color="auto"/>
            </w:tcBorders>
          </w:tcPr>
          <w:p w14:paraId="051D7983" w14:textId="7DAB30CD" w:rsidR="00641100" w:rsidRPr="0038149A" w:rsidRDefault="00641100" w:rsidP="00FB48EC">
            <w:pPr>
              <w:rPr>
                <w:sz w:val="20"/>
                <w:szCs w:val="20"/>
              </w:rPr>
            </w:pPr>
          </w:p>
        </w:tc>
      </w:tr>
      <w:tr w:rsidR="001F121E" w:rsidRPr="0038149A" w14:paraId="16A7A4C2" w14:textId="77777777" w:rsidTr="007F4602">
        <w:trPr>
          <w:tblHeader/>
        </w:trPr>
        <w:tc>
          <w:tcPr>
            <w:tcW w:w="1524" w:type="dxa"/>
            <w:tcBorders>
              <w:top w:val="nil"/>
              <w:left w:val="double" w:sz="4" w:space="0" w:color="auto"/>
              <w:bottom w:val="nil"/>
              <w:right w:val="double" w:sz="4" w:space="0" w:color="auto"/>
            </w:tcBorders>
          </w:tcPr>
          <w:p w14:paraId="2BC6A9E9" w14:textId="77777777" w:rsidR="001F121E" w:rsidRPr="00002BED" w:rsidRDefault="001F121E" w:rsidP="00FB48EC">
            <w:pPr>
              <w:ind w:left="360"/>
              <w:jc w:val="both"/>
              <w:rPr>
                <w:b/>
                <w:sz w:val="20"/>
              </w:rPr>
            </w:pPr>
          </w:p>
        </w:tc>
        <w:tc>
          <w:tcPr>
            <w:tcW w:w="1523" w:type="dxa"/>
            <w:tcBorders>
              <w:left w:val="double" w:sz="4" w:space="0" w:color="auto"/>
            </w:tcBorders>
          </w:tcPr>
          <w:p w14:paraId="7F711985" w14:textId="11FCD833" w:rsidR="001F121E" w:rsidRDefault="001F121E" w:rsidP="00FB48EC">
            <w:pPr>
              <w:rPr>
                <w:sz w:val="20"/>
                <w:szCs w:val="20"/>
              </w:rPr>
            </w:pPr>
            <w:r w:rsidRPr="00911247">
              <w:rPr>
                <w:sz w:val="20"/>
                <w:szCs w:val="20"/>
              </w:rPr>
              <w:t xml:space="preserve">Teacher training and support supervision in </w:t>
            </w:r>
            <w:r w:rsidRPr="00911247">
              <w:rPr>
                <w:sz w:val="20"/>
              </w:rPr>
              <w:t>practical and pedagogical skills in the use of accessible assistive technology</w:t>
            </w:r>
            <w:r w:rsidRPr="00911247">
              <w:rPr>
                <w:sz w:val="20"/>
                <w:szCs w:val="20"/>
              </w:rPr>
              <w:t>.</w:t>
            </w:r>
          </w:p>
        </w:tc>
        <w:tc>
          <w:tcPr>
            <w:tcW w:w="1026" w:type="dxa"/>
          </w:tcPr>
          <w:p w14:paraId="30ED0744" w14:textId="14179C89" w:rsidR="001F121E" w:rsidRDefault="001F121E" w:rsidP="00FB48EC">
            <w:pPr>
              <w:rPr>
                <w:sz w:val="20"/>
                <w:szCs w:val="20"/>
              </w:rPr>
            </w:pPr>
            <w:r>
              <w:rPr>
                <w:sz w:val="20"/>
                <w:szCs w:val="20"/>
              </w:rPr>
              <w:t>10,000</w:t>
            </w:r>
          </w:p>
        </w:tc>
        <w:tc>
          <w:tcPr>
            <w:tcW w:w="907" w:type="dxa"/>
          </w:tcPr>
          <w:p w14:paraId="103C909A" w14:textId="4862F933" w:rsidR="001F121E" w:rsidRDefault="001F121E" w:rsidP="00FB48EC">
            <w:pPr>
              <w:rPr>
                <w:sz w:val="20"/>
                <w:szCs w:val="20"/>
              </w:rPr>
            </w:pPr>
            <w:r>
              <w:rPr>
                <w:sz w:val="20"/>
                <w:szCs w:val="20"/>
              </w:rPr>
              <w:t>5</w:t>
            </w:r>
          </w:p>
        </w:tc>
        <w:tc>
          <w:tcPr>
            <w:tcW w:w="1082" w:type="dxa"/>
          </w:tcPr>
          <w:p w14:paraId="7E840FB3" w14:textId="72FECF1B" w:rsidR="001F121E" w:rsidRDefault="001F121E" w:rsidP="00FB48EC">
            <w:pPr>
              <w:rPr>
                <w:sz w:val="20"/>
                <w:szCs w:val="20"/>
              </w:rPr>
            </w:pPr>
            <w:r>
              <w:rPr>
                <w:sz w:val="20"/>
                <w:szCs w:val="20"/>
              </w:rPr>
              <w:t>50,000</w:t>
            </w:r>
          </w:p>
        </w:tc>
        <w:tc>
          <w:tcPr>
            <w:tcW w:w="1279" w:type="dxa"/>
          </w:tcPr>
          <w:p w14:paraId="2B5B493A" w14:textId="2DD1E7D2" w:rsidR="001F121E" w:rsidRDefault="001F121E" w:rsidP="00FB48EC">
            <w:pPr>
              <w:rPr>
                <w:sz w:val="20"/>
                <w:szCs w:val="20"/>
              </w:rPr>
            </w:pPr>
            <w:r w:rsidRPr="00BF1F2D">
              <w:rPr>
                <w:sz w:val="20"/>
                <w:szCs w:val="20"/>
              </w:rPr>
              <w:t>40,000</w:t>
            </w:r>
          </w:p>
        </w:tc>
        <w:tc>
          <w:tcPr>
            <w:tcW w:w="1265" w:type="dxa"/>
          </w:tcPr>
          <w:p w14:paraId="68151201" w14:textId="111FF9F0" w:rsidR="001F121E" w:rsidRPr="0038149A" w:rsidRDefault="001F121E" w:rsidP="00FB48EC">
            <w:pPr>
              <w:rPr>
                <w:sz w:val="20"/>
                <w:szCs w:val="20"/>
              </w:rPr>
            </w:pPr>
            <w:r>
              <w:rPr>
                <w:sz w:val="20"/>
                <w:szCs w:val="20"/>
              </w:rPr>
              <w:t>10,000</w:t>
            </w:r>
          </w:p>
        </w:tc>
        <w:tc>
          <w:tcPr>
            <w:tcW w:w="1257" w:type="dxa"/>
            <w:tcBorders>
              <w:right w:val="double" w:sz="4" w:space="0" w:color="auto"/>
            </w:tcBorders>
          </w:tcPr>
          <w:p w14:paraId="0B60ABB3" w14:textId="77777777" w:rsidR="001F121E" w:rsidRPr="0038149A" w:rsidRDefault="001F121E" w:rsidP="00FB48EC">
            <w:pPr>
              <w:rPr>
                <w:sz w:val="20"/>
                <w:szCs w:val="20"/>
              </w:rPr>
            </w:pPr>
          </w:p>
        </w:tc>
      </w:tr>
      <w:tr w:rsidR="00DF6F52" w:rsidRPr="0038149A" w14:paraId="21396E6A" w14:textId="77777777" w:rsidTr="007F4602">
        <w:trPr>
          <w:tblHeader/>
        </w:trPr>
        <w:tc>
          <w:tcPr>
            <w:tcW w:w="1524" w:type="dxa"/>
            <w:tcBorders>
              <w:top w:val="nil"/>
              <w:left w:val="double" w:sz="4" w:space="0" w:color="auto"/>
              <w:bottom w:val="nil"/>
              <w:right w:val="double" w:sz="4" w:space="0" w:color="auto"/>
            </w:tcBorders>
          </w:tcPr>
          <w:p w14:paraId="4FA602B1" w14:textId="77777777" w:rsidR="00641100" w:rsidRPr="00002BED" w:rsidRDefault="00641100" w:rsidP="00FB48EC">
            <w:pPr>
              <w:ind w:left="360"/>
              <w:jc w:val="both"/>
              <w:rPr>
                <w:b/>
                <w:sz w:val="20"/>
              </w:rPr>
            </w:pPr>
          </w:p>
        </w:tc>
        <w:tc>
          <w:tcPr>
            <w:tcW w:w="1523" w:type="dxa"/>
            <w:tcBorders>
              <w:left w:val="double" w:sz="4" w:space="0" w:color="auto"/>
            </w:tcBorders>
          </w:tcPr>
          <w:p w14:paraId="2EC227A1" w14:textId="148671B6" w:rsidR="00641100" w:rsidRPr="0038149A" w:rsidRDefault="00A00B7D" w:rsidP="00FB48EC">
            <w:pPr>
              <w:rPr>
                <w:sz w:val="20"/>
                <w:szCs w:val="20"/>
              </w:rPr>
            </w:pPr>
            <w:r>
              <w:rPr>
                <w:sz w:val="20"/>
                <w:szCs w:val="20"/>
              </w:rPr>
              <w:t>Contracts</w:t>
            </w:r>
            <w:r w:rsidR="00F93673">
              <w:rPr>
                <w:sz w:val="20"/>
                <w:szCs w:val="20"/>
              </w:rPr>
              <w:t xml:space="preserve"> for trainers and technical support</w:t>
            </w:r>
          </w:p>
        </w:tc>
        <w:tc>
          <w:tcPr>
            <w:tcW w:w="1026" w:type="dxa"/>
          </w:tcPr>
          <w:p w14:paraId="69771178" w14:textId="2F126DE0" w:rsidR="00641100" w:rsidRPr="0038149A" w:rsidRDefault="00A00B7D" w:rsidP="00FB48EC">
            <w:pPr>
              <w:rPr>
                <w:sz w:val="20"/>
                <w:szCs w:val="20"/>
              </w:rPr>
            </w:pPr>
            <w:r>
              <w:rPr>
                <w:sz w:val="20"/>
                <w:szCs w:val="20"/>
              </w:rPr>
              <w:t>11,848</w:t>
            </w:r>
          </w:p>
        </w:tc>
        <w:tc>
          <w:tcPr>
            <w:tcW w:w="907" w:type="dxa"/>
          </w:tcPr>
          <w:p w14:paraId="17E61B76" w14:textId="111BA937" w:rsidR="00641100" w:rsidRPr="0038149A" w:rsidRDefault="00A00B7D" w:rsidP="00FB48EC">
            <w:pPr>
              <w:rPr>
                <w:sz w:val="20"/>
                <w:szCs w:val="20"/>
              </w:rPr>
            </w:pPr>
            <w:r>
              <w:rPr>
                <w:sz w:val="20"/>
                <w:szCs w:val="20"/>
              </w:rPr>
              <w:t>4</w:t>
            </w:r>
          </w:p>
        </w:tc>
        <w:tc>
          <w:tcPr>
            <w:tcW w:w="1082" w:type="dxa"/>
          </w:tcPr>
          <w:p w14:paraId="71B842CC" w14:textId="0A0F85BC" w:rsidR="00641100" w:rsidRPr="0038149A" w:rsidRDefault="00A00B7D" w:rsidP="00FB48EC">
            <w:pPr>
              <w:rPr>
                <w:sz w:val="20"/>
                <w:szCs w:val="20"/>
              </w:rPr>
            </w:pPr>
            <w:r>
              <w:rPr>
                <w:sz w:val="20"/>
                <w:szCs w:val="20"/>
              </w:rPr>
              <w:t>47,392</w:t>
            </w:r>
          </w:p>
        </w:tc>
        <w:tc>
          <w:tcPr>
            <w:tcW w:w="1279" w:type="dxa"/>
          </w:tcPr>
          <w:p w14:paraId="44E79082" w14:textId="6154B617" w:rsidR="00641100" w:rsidRPr="0038149A" w:rsidRDefault="00A00B7D" w:rsidP="00FB48EC">
            <w:pPr>
              <w:rPr>
                <w:sz w:val="20"/>
                <w:szCs w:val="20"/>
              </w:rPr>
            </w:pPr>
            <w:r w:rsidRPr="006D4CB3">
              <w:rPr>
                <w:sz w:val="20"/>
                <w:szCs w:val="20"/>
              </w:rPr>
              <w:t>47,392</w:t>
            </w:r>
          </w:p>
        </w:tc>
        <w:tc>
          <w:tcPr>
            <w:tcW w:w="1265" w:type="dxa"/>
          </w:tcPr>
          <w:p w14:paraId="029FA392" w14:textId="1D3944A4" w:rsidR="00641100" w:rsidRPr="0038149A" w:rsidRDefault="00641100" w:rsidP="00FB48EC">
            <w:pPr>
              <w:rPr>
                <w:sz w:val="20"/>
                <w:szCs w:val="20"/>
              </w:rPr>
            </w:pPr>
          </w:p>
        </w:tc>
        <w:tc>
          <w:tcPr>
            <w:tcW w:w="1257" w:type="dxa"/>
            <w:tcBorders>
              <w:right w:val="double" w:sz="4" w:space="0" w:color="auto"/>
            </w:tcBorders>
          </w:tcPr>
          <w:p w14:paraId="4152D16F" w14:textId="1D5D3EA7" w:rsidR="00641100" w:rsidRPr="0038149A" w:rsidRDefault="00641100" w:rsidP="00FB48EC">
            <w:pPr>
              <w:rPr>
                <w:sz w:val="20"/>
                <w:szCs w:val="20"/>
              </w:rPr>
            </w:pPr>
          </w:p>
        </w:tc>
      </w:tr>
      <w:tr w:rsidR="00DF6F52" w:rsidRPr="0038149A" w14:paraId="41671B65" w14:textId="77777777" w:rsidTr="007F4602">
        <w:trPr>
          <w:tblHeader/>
        </w:trPr>
        <w:tc>
          <w:tcPr>
            <w:tcW w:w="1524" w:type="dxa"/>
            <w:tcBorders>
              <w:top w:val="nil"/>
              <w:left w:val="double" w:sz="4" w:space="0" w:color="auto"/>
              <w:bottom w:val="single" w:sz="4" w:space="0" w:color="FFFFFF" w:themeColor="background1"/>
            </w:tcBorders>
          </w:tcPr>
          <w:p w14:paraId="334D8FE2" w14:textId="77777777" w:rsidR="00641100" w:rsidRPr="00002BED" w:rsidRDefault="00641100" w:rsidP="00FB48EC">
            <w:pPr>
              <w:ind w:left="360"/>
              <w:jc w:val="both"/>
              <w:rPr>
                <w:b/>
                <w:sz w:val="20"/>
              </w:rPr>
            </w:pPr>
          </w:p>
        </w:tc>
        <w:tc>
          <w:tcPr>
            <w:tcW w:w="1523" w:type="dxa"/>
          </w:tcPr>
          <w:p w14:paraId="41958D7E" w14:textId="10662BCE" w:rsidR="00641100" w:rsidRPr="0038149A" w:rsidRDefault="006D59A9" w:rsidP="00FB48EC">
            <w:pPr>
              <w:rPr>
                <w:sz w:val="20"/>
                <w:szCs w:val="20"/>
              </w:rPr>
            </w:pPr>
            <w:r>
              <w:rPr>
                <w:sz w:val="20"/>
                <w:szCs w:val="20"/>
              </w:rPr>
              <w:t>Meetings</w:t>
            </w:r>
            <w:r w:rsidR="00DF6F52">
              <w:rPr>
                <w:sz w:val="20"/>
                <w:szCs w:val="20"/>
              </w:rPr>
              <w:t xml:space="preserve"> of the Policy Board and Management Committee</w:t>
            </w:r>
          </w:p>
        </w:tc>
        <w:tc>
          <w:tcPr>
            <w:tcW w:w="1026" w:type="dxa"/>
          </w:tcPr>
          <w:p w14:paraId="2162040D" w14:textId="1F955A45" w:rsidR="00641100" w:rsidRPr="0038149A" w:rsidRDefault="006D59A9" w:rsidP="00FB48EC">
            <w:pPr>
              <w:rPr>
                <w:sz w:val="20"/>
                <w:szCs w:val="20"/>
              </w:rPr>
            </w:pPr>
            <w:r>
              <w:rPr>
                <w:sz w:val="20"/>
                <w:szCs w:val="20"/>
              </w:rPr>
              <w:t>3,000</w:t>
            </w:r>
          </w:p>
        </w:tc>
        <w:tc>
          <w:tcPr>
            <w:tcW w:w="907" w:type="dxa"/>
          </w:tcPr>
          <w:p w14:paraId="48422211" w14:textId="622452A3" w:rsidR="00641100" w:rsidRPr="0038149A" w:rsidRDefault="006D59A9" w:rsidP="00FB48EC">
            <w:pPr>
              <w:rPr>
                <w:sz w:val="20"/>
                <w:szCs w:val="20"/>
              </w:rPr>
            </w:pPr>
            <w:r>
              <w:rPr>
                <w:sz w:val="20"/>
                <w:szCs w:val="20"/>
              </w:rPr>
              <w:t>3</w:t>
            </w:r>
          </w:p>
        </w:tc>
        <w:tc>
          <w:tcPr>
            <w:tcW w:w="1082" w:type="dxa"/>
          </w:tcPr>
          <w:p w14:paraId="2C21BA9F" w14:textId="51454558" w:rsidR="00641100" w:rsidRPr="0038149A" w:rsidRDefault="006D59A9" w:rsidP="00FB48EC">
            <w:pPr>
              <w:rPr>
                <w:sz w:val="20"/>
                <w:szCs w:val="20"/>
              </w:rPr>
            </w:pPr>
            <w:r>
              <w:rPr>
                <w:sz w:val="20"/>
                <w:szCs w:val="20"/>
              </w:rPr>
              <w:t>9,000</w:t>
            </w:r>
          </w:p>
        </w:tc>
        <w:tc>
          <w:tcPr>
            <w:tcW w:w="1279" w:type="dxa"/>
          </w:tcPr>
          <w:p w14:paraId="25013470" w14:textId="5BAB4B46" w:rsidR="00641100" w:rsidRPr="0038149A" w:rsidRDefault="006D59A9" w:rsidP="00FB48EC">
            <w:pPr>
              <w:rPr>
                <w:sz w:val="20"/>
                <w:szCs w:val="20"/>
              </w:rPr>
            </w:pPr>
            <w:r>
              <w:rPr>
                <w:sz w:val="20"/>
                <w:szCs w:val="20"/>
              </w:rPr>
              <w:t>9,000</w:t>
            </w:r>
          </w:p>
        </w:tc>
        <w:tc>
          <w:tcPr>
            <w:tcW w:w="1265" w:type="dxa"/>
          </w:tcPr>
          <w:p w14:paraId="3A457BE3" w14:textId="793F0C5C" w:rsidR="00641100" w:rsidRPr="0038149A" w:rsidRDefault="00641100" w:rsidP="00FB48EC">
            <w:pPr>
              <w:rPr>
                <w:sz w:val="20"/>
                <w:szCs w:val="20"/>
              </w:rPr>
            </w:pPr>
          </w:p>
        </w:tc>
        <w:tc>
          <w:tcPr>
            <w:tcW w:w="1257" w:type="dxa"/>
            <w:tcBorders>
              <w:right w:val="double" w:sz="4" w:space="0" w:color="auto"/>
            </w:tcBorders>
          </w:tcPr>
          <w:p w14:paraId="16AE8D15" w14:textId="390B155B" w:rsidR="00641100" w:rsidRPr="0038149A" w:rsidRDefault="00641100" w:rsidP="00FB48EC">
            <w:pPr>
              <w:rPr>
                <w:sz w:val="20"/>
                <w:szCs w:val="20"/>
              </w:rPr>
            </w:pPr>
          </w:p>
        </w:tc>
      </w:tr>
      <w:tr w:rsidR="00DF6F52" w:rsidRPr="0038149A" w14:paraId="4FD75F8A" w14:textId="77777777" w:rsidTr="007F4602">
        <w:trPr>
          <w:tblHeader/>
        </w:trPr>
        <w:tc>
          <w:tcPr>
            <w:tcW w:w="1524" w:type="dxa"/>
            <w:tcBorders>
              <w:top w:val="single" w:sz="4" w:space="0" w:color="FFFFFF" w:themeColor="background1"/>
              <w:left w:val="double" w:sz="4" w:space="0" w:color="auto"/>
              <w:bottom w:val="single" w:sz="4" w:space="0" w:color="FFFFFF" w:themeColor="background1"/>
            </w:tcBorders>
          </w:tcPr>
          <w:p w14:paraId="29507FE9" w14:textId="77777777" w:rsidR="006D59A9" w:rsidRPr="00002BED" w:rsidRDefault="006D59A9" w:rsidP="00FB48EC">
            <w:pPr>
              <w:ind w:left="360"/>
              <w:jc w:val="both"/>
              <w:rPr>
                <w:b/>
                <w:sz w:val="20"/>
              </w:rPr>
            </w:pPr>
          </w:p>
        </w:tc>
        <w:tc>
          <w:tcPr>
            <w:tcW w:w="1523" w:type="dxa"/>
          </w:tcPr>
          <w:p w14:paraId="1047C71E" w14:textId="4FDE659E" w:rsidR="006D59A9" w:rsidRDefault="006D59A9" w:rsidP="00FB48EC">
            <w:pPr>
              <w:rPr>
                <w:sz w:val="20"/>
                <w:szCs w:val="20"/>
              </w:rPr>
            </w:pPr>
            <w:r>
              <w:rPr>
                <w:sz w:val="20"/>
                <w:szCs w:val="20"/>
              </w:rPr>
              <w:t>International evaluator</w:t>
            </w:r>
            <w:r w:rsidR="00AA5E8C">
              <w:rPr>
                <w:sz w:val="20"/>
                <w:szCs w:val="20"/>
              </w:rPr>
              <w:t xml:space="preserve"> of the accessible materials developed.</w:t>
            </w:r>
          </w:p>
        </w:tc>
        <w:tc>
          <w:tcPr>
            <w:tcW w:w="1026" w:type="dxa"/>
          </w:tcPr>
          <w:p w14:paraId="2CAE8997" w14:textId="364FA473" w:rsidR="006D59A9" w:rsidRDefault="006D59A9" w:rsidP="00FB48EC">
            <w:pPr>
              <w:rPr>
                <w:sz w:val="20"/>
                <w:szCs w:val="20"/>
              </w:rPr>
            </w:pPr>
            <w:r>
              <w:rPr>
                <w:sz w:val="20"/>
                <w:szCs w:val="20"/>
              </w:rPr>
              <w:t>20,000</w:t>
            </w:r>
          </w:p>
        </w:tc>
        <w:tc>
          <w:tcPr>
            <w:tcW w:w="907" w:type="dxa"/>
          </w:tcPr>
          <w:p w14:paraId="3EE12878" w14:textId="286490AB" w:rsidR="006D59A9" w:rsidRDefault="006D59A9" w:rsidP="00FB48EC">
            <w:pPr>
              <w:rPr>
                <w:sz w:val="20"/>
                <w:szCs w:val="20"/>
              </w:rPr>
            </w:pPr>
            <w:r>
              <w:rPr>
                <w:sz w:val="20"/>
                <w:szCs w:val="20"/>
              </w:rPr>
              <w:t>1</w:t>
            </w:r>
          </w:p>
        </w:tc>
        <w:tc>
          <w:tcPr>
            <w:tcW w:w="1082" w:type="dxa"/>
          </w:tcPr>
          <w:p w14:paraId="5EDA496D" w14:textId="3A376271" w:rsidR="006D59A9" w:rsidRDefault="006D59A9" w:rsidP="00FB48EC">
            <w:pPr>
              <w:rPr>
                <w:sz w:val="20"/>
                <w:szCs w:val="20"/>
              </w:rPr>
            </w:pPr>
            <w:r>
              <w:rPr>
                <w:sz w:val="20"/>
                <w:szCs w:val="20"/>
              </w:rPr>
              <w:t>20,000</w:t>
            </w:r>
          </w:p>
        </w:tc>
        <w:tc>
          <w:tcPr>
            <w:tcW w:w="1279" w:type="dxa"/>
          </w:tcPr>
          <w:p w14:paraId="773FBF86" w14:textId="77777777" w:rsidR="006D59A9" w:rsidRDefault="006D59A9" w:rsidP="00FB48EC">
            <w:pPr>
              <w:rPr>
                <w:sz w:val="20"/>
                <w:szCs w:val="20"/>
              </w:rPr>
            </w:pPr>
          </w:p>
        </w:tc>
        <w:tc>
          <w:tcPr>
            <w:tcW w:w="1265" w:type="dxa"/>
          </w:tcPr>
          <w:p w14:paraId="63A36B38" w14:textId="05993CDD" w:rsidR="006D59A9" w:rsidRPr="0038149A" w:rsidRDefault="006D59A9" w:rsidP="00FB48EC">
            <w:pPr>
              <w:rPr>
                <w:sz w:val="20"/>
                <w:szCs w:val="20"/>
              </w:rPr>
            </w:pPr>
            <w:r>
              <w:rPr>
                <w:sz w:val="20"/>
                <w:szCs w:val="20"/>
              </w:rPr>
              <w:t>20,000</w:t>
            </w:r>
          </w:p>
        </w:tc>
        <w:tc>
          <w:tcPr>
            <w:tcW w:w="1257" w:type="dxa"/>
            <w:tcBorders>
              <w:right w:val="double" w:sz="4" w:space="0" w:color="auto"/>
            </w:tcBorders>
          </w:tcPr>
          <w:p w14:paraId="0F5520C8" w14:textId="77777777" w:rsidR="006D59A9" w:rsidRPr="0038149A" w:rsidRDefault="006D59A9" w:rsidP="00FB48EC">
            <w:pPr>
              <w:rPr>
                <w:sz w:val="20"/>
                <w:szCs w:val="20"/>
              </w:rPr>
            </w:pPr>
          </w:p>
        </w:tc>
      </w:tr>
      <w:tr w:rsidR="00DF6F52" w:rsidRPr="0038149A" w14:paraId="366B1F35" w14:textId="77777777" w:rsidTr="00BF1F2D">
        <w:trPr>
          <w:tblHeader/>
        </w:trPr>
        <w:tc>
          <w:tcPr>
            <w:tcW w:w="1524" w:type="dxa"/>
            <w:tcBorders>
              <w:top w:val="single" w:sz="4" w:space="0" w:color="FFFFFF" w:themeColor="background1"/>
              <w:left w:val="double" w:sz="4" w:space="0" w:color="auto"/>
              <w:bottom w:val="single" w:sz="4" w:space="0" w:color="FFFFFF" w:themeColor="background1"/>
            </w:tcBorders>
          </w:tcPr>
          <w:p w14:paraId="540DAC2B" w14:textId="77777777" w:rsidR="006D59A9" w:rsidRPr="00002BED" w:rsidRDefault="006D59A9" w:rsidP="00FB48EC">
            <w:pPr>
              <w:ind w:left="360"/>
              <w:jc w:val="both"/>
              <w:rPr>
                <w:b/>
                <w:sz w:val="20"/>
              </w:rPr>
            </w:pPr>
          </w:p>
        </w:tc>
        <w:tc>
          <w:tcPr>
            <w:tcW w:w="1523" w:type="dxa"/>
          </w:tcPr>
          <w:p w14:paraId="2B92C836" w14:textId="3ECE3091" w:rsidR="006D59A9" w:rsidRDefault="006D59A9" w:rsidP="00FB48EC">
            <w:pPr>
              <w:rPr>
                <w:sz w:val="20"/>
                <w:szCs w:val="20"/>
              </w:rPr>
            </w:pPr>
            <w:r>
              <w:rPr>
                <w:sz w:val="20"/>
                <w:szCs w:val="20"/>
              </w:rPr>
              <w:t>Documentary</w:t>
            </w:r>
          </w:p>
        </w:tc>
        <w:tc>
          <w:tcPr>
            <w:tcW w:w="1026" w:type="dxa"/>
          </w:tcPr>
          <w:p w14:paraId="39178A3F" w14:textId="0D586957" w:rsidR="006D59A9" w:rsidRDefault="006D59A9" w:rsidP="00FB48EC">
            <w:pPr>
              <w:rPr>
                <w:sz w:val="20"/>
                <w:szCs w:val="20"/>
              </w:rPr>
            </w:pPr>
            <w:r>
              <w:rPr>
                <w:sz w:val="20"/>
                <w:szCs w:val="20"/>
              </w:rPr>
              <w:t>3,000</w:t>
            </w:r>
          </w:p>
        </w:tc>
        <w:tc>
          <w:tcPr>
            <w:tcW w:w="907" w:type="dxa"/>
          </w:tcPr>
          <w:p w14:paraId="571F696E" w14:textId="13CDE4C8" w:rsidR="006D59A9" w:rsidRDefault="006D59A9" w:rsidP="00FB48EC">
            <w:pPr>
              <w:rPr>
                <w:sz w:val="20"/>
                <w:szCs w:val="20"/>
              </w:rPr>
            </w:pPr>
            <w:r>
              <w:rPr>
                <w:sz w:val="20"/>
                <w:szCs w:val="20"/>
              </w:rPr>
              <w:t>1</w:t>
            </w:r>
          </w:p>
        </w:tc>
        <w:tc>
          <w:tcPr>
            <w:tcW w:w="1082" w:type="dxa"/>
          </w:tcPr>
          <w:p w14:paraId="6B1C72EE" w14:textId="6E59BB5E" w:rsidR="006D59A9" w:rsidRDefault="006D59A9" w:rsidP="00FB48EC">
            <w:pPr>
              <w:rPr>
                <w:sz w:val="20"/>
                <w:szCs w:val="20"/>
              </w:rPr>
            </w:pPr>
            <w:r>
              <w:rPr>
                <w:sz w:val="20"/>
                <w:szCs w:val="20"/>
              </w:rPr>
              <w:t>3,000</w:t>
            </w:r>
          </w:p>
        </w:tc>
        <w:tc>
          <w:tcPr>
            <w:tcW w:w="1279" w:type="dxa"/>
            <w:shd w:val="clear" w:color="auto" w:fill="auto"/>
          </w:tcPr>
          <w:p w14:paraId="3D7209B9" w14:textId="2A6F5CED" w:rsidR="006D59A9" w:rsidRPr="00BF1F2D" w:rsidRDefault="006D59A9" w:rsidP="00FB48EC">
            <w:pPr>
              <w:rPr>
                <w:sz w:val="20"/>
                <w:szCs w:val="20"/>
              </w:rPr>
            </w:pPr>
            <w:r w:rsidRPr="00BF1F2D">
              <w:rPr>
                <w:sz w:val="20"/>
                <w:szCs w:val="20"/>
              </w:rPr>
              <w:t>2,000</w:t>
            </w:r>
          </w:p>
        </w:tc>
        <w:tc>
          <w:tcPr>
            <w:tcW w:w="1265" w:type="dxa"/>
            <w:shd w:val="clear" w:color="auto" w:fill="auto"/>
          </w:tcPr>
          <w:p w14:paraId="5AEBE263" w14:textId="684784B2" w:rsidR="006D59A9" w:rsidRDefault="006D59A9" w:rsidP="00FB48EC">
            <w:pPr>
              <w:rPr>
                <w:sz w:val="20"/>
                <w:szCs w:val="20"/>
              </w:rPr>
            </w:pPr>
            <w:r>
              <w:rPr>
                <w:sz w:val="20"/>
                <w:szCs w:val="20"/>
              </w:rPr>
              <w:t>1,000</w:t>
            </w:r>
          </w:p>
        </w:tc>
        <w:tc>
          <w:tcPr>
            <w:tcW w:w="1257" w:type="dxa"/>
            <w:tcBorders>
              <w:right w:val="double" w:sz="4" w:space="0" w:color="auto"/>
            </w:tcBorders>
          </w:tcPr>
          <w:p w14:paraId="2658C430" w14:textId="77777777" w:rsidR="006D59A9" w:rsidRPr="0038149A" w:rsidRDefault="006D59A9" w:rsidP="00FB48EC">
            <w:pPr>
              <w:rPr>
                <w:sz w:val="20"/>
                <w:szCs w:val="20"/>
              </w:rPr>
            </w:pPr>
          </w:p>
        </w:tc>
      </w:tr>
      <w:tr w:rsidR="00DF6F52" w:rsidRPr="0038149A" w14:paraId="75CC1AE5" w14:textId="77777777" w:rsidTr="00BF1F2D">
        <w:trPr>
          <w:tblHeader/>
        </w:trPr>
        <w:tc>
          <w:tcPr>
            <w:tcW w:w="1524" w:type="dxa"/>
            <w:tcBorders>
              <w:top w:val="single" w:sz="4" w:space="0" w:color="FFFFFF" w:themeColor="background1"/>
              <w:left w:val="double" w:sz="4" w:space="0" w:color="auto"/>
              <w:bottom w:val="double" w:sz="4" w:space="0" w:color="auto"/>
            </w:tcBorders>
          </w:tcPr>
          <w:p w14:paraId="47BB98EE" w14:textId="77777777" w:rsidR="00D569C5" w:rsidRPr="00002BED" w:rsidRDefault="00D569C5" w:rsidP="00FB48EC">
            <w:pPr>
              <w:ind w:left="360"/>
              <w:jc w:val="both"/>
              <w:rPr>
                <w:b/>
                <w:sz w:val="20"/>
              </w:rPr>
            </w:pPr>
          </w:p>
        </w:tc>
        <w:tc>
          <w:tcPr>
            <w:tcW w:w="1523" w:type="dxa"/>
            <w:tcBorders>
              <w:bottom w:val="double" w:sz="4" w:space="0" w:color="auto"/>
            </w:tcBorders>
          </w:tcPr>
          <w:p w14:paraId="02E6C512" w14:textId="7B0596A2" w:rsidR="00D569C5" w:rsidRDefault="00D569C5" w:rsidP="00FB48EC">
            <w:pPr>
              <w:rPr>
                <w:sz w:val="20"/>
                <w:szCs w:val="20"/>
              </w:rPr>
            </w:pPr>
            <w:r>
              <w:rPr>
                <w:sz w:val="20"/>
                <w:szCs w:val="20"/>
              </w:rPr>
              <w:t>Impact evaluation</w:t>
            </w:r>
          </w:p>
        </w:tc>
        <w:tc>
          <w:tcPr>
            <w:tcW w:w="1026" w:type="dxa"/>
            <w:tcBorders>
              <w:bottom w:val="double" w:sz="4" w:space="0" w:color="auto"/>
            </w:tcBorders>
          </w:tcPr>
          <w:p w14:paraId="6A22F883" w14:textId="42B40078" w:rsidR="00D569C5" w:rsidRDefault="00D569C5" w:rsidP="00FB48EC">
            <w:pPr>
              <w:rPr>
                <w:sz w:val="20"/>
                <w:szCs w:val="20"/>
              </w:rPr>
            </w:pPr>
            <w:r>
              <w:rPr>
                <w:sz w:val="20"/>
                <w:szCs w:val="20"/>
              </w:rPr>
              <w:t>20,000</w:t>
            </w:r>
          </w:p>
        </w:tc>
        <w:tc>
          <w:tcPr>
            <w:tcW w:w="907" w:type="dxa"/>
            <w:tcBorders>
              <w:bottom w:val="double" w:sz="4" w:space="0" w:color="auto"/>
            </w:tcBorders>
          </w:tcPr>
          <w:p w14:paraId="5AA4A38A" w14:textId="0E82D789" w:rsidR="00D569C5" w:rsidRDefault="00D569C5" w:rsidP="00FB48EC">
            <w:pPr>
              <w:rPr>
                <w:sz w:val="20"/>
                <w:szCs w:val="20"/>
              </w:rPr>
            </w:pPr>
            <w:r>
              <w:rPr>
                <w:sz w:val="20"/>
                <w:szCs w:val="20"/>
              </w:rPr>
              <w:t>1</w:t>
            </w:r>
          </w:p>
        </w:tc>
        <w:tc>
          <w:tcPr>
            <w:tcW w:w="1082" w:type="dxa"/>
            <w:tcBorders>
              <w:bottom w:val="double" w:sz="4" w:space="0" w:color="auto"/>
            </w:tcBorders>
          </w:tcPr>
          <w:p w14:paraId="7922CFD4" w14:textId="6D871F91" w:rsidR="00D569C5" w:rsidRDefault="00D569C5" w:rsidP="00FB48EC">
            <w:pPr>
              <w:rPr>
                <w:sz w:val="20"/>
                <w:szCs w:val="20"/>
              </w:rPr>
            </w:pPr>
            <w:r>
              <w:rPr>
                <w:sz w:val="20"/>
                <w:szCs w:val="20"/>
              </w:rPr>
              <w:t>20,000</w:t>
            </w:r>
          </w:p>
        </w:tc>
        <w:tc>
          <w:tcPr>
            <w:tcW w:w="1279" w:type="dxa"/>
            <w:tcBorders>
              <w:bottom w:val="double" w:sz="4" w:space="0" w:color="auto"/>
            </w:tcBorders>
            <w:shd w:val="clear" w:color="auto" w:fill="auto"/>
          </w:tcPr>
          <w:p w14:paraId="478BEB08" w14:textId="52CE0753" w:rsidR="00D569C5" w:rsidRPr="00BF1F2D" w:rsidRDefault="00D569C5" w:rsidP="00FB48EC">
            <w:pPr>
              <w:rPr>
                <w:sz w:val="20"/>
                <w:szCs w:val="20"/>
              </w:rPr>
            </w:pPr>
            <w:r w:rsidRPr="00BF1F2D">
              <w:rPr>
                <w:sz w:val="20"/>
                <w:szCs w:val="20"/>
              </w:rPr>
              <w:t>17,800</w:t>
            </w:r>
          </w:p>
        </w:tc>
        <w:tc>
          <w:tcPr>
            <w:tcW w:w="1265" w:type="dxa"/>
            <w:tcBorders>
              <w:bottom w:val="double" w:sz="4" w:space="0" w:color="auto"/>
            </w:tcBorders>
            <w:shd w:val="clear" w:color="auto" w:fill="auto"/>
          </w:tcPr>
          <w:p w14:paraId="5DC464DA" w14:textId="0B963ADF" w:rsidR="00D569C5" w:rsidRDefault="00D569C5" w:rsidP="00FB48EC">
            <w:pPr>
              <w:rPr>
                <w:sz w:val="20"/>
                <w:szCs w:val="20"/>
              </w:rPr>
            </w:pPr>
            <w:r>
              <w:rPr>
                <w:sz w:val="20"/>
                <w:szCs w:val="20"/>
              </w:rPr>
              <w:t>2,200</w:t>
            </w:r>
          </w:p>
        </w:tc>
        <w:tc>
          <w:tcPr>
            <w:tcW w:w="1257" w:type="dxa"/>
            <w:tcBorders>
              <w:bottom w:val="double" w:sz="4" w:space="0" w:color="auto"/>
              <w:right w:val="double" w:sz="4" w:space="0" w:color="auto"/>
            </w:tcBorders>
          </w:tcPr>
          <w:p w14:paraId="525DDBF5" w14:textId="77777777" w:rsidR="00D569C5" w:rsidRPr="0038149A" w:rsidRDefault="00D569C5" w:rsidP="00FB48EC">
            <w:pPr>
              <w:rPr>
                <w:sz w:val="20"/>
                <w:szCs w:val="20"/>
              </w:rPr>
            </w:pPr>
          </w:p>
        </w:tc>
      </w:tr>
      <w:tr w:rsidR="00DF6F52" w:rsidRPr="0038149A" w14:paraId="13B3162F" w14:textId="77777777" w:rsidTr="00BF1F2D">
        <w:trPr>
          <w:tblHeader/>
        </w:trPr>
        <w:tc>
          <w:tcPr>
            <w:tcW w:w="1524" w:type="dxa"/>
            <w:tcBorders>
              <w:top w:val="double" w:sz="4" w:space="0" w:color="auto"/>
              <w:left w:val="double" w:sz="4" w:space="0" w:color="auto"/>
              <w:bottom w:val="nil"/>
              <w:right w:val="double" w:sz="4" w:space="0" w:color="auto"/>
            </w:tcBorders>
          </w:tcPr>
          <w:p w14:paraId="2B92D772" w14:textId="77777777" w:rsidR="00641100" w:rsidRPr="00002BED" w:rsidRDefault="00641100" w:rsidP="00FB48EC">
            <w:pPr>
              <w:rPr>
                <w:b/>
                <w:sz w:val="20"/>
              </w:rPr>
            </w:pPr>
            <w:r>
              <w:rPr>
                <w:b/>
                <w:sz w:val="20"/>
              </w:rPr>
              <w:t>Travel</w:t>
            </w:r>
          </w:p>
        </w:tc>
        <w:tc>
          <w:tcPr>
            <w:tcW w:w="1523" w:type="dxa"/>
            <w:tcBorders>
              <w:top w:val="double" w:sz="4" w:space="0" w:color="auto"/>
              <w:left w:val="double" w:sz="4" w:space="0" w:color="auto"/>
              <w:bottom w:val="double" w:sz="4" w:space="0" w:color="auto"/>
              <w:right w:val="double" w:sz="4" w:space="0" w:color="auto"/>
            </w:tcBorders>
          </w:tcPr>
          <w:p w14:paraId="3B5FFD84" w14:textId="77EAF8C2" w:rsidR="00641100" w:rsidRPr="0038149A" w:rsidRDefault="004C772C" w:rsidP="00FB48EC">
            <w:pPr>
              <w:rPr>
                <w:sz w:val="20"/>
                <w:szCs w:val="20"/>
              </w:rPr>
            </w:pPr>
            <w:r>
              <w:rPr>
                <w:sz w:val="20"/>
                <w:szCs w:val="20"/>
              </w:rPr>
              <w:t>Staff Mission Cost</w:t>
            </w:r>
            <w:r w:rsidR="00A70108">
              <w:rPr>
                <w:sz w:val="20"/>
                <w:szCs w:val="20"/>
              </w:rPr>
              <w:t xml:space="preserve"> (UNESCO travel from Nairobi)</w:t>
            </w:r>
          </w:p>
        </w:tc>
        <w:tc>
          <w:tcPr>
            <w:tcW w:w="1026" w:type="dxa"/>
            <w:tcBorders>
              <w:top w:val="double" w:sz="4" w:space="0" w:color="auto"/>
              <w:left w:val="double" w:sz="4" w:space="0" w:color="auto"/>
              <w:bottom w:val="double" w:sz="4" w:space="0" w:color="auto"/>
              <w:right w:val="double" w:sz="4" w:space="0" w:color="auto"/>
            </w:tcBorders>
          </w:tcPr>
          <w:p w14:paraId="121BC7A2" w14:textId="77777777" w:rsidR="00641100" w:rsidRDefault="004C772C" w:rsidP="00FB48EC">
            <w:pPr>
              <w:rPr>
                <w:sz w:val="20"/>
                <w:szCs w:val="20"/>
              </w:rPr>
            </w:pPr>
            <w:r>
              <w:rPr>
                <w:sz w:val="20"/>
                <w:szCs w:val="20"/>
              </w:rPr>
              <w:t>1,294</w:t>
            </w:r>
          </w:p>
          <w:p w14:paraId="6C8D8745" w14:textId="64DA573D" w:rsidR="006D59A9" w:rsidRPr="0038149A" w:rsidRDefault="006D59A9" w:rsidP="00416D69">
            <w:pPr>
              <w:rPr>
                <w:sz w:val="20"/>
                <w:szCs w:val="20"/>
              </w:rPr>
            </w:pPr>
          </w:p>
        </w:tc>
        <w:tc>
          <w:tcPr>
            <w:tcW w:w="907" w:type="dxa"/>
            <w:tcBorders>
              <w:top w:val="double" w:sz="4" w:space="0" w:color="auto"/>
              <w:left w:val="double" w:sz="4" w:space="0" w:color="auto"/>
              <w:bottom w:val="double" w:sz="4" w:space="0" w:color="auto"/>
              <w:right w:val="double" w:sz="4" w:space="0" w:color="auto"/>
            </w:tcBorders>
          </w:tcPr>
          <w:p w14:paraId="6629028C" w14:textId="77777777" w:rsidR="00641100" w:rsidRDefault="004C772C" w:rsidP="00FB48EC">
            <w:pPr>
              <w:rPr>
                <w:sz w:val="20"/>
                <w:szCs w:val="20"/>
              </w:rPr>
            </w:pPr>
            <w:r>
              <w:rPr>
                <w:sz w:val="20"/>
                <w:szCs w:val="20"/>
              </w:rPr>
              <w:t>8</w:t>
            </w:r>
          </w:p>
          <w:p w14:paraId="0C8B4580" w14:textId="49FA08A4" w:rsidR="006D59A9" w:rsidRPr="0038149A" w:rsidRDefault="006D59A9" w:rsidP="00FB48EC">
            <w:pPr>
              <w:rPr>
                <w:sz w:val="20"/>
                <w:szCs w:val="20"/>
              </w:rPr>
            </w:pPr>
          </w:p>
        </w:tc>
        <w:tc>
          <w:tcPr>
            <w:tcW w:w="1082" w:type="dxa"/>
            <w:tcBorders>
              <w:top w:val="double" w:sz="4" w:space="0" w:color="auto"/>
              <w:left w:val="double" w:sz="4" w:space="0" w:color="auto"/>
              <w:bottom w:val="double" w:sz="4" w:space="0" w:color="auto"/>
              <w:right w:val="double" w:sz="4" w:space="0" w:color="auto"/>
            </w:tcBorders>
          </w:tcPr>
          <w:p w14:paraId="5AF2DA11" w14:textId="77777777" w:rsidR="00641100" w:rsidRDefault="004C772C" w:rsidP="00FB48EC">
            <w:pPr>
              <w:rPr>
                <w:sz w:val="20"/>
                <w:szCs w:val="20"/>
              </w:rPr>
            </w:pPr>
            <w:r>
              <w:rPr>
                <w:sz w:val="20"/>
                <w:szCs w:val="20"/>
              </w:rPr>
              <w:t>10,352</w:t>
            </w:r>
          </w:p>
          <w:p w14:paraId="55F5F479" w14:textId="31464A1E" w:rsidR="006D59A9" w:rsidRPr="0038149A" w:rsidRDefault="006D59A9" w:rsidP="00BF1F2D">
            <w:pPr>
              <w:rPr>
                <w:sz w:val="20"/>
                <w:szCs w:val="20"/>
              </w:rPr>
            </w:pPr>
          </w:p>
        </w:tc>
        <w:tc>
          <w:tcPr>
            <w:tcW w:w="1279" w:type="dxa"/>
            <w:tcBorders>
              <w:top w:val="double" w:sz="4" w:space="0" w:color="auto"/>
              <w:left w:val="double" w:sz="4" w:space="0" w:color="auto"/>
              <w:bottom w:val="double" w:sz="4" w:space="0" w:color="auto"/>
              <w:right w:val="double" w:sz="4" w:space="0" w:color="auto"/>
            </w:tcBorders>
            <w:shd w:val="clear" w:color="auto" w:fill="auto"/>
          </w:tcPr>
          <w:p w14:paraId="09F67AC7" w14:textId="77777777" w:rsidR="00641100" w:rsidRPr="00BF1F2D" w:rsidRDefault="00A00B7D" w:rsidP="00FB48EC">
            <w:pPr>
              <w:rPr>
                <w:sz w:val="20"/>
                <w:szCs w:val="20"/>
              </w:rPr>
            </w:pPr>
            <w:r w:rsidRPr="00BF1F2D">
              <w:rPr>
                <w:sz w:val="20"/>
                <w:szCs w:val="20"/>
              </w:rPr>
              <w:t>10,352</w:t>
            </w:r>
          </w:p>
          <w:p w14:paraId="57B0AFE8" w14:textId="70961D96" w:rsidR="006D59A9" w:rsidRPr="00BF1F2D" w:rsidRDefault="006D59A9" w:rsidP="00BF1F2D">
            <w:pPr>
              <w:rPr>
                <w:sz w:val="20"/>
                <w:szCs w:val="20"/>
              </w:rPr>
            </w:pPr>
          </w:p>
        </w:tc>
        <w:tc>
          <w:tcPr>
            <w:tcW w:w="1265" w:type="dxa"/>
            <w:tcBorders>
              <w:top w:val="double" w:sz="4" w:space="0" w:color="auto"/>
              <w:left w:val="double" w:sz="4" w:space="0" w:color="auto"/>
              <w:bottom w:val="double" w:sz="4" w:space="0" w:color="auto"/>
              <w:right w:val="double" w:sz="4" w:space="0" w:color="auto"/>
            </w:tcBorders>
            <w:shd w:val="clear" w:color="auto" w:fill="auto"/>
          </w:tcPr>
          <w:p w14:paraId="30592AFA" w14:textId="7B40941B" w:rsidR="00641100" w:rsidRPr="0038149A" w:rsidRDefault="00641100" w:rsidP="00FB48EC">
            <w:pPr>
              <w:rPr>
                <w:sz w:val="20"/>
                <w:szCs w:val="20"/>
              </w:rPr>
            </w:pPr>
          </w:p>
        </w:tc>
        <w:tc>
          <w:tcPr>
            <w:tcW w:w="1257" w:type="dxa"/>
            <w:tcBorders>
              <w:top w:val="double" w:sz="4" w:space="0" w:color="auto"/>
              <w:left w:val="double" w:sz="4" w:space="0" w:color="auto"/>
              <w:bottom w:val="double" w:sz="4" w:space="0" w:color="auto"/>
              <w:right w:val="double" w:sz="4" w:space="0" w:color="auto"/>
            </w:tcBorders>
          </w:tcPr>
          <w:p w14:paraId="67D28E89" w14:textId="492A6A66" w:rsidR="00641100" w:rsidRPr="0038149A" w:rsidRDefault="00641100" w:rsidP="00FB48EC">
            <w:pPr>
              <w:rPr>
                <w:sz w:val="20"/>
                <w:szCs w:val="20"/>
              </w:rPr>
            </w:pPr>
          </w:p>
        </w:tc>
      </w:tr>
      <w:tr w:rsidR="00416D69" w:rsidRPr="0038149A" w14:paraId="35488DBB" w14:textId="77777777" w:rsidTr="00BF1F2D">
        <w:trPr>
          <w:tblHeader/>
        </w:trPr>
        <w:tc>
          <w:tcPr>
            <w:tcW w:w="1524" w:type="dxa"/>
            <w:tcBorders>
              <w:top w:val="nil"/>
              <w:left w:val="double" w:sz="4" w:space="0" w:color="auto"/>
              <w:bottom w:val="double" w:sz="4" w:space="0" w:color="auto"/>
              <w:right w:val="double" w:sz="4" w:space="0" w:color="auto"/>
            </w:tcBorders>
          </w:tcPr>
          <w:p w14:paraId="796233F6" w14:textId="77777777" w:rsidR="00416D69" w:rsidRDefault="00416D69" w:rsidP="00FB48EC">
            <w:pPr>
              <w:rPr>
                <w:b/>
                <w:sz w:val="20"/>
              </w:rPr>
            </w:pPr>
          </w:p>
        </w:tc>
        <w:tc>
          <w:tcPr>
            <w:tcW w:w="1523" w:type="dxa"/>
            <w:tcBorders>
              <w:top w:val="double" w:sz="4" w:space="0" w:color="auto"/>
              <w:left w:val="double" w:sz="4" w:space="0" w:color="auto"/>
              <w:bottom w:val="double" w:sz="4" w:space="0" w:color="auto"/>
              <w:right w:val="double" w:sz="4" w:space="0" w:color="auto"/>
            </w:tcBorders>
          </w:tcPr>
          <w:p w14:paraId="47704A6B" w14:textId="0CFCB71C" w:rsidR="00416D69" w:rsidRDefault="00416D69" w:rsidP="00FB48EC">
            <w:pPr>
              <w:rPr>
                <w:sz w:val="20"/>
                <w:szCs w:val="20"/>
              </w:rPr>
            </w:pPr>
            <w:r>
              <w:rPr>
                <w:sz w:val="20"/>
                <w:szCs w:val="20"/>
              </w:rPr>
              <w:t>Staff Mi</w:t>
            </w:r>
            <w:bookmarkStart w:id="0" w:name="_GoBack"/>
            <w:bookmarkEnd w:id="0"/>
            <w:r>
              <w:rPr>
                <w:sz w:val="20"/>
                <w:szCs w:val="20"/>
              </w:rPr>
              <w:t>ssion Cost</w:t>
            </w:r>
            <w:r w:rsidR="00A70108">
              <w:rPr>
                <w:sz w:val="20"/>
                <w:szCs w:val="20"/>
              </w:rPr>
              <w:t xml:space="preserve"> (UNICEF)</w:t>
            </w:r>
          </w:p>
        </w:tc>
        <w:tc>
          <w:tcPr>
            <w:tcW w:w="1026" w:type="dxa"/>
            <w:tcBorders>
              <w:top w:val="double" w:sz="4" w:space="0" w:color="auto"/>
              <w:left w:val="double" w:sz="4" w:space="0" w:color="auto"/>
              <w:bottom w:val="double" w:sz="4" w:space="0" w:color="auto"/>
              <w:right w:val="double" w:sz="4" w:space="0" w:color="auto"/>
            </w:tcBorders>
          </w:tcPr>
          <w:p w14:paraId="39E3D3FF" w14:textId="60981274" w:rsidR="00416D69" w:rsidRDefault="00416D69" w:rsidP="00FB48EC">
            <w:pPr>
              <w:rPr>
                <w:sz w:val="20"/>
                <w:szCs w:val="20"/>
              </w:rPr>
            </w:pPr>
            <w:r>
              <w:rPr>
                <w:sz w:val="20"/>
                <w:szCs w:val="20"/>
              </w:rPr>
              <w:t>3000</w:t>
            </w:r>
          </w:p>
        </w:tc>
        <w:tc>
          <w:tcPr>
            <w:tcW w:w="907" w:type="dxa"/>
            <w:tcBorders>
              <w:top w:val="double" w:sz="4" w:space="0" w:color="auto"/>
              <w:left w:val="double" w:sz="4" w:space="0" w:color="auto"/>
              <w:bottom w:val="double" w:sz="4" w:space="0" w:color="auto"/>
              <w:right w:val="double" w:sz="4" w:space="0" w:color="auto"/>
            </w:tcBorders>
          </w:tcPr>
          <w:p w14:paraId="7448B167" w14:textId="7A688B99" w:rsidR="00416D69" w:rsidRDefault="00416D69" w:rsidP="00FB48EC">
            <w:pPr>
              <w:rPr>
                <w:sz w:val="20"/>
                <w:szCs w:val="20"/>
              </w:rPr>
            </w:pPr>
            <w:r>
              <w:rPr>
                <w:sz w:val="20"/>
                <w:szCs w:val="20"/>
              </w:rPr>
              <w:t>2</w:t>
            </w:r>
          </w:p>
        </w:tc>
        <w:tc>
          <w:tcPr>
            <w:tcW w:w="1082" w:type="dxa"/>
            <w:tcBorders>
              <w:top w:val="double" w:sz="4" w:space="0" w:color="auto"/>
              <w:left w:val="double" w:sz="4" w:space="0" w:color="auto"/>
              <w:bottom w:val="double" w:sz="4" w:space="0" w:color="auto"/>
              <w:right w:val="double" w:sz="4" w:space="0" w:color="auto"/>
            </w:tcBorders>
          </w:tcPr>
          <w:p w14:paraId="23CABF78" w14:textId="61F6B3C5" w:rsidR="00416D69" w:rsidRDefault="00416D69" w:rsidP="00FB48EC">
            <w:pPr>
              <w:rPr>
                <w:sz w:val="20"/>
                <w:szCs w:val="20"/>
              </w:rPr>
            </w:pPr>
            <w:r>
              <w:rPr>
                <w:sz w:val="20"/>
                <w:szCs w:val="20"/>
              </w:rPr>
              <w:t>6000</w:t>
            </w:r>
          </w:p>
        </w:tc>
        <w:tc>
          <w:tcPr>
            <w:tcW w:w="1279" w:type="dxa"/>
            <w:tcBorders>
              <w:top w:val="double" w:sz="4" w:space="0" w:color="auto"/>
              <w:left w:val="double" w:sz="4" w:space="0" w:color="auto"/>
              <w:bottom w:val="double" w:sz="4" w:space="0" w:color="auto"/>
              <w:right w:val="double" w:sz="4" w:space="0" w:color="auto"/>
            </w:tcBorders>
            <w:shd w:val="clear" w:color="auto" w:fill="auto"/>
          </w:tcPr>
          <w:p w14:paraId="34202C98" w14:textId="03033B4A" w:rsidR="00416D69" w:rsidRPr="00BF1F2D" w:rsidRDefault="00416D69" w:rsidP="00FB48EC">
            <w:pPr>
              <w:rPr>
                <w:sz w:val="20"/>
                <w:szCs w:val="20"/>
              </w:rPr>
            </w:pPr>
            <w:r w:rsidRPr="00BF1F2D">
              <w:rPr>
                <w:sz w:val="20"/>
                <w:szCs w:val="20"/>
              </w:rPr>
              <w:t>6000</w:t>
            </w:r>
          </w:p>
        </w:tc>
        <w:tc>
          <w:tcPr>
            <w:tcW w:w="1265" w:type="dxa"/>
            <w:tcBorders>
              <w:top w:val="double" w:sz="4" w:space="0" w:color="auto"/>
              <w:left w:val="double" w:sz="4" w:space="0" w:color="auto"/>
              <w:bottom w:val="double" w:sz="4" w:space="0" w:color="auto"/>
              <w:right w:val="double" w:sz="4" w:space="0" w:color="auto"/>
            </w:tcBorders>
            <w:shd w:val="clear" w:color="auto" w:fill="auto"/>
          </w:tcPr>
          <w:p w14:paraId="515BA06E" w14:textId="77777777" w:rsidR="00416D69" w:rsidRPr="0038149A" w:rsidRDefault="00416D69" w:rsidP="00FB48EC">
            <w:pPr>
              <w:rPr>
                <w:sz w:val="20"/>
                <w:szCs w:val="20"/>
              </w:rPr>
            </w:pPr>
          </w:p>
        </w:tc>
        <w:tc>
          <w:tcPr>
            <w:tcW w:w="1257" w:type="dxa"/>
            <w:tcBorders>
              <w:top w:val="double" w:sz="4" w:space="0" w:color="auto"/>
              <w:left w:val="double" w:sz="4" w:space="0" w:color="auto"/>
              <w:bottom w:val="double" w:sz="4" w:space="0" w:color="auto"/>
              <w:right w:val="double" w:sz="4" w:space="0" w:color="auto"/>
            </w:tcBorders>
          </w:tcPr>
          <w:p w14:paraId="4326744D" w14:textId="77777777" w:rsidR="00416D69" w:rsidRPr="0038149A" w:rsidRDefault="00416D69" w:rsidP="00FB48EC">
            <w:pPr>
              <w:rPr>
                <w:sz w:val="20"/>
                <w:szCs w:val="20"/>
              </w:rPr>
            </w:pPr>
          </w:p>
        </w:tc>
      </w:tr>
      <w:tr w:rsidR="00DF6F52" w:rsidRPr="0038149A" w14:paraId="05277128" w14:textId="77777777" w:rsidTr="00BF1F2D">
        <w:trPr>
          <w:tblHeader/>
        </w:trPr>
        <w:tc>
          <w:tcPr>
            <w:tcW w:w="1524" w:type="dxa"/>
            <w:tcBorders>
              <w:top w:val="double" w:sz="4" w:space="0" w:color="auto"/>
              <w:left w:val="double" w:sz="4" w:space="0" w:color="auto"/>
              <w:bottom w:val="single" w:sz="4" w:space="0" w:color="FFFFFF" w:themeColor="background1"/>
            </w:tcBorders>
          </w:tcPr>
          <w:p w14:paraId="5047CBC6" w14:textId="77777777" w:rsidR="00641100" w:rsidRPr="00002BED" w:rsidRDefault="00641100" w:rsidP="00FB48EC">
            <w:pPr>
              <w:rPr>
                <w:b/>
                <w:sz w:val="20"/>
              </w:rPr>
            </w:pPr>
            <w:r>
              <w:rPr>
                <w:b/>
                <w:sz w:val="20"/>
              </w:rPr>
              <w:t>Transfers and grants</w:t>
            </w:r>
          </w:p>
        </w:tc>
        <w:tc>
          <w:tcPr>
            <w:tcW w:w="1523" w:type="dxa"/>
            <w:tcBorders>
              <w:top w:val="double" w:sz="4" w:space="0" w:color="auto"/>
            </w:tcBorders>
          </w:tcPr>
          <w:p w14:paraId="6D61558D" w14:textId="46EE9080" w:rsidR="00641100" w:rsidRPr="0038149A" w:rsidRDefault="00641100" w:rsidP="00FB48EC">
            <w:pPr>
              <w:rPr>
                <w:sz w:val="20"/>
                <w:szCs w:val="20"/>
              </w:rPr>
            </w:pPr>
          </w:p>
        </w:tc>
        <w:tc>
          <w:tcPr>
            <w:tcW w:w="1026" w:type="dxa"/>
            <w:tcBorders>
              <w:top w:val="double" w:sz="4" w:space="0" w:color="auto"/>
            </w:tcBorders>
          </w:tcPr>
          <w:p w14:paraId="4A1BEE45" w14:textId="42941B78" w:rsidR="00641100" w:rsidRPr="0038149A" w:rsidRDefault="00641100" w:rsidP="00FB48EC">
            <w:pPr>
              <w:rPr>
                <w:sz w:val="20"/>
                <w:szCs w:val="20"/>
              </w:rPr>
            </w:pPr>
          </w:p>
        </w:tc>
        <w:tc>
          <w:tcPr>
            <w:tcW w:w="907" w:type="dxa"/>
            <w:tcBorders>
              <w:top w:val="double" w:sz="4" w:space="0" w:color="auto"/>
            </w:tcBorders>
          </w:tcPr>
          <w:p w14:paraId="2C90A436" w14:textId="68E20985" w:rsidR="00641100" w:rsidRPr="0038149A" w:rsidRDefault="00641100" w:rsidP="00FB48EC">
            <w:pPr>
              <w:rPr>
                <w:sz w:val="20"/>
                <w:szCs w:val="20"/>
              </w:rPr>
            </w:pPr>
          </w:p>
        </w:tc>
        <w:tc>
          <w:tcPr>
            <w:tcW w:w="1082" w:type="dxa"/>
            <w:tcBorders>
              <w:top w:val="double" w:sz="4" w:space="0" w:color="auto"/>
            </w:tcBorders>
          </w:tcPr>
          <w:p w14:paraId="43F8689C" w14:textId="0E442F94" w:rsidR="00641100" w:rsidRPr="0038149A" w:rsidRDefault="00641100" w:rsidP="00FB48EC">
            <w:pPr>
              <w:rPr>
                <w:sz w:val="20"/>
                <w:szCs w:val="20"/>
              </w:rPr>
            </w:pPr>
          </w:p>
        </w:tc>
        <w:tc>
          <w:tcPr>
            <w:tcW w:w="1279" w:type="dxa"/>
            <w:tcBorders>
              <w:top w:val="double" w:sz="4" w:space="0" w:color="auto"/>
            </w:tcBorders>
            <w:shd w:val="clear" w:color="auto" w:fill="auto"/>
          </w:tcPr>
          <w:p w14:paraId="2BD1FCF8" w14:textId="529737CA" w:rsidR="00641100" w:rsidRPr="00BF1F2D" w:rsidRDefault="00641100" w:rsidP="00FB48EC">
            <w:pPr>
              <w:rPr>
                <w:sz w:val="20"/>
                <w:szCs w:val="20"/>
              </w:rPr>
            </w:pPr>
          </w:p>
        </w:tc>
        <w:tc>
          <w:tcPr>
            <w:tcW w:w="1265" w:type="dxa"/>
            <w:tcBorders>
              <w:top w:val="double" w:sz="4" w:space="0" w:color="auto"/>
            </w:tcBorders>
            <w:shd w:val="clear" w:color="auto" w:fill="auto"/>
          </w:tcPr>
          <w:p w14:paraId="31E276D5" w14:textId="14A6805D" w:rsidR="00641100" w:rsidRPr="0038149A" w:rsidRDefault="00641100" w:rsidP="00FB48EC">
            <w:pPr>
              <w:rPr>
                <w:sz w:val="20"/>
                <w:szCs w:val="20"/>
              </w:rPr>
            </w:pPr>
          </w:p>
        </w:tc>
        <w:tc>
          <w:tcPr>
            <w:tcW w:w="1257" w:type="dxa"/>
            <w:tcBorders>
              <w:top w:val="double" w:sz="4" w:space="0" w:color="auto"/>
              <w:right w:val="double" w:sz="4" w:space="0" w:color="auto"/>
            </w:tcBorders>
          </w:tcPr>
          <w:p w14:paraId="57F5A0D2" w14:textId="7747B2E2" w:rsidR="00641100" w:rsidRPr="0038149A" w:rsidRDefault="00641100" w:rsidP="00FB48EC">
            <w:pPr>
              <w:rPr>
                <w:sz w:val="20"/>
                <w:szCs w:val="20"/>
              </w:rPr>
            </w:pPr>
          </w:p>
        </w:tc>
      </w:tr>
      <w:tr w:rsidR="00DF6F52" w:rsidRPr="0038149A" w14:paraId="79B4748C" w14:textId="77777777" w:rsidTr="00BF1F2D">
        <w:trPr>
          <w:tblHeader/>
        </w:trPr>
        <w:tc>
          <w:tcPr>
            <w:tcW w:w="1524" w:type="dxa"/>
            <w:tcBorders>
              <w:top w:val="double" w:sz="4" w:space="0" w:color="auto"/>
              <w:left w:val="double" w:sz="4" w:space="0" w:color="auto"/>
              <w:bottom w:val="single" w:sz="4" w:space="0" w:color="FFFFFF" w:themeColor="background1"/>
            </w:tcBorders>
          </w:tcPr>
          <w:p w14:paraId="1FCEF932" w14:textId="77777777" w:rsidR="00A00B7D" w:rsidRPr="00002BED" w:rsidRDefault="00A00B7D" w:rsidP="00A00B7D">
            <w:pPr>
              <w:rPr>
                <w:b/>
                <w:sz w:val="20"/>
              </w:rPr>
            </w:pPr>
            <w:r>
              <w:rPr>
                <w:b/>
                <w:sz w:val="20"/>
              </w:rPr>
              <w:t xml:space="preserve">General Operating expenses </w:t>
            </w:r>
          </w:p>
        </w:tc>
        <w:tc>
          <w:tcPr>
            <w:tcW w:w="1523" w:type="dxa"/>
            <w:tcBorders>
              <w:top w:val="double" w:sz="4" w:space="0" w:color="auto"/>
            </w:tcBorders>
          </w:tcPr>
          <w:p w14:paraId="623ABEC4" w14:textId="47B4F6BF" w:rsidR="00A00B7D" w:rsidRPr="0038149A" w:rsidRDefault="00A00B7D" w:rsidP="00A00B7D">
            <w:pPr>
              <w:rPr>
                <w:sz w:val="20"/>
                <w:szCs w:val="20"/>
              </w:rPr>
            </w:pPr>
            <w:r>
              <w:rPr>
                <w:sz w:val="20"/>
                <w:szCs w:val="20"/>
              </w:rPr>
              <w:t>Communication Utilities</w:t>
            </w:r>
          </w:p>
        </w:tc>
        <w:tc>
          <w:tcPr>
            <w:tcW w:w="1026" w:type="dxa"/>
            <w:tcBorders>
              <w:top w:val="double" w:sz="4" w:space="0" w:color="auto"/>
            </w:tcBorders>
          </w:tcPr>
          <w:p w14:paraId="02B5499C" w14:textId="65EDE509" w:rsidR="00A00B7D" w:rsidRPr="0038149A" w:rsidRDefault="00A00B7D" w:rsidP="00A00B7D">
            <w:pPr>
              <w:rPr>
                <w:sz w:val="20"/>
                <w:szCs w:val="20"/>
              </w:rPr>
            </w:pPr>
            <w:r>
              <w:rPr>
                <w:sz w:val="20"/>
                <w:szCs w:val="20"/>
              </w:rPr>
              <w:t>1,600</w:t>
            </w:r>
          </w:p>
        </w:tc>
        <w:tc>
          <w:tcPr>
            <w:tcW w:w="907" w:type="dxa"/>
            <w:tcBorders>
              <w:top w:val="double" w:sz="4" w:space="0" w:color="auto"/>
            </w:tcBorders>
          </w:tcPr>
          <w:p w14:paraId="7FD5A86E" w14:textId="26ED7AA4" w:rsidR="00A00B7D" w:rsidRPr="0038149A" w:rsidRDefault="00A00B7D" w:rsidP="00A00B7D">
            <w:pPr>
              <w:rPr>
                <w:sz w:val="20"/>
                <w:szCs w:val="20"/>
              </w:rPr>
            </w:pPr>
            <w:r>
              <w:rPr>
                <w:sz w:val="20"/>
                <w:szCs w:val="20"/>
              </w:rPr>
              <w:t>1</w:t>
            </w:r>
          </w:p>
        </w:tc>
        <w:tc>
          <w:tcPr>
            <w:tcW w:w="1082" w:type="dxa"/>
            <w:tcBorders>
              <w:top w:val="double" w:sz="4" w:space="0" w:color="auto"/>
            </w:tcBorders>
          </w:tcPr>
          <w:p w14:paraId="42AB7E19" w14:textId="44AAA14D" w:rsidR="00A00B7D" w:rsidRPr="0038149A" w:rsidRDefault="00A00B7D" w:rsidP="00A00B7D">
            <w:pPr>
              <w:rPr>
                <w:sz w:val="20"/>
                <w:szCs w:val="20"/>
              </w:rPr>
            </w:pPr>
            <w:r>
              <w:rPr>
                <w:sz w:val="20"/>
                <w:szCs w:val="20"/>
              </w:rPr>
              <w:t>1,600</w:t>
            </w:r>
          </w:p>
        </w:tc>
        <w:tc>
          <w:tcPr>
            <w:tcW w:w="1279" w:type="dxa"/>
            <w:tcBorders>
              <w:top w:val="double" w:sz="4" w:space="0" w:color="auto"/>
            </w:tcBorders>
            <w:shd w:val="clear" w:color="auto" w:fill="auto"/>
          </w:tcPr>
          <w:p w14:paraId="4811527C" w14:textId="1589079E" w:rsidR="00A00B7D" w:rsidRPr="00BF1F2D" w:rsidRDefault="00A00B7D" w:rsidP="00A00B7D">
            <w:pPr>
              <w:rPr>
                <w:sz w:val="20"/>
                <w:szCs w:val="20"/>
              </w:rPr>
            </w:pPr>
            <w:r w:rsidRPr="00BF1F2D">
              <w:rPr>
                <w:sz w:val="20"/>
                <w:szCs w:val="20"/>
              </w:rPr>
              <w:t>1,600</w:t>
            </w:r>
          </w:p>
        </w:tc>
        <w:tc>
          <w:tcPr>
            <w:tcW w:w="1265" w:type="dxa"/>
            <w:tcBorders>
              <w:top w:val="double" w:sz="4" w:space="0" w:color="auto"/>
            </w:tcBorders>
            <w:shd w:val="clear" w:color="auto" w:fill="auto"/>
          </w:tcPr>
          <w:p w14:paraId="5B962ADF" w14:textId="156AFC87" w:rsidR="00A00B7D" w:rsidRPr="0038149A" w:rsidRDefault="00A00B7D" w:rsidP="00A00B7D">
            <w:pPr>
              <w:rPr>
                <w:sz w:val="20"/>
                <w:szCs w:val="20"/>
              </w:rPr>
            </w:pPr>
          </w:p>
        </w:tc>
        <w:tc>
          <w:tcPr>
            <w:tcW w:w="1257" w:type="dxa"/>
            <w:tcBorders>
              <w:top w:val="double" w:sz="4" w:space="0" w:color="auto"/>
              <w:right w:val="double" w:sz="4" w:space="0" w:color="auto"/>
            </w:tcBorders>
          </w:tcPr>
          <w:p w14:paraId="2AF7A652" w14:textId="7DE6AC40" w:rsidR="00A00B7D" w:rsidRPr="0038149A" w:rsidRDefault="00A00B7D" w:rsidP="00A00B7D">
            <w:pPr>
              <w:rPr>
                <w:sz w:val="20"/>
                <w:szCs w:val="20"/>
              </w:rPr>
            </w:pPr>
          </w:p>
        </w:tc>
      </w:tr>
      <w:tr w:rsidR="00DF6F52" w:rsidRPr="0038149A" w14:paraId="73E83BC0" w14:textId="77777777" w:rsidTr="00BF1F2D">
        <w:trPr>
          <w:tblHeader/>
        </w:trPr>
        <w:tc>
          <w:tcPr>
            <w:tcW w:w="1524" w:type="dxa"/>
            <w:tcBorders>
              <w:top w:val="single" w:sz="4" w:space="0" w:color="FFFFFF" w:themeColor="background1"/>
              <w:left w:val="double" w:sz="4" w:space="0" w:color="auto"/>
              <w:bottom w:val="single" w:sz="4" w:space="0" w:color="FFFFFF" w:themeColor="background1"/>
            </w:tcBorders>
          </w:tcPr>
          <w:p w14:paraId="1AE81A1E" w14:textId="77777777" w:rsidR="00A00B7D" w:rsidRPr="00002BED" w:rsidRDefault="00A00B7D" w:rsidP="00A00B7D">
            <w:pPr>
              <w:ind w:left="360"/>
              <w:rPr>
                <w:b/>
                <w:sz w:val="20"/>
              </w:rPr>
            </w:pPr>
          </w:p>
        </w:tc>
        <w:tc>
          <w:tcPr>
            <w:tcW w:w="1523" w:type="dxa"/>
          </w:tcPr>
          <w:p w14:paraId="553EC318" w14:textId="0E1ADD5B" w:rsidR="00A00B7D" w:rsidRPr="0038149A" w:rsidRDefault="00A00B7D" w:rsidP="00A00B7D">
            <w:pPr>
              <w:rPr>
                <w:sz w:val="20"/>
                <w:szCs w:val="20"/>
              </w:rPr>
            </w:pPr>
            <w:r>
              <w:rPr>
                <w:sz w:val="20"/>
                <w:szCs w:val="20"/>
              </w:rPr>
              <w:t>Other supplies</w:t>
            </w:r>
          </w:p>
        </w:tc>
        <w:tc>
          <w:tcPr>
            <w:tcW w:w="1026" w:type="dxa"/>
          </w:tcPr>
          <w:p w14:paraId="63CF5385" w14:textId="591E2C37" w:rsidR="00A00B7D" w:rsidRPr="0038149A" w:rsidRDefault="00A00B7D" w:rsidP="00A00B7D">
            <w:pPr>
              <w:rPr>
                <w:sz w:val="20"/>
                <w:szCs w:val="20"/>
              </w:rPr>
            </w:pPr>
            <w:r>
              <w:rPr>
                <w:sz w:val="20"/>
                <w:szCs w:val="20"/>
              </w:rPr>
              <w:t>1,400</w:t>
            </w:r>
          </w:p>
        </w:tc>
        <w:tc>
          <w:tcPr>
            <w:tcW w:w="907" w:type="dxa"/>
          </w:tcPr>
          <w:p w14:paraId="23C4136C" w14:textId="67B5CEFE" w:rsidR="00A00B7D" w:rsidRPr="0038149A" w:rsidRDefault="00A00B7D" w:rsidP="00A00B7D">
            <w:pPr>
              <w:rPr>
                <w:sz w:val="20"/>
                <w:szCs w:val="20"/>
              </w:rPr>
            </w:pPr>
            <w:r>
              <w:rPr>
                <w:sz w:val="20"/>
                <w:szCs w:val="20"/>
              </w:rPr>
              <w:t>1</w:t>
            </w:r>
          </w:p>
        </w:tc>
        <w:tc>
          <w:tcPr>
            <w:tcW w:w="1082" w:type="dxa"/>
          </w:tcPr>
          <w:p w14:paraId="3429E49C" w14:textId="5F5898E5" w:rsidR="00A00B7D" w:rsidRPr="0038149A" w:rsidRDefault="00A00B7D" w:rsidP="00A00B7D">
            <w:pPr>
              <w:rPr>
                <w:sz w:val="20"/>
                <w:szCs w:val="20"/>
              </w:rPr>
            </w:pPr>
            <w:r>
              <w:rPr>
                <w:sz w:val="20"/>
                <w:szCs w:val="20"/>
              </w:rPr>
              <w:t>1,400</w:t>
            </w:r>
          </w:p>
        </w:tc>
        <w:tc>
          <w:tcPr>
            <w:tcW w:w="1279" w:type="dxa"/>
            <w:shd w:val="clear" w:color="auto" w:fill="auto"/>
          </w:tcPr>
          <w:p w14:paraId="46340E5C" w14:textId="2989407F" w:rsidR="00A00B7D" w:rsidRPr="00BF1F2D" w:rsidRDefault="00A00B7D" w:rsidP="00A00B7D">
            <w:pPr>
              <w:rPr>
                <w:sz w:val="20"/>
                <w:szCs w:val="20"/>
              </w:rPr>
            </w:pPr>
            <w:r w:rsidRPr="00BF1F2D">
              <w:rPr>
                <w:sz w:val="20"/>
                <w:szCs w:val="20"/>
              </w:rPr>
              <w:t>1,400</w:t>
            </w:r>
          </w:p>
        </w:tc>
        <w:tc>
          <w:tcPr>
            <w:tcW w:w="1265" w:type="dxa"/>
            <w:shd w:val="clear" w:color="auto" w:fill="auto"/>
          </w:tcPr>
          <w:p w14:paraId="5617C985" w14:textId="2BA7C448" w:rsidR="00A00B7D" w:rsidRPr="0038149A" w:rsidRDefault="00A00B7D" w:rsidP="00A00B7D">
            <w:pPr>
              <w:rPr>
                <w:sz w:val="20"/>
                <w:szCs w:val="20"/>
              </w:rPr>
            </w:pPr>
          </w:p>
        </w:tc>
        <w:tc>
          <w:tcPr>
            <w:tcW w:w="1257" w:type="dxa"/>
            <w:tcBorders>
              <w:right w:val="double" w:sz="4" w:space="0" w:color="auto"/>
            </w:tcBorders>
          </w:tcPr>
          <w:p w14:paraId="699AD4F2" w14:textId="44668276" w:rsidR="00A00B7D" w:rsidRPr="0038149A" w:rsidRDefault="00A00B7D" w:rsidP="00A00B7D">
            <w:pPr>
              <w:rPr>
                <w:sz w:val="20"/>
                <w:szCs w:val="20"/>
              </w:rPr>
            </w:pPr>
          </w:p>
        </w:tc>
      </w:tr>
      <w:tr w:rsidR="00DF6F52" w:rsidRPr="0038149A" w14:paraId="3D8A3DCE" w14:textId="77777777" w:rsidTr="00BF1F2D">
        <w:trPr>
          <w:tblHeader/>
        </w:trPr>
        <w:tc>
          <w:tcPr>
            <w:tcW w:w="1524" w:type="dxa"/>
            <w:tcBorders>
              <w:top w:val="single" w:sz="4" w:space="0" w:color="FFFFFF" w:themeColor="background1"/>
              <w:left w:val="double" w:sz="4" w:space="0" w:color="auto"/>
              <w:bottom w:val="single" w:sz="4" w:space="0" w:color="FFFFFF" w:themeColor="background1"/>
            </w:tcBorders>
          </w:tcPr>
          <w:p w14:paraId="2F492DE9" w14:textId="77777777" w:rsidR="00A00B7D" w:rsidRPr="00002BED" w:rsidRDefault="00A00B7D" w:rsidP="00A00B7D">
            <w:pPr>
              <w:ind w:left="360"/>
              <w:rPr>
                <w:b/>
                <w:sz w:val="20"/>
              </w:rPr>
            </w:pPr>
          </w:p>
        </w:tc>
        <w:tc>
          <w:tcPr>
            <w:tcW w:w="1523" w:type="dxa"/>
          </w:tcPr>
          <w:p w14:paraId="2573128C" w14:textId="23C51B77" w:rsidR="00A00B7D" w:rsidRPr="0038149A" w:rsidRDefault="00A00B7D" w:rsidP="00A00B7D">
            <w:pPr>
              <w:rPr>
                <w:sz w:val="20"/>
                <w:szCs w:val="20"/>
              </w:rPr>
            </w:pPr>
            <w:r>
              <w:rPr>
                <w:sz w:val="20"/>
                <w:szCs w:val="20"/>
              </w:rPr>
              <w:t>Finance Cost</w:t>
            </w:r>
          </w:p>
        </w:tc>
        <w:tc>
          <w:tcPr>
            <w:tcW w:w="1026" w:type="dxa"/>
          </w:tcPr>
          <w:p w14:paraId="4A9B429A" w14:textId="50E64719" w:rsidR="00A00B7D" w:rsidRPr="0038149A" w:rsidRDefault="00A00B7D" w:rsidP="00A00B7D">
            <w:pPr>
              <w:rPr>
                <w:sz w:val="20"/>
                <w:szCs w:val="20"/>
              </w:rPr>
            </w:pPr>
            <w:r>
              <w:rPr>
                <w:sz w:val="20"/>
                <w:szCs w:val="20"/>
              </w:rPr>
              <w:t>2,000</w:t>
            </w:r>
          </w:p>
        </w:tc>
        <w:tc>
          <w:tcPr>
            <w:tcW w:w="907" w:type="dxa"/>
          </w:tcPr>
          <w:p w14:paraId="4156DB32" w14:textId="141CE33F" w:rsidR="00A00B7D" w:rsidRPr="0038149A" w:rsidRDefault="00A00B7D" w:rsidP="00A00B7D">
            <w:pPr>
              <w:rPr>
                <w:sz w:val="20"/>
                <w:szCs w:val="20"/>
              </w:rPr>
            </w:pPr>
            <w:r>
              <w:rPr>
                <w:sz w:val="20"/>
                <w:szCs w:val="20"/>
              </w:rPr>
              <w:t>1</w:t>
            </w:r>
          </w:p>
        </w:tc>
        <w:tc>
          <w:tcPr>
            <w:tcW w:w="1082" w:type="dxa"/>
          </w:tcPr>
          <w:p w14:paraId="3C23F16B" w14:textId="5FF16319" w:rsidR="00A00B7D" w:rsidRPr="0038149A" w:rsidRDefault="00A00B7D" w:rsidP="00A00B7D">
            <w:pPr>
              <w:rPr>
                <w:sz w:val="20"/>
                <w:szCs w:val="20"/>
              </w:rPr>
            </w:pPr>
            <w:r>
              <w:rPr>
                <w:sz w:val="20"/>
                <w:szCs w:val="20"/>
              </w:rPr>
              <w:t>2,000</w:t>
            </w:r>
          </w:p>
        </w:tc>
        <w:tc>
          <w:tcPr>
            <w:tcW w:w="1279" w:type="dxa"/>
            <w:shd w:val="clear" w:color="auto" w:fill="auto"/>
          </w:tcPr>
          <w:p w14:paraId="49F1710F" w14:textId="60759968" w:rsidR="00A00B7D" w:rsidRPr="00BF1F2D" w:rsidRDefault="00A00B7D" w:rsidP="00A00B7D">
            <w:pPr>
              <w:rPr>
                <w:sz w:val="20"/>
                <w:szCs w:val="20"/>
              </w:rPr>
            </w:pPr>
            <w:r w:rsidRPr="00BF1F2D">
              <w:rPr>
                <w:sz w:val="20"/>
                <w:szCs w:val="20"/>
              </w:rPr>
              <w:t>2,000</w:t>
            </w:r>
          </w:p>
        </w:tc>
        <w:tc>
          <w:tcPr>
            <w:tcW w:w="1265" w:type="dxa"/>
          </w:tcPr>
          <w:p w14:paraId="4E8B2876" w14:textId="511DBDB1" w:rsidR="00A00B7D" w:rsidRPr="0038149A" w:rsidRDefault="00A00B7D" w:rsidP="00A00B7D">
            <w:pPr>
              <w:rPr>
                <w:sz w:val="20"/>
                <w:szCs w:val="20"/>
              </w:rPr>
            </w:pPr>
          </w:p>
        </w:tc>
        <w:tc>
          <w:tcPr>
            <w:tcW w:w="1257" w:type="dxa"/>
            <w:tcBorders>
              <w:bottom w:val="double" w:sz="4" w:space="0" w:color="auto"/>
              <w:right w:val="double" w:sz="4" w:space="0" w:color="auto"/>
            </w:tcBorders>
          </w:tcPr>
          <w:p w14:paraId="4B9C12CE" w14:textId="5E21C8B5" w:rsidR="00A00B7D" w:rsidRPr="0038149A" w:rsidRDefault="00A00B7D" w:rsidP="00A00B7D">
            <w:pPr>
              <w:rPr>
                <w:sz w:val="20"/>
                <w:szCs w:val="20"/>
              </w:rPr>
            </w:pPr>
          </w:p>
        </w:tc>
      </w:tr>
      <w:tr w:rsidR="00DF6F52" w:rsidRPr="0038149A" w14:paraId="4B3B28E3" w14:textId="77777777" w:rsidTr="007F4602">
        <w:trPr>
          <w:tblHeader/>
        </w:trPr>
        <w:tc>
          <w:tcPr>
            <w:tcW w:w="1524" w:type="dxa"/>
            <w:tcBorders>
              <w:top w:val="single" w:sz="4" w:space="0" w:color="FFFFFF" w:themeColor="background1"/>
              <w:left w:val="double" w:sz="4" w:space="0" w:color="auto"/>
              <w:bottom w:val="single" w:sz="4" w:space="0" w:color="FFFFFF" w:themeColor="background1"/>
            </w:tcBorders>
          </w:tcPr>
          <w:p w14:paraId="52D461F9" w14:textId="77777777" w:rsidR="00A00B7D" w:rsidRPr="00002BED" w:rsidRDefault="00A00B7D" w:rsidP="00A00B7D">
            <w:pPr>
              <w:ind w:left="360"/>
              <w:rPr>
                <w:b/>
                <w:sz w:val="20"/>
              </w:rPr>
            </w:pPr>
          </w:p>
        </w:tc>
        <w:tc>
          <w:tcPr>
            <w:tcW w:w="1523" w:type="dxa"/>
          </w:tcPr>
          <w:p w14:paraId="38BF7768" w14:textId="125D3ABB" w:rsidR="00A00B7D" w:rsidRDefault="00A00B7D" w:rsidP="00A00B7D">
            <w:pPr>
              <w:rPr>
                <w:sz w:val="20"/>
                <w:szCs w:val="20"/>
              </w:rPr>
            </w:pPr>
            <w:r>
              <w:rPr>
                <w:sz w:val="20"/>
                <w:szCs w:val="20"/>
              </w:rPr>
              <w:t>Office running Cost</w:t>
            </w:r>
          </w:p>
        </w:tc>
        <w:tc>
          <w:tcPr>
            <w:tcW w:w="1026" w:type="dxa"/>
          </w:tcPr>
          <w:p w14:paraId="2454A47A" w14:textId="1A6E864A" w:rsidR="00A00B7D" w:rsidRDefault="00D569C5" w:rsidP="00A00B7D">
            <w:pPr>
              <w:rPr>
                <w:sz w:val="20"/>
                <w:szCs w:val="20"/>
              </w:rPr>
            </w:pPr>
            <w:r>
              <w:rPr>
                <w:sz w:val="20"/>
                <w:szCs w:val="20"/>
              </w:rPr>
              <w:t>10,</w:t>
            </w:r>
            <w:r w:rsidR="00A00B7D">
              <w:rPr>
                <w:sz w:val="20"/>
                <w:szCs w:val="20"/>
              </w:rPr>
              <w:t>300</w:t>
            </w:r>
          </w:p>
        </w:tc>
        <w:tc>
          <w:tcPr>
            <w:tcW w:w="907" w:type="dxa"/>
          </w:tcPr>
          <w:p w14:paraId="5E36B209" w14:textId="02905764" w:rsidR="00A00B7D" w:rsidRDefault="00A00B7D" w:rsidP="00A00B7D">
            <w:pPr>
              <w:rPr>
                <w:sz w:val="20"/>
                <w:szCs w:val="20"/>
              </w:rPr>
            </w:pPr>
            <w:r>
              <w:rPr>
                <w:sz w:val="20"/>
                <w:szCs w:val="20"/>
              </w:rPr>
              <w:t>1</w:t>
            </w:r>
          </w:p>
        </w:tc>
        <w:tc>
          <w:tcPr>
            <w:tcW w:w="1082" w:type="dxa"/>
          </w:tcPr>
          <w:p w14:paraId="7358FBAD" w14:textId="3AC49C0F" w:rsidR="00A00B7D" w:rsidRDefault="00D569C5" w:rsidP="00A00B7D">
            <w:pPr>
              <w:rPr>
                <w:sz w:val="20"/>
                <w:szCs w:val="20"/>
              </w:rPr>
            </w:pPr>
            <w:r>
              <w:rPr>
                <w:sz w:val="20"/>
                <w:szCs w:val="20"/>
              </w:rPr>
              <w:t>10,</w:t>
            </w:r>
            <w:r w:rsidR="00A00B7D">
              <w:rPr>
                <w:sz w:val="20"/>
                <w:szCs w:val="20"/>
              </w:rPr>
              <w:t>300</w:t>
            </w:r>
          </w:p>
        </w:tc>
        <w:tc>
          <w:tcPr>
            <w:tcW w:w="1279" w:type="dxa"/>
          </w:tcPr>
          <w:p w14:paraId="37BC1814" w14:textId="146DE8D1" w:rsidR="00A00B7D" w:rsidRPr="0038149A" w:rsidRDefault="00D569C5" w:rsidP="00A00B7D">
            <w:pPr>
              <w:rPr>
                <w:sz w:val="20"/>
                <w:szCs w:val="20"/>
              </w:rPr>
            </w:pPr>
            <w:r>
              <w:rPr>
                <w:sz w:val="20"/>
                <w:szCs w:val="20"/>
              </w:rPr>
              <w:t>10,</w:t>
            </w:r>
            <w:r w:rsidR="00A00B7D">
              <w:rPr>
                <w:sz w:val="20"/>
                <w:szCs w:val="20"/>
              </w:rPr>
              <w:t>300</w:t>
            </w:r>
          </w:p>
        </w:tc>
        <w:tc>
          <w:tcPr>
            <w:tcW w:w="1265" w:type="dxa"/>
          </w:tcPr>
          <w:p w14:paraId="45F49766" w14:textId="77777777" w:rsidR="00A00B7D" w:rsidRPr="0038149A" w:rsidRDefault="00A00B7D" w:rsidP="00A00B7D">
            <w:pPr>
              <w:rPr>
                <w:sz w:val="20"/>
                <w:szCs w:val="20"/>
              </w:rPr>
            </w:pPr>
          </w:p>
        </w:tc>
        <w:tc>
          <w:tcPr>
            <w:tcW w:w="1257" w:type="dxa"/>
            <w:tcBorders>
              <w:bottom w:val="double" w:sz="4" w:space="0" w:color="auto"/>
              <w:right w:val="double" w:sz="4" w:space="0" w:color="auto"/>
            </w:tcBorders>
          </w:tcPr>
          <w:p w14:paraId="5360FF9E" w14:textId="77777777" w:rsidR="00A00B7D" w:rsidRPr="0038149A" w:rsidRDefault="00A00B7D" w:rsidP="00A00B7D">
            <w:pPr>
              <w:rPr>
                <w:sz w:val="20"/>
                <w:szCs w:val="20"/>
              </w:rPr>
            </w:pPr>
          </w:p>
        </w:tc>
      </w:tr>
      <w:tr w:rsidR="00450D8F" w:rsidRPr="0038149A" w14:paraId="1B97B040" w14:textId="77777777" w:rsidTr="007F4602">
        <w:trPr>
          <w:tblHeader/>
        </w:trPr>
        <w:tc>
          <w:tcPr>
            <w:tcW w:w="1524" w:type="dxa"/>
            <w:tcBorders>
              <w:top w:val="double" w:sz="4" w:space="0" w:color="auto"/>
              <w:left w:val="double" w:sz="4" w:space="0" w:color="auto"/>
              <w:bottom w:val="double" w:sz="4" w:space="0" w:color="auto"/>
            </w:tcBorders>
            <w:shd w:val="clear" w:color="auto" w:fill="D9D9D9" w:themeFill="background1" w:themeFillShade="D9"/>
          </w:tcPr>
          <w:p w14:paraId="7B71E0EC" w14:textId="77777777" w:rsidR="00641100" w:rsidRPr="00002BED" w:rsidRDefault="00641100" w:rsidP="00FB48EC">
            <w:pPr>
              <w:rPr>
                <w:b/>
                <w:sz w:val="20"/>
              </w:rPr>
            </w:pPr>
            <w:r>
              <w:rPr>
                <w:b/>
                <w:sz w:val="20"/>
              </w:rPr>
              <w:t>Subtotal</w:t>
            </w:r>
          </w:p>
        </w:tc>
        <w:tc>
          <w:tcPr>
            <w:tcW w:w="1523" w:type="dxa"/>
            <w:tcBorders>
              <w:top w:val="double" w:sz="4" w:space="0" w:color="auto"/>
              <w:bottom w:val="double" w:sz="4" w:space="0" w:color="auto"/>
            </w:tcBorders>
            <w:shd w:val="clear" w:color="auto" w:fill="D9D9D9" w:themeFill="background1" w:themeFillShade="D9"/>
          </w:tcPr>
          <w:p w14:paraId="5ACEBCD0" w14:textId="77777777" w:rsidR="00641100" w:rsidRPr="0038149A" w:rsidRDefault="00641100" w:rsidP="00FB48EC">
            <w:pPr>
              <w:ind w:left="360"/>
              <w:rPr>
                <w:sz w:val="20"/>
                <w:szCs w:val="20"/>
              </w:rPr>
            </w:pPr>
          </w:p>
        </w:tc>
        <w:tc>
          <w:tcPr>
            <w:tcW w:w="1026" w:type="dxa"/>
            <w:tcBorders>
              <w:top w:val="double" w:sz="4" w:space="0" w:color="auto"/>
              <w:bottom w:val="double" w:sz="4" w:space="0" w:color="auto"/>
            </w:tcBorders>
            <w:shd w:val="clear" w:color="auto" w:fill="D9D9D9" w:themeFill="background1" w:themeFillShade="D9"/>
          </w:tcPr>
          <w:p w14:paraId="482E53CD" w14:textId="77777777" w:rsidR="00641100" w:rsidRPr="0038149A" w:rsidRDefault="00641100" w:rsidP="00FB48EC">
            <w:pPr>
              <w:ind w:left="360"/>
              <w:rPr>
                <w:sz w:val="20"/>
                <w:szCs w:val="20"/>
              </w:rPr>
            </w:pPr>
          </w:p>
        </w:tc>
        <w:tc>
          <w:tcPr>
            <w:tcW w:w="907" w:type="dxa"/>
            <w:tcBorders>
              <w:top w:val="double" w:sz="4" w:space="0" w:color="auto"/>
              <w:bottom w:val="double" w:sz="4" w:space="0" w:color="auto"/>
            </w:tcBorders>
            <w:shd w:val="clear" w:color="auto" w:fill="D9D9D9" w:themeFill="background1" w:themeFillShade="D9"/>
          </w:tcPr>
          <w:p w14:paraId="3451A9F4" w14:textId="77777777" w:rsidR="00641100" w:rsidRPr="0038149A" w:rsidRDefault="00641100" w:rsidP="00FB48EC">
            <w:pPr>
              <w:ind w:left="360"/>
              <w:rPr>
                <w:sz w:val="20"/>
                <w:szCs w:val="20"/>
              </w:rPr>
            </w:pPr>
          </w:p>
        </w:tc>
        <w:tc>
          <w:tcPr>
            <w:tcW w:w="1082" w:type="dxa"/>
            <w:tcBorders>
              <w:top w:val="double" w:sz="4" w:space="0" w:color="auto"/>
              <w:bottom w:val="double" w:sz="4" w:space="0" w:color="auto"/>
            </w:tcBorders>
            <w:shd w:val="clear" w:color="auto" w:fill="D9D9D9" w:themeFill="background1" w:themeFillShade="D9"/>
          </w:tcPr>
          <w:p w14:paraId="3BF1BE3F" w14:textId="706D906B" w:rsidR="00641100" w:rsidRPr="0038149A" w:rsidRDefault="00D569C5" w:rsidP="00D569C5">
            <w:pPr>
              <w:rPr>
                <w:sz w:val="20"/>
                <w:szCs w:val="20"/>
              </w:rPr>
            </w:pPr>
            <w:r>
              <w:rPr>
                <w:sz w:val="20"/>
                <w:szCs w:val="20"/>
              </w:rPr>
              <w:t>264,373</w:t>
            </w:r>
          </w:p>
        </w:tc>
        <w:tc>
          <w:tcPr>
            <w:tcW w:w="1279" w:type="dxa"/>
            <w:tcBorders>
              <w:top w:val="double" w:sz="4" w:space="0" w:color="auto"/>
              <w:bottom w:val="double" w:sz="4" w:space="0" w:color="auto"/>
            </w:tcBorders>
            <w:shd w:val="clear" w:color="auto" w:fill="D9D9D9" w:themeFill="background1" w:themeFillShade="D9"/>
          </w:tcPr>
          <w:p w14:paraId="441C511A" w14:textId="30746138" w:rsidR="00641100" w:rsidRPr="0038149A" w:rsidRDefault="00D569C5" w:rsidP="00D569C5">
            <w:pPr>
              <w:rPr>
                <w:sz w:val="20"/>
                <w:szCs w:val="20"/>
              </w:rPr>
            </w:pPr>
            <w:r>
              <w:rPr>
                <w:sz w:val="20"/>
                <w:szCs w:val="20"/>
              </w:rPr>
              <w:t>181,605</w:t>
            </w:r>
          </w:p>
        </w:tc>
        <w:tc>
          <w:tcPr>
            <w:tcW w:w="1265" w:type="dxa"/>
            <w:tcBorders>
              <w:top w:val="double" w:sz="4" w:space="0" w:color="auto"/>
              <w:bottom w:val="double" w:sz="4" w:space="0" w:color="auto"/>
            </w:tcBorders>
            <w:shd w:val="clear" w:color="auto" w:fill="D9D9D9" w:themeFill="background1" w:themeFillShade="D9"/>
          </w:tcPr>
          <w:p w14:paraId="0D602099" w14:textId="2B24B549" w:rsidR="00641100" w:rsidRPr="0038149A" w:rsidRDefault="00FB3BCE" w:rsidP="00FB48EC">
            <w:pPr>
              <w:rPr>
                <w:sz w:val="20"/>
                <w:szCs w:val="20"/>
              </w:rPr>
            </w:pPr>
            <w:r>
              <w:rPr>
                <w:sz w:val="20"/>
                <w:szCs w:val="20"/>
              </w:rPr>
              <w:t>82,768</w:t>
            </w:r>
          </w:p>
        </w:tc>
        <w:tc>
          <w:tcPr>
            <w:tcW w:w="1257" w:type="dxa"/>
            <w:tcBorders>
              <w:top w:val="double" w:sz="4" w:space="0" w:color="auto"/>
              <w:bottom w:val="double" w:sz="4" w:space="0" w:color="auto"/>
              <w:right w:val="double" w:sz="4" w:space="0" w:color="auto"/>
            </w:tcBorders>
            <w:shd w:val="clear" w:color="auto" w:fill="D9D9D9" w:themeFill="background1" w:themeFillShade="D9"/>
          </w:tcPr>
          <w:p w14:paraId="3BCF525E" w14:textId="77777777" w:rsidR="00641100" w:rsidRPr="0038149A" w:rsidRDefault="00641100" w:rsidP="00FB48EC">
            <w:pPr>
              <w:ind w:left="360"/>
              <w:rPr>
                <w:sz w:val="20"/>
                <w:szCs w:val="20"/>
              </w:rPr>
            </w:pPr>
          </w:p>
        </w:tc>
      </w:tr>
      <w:tr w:rsidR="00DF6F52" w:rsidRPr="0038149A" w14:paraId="58A38768" w14:textId="77777777" w:rsidTr="007F4602">
        <w:trPr>
          <w:tblHeader/>
        </w:trPr>
        <w:tc>
          <w:tcPr>
            <w:tcW w:w="1524" w:type="dxa"/>
            <w:tcBorders>
              <w:top w:val="double" w:sz="4" w:space="0" w:color="auto"/>
              <w:left w:val="double" w:sz="4" w:space="0" w:color="auto"/>
              <w:bottom w:val="double" w:sz="4" w:space="0" w:color="auto"/>
            </w:tcBorders>
          </w:tcPr>
          <w:p w14:paraId="25514165" w14:textId="77777777" w:rsidR="00641100" w:rsidRPr="00002BED" w:rsidRDefault="00641100" w:rsidP="00FB48EC">
            <w:pPr>
              <w:rPr>
                <w:b/>
                <w:sz w:val="20"/>
              </w:rPr>
            </w:pPr>
            <w:r>
              <w:rPr>
                <w:b/>
                <w:sz w:val="20"/>
              </w:rPr>
              <w:t>Indirect costs (7%)</w:t>
            </w:r>
          </w:p>
        </w:tc>
        <w:tc>
          <w:tcPr>
            <w:tcW w:w="1523" w:type="dxa"/>
            <w:tcBorders>
              <w:top w:val="double" w:sz="4" w:space="0" w:color="auto"/>
              <w:bottom w:val="double" w:sz="4" w:space="0" w:color="auto"/>
            </w:tcBorders>
          </w:tcPr>
          <w:p w14:paraId="394697BC" w14:textId="7B9DE701" w:rsidR="00D569C5" w:rsidRPr="0038149A" w:rsidRDefault="00D569C5" w:rsidP="00FB48EC">
            <w:pPr>
              <w:rPr>
                <w:sz w:val="20"/>
                <w:szCs w:val="20"/>
              </w:rPr>
            </w:pPr>
          </w:p>
        </w:tc>
        <w:tc>
          <w:tcPr>
            <w:tcW w:w="1026" w:type="dxa"/>
            <w:tcBorders>
              <w:top w:val="double" w:sz="4" w:space="0" w:color="auto"/>
              <w:bottom w:val="double" w:sz="4" w:space="0" w:color="auto"/>
            </w:tcBorders>
          </w:tcPr>
          <w:p w14:paraId="18DD5356" w14:textId="5EFE6ED1" w:rsidR="00D569C5" w:rsidRDefault="00D569C5" w:rsidP="00FB48EC">
            <w:pPr>
              <w:rPr>
                <w:sz w:val="20"/>
                <w:szCs w:val="20"/>
              </w:rPr>
            </w:pPr>
          </w:p>
          <w:p w14:paraId="6437CB2E" w14:textId="28638AF6" w:rsidR="00F4399B" w:rsidRPr="0038149A" w:rsidRDefault="00F4399B" w:rsidP="00FB48EC">
            <w:pPr>
              <w:rPr>
                <w:sz w:val="20"/>
                <w:szCs w:val="20"/>
              </w:rPr>
            </w:pPr>
            <w:r>
              <w:rPr>
                <w:sz w:val="20"/>
                <w:szCs w:val="20"/>
              </w:rPr>
              <w:t>12,712.35</w:t>
            </w:r>
          </w:p>
        </w:tc>
        <w:tc>
          <w:tcPr>
            <w:tcW w:w="907" w:type="dxa"/>
            <w:tcBorders>
              <w:top w:val="double" w:sz="4" w:space="0" w:color="auto"/>
              <w:bottom w:val="double" w:sz="4" w:space="0" w:color="auto"/>
            </w:tcBorders>
          </w:tcPr>
          <w:p w14:paraId="68B6345E" w14:textId="09A8D5D3" w:rsidR="00D569C5" w:rsidRDefault="00D569C5" w:rsidP="00FB48EC">
            <w:pPr>
              <w:rPr>
                <w:sz w:val="20"/>
                <w:szCs w:val="20"/>
              </w:rPr>
            </w:pPr>
          </w:p>
          <w:p w14:paraId="4B7A9347" w14:textId="792EABF1" w:rsidR="00F4399B" w:rsidRPr="0038149A" w:rsidRDefault="00F4399B" w:rsidP="00FB48EC">
            <w:pPr>
              <w:rPr>
                <w:sz w:val="20"/>
                <w:szCs w:val="20"/>
              </w:rPr>
            </w:pPr>
            <w:r>
              <w:rPr>
                <w:sz w:val="20"/>
                <w:szCs w:val="20"/>
              </w:rPr>
              <w:t>1</w:t>
            </w:r>
          </w:p>
        </w:tc>
        <w:tc>
          <w:tcPr>
            <w:tcW w:w="1082" w:type="dxa"/>
            <w:tcBorders>
              <w:top w:val="double" w:sz="4" w:space="0" w:color="auto"/>
              <w:bottom w:val="double" w:sz="4" w:space="0" w:color="auto"/>
            </w:tcBorders>
          </w:tcPr>
          <w:p w14:paraId="0B3986E5" w14:textId="34334A25" w:rsidR="00D569C5" w:rsidRDefault="00D569C5" w:rsidP="00D569C5">
            <w:pPr>
              <w:rPr>
                <w:sz w:val="20"/>
                <w:szCs w:val="20"/>
              </w:rPr>
            </w:pPr>
          </w:p>
          <w:p w14:paraId="3870F664" w14:textId="4CB6453A" w:rsidR="00F4399B" w:rsidRPr="0038149A" w:rsidRDefault="00F4399B" w:rsidP="00D569C5">
            <w:pPr>
              <w:rPr>
                <w:sz w:val="20"/>
                <w:szCs w:val="20"/>
              </w:rPr>
            </w:pPr>
            <w:r>
              <w:rPr>
                <w:sz w:val="20"/>
                <w:szCs w:val="20"/>
              </w:rPr>
              <w:t>12,712.35</w:t>
            </w:r>
          </w:p>
        </w:tc>
        <w:tc>
          <w:tcPr>
            <w:tcW w:w="1279" w:type="dxa"/>
            <w:tcBorders>
              <w:top w:val="double" w:sz="4" w:space="0" w:color="auto"/>
              <w:bottom w:val="double" w:sz="4" w:space="0" w:color="auto"/>
            </w:tcBorders>
          </w:tcPr>
          <w:p w14:paraId="195C13ED" w14:textId="3921C40E" w:rsidR="00D569C5" w:rsidRDefault="00D569C5" w:rsidP="00FB48EC">
            <w:pPr>
              <w:rPr>
                <w:sz w:val="20"/>
                <w:szCs w:val="20"/>
              </w:rPr>
            </w:pPr>
          </w:p>
          <w:p w14:paraId="60A92DDF" w14:textId="21A6E2A9" w:rsidR="00F4399B" w:rsidRPr="0038149A" w:rsidRDefault="00F4399B" w:rsidP="00FB48EC">
            <w:pPr>
              <w:rPr>
                <w:sz w:val="20"/>
                <w:szCs w:val="20"/>
              </w:rPr>
            </w:pPr>
            <w:r>
              <w:rPr>
                <w:sz w:val="20"/>
                <w:szCs w:val="20"/>
              </w:rPr>
              <w:t>12,712.35</w:t>
            </w:r>
          </w:p>
        </w:tc>
        <w:tc>
          <w:tcPr>
            <w:tcW w:w="1265" w:type="dxa"/>
            <w:tcBorders>
              <w:top w:val="double" w:sz="4" w:space="0" w:color="auto"/>
              <w:bottom w:val="double" w:sz="4" w:space="0" w:color="auto"/>
            </w:tcBorders>
          </w:tcPr>
          <w:p w14:paraId="5551B228" w14:textId="77F2C237" w:rsidR="00641100" w:rsidRPr="0038149A" w:rsidRDefault="00641100" w:rsidP="00FB48EC">
            <w:pPr>
              <w:rPr>
                <w:sz w:val="20"/>
                <w:szCs w:val="20"/>
              </w:rPr>
            </w:pPr>
          </w:p>
        </w:tc>
        <w:tc>
          <w:tcPr>
            <w:tcW w:w="1257" w:type="dxa"/>
            <w:tcBorders>
              <w:top w:val="double" w:sz="4" w:space="0" w:color="auto"/>
              <w:bottom w:val="double" w:sz="4" w:space="0" w:color="auto"/>
              <w:right w:val="double" w:sz="4" w:space="0" w:color="auto"/>
            </w:tcBorders>
          </w:tcPr>
          <w:p w14:paraId="3A2C82D2" w14:textId="7D030564" w:rsidR="00641100" w:rsidRPr="0038149A" w:rsidRDefault="00641100" w:rsidP="00FB48EC">
            <w:pPr>
              <w:rPr>
                <w:sz w:val="20"/>
                <w:szCs w:val="20"/>
              </w:rPr>
            </w:pPr>
          </w:p>
        </w:tc>
      </w:tr>
      <w:tr w:rsidR="00450D8F" w:rsidRPr="0038149A" w14:paraId="354106D7" w14:textId="77777777" w:rsidTr="007F4602">
        <w:trPr>
          <w:tblHeader/>
        </w:trPr>
        <w:tc>
          <w:tcPr>
            <w:tcW w:w="1524" w:type="dxa"/>
            <w:tcBorders>
              <w:top w:val="double" w:sz="4" w:space="0" w:color="auto"/>
              <w:left w:val="double" w:sz="4" w:space="0" w:color="auto"/>
              <w:bottom w:val="double" w:sz="4" w:space="0" w:color="auto"/>
            </w:tcBorders>
            <w:shd w:val="clear" w:color="auto" w:fill="D9D9D9" w:themeFill="background1" w:themeFillShade="D9"/>
          </w:tcPr>
          <w:p w14:paraId="148E87D0" w14:textId="77777777" w:rsidR="00641100" w:rsidRPr="00002BED" w:rsidRDefault="00641100" w:rsidP="00FB48EC">
            <w:pPr>
              <w:rPr>
                <w:b/>
                <w:sz w:val="20"/>
              </w:rPr>
            </w:pPr>
            <w:r>
              <w:rPr>
                <w:b/>
                <w:sz w:val="20"/>
              </w:rPr>
              <w:t>Total</w:t>
            </w:r>
          </w:p>
        </w:tc>
        <w:tc>
          <w:tcPr>
            <w:tcW w:w="1523" w:type="dxa"/>
            <w:tcBorders>
              <w:top w:val="double" w:sz="4" w:space="0" w:color="auto"/>
              <w:bottom w:val="double" w:sz="4" w:space="0" w:color="auto"/>
            </w:tcBorders>
            <w:shd w:val="clear" w:color="auto" w:fill="D9D9D9" w:themeFill="background1" w:themeFillShade="D9"/>
          </w:tcPr>
          <w:p w14:paraId="3AFCE0AC" w14:textId="33951083" w:rsidR="00641100" w:rsidRPr="0038149A" w:rsidRDefault="00641100" w:rsidP="00FB48EC">
            <w:pPr>
              <w:rPr>
                <w:sz w:val="20"/>
                <w:szCs w:val="20"/>
              </w:rPr>
            </w:pPr>
          </w:p>
        </w:tc>
        <w:tc>
          <w:tcPr>
            <w:tcW w:w="1026" w:type="dxa"/>
            <w:tcBorders>
              <w:top w:val="double" w:sz="4" w:space="0" w:color="auto"/>
              <w:bottom w:val="double" w:sz="4" w:space="0" w:color="auto"/>
            </w:tcBorders>
            <w:shd w:val="clear" w:color="auto" w:fill="D9D9D9" w:themeFill="background1" w:themeFillShade="D9"/>
          </w:tcPr>
          <w:p w14:paraId="12440379" w14:textId="78A733E6" w:rsidR="00641100" w:rsidRPr="0038149A" w:rsidRDefault="00641100" w:rsidP="00FB48EC">
            <w:pPr>
              <w:rPr>
                <w:sz w:val="20"/>
                <w:szCs w:val="20"/>
              </w:rPr>
            </w:pPr>
          </w:p>
        </w:tc>
        <w:tc>
          <w:tcPr>
            <w:tcW w:w="907" w:type="dxa"/>
            <w:tcBorders>
              <w:top w:val="double" w:sz="4" w:space="0" w:color="auto"/>
              <w:bottom w:val="double" w:sz="4" w:space="0" w:color="auto"/>
            </w:tcBorders>
            <w:shd w:val="clear" w:color="auto" w:fill="D9D9D9" w:themeFill="background1" w:themeFillShade="D9"/>
          </w:tcPr>
          <w:p w14:paraId="5645FC64" w14:textId="77777777" w:rsidR="00641100" w:rsidRPr="0038149A" w:rsidRDefault="00641100" w:rsidP="00FB48EC">
            <w:pPr>
              <w:rPr>
                <w:sz w:val="20"/>
                <w:szCs w:val="20"/>
              </w:rPr>
            </w:pPr>
            <w:r w:rsidRPr="0038149A">
              <w:rPr>
                <w:sz w:val="20"/>
                <w:szCs w:val="20"/>
              </w:rPr>
              <w:t>[…]</w:t>
            </w:r>
          </w:p>
        </w:tc>
        <w:tc>
          <w:tcPr>
            <w:tcW w:w="1082" w:type="dxa"/>
            <w:tcBorders>
              <w:top w:val="double" w:sz="4" w:space="0" w:color="auto"/>
              <w:bottom w:val="double" w:sz="4" w:space="0" w:color="auto"/>
            </w:tcBorders>
            <w:shd w:val="clear" w:color="auto" w:fill="D9D9D9" w:themeFill="background1" w:themeFillShade="D9"/>
          </w:tcPr>
          <w:p w14:paraId="55F07473" w14:textId="34F43274" w:rsidR="00641100" w:rsidRPr="0038149A" w:rsidRDefault="00181B82" w:rsidP="00181B82">
            <w:pPr>
              <w:rPr>
                <w:sz w:val="20"/>
                <w:szCs w:val="20"/>
              </w:rPr>
            </w:pPr>
            <w:r>
              <w:rPr>
                <w:sz w:val="20"/>
                <w:szCs w:val="20"/>
              </w:rPr>
              <w:t>277</w:t>
            </w:r>
            <w:r w:rsidR="00D569C5">
              <w:rPr>
                <w:sz w:val="20"/>
                <w:szCs w:val="20"/>
              </w:rPr>
              <w:t>,</w:t>
            </w:r>
            <w:r>
              <w:rPr>
                <w:sz w:val="20"/>
                <w:szCs w:val="20"/>
              </w:rPr>
              <w:t>085</w:t>
            </w:r>
          </w:p>
        </w:tc>
        <w:tc>
          <w:tcPr>
            <w:tcW w:w="1279" w:type="dxa"/>
            <w:tcBorders>
              <w:top w:val="double" w:sz="4" w:space="0" w:color="auto"/>
              <w:bottom w:val="double" w:sz="4" w:space="0" w:color="auto"/>
            </w:tcBorders>
            <w:shd w:val="clear" w:color="auto" w:fill="D9D9D9" w:themeFill="background1" w:themeFillShade="D9"/>
          </w:tcPr>
          <w:p w14:paraId="04B03DBE" w14:textId="09A723E8" w:rsidR="00641100" w:rsidRPr="00181B82" w:rsidRDefault="00450D8F" w:rsidP="00FB48EC">
            <w:pPr>
              <w:rPr>
                <w:b/>
                <w:sz w:val="20"/>
                <w:szCs w:val="20"/>
              </w:rPr>
            </w:pPr>
            <w:r w:rsidRPr="00181B82">
              <w:rPr>
                <w:b/>
                <w:sz w:val="20"/>
                <w:szCs w:val="20"/>
              </w:rPr>
              <w:t>194,317.35</w:t>
            </w:r>
          </w:p>
        </w:tc>
        <w:tc>
          <w:tcPr>
            <w:tcW w:w="1265" w:type="dxa"/>
            <w:tcBorders>
              <w:top w:val="double" w:sz="4" w:space="0" w:color="auto"/>
              <w:bottom w:val="double" w:sz="4" w:space="0" w:color="auto"/>
            </w:tcBorders>
            <w:shd w:val="clear" w:color="auto" w:fill="D9D9D9" w:themeFill="background1" w:themeFillShade="D9"/>
          </w:tcPr>
          <w:p w14:paraId="783D4CF4" w14:textId="3A611EBD" w:rsidR="00641100" w:rsidRPr="0038149A" w:rsidRDefault="00D569C5" w:rsidP="00FB48EC">
            <w:pPr>
              <w:rPr>
                <w:sz w:val="20"/>
                <w:szCs w:val="20"/>
              </w:rPr>
            </w:pPr>
            <w:r>
              <w:rPr>
                <w:sz w:val="20"/>
                <w:szCs w:val="20"/>
              </w:rPr>
              <w:t>82,768</w:t>
            </w:r>
          </w:p>
        </w:tc>
        <w:tc>
          <w:tcPr>
            <w:tcW w:w="1257" w:type="dxa"/>
            <w:tcBorders>
              <w:top w:val="double" w:sz="4" w:space="0" w:color="auto"/>
              <w:bottom w:val="double" w:sz="4" w:space="0" w:color="auto"/>
              <w:right w:val="double" w:sz="4" w:space="0" w:color="auto"/>
            </w:tcBorders>
            <w:shd w:val="clear" w:color="auto" w:fill="D9D9D9" w:themeFill="background1" w:themeFillShade="D9"/>
          </w:tcPr>
          <w:p w14:paraId="62BE2FEA" w14:textId="37119F9B" w:rsidR="00641100" w:rsidRPr="0038149A" w:rsidRDefault="00641100" w:rsidP="00FB48EC">
            <w:pPr>
              <w:rPr>
                <w:sz w:val="20"/>
                <w:szCs w:val="20"/>
              </w:rPr>
            </w:pPr>
          </w:p>
        </w:tc>
      </w:tr>
    </w:tbl>
    <w:p w14:paraId="47B7A446" w14:textId="77777777" w:rsidR="00641100" w:rsidRPr="00275BAF" w:rsidRDefault="00641100" w:rsidP="00641100">
      <w:pPr>
        <w:spacing w:before="100" w:beforeAutospacing="1" w:after="60"/>
        <w:ind w:right="-277"/>
        <w:jc w:val="both"/>
        <w:rPr>
          <w:i/>
          <w:sz w:val="20"/>
        </w:rPr>
      </w:pPr>
      <w:r w:rsidRPr="00275BAF">
        <w:rPr>
          <w:i/>
          <w:sz w:val="20"/>
        </w:rPr>
        <w:t xml:space="preserve">*Please add extra lines to include more than 1 item for each budget category. </w:t>
      </w:r>
      <w:r>
        <w:rPr>
          <w:i/>
          <w:sz w:val="20"/>
        </w:rPr>
        <w:t>P</w:t>
      </w:r>
      <w:r w:rsidRPr="00275BAF">
        <w:rPr>
          <w:i/>
          <w:sz w:val="20"/>
        </w:rPr>
        <w:t xml:space="preserve">lease </w:t>
      </w:r>
      <w:r>
        <w:rPr>
          <w:i/>
          <w:sz w:val="20"/>
        </w:rPr>
        <w:t>include a separate row for each budget line, do not spilt or merge cells</w:t>
      </w:r>
      <w:r w:rsidRPr="00275BAF">
        <w:rPr>
          <w:i/>
          <w:sz w:val="20"/>
        </w:rPr>
        <w:t xml:space="preserve">. This will help to preserve the accessibility </w:t>
      </w:r>
      <w:r>
        <w:rPr>
          <w:i/>
          <w:sz w:val="20"/>
        </w:rPr>
        <w:t xml:space="preserve">feature </w:t>
      </w:r>
      <w:r w:rsidRPr="00275BAF">
        <w:rPr>
          <w:i/>
          <w:sz w:val="20"/>
        </w:rPr>
        <w:t>of the budget table.</w:t>
      </w:r>
    </w:p>
    <w:p w14:paraId="74A82E78" w14:textId="77777777" w:rsidR="00641100" w:rsidRDefault="00641100" w:rsidP="00802A08">
      <w:pPr>
        <w:jc w:val="both"/>
        <w:rPr>
          <w:i/>
          <w:sz w:val="20"/>
        </w:rPr>
      </w:pPr>
    </w:p>
    <w:sectPr w:rsidR="00641100" w:rsidSect="00091CDC">
      <w:footerReference w:type="default" r:id="rId9"/>
      <w:pgSz w:w="12240" w:h="15840"/>
      <w:pgMar w:top="806" w:right="1440" w:bottom="152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9C4D2" w14:textId="77777777" w:rsidR="00C87FE0" w:rsidRDefault="00C87FE0" w:rsidP="00AE5E29">
      <w:pPr>
        <w:spacing w:after="0" w:line="240" w:lineRule="auto"/>
      </w:pPr>
      <w:r>
        <w:separator/>
      </w:r>
    </w:p>
  </w:endnote>
  <w:endnote w:type="continuationSeparator" w:id="0">
    <w:p w14:paraId="168195E0" w14:textId="77777777" w:rsidR="00C87FE0" w:rsidRDefault="00C87FE0" w:rsidP="00AE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ont300">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636160"/>
      <w:docPartObj>
        <w:docPartGallery w:val="Page Numbers (Bottom of Page)"/>
        <w:docPartUnique/>
      </w:docPartObj>
    </w:sdtPr>
    <w:sdtEndPr>
      <w:rPr>
        <w:color w:val="7F7F7F" w:themeColor="background1" w:themeShade="7F"/>
        <w:spacing w:val="60"/>
      </w:rPr>
    </w:sdtEndPr>
    <w:sdtContent>
      <w:p w14:paraId="4C7A4974" w14:textId="04ED882F" w:rsidR="00416D69" w:rsidRDefault="00416D6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70108" w:rsidRPr="00A70108">
          <w:rPr>
            <w:b/>
            <w:bCs/>
            <w:noProof/>
          </w:rPr>
          <w:t>12</w:t>
        </w:r>
        <w:r>
          <w:rPr>
            <w:b/>
            <w:bCs/>
            <w:noProof/>
          </w:rPr>
          <w:fldChar w:fldCharType="end"/>
        </w:r>
        <w:r>
          <w:rPr>
            <w:b/>
            <w:bCs/>
          </w:rPr>
          <w:t xml:space="preserve"> | </w:t>
        </w:r>
        <w:r>
          <w:rPr>
            <w:color w:val="7F7F7F" w:themeColor="background1" w:themeShade="7F"/>
            <w:spacing w:val="60"/>
          </w:rPr>
          <w:t>Page</w:t>
        </w:r>
      </w:p>
    </w:sdtContent>
  </w:sdt>
  <w:p w14:paraId="16D91ABF" w14:textId="77777777" w:rsidR="00416D69" w:rsidRDefault="00416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84D5F" w14:textId="77777777" w:rsidR="00C87FE0" w:rsidRDefault="00C87FE0" w:rsidP="00AE5E29">
      <w:pPr>
        <w:spacing w:after="0" w:line="240" w:lineRule="auto"/>
      </w:pPr>
      <w:r>
        <w:separator/>
      </w:r>
    </w:p>
  </w:footnote>
  <w:footnote w:type="continuationSeparator" w:id="0">
    <w:p w14:paraId="45A276A6" w14:textId="77777777" w:rsidR="00C87FE0" w:rsidRDefault="00C87FE0" w:rsidP="00AE5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A0C2BC9"/>
    <w:multiLevelType w:val="hybridMultilevel"/>
    <w:tmpl w:val="8FB6AE2A"/>
    <w:lvl w:ilvl="0" w:tplc="77BAAC7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01DDD"/>
    <w:multiLevelType w:val="multilevel"/>
    <w:tmpl w:val="99A60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8A3465"/>
    <w:multiLevelType w:val="hybridMultilevel"/>
    <w:tmpl w:val="833C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95F3B"/>
    <w:multiLevelType w:val="hybridMultilevel"/>
    <w:tmpl w:val="BB765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67679E"/>
    <w:multiLevelType w:val="multilevel"/>
    <w:tmpl w:val="C17EB1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53944AE"/>
    <w:multiLevelType w:val="hybridMultilevel"/>
    <w:tmpl w:val="1A84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35BFD"/>
    <w:multiLevelType w:val="hybridMultilevel"/>
    <w:tmpl w:val="4C78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C1F02"/>
    <w:multiLevelType w:val="hybridMultilevel"/>
    <w:tmpl w:val="7AE296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F5465"/>
    <w:multiLevelType w:val="hybridMultilevel"/>
    <w:tmpl w:val="D9E6D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E1C1F"/>
    <w:multiLevelType w:val="multilevel"/>
    <w:tmpl w:val="99A60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DD11D62"/>
    <w:multiLevelType w:val="hybridMultilevel"/>
    <w:tmpl w:val="FFDA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15916"/>
    <w:multiLevelType w:val="hybridMultilevel"/>
    <w:tmpl w:val="8B10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97666"/>
    <w:multiLevelType w:val="hybridMultilevel"/>
    <w:tmpl w:val="7C48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A327E"/>
    <w:multiLevelType w:val="multilevel"/>
    <w:tmpl w:val="99A60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686742F"/>
    <w:multiLevelType w:val="multilevel"/>
    <w:tmpl w:val="FBEC11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B5151B5"/>
    <w:multiLevelType w:val="hybridMultilevel"/>
    <w:tmpl w:val="876C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6B0F7F"/>
    <w:multiLevelType w:val="multilevel"/>
    <w:tmpl w:val="D152E6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EED2006"/>
    <w:multiLevelType w:val="hybridMultilevel"/>
    <w:tmpl w:val="9ED28456"/>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15:restartNumberingAfterBreak="0">
    <w:nsid w:val="7F967C28"/>
    <w:multiLevelType w:val="hybridMultilevel"/>
    <w:tmpl w:val="2AC4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
  </w:num>
  <w:num w:numId="4">
    <w:abstractNumId w:val="17"/>
  </w:num>
  <w:num w:numId="5">
    <w:abstractNumId w:val="4"/>
  </w:num>
  <w:num w:numId="6">
    <w:abstractNumId w:val="6"/>
  </w:num>
  <w:num w:numId="7">
    <w:abstractNumId w:val="13"/>
  </w:num>
  <w:num w:numId="8">
    <w:abstractNumId w:val="7"/>
  </w:num>
  <w:num w:numId="9">
    <w:abstractNumId w:val="10"/>
  </w:num>
  <w:num w:numId="10">
    <w:abstractNumId w:val="15"/>
  </w:num>
  <w:num w:numId="11">
    <w:abstractNumId w:val="5"/>
  </w:num>
  <w:num w:numId="12">
    <w:abstractNumId w:val="19"/>
  </w:num>
  <w:num w:numId="13">
    <w:abstractNumId w:val="12"/>
  </w:num>
  <w:num w:numId="14">
    <w:abstractNumId w:val="11"/>
  </w:num>
  <w:num w:numId="15">
    <w:abstractNumId w:val="8"/>
  </w:num>
  <w:num w:numId="16">
    <w:abstractNumId w:val="3"/>
  </w:num>
  <w:num w:numId="17">
    <w:abstractNumId w:val="18"/>
  </w:num>
  <w:num w:numId="18">
    <w:abstractNumId w:val="9"/>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2B"/>
    <w:rsid w:val="00001BC9"/>
    <w:rsid w:val="00004522"/>
    <w:rsid w:val="0000618D"/>
    <w:rsid w:val="000066B1"/>
    <w:rsid w:val="00007E51"/>
    <w:rsid w:val="00010D4B"/>
    <w:rsid w:val="00013759"/>
    <w:rsid w:val="00014409"/>
    <w:rsid w:val="00014FD9"/>
    <w:rsid w:val="00015BB8"/>
    <w:rsid w:val="00021EC2"/>
    <w:rsid w:val="0002245F"/>
    <w:rsid w:val="00023DFA"/>
    <w:rsid w:val="000245F5"/>
    <w:rsid w:val="00027DA4"/>
    <w:rsid w:val="0003344B"/>
    <w:rsid w:val="0003633D"/>
    <w:rsid w:val="00037B11"/>
    <w:rsid w:val="00041A09"/>
    <w:rsid w:val="0004364A"/>
    <w:rsid w:val="00044360"/>
    <w:rsid w:val="000507A8"/>
    <w:rsid w:val="000517A2"/>
    <w:rsid w:val="00051CAB"/>
    <w:rsid w:val="00052807"/>
    <w:rsid w:val="0005387E"/>
    <w:rsid w:val="00054EEA"/>
    <w:rsid w:val="00057EBB"/>
    <w:rsid w:val="00060BD1"/>
    <w:rsid w:val="00070C4D"/>
    <w:rsid w:val="00072F48"/>
    <w:rsid w:val="00073B37"/>
    <w:rsid w:val="00073FD9"/>
    <w:rsid w:val="00075BBA"/>
    <w:rsid w:val="00082A30"/>
    <w:rsid w:val="000851C5"/>
    <w:rsid w:val="0009182E"/>
    <w:rsid w:val="00091CDC"/>
    <w:rsid w:val="00093658"/>
    <w:rsid w:val="00094B85"/>
    <w:rsid w:val="00096E64"/>
    <w:rsid w:val="000A0E6C"/>
    <w:rsid w:val="000A1F25"/>
    <w:rsid w:val="000B020C"/>
    <w:rsid w:val="000B1724"/>
    <w:rsid w:val="000C5FE2"/>
    <w:rsid w:val="000C6894"/>
    <w:rsid w:val="000D0C6A"/>
    <w:rsid w:val="000D2737"/>
    <w:rsid w:val="000D2EEE"/>
    <w:rsid w:val="000E27DC"/>
    <w:rsid w:val="000E757C"/>
    <w:rsid w:val="000F233C"/>
    <w:rsid w:val="001059FE"/>
    <w:rsid w:val="00105FBF"/>
    <w:rsid w:val="00106938"/>
    <w:rsid w:val="00112478"/>
    <w:rsid w:val="00112BD1"/>
    <w:rsid w:val="00114AEC"/>
    <w:rsid w:val="00116177"/>
    <w:rsid w:val="001164CA"/>
    <w:rsid w:val="0011702C"/>
    <w:rsid w:val="00127622"/>
    <w:rsid w:val="00127A49"/>
    <w:rsid w:val="001328F7"/>
    <w:rsid w:val="00135D8D"/>
    <w:rsid w:val="00137348"/>
    <w:rsid w:val="00142BE9"/>
    <w:rsid w:val="00144966"/>
    <w:rsid w:val="0014655E"/>
    <w:rsid w:val="00147C84"/>
    <w:rsid w:val="00151AAB"/>
    <w:rsid w:val="00155F84"/>
    <w:rsid w:val="0016124A"/>
    <w:rsid w:val="00162885"/>
    <w:rsid w:val="0016356E"/>
    <w:rsid w:val="00165071"/>
    <w:rsid w:val="0016657F"/>
    <w:rsid w:val="001709FF"/>
    <w:rsid w:val="00171B6A"/>
    <w:rsid w:val="001746B0"/>
    <w:rsid w:val="00175C2A"/>
    <w:rsid w:val="00175FC3"/>
    <w:rsid w:val="00177DBD"/>
    <w:rsid w:val="00181B82"/>
    <w:rsid w:val="001834BE"/>
    <w:rsid w:val="001836D1"/>
    <w:rsid w:val="0018674B"/>
    <w:rsid w:val="001871DF"/>
    <w:rsid w:val="00193A3C"/>
    <w:rsid w:val="00197E4C"/>
    <w:rsid w:val="001A403F"/>
    <w:rsid w:val="001A4650"/>
    <w:rsid w:val="001A6DF2"/>
    <w:rsid w:val="001B1B56"/>
    <w:rsid w:val="001B4D44"/>
    <w:rsid w:val="001B4EEA"/>
    <w:rsid w:val="001B5A86"/>
    <w:rsid w:val="001B5D5D"/>
    <w:rsid w:val="001B634E"/>
    <w:rsid w:val="001C132D"/>
    <w:rsid w:val="001C45AC"/>
    <w:rsid w:val="001C67FA"/>
    <w:rsid w:val="001D17A9"/>
    <w:rsid w:val="001D6964"/>
    <w:rsid w:val="001E1C4D"/>
    <w:rsid w:val="001E25F5"/>
    <w:rsid w:val="001F00A9"/>
    <w:rsid w:val="001F121E"/>
    <w:rsid w:val="001F39DA"/>
    <w:rsid w:val="002021F0"/>
    <w:rsid w:val="00202911"/>
    <w:rsid w:val="00202E25"/>
    <w:rsid w:val="00205412"/>
    <w:rsid w:val="002108E5"/>
    <w:rsid w:val="0021188A"/>
    <w:rsid w:val="00212A77"/>
    <w:rsid w:val="00213DC2"/>
    <w:rsid w:val="002152C1"/>
    <w:rsid w:val="00216FF1"/>
    <w:rsid w:val="00220564"/>
    <w:rsid w:val="00221BED"/>
    <w:rsid w:val="00222929"/>
    <w:rsid w:val="00224093"/>
    <w:rsid w:val="00226C4A"/>
    <w:rsid w:val="00227A15"/>
    <w:rsid w:val="0023365C"/>
    <w:rsid w:val="00233C22"/>
    <w:rsid w:val="00236E3F"/>
    <w:rsid w:val="00240F07"/>
    <w:rsid w:val="00244848"/>
    <w:rsid w:val="002535DD"/>
    <w:rsid w:val="00255A89"/>
    <w:rsid w:val="00255CAA"/>
    <w:rsid w:val="00260839"/>
    <w:rsid w:val="00262915"/>
    <w:rsid w:val="00263D9E"/>
    <w:rsid w:val="002668E2"/>
    <w:rsid w:val="00267123"/>
    <w:rsid w:val="00275BAF"/>
    <w:rsid w:val="0028198D"/>
    <w:rsid w:val="00283C34"/>
    <w:rsid w:val="00283FB7"/>
    <w:rsid w:val="0028426C"/>
    <w:rsid w:val="00286624"/>
    <w:rsid w:val="002903DD"/>
    <w:rsid w:val="00294570"/>
    <w:rsid w:val="00295FE8"/>
    <w:rsid w:val="002A4697"/>
    <w:rsid w:val="002B02F8"/>
    <w:rsid w:val="002B09A1"/>
    <w:rsid w:val="002B0B2B"/>
    <w:rsid w:val="002B2344"/>
    <w:rsid w:val="002B35EB"/>
    <w:rsid w:val="002B6638"/>
    <w:rsid w:val="002B68C4"/>
    <w:rsid w:val="002B7062"/>
    <w:rsid w:val="002C0AA0"/>
    <w:rsid w:val="002C57B9"/>
    <w:rsid w:val="002D0FAF"/>
    <w:rsid w:val="002D4B58"/>
    <w:rsid w:val="002D528F"/>
    <w:rsid w:val="002D6546"/>
    <w:rsid w:val="002D6933"/>
    <w:rsid w:val="002E32CB"/>
    <w:rsid w:val="002E5511"/>
    <w:rsid w:val="002E579E"/>
    <w:rsid w:val="002E5D08"/>
    <w:rsid w:val="002E70E1"/>
    <w:rsid w:val="002E7154"/>
    <w:rsid w:val="002F57D5"/>
    <w:rsid w:val="002F5DEC"/>
    <w:rsid w:val="003018C7"/>
    <w:rsid w:val="0030423B"/>
    <w:rsid w:val="00306EBF"/>
    <w:rsid w:val="0030785C"/>
    <w:rsid w:val="0031003E"/>
    <w:rsid w:val="00315363"/>
    <w:rsid w:val="003363E4"/>
    <w:rsid w:val="00336589"/>
    <w:rsid w:val="00337FD4"/>
    <w:rsid w:val="003468BA"/>
    <w:rsid w:val="00356847"/>
    <w:rsid w:val="00356A15"/>
    <w:rsid w:val="00357F40"/>
    <w:rsid w:val="00364249"/>
    <w:rsid w:val="00367566"/>
    <w:rsid w:val="00372EBA"/>
    <w:rsid w:val="0038198D"/>
    <w:rsid w:val="00385110"/>
    <w:rsid w:val="0038521E"/>
    <w:rsid w:val="003871DC"/>
    <w:rsid w:val="00391652"/>
    <w:rsid w:val="00393451"/>
    <w:rsid w:val="00394BF9"/>
    <w:rsid w:val="00396755"/>
    <w:rsid w:val="00396A98"/>
    <w:rsid w:val="00396B6C"/>
    <w:rsid w:val="003A2238"/>
    <w:rsid w:val="003A461B"/>
    <w:rsid w:val="003A5B0B"/>
    <w:rsid w:val="003A6231"/>
    <w:rsid w:val="003B073F"/>
    <w:rsid w:val="003B6CC7"/>
    <w:rsid w:val="003C121A"/>
    <w:rsid w:val="003C4CF1"/>
    <w:rsid w:val="003D2297"/>
    <w:rsid w:val="003D2801"/>
    <w:rsid w:val="003E0011"/>
    <w:rsid w:val="003E41D5"/>
    <w:rsid w:val="003F324D"/>
    <w:rsid w:val="003F32DB"/>
    <w:rsid w:val="003F385D"/>
    <w:rsid w:val="003F5EBD"/>
    <w:rsid w:val="003F7F49"/>
    <w:rsid w:val="00401578"/>
    <w:rsid w:val="00403E99"/>
    <w:rsid w:val="00406A5F"/>
    <w:rsid w:val="00412481"/>
    <w:rsid w:val="00412DCC"/>
    <w:rsid w:val="00416D69"/>
    <w:rsid w:val="00422F61"/>
    <w:rsid w:val="00426745"/>
    <w:rsid w:val="00427642"/>
    <w:rsid w:val="00440FBC"/>
    <w:rsid w:val="00444E76"/>
    <w:rsid w:val="00446068"/>
    <w:rsid w:val="00446161"/>
    <w:rsid w:val="0044637B"/>
    <w:rsid w:val="00450D8F"/>
    <w:rsid w:val="00451494"/>
    <w:rsid w:val="00463980"/>
    <w:rsid w:val="00464AD2"/>
    <w:rsid w:val="0046596F"/>
    <w:rsid w:val="004659AF"/>
    <w:rsid w:val="00466AD6"/>
    <w:rsid w:val="004674F8"/>
    <w:rsid w:val="00471817"/>
    <w:rsid w:val="00475DFE"/>
    <w:rsid w:val="00482757"/>
    <w:rsid w:val="00483295"/>
    <w:rsid w:val="00487DE0"/>
    <w:rsid w:val="00490978"/>
    <w:rsid w:val="004A223B"/>
    <w:rsid w:val="004A25E6"/>
    <w:rsid w:val="004A2C3D"/>
    <w:rsid w:val="004A40DF"/>
    <w:rsid w:val="004A4936"/>
    <w:rsid w:val="004A516C"/>
    <w:rsid w:val="004B2F4B"/>
    <w:rsid w:val="004B3C19"/>
    <w:rsid w:val="004B4CF1"/>
    <w:rsid w:val="004B4D4B"/>
    <w:rsid w:val="004B7CF9"/>
    <w:rsid w:val="004C31F3"/>
    <w:rsid w:val="004C772C"/>
    <w:rsid w:val="004C7B62"/>
    <w:rsid w:val="004D202B"/>
    <w:rsid w:val="004D4FCE"/>
    <w:rsid w:val="004D68EA"/>
    <w:rsid w:val="004E01DC"/>
    <w:rsid w:val="004E0AD5"/>
    <w:rsid w:val="004E0F7E"/>
    <w:rsid w:val="004E391F"/>
    <w:rsid w:val="004F2A03"/>
    <w:rsid w:val="004F3891"/>
    <w:rsid w:val="004F5157"/>
    <w:rsid w:val="00503DD4"/>
    <w:rsid w:val="00511106"/>
    <w:rsid w:val="00511929"/>
    <w:rsid w:val="00511B11"/>
    <w:rsid w:val="0051506B"/>
    <w:rsid w:val="00517B2A"/>
    <w:rsid w:val="0052059A"/>
    <w:rsid w:val="00525BBA"/>
    <w:rsid w:val="005263FD"/>
    <w:rsid w:val="005266DE"/>
    <w:rsid w:val="0053241F"/>
    <w:rsid w:val="0053516C"/>
    <w:rsid w:val="00541751"/>
    <w:rsid w:val="00543C8B"/>
    <w:rsid w:val="00545121"/>
    <w:rsid w:val="00552E51"/>
    <w:rsid w:val="00555095"/>
    <w:rsid w:val="00560E06"/>
    <w:rsid w:val="00563C3B"/>
    <w:rsid w:val="00564A1A"/>
    <w:rsid w:val="005651E0"/>
    <w:rsid w:val="00575197"/>
    <w:rsid w:val="00575BDA"/>
    <w:rsid w:val="00575E96"/>
    <w:rsid w:val="00580893"/>
    <w:rsid w:val="005839F0"/>
    <w:rsid w:val="00585A65"/>
    <w:rsid w:val="00586E38"/>
    <w:rsid w:val="0058788C"/>
    <w:rsid w:val="00587E06"/>
    <w:rsid w:val="005A06B8"/>
    <w:rsid w:val="005A24E6"/>
    <w:rsid w:val="005B1EB7"/>
    <w:rsid w:val="005B29B6"/>
    <w:rsid w:val="005C00B4"/>
    <w:rsid w:val="005C2D32"/>
    <w:rsid w:val="005C4146"/>
    <w:rsid w:val="005C51BF"/>
    <w:rsid w:val="005C55DA"/>
    <w:rsid w:val="005C67C0"/>
    <w:rsid w:val="005C6F7E"/>
    <w:rsid w:val="005D0604"/>
    <w:rsid w:val="005D4463"/>
    <w:rsid w:val="005D576B"/>
    <w:rsid w:val="005D7688"/>
    <w:rsid w:val="005D7EB2"/>
    <w:rsid w:val="005E2F97"/>
    <w:rsid w:val="005E61EE"/>
    <w:rsid w:val="005F07BA"/>
    <w:rsid w:val="005F25E7"/>
    <w:rsid w:val="005F6974"/>
    <w:rsid w:val="005F7C1B"/>
    <w:rsid w:val="006053D5"/>
    <w:rsid w:val="006063A9"/>
    <w:rsid w:val="00607C2D"/>
    <w:rsid w:val="006103CB"/>
    <w:rsid w:val="00621807"/>
    <w:rsid w:val="0062243A"/>
    <w:rsid w:val="00624F27"/>
    <w:rsid w:val="00632E76"/>
    <w:rsid w:val="006354B9"/>
    <w:rsid w:val="00641100"/>
    <w:rsid w:val="00645260"/>
    <w:rsid w:val="00647908"/>
    <w:rsid w:val="00651C7D"/>
    <w:rsid w:val="0065476F"/>
    <w:rsid w:val="00655A60"/>
    <w:rsid w:val="00655CFE"/>
    <w:rsid w:val="00656609"/>
    <w:rsid w:val="006635A3"/>
    <w:rsid w:val="00663CAD"/>
    <w:rsid w:val="006738F5"/>
    <w:rsid w:val="00675E82"/>
    <w:rsid w:val="00677B01"/>
    <w:rsid w:val="00680D06"/>
    <w:rsid w:val="0068507C"/>
    <w:rsid w:val="00685A94"/>
    <w:rsid w:val="006861B3"/>
    <w:rsid w:val="0068770F"/>
    <w:rsid w:val="00694AEA"/>
    <w:rsid w:val="006B5C6A"/>
    <w:rsid w:val="006C0B0D"/>
    <w:rsid w:val="006C3BC8"/>
    <w:rsid w:val="006C4E00"/>
    <w:rsid w:val="006C4F93"/>
    <w:rsid w:val="006C7242"/>
    <w:rsid w:val="006D037C"/>
    <w:rsid w:val="006D0E84"/>
    <w:rsid w:val="006D15FB"/>
    <w:rsid w:val="006D4CB3"/>
    <w:rsid w:val="006D59A9"/>
    <w:rsid w:val="006E0C35"/>
    <w:rsid w:val="006E3381"/>
    <w:rsid w:val="006E716E"/>
    <w:rsid w:val="006E7D25"/>
    <w:rsid w:val="006F2012"/>
    <w:rsid w:val="006F7D9F"/>
    <w:rsid w:val="007033C9"/>
    <w:rsid w:val="00707970"/>
    <w:rsid w:val="00707E40"/>
    <w:rsid w:val="007104ED"/>
    <w:rsid w:val="007134E8"/>
    <w:rsid w:val="00715351"/>
    <w:rsid w:val="00716297"/>
    <w:rsid w:val="00717451"/>
    <w:rsid w:val="00723061"/>
    <w:rsid w:val="00730B7A"/>
    <w:rsid w:val="007341EA"/>
    <w:rsid w:val="00740189"/>
    <w:rsid w:val="00740BA6"/>
    <w:rsid w:val="007412E7"/>
    <w:rsid w:val="00753F53"/>
    <w:rsid w:val="007552C0"/>
    <w:rsid w:val="00757125"/>
    <w:rsid w:val="0076090B"/>
    <w:rsid w:val="007647B3"/>
    <w:rsid w:val="007662A5"/>
    <w:rsid w:val="00766868"/>
    <w:rsid w:val="00771EF7"/>
    <w:rsid w:val="00775EF6"/>
    <w:rsid w:val="00775FDE"/>
    <w:rsid w:val="00776870"/>
    <w:rsid w:val="007828AC"/>
    <w:rsid w:val="007842D4"/>
    <w:rsid w:val="007844F3"/>
    <w:rsid w:val="00790493"/>
    <w:rsid w:val="0079231A"/>
    <w:rsid w:val="00795214"/>
    <w:rsid w:val="00795B18"/>
    <w:rsid w:val="00796EE0"/>
    <w:rsid w:val="007A1563"/>
    <w:rsid w:val="007A231D"/>
    <w:rsid w:val="007A4548"/>
    <w:rsid w:val="007A6439"/>
    <w:rsid w:val="007B0141"/>
    <w:rsid w:val="007B0420"/>
    <w:rsid w:val="007B06BC"/>
    <w:rsid w:val="007B0890"/>
    <w:rsid w:val="007C3BE9"/>
    <w:rsid w:val="007D4A20"/>
    <w:rsid w:val="007D68AE"/>
    <w:rsid w:val="007E238F"/>
    <w:rsid w:val="007E39B7"/>
    <w:rsid w:val="007F039B"/>
    <w:rsid w:val="007F3EF1"/>
    <w:rsid w:val="007F427F"/>
    <w:rsid w:val="007F4602"/>
    <w:rsid w:val="007F4D3B"/>
    <w:rsid w:val="007F50AE"/>
    <w:rsid w:val="007F5334"/>
    <w:rsid w:val="007F6950"/>
    <w:rsid w:val="007F780C"/>
    <w:rsid w:val="00802A08"/>
    <w:rsid w:val="0081052E"/>
    <w:rsid w:val="00810DFD"/>
    <w:rsid w:val="00813E89"/>
    <w:rsid w:val="0081552C"/>
    <w:rsid w:val="008218F8"/>
    <w:rsid w:val="008269FA"/>
    <w:rsid w:val="00831C75"/>
    <w:rsid w:val="008331E5"/>
    <w:rsid w:val="00836BFF"/>
    <w:rsid w:val="008446EA"/>
    <w:rsid w:val="00844C49"/>
    <w:rsid w:val="00850268"/>
    <w:rsid w:val="008541FB"/>
    <w:rsid w:val="00854BBB"/>
    <w:rsid w:val="008562C5"/>
    <w:rsid w:val="00862C78"/>
    <w:rsid w:val="008662F1"/>
    <w:rsid w:val="00866BC5"/>
    <w:rsid w:val="00866F42"/>
    <w:rsid w:val="00867B0C"/>
    <w:rsid w:val="00871161"/>
    <w:rsid w:val="00873B1A"/>
    <w:rsid w:val="00875895"/>
    <w:rsid w:val="0088077F"/>
    <w:rsid w:val="00881CAB"/>
    <w:rsid w:val="00882B47"/>
    <w:rsid w:val="00887B79"/>
    <w:rsid w:val="008906EC"/>
    <w:rsid w:val="008946AE"/>
    <w:rsid w:val="008A0379"/>
    <w:rsid w:val="008A554C"/>
    <w:rsid w:val="008A6EBB"/>
    <w:rsid w:val="008B4607"/>
    <w:rsid w:val="008B5A64"/>
    <w:rsid w:val="008C2D81"/>
    <w:rsid w:val="008C3A37"/>
    <w:rsid w:val="008C3FF8"/>
    <w:rsid w:val="008C4B34"/>
    <w:rsid w:val="008D7DF7"/>
    <w:rsid w:val="008E3332"/>
    <w:rsid w:val="008E71D9"/>
    <w:rsid w:val="008F2926"/>
    <w:rsid w:val="008F4824"/>
    <w:rsid w:val="008F7959"/>
    <w:rsid w:val="00901D4E"/>
    <w:rsid w:val="0090401D"/>
    <w:rsid w:val="00910C39"/>
    <w:rsid w:val="00911247"/>
    <w:rsid w:val="00911960"/>
    <w:rsid w:val="00925FBE"/>
    <w:rsid w:val="009263CC"/>
    <w:rsid w:val="009315C4"/>
    <w:rsid w:val="00933A75"/>
    <w:rsid w:val="00933C73"/>
    <w:rsid w:val="0094012D"/>
    <w:rsid w:val="009427D9"/>
    <w:rsid w:val="0094411F"/>
    <w:rsid w:val="0094412D"/>
    <w:rsid w:val="009448B5"/>
    <w:rsid w:val="00954D36"/>
    <w:rsid w:val="00956028"/>
    <w:rsid w:val="009600FB"/>
    <w:rsid w:val="00961AF6"/>
    <w:rsid w:val="00963E29"/>
    <w:rsid w:val="009652FA"/>
    <w:rsid w:val="00974E35"/>
    <w:rsid w:val="009766D9"/>
    <w:rsid w:val="00976860"/>
    <w:rsid w:val="00981189"/>
    <w:rsid w:val="00987F66"/>
    <w:rsid w:val="009912C1"/>
    <w:rsid w:val="00991779"/>
    <w:rsid w:val="00997768"/>
    <w:rsid w:val="00997C50"/>
    <w:rsid w:val="009A18C1"/>
    <w:rsid w:val="009A1B14"/>
    <w:rsid w:val="009A25DE"/>
    <w:rsid w:val="009A27AB"/>
    <w:rsid w:val="009A2BAC"/>
    <w:rsid w:val="009A5A2F"/>
    <w:rsid w:val="009B32A6"/>
    <w:rsid w:val="009B6706"/>
    <w:rsid w:val="009D1E50"/>
    <w:rsid w:val="009D2CBC"/>
    <w:rsid w:val="009D68EB"/>
    <w:rsid w:val="009D6F95"/>
    <w:rsid w:val="009E6368"/>
    <w:rsid w:val="009F1022"/>
    <w:rsid w:val="009F1A29"/>
    <w:rsid w:val="009F523A"/>
    <w:rsid w:val="00A00B7D"/>
    <w:rsid w:val="00A01C5C"/>
    <w:rsid w:val="00A02F24"/>
    <w:rsid w:val="00A041B5"/>
    <w:rsid w:val="00A104E1"/>
    <w:rsid w:val="00A11EA5"/>
    <w:rsid w:val="00A21DD3"/>
    <w:rsid w:val="00A2209B"/>
    <w:rsid w:val="00A239DF"/>
    <w:rsid w:val="00A2465F"/>
    <w:rsid w:val="00A3140F"/>
    <w:rsid w:val="00A32D96"/>
    <w:rsid w:val="00A41D5F"/>
    <w:rsid w:val="00A44C72"/>
    <w:rsid w:val="00A45864"/>
    <w:rsid w:val="00A45DDC"/>
    <w:rsid w:val="00A474BD"/>
    <w:rsid w:val="00A52BC8"/>
    <w:rsid w:val="00A55EE9"/>
    <w:rsid w:val="00A57417"/>
    <w:rsid w:val="00A63E52"/>
    <w:rsid w:val="00A65853"/>
    <w:rsid w:val="00A66A32"/>
    <w:rsid w:val="00A67EFA"/>
    <w:rsid w:val="00A70108"/>
    <w:rsid w:val="00A8058D"/>
    <w:rsid w:val="00A834AC"/>
    <w:rsid w:val="00A84472"/>
    <w:rsid w:val="00A9099B"/>
    <w:rsid w:val="00A93AD4"/>
    <w:rsid w:val="00A95EF2"/>
    <w:rsid w:val="00A97F60"/>
    <w:rsid w:val="00AA10F2"/>
    <w:rsid w:val="00AA123D"/>
    <w:rsid w:val="00AA2D0F"/>
    <w:rsid w:val="00AA3E8E"/>
    <w:rsid w:val="00AA52BA"/>
    <w:rsid w:val="00AA5E8C"/>
    <w:rsid w:val="00AA7D06"/>
    <w:rsid w:val="00AB3CB0"/>
    <w:rsid w:val="00AB6D1C"/>
    <w:rsid w:val="00AC3077"/>
    <w:rsid w:val="00AC3123"/>
    <w:rsid w:val="00AC49D4"/>
    <w:rsid w:val="00AC6CD8"/>
    <w:rsid w:val="00AD5136"/>
    <w:rsid w:val="00AD6D60"/>
    <w:rsid w:val="00AD72E3"/>
    <w:rsid w:val="00AE1231"/>
    <w:rsid w:val="00AE1D83"/>
    <w:rsid w:val="00AE2557"/>
    <w:rsid w:val="00AE5123"/>
    <w:rsid w:val="00AE5923"/>
    <w:rsid w:val="00AE5E29"/>
    <w:rsid w:val="00AF07BB"/>
    <w:rsid w:val="00AF1A6A"/>
    <w:rsid w:val="00AF50B1"/>
    <w:rsid w:val="00B04765"/>
    <w:rsid w:val="00B052DE"/>
    <w:rsid w:val="00B11170"/>
    <w:rsid w:val="00B166F6"/>
    <w:rsid w:val="00B17A6E"/>
    <w:rsid w:val="00B24C16"/>
    <w:rsid w:val="00B269F5"/>
    <w:rsid w:val="00B31B54"/>
    <w:rsid w:val="00B3606A"/>
    <w:rsid w:val="00B41389"/>
    <w:rsid w:val="00B415E4"/>
    <w:rsid w:val="00B41FB5"/>
    <w:rsid w:val="00B43340"/>
    <w:rsid w:val="00B43461"/>
    <w:rsid w:val="00B46952"/>
    <w:rsid w:val="00B46B2B"/>
    <w:rsid w:val="00B51748"/>
    <w:rsid w:val="00B553A5"/>
    <w:rsid w:val="00B55A86"/>
    <w:rsid w:val="00B56FDD"/>
    <w:rsid w:val="00B571A6"/>
    <w:rsid w:val="00B61B7C"/>
    <w:rsid w:val="00B6374C"/>
    <w:rsid w:val="00B645AD"/>
    <w:rsid w:val="00B64A02"/>
    <w:rsid w:val="00B653DC"/>
    <w:rsid w:val="00B6573E"/>
    <w:rsid w:val="00B67283"/>
    <w:rsid w:val="00B67346"/>
    <w:rsid w:val="00B738B3"/>
    <w:rsid w:val="00B75384"/>
    <w:rsid w:val="00B77758"/>
    <w:rsid w:val="00B77D52"/>
    <w:rsid w:val="00B8006A"/>
    <w:rsid w:val="00B9015C"/>
    <w:rsid w:val="00B903B0"/>
    <w:rsid w:val="00B9118D"/>
    <w:rsid w:val="00B92088"/>
    <w:rsid w:val="00B9612C"/>
    <w:rsid w:val="00B96818"/>
    <w:rsid w:val="00BA11AF"/>
    <w:rsid w:val="00BA40AA"/>
    <w:rsid w:val="00BA4CF7"/>
    <w:rsid w:val="00BA4FFA"/>
    <w:rsid w:val="00BA61ED"/>
    <w:rsid w:val="00BB0C6D"/>
    <w:rsid w:val="00BB2DB6"/>
    <w:rsid w:val="00BB4471"/>
    <w:rsid w:val="00BB5956"/>
    <w:rsid w:val="00BB7DE7"/>
    <w:rsid w:val="00BC2964"/>
    <w:rsid w:val="00BC2A35"/>
    <w:rsid w:val="00BC6417"/>
    <w:rsid w:val="00BC646F"/>
    <w:rsid w:val="00BC72D3"/>
    <w:rsid w:val="00BD0FA1"/>
    <w:rsid w:val="00BD13CA"/>
    <w:rsid w:val="00BD1B7D"/>
    <w:rsid w:val="00BD4549"/>
    <w:rsid w:val="00BD594E"/>
    <w:rsid w:val="00BE1A64"/>
    <w:rsid w:val="00BE48A8"/>
    <w:rsid w:val="00BE6E16"/>
    <w:rsid w:val="00BE7140"/>
    <w:rsid w:val="00BF1F2D"/>
    <w:rsid w:val="00BF41D7"/>
    <w:rsid w:val="00BF46A8"/>
    <w:rsid w:val="00BF55A6"/>
    <w:rsid w:val="00BF6277"/>
    <w:rsid w:val="00C01675"/>
    <w:rsid w:val="00C020F6"/>
    <w:rsid w:val="00C02760"/>
    <w:rsid w:val="00C04A49"/>
    <w:rsid w:val="00C04BD0"/>
    <w:rsid w:val="00C07448"/>
    <w:rsid w:val="00C10245"/>
    <w:rsid w:val="00C11EE6"/>
    <w:rsid w:val="00C13EE7"/>
    <w:rsid w:val="00C15B63"/>
    <w:rsid w:val="00C16C35"/>
    <w:rsid w:val="00C1739F"/>
    <w:rsid w:val="00C2024D"/>
    <w:rsid w:val="00C217E6"/>
    <w:rsid w:val="00C236BD"/>
    <w:rsid w:val="00C25AB4"/>
    <w:rsid w:val="00C26523"/>
    <w:rsid w:val="00C27C47"/>
    <w:rsid w:val="00C314DB"/>
    <w:rsid w:val="00C33654"/>
    <w:rsid w:val="00C418B1"/>
    <w:rsid w:val="00C43506"/>
    <w:rsid w:val="00C4378C"/>
    <w:rsid w:val="00C43D9C"/>
    <w:rsid w:val="00C46302"/>
    <w:rsid w:val="00C512C6"/>
    <w:rsid w:val="00C54662"/>
    <w:rsid w:val="00C55093"/>
    <w:rsid w:val="00C577A6"/>
    <w:rsid w:val="00C62688"/>
    <w:rsid w:val="00C63996"/>
    <w:rsid w:val="00C63CB1"/>
    <w:rsid w:val="00C67273"/>
    <w:rsid w:val="00C6796B"/>
    <w:rsid w:val="00C739E9"/>
    <w:rsid w:val="00C75DA4"/>
    <w:rsid w:val="00C761E8"/>
    <w:rsid w:val="00C764CA"/>
    <w:rsid w:val="00C77562"/>
    <w:rsid w:val="00C82C56"/>
    <w:rsid w:val="00C8313B"/>
    <w:rsid w:val="00C8524D"/>
    <w:rsid w:val="00C85481"/>
    <w:rsid w:val="00C87103"/>
    <w:rsid w:val="00C87CC7"/>
    <w:rsid w:val="00C87FE0"/>
    <w:rsid w:val="00C9065C"/>
    <w:rsid w:val="00C90A3E"/>
    <w:rsid w:val="00C90DEB"/>
    <w:rsid w:val="00C95505"/>
    <w:rsid w:val="00CA733F"/>
    <w:rsid w:val="00CB75BE"/>
    <w:rsid w:val="00CB7667"/>
    <w:rsid w:val="00CC1ECD"/>
    <w:rsid w:val="00CD2A51"/>
    <w:rsid w:val="00CD40C1"/>
    <w:rsid w:val="00CD719E"/>
    <w:rsid w:val="00CD77B5"/>
    <w:rsid w:val="00CE43F0"/>
    <w:rsid w:val="00CF2C06"/>
    <w:rsid w:val="00CF2E21"/>
    <w:rsid w:val="00CF4DF8"/>
    <w:rsid w:val="00CF5469"/>
    <w:rsid w:val="00D00D6B"/>
    <w:rsid w:val="00D0122F"/>
    <w:rsid w:val="00D04561"/>
    <w:rsid w:val="00D06D85"/>
    <w:rsid w:val="00D11611"/>
    <w:rsid w:val="00D12D8C"/>
    <w:rsid w:val="00D14094"/>
    <w:rsid w:val="00D142DE"/>
    <w:rsid w:val="00D14ECB"/>
    <w:rsid w:val="00D16A6A"/>
    <w:rsid w:val="00D218C1"/>
    <w:rsid w:val="00D21B48"/>
    <w:rsid w:val="00D2309D"/>
    <w:rsid w:val="00D254CB"/>
    <w:rsid w:val="00D27B92"/>
    <w:rsid w:val="00D34C59"/>
    <w:rsid w:val="00D36FA3"/>
    <w:rsid w:val="00D409C9"/>
    <w:rsid w:val="00D412DE"/>
    <w:rsid w:val="00D44686"/>
    <w:rsid w:val="00D44C13"/>
    <w:rsid w:val="00D514E1"/>
    <w:rsid w:val="00D52369"/>
    <w:rsid w:val="00D55B6C"/>
    <w:rsid w:val="00D55DCC"/>
    <w:rsid w:val="00D569C5"/>
    <w:rsid w:val="00D63327"/>
    <w:rsid w:val="00D65FD8"/>
    <w:rsid w:val="00D668C5"/>
    <w:rsid w:val="00D718FA"/>
    <w:rsid w:val="00D74CD8"/>
    <w:rsid w:val="00D74D9D"/>
    <w:rsid w:val="00D760CC"/>
    <w:rsid w:val="00D777AC"/>
    <w:rsid w:val="00D80F0E"/>
    <w:rsid w:val="00D85A8B"/>
    <w:rsid w:val="00D90AFB"/>
    <w:rsid w:val="00D9216A"/>
    <w:rsid w:val="00D93603"/>
    <w:rsid w:val="00D95B3B"/>
    <w:rsid w:val="00D9700B"/>
    <w:rsid w:val="00D97209"/>
    <w:rsid w:val="00DA1398"/>
    <w:rsid w:val="00DA1FC7"/>
    <w:rsid w:val="00DA30D1"/>
    <w:rsid w:val="00DA5297"/>
    <w:rsid w:val="00DB2EF2"/>
    <w:rsid w:val="00DB551A"/>
    <w:rsid w:val="00DC12E2"/>
    <w:rsid w:val="00DC1323"/>
    <w:rsid w:val="00DC3540"/>
    <w:rsid w:val="00DC491B"/>
    <w:rsid w:val="00DC6710"/>
    <w:rsid w:val="00DC7BFE"/>
    <w:rsid w:val="00DD0371"/>
    <w:rsid w:val="00DD0BCF"/>
    <w:rsid w:val="00DD493B"/>
    <w:rsid w:val="00DD7847"/>
    <w:rsid w:val="00DE0F6B"/>
    <w:rsid w:val="00DE6F8E"/>
    <w:rsid w:val="00DE71F6"/>
    <w:rsid w:val="00DF0DE8"/>
    <w:rsid w:val="00DF1326"/>
    <w:rsid w:val="00DF3242"/>
    <w:rsid w:val="00DF3EAC"/>
    <w:rsid w:val="00DF401C"/>
    <w:rsid w:val="00DF4A7B"/>
    <w:rsid w:val="00DF6F52"/>
    <w:rsid w:val="00E017CA"/>
    <w:rsid w:val="00E02E6F"/>
    <w:rsid w:val="00E03080"/>
    <w:rsid w:val="00E119BA"/>
    <w:rsid w:val="00E12DF4"/>
    <w:rsid w:val="00E14352"/>
    <w:rsid w:val="00E1485C"/>
    <w:rsid w:val="00E14B70"/>
    <w:rsid w:val="00E159A9"/>
    <w:rsid w:val="00E20E8A"/>
    <w:rsid w:val="00E22318"/>
    <w:rsid w:val="00E30F1C"/>
    <w:rsid w:val="00E374E6"/>
    <w:rsid w:val="00E4048D"/>
    <w:rsid w:val="00E4594B"/>
    <w:rsid w:val="00E50CA4"/>
    <w:rsid w:val="00E52148"/>
    <w:rsid w:val="00E524B6"/>
    <w:rsid w:val="00E61A14"/>
    <w:rsid w:val="00E62950"/>
    <w:rsid w:val="00E62B1A"/>
    <w:rsid w:val="00E65D39"/>
    <w:rsid w:val="00E724F1"/>
    <w:rsid w:val="00E760DA"/>
    <w:rsid w:val="00E827DD"/>
    <w:rsid w:val="00E84706"/>
    <w:rsid w:val="00E8757A"/>
    <w:rsid w:val="00EA013D"/>
    <w:rsid w:val="00EA1BFF"/>
    <w:rsid w:val="00EA3959"/>
    <w:rsid w:val="00EA4ACC"/>
    <w:rsid w:val="00EA7F7D"/>
    <w:rsid w:val="00EB474B"/>
    <w:rsid w:val="00EC1DC5"/>
    <w:rsid w:val="00EC5DE2"/>
    <w:rsid w:val="00EC6A36"/>
    <w:rsid w:val="00ED1B1A"/>
    <w:rsid w:val="00ED2EB0"/>
    <w:rsid w:val="00ED4D38"/>
    <w:rsid w:val="00ED679F"/>
    <w:rsid w:val="00ED7D8C"/>
    <w:rsid w:val="00EE1AA1"/>
    <w:rsid w:val="00EE2B9D"/>
    <w:rsid w:val="00EE364A"/>
    <w:rsid w:val="00EE4067"/>
    <w:rsid w:val="00EE6A1D"/>
    <w:rsid w:val="00EF4038"/>
    <w:rsid w:val="00EF40CA"/>
    <w:rsid w:val="00EF55EB"/>
    <w:rsid w:val="00EF571C"/>
    <w:rsid w:val="00EF784B"/>
    <w:rsid w:val="00F01054"/>
    <w:rsid w:val="00F01376"/>
    <w:rsid w:val="00F01CDE"/>
    <w:rsid w:val="00F067E4"/>
    <w:rsid w:val="00F07CAE"/>
    <w:rsid w:val="00F11A6A"/>
    <w:rsid w:val="00F11AE6"/>
    <w:rsid w:val="00F14F10"/>
    <w:rsid w:val="00F16E69"/>
    <w:rsid w:val="00F26200"/>
    <w:rsid w:val="00F26551"/>
    <w:rsid w:val="00F26C62"/>
    <w:rsid w:val="00F2738B"/>
    <w:rsid w:val="00F30E8E"/>
    <w:rsid w:val="00F36F7E"/>
    <w:rsid w:val="00F411DA"/>
    <w:rsid w:val="00F4399B"/>
    <w:rsid w:val="00F45078"/>
    <w:rsid w:val="00F475BF"/>
    <w:rsid w:val="00F54271"/>
    <w:rsid w:val="00F54614"/>
    <w:rsid w:val="00F5473C"/>
    <w:rsid w:val="00F54911"/>
    <w:rsid w:val="00F60502"/>
    <w:rsid w:val="00F65772"/>
    <w:rsid w:val="00F758F2"/>
    <w:rsid w:val="00F77537"/>
    <w:rsid w:val="00F80A90"/>
    <w:rsid w:val="00F831E8"/>
    <w:rsid w:val="00F84427"/>
    <w:rsid w:val="00F84CD1"/>
    <w:rsid w:val="00F90702"/>
    <w:rsid w:val="00F93673"/>
    <w:rsid w:val="00F96DC7"/>
    <w:rsid w:val="00FA02F6"/>
    <w:rsid w:val="00FA0E58"/>
    <w:rsid w:val="00FA771F"/>
    <w:rsid w:val="00FB1550"/>
    <w:rsid w:val="00FB17C7"/>
    <w:rsid w:val="00FB1CFA"/>
    <w:rsid w:val="00FB3BCE"/>
    <w:rsid w:val="00FB3BD7"/>
    <w:rsid w:val="00FB3DD9"/>
    <w:rsid w:val="00FB48EC"/>
    <w:rsid w:val="00FB4977"/>
    <w:rsid w:val="00FC273D"/>
    <w:rsid w:val="00FC54C1"/>
    <w:rsid w:val="00FD0529"/>
    <w:rsid w:val="00FD095C"/>
    <w:rsid w:val="00FD0B41"/>
    <w:rsid w:val="00FD0F21"/>
    <w:rsid w:val="00FD3359"/>
    <w:rsid w:val="00FD59A1"/>
    <w:rsid w:val="00FE7FB9"/>
    <w:rsid w:val="00FF0F39"/>
    <w:rsid w:val="00FF5797"/>
    <w:rsid w:val="00FF71AE"/>
    <w:rsid w:val="00FF7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79DD"/>
  <w15:docId w15:val="{D0D6B8FA-E5A3-4A80-94BB-5CCBB6CF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214"/>
  </w:style>
  <w:style w:type="paragraph" w:styleId="Heading1">
    <w:name w:val="heading 1"/>
    <w:basedOn w:val="Normal"/>
    <w:next w:val="Normal"/>
    <w:link w:val="Heading1Char"/>
    <w:uiPriority w:val="9"/>
    <w:qFormat/>
    <w:rsid w:val="001E25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07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54271"/>
    <w:pPr>
      <w:keepNext/>
      <w:keepLines/>
      <w:spacing w:before="40" w:after="0"/>
      <w:outlineLvl w:val="2"/>
    </w:pPr>
    <w:rPr>
      <w:rFonts w:ascii="Calibri" w:eastAsiaTheme="majorEastAsia" w:hAnsi="Calibr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basedOn w:val="Normal"/>
    <w:uiPriority w:val="99"/>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unhideWhenUsed/>
    <w:rsid w:val="00AE5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E29"/>
    <w:rPr>
      <w:sz w:val="20"/>
      <w:szCs w:val="20"/>
    </w:rPr>
  </w:style>
  <w:style w:type="character" w:styleId="FootnoteReference">
    <w:name w:val="footnote reference"/>
    <w:basedOn w:val="DefaultParagraphFont"/>
    <w:uiPriority w:val="99"/>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semiHidden/>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semiHidden/>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5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1E25F5"/>
    <w:rPr>
      <w:b/>
      <w:bCs/>
      <w:i/>
      <w:iCs/>
      <w:spacing w:val="5"/>
    </w:rPr>
  </w:style>
  <w:style w:type="character" w:styleId="Strong">
    <w:name w:val="Strong"/>
    <w:basedOn w:val="DefaultParagraphFont"/>
    <w:uiPriority w:val="22"/>
    <w:qFormat/>
    <w:rsid w:val="001E25F5"/>
    <w:rPr>
      <w:b/>
      <w:bCs/>
    </w:rPr>
  </w:style>
  <w:style w:type="character" w:styleId="IntenseReference">
    <w:name w:val="Intense Reference"/>
    <w:basedOn w:val="DefaultParagraphFont"/>
    <w:uiPriority w:val="32"/>
    <w:qFormat/>
    <w:rsid w:val="001E25F5"/>
    <w:rPr>
      <w:b/>
      <w:bCs/>
      <w:smallCaps/>
      <w:color w:val="4F81BD" w:themeColor="accent1"/>
      <w:spacing w:val="5"/>
    </w:rPr>
  </w:style>
  <w:style w:type="character" w:customStyle="1" w:styleId="Heading1Char">
    <w:name w:val="Heading 1 Char"/>
    <w:basedOn w:val="DefaultParagraphFont"/>
    <w:link w:val="Heading1"/>
    <w:uiPriority w:val="9"/>
    <w:rsid w:val="001E25F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E25F5"/>
    <w:pPr>
      <w:spacing w:line="259" w:lineRule="auto"/>
      <w:outlineLvl w:val="9"/>
    </w:pPr>
  </w:style>
  <w:style w:type="paragraph" w:styleId="Header">
    <w:name w:val="header"/>
    <w:basedOn w:val="Normal"/>
    <w:link w:val="HeaderChar"/>
    <w:uiPriority w:val="99"/>
    <w:unhideWhenUsed/>
    <w:rsid w:val="00C04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A49"/>
  </w:style>
  <w:style w:type="paragraph" w:styleId="Footer">
    <w:name w:val="footer"/>
    <w:basedOn w:val="Normal"/>
    <w:link w:val="FooterChar"/>
    <w:uiPriority w:val="99"/>
    <w:unhideWhenUsed/>
    <w:rsid w:val="00C04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A49"/>
  </w:style>
  <w:style w:type="character" w:styleId="IntenseEmphasis">
    <w:name w:val="Intense Emphasis"/>
    <w:basedOn w:val="DefaultParagraphFont"/>
    <w:uiPriority w:val="21"/>
    <w:qFormat/>
    <w:rsid w:val="003B073F"/>
    <w:rPr>
      <w:i/>
      <w:iCs/>
      <w:color w:val="4F81BD" w:themeColor="accent1"/>
    </w:rPr>
  </w:style>
  <w:style w:type="character" w:customStyle="1" w:styleId="Heading2Char">
    <w:name w:val="Heading 2 Char"/>
    <w:basedOn w:val="DefaultParagraphFont"/>
    <w:link w:val="Heading2"/>
    <w:uiPriority w:val="9"/>
    <w:rsid w:val="003B073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54271"/>
    <w:rPr>
      <w:rFonts w:ascii="Calibri" w:eastAsiaTheme="majorEastAsia" w:hAnsi="Calibri" w:cstheme="majorBidi"/>
      <w:b/>
      <w:sz w:val="20"/>
      <w:szCs w:val="24"/>
    </w:rPr>
  </w:style>
  <w:style w:type="character" w:customStyle="1" w:styleId="FootnoteReference1">
    <w:name w:val="Footnote Reference1"/>
    <w:rsid w:val="00655A60"/>
    <w:rPr>
      <w:vertAlign w:val="superscript"/>
    </w:rPr>
  </w:style>
  <w:style w:type="character" w:customStyle="1" w:styleId="FootnoteCharacters">
    <w:name w:val="Footnote Characters"/>
    <w:rsid w:val="00655A60"/>
  </w:style>
  <w:style w:type="paragraph" w:customStyle="1" w:styleId="FootnoteText1">
    <w:name w:val="Footnote Text1"/>
    <w:basedOn w:val="Normal"/>
    <w:rsid w:val="00655A60"/>
    <w:pPr>
      <w:suppressAutoHyphens/>
      <w:spacing w:after="0" w:line="100" w:lineRule="atLeast"/>
    </w:pPr>
    <w:rPr>
      <w:rFonts w:ascii="Times New Roman" w:eastAsia="SimSun" w:hAnsi="Times New Roman" w:cs="font300"/>
      <w:kern w:val="1"/>
      <w:sz w:val="20"/>
      <w:szCs w:val="20"/>
      <w:lang w:eastAsia="hi-IN" w:bidi="hi-IN"/>
    </w:rPr>
  </w:style>
  <w:style w:type="character" w:styleId="Hyperlink">
    <w:name w:val="Hyperlink"/>
    <w:basedOn w:val="DefaultParagraphFont"/>
    <w:uiPriority w:val="99"/>
    <w:semiHidden/>
    <w:unhideWhenUsed/>
    <w:rsid w:val="00EA7F7D"/>
    <w:rPr>
      <w:color w:val="0563C1"/>
      <w:u w:val="single"/>
    </w:rPr>
  </w:style>
  <w:style w:type="paragraph" w:styleId="Revision">
    <w:name w:val="Revision"/>
    <w:hidden/>
    <w:uiPriority w:val="99"/>
    <w:semiHidden/>
    <w:rsid w:val="00BB5956"/>
    <w:pPr>
      <w:spacing w:after="0" w:line="240" w:lineRule="auto"/>
    </w:pPr>
  </w:style>
  <w:style w:type="table" w:styleId="TableGridLight">
    <w:name w:val="Grid Table Light"/>
    <w:basedOn w:val="TableNormal"/>
    <w:uiPriority w:val="40"/>
    <w:rsid w:val="001F12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9803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17BC7-A2A3-4510-A51C-C28D3B15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3464</Words>
  <Characters>19747</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emanuele.sapienza</dc:creator>
  <cp:keywords/>
  <dc:description/>
  <cp:lastModifiedBy>Du Toit, Jaco</cp:lastModifiedBy>
  <cp:revision>2</cp:revision>
  <cp:lastPrinted>2017-10-12T16:31:00Z</cp:lastPrinted>
  <dcterms:created xsi:type="dcterms:W3CDTF">2017-11-21T04:21:00Z</dcterms:created>
  <dcterms:modified xsi:type="dcterms:W3CDTF">2017-11-21T04:21:00Z</dcterms:modified>
</cp:coreProperties>
</file>