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text" w:horzAnchor="margin" w:tblpY="-23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159"/>
      </w:tblGrid>
      <w:tr w:rsidR="009A15FB" w:rsidTr="009A15FB">
        <w:trPr>
          <w:trHeight w:val="1550"/>
        </w:trPr>
        <w:tc>
          <w:tcPr>
            <w:tcW w:w="4730" w:type="dxa"/>
          </w:tcPr>
          <w:p w:rsidR="009A15FB" w:rsidRDefault="009A15FB" w:rsidP="009A15FB">
            <w:pPr>
              <w:rPr>
                <w:rFonts w:ascii="Arial Narrow" w:hAnsi="Arial Narrow"/>
              </w:rPr>
            </w:pPr>
            <w:bookmarkStart w:id="0" w:name="_Toc528753821"/>
            <w:r>
              <w:rPr>
                <w:rFonts w:ascii="Arial Narrow" w:hAnsi="Arial Narrow"/>
                <w:noProof/>
                <w:lang w:eastAsia="fr-FR"/>
              </w:rPr>
              <w:drawing>
                <wp:anchor distT="0" distB="0" distL="114300" distR="114300" simplePos="0" relativeHeight="251659264" behindDoc="0" locked="0" layoutInCell="1" allowOverlap="1" wp14:anchorId="61402BCE" wp14:editId="75DD6B61">
                  <wp:simplePos x="0" y="0"/>
                  <wp:positionH relativeFrom="margin">
                    <wp:posOffset>-42175</wp:posOffset>
                  </wp:positionH>
                  <wp:positionV relativeFrom="paragraph">
                    <wp:posOffset>-1185</wp:posOffset>
                  </wp:positionV>
                  <wp:extent cx="1168305" cy="696036"/>
                  <wp:effectExtent l="19050" t="0" r="0" b="0"/>
                  <wp:wrapNone/>
                  <wp:docPr id="2" name="Image 7" descr="Afficher l'image d'origine"/>
                  <wp:cNvGraphicFramePr/>
                  <a:graphic xmlns:a="http://schemas.openxmlformats.org/drawingml/2006/main">
                    <a:graphicData uri="http://schemas.openxmlformats.org/drawingml/2006/picture">
                      <pic:pic xmlns:pic="http://schemas.openxmlformats.org/drawingml/2006/picture">
                        <pic:nvPicPr>
                          <pic:cNvPr id="8" name="Image 7" descr="Afficher l'image d'origin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305" cy="696036"/>
                          </a:xfrm>
                          <a:prstGeom prst="rect">
                            <a:avLst/>
                          </a:prstGeom>
                          <a:noFill/>
                          <a:ln>
                            <a:noFill/>
                          </a:ln>
                        </pic:spPr>
                      </pic:pic>
                    </a:graphicData>
                  </a:graphic>
                </wp:anchor>
              </w:drawing>
            </w:r>
          </w:p>
        </w:tc>
        <w:tc>
          <w:tcPr>
            <w:tcW w:w="5159" w:type="dxa"/>
          </w:tcPr>
          <w:p w:rsidR="009A15FB" w:rsidRDefault="00E40615" w:rsidP="00E40615">
            <w:pPr>
              <w:rPr>
                <w:rFonts w:ascii="Arial Narrow" w:hAnsi="Arial Narrow"/>
              </w:rPr>
            </w:pPr>
            <w:r>
              <w:rPr>
                <w:rFonts w:ascii="Arial Narrow" w:hAnsi="Arial Narrow"/>
              </w:rPr>
              <w:t xml:space="preserve">                                                           </w:t>
            </w:r>
            <w:r w:rsidR="009A15FB" w:rsidRPr="009A15FB">
              <w:rPr>
                <w:rFonts w:ascii="Arial Narrow" w:hAnsi="Arial Narrow"/>
                <w:noProof/>
                <w:lang w:eastAsia="fr-FR"/>
              </w:rPr>
              <w:drawing>
                <wp:inline distT="0" distB="0" distL="0" distR="0" wp14:anchorId="4A6D5782" wp14:editId="5FC2E606">
                  <wp:extent cx="798394" cy="1507490"/>
                  <wp:effectExtent l="0" t="0" r="1905" b="0"/>
                  <wp:docPr id="3" name="Picture 7" descr="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n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113" cy="1527728"/>
                          </a:xfrm>
                          <a:prstGeom prst="rect">
                            <a:avLst/>
                          </a:prstGeom>
                          <a:noFill/>
                          <a:ln>
                            <a:noFill/>
                          </a:ln>
                        </pic:spPr>
                      </pic:pic>
                    </a:graphicData>
                  </a:graphic>
                </wp:inline>
              </w:drawing>
            </w:r>
          </w:p>
        </w:tc>
      </w:tr>
    </w:tbl>
    <w:p w:rsidR="009A15FB" w:rsidRDefault="009A15FB" w:rsidP="0064492F">
      <w:pPr>
        <w:rPr>
          <w:rFonts w:ascii="Arial Narrow" w:hAnsi="Arial Narrow"/>
        </w:rPr>
      </w:pPr>
    </w:p>
    <w:p w:rsidR="00D774BF" w:rsidRDefault="00D774BF" w:rsidP="0064492F">
      <w:pPr>
        <w:rPr>
          <w:rFonts w:ascii="Arial Narrow" w:hAnsi="Arial Narrow"/>
        </w:rPr>
      </w:pPr>
      <w:bookmarkStart w:id="1" w:name="_GoBack"/>
      <w:bookmarkEnd w:id="1"/>
    </w:p>
    <w:p w:rsidR="007B7EB4" w:rsidRDefault="007B7EB4" w:rsidP="0064492F">
      <w:pPr>
        <w:rPr>
          <w:rFonts w:ascii="Arial Narrow" w:hAnsi="Arial Narrow"/>
        </w:rPr>
      </w:pPr>
    </w:p>
    <w:p w:rsidR="007B7EB4" w:rsidRDefault="007B7EB4" w:rsidP="0064492F">
      <w:pPr>
        <w:rPr>
          <w:rFonts w:ascii="Arial Narrow" w:hAnsi="Arial Narrow"/>
        </w:rPr>
      </w:pPr>
    </w:p>
    <w:p w:rsidR="00D774BF" w:rsidRDefault="00D774BF" w:rsidP="0064492F">
      <w:pPr>
        <w:rPr>
          <w:rFonts w:ascii="Arial Narrow" w:hAnsi="Arial Narrow"/>
        </w:rPr>
      </w:pPr>
    </w:p>
    <w:p w:rsidR="00D774BF" w:rsidRDefault="00D774BF" w:rsidP="00D774BF"/>
    <w:p w:rsidR="00D774BF" w:rsidRPr="00980BEE" w:rsidRDefault="00A4202A" w:rsidP="00D774BF">
      <w:pPr>
        <w:jc w:val="center"/>
        <w:rPr>
          <w:rFonts w:ascii="Arial Narrow" w:hAnsi="Arial Narrow"/>
          <w:b/>
          <w:bCs/>
          <w:color w:val="44546A" w:themeColor="text2"/>
          <w:sz w:val="40"/>
          <w:szCs w:val="40"/>
          <w:lang w:eastAsia="fr-CH"/>
        </w:rPr>
      </w:pPr>
      <w:r>
        <w:rPr>
          <w:rFonts w:ascii="Arial Narrow" w:hAnsi="Arial Narrow"/>
          <w:b/>
          <w:bCs/>
          <w:color w:val="44546A" w:themeColor="text2"/>
          <w:sz w:val="40"/>
          <w:szCs w:val="40"/>
          <w:lang w:eastAsia="fr-CH"/>
        </w:rPr>
        <w:t>Évaluation</w:t>
      </w:r>
      <w:r w:rsidR="00D774BF" w:rsidRPr="00980BEE">
        <w:rPr>
          <w:rFonts w:ascii="Arial Narrow" w:hAnsi="Arial Narrow"/>
          <w:b/>
          <w:bCs/>
          <w:color w:val="44546A" w:themeColor="text2"/>
          <w:sz w:val="40"/>
          <w:szCs w:val="40"/>
          <w:lang w:eastAsia="fr-CH"/>
        </w:rPr>
        <w:t xml:space="preserve"> </w:t>
      </w:r>
      <w:r w:rsidR="00E40615">
        <w:rPr>
          <w:rFonts w:ascii="Arial Narrow" w:hAnsi="Arial Narrow"/>
          <w:b/>
          <w:bCs/>
          <w:color w:val="44546A" w:themeColor="text2"/>
          <w:sz w:val="40"/>
          <w:szCs w:val="40"/>
          <w:lang w:eastAsia="fr-CH"/>
        </w:rPr>
        <w:t xml:space="preserve">à </w:t>
      </w:r>
      <w:r w:rsidR="00D774BF">
        <w:rPr>
          <w:rFonts w:ascii="Arial Narrow" w:hAnsi="Arial Narrow"/>
          <w:b/>
          <w:bCs/>
          <w:color w:val="44546A" w:themeColor="text2"/>
          <w:sz w:val="40"/>
          <w:szCs w:val="40"/>
          <w:lang w:eastAsia="fr-CH"/>
        </w:rPr>
        <w:t xml:space="preserve">mi-parcours </w:t>
      </w:r>
      <w:r w:rsidR="00D774BF" w:rsidRPr="00980BEE">
        <w:rPr>
          <w:rFonts w:ascii="Arial Narrow" w:hAnsi="Arial Narrow"/>
          <w:b/>
          <w:bCs/>
          <w:color w:val="44546A" w:themeColor="text2"/>
          <w:sz w:val="40"/>
          <w:szCs w:val="40"/>
          <w:lang w:eastAsia="fr-CH"/>
        </w:rPr>
        <w:t>du p</w:t>
      </w:r>
      <w:r w:rsidR="00D774BF">
        <w:rPr>
          <w:rFonts w:ascii="Arial Narrow" w:hAnsi="Arial Narrow"/>
          <w:b/>
          <w:bCs/>
          <w:color w:val="44546A" w:themeColor="text2"/>
          <w:sz w:val="40"/>
          <w:szCs w:val="40"/>
          <w:lang w:eastAsia="fr-CH"/>
        </w:rPr>
        <w:t>rojet d’Appui à la Médiation et au Dialogue</w:t>
      </w:r>
      <w:r w:rsidR="00C574C8">
        <w:rPr>
          <w:rFonts w:ascii="Arial Narrow" w:hAnsi="Arial Narrow"/>
          <w:b/>
          <w:bCs/>
          <w:color w:val="44546A" w:themeColor="text2"/>
          <w:sz w:val="40"/>
          <w:szCs w:val="40"/>
          <w:lang w:eastAsia="fr-CH"/>
        </w:rPr>
        <w:t> </w:t>
      </w:r>
      <w:r w:rsidR="00E40615">
        <w:rPr>
          <w:rFonts w:ascii="Arial Narrow" w:hAnsi="Arial Narrow"/>
          <w:b/>
          <w:bCs/>
          <w:color w:val="44546A" w:themeColor="text2"/>
          <w:sz w:val="40"/>
          <w:szCs w:val="40"/>
          <w:lang w:eastAsia="fr-CH"/>
        </w:rPr>
        <w:t>pour une paix durable en République Centrafricaine</w:t>
      </w:r>
    </w:p>
    <w:p w:rsidR="00D774BF" w:rsidRDefault="00D774BF" w:rsidP="00D774BF"/>
    <w:p w:rsidR="00D774BF" w:rsidRPr="00980BEE" w:rsidRDefault="00FC6327" w:rsidP="00D774BF">
      <w:pPr>
        <w:jc w:val="center"/>
        <w:rPr>
          <w:rFonts w:ascii="Arial Narrow" w:hAnsi="Arial Narrow"/>
          <w:b/>
          <w:bCs/>
          <w:color w:val="44546A" w:themeColor="text2"/>
          <w:sz w:val="36"/>
          <w:szCs w:val="36"/>
        </w:rPr>
      </w:pPr>
      <w:r>
        <w:rPr>
          <w:rFonts w:ascii="Arial Narrow" w:hAnsi="Arial Narrow"/>
          <w:b/>
          <w:bCs/>
          <w:color w:val="44546A" w:themeColor="text2"/>
          <w:sz w:val="36"/>
          <w:szCs w:val="36"/>
        </w:rPr>
        <w:t>Rapport final</w:t>
      </w:r>
    </w:p>
    <w:p w:rsidR="00D774BF" w:rsidRDefault="00D774BF" w:rsidP="0064492F">
      <w:pPr>
        <w:rPr>
          <w:rFonts w:ascii="Arial Narrow" w:hAnsi="Arial Narrow"/>
        </w:rPr>
      </w:pPr>
    </w:p>
    <w:p w:rsidR="00D774BF" w:rsidRDefault="00D774BF" w:rsidP="0064492F">
      <w:pPr>
        <w:rPr>
          <w:rFonts w:ascii="Arial Narrow" w:hAnsi="Arial Narrow"/>
        </w:rPr>
      </w:pPr>
    </w:p>
    <w:p w:rsidR="00D774BF" w:rsidRDefault="00D774BF" w:rsidP="0064492F">
      <w:pPr>
        <w:rPr>
          <w:rFonts w:ascii="Arial Narrow" w:hAnsi="Arial Narrow"/>
        </w:rPr>
      </w:pPr>
    </w:p>
    <w:p w:rsidR="00D774BF" w:rsidRDefault="00D774BF" w:rsidP="0064492F">
      <w:pPr>
        <w:rPr>
          <w:rFonts w:ascii="Arial Narrow" w:hAnsi="Arial Narrow"/>
        </w:rPr>
      </w:pPr>
    </w:p>
    <w:p w:rsidR="00D774BF" w:rsidRDefault="00D774BF" w:rsidP="0064492F">
      <w:pPr>
        <w:rPr>
          <w:rFonts w:ascii="Arial Narrow" w:hAnsi="Arial Narrow"/>
        </w:rPr>
      </w:pPr>
    </w:p>
    <w:p w:rsidR="00D774BF" w:rsidRDefault="00D774BF" w:rsidP="0064492F">
      <w:pPr>
        <w:rPr>
          <w:rFonts w:ascii="Arial Narrow" w:hAnsi="Arial Narrow"/>
        </w:rPr>
      </w:pPr>
    </w:p>
    <w:p w:rsidR="00D774BF" w:rsidRDefault="00D774BF" w:rsidP="0064492F">
      <w:pPr>
        <w:rPr>
          <w:rFonts w:ascii="Arial Narrow" w:hAnsi="Arial Narrow"/>
        </w:rPr>
      </w:pPr>
    </w:p>
    <w:p w:rsidR="00D774BF" w:rsidRDefault="00D774BF" w:rsidP="0064492F">
      <w:pPr>
        <w:rPr>
          <w:rFonts w:ascii="Arial Narrow" w:hAnsi="Arial Narrow"/>
        </w:rPr>
      </w:pPr>
    </w:p>
    <w:p w:rsidR="002436D2" w:rsidRDefault="002436D2" w:rsidP="0064492F">
      <w:pPr>
        <w:rPr>
          <w:rFonts w:ascii="Arial Narrow" w:hAnsi="Arial Narrow"/>
        </w:rPr>
      </w:pPr>
    </w:p>
    <w:p w:rsidR="00A55E3B" w:rsidRPr="00A55E3B" w:rsidRDefault="00A4202A" w:rsidP="0064492F">
      <w:pPr>
        <w:rPr>
          <w:rFonts w:ascii="Arial Narrow" w:hAnsi="Arial Narrow"/>
          <w:b/>
        </w:rPr>
      </w:pPr>
      <w:r>
        <w:rPr>
          <w:rFonts w:ascii="Arial Narrow" w:hAnsi="Arial Narrow"/>
          <w:b/>
        </w:rPr>
        <w:t xml:space="preserve">Réalisé </w:t>
      </w:r>
      <w:r w:rsidR="00A55E3B" w:rsidRPr="00A55E3B">
        <w:rPr>
          <w:rFonts w:ascii="Arial Narrow" w:hAnsi="Arial Narrow"/>
          <w:b/>
        </w:rPr>
        <w:t xml:space="preserve"> par :</w:t>
      </w:r>
    </w:p>
    <w:p w:rsidR="00A55E3B" w:rsidRPr="00A55E3B" w:rsidRDefault="00A55E3B" w:rsidP="00A55E3B">
      <w:pPr>
        <w:spacing w:after="0" w:line="240" w:lineRule="auto"/>
        <w:rPr>
          <w:rFonts w:ascii="Arial Narrow" w:hAnsi="Arial Narrow"/>
          <w:b/>
        </w:rPr>
      </w:pPr>
      <w:r w:rsidRPr="00A55E3B">
        <w:rPr>
          <w:rFonts w:ascii="Arial Narrow" w:hAnsi="Arial Narrow"/>
          <w:b/>
        </w:rPr>
        <w:t>Mr Parfait Edmond MACKET</w:t>
      </w:r>
    </w:p>
    <w:p w:rsidR="00A55E3B" w:rsidRDefault="00A55E3B" w:rsidP="00A55E3B">
      <w:pPr>
        <w:spacing w:after="0" w:line="240" w:lineRule="auto"/>
        <w:rPr>
          <w:rFonts w:ascii="Arial Narrow" w:hAnsi="Arial Narrow"/>
        </w:rPr>
      </w:pPr>
      <w:r>
        <w:rPr>
          <w:rFonts w:ascii="Arial Narrow" w:hAnsi="Arial Narrow"/>
        </w:rPr>
        <w:t>Socio-économiste, Expert en Ruralité, Genre, Prévention des crises ;</w:t>
      </w:r>
    </w:p>
    <w:p w:rsidR="00A55E3B" w:rsidRDefault="00A55E3B" w:rsidP="00A55E3B">
      <w:pPr>
        <w:spacing w:after="0" w:line="240" w:lineRule="auto"/>
        <w:rPr>
          <w:rFonts w:ascii="Arial Narrow" w:hAnsi="Arial Narrow"/>
        </w:rPr>
      </w:pPr>
      <w:r>
        <w:rPr>
          <w:rFonts w:ascii="Arial Narrow" w:hAnsi="Arial Narrow"/>
        </w:rPr>
        <w:t>Gouvernance locale &amp; Coopération Décentralisée.</w:t>
      </w:r>
    </w:p>
    <w:p w:rsidR="00D774BF" w:rsidRDefault="00A55E3B" w:rsidP="00A55E3B">
      <w:pPr>
        <w:spacing w:after="0" w:line="240" w:lineRule="auto"/>
        <w:rPr>
          <w:rFonts w:ascii="Arial Narrow" w:hAnsi="Arial Narrow"/>
        </w:rPr>
      </w:pPr>
      <w:r>
        <w:rPr>
          <w:rFonts w:ascii="Arial Narrow" w:hAnsi="Arial Narrow"/>
        </w:rPr>
        <w:t xml:space="preserve">Consultant Indépendant. </w:t>
      </w:r>
    </w:p>
    <w:p w:rsidR="007B7EB4" w:rsidRDefault="007B7EB4" w:rsidP="0064492F">
      <w:pPr>
        <w:rPr>
          <w:rFonts w:ascii="Arial Narrow" w:hAnsi="Arial Narrow"/>
        </w:rPr>
      </w:pPr>
    </w:p>
    <w:p w:rsidR="00FD0372" w:rsidRDefault="002436D2" w:rsidP="0064492F">
      <w:pPr>
        <w:rPr>
          <w:rFonts w:ascii="Arial Narrow" w:hAnsi="Arial Narrow"/>
        </w:rPr>
      </w:pPr>
      <w:r>
        <w:rPr>
          <w:rFonts w:ascii="Arial Narrow" w:hAnsi="Arial Narrow"/>
        </w:rPr>
        <w:t xml:space="preserve">                         </w:t>
      </w:r>
    </w:p>
    <w:p w:rsidR="007B7EB4" w:rsidRPr="00E2055E" w:rsidRDefault="002436D2" w:rsidP="0064492F">
      <w:pPr>
        <w:rPr>
          <w:rFonts w:ascii="Arial Narrow" w:hAnsi="Arial Narrow"/>
          <w:b/>
        </w:rPr>
      </w:pPr>
      <w:r>
        <w:rPr>
          <w:rFonts w:ascii="Arial Narrow" w:hAnsi="Arial Narrow"/>
        </w:rPr>
        <w:t xml:space="preserve">                                                                          </w:t>
      </w:r>
      <w:r w:rsidR="00E964CD">
        <w:rPr>
          <w:rFonts w:ascii="Arial Narrow" w:hAnsi="Arial Narrow"/>
        </w:rPr>
        <w:t xml:space="preserve">                 </w:t>
      </w:r>
      <w:r w:rsidR="00197BC4">
        <w:rPr>
          <w:rFonts w:ascii="Arial Narrow" w:hAnsi="Arial Narrow"/>
        </w:rPr>
        <w:t xml:space="preserve">                              </w:t>
      </w:r>
      <w:r w:rsidR="007C5243">
        <w:rPr>
          <w:rFonts w:ascii="Arial Narrow" w:hAnsi="Arial Narrow"/>
          <w:b/>
        </w:rPr>
        <w:t xml:space="preserve"> </w:t>
      </w:r>
      <w:r w:rsidR="00EF05A1">
        <w:rPr>
          <w:rFonts w:ascii="Arial Narrow" w:hAnsi="Arial Narrow"/>
          <w:b/>
        </w:rPr>
        <w:t xml:space="preserve">Février </w:t>
      </w:r>
      <w:r w:rsidR="00B7179F">
        <w:rPr>
          <w:rFonts w:ascii="Arial Narrow" w:hAnsi="Arial Narrow"/>
          <w:b/>
        </w:rPr>
        <w:t>2019</w:t>
      </w:r>
    </w:p>
    <w:sdt>
      <w:sdtPr>
        <w:rPr>
          <w:rFonts w:asciiTheme="minorHAnsi" w:eastAsiaTheme="minorHAnsi" w:hAnsiTheme="minorHAnsi" w:cstheme="minorBidi"/>
          <w:b w:val="0"/>
          <w:bCs w:val="0"/>
          <w:color w:val="auto"/>
          <w:sz w:val="22"/>
          <w:szCs w:val="22"/>
        </w:rPr>
        <w:id w:val="-1186284275"/>
        <w:docPartObj>
          <w:docPartGallery w:val="Table of Contents"/>
          <w:docPartUnique/>
        </w:docPartObj>
      </w:sdtPr>
      <w:sdtEndPr/>
      <w:sdtContent>
        <w:p w:rsidR="00E2055E" w:rsidRDefault="00E2055E">
          <w:pPr>
            <w:pStyle w:val="TOCHeading"/>
          </w:pPr>
          <w:r>
            <w:t>Table des matières</w:t>
          </w:r>
        </w:p>
        <w:p w:rsidR="00E2055E" w:rsidRDefault="00E2055E">
          <w:pPr>
            <w:pStyle w:val="TOC2"/>
            <w:tabs>
              <w:tab w:val="right" w:leader="dot" w:pos="9310"/>
            </w:tabs>
            <w:rPr>
              <w:rFonts w:eastAsiaTheme="minorEastAsia"/>
              <w:noProof/>
              <w:lang w:eastAsia="fr-FR"/>
            </w:rPr>
          </w:pPr>
          <w:r>
            <w:fldChar w:fldCharType="begin"/>
          </w:r>
          <w:r>
            <w:instrText xml:space="preserve"> TOC \o "1-3" \h \z \u </w:instrText>
          </w:r>
          <w:r>
            <w:fldChar w:fldCharType="separate"/>
          </w:r>
          <w:hyperlink w:anchor="_Toc2765869" w:history="1">
            <w:r w:rsidRPr="004E04ED">
              <w:rPr>
                <w:rStyle w:val="Hyperlink"/>
                <w:rFonts w:ascii="Arial Narrow" w:hAnsi="Arial Narrow"/>
                <w:noProof/>
              </w:rPr>
              <w:t>i. Abréviations et acronymes</w:t>
            </w:r>
            <w:r>
              <w:rPr>
                <w:noProof/>
                <w:webHidden/>
              </w:rPr>
              <w:tab/>
            </w:r>
            <w:r>
              <w:rPr>
                <w:noProof/>
                <w:webHidden/>
              </w:rPr>
              <w:fldChar w:fldCharType="begin"/>
            </w:r>
            <w:r>
              <w:rPr>
                <w:noProof/>
                <w:webHidden/>
              </w:rPr>
              <w:instrText xml:space="preserve"> PAGEREF _Toc2765869 \h </w:instrText>
            </w:r>
            <w:r>
              <w:rPr>
                <w:noProof/>
                <w:webHidden/>
              </w:rPr>
            </w:r>
            <w:r>
              <w:rPr>
                <w:noProof/>
                <w:webHidden/>
              </w:rPr>
              <w:fldChar w:fldCharType="separate"/>
            </w:r>
            <w:r>
              <w:rPr>
                <w:noProof/>
                <w:webHidden/>
              </w:rPr>
              <w:t>4</w:t>
            </w:r>
            <w:r>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0" w:history="1">
            <w:r w:rsidR="00E2055E">
              <w:rPr>
                <w:rStyle w:val="Hyperlink"/>
                <w:rFonts w:ascii="Arial Narrow" w:hAnsi="Arial Narrow"/>
                <w:noProof/>
              </w:rPr>
              <w:t>ii. Résumé Exécuti</w:t>
            </w:r>
            <w:r w:rsidR="00E2055E">
              <w:rPr>
                <w:noProof/>
                <w:webHidden/>
              </w:rPr>
              <w:tab/>
            </w:r>
            <w:r w:rsidR="00E2055E">
              <w:rPr>
                <w:noProof/>
                <w:webHidden/>
              </w:rPr>
              <w:fldChar w:fldCharType="begin"/>
            </w:r>
            <w:r w:rsidR="00E2055E">
              <w:rPr>
                <w:noProof/>
                <w:webHidden/>
              </w:rPr>
              <w:instrText xml:space="preserve"> PAGEREF _Toc2765870 \h </w:instrText>
            </w:r>
            <w:r w:rsidR="00E2055E">
              <w:rPr>
                <w:noProof/>
                <w:webHidden/>
              </w:rPr>
            </w:r>
            <w:r w:rsidR="00E2055E">
              <w:rPr>
                <w:noProof/>
                <w:webHidden/>
              </w:rPr>
              <w:fldChar w:fldCharType="separate"/>
            </w:r>
            <w:r w:rsidR="00E2055E">
              <w:rPr>
                <w:noProof/>
                <w:webHidden/>
              </w:rPr>
              <w:t>5</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1" w:history="1">
            <w:r w:rsidR="00E2055E" w:rsidRPr="004E04ED">
              <w:rPr>
                <w:rStyle w:val="Hyperlink"/>
                <w:noProof/>
              </w:rPr>
              <w:t>Pertinence</w:t>
            </w:r>
            <w:r w:rsidR="00E2055E">
              <w:rPr>
                <w:noProof/>
                <w:webHidden/>
              </w:rPr>
              <w:tab/>
            </w:r>
            <w:r w:rsidR="00E2055E">
              <w:rPr>
                <w:noProof/>
                <w:webHidden/>
              </w:rPr>
              <w:fldChar w:fldCharType="begin"/>
            </w:r>
            <w:r w:rsidR="00E2055E">
              <w:rPr>
                <w:noProof/>
                <w:webHidden/>
              </w:rPr>
              <w:instrText xml:space="preserve"> PAGEREF _Toc2765871 \h </w:instrText>
            </w:r>
            <w:r w:rsidR="00E2055E">
              <w:rPr>
                <w:noProof/>
                <w:webHidden/>
              </w:rPr>
            </w:r>
            <w:r w:rsidR="00E2055E">
              <w:rPr>
                <w:noProof/>
                <w:webHidden/>
              </w:rPr>
              <w:fldChar w:fldCharType="separate"/>
            </w:r>
            <w:r w:rsidR="00E2055E">
              <w:rPr>
                <w:noProof/>
                <w:webHidden/>
              </w:rPr>
              <w:t>5</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2" w:history="1">
            <w:r w:rsidR="00E2055E" w:rsidRPr="004E04ED">
              <w:rPr>
                <w:rStyle w:val="Hyperlink"/>
                <w:rFonts w:ascii="Arial Narrow" w:hAnsi="Arial Narrow"/>
                <w:noProof/>
              </w:rPr>
              <w:t>Efficacité de l’atteinte des résultats</w:t>
            </w:r>
            <w:r w:rsidR="00E2055E">
              <w:rPr>
                <w:noProof/>
                <w:webHidden/>
              </w:rPr>
              <w:tab/>
            </w:r>
            <w:r w:rsidR="00E2055E">
              <w:rPr>
                <w:noProof/>
                <w:webHidden/>
              </w:rPr>
              <w:fldChar w:fldCharType="begin"/>
            </w:r>
            <w:r w:rsidR="00E2055E">
              <w:rPr>
                <w:noProof/>
                <w:webHidden/>
              </w:rPr>
              <w:instrText xml:space="preserve"> PAGEREF _Toc2765872 \h </w:instrText>
            </w:r>
            <w:r w:rsidR="00E2055E">
              <w:rPr>
                <w:noProof/>
                <w:webHidden/>
              </w:rPr>
            </w:r>
            <w:r w:rsidR="00E2055E">
              <w:rPr>
                <w:noProof/>
                <w:webHidden/>
              </w:rPr>
              <w:fldChar w:fldCharType="separate"/>
            </w:r>
            <w:r w:rsidR="00E2055E">
              <w:rPr>
                <w:noProof/>
                <w:webHidden/>
              </w:rPr>
              <w:t>6</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3" w:history="1">
            <w:r w:rsidR="00E2055E" w:rsidRPr="004E04ED">
              <w:rPr>
                <w:rStyle w:val="Hyperlink"/>
                <w:rFonts w:ascii="Arial Narrow" w:hAnsi="Arial Narrow"/>
                <w:noProof/>
              </w:rPr>
              <w:t>Efficience des moyens</w:t>
            </w:r>
            <w:r w:rsidR="00E2055E">
              <w:rPr>
                <w:noProof/>
                <w:webHidden/>
              </w:rPr>
              <w:tab/>
            </w:r>
            <w:r w:rsidR="00E2055E">
              <w:rPr>
                <w:noProof/>
                <w:webHidden/>
              </w:rPr>
              <w:fldChar w:fldCharType="begin"/>
            </w:r>
            <w:r w:rsidR="00E2055E">
              <w:rPr>
                <w:noProof/>
                <w:webHidden/>
              </w:rPr>
              <w:instrText xml:space="preserve"> PAGEREF _Toc2765873 \h </w:instrText>
            </w:r>
            <w:r w:rsidR="00E2055E">
              <w:rPr>
                <w:noProof/>
                <w:webHidden/>
              </w:rPr>
            </w:r>
            <w:r w:rsidR="00E2055E">
              <w:rPr>
                <w:noProof/>
                <w:webHidden/>
              </w:rPr>
              <w:fldChar w:fldCharType="separate"/>
            </w:r>
            <w:r w:rsidR="00E2055E">
              <w:rPr>
                <w:noProof/>
                <w:webHidden/>
              </w:rPr>
              <w:t>6</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4" w:history="1">
            <w:r w:rsidR="00E2055E" w:rsidRPr="004E04ED">
              <w:rPr>
                <w:rStyle w:val="Hyperlink"/>
                <w:rFonts w:ascii="Arial Narrow" w:hAnsi="Arial Narrow"/>
                <w:noProof/>
              </w:rPr>
              <w:t>Effets/impacts du projet</w:t>
            </w:r>
            <w:r w:rsidR="00E2055E">
              <w:rPr>
                <w:noProof/>
                <w:webHidden/>
              </w:rPr>
              <w:tab/>
            </w:r>
            <w:r w:rsidR="00E2055E">
              <w:rPr>
                <w:noProof/>
                <w:webHidden/>
              </w:rPr>
              <w:fldChar w:fldCharType="begin"/>
            </w:r>
            <w:r w:rsidR="00E2055E">
              <w:rPr>
                <w:noProof/>
                <w:webHidden/>
              </w:rPr>
              <w:instrText xml:space="preserve"> PAGEREF _Toc2765874 \h </w:instrText>
            </w:r>
            <w:r w:rsidR="00E2055E">
              <w:rPr>
                <w:noProof/>
                <w:webHidden/>
              </w:rPr>
            </w:r>
            <w:r w:rsidR="00E2055E">
              <w:rPr>
                <w:noProof/>
                <w:webHidden/>
              </w:rPr>
              <w:fldChar w:fldCharType="separate"/>
            </w:r>
            <w:r w:rsidR="00E2055E">
              <w:rPr>
                <w:noProof/>
                <w:webHidden/>
              </w:rPr>
              <w:t>6</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5" w:history="1">
            <w:r w:rsidR="00E2055E" w:rsidRPr="004E04ED">
              <w:rPr>
                <w:rStyle w:val="Hyperlink"/>
                <w:rFonts w:ascii="Arial Narrow" w:hAnsi="Arial Narrow"/>
                <w:noProof/>
              </w:rPr>
              <w:t>Durabilité des acquis</w:t>
            </w:r>
            <w:r w:rsidR="00E2055E">
              <w:rPr>
                <w:noProof/>
                <w:webHidden/>
              </w:rPr>
              <w:tab/>
            </w:r>
            <w:r w:rsidR="00E2055E">
              <w:rPr>
                <w:noProof/>
                <w:webHidden/>
              </w:rPr>
              <w:fldChar w:fldCharType="begin"/>
            </w:r>
            <w:r w:rsidR="00E2055E">
              <w:rPr>
                <w:noProof/>
                <w:webHidden/>
              </w:rPr>
              <w:instrText xml:space="preserve"> PAGEREF _Toc2765875 \h </w:instrText>
            </w:r>
            <w:r w:rsidR="00E2055E">
              <w:rPr>
                <w:noProof/>
                <w:webHidden/>
              </w:rPr>
            </w:r>
            <w:r w:rsidR="00E2055E">
              <w:rPr>
                <w:noProof/>
                <w:webHidden/>
              </w:rPr>
              <w:fldChar w:fldCharType="separate"/>
            </w:r>
            <w:r w:rsidR="00E2055E">
              <w:rPr>
                <w:noProof/>
                <w:webHidden/>
              </w:rPr>
              <w:t>7</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6" w:history="1">
            <w:r w:rsidR="00E2055E" w:rsidRPr="004E04ED">
              <w:rPr>
                <w:rStyle w:val="Hyperlink"/>
                <w:rFonts w:ascii="Arial Narrow" w:hAnsi="Arial Narrow"/>
                <w:noProof/>
              </w:rPr>
              <w:t>Aspects transversaux (Genre et renforcement des capacités nationales)</w:t>
            </w:r>
            <w:r w:rsidR="00E2055E">
              <w:rPr>
                <w:noProof/>
                <w:webHidden/>
              </w:rPr>
              <w:tab/>
            </w:r>
            <w:r w:rsidR="00E2055E">
              <w:rPr>
                <w:noProof/>
                <w:webHidden/>
              </w:rPr>
              <w:fldChar w:fldCharType="begin"/>
            </w:r>
            <w:r w:rsidR="00E2055E">
              <w:rPr>
                <w:noProof/>
                <w:webHidden/>
              </w:rPr>
              <w:instrText xml:space="preserve"> PAGEREF _Toc2765876 \h </w:instrText>
            </w:r>
            <w:r w:rsidR="00E2055E">
              <w:rPr>
                <w:noProof/>
                <w:webHidden/>
              </w:rPr>
            </w:r>
            <w:r w:rsidR="00E2055E">
              <w:rPr>
                <w:noProof/>
                <w:webHidden/>
              </w:rPr>
              <w:fldChar w:fldCharType="separate"/>
            </w:r>
            <w:r w:rsidR="00E2055E">
              <w:rPr>
                <w:noProof/>
                <w:webHidden/>
              </w:rPr>
              <w:t>7</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7" w:history="1">
            <w:r w:rsidR="00E2055E" w:rsidRPr="004E04ED">
              <w:rPr>
                <w:rStyle w:val="Hyperlink"/>
                <w:rFonts w:ascii="Arial Narrow" w:hAnsi="Arial Narrow"/>
                <w:noProof/>
              </w:rPr>
              <w:t>I. Introduction</w:t>
            </w:r>
            <w:r w:rsidR="00E2055E">
              <w:rPr>
                <w:noProof/>
                <w:webHidden/>
              </w:rPr>
              <w:tab/>
            </w:r>
            <w:r w:rsidR="00E2055E">
              <w:rPr>
                <w:noProof/>
                <w:webHidden/>
              </w:rPr>
              <w:fldChar w:fldCharType="begin"/>
            </w:r>
            <w:r w:rsidR="00E2055E">
              <w:rPr>
                <w:noProof/>
                <w:webHidden/>
              </w:rPr>
              <w:instrText xml:space="preserve"> PAGEREF _Toc2765877 \h </w:instrText>
            </w:r>
            <w:r w:rsidR="00E2055E">
              <w:rPr>
                <w:noProof/>
                <w:webHidden/>
              </w:rPr>
            </w:r>
            <w:r w:rsidR="00E2055E">
              <w:rPr>
                <w:noProof/>
                <w:webHidden/>
              </w:rPr>
              <w:fldChar w:fldCharType="separate"/>
            </w:r>
            <w:r w:rsidR="00E2055E">
              <w:rPr>
                <w:noProof/>
                <w:webHidden/>
              </w:rPr>
              <w:t>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8" w:history="1">
            <w:r w:rsidR="00E2055E" w:rsidRPr="004E04ED">
              <w:rPr>
                <w:rStyle w:val="Hyperlink"/>
                <w:rFonts w:ascii="Arial Narrow" w:hAnsi="Arial Narrow"/>
                <w:noProof/>
              </w:rPr>
              <w:t>1.1 Contexte de mise en œuvre du projet</w:t>
            </w:r>
            <w:r w:rsidR="00E2055E">
              <w:rPr>
                <w:noProof/>
                <w:webHidden/>
              </w:rPr>
              <w:tab/>
            </w:r>
            <w:r w:rsidR="00E2055E">
              <w:rPr>
                <w:noProof/>
                <w:webHidden/>
              </w:rPr>
              <w:fldChar w:fldCharType="begin"/>
            </w:r>
            <w:r w:rsidR="00E2055E">
              <w:rPr>
                <w:noProof/>
                <w:webHidden/>
              </w:rPr>
              <w:instrText xml:space="preserve"> PAGEREF _Toc2765878 \h </w:instrText>
            </w:r>
            <w:r w:rsidR="00E2055E">
              <w:rPr>
                <w:noProof/>
                <w:webHidden/>
              </w:rPr>
            </w:r>
            <w:r w:rsidR="00E2055E">
              <w:rPr>
                <w:noProof/>
                <w:webHidden/>
              </w:rPr>
              <w:fldChar w:fldCharType="separate"/>
            </w:r>
            <w:r w:rsidR="00E2055E">
              <w:rPr>
                <w:noProof/>
                <w:webHidden/>
              </w:rPr>
              <w:t>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79" w:history="1">
            <w:r w:rsidR="00E2055E" w:rsidRPr="004E04ED">
              <w:rPr>
                <w:rStyle w:val="Hyperlink"/>
                <w:rFonts w:ascii="Arial Narrow" w:hAnsi="Arial Narrow"/>
                <w:noProof/>
              </w:rPr>
              <w:t>1.2. Objet, champ et objectifs de l’évaluation</w:t>
            </w:r>
            <w:r w:rsidR="00E2055E">
              <w:rPr>
                <w:noProof/>
                <w:webHidden/>
              </w:rPr>
              <w:tab/>
            </w:r>
            <w:r w:rsidR="00E2055E">
              <w:rPr>
                <w:noProof/>
                <w:webHidden/>
              </w:rPr>
              <w:fldChar w:fldCharType="begin"/>
            </w:r>
            <w:r w:rsidR="00E2055E">
              <w:rPr>
                <w:noProof/>
                <w:webHidden/>
              </w:rPr>
              <w:instrText xml:space="preserve"> PAGEREF _Toc2765879 \h </w:instrText>
            </w:r>
            <w:r w:rsidR="00E2055E">
              <w:rPr>
                <w:noProof/>
                <w:webHidden/>
              </w:rPr>
            </w:r>
            <w:r w:rsidR="00E2055E">
              <w:rPr>
                <w:noProof/>
                <w:webHidden/>
              </w:rPr>
              <w:fldChar w:fldCharType="separate"/>
            </w:r>
            <w:r w:rsidR="00E2055E">
              <w:rPr>
                <w:noProof/>
                <w:webHidden/>
              </w:rPr>
              <w:t>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0" w:history="1">
            <w:r w:rsidR="00E2055E" w:rsidRPr="004E04ED">
              <w:rPr>
                <w:rStyle w:val="Hyperlink"/>
                <w:rFonts w:ascii="Arial Narrow" w:hAnsi="Arial Narrow"/>
                <w:noProof/>
              </w:rPr>
              <w:t>1.2.1. Objet et champ de l’évaluation</w:t>
            </w:r>
            <w:r w:rsidR="00E2055E">
              <w:rPr>
                <w:noProof/>
                <w:webHidden/>
              </w:rPr>
              <w:tab/>
            </w:r>
            <w:r w:rsidR="00E2055E">
              <w:rPr>
                <w:noProof/>
                <w:webHidden/>
              </w:rPr>
              <w:fldChar w:fldCharType="begin"/>
            </w:r>
            <w:r w:rsidR="00E2055E">
              <w:rPr>
                <w:noProof/>
                <w:webHidden/>
              </w:rPr>
              <w:instrText xml:space="preserve"> PAGEREF _Toc2765880 \h </w:instrText>
            </w:r>
            <w:r w:rsidR="00E2055E">
              <w:rPr>
                <w:noProof/>
                <w:webHidden/>
              </w:rPr>
            </w:r>
            <w:r w:rsidR="00E2055E">
              <w:rPr>
                <w:noProof/>
                <w:webHidden/>
              </w:rPr>
              <w:fldChar w:fldCharType="separate"/>
            </w:r>
            <w:r w:rsidR="00E2055E">
              <w:rPr>
                <w:noProof/>
                <w:webHidden/>
              </w:rPr>
              <w:t>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1" w:history="1">
            <w:r w:rsidR="00E2055E" w:rsidRPr="004E04ED">
              <w:rPr>
                <w:rStyle w:val="Hyperlink"/>
                <w:rFonts w:ascii="Arial Narrow" w:hAnsi="Arial Narrow"/>
                <w:noProof/>
              </w:rPr>
              <w:t>1.2.2. Objectifs de l’évaluation à mi-parcours</w:t>
            </w:r>
            <w:r w:rsidR="00E2055E">
              <w:rPr>
                <w:noProof/>
                <w:webHidden/>
              </w:rPr>
              <w:tab/>
            </w:r>
            <w:r w:rsidR="00E2055E">
              <w:rPr>
                <w:noProof/>
                <w:webHidden/>
              </w:rPr>
              <w:fldChar w:fldCharType="begin"/>
            </w:r>
            <w:r w:rsidR="00E2055E">
              <w:rPr>
                <w:noProof/>
                <w:webHidden/>
              </w:rPr>
              <w:instrText xml:space="preserve"> PAGEREF _Toc2765881 \h </w:instrText>
            </w:r>
            <w:r w:rsidR="00E2055E">
              <w:rPr>
                <w:noProof/>
                <w:webHidden/>
              </w:rPr>
            </w:r>
            <w:r w:rsidR="00E2055E">
              <w:rPr>
                <w:noProof/>
                <w:webHidden/>
              </w:rPr>
              <w:fldChar w:fldCharType="separate"/>
            </w:r>
            <w:r w:rsidR="00E2055E">
              <w:rPr>
                <w:noProof/>
                <w:webHidden/>
              </w:rPr>
              <w:t>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2" w:history="1">
            <w:r w:rsidR="00E2055E" w:rsidRPr="004E04ED">
              <w:rPr>
                <w:rStyle w:val="Hyperlink"/>
                <w:rFonts w:ascii="Arial Narrow" w:hAnsi="Arial Narrow"/>
                <w:noProof/>
              </w:rPr>
              <w:t>II. Approche et méthodologie de l’évaluation</w:t>
            </w:r>
            <w:r w:rsidR="00E2055E">
              <w:rPr>
                <w:noProof/>
                <w:webHidden/>
              </w:rPr>
              <w:tab/>
            </w:r>
            <w:r w:rsidR="00E2055E">
              <w:rPr>
                <w:noProof/>
                <w:webHidden/>
              </w:rPr>
              <w:fldChar w:fldCharType="begin"/>
            </w:r>
            <w:r w:rsidR="00E2055E">
              <w:rPr>
                <w:noProof/>
                <w:webHidden/>
              </w:rPr>
              <w:instrText xml:space="preserve"> PAGEREF _Toc2765882 \h </w:instrText>
            </w:r>
            <w:r w:rsidR="00E2055E">
              <w:rPr>
                <w:noProof/>
                <w:webHidden/>
              </w:rPr>
            </w:r>
            <w:r w:rsidR="00E2055E">
              <w:rPr>
                <w:noProof/>
                <w:webHidden/>
              </w:rPr>
              <w:fldChar w:fldCharType="separate"/>
            </w:r>
            <w:r w:rsidR="00E2055E">
              <w:rPr>
                <w:noProof/>
                <w:webHidden/>
              </w:rPr>
              <w:t>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3" w:history="1">
            <w:r w:rsidR="00E2055E" w:rsidRPr="004E04ED">
              <w:rPr>
                <w:rStyle w:val="Hyperlink"/>
                <w:rFonts w:ascii="Arial Narrow" w:hAnsi="Arial Narrow"/>
                <w:noProof/>
              </w:rPr>
              <w:t>2.1 Approche</w:t>
            </w:r>
            <w:r w:rsidR="00E2055E">
              <w:rPr>
                <w:noProof/>
                <w:webHidden/>
              </w:rPr>
              <w:tab/>
            </w:r>
            <w:r w:rsidR="00E2055E">
              <w:rPr>
                <w:noProof/>
                <w:webHidden/>
              </w:rPr>
              <w:fldChar w:fldCharType="begin"/>
            </w:r>
            <w:r w:rsidR="00E2055E">
              <w:rPr>
                <w:noProof/>
                <w:webHidden/>
              </w:rPr>
              <w:instrText xml:space="preserve"> PAGEREF _Toc2765883 \h </w:instrText>
            </w:r>
            <w:r w:rsidR="00E2055E">
              <w:rPr>
                <w:noProof/>
                <w:webHidden/>
              </w:rPr>
            </w:r>
            <w:r w:rsidR="00E2055E">
              <w:rPr>
                <w:noProof/>
                <w:webHidden/>
              </w:rPr>
              <w:fldChar w:fldCharType="separate"/>
            </w:r>
            <w:r w:rsidR="00E2055E">
              <w:rPr>
                <w:noProof/>
                <w:webHidden/>
              </w:rPr>
              <w:t>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4" w:history="1">
            <w:r w:rsidR="00E2055E" w:rsidRPr="004E04ED">
              <w:rPr>
                <w:rStyle w:val="Hyperlink"/>
                <w:rFonts w:ascii="Arial Narrow" w:hAnsi="Arial Narrow"/>
                <w:noProof/>
              </w:rPr>
              <w:t>2.2 .Approche méthodologie de l’évaluation</w:t>
            </w:r>
            <w:r w:rsidR="00E2055E">
              <w:rPr>
                <w:noProof/>
                <w:webHidden/>
              </w:rPr>
              <w:tab/>
            </w:r>
            <w:r w:rsidR="00E2055E">
              <w:rPr>
                <w:noProof/>
                <w:webHidden/>
              </w:rPr>
              <w:fldChar w:fldCharType="begin"/>
            </w:r>
            <w:r w:rsidR="00E2055E">
              <w:rPr>
                <w:noProof/>
                <w:webHidden/>
              </w:rPr>
              <w:instrText xml:space="preserve"> PAGEREF _Toc2765884 \h </w:instrText>
            </w:r>
            <w:r w:rsidR="00E2055E">
              <w:rPr>
                <w:noProof/>
                <w:webHidden/>
              </w:rPr>
            </w:r>
            <w:r w:rsidR="00E2055E">
              <w:rPr>
                <w:noProof/>
                <w:webHidden/>
              </w:rPr>
              <w:fldChar w:fldCharType="separate"/>
            </w:r>
            <w:r w:rsidR="00E2055E">
              <w:rPr>
                <w:noProof/>
                <w:webHidden/>
              </w:rPr>
              <w:t>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5" w:history="1">
            <w:r w:rsidR="00E2055E" w:rsidRPr="004E04ED">
              <w:rPr>
                <w:rStyle w:val="Hyperlink"/>
                <w:rFonts w:ascii="Arial Narrow" w:hAnsi="Arial Narrow"/>
                <w:noProof/>
              </w:rPr>
              <w:t>a-Phase préparatoire</w:t>
            </w:r>
            <w:r w:rsidR="00E2055E">
              <w:rPr>
                <w:noProof/>
                <w:webHidden/>
              </w:rPr>
              <w:tab/>
            </w:r>
            <w:r w:rsidR="00E2055E">
              <w:rPr>
                <w:noProof/>
                <w:webHidden/>
              </w:rPr>
              <w:fldChar w:fldCharType="begin"/>
            </w:r>
            <w:r w:rsidR="00E2055E">
              <w:rPr>
                <w:noProof/>
                <w:webHidden/>
              </w:rPr>
              <w:instrText xml:space="preserve"> PAGEREF _Toc2765885 \h </w:instrText>
            </w:r>
            <w:r w:rsidR="00E2055E">
              <w:rPr>
                <w:noProof/>
                <w:webHidden/>
              </w:rPr>
            </w:r>
            <w:r w:rsidR="00E2055E">
              <w:rPr>
                <w:noProof/>
                <w:webHidden/>
              </w:rPr>
              <w:fldChar w:fldCharType="separate"/>
            </w:r>
            <w:r w:rsidR="00E2055E">
              <w:rPr>
                <w:noProof/>
                <w:webHidden/>
              </w:rPr>
              <w:t>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6" w:history="1">
            <w:r w:rsidR="00E2055E" w:rsidRPr="004E04ED">
              <w:rPr>
                <w:rStyle w:val="Hyperlink"/>
                <w:rFonts w:ascii="Arial Narrow" w:hAnsi="Arial Narrow"/>
                <w:noProof/>
              </w:rPr>
              <w:t>b-Phase de collecte, traitement et analyse des données</w:t>
            </w:r>
            <w:r w:rsidR="00E2055E">
              <w:rPr>
                <w:noProof/>
                <w:webHidden/>
              </w:rPr>
              <w:tab/>
            </w:r>
            <w:r w:rsidR="00E2055E">
              <w:rPr>
                <w:noProof/>
                <w:webHidden/>
              </w:rPr>
              <w:fldChar w:fldCharType="begin"/>
            </w:r>
            <w:r w:rsidR="00E2055E">
              <w:rPr>
                <w:noProof/>
                <w:webHidden/>
              </w:rPr>
              <w:instrText xml:space="preserve"> PAGEREF _Toc2765886 \h </w:instrText>
            </w:r>
            <w:r w:rsidR="00E2055E">
              <w:rPr>
                <w:noProof/>
                <w:webHidden/>
              </w:rPr>
            </w:r>
            <w:r w:rsidR="00E2055E">
              <w:rPr>
                <w:noProof/>
                <w:webHidden/>
              </w:rPr>
              <w:fldChar w:fldCharType="separate"/>
            </w:r>
            <w:r w:rsidR="00E2055E">
              <w:rPr>
                <w:noProof/>
                <w:webHidden/>
              </w:rPr>
              <w:t>10</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7" w:history="1">
            <w:r w:rsidR="00E2055E" w:rsidRPr="004E04ED">
              <w:rPr>
                <w:rStyle w:val="Hyperlink"/>
                <w:rFonts w:ascii="Arial Narrow" w:hAnsi="Arial Narrow"/>
                <w:noProof/>
              </w:rPr>
              <w:t>c-Phase de rédaction des rapports</w:t>
            </w:r>
            <w:r w:rsidR="00E2055E">
              <w:rPr>
                <w:noProof/>
                <w:webHidden/>
              </w:rPr>
              <w:tab/>
            </w:r>
            <w:r w:rsidR="00E2055E">
              <w:rPr>
                <w:noProof/>
                <w:webHidden/>
              </w:rPr>
              <w:fldChar w:fldCharType="begin"/>
            </w:r>
            <w:r w:rsidR="00E2055E">
              <w:rPr>
                <w:noProof/>
                <w:webHidden/>
              </w:rPr>
              <w:instrText xml:space="preserve"> PAGEREF _Toc2765887 \h </w:instrText>
            </w:r>
            <w:r w:rsidR="00E2055E">
              <w:rPr>
                <w:noProof/>
                <w:webHidden/>
              </w:rPr>
            </w:r>
            <w:r w:rsidR="00E2055E">
              <w:rPr>
                <w:noProof/>
                <w:webHidden/>
              </w:rPr>
              <w:fldChar w:fldCharType="separate"/>
            </w:r>
            <w:r w:rsidR="00E2055E">
              <w:rPr>
                <w:noProof/>
                <w:webHidden/>
              </w:rPr>
              <w:t>10</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8" w:history="1">
            <w:r w:rsidR="00E2055E" w:rsidRPr="004E04ED">
              <w:rPr>
                <w:rStyle w:val="Hyperlink"/>
                <w:rFonts w:ascii="Arial Narrow" w:hAnsi="Arial Narrow"/>
                <w:noProof/>
              </w:rPr>
              <w:t>2.2.3. Collecte et analyse des données</w:t>
            </w:r>
            <w:r w:rsidR="00E2055E">
              <w:rPr>
                <w:noProof/>
                <w:webHidden/>
              </w:rPr>
              <w:tab/>
            </w:r>
            <w:r w:rsidR="00E2055E">
              <w:rPr>
                <w:noProof/>
                <w:webHidden/>
              </w:rPr>
              <w:fldChar w:fldCharType="begin"/>
            </w:r>
            <w:r w:rsidR="00E2055E">
              <w:rPr>
                <w:noProof/>
                <w:webHidden/>
              </w:rPr>
              <w:instrText xml:space="preserve"> PAGEREF _Toc2765888 \h </w:instrText>
            </w:r>
            <w:r w:rsidR="00E2055E">
              <w:rPr>
                <w:noProof/>
                <w:webHidden/>
              </w:rPr>
            </w:r>
            <w:r w:rsidR="00E2055E">
              <w:rPr>
                <w:noProof/>
                <w:webHidden/>
              </w:rPr>
              <w:fldChar w:fldCharType="separate"/>
            </w:r>
            <w:r w:rsidR="00E2055E">
              <w:rPr>
                <w:noProof/>
                <w:webHidden/>
              </w:rPr>
              <w:t>10</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89" w:history="1">
            <w:r w:rsidR="00E2055E" w:rsidRPr="004E04ED">
              <w:rPr>
                <w:rStyle w:val="Hyperlink"/>
                <w:rFonts w:ascii="Arial Narrow" w:hAnsi="Arial Narrow"/>
                <w:noProof/>
              </w:rPr>
              <w:t>Echelles d’évaluation</w:t>
            </w:r>
            <w:r w:rsidR="00E2055E">
              <w:rPr>
                <w:noProof/>
                <w:webHidden/>
              </w:rPr>
              <w:tab/>
            </w:r>
            <w:r w:rsidR="00E2055E">
              <w:rPr>
                <w:noProof/>
                <w:webHidden/>
              </w:rPr>
              <w:fldChar w:fldCharType="begin"/>
            </w:r>
            <w:r w:rsidR="00E2055E">
              <w:rPr>
                <w:noProof/>
                <w:webHidden/>
              </w:rPr>
              <w:instrText xml:space="preserve"> PAGEREF _Toc2765889 \h </w:instrText>
            </w:r>
            <w:r w:rsidR="00E2055E">
              <w:rPr>
                <w:noProof/>
                <w:webHidden/>
              </w:rPr>
            </w:r>
            <w:r w:rsidR="00E2055E">
              <w:rPr>
                <w:noProof/>
                <w:webHidden/>
              </w:rPr>
              <w:fldChar w:fldCharType="separate"/>
            </w:r>
            <w:r w:rsidR="00E2055E">
              <w:rPr>
                <w:noProof/>
                <w:webHidden/>
              </w:rPr>
              <w:t>11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0" w:history="1">
            <w:r w:rsidR="00E2055E" w:rsidRPr="004E04ED">
              <w:rPr>
                <w:rStyle w:val="Hyperlink"/>
                <w:rFonts w:ascii="Arial Narrow" w:hAnsi="Arial Narrow"/>
                <w:noProof/>
              </w:rPr>
              <w:t>Notations de durabilité</w:t>
            </w:r>
            <w:r w:rsidR="00E2055E">
              <w:rPr>
                <w:noProof/>
                <w:webHidden/>
              </w:rPr>
              <w:tab/>
            </w:r>
            <w:r w:rsidR="00E2055E">
              <w:rPr>
                <w:noProof/>
                <w:webHidden/>
              </w:rPr>
              <w:fldChar w:fldCharType="begin"/>
            </w:r>
            <w:r w:rsidR="00E2055E">
              <w:rPr>
                <w:noProof/>
                <w:webHidden/>
              </w:rPr>
              <w:instrText xml:space="preserve"> PAGEREF _Toc2765890 \h </w:instrText>
            </w:r>
            <w:r w:rsidR="00E2055E">
              <w:rPr>
                <w:noProof/>
                <w:webHidden/>
              </w:rPr>
            </w:r>
            <w:r w:rsidR="00E2055E">
              <w:rPr>
                <w:noProof/>
                <w:webHidden/>
              </w:rPr>
              <w:fldChar w:fldCharType="separate"/>
            </w:r>
            <w:r w:rsidR="00E2055E">
              <w:rPr>
                <w:noProof/>
                <w:webHidden/>
              </w:rPr>
              <w:t>11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1" w:history="1">
            <w:r w:rsidR="00E2055E" w:rsidRPr="004E04ED">
              <w:rPr>
                <w:rStyle w:val="Hyperlink"/>
                <w:rFonts w:ascii="Arial Narrow" w:hAnsi="Arial Narrow"/>
                <w:noProof/>
              </w:rPr>
              <w:t>Notations de pertinence :</w:t>
            </w:r>
            <w:r w:rsidR="00E2055E">
              <w:rPr>
                <w:noProof/>
                <w:webHidden/>
              </w:rPr>
              <w:tab/>
            </w:r>
            <w:r w:rsidR="00E2055E">
              <w:rPr>
                <w:noProof/>
                <w:webHidden/>
              </w:rPr>
              <w:fldChar w:fldCharType="begin"/>
            </w:r>
            <w:r w:rsidR="00E2055E">
              <w:rPr>
                <w:noProof/>
                <w:webHidden/>
              </w:rPr>
              <w:instrText xml:space="preserve"> PAGEREF _Toc2765891 \h </w:instrText>
            </w:r>
            <w:r w:rsidR="00E2055E">
              <w:rPr>
                <w:noProof/>
                <w:webHidden/>
              </w:rPr>
            </w:r>
            <w:r w:rsidR="00E2055E">
              <w:rPr>
                <w:noProof/>
                <w:webHidden/>
              </w:rPr>
              <w:fldChar w:fldCharType="separate"/>
            </w:r>
            <w:r w:rsidR="00E2055E">
              <w:rPr>
                <w:noProof/>
                <w:webHidden/>
              </w:rPr>
              <w:t>11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2" w:history="1">
            <w:r w:rsidR="00E2055E" w:rsidRPr="004E04ED">
              <w:rPr>
                <w:rStyle w:val="Hyperlink"/>
                <w:rFonts w:ascii="Arial Narrow" w:hAnsi="Arial Narrow"/>
                <w:noProof/>
              </w:rPr>
              <w:t>Notations de l’impact :</w:t>
            </w:r>
            <w:r w:rsidR="00E2055E">
              <w:rPr>
                <w:noProof/>
                <w:webHidden/>
              </w:rPr>
              <w:tab/>
            </w:r>
            <w:r w:rsidR="00E2055E">
              <w:rPr>
                <w:noProof/>
                <w:webHidden/>
              </w:rPr>
              <w:fldChar w:fldCharType="begin"/>
            </w:r>
            <w:r w:rsidR="00E2055E">
              <w:rPr>
                <w:noProof/>
                <w:webHidden/>
              </w:rPr>
              <w:instrText xml:space="preserve"> PAGEREF _Toc2765892 \h </w:instrText>
            </w:r>
            <w:r w:rsidR="00E2055E">
              <w:rPr>
                <w:noProof/>
                <w:webHidden/>
              </w:rPr>
            </w:r>
            <w:r w:rsidR="00E2055E">
              <w:rPr>
                <w:noProof/>
                <w:webHidden/>
              </w:rPr>
              <w:fldChar w:fldCharType="separate"/>
            </w:r>
            <w:r w:rsidR="00E2055E">
              <w:rPr>
                <w:noProof/>
                <w:webHidden/>
              </w:rPr>
              <w:t>11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3" w:history="1">
            <w:r w:rsidR="00E2055E" w:rsidRPr="004E04ED">
              <w:rPr>
                <w:rStyle w:val="Hyperlink"/>
                <w:rFonts w:ascii="Arial Narrow" w:hAnsi="Arial Narrow"/>
                <w:noProof/>
              </w:rPr>
              <w:t>2.2.4.Échantillonnage</w:t>
            </w:r>
            <w:r w:rsidR="00E2055E">
              <w:rPr>
                <w:noProof/>
                <w:webHidden/>
              </w:rPr>
              <w:tab/>
            </w:r>
            <w:r w:rsidR="00E2055E">
              <w:rPr>
                <w:noProof/>
                <w:webHidden/>
              </w:rPr>
              <w:fldChar w:fldCharType="begin"/>
            </w:r>
            <w:r w:rsidR="00E2055E">
              <w:rPr>
                <w:noProof/>
                <w:webHidden/>
              </w:rPr>
              <w:instrText xml:space="preserve"> PAGEREF _Toc2765893 \h </w:instrText>
            </w:r>
            <w:r w:rsidR="00E2055E">
              <w:rPr>
                <w:noProof/>
                <w:webHidden/>
              </w:rPr>
            </w:r>
            <w:r w:rsidR="00E2055E">
              <w:rPr>
                <w:noProof/>
                <w:webHidden/>
              </w:rPr>
              <w:fldChar w:fldCharType="separate"/>
            </w:r>
            <w:r w:rsidR="00E2055E">
              <w:rPr>
                <w:noProof/>
                <w:webHidden/>
              </w:rPr>
              <w:t>12</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4" w:history="1">
            <w:r w:rsidR="00E2055E" w:rsidRPr="004E04ED">
              <w:rPr>
                <w:rStyle w:val="Hyperlink"/>
                <w:rFonts w:ascii="Arial Narrow" w:hAnsi="Arial Narrow"/>
                <w:noProof/>
              </w:rPr>
              <w:t>2.2.5. Définition des critères de l’évaluation</w:t>
            </w:r>
            <w:r w:rsidR="00E2055E">
              <w:rPr>
                <w:noProof/>
                <w:webHidden/>
              </w:rPr>
              <w:tab/>
            </w:r>
            <w:r w:rsidR="00E2055E">
              <w:rPr>
                <w:noProof/>
                <w:webHidden/>
              </w:rPr>
              <w:fldChar w:fldCharType="begin"/>
            </w:r>
            <w:r w:rsidR="00E2055E">
              <w:rPr>
                <w:noProof/>
                <w:webHidden/>
              </w:rPr>
              <w:instrText xml:space="preserve"> PAGEREF _Toc2765894 \h </w:instrText>
            </w:r>
            <w:r w:rsidR="00E2055E">
              <w:rPr>
                <w:noProof/>
                <w:webHidden/>
              </w:rPr>
            </w:r>
            <w:r w:rsidR="00E2055E">
              <w:rPr>
                <w:noProof/>
                <w:webHidden/>
              </w:rPr>
              <w:fldChar w:fldCharType="separate"/>
            </w:r>
            <w:r w:rsidR="00E2055E">
              <w:rPr>
                <w:noProof/>
                <w:webHidden/>
              </w:rPr>
              <w:t>12</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5" w:history="1">
            <w:r w:rsidR="00E2055E" w:rsidRPr="004E04ED">
              <w:rPr>
                <w:rStyle w:val="Hyperlink"/>
                <w:rFonts w:ascii="Arial Narrow" w:hAnsi="Arial Narrow"/>
                <w:noProof/>
              </w:rPr>
              <w:t>III. Description du projet</w:t>
            </w:r>
            <w:r w:rsidR="00E2055E">
              <w:rPr>
                <w:noProof/>
                <w:webHidden/>
              </w:rPr>
              <w:tab/>
            </w:r>
            <w:r w:rsidR="00E2055E">
              <w:rPr>
                <w:noProof/>
                <w:webHidden/>
              </w:rPr>
              <w:fldChar w:fldCharType="begin"/>
            </w:r>
            <w:r w:rsidR="00E2055E">
              <w:rPr>
                <w:noProof/>
                <w:webHidden/>
              </w:rPr>
              <w:instrText xml:space="preserve"> PAGEREF _Toc2765895 \h </w:instrText>
            </w:r>
            <w:r w:rsidR="00E2055E">
              <w:rPr>
                <w:noProof/>
                <w:webHidden/>
              </w:rPr>
            </w:r>
            <w:r w:rsidR="00E2055E">
              <w:rPr>
                <w:noProof/>
                <w:webHidden/>
              </w:rPr>
              <w:fldChar w:fldCharType="separate"/>
            </w:r>
            <w:r w:rsidR="00E2055E">
              <w:rPr>
                <w:noProof/>
                <w:webHidden/>
              </w:rPr>
              <w:t>14</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6" w:history="1">
            <w:r w:rsidR="00E2055E" w:rsidRPr="004E04ED">
              <w:rPr>
                <w:rStyle w:val="Hyperlink"/>
                <w:rFonts w:ascii="Arial Narrow" w:hAnsi="Arial Narrow"/>
                <w:noProof/>
              </w:rPr>
              <w:t>3.1. Contexte</w:t>
            </w:r>
            <w:r w:rsidR="00E2055E">
              <w:rPr>
                <w:noProof/>
                <w:webHidden/>
              </w:rPr>
              <w:tab/>
            </w:r>
            <w:r w:rsidR="00E2055E">
              <w:rPr>
                <w:noProof/>
                <w:webHidden/>
              </w:rPr>
              <w:fldChar w:fldCharType="begin"/>
            </w:r>
            <w:r w:rsidR="00E2055E">
              <w:rPr>
                <w:noProof/>
                <w:webHidden/>
              </w:rPr>
              <w:instrText xml:space="preserve"> PAGEREF _Toc2765896 \h </w:instrText>
            </w:r>
            <w:r w:rsidR="00E2055E">
              <w:rPr>
                <w:noProof/>
                <w:webHidden/>
              </w:rPr>
            </w:r>
            <w:r w:rsidR="00E2055E">
              <w:rPr>
                <w:noProof/>
                <w:webHidden/>
              </w:rPr>
              <w:fldChar w:fldCharType="separate"/>
            </w:r>
            <w:r w:rsidR="00E2055E">
              <w:rPr>
                <w:noProof/>
                <w:webHidden/>
              </w:rPr>
              <w:t>14</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7" w:history="1">
            <w:r w:rsidR="00E2055E" w:rsidRPr="004E04ED">
              <w:rPr>
                <w:rStyle w:val="Hyperlink"/>
                <w:rFonts w:ascii="Arial Narrow" w:hAnsi="Arial Narrow"/>
                <w:noProof/>
              </w:rPr>
              <w:t>3.2. Objectifs du projet</w:t>
            </w:r>
            <w:r w:rsidR="00E2055E">
              <w:rPr>
                <w:noProof/>
                <w:webHidden/>
              </w:rPr>
              <w:tab/>
            </w:r>
            <w:r w:rsidR="00E2055E">
              <w:rPr>
                <w:noProof/>
                <w:webHidden/>
              </w:rPr>
              <w:fldChar w:fldCharType="begin"/>
            </w:r>
            <w:r w:rsidR="00E2055E">
              <w:rPr>
                <w:noProof/>
                <w:webHidden/>
              </w:rPr>
              <w:instrText xml:space="preserve"> PAGEREF _Toc2765897 \h </w:instrText>
            </w:r>
            <w:r w:rsidR="00E2055E">
              <w:rPr>
                <w:noProof/>
                <w:webHidden/>
              </w:rPr>
            </w:r>
            <w:r w:rsidR="00E2055E">
              <w:rPr>
                <w:noProof/>
                <w:webHidden/>
              </w:rPr>
              <w:fldChar w:fldCharType="separate"/>
            </w:r>
            <w:r w:rsidR="00E2055E">
              <w:rPr>
                <w:noProof/>
                <w:webHidden/>
              </w:rPr>
              <w:t>14</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8" w:history="1">
            <w:r w:rsidR="00E2055E" w:rsidRPr="004E04ED">
              <w:rPr>
                <w:rStyle w:val="Hyperlink"/>
                <w:rFonts w:ascii="Arial Narrow" w:hAnsi="Arial Narrow"/>
                <w:noProof/>
              </w:rPr>
              <w:t>3.3. Résultats escomptés</w:t>
            </w:r>
            <w:r w:rsidR="00E2055E">
              <w:rPr>
                <w:noProof/>
                <w:webHidden/>
              </w:rPr>
              <w:tab/>
            </w:r>
            <w:r w:rsidR="00E2055E">
              <w:rPr>
                <w:noProof/>
                <w:webHidden/>
              </w:rPr>
              <w:fldChar w:fldCharType="begin"/>
            </w:r>
            <w:r w:rsidR="00E2055E">
              <w:rPr>
                <w:noProof/>
                <w:webHidden/>
              </w:rPr>
              <w:instrText xml:space="preserve"> PAGEREF _Toc2765898 \h </w:instrText>
            </w:r>
            <w:r w:rsidR="00E2055E">
              <w:rPr>
                <w:noProof/>
                <w:webHidden/>
              </w:rPr>
            </w:r>
            <w:r w:rsidR="00E2055E">
              <w:rPr>
                <w:noProof/>
                <w:webHidden/>
              </w:rPr>
              <w:fldChar w:fldCharType="separate"/>
            </w:r>
            <w:r w:rsidR="00E2055E">
              <w:rPr>
                <w:noProof/>
                <w:webHidden/>
              </w:rPr>
              <w:t>15</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899" w:history="1">
            <w:r w:rsidR="00E2055E" w:rsidRPr="004E04ED">
              <w:rPr>
                <w:rStyle w:val="Hyperlink"/>
                <w:rFonts w:ascii="Arial Narrow" w:hAnsi="Arial Narrow"/>
                <w:noProof/>
              </w:rPr>
              <w:t>3.4. Gestion et Coordination du projet</w:t>
            </w:r>
            <w:r w:rsidR="00E2055E">
              <w:rPr>
                <w:noProof/>
                <w:webHidden/>
              </w:rPr>
              <w:tab/>
            </w:r>
            <w:r w:rsidR="00E2055E">
              <w:rPr>
                <w:noProof/>
                <w:webHidden/>
              </w:rPr>
              <w:fldChar w:fldCharType="begin"/>
            </w:r>
            <w:r w:rsidR="00E2055E">
              <w:rPr>
                <w:noProof/>
                <w:webHidden/>
              </w:rPr>
              <w:instrText xml:space="preserve"> PAGEREF _Toc2765899 \h </w:instrText>
            </w:r>
            <w:r w:rsidR="00E2055E">
              <w:rPr>
                <w:noProof/>
                <w:webHidden/>
              </w:rPr>
            </w:r>
            <w:r w:rsidR="00E2055E">
              <w:rPr>
                <w:noProof/>
                <w:webHidden/>
              </w:rPr>
              <w:fldChar w:fldCharType="separate"/>
            </w:r>
            <w:r w:rsidR="00E2055E">
              <w:rPr>
                <w:noProof/>
                <w:webHidden/>
              </w:rPr>
              <w:t>15</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0" w:history="1">
            <w:r w:rsidR="00E2055E" w:rsidRPr="004E04ED">
              <w:rPr>
                <w:rStyle w:val="Hyperlink"/>
                <w:rFonts w:ascii="Arial Narrow" w:hAnsi="Arial Narrow"/>
                <w:noProof/>
              </w:rPr>
              <w:t>3.4.1. Gestion opérationnelle du projet</w:t>
            </w:r>
            <w:r w:rsidR="00E2055E">
              <w:rPr>
                <w:noProof/>
                <w:webHidden/>
              </w:rPr>
              <w:tab/>
            </w:r>
            <w:r w:rsidR="00E2055E">
              <w:rPr>
                <w:noProof/>
                <w:webHidden/>
              </w:rPr>
              <w:fldChar w:fldCharType="begin"/>
            </w:r>
            <w:r w:rsidR="00E2055E">
              <w:rPr>
                <w:noProof/>
                <w:webHidden/>
              </w:rPr>
              <w:instrText xml:space="preserve"> PAGEREF _Toc2765900 \h </w:instrText>
            </w:r>
            <w:r w:rsidR="00E2055E">
              <w:rPr>
                <w:noProof/>
                <w:webHidden/>
              </w:rPr>
            </w:r>
            <w:r w:rsidR="00E2055E">
              <w:rPr>
                <w:noProof/>
                <w:webHidden/>
              </w:rPr>
              <w:fldChar w:fldCharType="separate"/>
            </w:r>
            <w:r w:rsidR="00E2055E">
              <w:rPr>
                <w:noProof/>
                <w:webHidden/>
              </w:rPr>
              <w:t>15</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1" w:history="1">
            <w:r w:rsidR="00E2055E" w:rsidRPr="004E04ED">
              <w:rPr>
                <w:rStyle w:val="Hyperlink"/>
                <w:rFonts w:ascii="Arial Narrow" w:hAnsi="Arial Narrow"/>
                <w:noProof/>
              </w:rPr>
              <w:t>3.4.2. Les principaux partenaires et bénéficiaires du projet</w:t>
            </w:r>
            <w:r w:rsidR="00E2055E">
              <w:rPr>
                <w:noProof/>
                <w:webHidden/>
              </w:rPr>
              <w:tab/>
            </w:r>
            <w:r w:rsidR="00E2055E">
              <w:rPr>
                <w:noProof/>
                <w:webHidden/>
              </w:rPr>
              <w:fldChar w:fldCharType="begin"/>
            </w:r>
            <w:r w:rsidR="00E2055E">
              <w:rPr>
                <w:noProof/>
                <w:webHidden/>
              </w:rPr>
              <w:instrText xml:space="preserve"> PAGEREF _Toc2765901 \h </w:instrText>
            </w:r>
            <w:r w:rsidR="00E2055E">
              <w:rPr>
                <w:noProof/>
                <w:webHidden/>
              </w:rPr>
            </w:r>
            <w:r w:rsidR="00E2055E">
              <w:rPr>
                <w:noProof/>
                <w:webHidden/>
              </w:rPr>
              <w:fldChar w:fldCharType="separate"/>
            </w:r>
            <w:r w:rsidR="00E2055E">
              <w:rPr>
                <w:noProof/>
                <w:webHidden/>
              </w:rPr>
              <w:t>15</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2" w:history="1">
            <w:r w:rsidR="00E2055E" w:rsidRPr="004E04ED">
              <w:rPr>
                <w:rStyle w:val="Hyperlink"/>
                <w:rFonts w:ascii="Arial Narrow" w:hAnsi="Arial Narrow"/>
                <w:noProof/>
              </w:rPr>
              <w:t>IV. Résultats de l’évaluation des performances du  projet à mi-parcours</w:t>
            </w:r>
            <w:r w:rsidR="00E2055E">
              <w:rPr>
                <w:noProof/>
                <w:webHidden/>
              </w:rPr>
              <w:tab/>
            </w:r>
            <w:r w:rsidR="00E2055E">
              <w:rPr>
                <w:noProof/>
                <w:webHidden/>
              </w:rPr>
              <w:fldChar w:fldCharType="begin"/>
            </w:r>
            <w:r w:rsidR="00E2055E">
              <w:rPr>
                <w:noProof/>
                <w:webHidden/>
              </w:rPr>
              <w:instrText xml:space="preserve"> PAGEREF _Toc2765902 \h </w:instrText>
            </w:r>
            <w:r w:rsidR="00E2055E">
              <w:rPr>
                <w:noProof/>
                <w:webHidden/>
              </w:rPr>
            </w:r>
            <w:r w:rsidR="00E2055E">
              <w:rPr>
                <w:noProof/>
                <w:webHidden/>
              </w:rPr>
              <w:fldChar w:fldCharType="separate"/>
            </w:r>
            <w:r w:rsidR="00E2055E">
              <w:rPr>
                <w:noProof/>
                <w:webHidden/>
              </w:rPr>
              <w:t>16</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3" w:history="1">
            <w:r w:rsidR="00E2055E" w:rsidRPr="004E04ED">
              <w:rPr>
                <w:rStyle w:val="Hyperlink"/>
                <w:rFonts w:ascii="Arial Narrow" w:hAnsi="Arial Narrow"/>
                <w:noProof/>
              </w:rPr>
              <w:t>V. Pertinence par rapport aux objectifs</w:t>
            </w:r>
            <w:r w:rsidR="00E2055E">
              <w:rPr>
                <w:noProof/>
                <w:webHidden/>
              </w:rPr>
              <w:tab/>
            </w:r>
            <w:r w:rsidR="00E2055E">
              <w:rPr>
                <w:noProof/>
                <w:webHidden/>
              </w:rPr>
              <w:fldChar w:fldCharType="begin"/>
            </w:r>
            <w:r w:rsidR="00E2055E">
              <w:rPr>
                <w:noProof/>
                <w:webHidden/>
              </w:rPr>
              <w:instrText xml:space="preserve"> PAGEREF _Toc2765903 \h </w:instrText>
            </w:r>
            <w:r w:rsidR="00E2055E">
              <w:rPr>
                <w:noProof/>
                <w:webHidden/>
              </w:rPr>
            </w:r>
            <w:r w:rsidR="00E2055E">
              <w:rPr>
                <w:noProof/>
                <w:webHidden/>
              </w:rPr>
              <w:fldChar w:fldCharType="separate"/>
            </w:r>
            <w:r w:rsidR="00E2055E">
              <w:rPr>
                <w:noProof/>
                <w:webHidden/>
              </w:rPr>
              <w:t>18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4" w:history="1">
            <w:r w:rsidR="00E2055E" w:rsidRPr="004E04ED">
              <w:rPr>
                <w:rStyle w:val="Hyperlink"/>
                <w:rFonts w:ascii="Arial Narrow" w:hAnsi="Arial Narrow"/>
                <w:noProof/>
              </w:rPr>
              <w:t>5.1. Pertinence aux objectifs et contexte du projet</w:t>
            </w:r>
            <w:r w:rsidR="00E2055E">
              <w:rPr>
                <w:noProof/>
                <w:webHidden/>
              </w:rPr>
              <w:tab/>
            </w:r>
            <w:r w:rsidR="00E2055E">
              <w:rPr>
                <w:noProof/>
                <w:webHidden/>
              </w:rPr>
              <w:fldChar w:fldCharType="begin"/>
            </w:r>
            <w:r w:rsidR="00E2055E">
              <w:rPr>
                <w:noProof/>
                <w:webHidden/>
              </w:rPr>
              <w:instrText xml:space="preserve"> PAGEREF _Toc2765904 \h </w:instrText>
            </w:r>
            <w:r w:rsidR="00E2055E">
              <w:rPr>
                <w:noProof/>
                <w:webHidden/>
              </w:rPr>
            </w:r>
            <w:r w:rsidR="00E2055E">
              <w:rPr>
                <w:noProof/>
                <w:webHidden/>
              </w:rPr>
              <w:fldChar w:fldCharType="separate"/>
            </w:r>
            <w:r w:rsidR="00E2055E">
              <w:rPr>
                <w:noProof/>
                <w:webHidden/>
              </w:rPr>
              <w:t>18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5" w:history="1">
            <w:r w:rsidR="00E2055E" w:rsidRPr="004E04ED">
              <w:rPr>
                <w:rStyle w:val="Hyperlink"/>
                <w:rFonts w:ascii="Arial Narrow" w:hAnsi="Arial Narrow"/>
                <w:noProof/>
              </w:rPr>
              <w:t>5.2. Pertinence par rapport aux priorités du Système des Nations-Unies</w:t>
            </w:r>
            <w:r w:rsidR="00E2055E">
              <w:rPr>
                <w:noProof/>
                <w:webHidden/>
              </w:rPr>
              <w:tab/>
            </w:r>
            <w:r w:rsidR="00E2055E">
              <w:rPr>
                <w:noProof/>
                <w:webHidden/>
              </w:rPr>
              <w:fldChar w:fldCharType="begin"/>
            </w:r>
            <w:r w:rsidR="00E2055E">
              <w:rPr>
                <w:noProof/>
                <w:webHidden/>
              </w:rPr>
              <w:instrText xml:space="preserve"> PAGEREF _Toc2765905 \h </w:instrText>
            </w:r>
            <w:r w:rsidR="00E2055E">
              <w:rPr>
                <w:noProof/>
                <w:webHidden/>
              </w:rPr>
            </w:r>
            <w:r w:rsidR="00E2055E">
              <w:rPr>
                <w:noProof/>
                <w:webHidden/>
              </w:rPr>
              <w:fldChar w:fldCharType="separate"/>
            </w:r>
            <w:r w:rsidR="00E2055E">
              <w:rPr>
                <w:noProof/>
                <w:webHidden/>
              </w:rPr>
              <w:t>18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6" w:history="1">
            <w:r w:rsidR="00E2055E" w:rsidRPr="004E04ED">
              <w:rPr>
                <w:rStyle w:val="Hyperlink"/>
                <w:rFonts w:ascii="Arial Narrow" w:hAnsi="Arial Narrow"/>
                <w:noProof/>
              </w:rPr>
              <w:t>5.3. Pertinence par rapport aux indicateurs</w:t>
            </w:r>
            <w:r w:rsidR="00E2055E">
              <w:rPr>
                <w:noProof/>
                <w:webHidden/>
              </w:rPr>
              <w:tab/>
            </w:r>
            <w:r w:rsidR="00E2055E">
              <w:rPr>
                <w:noProof/>
                <w:webHidden/>
              </w:rPr>
              <w:fldChar w:fldCharType="begin"/>
            </w:r>
            <w:r w:rsidR="00E2055E">
              <w:rPr>
                <w:noProof/>
                <w:webHidden/>
              </w:rPr>
              <w:instrText xml:space="preserve"> PAGEREF _Toc2765906 \h </w:instrText>
            </w:r>
            <w:r w:rsidR="00E2055E">
              <w:rPr>
                <w:noProof/>
                <w:webHidden/>
              </w:rPr>
            </w:r>
            <w:r w:rsidR="00E2055E">
              <w:rPr>
                <w:noProof/>
                <w:webHidden/>
              </w:rPr>
              <w:fldChar w:fldCharType="separate"/>
            </w:r>
            <w:r w:rsidR="00E2055E">
              <w:rPr>
                <w:noProof/>
                <w:webHidden/>
              </w:rPr>
              <w:t>18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7" w:history="1">
            <w:r w:rsidR="00E2055E" w:rsidRPr="004E04ED">
              <w:rPr>
                <w:rStyle w:val="Hyperlink"/>
                <w:rFonts w:ascii="Arial Narrow" w:hAnsi="Arial Narrow"/>
                <w:noProof/>
              </w:rPr>
              <w:t>Tableau 2: Niveau d'atteinte des résultats du projet à mi-parcours</w:t>
            </w:r>
            <w:r w:rsidR="00E2055E">
              <w:rPr>
                <w:noProof/>
                <w:webHidden/>
              </w:rPr>
              <w:tab/>
            </w:r>
            <w:r w:rsidR="00E2055E">
              <w:rPr>
                <w:noProof/>
                <w:webHidden/>
              </w:rPr>
              <w:fldChar w:fldCharType="begin"/>
            </w:r>
            <w:r w:rsidR="00E2055E">
              <w:rPr>
                <w:noProof/>
                <w:webHidden/>
              </w:rPr>
              <w:instrText xml:space="preserve"> PAGEREF _Toc2765907 \h </w:instrText>
            </w:r>
            <w:r w:rsidR="00E2055E">
              <w:rPr>
                <w:noProof/>
                <w:webHidden/>
              </w:rPr>
            </w:r>
            <w:r w:rsidR="00E2055E">
              <w:rPr>
                <w:noProof/>
                <w:webHidden/>
              </w:rPr>
              <w:fldChar w:fldCharType="separate"/>
            </w:r>
            <w:r w:rsidR="00E2055E">
              <w:rPr>
                <w:noProof/>
                <w:webHidden/>
              </w:rPr>
              <w:t>20</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8" w:history="1">
            <w:r w:rsidR="00E2055E" w:rsidRPr="004E04ED">
              <w:rPr>
                <w:rStyle w:val="Hyperlink"/>
                <w:rFonts w:ascii="Arial Narrow" w:hAnsi="Arial Narrow"/>
                <w:noProof/>
              </w:rPr>
              <w:t>VI. Analyse détaillée des activités exécutées à mi-parcours par le projet</w:t>
            </w:r>
            <w:r w:rsidR="00E2055E">
              <w:rPr>
                <w:noProof/>
                <w:webHidden/>
              </w:rPr>
              <w:tab/>
            </w:r>
            <w:r w:rsidR="00E2055E">
              <w:rPr>
                <w:noProof/>
                <w:webHidden/>
              </w:rPr>
              <w:fldChar w:fldCharType="begin"/>
            </w:r>
            <w:r w:rsidR="00E2055E">
              <w:rPr>
                <w:noProof/>
                <w:webHidden/>
              </w:rPr>
              <w:instrText xml:space="preserve"> PAGEREF _Toc2765908 \h </w:instrText>
            </w:r>
            <w:r w:rsidR="00E2055E">
              <w:rPr>
                <w:noProof/>
                <w:webHidden/>
              </w:rPr>
            </w:r>
            <w:r w:rsidR="00E2055E">
              <w:rPr>
                <w:noProof/>
                <w:webHidden/>
              </w:rPr>
              <w:fldChar w:fldCharType="separate"/>
            </w:r>
            <w:r w:rsidR="00E2055E">
              <w:rPr>
                <w:noProof/>
                <w:webHidden/>
              </w:rPr>
              <w:t>25</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09" w:history="1">
            <w:r w:rsidR="00E2055E" w:rsidRPr="004E04ED">
              <w:rPr>
                <w:rStyle w:val="Hyperlink"/>
                <w:rFonts w:ascii="Arial Narrow" w:hAnsi="Arial Narrow"/>
                <w:noProof/>
              </w:rPr>
              <w:t>6.1. Efficience</w:t>
            </w:r>
            <w:r w:rsidR="00E2055E">
              <w:rPr>
                <w:noProof/>
                <w:webHidden/>
              </w:rPr>
              <w:tab/>
            </w:r>
            <w:r w:rsidR="00E2055E">
              <w:rPr>
                <w:noProof/>
                <w:webHidden/>
              </w:rPr>
              <w:fldChar w:fldCharType="begin"/>
            </w:r>
            <w:r w:rsidR="00E2055E">
              <w:rPr>
                <w:noProof/>
                <w:webHidden/>
              </w:rPr>
              <w:instrText xml:space="preserve"> PAGEREF _Toc2765909 \h </w:instrText>
            </w:r>
            <w:r w:rsidR="00E2055E">
              <w:rPr>
                <w:noProof/>
                <w:webHidden/>
              </w:rPr>
            </w:r>
            <w:r w:rsidR="00E2055E">
              <w:rPr>
                <w:noProof/>
                <w:webHidden/>
              </w:rPr>
              <w:fldChar w:fldCharType="separate"/>
            </w:r>
            <w:r w:rsidR="00E2055E">
              <w:rPr>
                <w:noProof/>
                <w:webHidden/>
              </w:rPr>
              <w:t>28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0" w:history="1">
            <w:r w:rsidR="00E2055E" w:rsidRPr="004E04ED">
              <w:rPr>
                <w:rStyle w:val="Hyperlink"/>
                <w:rFonts w:ascii="Arial Narrow" w:hAnsi="Arial Narrow"/>
                <w:noProof/>
              </w:rPr>
              <w:t>6.2. Efficience liée à la mobilisation des ressources</w:t>
            </w:r>
            <w:r w:rsidR="00E2055E">
              <w:rPr>
                <w:noProof/>
                <w:webHidden/>
              </w:rPr>
              <w:tab/>
            </w:r>
            <w:r w:rsidR="00E2055E">
              <w:rPr>
                <w:noProof/>
                <w:webHidden/>
              </w:rPr>
              <w:fldChar w:fldCharType="begin"/>
            </w:r>
            <w:r w:rsidR="00E2055E">
              <w:rPr>
                <w:noProof/>
                <w:webHidden/>
              </w:rPr>
              <w:instrText xml:space="preserve"> PAGEREF _Toc2765910 \h </w:instrText>
            </w:r>
            <w:r w:rsidR="00E2055E">
              <w:rPr>
                <w:noProof/>
                <w:webHidden/>
              </w:rPr>
            </w:r>
            <w:r w:rsidR="00E2055E">
              <w:rPr>
                <w:noProof/>
                <w:webHidden/>
              </w:rPr>
              <w:fldChar w:fldCharType="separate"/>
            </w:r>
            <w:r w:rsidR="00E2055E">
              <w:rPr>
                <w:noProof/>
                <w:webHidden/>
              </w:rPr>
              <w:t>28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1" w:history="1">
            <w:r w:rsidR="00E2055E" w:rsidRPr="004E04ED">
              <w:rPr>
                <w:rStyle w:val="Hyperlink"/>
                <w:rFonts w:ascii="Arial Narrow" w:hAnsi="Arial Narrow"/>
                <w:noProof/>
              </w:rPr>
              <w:t>6.3. Efficience par rapport à l’utilisation des ressources</w:t>
            </w:r>
            <w:r w:rsidR="00E2055E">
              <w:rPr>
                <w:noProof/>
                <w:webHidden/>
              </w:rPr>
              <w:tab/>
            </w:r>
            <w:r w:rsidR="00E2055E">
              <w:rPr>
                <w:noProof/>
                <w:webHidden/>
              </w:rPr>
              <w:fldChar w:fldCharType="begin"/>
            </w:r>
            <w:r w:rsidR="00E2055E">
              <w:rPr>
                <w:noProof/>
                <w:webHidden/>
              </w:rPr>
              <w:instrText xml:space="preserve"> PAGEREF _Toc2765911 \h </w:instrText>
            </w:r>
            <w:r w:rsidR="00E2055E">
              <w:rPr>
                <w:noProof/>
                <w:webHidden/>
              </w:rPr>
            </w:r>
            <w:r w:rsidR="00E2055E">
              <w:rPr>
                <w:noProof/>
                <w:webHidden/>
              </w:rPr>
              <w:fldChar w:fldCharType="separate"/>
            </w:r>
            <w:r w:rsidR="00E2055E">
              <w:rPr>
                <w:noProof/>
                <w:webHidden/>
              </w:rPr>
              <w:t>28</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2" w:history="1">
            <w:r w:rsidR="00E2055E" w:rsidRPr="004E04ED">
              <w:rPr>
                <w:rStyle w:val="Hyperlink"/>
                <w:rFonts w:ascii="Arial Narrow" w:hAnsi="Arial Narrow"/>
                <w:noProof/>
              </w:rPr>
              <w:t>6.4. Efficience par rapport à l’affectation des ressources</w:t>
            </w:r>
            <w:r w:rsidR="00E2055E">
              <w:rPr>
                <w:noProof/>
                <w:webHidden/>
              </w:rPr>
              <w:tab/>
            </w:r>
            <w:r w:rsidR="00E2055E">
              <w:rPr>
                <w:noProof/>
                <w:webHidden/>
              </w:rPr>
              <w:fldChar w:fldCharType="begin"/>
            </w:r>
            <w:r w:rsidR="00E2055E">
              <w:rPr>
                <w:noProof/>
                <w:webHidden/>
              </w:rPr>
              <w:instrText xml:space="preserve"> PAGEREF _Toc2765912 \h </w:instrText>
            </w:r>
            <w:r w:rsidR="00E2055E">
              <w:rPr>
                <w:noProof/>
                <w:webHidden/>
              </w:rPr>
            </w:r>
            <w:r w:rsidR="00E2055E">
              <w:rPr>
                <w:noProof/>
                <w:webHidden/>
              </w:rPr>
              <w:fldChar w:fldCharType="separate"/>
            </w:r>
            <w:r w:rsidR="00E2055E">
              <w:rPr>
                <w:noProof/>
                <w:webHidden/>
              </w:rPr>
              <w:t>29</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3" w:history="1">
            <w:r w:rsidR="00E2055E" w:rsidRPr="004E04ED">
              <w:rPr>
                <w:rStyle w:val="Hyperlink"/>
                <w:rFonts w:ascii="Arial Narrow" w:hAnsi="Arial Narrow"/>
                <w:noProof/>
              </w:rPr>
              <w:t>6.5. Effets/impacts</w:t>
            </w:r>
            <w:r w:rsidR="00E2055E">
              <w:rPr>
                <w:noProof/>
                <w:webHidden/>
              </w:rPr>
              <w:tab/>
            </w:r>
            <w:r w:rsidR="00E2055E">
              <w:rPr>
                <w:noProof/>
                <w:webHidden/>
              </w:rPr>
              <w:fldChar w:fldCharType="begin"/>
            </w:r>
            <w:r w:rsidR="00E2055E">
              <w:rPr>
                <w:noProof/>
                <w:webHidden/>
              </w:rPr>
              <w:instrText xml:space="preserve"> PAGEREF _Toc2765913 \h </w:instrText>
            </w:r>
            <w:r w:rsidR="00E2055E">
              <w:rPr>
                <w:noProof/>
                <w:webHidden/>
              </w:rPr>
            </w:r>
            <w:r w:rsidR="00E2055E">
              <w:rPr>
                <w:noProof/>
                <w:webHidden/>
              </w:rPr>
              <w:fldChar w:fldCharType="separate"/>
            </w:r>
            <w:r w:rsidR="00E2055E">
              <w:rPr>
                <w:noProof/>
                <w:webHidden/>
              </w:rPr>
              <w:t>30</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4" w:history="1">
            <w:r w:rsidR="00E2055E" w:rsidRPr="004E04ED">
              <w:rPr>
                <w:rStyle w:val="Hyperlink"/>
                <w:rFonts w:ascii="Arial Narrow" w:hAnsi="Arial Narrow"/>
                <w:noProof/>
              </w:rPr>
              <w:t>6.6. Durabilité</w:t>
            </w:r>
            <w:r w:rsidR="00E2055E">
              <w:rPr>
                <w:noProof/>
                <w:webHidden/>
              </w:rPr>
              <w:tab/>
            </w:r>
            <w:r w:rsidR="00E2055E">
              <w:rPr>
                <w:noProof/>
                <w:webHidden/>
              </w:rPr>
              <w:fldChar w:fldCharType="begin"/>
            </w:r>
            <w:r w:rsidR="00E2055E">
              <w:rPr>
                <w:noProof/>
                <w:webHidden/>
              </w:rPr>
              <w:instrText xml:space="preserve"> PAGEREF _Toc2765914 \h </w:instrText>
            </w:r>
            <w:r w:rsidR="00E2055E">
              <w:rPr>
                <w:noProof/>
                <w:webHidden/>
              </w:rPr>
            </w:r>
            <w:r w:rsidR="00E2055E">
              <w:rPr>
                <w:noProof/>
                <w:webHidden/>
              </w:rPr>
              <w:fldChar w:fldCharType="separate"/>
            </w:r>
            <w:r w:rsidR="00E2055E">
              <w:rPr>
                <w:noProof/>
                <w:webHidden/>
              </w:rPr>
              <w:t>31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5" w:history="1">
            <w:r w:rsidR="00E2055E" w:rsidRPr="004E04ED">
              <w:rPr>
                <w:rStyle w:val="Hyperlink"/>
                <w:rFonts w:ascii="Arial Narrow" w:hAnsi="Arial Narrow"/>
                <w:noProof/>
              </w:rPr>
              <w:t>6.7. Aspects transversaux</w:t>
            </w:r>
            <w:r w:rsidR="00E2055E">
              <w:rPr>
                <w:noProof/>
                <w:webHidden/>
              </w:rPr>
              <w:tab/>
            </w:r>
            <w:r w:rsidR="00E2055E">
              <w:rPr>
                <w:noProof/>
                <w:webHidden/>
              </w:rPr>
              <w:fldChar w:fldCharType="begin"/>
            </w:r>
            <w:r w:rsidR="00E2055E">
              <w:rPr>
                <w:noProof/>
                <w:webHidden/>
              </w:rPr>
              <w:instrText xml:space="preserve"> PAGEREF _Toc2765915 \h </w:instrText>
            </w:r>
            <w:r w:rsidR="00E2055E">
              <w:rPr>
                <w:noProof/>
                <w:webHidden/>
              </w:rPr>
            </w:r>
            <w:r w:rsidR="00E2055E">
              <w:rPr>
                <w:noProof/>
                <w:webHidden/>
              </w:rPr>
              <w:fldChar w:fldCharType="separate"/>
            </w:r>
            <w:r w:rsidR="00E2055E">
              <w:rPr>
                <w:noProof/>
                <w:webHidden/>
              </w:rPr>
              <w:t>31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6" w:history="1">
            <w:r w:rsidR="00E2055E" w:rsidRPr="004E04ED">
              <w:rPr>
                <w:rStyle w:val="Hyperlink"/>
                <w:rFonts w:ascii="Arial Narrow" w:hAnsi="Arial Narrow"/>
                <w:noProof/>
              </w:rPr>
              <w:t>a-Genre</w:t>
            </w:r>
            <w:r w:rsidR="00E2055E">
              <w:rPr>
                <w:noProof/>
                <w:webHidden/>
              </w:rPr>
              <w:tab/>
            </w:r>
            <w:r w:rsidR="00E2055E">
              <w:rPr>
                <w:noProof/>
                <w:webHidden/>
              </w:rPr>
              <w:fldChar w:fldCharType="begin"/>
            </w:r>
            <w:r w:rsidR="00E2055E">
              <w:rPr>
                <w:noProof/>
                <w:webHidden/>
              </w:rPr>
              <w:instrText xml:space="preserve"> PAGEREF _Toc2765916 \h </w:instrText>
            </w:r>
            <w:r w:rsidR="00E2055E">
              <w:rPr>
                <w:noProof/>
                <w:webHidden/>
              </w:rPr>
            </w:r>
            <w:r w:rsidR="00E2055E">
              <w:rPr>
                <w:noProof/>
                <w:webHidden/>
              </w:rPr>
              <w:fldChar w:fldCharType="separate"/>
            </w:r>
            <w:r w:rsidR="00E2055E">
              <w:rPr>
                <w:noProof/>
                <w:webHidden/>
              </w:rPr>
              <w:t>31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7" w:history="1">
            <w:r w:rsidR="00E2055E" w:rsidRPr="004E04ED">
              <w:rPr>
                <w:rStyle w:val="Hyperlink"/>
                <w:rFonts w:ascii="Arial Narrow" w:hAnsi="Arial Narrow"/>
                <w:noProof/>
              </w:rPr>
              <w:t>Forces, faiblesses, opportunités et menaces.</w:t>
            </w:r>
            <w:r w:rsidR="00E2055E">
              <w:rPr>
                <w:noProof/>
                <w:webHidden/>
              </w:rPr>
              <w:tab/>
            </w:r>
            <w:r w:rsidR="00E2055E">
              <w:rPr>
                <w:noProof/>
                <w:webHidden/>
              </w:rPr>
              <w:fldChar w:fldCharType="begin"/>
            </w:r>
            <w:r w:rsidR="00E2055E">
              <w:rPr>
                <w:noProof/>
                <w:webHidden/>
              </w:rPr>
              <w:instrText xml:space="preserve"> PAGEREF _Toc2765917 \h </w:instrText>
            </w:r>
            <w:r w:rsidR="00E2055E">
              <w:rPr>
                <w:noProof/>
                <w:webHidden/>
              </w:rPr>
            </w:r>
            <w:r w:rsidR="00E2055E">
              <w:rPr>
                <w:noProof/>
                <w:webHidden/>
              </w:rPr>
              <w:fldChar w:fldCharType="separate"/>
            </w:r>
            <w:r w:rsidR="00E2055E">
              <w:rPr>
                <w:noProof/>
                <w:webHidden/>
              </w:rPr>
              <w:t>31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8" w:history="1">
            <w:r w:rsidR="00E2055E" w:rsidRPr="004E04ED">
              <w:rPr>
                <w:rStyle w:val="Hyperlink"/>
                <w:rFonts w:ascii="Arial Narrow" w:hAnsi="Arial Narrow"/>
                <w:noProof/>
              </w:rPr>
              <w:t>VII. Conclusion générale, leçons tirées et recommandations</w:t>
            </w:r>
            <w:r w:rsidR="00E2055E">
              <w:rPr>
                <w:noProof/>
                <w:webHidden/>
              </w:rPr>
              <w:tab/>
            </w:r>
            <w:r w:rsidR="00E2055E">
              <w:rPr>
                <w:noProof/>
                <w:webHidden/>
              </w:rPr>
              <w:fldChar w:fldCharType="begin"/>
            </w:r>
            <w:r w:rsidR="00E2055E">
              <w:rPr>
                <w:noProof/>
                <w:webHidden/>
              </w:rPr>
              <w:instrText xml:space="preserve"> PAGEREF _Toc2765918 \h </w:instrText>
            </w:r>
            <w:r w:rsidR="00E2055E">
              <w:rPr>
                <w:noProof/>
                <w:webHidden/>
              </w:rPr>
            </w:r>
            <w:r w:rsidR="00E2055E">
              <w:rPr>
                <w:noProof/>
                <w:webHidden/>
              </w:rPr>
              <w:fldChar w:fldCharType="separate"/>
            </w:r>
            <w:r w:rsidR="00E2055E">
              <w:rPr>
                <w:noProof/>
                <w:webHidden/>
              </w:rPr>
              <w:t>32</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19" w:history="1">
            <w:r w:rsidR="00E2055E" w:rsidRPr="004E04ED">
              <w:rPr>
                <w:rStyle w:val="Hyperlink"/>
                <w:rFonts w:ascii="Arial Narrow" w:hAnsi="Arial Narrow"/>
                <w:noProof/>
              </w:rPr>
              <w:t>7.1. Conclusion</w:t>
            </w:r>
            <w:r w:rsidR="00E2055E">
              <w:rPr>
                <w:noProof/>
                <w:webHidden/>
              </w:rPr>
              <w:tab/>
            </w:r>
            <w:r w:rsidR="00E2055E">
              <w:rPr>
                <w:noProof/>
                <w:webHidden/>
              </w:rPr>
              <w:fldChar w:fldCharType="begin"/>
            </w:r>
            <w:r w:rsidR="00E2055E">
              <w:rPr>
                <w:noProof/>
                <w:webHidden/>
              </w:rPr>
              <w:instrText xml:space="preserve"> PAGEREF _Toc2765919 \h </w:instrText>
            </w:r>
            <w:r w:rsidR="00E2055E">
              <w:rPr>
                <w:noProof/>
                <w:webHidden/>
              </w:rPr>
            </w:r>
            <w:r w:rsidR="00E2055E">
              <w:rPr>
                <w:noProof/>
                <w:webHidden/>
              </w:rPr>
              <w:fldChar w:fldCharType="separate"/>
            </w:r>
            <w:r w:rsidR="00E2055E">
              <w:rPr>
                <w:noProof/>
                <w:webHidden/>
              </w:rPr>
              <w:t>32</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20" w:history="1">
            <w:r w:rsidR="00E2055E" w:rsidRPr="004E04ED">
              <w:rPr>
                <w:rStyle w:val="Hyperlink"/>
                <w:rFonts w:ascii="Arial Narrow" w:hAnsi="Arial Narrow"/>
                <w:noProof/>
              </w:rPr>
              <w:t>7.2. Les défis, les leçons tirées</w:t>
            </w:r>
            <w:r w:rsidR="00E2055E">
              <w:rPr>
                <w:noProof/>
                <w:webHidden/>
              </w:rPr>
              <w:tab/>
            </w:r>
            <w:r w:rsidR="00E2055E">
              <w:rPr>
                <w:noProof/>
                <w:webHidden/>
              </w:rPr>
              <w:fldChar w:fldCharType="begin"/>
            </w:r>
            <w:r w:rsidR="00E2055E">
              <w:rPr>
                <w:noProof/>
                <w:webHidden/>
              </w:rPr>
              <w:instrText xml:space="preserve"> PAGEREF _Toc2765920 \h </w:instrText>
            </w:r>
            <w:r w:rsidR="00E2055E">
              <w:rPr>
                <w:noProof/>
                <w:webHidden/>
              </w:rPr>
            </w:r>
            <w:r w:rsidR="00E2055E">
              <w:rPr>
                <w:noProof/>
                <w:webHidden/>
              </w:rPr>
              <w:fldChar w:fldCharType="separate"/>
            </w:r>
            <w:r w:rsidR="00E2055E">
              <w:rPr>
                <w:noProof/>
                <w:webHidden/>
              </w:rPr>
              <w:t>32</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21" w:history="1">
            <w:r w:rsidR="00E2055E" w:rsidRPr="004E04ED">
              <w:rPr>
                <w:rStyle w:val="Hyperlink"/>
                <w:rFonts w:ascii="Arial Narrow" w:hAnsi="Arial Narrow"/>
                <w:noProof/>
              </w:rPr>
              <w:t>7.3. Recommandations</w:t>
            </w:r>
            <w:r w:rsidR="00E2055E">
              <w:rPr>
                <w:noProof/>
                <w:webHidden/>
              </w:rPr>
              <w:tab/>
            </w:r>
            <w:r w:rsidR="00E2055E">
              <w:rPr>
                <w:noProof/>
                <w:webHidden/>
              </w:rPr>
              <w:fldChar w:fldCharType="begin"/>
            </w:r>
            <w:r w:rsidR="00E2055E">
              <w:rPr>
                <w:noProof/>
                <w:webHidden/>
              </w:rPr>
              <w:instrText xml:space="preserve"> PAGEREF _Toc2765921 \h </w:instrText>
            </w:r>
            <w:r w:rsidR="00E2055E">
              <w:rPr>
                <w:noProof/>
                <w:webHidden/>
              </w:rPr>
            </w:r>
            <w:r w:rsidR="00E2055E">
              <w:rPr>
                <w:noProof/>
                <w:webHidden/>
              </w:rPr>
              <w:fldChar w:fldCharType="separate"/>
            </w:r>
            <w:r w:rsidR="00E2055E">
              <w:rPr>
                <w:noProof/>
                <w:webHidden/>
              </w:rPr>
              <w:t>33</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22" w:history="1">
            <w:r w:rsidR="00E2055E" w:rsidRPr="004E04ED">
              <w:rPr>
                <w:rStyle w:val="Hyperlink"/>
                <w:rFonts w:ascii="Arial Narrow" w:hAnsi="Arial Narrow"/>
                <w:noProof/>
              </w:rPr>
              <w:t>Annexes</w:t>
            </w:r>
            <w:r w:rsidR="00E2055E">
              <w:rPr>
                <w:noProof/>
                <w:webHidden/>
              </w:rPr>
              <w:tab/>
            </w:r>
            <w:r w:rsidR="00E2055E">
              <w:rPr>
                <w:noProof/>
                <w:webHidden/>
              </w:rPr>
              <w:fldChar w:fldCharType="begin"/>
            </w:r>
            <w:r w:rsidR="00E2055E">
              <w:rPr>
                <w:noProof/>
                <w:webHidden/>
              </w:rPr>
              <w:instrText xml:space="preserve"> PAGEREF _Toc2765922 \h </w:instrText>
            </w:r>
            <w:r w:rsidR="00E2055E">
              <w:rPr>
                <w:noProof/>
                <w:webHidden/>
              </w:rPr>
            </w:r>
            <w:r w:rsidR="00E2055E">
              <w:rPr>
                <w:noProof/>
                <w:webHidden/>
              </w:rPr>
              <w:fldChar w:fldCharType="separate"/>
            </w:r>
            <w:r w:rsidR="00E2055E">
              <w:rPr>
                <w:noProof/>
                <w:webHidden/>
              </w:rPr>
              <w:t>34</w:t>
            </w:r>
            <w:r w:rsidR="00E2055E">
              <w:rPr>
                <w:noProof/>
                <w:webHidden/>
              </w:rPr>
              <w:fldChar w:fldCharType="end"/>
            </w:r>
          </w:hyperlink>
        </w:p>
        <w:p w:rsidR="00E2055E" w:rsidRDefault="00183AB1">
          <w:pPr>
            <w:pStyle w:val="TOC3"/>
            <w:tabs>
              <w:tab w:val="right" w:leader="dot" w:pos="9310"/>
            </w:tabs>
            <w:rPr>
              <w:rFonts w:eastAsiaTheme="minorEastAsia"/>
              <w:noProof/>
              <w:lang w:eastAsia="fr-FR"/>
            </w:rPr>
          </w:pPr>
          <w:hyperlink w:anchor="_Toc2765923" w:history="1">
            <w:r w:rsidR="00E2055E" w:rsidRPr="004E04ED">
              <w:rPr>
                <w:rStyle w:val="Hyperlink"/>
                <w:rFonts w:ascii="Arial Narrow" w:hAnsi="Arial Narrow"/>
                <w:noProof/>
              </w:rPr>
              <w:t>Annexe 1 : Termes de référence de la mission</w:t>
            </w:r>
            <w:r w:rsidR="00E2055E">
              <w:rPr>
                <w:noProof/>
                <w:webHidden/>
              </w:rPr>
              <w:tab/>
            </w:r>
            <w:r w:rsidR="00E2055E">
              <w:rPr>
                <w:noProof/>
                <w:webHidden/>
              </w:rPr>
              <w:fldChar w:fldCharType="begin"/>
            </w:r>
            <w:r w:rsidR="00E2055E">
              <w:rPr>
                <w:noProof/>
                <w:webHidden/>
              </w:rPr>
              <w:instrText xml:space="preserve"> PAGEREF _Toc2765923 \h </w:instrText>
            </w:r>
            <w:r w:rsidR="00E2055E">
              <w:rPr>
                <w:noProof/>
                <w:webHidden/>
              </w:rPr>
            </w:r>
            <w:r w:rsidR="00E2055E">
              <w:rPr>
                <w:noProof/>
                <w:webHidden/>
              </w:rPr>
              <w:fldChar w:fldCharType="separate"/>
            </w:r>
            <w:r w:rsidR="00E2055E">
              <w:rPr>
                <w:noProof/>
                <w:webHidden/>
              </w:rPr>
              <w:t>34</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24" w:history="1">
            <w:r w:rsidR="00E2055E" w:rsidRPr="004E04ED">
              <w:rPr>
                <w:rStyle w:val="Hyperlink"/>
                <w:rFonts w:ascii="Arial Narrow" w:hAnsi="Arial Narrow"/>
                <w:noProof/>
              </w:rPr>
              <w:t>Annexe 2 : Liste des personnes rencontrées ou consultées</w:t>
            </w:r>
            <w:r w:rsidR="00E2055E">
              <w:rPr>
                <w:noProof/>
                <w:webHidden/>
              </w:rPr>
              <w:tab/>
            </w:r>
            <w:r w:rsidR="00E2055E">
              <w:rPr>
                <w:noProof/>
                <w:webHidden/>
              </w:rPr>
              <w:fldChar w:fldCharType="begin"/>
            </w:r>
            <w:r w:rsidR="00E2055E">
              <w:rPr>
                <w:noProof/>
                <w:webHidden/>
              </w:rPr>
              <w:instrText xml:space="preserve"> PAGEREF _Toc2765924 \h </w:instrText>
            </w:r>
            <w:r w:rsidR="00E2055E">
              <w:rPr>
                <w:noProof/>
                <w:webHidden/>
              </w:rPr>
            </w:r>
            <w:r w:rsidR="00E2055E">
              <w:rPr>
                <w:noProof/>
                <w:webHidden/>
              </w:rPr>
              <w:fldChar w:fldCharType="separate"/>
            </w:r>
            <w:r w:rsidR="00E2055E">
              <w:rPr>
                <w:noProof/>
                <w:webHidden/>
              </w:rPr>
              <w:t>40</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25" w:history="1">
            <w:r w:rsidR="00E2055E" w:rsidRPr="004E04ED">
              <w:rPr>
                <w:rStyle w:val="Hyperlink"/>
                <w:rFonts w:ascii="Arial Narrow" w:hAnsi="Arial Narrow"/>
                <w:noProof/>
              </w:rPr>
              <w:t>Annexe 3 : Liste des documents consultés</w:t>
            </w:r>
            <w:r w:rsidR="00E2055E">
              <w:rPr>
                <w:noProof/>
                <w:webHidden/>
              </w:rPr>
              <w:tab/>
            </w:r>
            <w:r w:rsidR="00E2055E">
              <w:rPr>
                <w:noProof/>
                <w:webHidden/>
              </w:rPr>
              <w:fldChar w:fldCharType="begin"/>
            </w:r>
            <w:r w:rsidR="00E2055E">
              <w:rPr>
                <w:noProof/>
                <w:webHidden/>
              </w:rPr>
              <w:instrText xml:space="preserve"> PAGEREF _Toc2765925 \h </w:instrText>
            </w:r>
            <w:r w:rsidR="00E2055E">
              <w:rPr>
                <w:noProof/>
                <w:webHidden/>
              </w:rPr>
            </w:r>
            <w:r w:rsidR="00E2055E">
              <w:rPr>
                <w:noProof/>
                <w:webHidden/>
              </w:rPr>
              <w:fldChar w:fldCharType="separate"/>
            </w:r>
            <w:r w:rsidR="00E2055E">
              <w:rPr>
                <w:noProof/>
                <w:webHidden/>
              </w:rPr>
              <w:t>40</w:t>
            </w:r>
            <w:r w:rsidR="00E2055E">
              <w:rPr>
                <w:noProof/>
                <w:webHidden/>
              </w:rPr>
              <w:fldChar w:fldCharType="end"/>
            </w:r>
          </w:hyperlink>
        </w:p>
        <w:p w:rsidR="00E2055E" w:rsidRDefault="00183AB1">
          <w:pPr>
            <w:pStyle w:val="TOC3"/>
            <w:tabs>
              <w:tab w:val="right" w:leader="dot" w:pos="9310"/>
            </w:tabs>
            <w:rPr>
              <w:rFonts w:eastAsiaTheme="minorEastAsia"/>
              <w:noProof/>
              <w:lang w:eastAsia="fr-FR"/>
            </w:rPr>
          </w:pPr>
          <w:hyperlink w:anchor="_Toc2765926" w:history="1">
            <w:r w:rsidR="00E2055E" w:rsidRPr="004E04ED">
              <w:rPr>
                <w:rStyle w:val="Hyperlink"/>
                <w:rFonts w:ascii="Arial Narrow" w:hAnsi="Arial Narrow"/>
                <w:noProof/>
              </w:rPr>
              <w:t>Annexe 4 : Guide des entretiens individuels semi-structuré ouvert</w:t>
            </w:r>
            <w:r w:rsidR="00E2055E">
              <w:rPr>
                <w:noProof/>
                <w:webHidden/>
              </w:rPr>
              <w:tab/>
            </w:r>
            <w:r w:rsidR="00E2055E">
              <w:rPr>
                <w:noProof/>
                <w:webHidden/>
              </w:rPr>
              <w:fldChar w:fldCharType="begin"/>
            </w:r>
            <w:r w:rsidR="00E2055E">
              <w:rPr>
                <w:noProof/>
                <w:webHidden/>
              </w:rPr>
              <w:instrText xml:space="preserve"> PAGEREF _Toc2765926 \h </w:instrText>
            </w:r>
            <w:r w:rsidR="00E2055E">
              <w:rPr>
                <w:noProof/>
                <w:webHidden/>
              </w:rPr>
            </w:r>
            <w:r w:rsidR="00E2055E">
              <w:rPr>
                <w:noProof/>
                <w:webHidden/>
              </w:rPr>
              <w:fldChar w:fldCharType="separate"/>
            </w:r>
            <w:r w:rsidR="00E2055E">
              <w:rPr>
                <w:noProof/>
                <w:webHidden/>
              </w:rPr>
              <w:t>41</w:t>
            </w:r>
            <w:r w:rsidR="00E2055E">
              <w:rPr>
                <w:noProof/>
                <w:webHidden/>
              </w:rPr>
              <w:fldChar w:fldCharType="end"/>
            </w:r>
          </w:hyperlink>
        </w:p>
        <w:p w:rsidR="00E2055E" w:rsidRDefault="00183AB1">
          <w:pPr>
            <w:pStyle w:val="TOC2"/>
            <w:tabs>
              <w:tab w:val="right" w:leader="dot" w:pos="9310"/>
            </w:tabs>
            <w:rPr>
              <w:rFonts w:eastAsiaTheme="minorEastAsia"/>
              <w:noProof/>
              <w:lang w:eastAsia="fr-FR"/>
            </w:rPr>
          </w:pPr>
          <w:hyperlink w:anchor="_Toc2765927" w:history="1">
            <w:r w:rsidR="00E2055E" w:rsidRPr="004E04ED">
              <w:rPr>
                <w:rStyle w:val="Hyperlink"/>
                <w:rFonts w:ascii="Arial Narrow" w:hAnsi="Arial Narrow"/>
                <w:noProof/>
              </w:rPr>
              <w:t>Annexe 5 : Matrice d’évaluation</w:t>
            </w:r>
            <w:r w:rsidR="00E2055E">
              <w:rPr>
                <w:noProof/>
                <w:webHidden/>
              </w:rPr>
              <w:tab/>
            </w:r>
            <w:r w:rsidR="00E2055E">
              <w:rPr>
                <w:noProof/>
                <w:webHidden/>
              </w:rPr>
              <w:fldChar w:fldCharType="begin"/>
            </w:r>
            <w:r w:rsidR="00E2055E">
              <w:rPr>
                <w:noProof/>
                <w:webHidden/>
              </w:rPr>
              <w:instrText xml:space="preserve"> PAGEREF _Toc2765927 \h </w:instrText>
            </w:r>
            <w:r w:rsidR="00E2055E">
              <w:rPr>
                <w:noProof/>
                <w:webHidden/>
              </w:rPr>
            </w:r>
            <w:r w:rsidR="00E2055E">
              <w:rPr>
                <w:noProof/>
                <w:webHidden/>
              </w:rPr>
              <w:fldChar w:fldCharType="separate"/>
            </w:r>
            <w:r w:rsidR="00E2055E">
              <w:rPr>
                <w:noProof/>
                <w:webHidden/>
              </w:rPr>
              <w:t>43</w:t>
            </w:r>
            <w:r w:rsidR="00E2055E">
              <w:rPr>
                <w:noProof/>
                <w:webHidden/>
              </w:rPr>
              <w:fldChar w:fldCharType="end"/>
            </w:r>
          </w:hyperlink>
        </w:p>
        <w:p w:rsidR="00E2055E" w:rsidRDefault="00183AB1">
          <w:pPr>
            <w:pStyle w:val="TOC3"/>
            <w:tabs>
              <w:tab w:val="right" w:leader="dot" w:pos="9310"/>
            </w:tabs>
            <w:rPr>
              <w:rFonts w:eastAsiaTheme="minorEastAsia"/>
              <w:noProof/>
              <w:lang w:eastAsia="fr-FR"/>
            </w:rPr>
          </w:pPr>
          <w:hyperlink w:anchor="_Toc2765928" w:history="1">
            <w:r w:rsidR="00E2055E" w:rsidRPr="004E04ED">
              <w:rPr>
                <w:rStyle w:val="Hyperlink"/>
                <w:rFonts w:ascii="Arial Narrow" w:hAnsi="Arial Narrow"/>
                <w:b/>
                <w:noProof/>
              </w:rPr>
              <w:t>Annexe 6 : Tableau de répartition de l’échantillon</w:t>
            </w:r>
            <w:r w:rsidR="00E2055E">
              <w:rPr>
                <w:noProof/>
                <w:webHidden/>
              </w:rPr>
              <w:tab/>
            </w:r>
            <w:r w:rsidR="00E2055E">
              <w:rPr>
                <w:noProof/>
                <w:webHidden/>
              </w:rPr>
              <w:fldChar w:fldCharType="begin"/>
            </w:r>
            <w:r w:rsidR="00E2055E">
              <w:rPr>
                <w:noProof/>
                <w:webHidden/>
              </w:rPr>
              <w:instrText xml:space="preserve"> PAGEREF _Toc2765928 \h </w:instrText>
            </w:r>
            <w:r w:rsidR="00E2055E">
              <w:rPr>
                <w:noProof/>
                <w:webHidden/>
              </w:rPr>
            </w:r>
            <w:r w:rsidR="00E2055E">
              <w:rPr>
                <w:noProof/>
                <w:webHidden/>
              </w:rPr>
              <w:fldChar w:fldCharType="separate"/>
            </w:r>
            <w:r w:rsidR="00E2055E">
              <w:rPr>
                <w:noProof/>
                <w:webHidden/>
              </w:rPr>
              <w:t>46</w:t>
            </w:r>
            <w:r w:rsidR="00E2055E">
              <w:rPr>
                <w:noProof/>
                <w:webHidden/>
              </w:rPr>
              <w:fldChar w:fldCharType="end"/>
            </w:r>
          </w:hyperlink>
        </w:p>
        <w:p w:rsidR="00E2055E" w:rsidRDefault="00183AB1">
          <w:pPr>
            <w:pStyle w:val="TOC3"/>
            <w:tabs>
              <w:tab w:val="right" w:leader="dot" w:pos="9310"/>
            </w:tabs>
            <w:rPr>
              <w:rFonts w:eastAsiaTheme="minorEastAsia"/>
              <w:noProof/>
              <w:lang w:eastAsia="fr-FR"/>
            </w:rPr>
          </w:pPr>
          <w:hyperlink w:anchor="_Toc2765929" w:history="1">
            <w:r w:rsidR="00E2055E" w:rsidRPr="004E04ED">
              <w:rPr>
                <w:rStyle w:val="Hyperlink"/>
                <w:rFonts w:ascii="Arial Narrow" w:hAnsi="Arial Narrow"/>
                <w:noProof/>
              </w:rPr>
              <w:t>Annexe 7 : Cadre de résultats du projet</w:t>
            </w:r>
            <w:r w:rsidR="00E2055E">
              <w:rPr>
                <w:noProof/>
                <w:webHidden/>
              </w:rPr>
              <w:tab/>
            </w:r>
            <w:r w:rsidR="00E2055E">
              <w:rPr>
                <w:noProof/>
                <w:webHidden/>
              </w:rPr>
              <w:fldChar w:fldCharType="begin"/>
            </w:r>
            <w:r w:rsidR="00E2055E">
              <w:rPr>
                <w:noProof/>
                <w:webHidden/>
              </w:rPr>
              <w:instrText xml:space="preserve"> PAGEREF _Toc2765929 \h </w:instrText>
            </w:r>
            <w:r w:rsidR="00E2055E">
              <w:rPr>
                <w:noProof/>
                <w:webHidden/>
              </w:rPr>
            </w:r>
            <w:r w:rsidR="00E2055E">
              <w:rPr>
                <w:noProof/>
                <w:webHidden/>
              </w:rPr>
              <w:fldChar w:fldCharType="separate"/>
            </w:r>
            <w:r w:rsidR="00E2055E">
              <w:rPr>
                <w:noProof/>
                <w:webHidden/>
              </w:rPr>
              <w:t>47</w:t>
            </w:r>
            <w:r w:rsidR="00E2055E">
              <w:rPr>
                <w:noProof/>
                <w:webHidden/>
              </w:rPr>
              <w:fldChar w:fldCharType="end"/>
            </w:r>
          </w:hyperlink>
        </w:p>
        <w:p w:rsidR="00E2055E" w:rsidRDefault="00E2055E">
          <w:r>
            <w:rPr>
              <w:b/>
              <w:bCs/>
            </w:rPr>
            <w:fldChar w:fldCharType="end"/>
          </w:r>
        </w:p>
      </w:sdtContent>
    </w:sdt>
    <w:p w:rsidR="006A4CBF" w:rsidRDefault="006A4CBF" w:rsidP="0064492F">
      <w:pPr>
        <w:rPr>
          <w:rFonts w:ascii="Arial Narrow" w:hAnsi="Arial Narrow"/>
        </w:rPr>
      </w:pPr>
    </w:p>
    <w:p w:rsidR="006658FF" w:rsidRDefault="006658FF" w:rsidP="00B77612">
      <w:pPr>
        <w:pStyle w:val="Heading2"/>
      </w:pPr>
      <w:bookmarkStart w:id="2" w:name="_Toc533154932"/>
    </w:p>
    <w:p w:rsidR="006658FF" w:rsidRDefault="006658FF" w:rsidP="00FD0372">
      <w:pPr>
        <w:pStyle w:val="Heading1"/>
        <w:rPr>
          <w:rFonts w:ascii="Arial Narrow" w:hAnsi="Arial Narrow"/>
          <w:color w:val="5B9BD5" w:themeColor="accent1"/>
          <w:sz w:val="28"/>
          <w:szCs w:val="28"/>
        </w:rPr>
      </w:pPr>
    </w:p>
    <w:p w:rsidR="00DA2E2C" w:rsidRDefault="00DA2E2C" w:rsidP="00E31FD3">
      <w:pPr>
        <w:pStyle w:val="Heading1"/>
        <w:tabs>
          <w:tab w:val="left" w:pos="1318"/>
        </w:tabs>
        <w:rPr>
          <w:rFonts w:ascii="Arial Narrow" w:hAnsi="Arial Narrow"/>
          <w:color w:val="5B9BD5" w:themeColor="accent1"/>
          <w:sz w:val="28"/>
          <w:szCs w:val="28"/>
        </w:rPr>
      </w:pPr>
    </w:p>
    <w:p w:rsidR="00E31FD3" w:rsidRDefault="00E31FD3" w:rsidP="00E31FD3"/>
    <w:p w:rsidR="00E31FD3" w:rsidRDefault="00E31FD3" w:rsidP="00E31FD3"/>
    <w:p w:rsidR="00E31FD3" w:rsidRDefault="00E31FD3" w:rsidP="00E31FD3"/>
    <w:p w:rsidR="00A36B18" w:rsidRDefault="00A36B18" w:rsidP="00E31FD3"/>
    <w:p w:rsidR="00A36B18" w:rsidRPr="00E31FD3" w:rsidRDefault="00A36B18" w:rsidP="00E31FD3"/>
    <w:p w:rsidR="009A15FB" w:rsidRPr="00B77612" w:rsidRDefault="0015711D" w:rsidP="00B77612">
      <w:pPr>
        <w:pStyle w:val="Heading2"/>
        <w:rPr>
          <w:rFonts w:ascii="Arial Narrow" w:hAnsi="Arial Narrow"/>
          <w:sz w:val="28"/>
        </w:rPr>
      </w:pPr>
      <w:bookmarkStart w:id="3" w:name="_Toc1650935"/>
      <w:bookmarkStart w:id="4" w:name="_Toc2765869"/>
      <w:r w:rsidRPr="00B77612">
        <w:rPr>
          <w:rFonts w:ascii="Arial Narrow" w:hAnsi="Arial Narrow"/>
          <w:sz w:val="28"/>
        </w:rPr>
        <w:lastRenderedPageBreak/>
        <w:t xml:space="preserve">i. </w:t>
      </w:r>
      <w:r w:rsidR="0064492F" w:rsidRPr="00B77612">
        <w:rPr>
          <w:rStyle w:val="Heading2Char"/>
          <w:rFonts w:ascii="Arial Narrow" w:hAnsi="Arial Narrow"/>
          <w:b/>
          <w:bCs/>
          <w:sz w:val="28"/>
          <w:lang w:val="fr-FR"/>
        </w:rPr>
        <w:t>Abréviations et acronymes</w:t>
      </w:r>
      <w:bookmarkEnd w:id="0"/>
      <w:bookmarkEnd w:id="2"/>
      <w:bookmarkEnd w:id="3"/>
      <w:bookmarkEnd w:id="4"/>
    </w:p>
    <w:p w:rsidR="004C10F6" w:rsidRDefault="004C10F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7998"/>
      </w:tblGrid>
      <w:tr w:rsidR="00225CC7" w:rsidRPr="00C40ED7" w:rsidTr="007669BB">
        <w:trPr>
          <w:trHeight w:val="274"/>
          <w:jc w:val="center"/>
        </w:trPr>
        <w:tc>
          <w:tcPr>
            <w:tcW w:w="1064" w:type="dxa"/>
          </w:tcPr>
          <w:p w:rsidR="00225CC7" w:rsidRPr="00C40ED7" w:rsidRDefault="00225CC7" w:rsidP="007B2071">
            <w:pPr>
              <w:rPr>
                <w:rFonts w:ascii="Arial Narrow" w:hAnsi="Arial Narrow"/>
                <w:b/>
              </w:rPr>
            </w:pPr>
            <w:r w:rsidRPr="00C40ED7">
              <w:rPr>
                <w:rFonts w:ascii="Arial Narrow" w:eastAsia="Times New Roman" w:hAnsi="Arial Narrow"/>
                <w:b/>
              </w:rPr>
              <w:t>ARC</w:t>
            </w:r>
          </w:p>
        </w:tc>
        <w:tc>
          <w:tcPr>
            <w:tcW w:w="7998" w:type="dxa"/>
          </w:tcPr>
          <w:p w:rsidR="00225CC7" w:rsidRPr="009A52AD" w:rsidRDefault="00225CC7" w:rsidP="007B2071">
            <w:pPr>
              <w:jc w:val="both"/>
              <w:rPr>
                <w:rFonts w:ascii="Arial Narrow" w:eastAsia="Times New Roman" w:hAnsi="Arial Narrow"/>
              </w:rPr>
            </w:pPr>
            <w:r>
              <w:rPr>
                <w:rFonts w:ascii="Arial Narrow" w:eastAsia="Times New Roman" w:hAnsi="Arial Narrow"/>
              </w:rPr>
              <w:t>Association des Radios Communautaires</w:t>
            </w:r>
          </w:p>
        </w:tc>
      </w:tr>
      <w:tr w:rsidR="00225CC7" w:rsidRPr="00C57A7E" w:rsidTr="007669BB">
        <w:trPr>
          <w:trHeight w:val="391"/>
          <w:jc w:val="center"/>
        </w:trPr>
        <w:tc>
          <w:tcPr>
            <w:tcW w:w="1064" w:type="dxa"/>
          </w:tcPr>
          <w:p w:rsidR="00225CC7" w:rsidRPr="00C40ED7" w:rsidRDefault="00225CC7" w:rsidP="007B2071">
            <w:pPr>
              <w:rPr>
                <w:rFonts w:ascii="Arial Narrow" w:hAnsi="Arial Narrow"/>
                <w:b/>
              </w:rPr>
            </w:pPr>
            <w:r w:rsidRPr="00E724AF">
              <w:rPr>
                <w:rFonts w:ascii="Arial Narrow" w:eastAsia="Times New Roman" w:hAnsi="Arial Narrow"/>
                <w:b/>
              </w:rPr>
              <w:t>ADR</w:t>
            </w:r>
          </w:p>
        </w:tc>
        <w:tc>
          <w:tcPr>
            <w:tcW w:w="7998" w:type="dxa"/>
          </w:tcPr>
          <w:p w:rsidR="00225CC7" w:rsidRPr="00C57A7E" w:rsidRDefault="00225CC7" w:rsidP="007B2071">
            <w:pPr>
              <w:rPr>
                <w:rFonts w:ascii="Arial Narrow" w:hAnsi="Arial Narrow"/>
              </w:rPr>
            </w:pPr>
            <w:r>
              <w:rPr>
                <w:rFonts w:ascii="Arial Narrow" w:eastAsia="Times New Roman" w:hAnsi="Arial Narrow"/>
              </w:rPr>
              <w:t>Approche, Dialogue et Réconciliation</w:t>
            </w:r>
          </w:p>
        </w:tc>
      </w:tr>
      <w:tr w:rsidR="00225CC7" w:rsidRPr="00C57A7E" w:rsidTr="007669BB">
        <w:trPr>
          <w:trHeight w:val="391"/>
          <w:jc w:val="center"/>
        </w:trPr>
        <w:tc>
          <w:tcPr>
            <w:tcW w:w="1064" w:type="dxa"/>
          </w:tcPr>
          <w:p w:rsidR="00225CC7" w:rsidRPr="00E724AF" w:rsidRDefault="00225CC7" w:rsidP="007B2071">
            <w:pPr>
              <w:rPr>
                <w:rFonts w:ascii="Arial Narrow" w:eastAsia="Times New Roman" w:hAnsi="Arial Narrow"/>
                <w:b/>
              </w:rPr>
            </w:pPr>
            <w:r>
              <w:rPr>
                <w:rFonts w:ascii="Arial Narrow" w:hAnsi="Arial Narrow"/>
                <w:b/>
              </w:rPr>
              <w:t>CEEAC</w:t>
            </w:r>
          </w:p>
        </w:tc>
        <w:tc>
          <w:tcPr>
            <w:tcW w:w="7998" w:type="dxa"/>
          </w:tcPr>
          <w:p w:rsidR="00225CC7" w:rsidRDefault="00225CC7" w:rsidP="007B2071">
            <w:pPr>
              <w:rPr>
                <w:rFonts w:ascii="Arial Narrow" w:eastAsia="Times New Roman" w:hAnsi="Arial Narrow"/>
              </w:rPr>
            </w:pPr>
            <w:r>
              <w:rPr>
                <w:rFonts w:ascii="Arial Narrow" w:hAnsi="Arial Narrow" w:cs="Times New Roman"/>
                <w:color w:val="000000"/>
              </w:rPr>
              <w:t>Communauté Economique des Etats de l’Afrique centrale</w:t>
            </w:r>
          </w:p>
        </w:tc>
      </w:tr>
      <w:tr w:rsidR="00225CC7" w:rsidRPr="00C57A7E" w:rsidTr="007669BB">
        <w:trPr>
          <w:trHeight w:val="391"/>
          <w:jc w:val="center"/>
        </w:trPr>
        <w:tc>
          <w:tcPr>
            <w:tcW w:w="1064" w:type="dxa"/>
          </w:tcPr>
          <w:p w:rsidR="00225CC7" w:rsidRDefault="00225CC7" w:rsidP="007B2071">
            <w:pPr>
              <w:rPr>
                <w:rFonts w:ascii="Arial Narrow" w:hAnsi="Arial Narrow"/>
                <w:b/>
              </w:rPr>
            </w:pPr>
            <w:r>
              <w:rPr>
                <w:rFonts w:ascii="Arial Narrow" w:eastAsia="Times New Roman" w:hAnsi="Arial Narrow"/>
                <w:b/>
              </w:rPr>
              <w:t>CSI</w:t>
            </w:r>
          </w:p>
        </w:tc>
        <w:tc>
          <w:tcPr>
            <w:tcW w:w="7998" w:type="dxa"/>
          </w:tcPr>
          <w:p w:rsidR="00225CC7" w:rsidRDefault="00225CC7" w:rsidP="007B2071">
            <w:pPr>
              <w:rPr>
                <w:rFonts w:ascii="Arial Narrow" w:hAnsi="Arial Narrow" w:cs="Times New Roman"/>
                <w:color w:val="000000"/>
              </w:rPr>
            </w:pPr>
            <w:r>
              <w:rPr>
                <w:rFonts w:ascii="Arial Narrow" w:eastAsia="Times New Roman" w:hAnsi="Arial Narrow"/>
              </w:rPr>
              <w:t>Cadre Stratégique Intérimaire</w:t>
            </w:r>
          </w:p>
        </w:tc>
      </w:tr>
      <w:tr w:rsidR="00225CC7" w:rsidRPr="00C57A7E" w:rsidTr="007669BB">
        <w:trPr>
          <w:trHeight w:val="391"/>
          <w:jc w:val="center"/>
        </w:trPr>
        <w:tc>
          <w:tcPr>
            <w:tcW w:w="1064" w:type="dxa"/>
          </w:tcPr>
          <w:p w:rsidR="00225CC7" w:rsidRDefault="00225CC7" w:rsidP="007B2071">
            <w:pPr>
              <w:rPr>
                <w:rFonts w:ascii="Arial Narrow" w:eastAsia="Times New Roman" w:hAnsi="Arial Narrow"/>
                <w:b/>
              </w:rPr>
            </w:pPr>
            <w:r w:rsidRPr="00C40ED7">
              <w:rPr>
                <w:rFonts w:ascii="Arial Narrow" w:hAnsi="Arial Narrow"/>
                <w:b/>
              </w:rPr>
              <w:t>CNJ</w:t>
            </w:r>
          </w:p>
        </w:tc>
        <w:tc>
          <w:tcPr>
            <w:tcW w:w="7998" w:type="dxa"/>
          </w:tcPr>
          <w:p w:rsidR="00225CC7" w:rsidRDefault="00225CC7" w:rsidP="007B2071">
            <w:pPr>
              <w:rPr>
                <w:rFonts w:ascii="Arial Narrow" w:eastAsia="Times New Roman" w:hAnsi="Arial Narrow"/>
              </w:rPr>
            </w:pPr>
            <w:r w:rsidRPr="00C57A7E">
              <w:rPr>
                <w:rFonts w:ascii="Arial Narrow" w:hAnsi="Arial Narrow"/>
              </w:rPr>
              <w:t>Conseil National de Jeunesse</w:t>
            </w:r>
          </w:p>
        </w:tc>
      </w:tr>
      <w:tr w:rsidR="00225CC7" w:rsidRPr="00C57A7E" w:rsidTr="007669BB">
        <w:trPr>
          <w:trHeight w:val="391"/>
          <w:jc w:val="center"/>
        </w:trPr>
        <w:tc>
          <w:tcPr>
            <w:tcW w:w="1064" w:type="dxa"/>
          </w:tcPr>
          <w:p w:rsidR="00225CC7" w:rsidRPr="00C40ED7" w:rsidRDefault="00225CC7" w:rsidP="007B2071">
            <w:pPr>
              <w:rPr>
                <w:rFonts w:ascii="Arial Narrow" w:hAnsi="Arial Narrow"/>
                <w:b/>
              </w:rPr>
            </w:pPr>
            <w:r w:rsidRPr="00C40ED7">
              <w:rPr>
                <w:rFonts w:ascii="Arial Narrow" w:hAnsi="Arial Narrow"/>
                <w:b/>
              </w:rPr>
              <w:t>CNM</w:t>
            </w:r>
          </w:p>
        </w:tc>
        <w:tc>
          <w:tcPr>
            <w:tcW w:w="7998" w:type="dxa"/>
          </w:tcPr>
          <w:p w:rsidR="00225CC7" w:rsidRPr="009A52AD" w:rsidRDefault="00225CC7" w:rsidP="007B2071">
            <w:pPr>
              <w:jc w:val="both"/>
              <w:rPr>
                <w:rFonts w:ascii="Arial Narrow" w:eastAsia="Times New Roman" w:hAnsi="Arial Narrow"/>
              </w:rPr>
            </w:pPr>
            <w:r>
              <w:rPr>
                <w:rFonts w:ascii="Arial Narrow" w:hAnsi="Arial Narrow"/>
              </w:rPr>
              <w:t>Conseil National de Médiation</w:t>
            </w:r>
          </w:p>
        </w:tc>
      </w:tr>
      <w:tr w:rsidR="00225CC7" w:rsidRPr="00C57A7E" w:rsidTr="007669BB">
        <w:trPr>
          <w:trHeight w:val="391"/>
          <w:jc w:val="center"/>
        </w:trPr>
        <w:tc>
          <w:tcPr>
            <w:tcW w:w="1064" w:type="dxa"/>
          </w:tcPr>
          <w:p w:rsidR="00225CC7" w:rsidRPr="00C40ED7" w:rsidRDefault="00225CC7" w:rsidP="007B2071">
            <w:pPr>
              <w:rPr>
                <w:rFonts w:ascii="Arial Narrow" w:hAnsi="Arial Narrow"/>
                <w:b/>
              </w:rPr>
            </w:pPr>
            <w:r>
              <w:rPr>
                <w:rFonts w:ascii="Arial Narrow" w:eastAsia="Times New Roman" w:hAnsi="Arial Narrow"/>
                <w:b/>
              </w:rPr>
              <w:t>DDRR</w:t>
            </w:r>
          </w:p>
        </w:tc>
        <w:tc>
          <w:tcPr>
            <w:tcW w:w="7998" w:type="dxa"/>
          </w:tcPr>
          <w:p w:rsidR="00225CC7" w:rsidRPr="00C57A7E" w:rsidRDefault="00225CC7" w:rsidP="007B2071">
            <w:pPr>
              <w:rPr>
                <w:rFonts w:ascii="Arial Narrow" w:hAnsi="Arial Narrow"/>
              </w:rPr>
            </w:pPr>
            <w:r>
              <w:rPr>
                <w:rFonts w:ascii="Arial Narrow" w:eastAsia="Times New Roman" w:hAnsi="Arial Narrow"/>
              </w:rPr>
              <w:t>Désarmement, Démobilisation, Réinsertion, Rapatriement</w:t>
            </w:r>
          </w:p>
        </w:tc>
      </w:tr>
      <w:tr w:rsidR="00225CC7" w:rsidRPr="00C57A7E" w:rsidTr="007669BB">
        <w:trPr>
          <w:trHeight w:val="391"/>
          <w:jc w:val="center"/>
        </w:trPr>
        <w:tc>
          <w:tcPr>
            <w:tcW w:w="1064" w:type="dxa"/>
          </w:tcPr>
          <w:p w:rsidR="00225CC7" w:rsidRDefault="00225CC7" w:rsidP="007B2071">
            <w:pPr>
              <w:rPr>
                <w:rFonts w:ascii="Arial Narrow" w:eastAsia="Times New Roman" w:hAnsi="Arial Narrow"/>
                <w:b/>
              </w:rPr>
            </w:pPr>
            <w:r w:rsidRPr="00C40ED7">
              <w:rPr>
                <w:rFonts w:ascii="Arial Narrow" w:eastAsia="Times New Roman" w:hAnsi="Arial Narrow"/>
                <w:b/>
              </w:rPr>
              <w:t>DIM</w:t>
            </w:r>
          </w:p>
        </w:tc>
        <w:tc>
          <w:tcPr>
            <w:tcW w:w="7998" w:type="dxa"/>
          </w:tcPr>
          <w:p w:rsidR="00225CC7" w:rsidRDefault="00225CC7" w:rsidP="007B2071">
            <w:pPr>
              <w:rPr>
                <w:rFonts w:ascii="Arial Narrow" w:eastAsia="Times New Roman" w:hAnsi="Arial Narrow"/>
              </w:rPr>
            </w:pPr>
            <w:r w:rsidRPr="00A5776F">
              <w:rPr>
                <w:rFonts w:ascii="Arial Narrow" w:eastAsia="Times New Roman" w:hAnsi="Arial Narrow"/>
              </w:rPr>
              <w:t>Direct Implementation</w:t>
            </w:r>
          </w:p>
        </w:tc>
      </w:tr>
      <w:tr w:rsidR="00225CC7" w:rsidRPr="00C57A7E" w:rsidTr="007669BB">
        <w:trPr>
          <w:trHeight w:val="391"/>
          <w:jc w:val="center"/>
        </w:trPr>
        <w:tc>
          <w:tcPr>
            <w:tcW w:w="1064" w:type="dxa"/>
          </w:tcPr>
          <w:p w:rsidR="00225CC7" w:rsidRPr="00C40ED7" w:rsidRDefault="00225CC7" w:rsidP="007B2071">
            <w:pPr>
              <w:rPr>
                <w:rFonts w:ascii="Arial Narrow" w:eastAsia="Times New Roman" w:hAnsi="Arial Narrow"/>
                <w:b/>
              </w:rPr>
            </w:pPr>
            <w:r w:rsidRPr="00C40ED7">
              <w:rPr>
                <w:rFonts w:ascii="Arial Narrow" w:eastAsia="Times New Roman" w:hAnsi="Arial Narrow"/>
                <w:b/>
              </w:rPr>
              <w:t>FRPC</w:t>
            </w:r>
          </w:p>
        </w:tc>
        <w:tc>
          <w:tcPr>
            <w:tcW w:w="7998" w:type="dxa"/>
          </w:tcPr>
          <w:p w:rsidR="00225CC7" w:rsidRPr="00A5776F" w:rsidRDefault="00225CC7" w:rsidP="007B2071">
            <w:pPr>
              <w:rPr>
                <w:rFonts w:ascii="Arial Narrow" w:eastAsia="Times New Roman" w:hAnsi="Arial Narrow"/>
              </w:rPr>
            </w:pPr>
            <w:r>
              <w:rPr>
                <w:rFonts w:ascii="Arial Narrow" w:eastAsia="Times New Roman" w:hAnsi="Arial Narrow"/>
              </w:rPr>
              <w:t>Front Républicain pour la R</w:t>
            </w:r>
            <w:r w:rsidRPr="00A5776F">
              <w:rPr>
                <w:rFonts w:ascii="Arial Narrow" w:eastAsia="Times New Roman" w:hAnsi="Arial Narrow"/>
              </w:rPr>
              <w:t>enaissance en Centrafrique</w:t>
            </w:r>
          </w:p>
        </w:tc>
      </w:tr>
      <w:tr w:rsidR="00225CC7" w:rsidRPr="00C57A7E" w:rsidTr="007669BB">
        <w:trPr>
          <w:jc w:val="center"/>
        </w:trPr>
        <w:tc>
          <w:tcPr>
            <w:tcW w:w="1064" w:type="dxa"/>
          </w:tcPr>
          <w:p w:rsidR="00225CC7" w:rsidRPr="00C40ED7" w:rsidRDefault="00225CC7" w:rsidP="007B2071">
            <w:pPr>
              <w:rPr>
                <w:rFonts w:ascii="Arial Narrow" w:hAnsi="Arial Narrow"/>
                <w:b/>
              </w:rPr>
            </w:pPr>
            <w:r w:rsidRPr="00C40ED7">
              <w:rPr>
                <w:rFonts w:ascii="Arial Narrow" w:hAnsi="Arial Narrow"/>
                <w:b/>
              </w:rPr>
              <w:t>IA</w:t>
            </w:r>
          </w:p>
        </w:tc>
        <w:tc>
          <w:tcPr>
            <w:tcW w:w="7998" w:type="dxa"/>
          </w:tcPr>
          <w:p w:rsidR="00225CC7" w:rsidRPr="00C57A7E" w:rsidRDefault="00225CC7" w:rsidP="007B2071">
            <w:pPr>
              <w:rPr>
                <w:rFonts w:ascii="Arial Narrow" w:hAnsi="Arial Narrow"/>
              </w:rPr>
            </w:pPr>
            <w:r>
              <w:rPr>
                <w:rFonts w:ascii="Arial Narrow" w:hAnsi="Arial Narrow"/>
              </w:rPr>
              <w:t>Initiative Africaine</w:t>
            </w:r>
          </w:p>
        </w:tc>
      </w:tr>
      <w:tr w:rsidR="00225CC7" w:rsidRPr="00C57A7E" w:rsidTr="007669BB">
        <w:trPr>
          <w:jc w:val="center"/>
        </w:trPr>
        <w:tc>
          <w:tcPr>
            <w:tcW w:w="1064" w:type="dxa"/>
          </w:tcPr>
          <w:p w:rsidR="00225CC7" w:rsidRPr="00C40ED7" w:rsidRDefault="00225CC7" w:rsidP="007B2071">
            <w:pPr>
              <w:rPr>
                <w:rFonts w:ascii="Arial Narrow" w:hAnsi="Arial Narrow"/>
                <w:b/>
              </w:rPr>
            </w:pPr>
            <w:r w:rsidRPr="00C40ED7">
              <w:rPr>
                <w:rFonts w:ascii="Arial Narrow" w:eastAsia="Times New Roman" w:hAnsi="Arial Narrow"/>
                <w:b/>
              </w:rPr>
              <w:t>IDH</w:t>
            </w:r>
          </w:p>
        </w:tc>
        <w:tc>
          <w:tcPr>
            <w:tcW w:w="7998" w:type="dxa"/>
          </w:tcPr>
          <w:p w:rsidR="00225CC7" w:rsidRDefault="00225CC7" w:rsidP="007B2071">
            <w:pPr>
              <w:rPr>
                <w:rFonts w:ascii="Arial Narrow" w:hAnsi="Arial Narrow"/>
              </w:rPr>
            </w:pPr>
            <w:r>
              <w:rPr>
                <w:rFonts w:ascii="Arial Narrow" w:eastAsia="Times New Roman" w:hAnsi="Arial Narrow"/>
              </w:rPr>
              <w:t>Indice de Développement H</w:t>
            </w:r>
            <w:r w:rsidRPr="00A5776F">
              <w:rPr>
                <w:rFonts w:ascii="Arial Narrow" w:eastAsia="Times New Roman" w:hAnsi="Arial Narrow"/>
              </w:rPr>
              <w:t>umain</w:t>
            </w:r>
          </w:p>
        </w:tc>
      </w:tr>
      <w:tr w:rsidR="00225CC7" w:rsidRPr="00C57A7E" w:rsidTr="007669BB">
        <w:trPr>
          <w:jc w:val="center"/>
        </w:trPr>
        <w:tc>
          <w:tcPr>
            <w:tcW w:w="1064" w:type="dxa"/>
          </w:tcPr>
          <w:p w:rsidR="00225CC7" w:rsidRPr="00C40ED7" w:rsidRDefault="00225CC7" w:rsidP="007B2071">
            <w:pPr>
              <w:rPr>
                <w:rFonts w:ascii="Arial Narrow" w:hAnsi="Arial Narrow"/>
                <w:b/>
              </w:rPr>
            </w:pPr>
            <w:r w:rsidRPr="00C40ED7">
              <w:rPr>
                <w:rFonts w:ascii="Arial Narrow" w:eastAsia="Times New Roman" w:hAnsi="Arial Narrow"/>
                <w:b/>
              </w:rPr>
              <w:t>IOV</w:t>
            </w:r>
          </w:p>
        </w:tc>
        <w:tc>
          <w:tcPr>
            <w:tcW w:w="7998" w:type="dxa"/>
          </w:tcPr>
          <w:p w:rsidR="00225CC7" w:rsidRPr="00C57A7E" w:rsidRDefault="00225CC7" w:rsidP="007B2071">
            <w:pPr>
              <w:rPr>
                <w:rFonts w:ascii="Arial Narrow" w:hAnsi="Arial Narrow"/>
              </w:rPr>
            </w:pPr>
            <w:r>
              <w:rPr>
                <w:rFonts w:ascii="Arial Narrow" w:eastAsia="Times New Roman" w:hAnsi="Arial Narrow"/>
              </w:rPr>
              <w:t>Indicateur Objectivement V</w:t>
            </w:r>
            <w:r w:rsidRPr="00A5776F">
              <w:rPr>
                <w:rFonts w:ascii="Arial Narrow" w:eastAsia="Times New Roman" w:hAnsi="Arial Narrow"/>
              </w:rPr>
              <w:t>érifiable</w:t>
            </w:r>
          </w:p>
        </w:tc>
      </w:tr>
      <w:tr w:rsidR="00225CC7" w:rsidRPr="00C57A7E" w:rsidTr="007669BB">
        <w:trPr>
          <w:jc w:val="center"/>
        </w:trPr>
        <w:tc>
          <w:tcPr>
            <w:tcW w:w="1064" w:type="dxa"/>
          </w:tcPr>
          <w:p w:rsidR="00225CC7" w:rsidRPr="00C40ED7" w:rsidRDefault="00225CC7" w:rsidP="007B2071">
            <w:pPr>
              <w:rPr>
                <w:rFonts w:ascii="Arial Narrow" w:hAnsi="Arial Narrow"/>
                <w:b/>
              </w:rPr>
            </w:pPr>
            <w:r w:rsidRPr="00C40ED7">
              <w:rPr>
                <w:rFonts w:ascii="Arial Narrow" w:hAnsi="Arial Narrow"/>
                <w:b/>
              </w:rPr>
              <w:t xml:space="preserve">MISP          </w:t>
            </w:r>
          </w:p>
        </w:tc>
        <w:tc>
          <w:tcPr>
            <w:tcW w:w="7998" w:type="dxa"/>
          </w:tcPr>
          <w:p w:rsidR="00225CC7" w:rsidRPr="00C57A7E" w:rsidRDefault="00225CC7" w:rsidP="007B2071">
            <w:pPr>
              <w:rPr>
                <w:rFonts w:ascii="Arial Narrow" w:hAnsi="Arial Narrow"/>
              </w:rPr>
            </w:pPr>
            <w:r w:rsidRPr="00C57A7E">
              <w:rPr>
                <w:rFonts w:ascii="Arial Narrow" w:hAnsi="Arial Narrow" w:cs="Times New Roman"/>
              </w:rPr>
              <w:t>Ministère de l’Intérieur et de la Sureté Publique</w:t>
            </w:r>
          </w:p>
        </w:tc>
      </w:tr>
      <w:tr w:rsidR="00225CC7" w:rsidRPr="00C57A7E" w:rsidTr="007669BB">
        <w:trPr>
          <w:trHeight w:val="565"/>
          <w:jc w:val="center"/>
        </w:trPr>
        <w:tc>
          <w:tcPr>
            <w:tcW w:w="1064" w:type="dxa"/>
          </w:tcPr>
          <w:p w:rsidR="00225CC7" w:rsidRPr="00C40ED7" w:rsidRDefault="00225CC7" w:rsidP="007B2071">
            <w:pPr>
              <w:rPr>
                <w:rFonts w:ascii="Arial Narrow" w:eastAsia="Times New Roman" w:hAnsi="Arial Narrow"/>
                <w:b/>
              </w:rPr>
            </w:pPr>
            <w:r w:rsidRPr="00C40ED7">
              <w:rPr>
                <w:rFonts w:ascii="Arial Narrow" w:eastAsia="Times New Roman" w:hAnsi="Arial Narrow"/>
                <w:b/>
              </w:rPr>
              <w:t>MINUSCA</w:t>
            </w:r>
          </w:p>
        </w:tc>
        <w:tc>
          <w:tcPr>
            <w:tcW w:w="7998" w:type="dxa"/>
          </w:tcPr>
          <w:p w:rsidR="00225CC7" w:rsidRPr="00A5776F" w:rsidRDefault="00225CC7" w:rsidP="007B2071">
            <w:pPr>
              <w:tabs>
                <w:tab w:val="left" w:pos="179"/>
              </w:tabs>
              <w:jc w:val="both"/>
              <w:rPr>
                <w:rFonts w:ascii="Arial Narrow" w:eastAsia="Times New Roman" w:hAnsi="Arial Narrow"/>
              </w:rPr>
            </w:pPr>
            <w:r w:rsidRPr="00A5776F">
              <w:rPr>
                <w:rFonts w:ascii="Arial Narrow" w:eastAsia="Times New Roman" w:hAnsi="Arial Narrow"/>
              </w:rPr>
              <w:t xml:space="preserve"> Mission multidimensionnelle intégrée des Nations Unies pour la stabilisation en République Centrafricaine</w:t>
            </w:r>
          </w:p>
        </w:tc>
      </w:tr>
      <w:tr w:rsidR="00225CC7" w:rsidRPr="00C57A7E" w:rsidTr="007669BB">
        <w:trPr>
          <w:jc w:val="center"/>
        </w:trPr>
        <w:tc>
          <w:tcPr>
            <w:tcW w:w="1064" w:type="dxa"/>
          </w:tcPr>
          <w:p w:rsidR="00225CC7" w:rsidRPr="00C40ED7" w:rsidRDefault="00225CC7" w:rsidP="007B2071">
            <w:pPr>
              <w:rPr>
                <w:rFonts w:ascii="Arial Narrow" w:eastAsia="Times New Roman" w:hAnsi="Arial Narrow"/>
                <w:b/>
              </w:rPr>
            </w:pPr>
            <w:r w:rsidRPr="00C40ED7">
              <w:rPr>
                <w:rFonts w:ascii="Arial Narrow" w:eastAsia="Times New Roman" w:hAnsi="Arial Narrow"/>
                <w:b/>
              </w:rPr>
              <w:t>OCHA</w:t>
            </w:r>
          </w:p>
        </w:tc>
        <w:tc>
          <w:tcPr>
            <w:tcW w:w="7998" w:type="dxa"/>
          </w:tcPr>
          <w:p w:rsidR="00225CC7" w:rsidRPr="00A5776F" w:rsidRDefault="00225CC7" w:rsidP="007B2071">
            <w:pPr>
              <w:ind w:left="150" w:hanging="150"/>
              <w:jc w:val="both"/>
              <w:rPr>
                <w:rFonts w:ascii="Arial Narrow" w:eastAsia="Times New Roman" w:hAnsi="Arial Narrow"/>
              </w:rPr>
            </w:pPr>
            <w:r w:rsidRPr="00A5776F">
              <w:rPr>
                <w:rFonts w:ascii="Arial Narrow" w:eastAsia="Times New Roman" w:hAnsi="Arial Narrow"/>
              </w:rPr>
              <w:t xml:space="preserve">Bureau de coordination des affaires humanitaires </w:t>
            </w:r>
          </w:p>
        </w:tc>
      </w:tr>
      <w:tr w:rsidR="00225CC7" w:rsidRPr="00C57A7E" w:rsidTr="007669BB">
        <w:trPr>
          <w:jc w:val="center"/>
        </w:trPr>
        <w:tc>
          <w:tcPr>
            <w:tcW w:w="1064" w:type="dxa"/>
          </w:tcPr>
          <w:p w:rsidR="00225CC7" w:rsidRPr="00C40ED7" w:rsidRDefault="00225CC7" w:rsidP="007B2071">
            <w:pPr>
              <w:rPr>
                <w:rFonts w:ascii="Arial Narrow" w:eastAsia="Times New Roman" w:hAnsi="Arial Narrow"/>
                <w:b/>
              </w:rPr>
            </w:pPr>
            <w:r>
              <w:rPr>
                <w:rFonts w:ascii="Arial Narrow" w:eastAsia="Times New Roman" w:hAnsi="Arial Narrow"/>
                <w:b/>
              </w:rPr>
              <w:t>ONU Femmes</w:t>
            </w:r>
          </w:p>
        </w:tc>
        <w:tc>
          <w:tcPr>
            <w:tcW w:w="7998" w:type="dxa"/>
          </w:tcPr>
          <w:p w:rsidR="00225CC7" w:rsidRPr="00A5776F" w:rsidRDefault="00225CC7" w:rsidP="007B2071">
            <w:pPr>
              <w:ind w:left="150" w:hanging="150"/>
              <w:jc w:val="both"/>
              <w:rPr>
                <w:rFonts w:ascii="Arial Narrow" w:eastAsia="Times New Roman" w:hAnsi="Arial Narrow"/>
              </w:rPr>
            </w:pPr>
            <w:r>
              <w:rPr>
                <w:rFonts w:ascii="Arial Narrow" w:eastAsia="Times New Roman" w:hAnsi="Arial Narrow"/>
              </w:rPr>
              <w:t>Entité des Nations Unies pour l’égalité des sexes et l’autonomisation des femmes</w:t>
            </w:r>
          </w:p>
        </w:tc>
      </w:tr>
      <w:tr w:rsidR="00225CC7" w:rsidRPr="00C57A7E" w:rsidTr="007669BB">
        <w:trPr>
          <w:jc w:val="center"/>
        </w:trPr>
        <w:tc>
          <w:tcPr>
            <w:tcW w:w="1064" w:type="dxa"/>
          </w:tcPr>
          <w:p w:rsidR="00225CC7" w:rsidRPr="00C40ED7" w:rsidRDefault="00225CC7" w:rsidP="007B2071">
            <w:pPr>
              <w:rPr>
                <w:rFonts w:ascii="Arial Narrow" w:eastAsia="Times New Roman" w:hAnsi="Arial Narrow"/>
                <w:b/>
              </w:rPr>
            </w:pPr>
            <w:r w:rsidRPr="00C40ED7">
              <w:rPr>
                <w:rFonts w:ascii="Arial Narrow" w:eastAsia="Times New Roman" w:hAnsi="Arial Narrow"/>
                <w:b/>
              </w:rPr>
              <w:t>ONG</w:t>
            </w:r>
          </w:p>
        </w:tc>
        <w:tc>
          <w:tcPr>
            <w:tcW w:w="7998" w:type="dxa"/>
          </w:tcPr>
          <w:p w:rsidR="00225CC7" w:rsidRPr="00A5776F" w:rsidRDefault="00225CC7" w:rsidP="007B2071">
            <w:pPr>
              <w:jc w:val="both"/>
              <w:rPr>
                <w:rFonts w:ascii="Arial Narrow" w:eastAsia="Times New Roman" w:hAnsi="Arial Narrow"/>
              </w:rPr>
            </w:pPr>
            <w:r w:rsidRPr="00A5776F">
              <w:rPr>
                <w:rFonts w:ascii="Arial Narrow" w:eastAsia="Times New Roman" w:hAnsi="Arial Narrow"/>
              </w:rPr>
              <w:t>Organisation non gouvernementale</w:t>
            </w:r>
          </w:p>
        </w:tc>
      </w:tr>
      <w:tr w:rsidR="00225CC7" w:rsidRPr="00C57A7E" w:rsidTr="007669BB">
        <w:trPr>
          <w:jc w:val="center"/>
        </w:trPr>
        <w:tc>
          <w:tcPr>
            <w:tcW w:w="1064" w:type="dxa"/>
          </w:tcPr>
          <w:p w:rsidR="00225CC7" w:rsidRPr="00C40ED7" w:rsidRDefault="00225CC7" w:rsidP="007B2071">
            <w:pPr>
              <w:rPr>
                <w:rFonts w:ascii="Arial Narrow" w:eastAsia="Times New Roman" w:hAnsi="Arial Narrow"/>
                <w:b/>
              </w:rPr>
            </w:pPr>
            <w:r w:rsidRPr="00C40ED7">
              <w:rPr>
                <w:rFonts w:ascii="Arial Narrow" w:eastAsia="Times New Roman" w:hAnsi="Arial Narrow"/>
                <w:b/>
              </w:rPr>
              <w:t>OSC</w:t>
            </w:r>
          </w:p>
        </w:tc>
        <w:tc>
          <w:tcPr>
            <w:tcW w:w="7998" w:type="dxa"/>
          </w:tcPr>
          <w:p w:rsidR="00225CC7" w:rsidRPr="00A5776F" w:rsidRDefault="00225CC7" w:rsidP="007B2071">
            <w:pPr>
              <w:jc w:val="both"/>
              <w:rPr>
                <w:rFonts w:ascii="Arial Narrow" w:eastAsia="Times New Roman" w:hAnsi="Arial Narrow"/>
              </w:rPr>
            </w:pPr>
            <w:r w:rsidRPr="00A5776F">
              <w:rPr>
                <w:rFonts w:ascii="Arial Narrow" w:eastAsia="Times New Roman" w:hAnsi="Arial Narrow"/>
              </w:rPr>
              <w:t>Organisation de la société civile</w:t>
            </w:r>
          </w:p>
        </w:tc>
      </w:tr>
      <w:tr w:rsidR="00225CC7" w:rsidRPr="00C57A7E" w:rsidTr="007669BB">
        <w:trPr>
          <w:jc w:val="center"/>
        </w:trPr>
        <w:tc>
          <w:tcPr>
            <w:tcW w:w="1064" w:type="dxa"/>
          </w:tcPr>
          <w:p w:rsidR="00225CC7" w:rsidRPr="00C40ED7" w:rsidRDefault="00225CC7" w:rsidP="007B2071">
            <w:pPr>
              <w:rPr>
                <w:rFonts w:ascii="Arial Narrow" w:eastAsia="Times New Roman" w:hAnsi="Arial Narrow"/>
                <w:b/>
              </w:rPr>
            </w:pPr>
            <w:r w:rsidRPr="00C40ED7">
              <w:rPr>
                <w:rFonts w:ascii="Arial Narrow" w:eastAsia="Times New Roman" w:hAnsi="Arial Narrow"/>
                <w:b/>
              </w:rPr>
              <w:t>PTA</w:t>
            </w:r>
          </w:p>
        </w:tc>
        <w:tc>
          <w:tcPr>
            <w:tcW w:w="7998" w:type="dxa"/>
          </w:tcPr>
          <w:p w:rsidR="00225CC7" w:rsidRPr="00896EC0" w:rsidRDefault="00225CC7" w:rsidP="007B2071">
            <w:pPr>
              <w:rPr>
                <w:rFonts w:ascii="Arial Narrow" w:hAnsi="Arial Narrow"/>
              </w:rPr>
            </w:pPr>
            <w:r w:rsidRPr="00C57A7E">
              <w:rPr>
                <w:rFonts w:ascii="Arial Narrow" w:hAnsi="Arial Narrow"/>
              </w:rPr>
              <w:t>Plan de travail annuel</w:t>
            </w:r>
          </w:p>
        </w:tc>
      </w:tr>
      <w:tr w:rsidR="00225CC7" w:rsidRPr="00C57A7E" w:rsidTr="007669BB">
        <w:trPr>
          <w:jc w:val="center"/>
        </w:trPr>
        <w:tc>
          <w:tcPr>
            <w:tcW w:w="1064" w:type="dxa"/>
          </w:tcPr>
          <w:p w:rsidR="00225CC7" w:rsidRPr="00C40ED7" w:rsidRDefault="00225CC7" w:rsidP="007B2071">
            <w:pPr>
              <w:rPr>
                <w:rFonts w:ascii="Arial Narrow" w:eastAsia="Times New Roman" w:hAnsi="Arial Narrow"/>
                <w:b/>
              </w:rPr>
            </w:pPr>
            <w:r>
              <w:rPr>
                <w:rFonts w:ascii="Arial Narrow" w:eastAsia="Times New Roman" w:hAnsi="Arial Narrow"/>
                <w:b/>
              </w:rPr>
              <w:t>PNUD</w:t>
            </w:r>
          </w:p>
        </w:tc>
        <w:tc>
          <w:tcPr>
            <w:tcW w:w="7998" w:type="dxa"/>
          </w:tcPr>
          <w:p w:rsidR="00225CC7" w:rsidRPr="00C57A7E" w:rsidRDefault="00225CC7" w:rsidP="007B2071">
            <w:pPr>
              <w:rPr>
                <w:rFonts w:ascii="Arial Narrow" w:hAnsi="Arial Narrow"/>
              </w:rPr>
            </w:pPr>
            <w:r>
              <w:rPr>
                <w:rFonts w:ascii="Arial Narrow" w:hAnsi="Arial Narrow"/>
              </w:rPr>
              <w:t>Programme des Nations Unies pour le Développement</w:t>
            </w:r>
          </w:p>
        </w:tc>
      </w:tr>
      <w:tr w:rsidR="00225CC7" w:rsidRPr="00C57A7E" w:rsidTr="007669BB">
        <w:trPr>
          <w:jc w:val="center"/>
        </w:trPr>
        <w:tc>
          <w:tcPr>
            <w:tcW w:w="1064" w:type="dxa"/>
          </w:tcPr>
          <w:p w:rsidR="00225CC7" w:rsidRPr="00C40ED7" w:rsidRDefault="00225CC7" w:rsidP="007B2071">
            <w:pPr>
              <w:rPr>
                <w:rFonts w:ascii="Arial Narrow" w:eastAsia="Times New Roman" w:hAnsi="Arial Narrow"/>
                <w:b/>
              </w:rPr>
            </w:pPr>
            <w:r w:rsidRPr="00C40ED7">
              <w:rPr>
                <w:rFonts w:ascii="Arial Narrow" w:eastAsia="Times New Roman" w:hAnsi="Arial Narrow"/>
                <w:b/>
              </w:rPr>
              <w:t>UA</w:t>
            </w:r>
          </w:p>
        </w:tc>
        <w:tc>
          <w:tcPr>
            <w:tcW w:w="7998" w:type="dxa"/>
          </w:tcPr>
          <w:p w:rsidR="00225CC7" w:rsidRPr="00A5776F" w:rsidRDefault="00225CC7" w:rsidP="007B2071">
            <w:pPr>
              <w:jc w:val="both"/>
              <w:rPr>
                <w:rFonts w:ascii="Arial Narrow" w:eastAsia="Times New Roman" w:hAnsi="Arial Narrow"/>
              </w:rPr>
            </w:pPr>
            <w:r>
              <w:rPr>
                <w:rFonts w:ascii="Arial Narrow" w:eastAsia="Times New Roman" w:hAnsi="Arial Narrow"/>
              </w:rPr>
              <w:t>Union Africaine</w:t>
            </w:r>
          </w:p>
        </w:tc>
      </w:tr>
      <w:tr w:rsidR="00225CC7" w:rsidRPr="00C57A7E" w:rsidTr="007669BB">
        <w:trPr>
          <w:jc w:val="center"/>
        </w:trPr>
        <w:tc>
          <w:tcPr>
            <w:tcW w:w="1064" w:type="dxa"/>
          </w:tcPr>
          <w:p w:rsidR="00225CC7" w:rsidRDefault="00225CC7" w:rsidP="007B2071">
            <w:pPr>
              <w:rPr>
                <w:rFonts w:ascii="Arial Narrow" w:eastAsia="Times New Roman" w:hAnsi="Arial Narrow"/>
                <w:b/>
              </w:rPr>
            </w:pPr>
            <w:r>
              <w:rPr>
                <w:rFonts w:ascii="Arial Narrow" w:eastAsia="Times New Roman" w:hAnsi="Arial Narrow"/>
                <w:b/>
              </w:rPr>
              <w:t>UNDAF</w:t>
            </w:r>
          </w:p>
        </w:tc>
        <w:tc>
          <w:tcPr>
            <w:tcW w:w="7998" w:type="dxa"/>
          </w:tcPr>
          <w:p w:rsidR="00225CC7" w:rsidRDefault="00225CC7" w:rsidP="007B2071">
            <w:pPr>
              <w:ind w:left="179" w:hanging="179"/>
              <w:jc w:val="both"/>
              <w:rPr>
                <w:rFonts w:ascii="Arial Narrow" w:eastAsia="Times New Roman" w:hAnsi="Arial Narrow"/>
              </w:rPr>
            </w:pPr>
            <w:r>
              <w:rPr>
                <w:rFonts w:ascii="Arial Narrow" w:eastAsia="Times New Roman" w:hAnsi="Arial Narrow"/>
              </w:rPr>
              <w:t>Plan Cadre des Nations Unies pour l’assistance eu Développement</w:t>
            </w:r>
          </w:p>
        </w:tc>
      </w:tr>
      <w:tr w:rsidR="00225CC7" w:rsidRPr="00C57A7E" w:rsidTr="007669BB">
        <w:trPr>
          <w:jc w:val="center"/>
        </w:trPr>
        <w:tc>
          <w:tcPr>
            <w:tcW w:w="1064" w:type="dxa"/>
          </w:tcPr>
          <w:p w:rsidR="00225CC7" w:rsidRDefault="00225CC7" w:rsidP="007B2071">
            <w:pPr>
              <w:rPr>
                <w:rFonts w:ascii="Arial Narrow" w:eastAsia="Times New Roman" w:hAnsi="Arial Narrow"/>
                <w:b/>
              </w:rPr>
            </w:pPr>
            <w:r>
              <w:rPr>
                <w:rFonts w:ascii="Arial Narrow" w:eastAsia="Times New Roman" w:hAnsi="Arial Narrow"/>
                <w:b/>
              </w:rPr>
              <w:t>U.E</w:t>
            </w:r>
          </w:p>
        </w:tc>
        <w:tc>
          <w:tcPr>
            <w:tcW w:w="7998" w:type="dxa"/>
          </w:tcPr>
          <w:p w:rsidR="00225CC7" w:rsidRDefault="00225CC7" w:rsidP="007B2071">
            <w:pPr>
              <w:ind w:left="179" w:hanging="179"/>
              <w:jc w:val="both"/>
              <w:rPr>
                <w:rFonts w:ascii="Arial Narrow" w:eastAsia="Times New Roman" w:hAnsi="Arial Narrow"/>
              </w:rPr>
            </w:pPr>
            <w:r>
              <w:rPr>
                <w:rFonts w:ascii="Arial Narrow" w:eastAsia="Times New Roman" w:hAnsi="Arial Narrow"/>
              </w:rPr>
              <w:t>Union Européenne</w:t>
            </w:r>
          </w:p>
        </w:tc>
      </w:tr>
    </w:tbl>
    <w:p w:rsidR="0064492F" w:rsidRDefault="0064492F"/>
    <w:p w:rsidR="0064492F" w:rsidRDefault="0064492F"/>
    <w:p w:rsidR="007178DB" w:rsidRDefault="007178DB"/>
    <w:p w:rsidR="007178DB" w:rsidRDefault="007178DB"/>
    <w:p w:rsidR="007178DB" w:rsidRDefault="007178DB"/>
    <w:p w:rsidR="007178DB" w:rsidRDefault="007178DB"/>
    <w:p w:rsidR="007178DB" w:rsidRDefault="007178DB"/>
    <w:p w:rsidR="007178DB" w:rsidRDefault="007178DB"/>
    <w:p w:rsidR="007178DB" w:rsidRDefault="007178DB"/>
    <w:p w:rsidR="00E964CD" w:rsidRDefault="00E964CD" w:rsidP="009A15FB">
      <w:bookmarkStart w:id="5" w:name="_Toc528753822"/>
    </w:p>
    <w:p w:rsidR="00E964CD" w:rsidRDefault="00E964CD" w:rsidP="009A15FB"/>
    <w:p w:rsidR="00E964CD" w:rsidRDefault="00E964CD" w:rsidP="009A15FB"/>
    <w:p w:rsidR="0064492F" w:rsidRPr="00B77612" w:rsidRDefault="0015711D" w:rsidP="00B77612">
      <w:pPr>
        <w:pStyle w:val="Heading2"/>
        <w:rPr>
          <w:rFonts w:ascii="Arial Narrow" w:hAnsi="Arial Narrow"/>
          <w:sz w:val="28"/>
        </w:rPr>
      </w:pPr>
      <w:bookmarkStart w:id="6" w:name="_Toc533154933"/>
      <w:bookmarkStart w:id="7" w:name="_Toc1650936"/>
      <w:bookmarkStart w:id="8" w:name="_Toc2765870"/>
      <w:r w:rsidRPr="00B77612">
        <w:rPr>
          <w:rFonts w:ascii="Arial Narrow" w:hAnsi="Arial Narrow"/>
          <w:sz w:val="28"/>
        </w:rPr>
        <w:lastRenderedPageBreak/>
        <w:t xml:space="preserve">ii. </w:t>
      </w:r>
      <w:r w:rsidR="0064492F" w:rsidRPr="00B77612">
        <w:rPr>
          <w:rFonts w:ascii="Arial Narrow" w:hAnsi="Arial Narrow"/>
          <w:sz w:val="28"/>
        </w:rPr>
        <w:t>Résumé Exécutif</w:t>
      </w:r>
      <w:bookmarkEnd w:id="5"/>
      <w:bookmarkEnd w:id="6"/>
      <w:bookmarkEnd w:id="7"/>
      <w:bookmarkEnd w:id="8"/>
    </w:p>
    <w:p w:rsidR="00377E1D" w:rsidRPr="00E429A3" w:rsidRDefault="00E40615" w:rsidP="00E429A3">
      <w:pPr>
        <w:spacing w:before="240" w:line="276" w:lineRule="auto"/>
        <w:jc w:val="both"/>
        <w:rPr>
          <w:rFonts w:ascii="Arial Narrow" w:hAnsi="Arial Narrow" w:cstheme="minorHAnsi"/>
          <w:lang w:val="fr-CH"/>
        </w:rPr>
      </w:pPr>
      <w:r>
        <w:rPr>
          <w:rFonts w:ascii="Arial Narrow" w:hAnsi="Arial Narrow" w:cstheme="majorBidi"/>
        </w:rPr>
        <w:t>L</w:t>
      </w:r>
      <w:r w:rsidR="00377E1D" w:rsidRPr="00AF3A23">
        <w:rPr>
          <w:rFonts w:ascii="Arial Narrow" w:hAnsi="Arial Narrow" w:cstheme="majorBidi"/>
          <w:lang w:val="fr-CH"/>
        </w:rPr>
        <w:t xml:space="preserve">e projet </w:t>
      </w:r>
      <w:r w:rsidR="00377E1D" w:rsidRPr="00B7179F">
        <w:rPr>
          <w:rFonts w:ascii="Arial Narrow" w:hAnsi="Arial Narrow" w:cstheme="minorHAnsi"/>
          <w:i/>
          <w:lang w:val="fr-CH"/>
        </w:rPr>
        <w:t>«</w:t>
      </w:r>
      <w:r w:rsidR="00377E1D" w:rsidRPr="00B7179F">
        <w:rPr>
          <w:rFonts w:ascii="Arial Narrow" w:hAnsi="Arial Narrow"/>
          <w:i/>
          <w:iCs/>
          <w:color w:val="000000"/>
          <w:spacing w:val="1"/>
          <w:lang w:val="fr-CH"/>
        </w:rPr>
        <w:t>Appui à la Médiation et au Dialogue</w:t>
      </w:r>
      <w:r w:rsidR="00377E1D" w:rsidRPr="00AF3A23">
        <w:rPr>
          <w:rFonts w:ascii="Arial Narrow" w:hAnsi="Arial Narrow"/>
          <w:i/>
          <w:iCs/>
          <w:color w:val="000000"/>
          <w:spacing w:val="1"/>
          <w:lang w:val="fr-CH"/>
        </w:rPr>
        <w:t> </w:t>
      </w:r>
      <w:r>
        <w:rPr>
          <w:rFonts w:ascii="Arial Narrow" w:hAnsi="Arial Narrow"/>
          <w:i/>
          <w:iCs/>
          <w:color w:val="000000"/>
          <w:spacing w:val="1"/>
          <w:lang w:val="fr-CH"/>
        </w:rPr>
        <w:t>pour une paix durable en RCA</w:t>
      </w:r>
      <w:r w:rsidR="00377E1D" w:rsidRPr="00AF3A23">
        <w:rPr>
          <w:rFonts w:ascii="Arial Narrow" w:hAnsi="Arial Narrow" w:cstheme="minorHAnsi"/>
          <w:b/>
          <w:i/>
          <w:lang w:val="fr-CH"/>
        </w:rPr>
        <w:t>»</w:t>
      </w:r>
      <w:r w:rsidR="00CA6AB9">
        <w:rPr>
          <w:rFonts w:ascii="Arial Narrow" w:hAnsi="Arial Narrow" w:cstheme="minorHAnsi"/>
        </w:rPr>
        <w:t xml:space="preserve"> </w:t>
      </w:r>
      <w:r>
        <w:rPr>
          <w:rFonts w:ascii="Arial Narrow" w:hAnsi="Arial Narrow" w:cstheme="minorHAnsi"/>
        </w:rPr>
        <w:t xml:space="preserve">s’aligne sur les priorités du gouvernement définies dans le Plan de Relèvement et de Consolidation de la Paix (RCPCA) </w:t>
      </w:r>
      <w:r w:rsidR="003573F7">
        <w:rPr>
          <w:rFonts w:ascii="Arial Narrow" w:hAnsi="Arial Narrow" w:cstheme="minorHAnsi"/>
        </w:rPr>
        <w:t xml:space="preserve">intervient </w:t>
      </w:r>
      <w:r>
        <w:rPr>
          <w:rFonts w:ascii="Arial Narrow" w:hAnsi="Arial Narrow" w:cstheme="minorHAnsi"/>
        </w:rPr>
        <w:t xml:space="preserve">pour soutenir l’Initiative africaine (IA) pour la paix et la réconciliation </w:t>
      </w:r>
      <w:r w:rsidR="003573F7">
        <w:rPr>
          <w:rFonts w:ascii="Arial Narrow" w:hAnsi="Arial Narrow" w:cstheme="minorHAnsi"/>
        </w:rPr>
        <w:t>en</w:t>
      </w:r>
      <w:r>
        <w:rPr>
          <w:rFonts w:ascii="Arial Narrow" w:hAnsi="Arial Narrow" w:cstheme="minorHAnsi"/>
        </w:rPr>
        <w:t xml:space="preserve"> République Centrafricaine afin de restaurer la paix et la réconciliation à la suite de l’escalade</w:t>
      </w:r>
      <w:r w:rsidR="00E058DB">
        <w:rPr>
          <w:rFonts w:ascii="Arial Narrow" w:hAnsi="Arial Narrow" w:cstheme="minorHAnsi"/>
        </w:rPr>
        <w:t xml:space="preserve"> des crises politiques dans le pays en 2012 et 2013</w:t>
      </w:r>
    </w:p>
    <w:p w:rsidR="00801CA0" w:rsidRDefault="00B90359" w:rsidP="00542D38">
      <w:pPr>
        <w:widowControl w:val="0"/>
        <w:autoSpaceDE w:val="0"/>
        <w:autoSpaceDN w:val="0"/>
        <w:adjustRightInd w:val="0"/>
        <w:spacing w:after="0" w:line="276" w:lineRule="auto"/>
        <w:ind w:right="68"/>
        <w:jc w:val="both"/>
        <w:rPr>
          <w:rFonts w:ascii="Arial Narrow" w:hAnsi="Arial Narrow" w:cstheme="minorHAnsi"/>
          <w:lang w:val="fr-CH"/>
        </w:rPr>
      </w:pPr>
      <w:r w:rsidRPr="00B90359">
        <w:rPr>
          <w:rFonts w:ascii="Arial Narrow" w:hAnsi="Arial Narrow" w:cstheme="minorHAnsi"/>
        </w:rPr>
        <w:t>L</w:t>
      </w:r>
      <w:r w:rsidR="00377E1D" w:rsidRPr="00B90359">
        <w:rPr>
          <w:rFonts w:ascii="Arial Narrow" w:hAnsi="Arial Narrow" w:cstheme="minorHAnsi"/>
          <w:lang w:val="fr-CH"/>
        </w:rPr>
        <w:t xml:space="preserve">e </w:t>
      </w:r>
      <w:r w:rsidR="00E058DB">
        <w:rPr>
          <w:rFonts w:ascii="Arial Narrow" w:hAnsi="Arial Narrow" w:cstheme="minorHAnsi"/>
          <w:lang w:val="fr-CH"/>
        </w:rPr>
        <w:t xml:space="preserve">présent </w:t>
      </w:r>
      <w:r w:rsidR="00377E1D" w:rsidRPr="00B90359">
        <w:rPr>
          <w:rFonts w:ascii="Arial Narrow" w:hAnsi="Arial Narrow" w:cstheme="minorHAnsi"/>
          <w:lang w:val="fr-CH"/>
        </w:rPr>
        <w:t>projet</w:t>
      </w:r>
      <w:r w:rsidR="00CA6AB9">
        <w:rPr>
          <w:rFonts w:ascii="Arial Narrow" w:hAnsi="Arial Narrow" w:cstheme="minorHAnsi"/>
          <w:lang w:val="fr-CH"/>
        </w:rPr>
        <w:t xml:space="preserve"> </w:t>
      </w:r>
      <w:r w:rsidR="00E058DB">
        <w:rPr>
          <w:rFonts w:ascii="Arial Narrow" w:hAnsi="Arial Narrow" w:cstheme="minorHAnsi"/>
          <w:lang w:val="fr-CH"/>
        </w:rPr>
        <w:t xml:space="preserve">est financé par le Fonds des Nations Unies pour la Consolidation de la Paix (PBF) </w:t>
      </w:r>
      <w:r w:rsidR="00377E1D" w:rsidRPr="00B90359">
        <w:rPr>
          <w:rFonts w:ascii="Arial Narrow" w:hAnsi="Arial Narrow" w:cstheme="minorHAnsi"/>
          <w:lang w:val="fr-CH"/>
        </w:rPr>
        <w:t>couvre une période de 18 mois, de Septembre</w:t>
      </w:r>
      <w:r w:rsidR="00CA6AB9">
        <w:rPr>
          <w:rFonts w:ascii="Arial Narrow" w:hAnsi="Arial Narrow" w:cstheme="minorHAnsi"/>
          <w:lang w:val="fr-CH"/>
        </w:rPr>
        <w:t xml:space="preserve"> </w:t>
      </w:r>
      <w:r w:rsidR="00377E1D" w:rsidRPr="00B90359">
        <w:rPr>
          <w:rFonts w:ascii="Arial Narrow" w:hAnsi="Arial Narrow" w:cstheme="minorHAnsi"/>
          <w:lang w:val="fr-CH"/>
        </w:rPr>
        <w:t>2017</w:t>
      </w:r>
      <w:r w:rsidR="00CA6AB9">
        <w:rPr>
          <w:rFonts w:ascii="Arial Narrow" w:hAnsi="Arial Narrow" w:cstheme="minorHAnsi"/>
          <w:lang w:val="fr-CH"/>
        </w:rPr>
        <w:t xml:space="preserve"> </w:t>
      </w:r>
      <w:r w:rsidR="00377E1D" w:rsidRPr="00B90359">
        <w:rPr>
          <w:rFonts w:ascii="Arial Narrow" w:hAnsi="Arial Narrow" w:cstheme="minorHAnsi"/>
          <w:lang w:val="fr-CH"/>
        </w:rPr>
        <w:t>jusqu’en Mars 2019.</w:t>
      </w:r>
      <w:r w:rsidR="00CA6AB9">
        <w:rPr>
          <w:rFonts w:ascii="Arial Narrow" w:hAnsi="Arial Narrow" w:cstheme="minorHAnsi"/>
          <w:lang w:val="fr-CH"/>
        </w:rPr>
        <w:t xml:space="preserve"> </w:t>
      </w:r>
      <w:r w:rsidR="00E058DB">
        <w:rPr>
          <w:rFonts w:ascii="Arial Narrow" w:hAnsi="Arial Narrow" w:cstheme="minorHAnsi"/>
          <w:lang w:val="fr-CH"/>
        </w:rPr>
        <w:t xml:space="preserve">Ce projet vise donc à renforcer les facteurs de résilience, en appuyant l’engagement du gouvernement pour la réconciliation et la paix à travers un appui à la médiation et à la communication stratégique. Il vise à atteindre cet objectif par un appui à trois niveau : (i) appui à la médiation de haut niveau politique et (ii) </w:t>
      </w:r>
      <w:r w:rsidR="00801CA0">
        <w:rPr>
          <w:rFonts w:ascii="Arial Narrow" w:hAnsi="Arial Narrow" w:cstheme="minorHAnsi"/>
          <w:lang w:val="fr-CH"/>
        </w:rPr>
        <w:t>appui à la mise en commun des approches nationales et locales de médiation, (iii) également une communication améliorée sur les efforts du gouvernement et du peuple centrafricain en matière de médiation.</w:t>
      </w:r>
      <w:r w:rsidR="00E058DB">
        <w:rPr>
          <w:rFonts w:ascii="Arial Narrow" w:hAnsi="Arial Narrow" w:cstheme="minorHAnsi"/>
          <w:lang w:val="fr-CH"/>
        </w:rPr>
        <w:t xml:space="preserve"> </w:t>
      </w:r>
    </w:p>
    <w:p w:rsidR="00801CA0" w:rsidRDefault="00801CA0" w:rsidP="00542D38">
      <w:pPr>
        <w:widowControl w:val="0"/>
        <w:autoSpaceDE w:val="0"/>
        <w:autoSpaceDN w:val="0"/>
        <w:adjustRightInd w:val="0"/>
        <w:spacing w:after="0" w:line="276" w:lineRule="auto"/>
        <w:ind w:right="68"/>
        <w:jc w:val="both"/>
        <w:rPr>
          <w:rFonts w:ascii="Arial Narrow" w:hAnsi="Arial Narrow" w:cstheme="minorHAnsi"/>
          <w:lang w:val="fr-CH"/>
        </w:rPr>
      </w:pPr>
    </w:p>
    <w:p w:rsidR="00377E1D" w:rsidRDefault="00E058DB" w:rsidP="00542D38">
      <w:pPr>
        <w:widowControl w:val="0"/>
        <w:autoSpaceDE w:val="0"/>
        <w:autoSpaceDN w:val="0"/>
        <w:adjustRightInd w:val="0"/>
        <w:spacing w:after="0" w:line="276" w:lineRule="auto"/>
        <w:ind w:right="68"/>
        <w:jc w:val="both"/>
        <w:rPr>
          <w:rFonts w:ascii="Arial Narrow" w:hAnsi="Arial Narrow" w:cstheme="majorBidi"/>
          <w:lang w:val="fr-CH"/>
        </w:rPr>
      </w:pPr>
      <w:r>
        <w:rPr>
          <w:rFonts w:ascii="Arial Narrow" w:hAnsi="Arial Narrow" w:cstheme="minorHAnsi"/>
          <w:lang w:val="fr-CH"/>
        </w:rPr>
        <w:t xml:space="preserve"> </w:t>
      </w:r>
      <w:r w:rsidR="00377E1D" w:rsidRPr="00B90359">
        <w:rPr>
          <w:rFonts w:ascii="Arial Narrow" w:hAnsi="Arial Narrow" w:cstheme="minorHAnsi"/>
          <w:lang w:val="fr-CH"/>
        </w:rPr>
        <w:t>L’évaluation</w:t>
      </w:r>
      <w:r w:rsidR="00CA6AB9">
        <w:rPr>
          <w:rFonts w:ascii="Arial Narrow" w:hAnsi="Arial Narrow" w:cstheme="minorHAnsi"/>
          <w:lang w:val="fr-CH"/>
        </w:rPr>
        <w:t xml:space="preserve"> </w:t>
      </w:r>
      <w:r w:rsidR="00377E1D" w:rsidRPr="00B90359">
        <w:rPr>
          <w:rFonts w:ascii="Arial Narrow" w:hAnsi="Arial Narrow" w:cstheme="minorHAnsi"/>
          <w:lang w:val="fr-CH"/>
        </w:rPr>
        <w:t>est inscrite</w:t>
      </w:r>
      <w:r w:rsidR="00CA6AB9">
        <w:rPr>
          <w:rFonts w:ascii="Arial Narrow" w:hAnsi="Arial Narrow" w:cstheme="minorHAnsi"/>
          <w:lang w:val="fr-CH"/>
        </w:rPr>
        <w:t xml:space="preserve"> </w:t>
      </w:r>
      <w:r w:rsidR="00377E1D" w:rsidRPr="00B90359">
        <w:rPr>
          <w:rFonts w:ascii="Arial Narrow" w:hAnsi="Arial Narrow" w:cstheme="minorHAnsi"/>
          <w:lang w:val="fr-CH"/>
        </w:rPr>
        <w:t>dans</w:t>
      </w:r>
      <w:r w:rsidR="00CA6AB9">
        <w:rPr>
          <w:rFonts w:ascii="Arial Narrow" w:hAnsi="Arial Narrow" w:cstheme="minorHAnsi"/>
          <w:lang w:val="fr-CH"/>
        </w:rPr>
        <w:t xml:space="preserve"> </w:t>
      </w:r>
      <w:r w:rsidR="00377E1D" w:rsidRPr="00B90359">
        <w:rPr>
          <w:rFonts w:ascii="Arial Narrow" w:hAnsi="Arial Narrow" w:cstheme="minorHAnsi"/>
          <w:lang w:val="fr-CH"/>
        </w:rPr>
        <w:t>le</w:t>
      </w:r>
      <w:r w:rsidR="00CA6AB9">
        <w:rPr>
          <w:rFonts w:ascii="Arial Narrow" w:hAnsi="Arial Narrow" w:cstheme="minorHAnsi"/>
          <w:lang w:val="fr-CH"/>
        </w:rPr>
        <w:t xml:space="preserve"> </w:t>
      </w:r>
      <w:r w:rsidR="00377E1D" w:rsidRPr="00B90359">
        <w:rPr>
          <w:rFonts w:ascii="Arial Narrow" w:hAnsi="Arial Narrow" w:cstheme="minorHAnsi"/>
          <w:lang w:val="fr-CH"/>
        </w:rPr>
        <w:t>cycle</w:t>
      </w:r>
      <w:r w:rsidR="00CA6AB9">
        <w:rPr>
          <w:rFonts w:ascii="Arial Narrow" w:hAnsi="Arial Narrow" w:cstheme="minorHAnsi"/>
          <w:lang w:val="fr-CH"/>
        </w:rPr>
        <w:t xml:space="preserve"> </w:t>
      </w:r>
      <w:r w:rsidR="00377E1D" w:rsidRPr="00B90359">
        <w:rPr>
          <w:rFonts w:ascii="Arial Narrow" w:hAnsi="Arial Narrow" w:cstheme="minorHAnsi"/>
          <w:lang w:val="fr-CH"/>
        </w:rPr>
        <w:t>de</w:t>
      </w:r>
      <w:r w:rsidR="00CA6AB9">
        <w:rPr>
          <w:rFonts w:ascii="Arial Narrow" w:hAnsi="Arial Narrow" w:cstheme="minorHAnsi"/>
          <w:lang w:val="fr-CH"/>
        </w:rPr>
        <w:t xml:space="preserve"> </w:t>
      </w:r>
      <w:r w:rsidR="00377E1D" w:rsidRPr="00B90359">
        <w:rPr>
          <w:rFonts w:ascii="Arial Narrow" w:hAnsi="Arial Narrow" w:cstheme="minorHAnsi"/>
          <w:lang w:val="fr-CH"/>
        </w:rPr>
        <w:t>vie</w:t>
      </w:r>
      <w:r w:rsidR="00CA6AB9">
        <w:rPr>
          <w:rFonts w:ascii="Arial Narrow" w:hAnsi="Arial Narrow" w:cstheme="minorHAnsi"/>
          <w:lang w:val="fr-CH"/>
        </w:rPr>
        <w:t xml:space="preserve"> </w:t>
      </w:r>
      <w:r w:rsidR="00377E1D" w:rsidRPr="00B90359">
        <w:rPr>
          <w:rFonts w:ascii="Arial Narrow" w:hAnsi="Arial Narrow" w:cstheme="minorHAnsi"/>
          <w:lang w:val="fr-CH"/>
        </w:rPr>
        <w:t>d’un</w:t>
      </w:r>
      <w:r w:rsidR="00CA6AB9">
        <w:rPr>
          <w:rFonts w:ascii="Arial Narrow" w:hAnsi="Arial Narrow" w:cstheme="minorHAnsi"/>
          <w:lang w:val="fr-CH"/>
        </w:rPr>
        <w:t xml:space="preserve"> </w:t>
      </w:r>
      <w:r w:rsidR="00377E1D" w:rsidRPr="00B90359">
        <w:rPr>
          <w:rFonts w:ascii="Arial Narrow" w:hAnsi="Arial Narrow" w:cstheme="minorHAnsi"/>
          <w:lang w:val="fr-CH"/>
        </w:rPr>
        <w:t>projet.</w:t>
      </w:r>
      <w:r w:rsidR="00CA6AB9">
        <w:rPr>
          <w:rFonts w:ascii="Arial Narrow" w:hAnsi="Arial Narrow" w:cstheme="minorHAnsi"/>
          <w:lang w:val="fr-CH"/>
        </w:rPr>
        <w:t xml:space="preserve"> </w:t>
      </w:r>
      <w:r w:rsidR="00377E1D" w:rsidRPr="00B90359">
        <w:rPr>
          <w:rFonts w:ascii="Arial Narrow" w:hAnsi="Arial Narrow" w:cstheme="minorHAnsi"/>
          <w:lang w:val="fr-CH"/>
        </w:rPr>
        <w:t>A</w:t>
      </w:r>
      <w:r w:rsidR="00CA6AB9">
        <w:rPr>
          <w:rFonts w:ascii="Arial Narrow" w:hAnsi="Arial Narrow" w:cstheme="minorHAnsi"/>
          <w:lang w:val="fr-CH"/>
        </w:rPr>
        <w:t xml:space="preserve"> </w:t>
      </w:r>
      <w:r w:rsidR="00377E1D" w:rsidRPr="00B90359">
        <w:rPr>
          <w:rFonts w:ascii="Arial Narrow" w:hAnsi="Arial Narrow" w:cstheme="minorHAnsi"/>
          <w:lang w:val="fr-CH"/>
        </w:rPr>
        <w:t>cet</w:t>
      </w:r>
      <w:r w:rsidR="00CA6AB9">
        <w:rPr>
          <w:rFonts w:ascii="Arial Narrow" w:hAnsi="Arial Narrow" w:cstheme="minorHAnsi"/>
          <w:lang w:val="fr-CH"/>
        </w:rPr>
        <w:t xml:space="preserve"> </w:t>
      </w:r>
      <w:r w:rsidR="00377E1D" w:rsidRPr="00B90359">
        <w:rPr>
          <w:rFonts w:ascii="Arial Narrow" w:hAnsi="Arial Narrow" w:cstheme="minorHAnsi"/>
          <w:lang w:val="fr-CH"/>
        </w:rPr>
        <w:t>effet,</w:t>
      </w:r>
      <w:r w:rsidR="00CA6AB9">
        <w:rPr>
          <w:rFonts w:ascii="Arial Narrow" w:hAnsi="Arial Narrow" w:cstheme="minorHAnsi"/>
          <w:lang w:val="fr-CH"/>
        </w:rPr>
        <w:t xml:space="preserve"> </w:t>
      </w:r>
      <w:r w:rsidR="00377E1D" w:rsidRPr="00B90359">
        <w:rPr>
          <w:rFonts w:ascii="Arial Narrow" w:hAnsi="Arial Narrow" w:cstheme="minorHAnsi"/>
          <w:lang w:val="fr-CH"/>
        </w:rPr>
        <w:t>arrivée</w:t>
      </w:r>
      <w:r w:rsidR="00CA6AB9">
        <w:rPr>
          <w:rFonts w:ascii="Arial Narrow" w:hAnsi="Arial Narrow" w:cstheme="minorHAnsi"/>
          <w:lang w:val="fr-CH"/>
        </w:rPr>
        <w:t xml:space="preserve"> </w:t>
      </w:r>
      <w:r w:rsidR="00377E1D" w:rsidRPr="00B90359">
        <w:rPr>
          <w:rFonts w:ascii="Arial Narrow" w:hAnsi="Arial Narrow" w:cstheme="minorHAnsi"/>
          <w:lang w:val="fr-CH"/>
        </w:rPr>
        <w:t>à la</w:t>
      </w:r>
      <w:r w:rsidR="00CA6AB9">
        <w:rPr>
          <w:rFonts w:ascii="Arial Narrow" w:hAnsi="Arial Narrow" w:cstheme="minorHAnsi"/>
          <w:lang w:val="fr-CH"/>
        </w:rPr>
        <w:t xml:space="preserve"> </w:t>
      </w:r>
      <w:r w:rsidR="00377E1D" w:rsidRPr="00B90359">
        <w:rPr>
          <w:rFonts w:ascii="Arial Narrow" w:hAnsi="Arial Narrow" w:cstheme="minorHAnsi"/>
          <w:lang w:val="fr-CH"/>
        </w:rPr>
        <w:t>moitié</w:t>
      </w:r>
      <w:r w:rsidR="00CA6AB9">
        <w:rPr>
          <w:rFonts w:ascii="Arial Narrow" w:hAnsi="Arial Narrow" w:cstheme="minorHAnsi"/>
          <w:lang w:val="fr-CH"/>
        </w:rPr>
        <w:t xml:space="preserve"> </w:t>
      </w:r>
      <w:r w:rsidR="00377E1D" w:rsidRPr="00B90359">
        <w:rPr>
          <w:rFonts w:ascii="Arial Narrow" w:hAnsi="Arial Narrow" w:cstheme="minorHAnsi"/>
          <w:lang w:val="fr-CH"/>
        </w:rPr>
        <w:t>de</w:t>
      </w:r>
      <w:r w:rsidR="00CA6AB9">
        <w:rPr>
          <w:rFonts w:ascii="Arial Narrow" w:hAnsi="Arial Narrow" w:cstheme="minorHAnsi"/>
          <w:lang w:val="fr-CH"/>
        </w:rPr>
        <w:t xml:space="preserve"> </w:t>
      </w:r>
      <w:r w:rsidR="00377E1D" w:rsidRPr="00B90359">
        <w:rPr>
          <w:rFonts w:ascii="Arial Narrow" w:hAnsi="Arial Narrow" w:cstheme="minorHAnsi"/>
          <w:lang w:val="fr-CH"/>
        </w:rPr>
        <w:t>vie</w:t>
      </w:r>
      <w:r w:rsidR="00CA6AB9">
        <w:rPr>
          <w:rFonts w:ascii="Arial Narrow" w:hAnsi="Arial Narrow" w:cstheme="minorHAnsi"/>
          <w:lang w:val="fr-CH"/>
        </w:rPr>
        <w:t xml:space="preserve"> </w:t>
      </w:r>
      <w:r w:rsidR="00377E1D" w:rsidRPr="00B90359">
        <w:rPr>
          <w:rFonts w:ascii="Arial Narrow" w:hAnsi="Arial Narrow" w:cstheme="minorHAnsi"/>
          <w:lang w:val="fr-CH"/>
        </w:rPr>
        <w:t>du</w:t>
      </w:r>
      <w:r w:rsidR="00CA6AB9">
        <w:rPr>
          <w:rFonts w:ascii="Arial Narrow" w:hAnsi="Arial Narrow" w:cstheme="minorHAnsi"/>
          <w:lang w:val="fr-CH"/>
        </w:rPr>
        <w:t xml:space="preserve"> </w:t>
      </w:r>
      <w:r w:rsidR="00377E1D" w:rsidRPr="00B90359">
        <w:rPr>
          <w:rFonts w:ascii="Arial Narrow" w:hAnsi="Arial Narrow" w:cstheme="minorHAnsi"/>
          <w:lang w:val="fr-CH"/>
        </w:rPr>
        <w:t>projet</w:t>
      </w:r>
      <w:r w:rsidR="00CA6AB9">
        <w:rPr>
          <w:rFonts w:ascii="Arial Narrow" w:hAnsi="Arial Narrow" w:cstheme="minorHAnsi"/>
          <w:lang w:val="fr-CH"/>
        </w:rPr>
        <w:t xml:space="preserve"> </w:t>
      </w:r>
      <w:r w:rsidR="00377E1D" w:rsidRPr="00B90359">
        <w:rPr>
          <w:rFonts w:ascii="Arial Narrow" w:hAnsi="Arial Narrow" w:cstheme="minorHAnsi"/>
          <w:lang w:val="fr-CH"/>
        </w:rPr>
        <w:t>(soit</w:t>
      </w:r>
      <w:r w:rsidR="00CA6AB9">
        <w:rPr>
          <w:rFonts w:ascii="Arial Narrow" w:hAnsi="Arial Narrow" w:cstheme="minorHAnsi"/>
          <w:lang w:val="fr-CH"/>
        </w:rPr>
        <w:t xml:space="preserve"> </w:t>
      </w:r>
      <w:r w:rsidR="00377E1D" w:rsidRPr="00B90359">
        <w:rPr>
          <w:rFonts w:ascii="Arial Narrow" w:hAnsi="Arial Narrow" w:cstheme="minorHAnsi"/>
          <w:lang w:val="fr-CH"/>
        </w:rPr>
        <w:t>six</w:t>
      </w:r>
      <w:r w:rsidR="00B90359" w:rsidRPr="00B90359">
        <w:rPr>
          <w:rFonts w:ascii="Arial Narrow" w:hAnsi="Arial Narrow" w:cstheme="minorHAnsi"/>
        </w:rPr>
        <w:t xml:space="preserve"> (6)</w:t>
      </w:r>
      <w:r w:rsidR="00377E1D" w:rsidRPr="00B90359">
        <w:rPr>
          <w:rFonts w:ascii="Arial Narrow" w:hAnsi="Arial Narrow" w:cstheme="minorHAnsi"/>
          <w:lang w:val="fr-CH"/>
        </w:rPr>
        <w:t xml:space="preserve"> mois/ ou une</w:t>
      </w:r>
      <w:r w:rsidR="00CA6AB9">
        <w:rPr>
          <w:rFonts w:ascii="Arial Narrow" w:hAnsi="Arial Narrow" w:cstheme="minorHAnsi"/>
          <w:lang w:val="fr-CH"/>
        </w:rPr>
        <w:t xml:space="preserve"> </w:t>
      </w:r>
      <w:r w:rsidR="00377E1D" w:rsidRPr="00B90359">
        <w:rPr>
          <w:rFonts w:ascii="Arial Narrow" w:hAnsi="Arial Narrow" w:cstheme="minorHAnsi"/>
          <w:lang w:val="fr-CH"/>
        </w:rPr>
        <w:t>année)</w:t>
      </w:r>
      <w:r w:rsidR="00CA6AB9">
        <w:rPr>
          <w:rFonts w:ascii="Arial Narrow" w:hAnsi="Arial Narrow" w:cstheme="minorHAnsi"/>
          <w:lang w:val="fr-CH"/>
        </w:rPr>
        <w:t xml:space="preserve"> </w:t>
      </w:r>
      <w:r w:rsidR="00377E1D" w:rsidRPr="00B90359">
        <w:rPr>
          <w:rFonts w:ascii="Arial Narrow" w:hAnsi="Arial Narrow" w:cstheme="minorHAnsi"/>
          <w:lang w:val="fr-CH"/>
        </w:rPr>
        <w:t>et</w:t>
      </w:r>
      <w:r w:rsidR="00CA6AB9">
        <w:rPr>
          <w:rFonts w:ascii="Arial Narrow" w:hAnsi="Arial Narrow" w:cstheme="minorHAnsi"/>
          <w:lang w:val="fr-CH"/>
        </w:rPr>
        <w:t xml:space="preserve"> </w:t>
      </w:r>
      <w:r w:rsidR="00377E1D" w:rsidRPr="00B90359">
        <w:rPr>
          <w:rFonts w:ascii="Arial Narrow" w:hAnsi="Arial Narrow" w:cstheme="minorHAnsi"/>
          <w:lang w:val="fr-CH"/>
        </w:rPr>
        <w:t>conformément</w:t>
      </w:r>
      <w:r w:rsidR="00CA6AB9">
        <w:rPr>
          <w:rFonts w:ascii="Arial Narrow" w:hAnsi="Arial Narrow" w:cstheme="minorHAnsi"/>
          <w:lang w:val="fr-CH"/>
        </w:rPr>
        <w:t xml:space="preserve"> </w:t>
      </w:r>
      <w:r w:rsidR="00377E1D" w:rsidRPr="00B90359">
        <w:rPr>
          <w:rFonts w:ascii="Arial Narrow" w:hAnsi="Arial Narrow" w:cstheme="minorHAnsi"/>
          <w:lang w:val="fr-CH"/>
        </w:rPr>
        <w:t>à</w:t>
      </w:r>
      <w:r w:rsidR="00CA6AB9">
        <w:rPr>
          <w:rFonts w:ascii="Arial Narrow" w:hAnsi="Arial Narrow" w:cstheme="minorHAnsi"/>
          <w:lang w:val="fr-CH"/>
        </w:rPr>
        <w:t xml:space="preserve"> </w:t>
      </w:r>
      <w:r w:rsidR="00377E1D" w:rsidRPr="00B90359">
        <w:rPr>
          <w:rFonts w:ascii="Arial Narrow" w:hAnsi="Arial Narrow" w:cstheme="minorHAnsi"/>
          <w:lang w:val="fr-CH"/>
        </w:rPr>
        <w:t>l’accord</w:t>
      </w:r>
      <w:r w:rsidR="00CA6AB9">
        <w:rPr>
          <w:rFonts w:ascii="Arial Narrow" w:hAnsi="Arial Narrow" w:cstheme="minorHAnsi"/>
          <w:lang w:val="fr-CH"/>
        </w:rPr>
        <w:t xml:space="preserve"> </w:t>
      </w:r>
      <w:r w:rsidR="00377E1D" w:rsidRPr="00B90359">
        <w:rPr>
          <w:rFonts w:ascii="Arial Narrow" w:hAnsi="Arial Narrow" w:cstheme="minorHAnsi"/>
          <w:lang w:val="fr-CH"/>
        </w:rPr>
        <w:t>de</w:t>
      </w:r>
      <w:r w:rsidR="00CA6AB9">
        <w:rPr>
          <w:rFonts w:ascii="Arial Narrow" w:hAnsi="Arial Narrow" w:cstheme="minorHAnsi"/>
          <w:lang w:val="fr-CH"/>
        </w:rPr>
        <w:t xml:space="preserve"> </w:t>
      </w:r>
      <w:r w:rsidR="00377E1D" w:rsidRPr="00B90359">
        <w:rPr>
          <w:rFonts w:ascii="Arial Narrow" w:hAnsi="Arial Narrow" w:cstheme="minorHAnsi"/>
          <w:lang w:val="fr-CH"/>
        </w:rPr>
        <w:t>financement</w:t>
      </w:r>
      <w:r w:rsidR="00CA6AB9">
        <w:rPr>
          <w:rFonts w:ascii="Arial Narrow" w:hAnsi="Arial Narrow" w:cstheme="minorHAnsi"/>
          <w:lang w:val="fr-CH"/>
        </w:rPr>
        <w:t xml:space="preserve">, </w:t>
      </w:r>
      <w:r w:rsidR="00377E1D" w:rsidRPr="00B90359">
        <w:rPr>
          <w:rFonts w:ascii="Arial Narrow" w:hAnsi="Arial Narrow" w:cstheme="minorHAnsi"/>
          <w:lang w:val="fr-CH"/>
        </w:rPr>
        <w:t>une</w:t>
      </w:r>
      <w:r w:rsidR="00CA6AB9">
        <w:rPr>
          <w:rFonts w:ascii="Arial Narrow" w:hAnsi="Arial Narrow" w:cstheme="minorHAnsi"/>
          <w:lang w:val="fr-CH"/>
        </w:rPr>
        <w:t xml:space="preserve"> </w:t>
      </w:r>
      <w:r w:rsidR="00377E1D" w:rsidRPr="00B90359">
        <w:rPr>
          <w:rFonts w:ascii="Arial Narrow" w:hAnsi="Arial Narrow" w:cstheme="minorHAnsi"/>
          <w:lang w:val="fr-CH"/>
        </w:rPr>
        <w:t>évaluation</w:t>
      </w:r>
      <w:r w:rsidR="00CA6AB9">
        <w:rPr>
          <w:rFonts w:ascii="Arial Narrow" w:hAnsi="Arial Narrow" w:cstheme="minorHAnsi"/>
          <w:lang w:val="fr-CH"/>
        </w:rPr>
        <w:t xml:space="preserve"> </w:t>
      </w:r>
      <w:r w:rsidR="00377E1D" w:rsidRPr="00B90359">
        <w:rPr>
          <w:rFonts w:ascii="Arial Narrow" w:hAnsi="Arial Narrow" w:cstheme="minorHAnsi"/>
          <w:lang w:val="fr-CH"/>
        </w:rPr>
        <w:t>à</w:t>
      </w:r>
      <w:r w:rsidR="00CA6AB9">
        <w:rPr>
          <w:rFonts w:ascii="Arial Narrow" w:hAnsi="Arial Narrow" w:cstheme="minorHAnsi"/>
          <w:lang w:val="fr-CH"/>
        </w:rPr>
        <w:t xml:space="preserve"> </w:t>
      </w:r>
      <w:r w:rsidR="00377E1D" w:rsidRPr="00B90359">
        <w:rPr>
          <w:rFonts w:ascii="Arial Narrow" w:hAnsi="Arial Narrow" w:cstheme="minorHAnsi"/>
          <w:lang w:val="fr-CH"/>
        </w:rPr>
        <w:t>mi</w:t>
      </w:r>
      <w:r w:rsidR="005C2B8B" w:rsidRPr="00B90359">
        <w:rPr>
          <w:rFonts w:ascii="Arial Narrow" w:hAnsi="Arial Narrow" w:cstheme="minorHAnsi"/>
        </w:rPr>
        <w:t>-</w:t>
      </w:r>
      <w:r w:rsidR="00377E1D" w:rsidRPr="00B90359">
        <w:rPr>
          <w:rFonts w:ascii="Arial Narrow" w:hAnsi="Arial Narrow" w:cstheme="minorHAnsi"/>
          <w:lang w:val="fr-CH"/>
        </w:rPr>
        <w:t>parcours</w:t>
      </w:r>
      <w:r w:rsidR="00CA6AB9">
        <w:rPr>
          <w:rFonts w:ascii="Arial Narrow" w:hAnsi="Arial Narrow" w:cstheme="minorHAnsi"/>
          <w:lang w:val="fr-CH"/>
        </w:rPr>
        <w:t xml:space="preserve"> </w:t>
      </w:r>
      <w:r w:rsidR="00377E1D" w:rsidRPr="00B90359">
        <w:rPr>
          <w:rFonts w:ascii="Arial Narrow" w:hAnsi="Arial Narrow" w:cstheme="minorHAnsi"/>
          <w:lang w:val="fr-CH"/>
        </w:rPr>
        <w:t>devrait</w:t>
      </w:r>
      <w:r w:rsidR="00CA6AB9">
        <w:rPr>
          <w:rFonts w:ascii="Arial Narrow" w:hAnsi="Arial Narrow" w:cstheme="minorHAnsi"/>
          <w:lang w:val="fr-CH"/>
        </w:rPr>
        <w:t xml:space="preserve"> </w:t>
      </w:r>
      <w:r w:rsidR="00377E1D" w:rsidRPr="00B90359">
        <w:rPr>
          <w:rFonts w:ascii="Arial Narrow" w:hAnsi="Arial Narrow" w:cstheme="minorHAnsi"/>
          <w:lang w:val="fr-CH"/>
        </w:rPr>
        <w:t>être</w:t>
      </w:r>
      <w:r w:rsidR="00CA6AB9">
        <w:rPr>
          <w:rFonts w:ascii="Arial Narrow" w:hAnsi="Arial Narrow" w:cstheme="minorHAnsi"/>
          <w:lang w:val="fr-CH"/>
        </w:rPr>
        <w:t xml:space="preserve"> </w:t>
      </w:r>
      <w:r w:rsidR="00377E1D" w:rsidRPr="00B90359">
        <w:rPr>
          <w:rFonts w:ascii="Arial Narrow" w:hAnsi="Arial Narrow" w:cstheme="minorHAnsi"/>
          <w:lang w:val="fr-CH"/>
        </w:rPr>
        <w:t>réalisée</w:t>
      </w:r>
      <w:r w:rsidR="00CA6AB9">
        <w:rPr>
          <w:rFonts w:ascii="Arial Narrow" w:hAnsi="Arial Narrow" w:cstheme="minorHAnsi"/>
          <w:lang w:val="fr-CH"/>
        </w:rPr>
        <w:t xml:space="preserve"> </w:t>
      </w:r>
      <w:r w:rsidR="00377E1D" w:rsidRPr="00B90359">
        <w:rPr>
          <w:rFonts w:ascii="Arial Narrow" w:hAnsi="Arial Narrow" w:cstheme="minorHAnsi"/>
          <w:lang w:val="fr-CH"/>
        </w:rPr>
        <w:t>pour</w:t>
      </w:r>
      <w:r w:rsidR="00CA6AB9">
        <w:rPr>
          <w:rFonts w:ascii="Arial Narrow" w:hAnsi="Arial Narrow" w:cstheme="minorHAnsi"/>
          <w:lang w:val="fr-CH"/>
        </w:rPr>
        <w:t xml:space="preserve"> </w:t>
      </w:r>
      <w:r w:rsidR="00377E1D" w:rsidRPr="00B90359">
        <w:rPr>
          <w:rFonts w:ascii="Arial Narrow" w:hAnsi="Arial Narrow" w:cstheme="minorHAnsi"/>
          <w:lang w:val="fr-CH"/>
        </w:rPr>
        <w:t>mesurer</w:t>
      </w:r>
      <w:r w:rsidR="00CA6AB9">
        <w:rPr>
          <w:rFonts w:ascii="Arial Narrow" w:hAnsi="Arial Narrow" w:cstheme="minorHAnsi"/>
          <w:lang w:val="fr-CH"/>
        </w:rPr>
        <w:t xml:space="preserve"> </w:t>
      </w:r>
      <w:r w:rsidR="00377E1D" w:rsidRPr="00B90359">
        <w:rPr>
          <w:rFonts w:ascii="Arial Narrow" w:hAnsi="Arial Narrow" w:cstheme="minorHAnsi"/>
          <w:lang w:val="fr-CH"/>
        </w:rPr>
        <w:t>l’état</w:t>
      </w:r>
      <w:r w:rsidR="00CA6AB9">
        <w:rPr>
          <w:rFonts w:ascii="Arial Narrow" w:hAnsi="Arial Narrow" w:cstheme="minorHAnsi"/>
          <w:lang w:val="fr-CH"/>
        </w:rPr>
        <w:t xml:space="preserve"> </w:t>
      </w:r>
      <w:r w:rsidR="00377E1D" w:rsidRPr="00B90359">
        <w:rPr>
          <w:rFonts w:ascii="Arial Narrow" w:hAnsi="Arial Narrow" w:cstheme="minorHAnsi"/>
          <w:lang w:val="fr-CH"/>
        </w:rPr>
        <w:t>d’avancement</w:t>
      </w:r>
      <w:r w:rsidR="00CA6AB9">
        <w:rPr>
          <w:rFonts w:ascii="Arial Narrow" w:hAnsi="Arial Narrow" w:cstheme="minorHAnsi"/>
          <w:lang w:val="fr-CH"/>
        </w:rPr>
        <w:t xml:space="preserve"> </w:t>
      </w:r>
      <w:r w:rsidR="00377E1D" w:rsidRPr="00B90359">
        <w:rPr>
          <w:rFonts w:ascii="Arial Narrow" w:hAnsi="Arial Narrow" w:cstheme="minorHAnsi"/>
          <w:lang w:val="fr-CH"/>
        </w:rPr>
        <w:t>du</w:t>
      </w:r>
      <w:r w:rsidR="00CA6AB9">
        <w:rPr>
          <w:rFonts w:ascii="Arial Narrow" w:hAnsi="Arial Narrow" w:cstheme="minorHAnsi"/>
          <w:lang w:val="fr-CH"/>
        </w:rPr>
        <w:t xml:space="preserve"> </w:t>
      </w:r>
      <w:r w:rsidR="004852F8" w:rsidRPr="00B90359">
        <w:rPr>
          <w:rFonts w:ascii="Arial Narrow" w:hAnsi="Arial Narrow" w:cstheme="minorHAnsi"/>
          <w:lang w:val="fr-CH"/>
        </w:rPr>
        <w:t>projet</w:t>
      </w:r>
      <w:r w:rsidR="00B90359" w:rsidRPr="00B90359">
        <w:rPr>
          <w:rFonts w:ascii="Arial Narrow" w:hAnsi="Arial Narrow" w:cstheme="minorHAnsi"/>
        </w:rPr>
        <w:t xml:space="preserve">. </w:t>
      </w:r>
      <w:r w:rsidR="00B90359">
        <w:rPr>
          <w:rFonts w:ascii="Arial Narrow" w:hAnsi="Arial Narrow" w:cstheme="minorHAnsi"/>
        </w:rPr>
        <w:t xml:space="preserve">Elle constitue </w:t>
      </w:r>
      <w:r w:rsidR="00377E1D" w:rsidRPr="002C4EBA">
        <w:rPr>
          <w:rFonts w:ascii="Arial Narrow" w:hAnsi="Arial Narrow" w:cstheme="majorBidi"/>
          <w:lang w:val="fr-CH"/>
        </w:rPr>
        <w:t>une activité indispensable pour tirer les leçons apprises en vue de réajuster et /ou réorienter le projet pour atteindre ses résultats fixés.</w:t>
      </w:r>
      <w:r w:rsidR="00420728">
        <w:rPr>
          <w:rFonts w:ascii="Arial Narrow" w:hAnsi="Arial Narrow" w:cstheme="majorBidi"/>
          <w:lang w:val="fr-CH"/>
        </w:rPr>
        <w:t xml:space="preserve"> </w:t>
      </w:r>
    </w:p>
    <w:p w:rsidR="003573F7" w:rsidRDefault="003573F7" w:rsidP="00542D38">
      <w:pPr>
        <w:widowControl w:val="0"/>
        <w:autoSpaceDE w:val="0"/>
        <w:autoSpaceDN w:val="0"/>
        <w:adjustRightInd w:val="0"/>
        <w:spacing w:after="0" w:line="276" w:lineRule="auto"/>
        <w:ind w:right="68"/>
        <w:jc w:val="both"/>
        <w:rPr>
          <w:rFonts w:ascii="Arial Narrow" w:hAnsi="Arial Narrow" w:cstheme="majorBidi"/>
          <w:lang w:val="fr-CH"/>
        </w:rPr>
      </w:pPr>
    </w:p>
    <w:p w:rsidR="003573F7" w:rsidRPr="008A6393" w:rsidRDefault="003573F7" w:rsidP="008A6393">
      <w:pPr>
        <w:autoSpaceDE w:val="0"/>
        <w:autoSpaceDN w:val="0"/>
        <w:adjustRightInd w:val="0"/>
        <w:spacing w:after="0" w:line="276" w:lineRule="auto"/>
        <w:jc w:val="both"/>
        <w:rPr>
          <w:rFonts w:ascii="Arial Narrow" w:hAnsi="Arial Narrow" w:cs="ArialMT"/>
        </w:rPr>
      </w:pPr>
      <w:r w:rsidRPr="003573F7">
        <w:rPr>
          <w:rFonts w:ascii="Arial Narrow" w:hAnsi="Arial Narrow" w:cs="ArialMT"/>
        </w:rPr>
        <w:t>L’</w:t>
      </w:r>
      <w:r w:rsidR="00420728">
        <w:rPr>
          <w:rFonts w:ascii="Arial Narrow" w:hAnsi="Arial Narrow" w:cs="ArialMT"/>
        </w:rPr>
        <w:t>évaluation à mi-parcours du projet a permis à travers l’examen des données recueillies montre que le projet a déployé des efforts significatifs pour atteindre ses objectifs tels que définis</w:t>
      </w:r>
      <w:r>
        <w:rPr>
          <w:rFonts w:ascii="Arial Narrow" w:hAnsi="Arial Narrow" w:cs="ArialMT"/>
        </w:rPr>
        <w:t xml:space="preserve"> même si quelques </w:t>
      </w:r>
      <w:r w:rsidR="00420728">
        <w:rPr>
          <w:rFonts w:ascii="Arial Narrow" w:hAnsi="Arial Narrow" w:cs="ArialMT"/>
        </w:rPr>
        <w:t xml:space="preserve">activités </w:t>
      </w:r>
      <w:r>
        <w:rPr>
          <w:rFonts w:ascii="Arial Narrow" w:hAnsi="Arial Narrow" w:cs="ArialMT"/>
        </w:rPr>
        <w:t>sont en cours</w:t>
      </w:r>
      <w:r w:rsidR="00420728">
        <w:rPr>
          <w:rFonts w:ascii="Arial Narrow" w:hAnsi="Arial Narrow" w:cs="ArialMT"/>
        </w:rPr>
        <w:t xml:space="preserve"> de mise en œuvre</w:t>
      </w:r>
      <w:r w:rsidR="008A6393">
        <w:rPr>
          <w:rFonts w:ascii="Arial Narrow" w:hAnsi="Arial Narrow" w:cs="ArialMT"/>
        </w:rPr>
        <w:t>.</w:t>
      </w:r>
    </w:p>
    <w:p w:rsidR="007267DA" w:rsidRPr="00AD0540" w:rsidRDefault="00377E1D" w:rsidP="00AD0540">
      <w:pPr>
        <w:spacing w:before="240" w:line="276" w:lineRule="auto"/>
        <w:jc w:val="both"/>
        <w:rPr>
          <w:rFonts w:ascii="Arial Narrow" w:hAnsi="Arial Narrow" w:cstheme="majorBidi"/>
          <w:lang w:val="fr-CH"/>
        </w:rPr>
      </w:pPr>
      <w:r w:rsidRPr="002C4EBA">
        <w:rPr>
          <w:rFonts w:ascii="Arial Narrow" w:hAnsi="Arial Narrow"/>
          <w:lang w:val="fr-CH"/>
        </w:rPr>
        <w:t>L</w:t>
      </w:r>
      <w:r w:rsidRPr="002C4EBA">
        <w:rPr>
          <w:rFonts w:ascii="Arial Narrow" w:eastAsia="Calibri" w:hAnsi="Arial Narrow" w:cs="Arial"/>
          <w:lang w:val="fr-CH"/>
        </w:rPr>
        <w:t xml:space="preserve">’approche méthodologique utilisée </w:t>
      </w:r>
      <w:r>
        <w:rPr>
          <w:rFonts w:ascii="Arial Narrow" w:eastAsia="Calibri" w:hAnsi="Arial Narrow" w:cs="Arial"/>
          <w:lang w:val="fr-CH"/>
        </w:rPr>
        <w:t xml:space="preserve">dans cette évaluation </w:t>
      </w:r>
      <w:r w:rsidRPr="002C4EBA">
        <w:rPr>
          <w:rFonts w:ascii="Arial Narrow" w:eastAsia="Calibri" w:hAnsi="Arial Narrow" w:cs="Arial"/>
          <w:lang w:val="fr-CH"/>
        </w:rPr>
        <w:t>pour apprécier le niveau d’atteinte des résultats à mi-parcours a consisté en quelques étapes suivantes : (i) la revue documentaire, (ii) les en</w:t>
      </w:r>
      <w:r>
        <w:rPr>
          <w:rFonts w:ascii="Arial Narrow" w:eastAsia="Calibri" w:hAnsi="Arial Narrow" w:cs="Arial"/>
          <w:lang w:val="fr-CH"/>
        </w:rPr>
        <w:t xml:space="preserve">tretiens individuels </w:t>
      </w:r>
      <w:r w:rsidRPr="002C4EBA">
        <w:rPr>
          <w:rFonts w:ascii="Arial Narrow" w:eastAsia="Calibri" w:hAnsi="Arial Narrow" w:cs="Arial"/>
          <w:lang w:val="fr-CH"/>
        </w:rPr>
        <w:t>avec les partis pr</w:t>
      </w:r>
      <w:r>
        <w:rPr>
          <w:rFonts w:ascii="Arial Narrow" w:eastAsia="Calibri" w:hAnsi="Arial Narrow" w:cs="Arial"/>
          <w:lang w:val="fr-CH"/>
        </w:rPr>
        <w:t>enantes gouvernementales et non gouvernementales,</w:t>
      </w:r>
      <w:r w:rsidRPr="002C4EBA">
        <w:rPr>
          <w:rFonts w:ascii="Arial Narrow" w:eastAsia="Calibri" w:hAnsi="Arial Narrow" w:cs="Arial"/>
          <w:lang w:val="fr-CH"/>
        </w:rPr>
        <w:t xml:space="preserve"> la plateforme de confession</w:t>
      </w:r>
      <w:r>
        <w:rPr>
          <w:rFonts w:ascii="Arial Narrow" w:eastAsia="Calibri" w:hAnsi="Arial Narrow" w:cs="Arial"/>
          <w:lang w:val="fr-CH"/>
        </w:rPr>
        <w:t>s</w:t>
      </w:r>
      <w:r w:rsidRPr="002C4EBA">
        <w:rPr>
          <w:rFonts w:ascii="Arial Narrow" w:eastAsia="Calibri" w:hAnsi="Arial Narrow" w:cs="Arial"/>
          <w:lang w:val="fr-CH"/>
        </w:rPr>
        <w:t xml:space="preserve"> religieuses, les responsables des associations des Radios communautaires (ARC), les OSC à Bangui. Il s’agit en somme de mesurer le degré de la </w:t>
      </w:r>
      <w:r>
        <w:rPr>
          <w:rFonts w:ascii="Arial Narrow" w:eastAsia="Calibri" w:hAnsi="Arial Narrow" w:cs="Arial"/>
          <w:lang w:val="fr-CH"/>
        </w:rPr>
        <w:t>perception (</w:t>
      </w:r>
      <w:r w:rsidRPr="002C4EBA">
        <w:rPr>
          <w:rFonts w:ascii="Arial Narrow" w:eastAsia="Calibri" w:hAnsi="Arial Narrow" w:cs="Arial"/>
          <w:lang w:val="fr-CH"/>
        </w:rPr>
        <w:t xml:space="preserve">la compréhension) plus ou moins nette du projet. Par ailleurs, cette évaluation s’est appuyée à la fois sur le cadre de résultats </w:t>
      </w:r>
      <w:r>
        <w:rPr>
          <w:rFonts w:ascii="Arial Narrow" w:eastAsia="Calibri" w:hAnsi="Arial Narrow" w:cs="Arial"/>
          <w:lang w:val="fr-CH"/>
        </w:rPr>
        <w:t xml:space="preserve">du Prodoc </w:t>
      </w:r>
      <w:r w:rsidRPr="002C4EBA">
        <w:rPr>
          <w:rFonts w:ascii="Arial Narrow" w:eastAsia="Calibri" w:hAnsi="Arial Narrow" w:cs="Arial"/>
          <w:lang w:val="fr-CH"/>
        </w:rPr>
        <w:t xml:space="preserve">et sur le PTA qui ont enclenché les différentes activités à atteindre. Les données collectées ont été </w:t>
      </w:r>
      <w:r w:rsidRPr="002C4EBA">
        <w:rPr>
          <w:rFonts w:ascii="Arial Narrow" w:hAnsi="Arial Narrow" w:cstheme="majorBidi"/>
          <w:lang w:val="fr-CH"/>
        </w:rPr>
        <w:t xml:space="preserve">traitées et analysées suivants une démarche </w:t>
      </w:r>
      <w:r>
        <w:rPr>
          <w:rFonts w:ascii="Arial Narrow" w:hAnsi="Arial Narrow" w:cstheme="majorBidi"/>
          <w:lang w:val="fr-CH"/>
        </w:rPr>
        <w:t>qualitative</w:t>
      </w:r>
      <w:r w:rsidRPr="002C4EBA">
        <w:rPr>
          <w:rFonts w:ascii="Arial Narrow" w:hAnsi="Arial Narrow" w:cstheme="majorBidi"/>
          <w:lang w:val="fr-CH"/>
        </w:rPr>
        <w:t>.</w:t>
      </w:r>
    </w:p>
    <w:p w:rsidR="00AD0540" w:rsidRPr="007513AC" w:rsidRDefault="00AD0540" w:rsidP="00AD0540">
      <w:pPr>
        <w:pStyle w:val="Default"/>
        <w:spacing w:line="276" w:lineRule="auto"/>
        <w:jc w:val="both"/>
        <w:rPr>
          <w:rFonts w:ascii="Arial Narrow" w:hAnsi="Arial Narrow" w:cstheme="majorBidi"/>
          <w:color w:val="auto"/>
          <w:sz w:val="22"/>
          <w:szCs w:val="22"/>
        </w:rPr>
      </w:pPr>
      <w:r>
        <w:rPr>
          <w:rFonts w:ascii="Arial Narrow" w:hAnsi="Arial Narrow" w:cstheme="majorBidi"/>
          <w:color w:val="auto"/>
          <w:sz w:val="22"/>
          <w:szCs w:val="22"/>
        </w:rPr>
        <w:t xml:space="preserve">En effet, </w:t>
      </w:r>
      <w:r w:rsidR="00982C18">
        <w:rPr>
          <w:rFonts w:ascii="Arial Narrow" w:hAnsi="Arial Narrow" w:cstheme="majorBidi"/>
          <w:color w:val="auto"/>
          <w:sz w:val="22"/>
          <w:szCs w:val="22"/>
        </w:rPr>
        <w:t>d’après l’analyse relative</w:t>
      </w:r>
      <w:r w:rsidR="00982C18">
        <w:rPr>
          <w:rFonts w:ascii="Arial Narrow" w:eastAsia="Calibri" w:hAnsi="Arial Narrow" w:cs="Arial"/>
          <w:sz w:val="22"/>
          <w:szCs w:val="22"/>
        </w:rPr>
        <w:t xml:space="preserve"> </w:t>
      </w:r>
      <w:r w:rsidRPr="007513AC">
        <w:rPr>
          <w:rFonts w:ascii="Arial Narrow" w:eastAsia="Calibri" w:hAnsi="Arial Narrow" w:cs="Arial"/>
          <w:sz w:val="22"/>
          <w:szCs w:val="22"/>
        </w:rPr>
        <w:t xml:space="preserve">aux 5 </w:t>
      </w:r>
      <w:r w:rsidR="00982C18">
        <w:rPr>
          <w:rFonts w:ascii="Arial Narrow" w:eastAsia="Calibri" w:hAnsi="Arial Narrow" w:cs="Arial"/>
          <w:sz w:val="22"/>
          <w:szCs w:val="22"/>
        </w:rPr>
        <w:t>critères d’évaluations</w:t>
      </w:r>
      <w:r w:rsidRPr="007513AC">
        <w:rPr>
          <w:rFonts w:ascii="Arial Narrow" w:eastAsia="Calibri" w:hAnsi="Arial Narrow" w:cs="Arial"/>
          <w:sz w:val="22"/>
          <w:szCs w:val="22"/>
        </w:rPr>
        <w:t xml:space="preserve"> qui portaient sur la pertinence, l’efficacité, l’efficienc</w:t>
      </w:r>
      <w:r w:rsidR="00982C18">
        <w:rPr>
          <w:rFonts w:ascii="Arial Narrow" w:eastAsia="Calibri" w:hAnsi="Arial Narrow" w:cs="Arial"/>
          <w:sz w:val="22"/>
          <w:szCs w:val="22"/>
        </w:rPr>
        <w:t>e, l’impact et la durabilité a</w:t>
      </w:r>
      <w:r w:rsidRPr="007513AC">
        <w:rPr>
          <w:rFonts w:ascii="Arial Narrow" w:eastAsia="Calibri" w:hAnsi="Arial Narrow" w:cs="Arial"/>
          <w:sz w:val="22"/>
          <w:szCs w:val="22"/>
        </w:rPr>
        <w:t xml:space="preserve"> pe</w:t>
      </w:r>
      <w:r w:rsidRPr="007513AC">
        <w:rPr>
          <w:rFonts w:ascii="Arial Narrow" w:hAnsi="Arial Narrow" w:cstheme="majorBidi"/>
          <w:color w:val="auto"/>
          <w:sz w:val="22"/>
          <w:szCs w:val="22"/>
        </w:rPr>
        <w:t>rmis d’obtenir les résultats ci-dessus :</w:t>
      </w:r>
    </w:p>
    <w:p w:rsidR="005C5F7E" w:rsidRDefault="00AD0540" w:rsidP="002737CE">
      <w:pPr>
        <w:pStyle w:val="Heading2"/>
      </w:pPr>
      <w:bookmarkStart w:id="9" w:name="_Toc1650937"/>
      <w:bookmarkStart w:id="10" w:name="_Toc2765871"/>
      <w:r w:rsidRPr="006D4F35">
        <w:t>Pertinence</w:t>
      </w:r>
      <w:bookmarkEnd w:id="9"/>
      <w:bookmarkEnd w:id="10"/>
      <w:r w:rsidRPr="006D4F35">
        <w:t xml:space="preserve"> </w:t>
      </w:r>
    </w:p>
    <w:p w:rsidR="00AD0540" w:rsidRDefault="00AD0540" w:rsidP="00AD0540">
      <w:pPr>
        <w:spacing w:before="240"/>
        <w:jc w:val="both"/>
        <w:rPr>
          <w:rFonts w:ascii="Arial Narrow" w:hAnsi="Arial Narrow"/>
          <w:lang w:val="fr-CH"/>
        </w:rPr>
      </w:pPr>
      <w:r>
        <w:rPr>
          <w:rFonts w:ascii="Arial Narrow" w:hAnsi="Arial Narrow" w:cstheme="majorBidi"/>
          <w:lang w:val="fr-CH"/>
        </w:rPr>
        <w:t>L</w:t>
      </w:r>
      <w:r w:rsidRPr="007513AC">
        <w:rPr>
          <w:rFonts w:ascii="Arial Narrow" w:hAnsi="Arial Narrow" w:cstheme="majorBidi"/>
        </w:rPr>
        <w:t>e processus de formulation du projet a été participatif et consultatif. Les objectifs du projet sont en adéquation avec les besoins i</w:t>
      </w:r>
      <w:r>
        <w:rPr>
          <w:rFonts w:ascii="Arial Narrow" w:hAnsi="Arial Narrow" w:cstheme="majorBidi"/>
        </w:rPr>
        <w:t>dentifiés</w:t>
      </w:r>
      <w:r w:rsidRPr="007513AC">
        <w:rPr>
          <w:rFonts w:ascii="Arial Narrow" w:hAnsi="Arial Narrow" w:cstheme="majorBidi"/>
        </w:rPr>
        <w:t xml:space="preserve">. </w:t>
      </w:r>
      <w:r w:rsidR="005C5F7E">
        <w:rPr>
          <w:rFonts w:ascii="Arial Narrow" w:hAnsi="Arial Narrow" w:cstheme="majorBidi"/>
        </w:rPr>
        <w:t xml:space="preserve">Le projet a permis d’adopté la feuille de route de l’Initiative africaine qui a été approuvé par les autorités et les 14 groupes armées, six (6) rencontrent ont été organisée entre le panel et les groupes armés et trois (3) rencontres avec le chef de l’Etat. </w:t>
      </w:r>
      <w:r>
        <w:rPr>
          <w:rFonts w:ascii="Arial Narrow" w:hAnsi="Arial Narrow" w:cs="ArialNarrow"/>
        </w:rPr>
        <w:t>Le projet</w:t>
      </w:r>
      <w:r w:rsidRPr="007513AC">
        <w:rPr>
          <w:rFonts w:ascii="Arial Narrow" w:hAnsi="Arial Narrow" w:cs="ArialNarrow"/>
        </w:rPr>
        <w:t xml:space="preserve"> est aligné sur les priorités nationales </w:t>
      </w:r>
      <w:r>
        <w:rPr>
          <w:rFonts w:ascii="Arial Narrow" w:hAnsi="Arial Narrow" w:cs="ArialNarrow"/>
        </w:rPr>
        <w:t xml:space="preserve">en ce sens qu’il contribue </w:t>
      </w:r>
      <w:r>
        <w:rPr>
          <w:rFonts w:ascii="Arial Narrow" w:hAnsi="Arial Narrow"/>
          <w:lang w:val="fr-CH"/>
        </w:rPr>
        <w:t>à la réalisation des objectifs du  « </w:t>
      </w:r>
      <w:r w:rsidRPr="00A85F15">
        <w:rPr>
          <w:rFonts w:ascii="Arial Narrow" w:hAnsi="Arial Narrow"/>
          <w:i/>
          <w:iCs/>
          <w:lang w:val="fr-CH"/>
        </w:rPr>
        <w:t>pilier 1 : Consolidation de la paix, de la sécurité et de la cohésion sociale</w:t>
      </w:r>
      <w:r>
        <w:rPr>
          <w:rFonts w:ascii="Arial Narrow" w:hAnsi="Arial Narrow"/>
          <w:lang w:val="fr-CH"/>
        </w:rPr>
        <w:t xml:space="preserve"> » du Plan de Relèvement et de Consolidation de la Paix en Centrafrique (RCPCA 2017-2021). </w:t>
      </w:r>
      <w:r w:rsidRPr="007513AC">
        <w:rPr>
          <w:rFonts w:ascii="Arial Narrow" w:hAnsi="Arial Narrow" w:cstheme="majorBidi"/>
        </w:rPr>
        <w:t xml:space="preserve"> Le projet</w:t>
      </w:r>
      <w:r w:rsidRPr="007513AC">
        <w:rPr>
          <w:rFonts w:ascii="Arial Narrow" w:hAnsi="Arial Narrow" w:cs="ArialNarrow"/>
        </w:rPr>
        <w:t xml:space="preserve"> s’est aligné parfaitement sur les priorités du Plan cadre des Nations-Unies pour l’Assistance au Dével</w:t>
      </w:r>
      <w:r>
        <w:rPr>
          <w:rFonts w:ascii="Arial Narrow" w:hAnsi="Arial Narrow" w:cs="ArialNarrow"/>
        </w:rPr>
        <w:t xml:space="preserve">oppement (UNDAF+ 2018-2021) et </w:t>
      </w:r>
      <w:r>
        <w:rPr>
          <w:rFonts w:ascii="Arial Narrow" w:hAnsi="Arial Narrow"/>
          <w:lang w:val="fr-CH"/>
        </w:rPr>
        <w:t xml:space="preserve">contribuent à la réalisation de </w:t>
      </w:r>
      <w:r w:rsidRPr="003270D3">
        <w:rPr>
          <w:rFonts w:ascii="Arial Narrow" w:hAnsi="Arial Narrow"/>
          <w:i/>
          <w:iCs/>
          <w:lang w:val="fr-CH"/>
        </w:rPr>
        <w:t>l’effet 1.1 : « D’ici 2021, les institutions politiques et administratives et les OSC promeuvent et contribuent à la paix, la sécurité, la réconciliation nationale et les droits humains »</w:t>
      </w:r>
      <w:r>
        <w:rPr>
          <w:rFonts w:ascii="Arial Narrow" w:hAnsi="Arial Narrow"/>
          <w:lang w:val="fr-CH"/>
        </w:rPr>
        <w:t xml:space="preserve"> du </w:t>
      </w:r>
      <w:r w:rsidR="00DA2E2C">
        <w:rPr>
          <w:rFonts w:ascii="Arial Narrow" w:hAnsi="Arial Narrow"/>
          <w:lang w:val="fr-CH"/>
        </w:rPr>
        <w:t xml:space="preserve"> Résultat s</w:t>
      </w:r>
      <w:r w:rsidRPr="008C38D9">
        <w:rPr>
          <w:rFonts w:ascii="Arial Narrow" w:hAnsi="Arial Narrow"/>
          <w:lang w:val="fr-CH"/>
        </w:rPr>
        <w:t>tratégique 1.1 : La paix, la sécurité et la cohésion sociale sont consolidées</w:t>
      </w:r>
      <w:r>
        <w:rPr>
          <w:rFonts w:ascii="Arial Narrow" w:hAnsi="Arial Narrow"/>
          <w:lang w:val="fr-CH"/>
        </w:rPr>
        <w:t>.</w:t>
      </w:r>
    </w:p>
    <w:p w:rsidR="00AD0540" w:rsidRPr="006E3E6F" w:rsidRDefault="00AD0540" w:rsidP="00AD0540">
      <w:pPr>
        <w:autoSpaceDE w:val="0"/>
        <w:autoSpaceDN w:val="0"/>
        <w:adjustRightInd w:val="0"/>
        <w:spacing w:after="0" w:line="240" w:lineRule="auto"/>
        <w:jc w:val="both"/>
        <w:rPr>
          <w:rFonts w:ascii="Arial Narrow" w:hAnsi="Arial Narrow"/>
        </w:rPr>
      </w:pPr>
      <w:r>
        <w:rPr>
          <w:rFonts w:ascii="Arial Narrow" w:hAnsi="Arial Narrow"/>
          <w:lang w:val="fr-CH"/>
        </w:rPr>
        <w:t xml:space="preserve">S’agissant du CPD, </w:t>
      </w:r>
      <w:r>
        <w:rPr>
          <w:rFonts w:ascii="Arial Narrow" w:hAnsi="Arial Narrow"/>
        </w:rPr>
        <w:t>les objectifs visés par le projet sont alignés sur la priorité numéro 1 de CPD, « </w:t>
      </w:r>
      <w:r w:rsidRPr="006E3E6F">
        <w:rPr>
          <w:rFonts w:ascii="Arial Narrow" w:hAnsi="Arial Narrow"/>
        </w:rPr>
        <w:t>Gouvernance, consolidation de la paix et état de droit</w:t>
      </w:r>
      <w:r>
        <w:rPr>
          <w:rFonts w:ascii="Arial Narrow" w:hAnsi="Arial Narrow"/>
        </w:rPr>
        <w:t> »</w:t>
      </w:r>
      <w:r w:rsidRPr="006E3E6F">
        <w:rPr>
          <w:rFonts w:ascii="Arial Narrow" w:hAnsi="Arial Narrow"/>
        </w:rPr>
        <w:t>. La partie du programme consacrée à la gouvernance, à la consolidation de la</w:t>
      </w:r>
      <w:r>
        <w:rPr>
          <w:rFonts w:ascii="Arial Narrow" w:hAnsi="Arial Narrow"/>
        </w:rPr>
        <w:t xml:space="preserve"> </w:t>
      </w:r>
      <w:r w:rsidRPr="006E3E6F">
        <w:rPr>
          <w:rFonts w:ascii="Arial Narrow" w:hAnsi="Arial Narrow"/>
        </w:rPr>
        <w:t>paix et à l’é</w:t>
      </w:r>
      <w:r>
        <w:rPr>
          <w:rFonts w:ascii="Arial Narrow" w:hAnsi="Arial Narrow"/>
        </w:rPr>
        <w:t>tat de droit renforce</w:t>
      </w:r>
      <w:r w:rsidRPr="006E3E6F">
        <w:rPr>
          <w:rFonts w:ascii="Arial Narrow" w:hAnsi="Arial Narrow"/>
        </w:rPr>
        <w:t xml:space="preserve"> les liens existants entre les initiatives en faveur de</w:t>
      </w:r>
      <w:r>
        <w:rPr>
          <w:rFonts w:ascii="Arial Narrow" w:hAnsi="Arial Narrow"/>
        </w:rPr>
        <w:t xml:space="preserve"> </w:t>
      </w:r>
      <w:r w:rsidRPr="006E3E6F">
        <w:rPr>
          <w:rFonts w:ascii="Arial Narrow" w:hAnsi="Arial Narrow"/>
        </w:rPr>
        <w:t>la paix et celles en faveur du développement en augmentant les capacités du</w:t>
      </w:r>
      <w:r>
        <w:rPr>
          <w:rFonts w:ascii="Arial Narrow" w:hAnsi="Arial Narrow"/>
        </w:rPr>
        <w:t xml:space="preserve"> </w:t>
      </w:r>
      <w:r w:rsidRPr="006E3E6F">
        <w:rPr>
          <w:rFonts w:ascii="Arial Narrow" w:hAnsi="Arial Narrow"/>
        </w:rPr>
        <w:t>gouvernement à mener les e</w:t>
      </w:r>
      <w:r>
        <w:rPr>
          <w:rFonts w:ascii="Arial Narrow" w:hAnsi="Arial Narrow"/>
        </w:rPr>
        <w:t>fforts de stabilisation</w:t>
      </w:r>
      <w:r w:rsidRPr="006E3E6F">
        <w:rPr>
          <w:rFonts w:ascii="Arial Narrow" w:hAnsi="Arial Narrow"/>
        </w:rPr>
        <w:t>.</w:t>
      </w:r>
    </w:p>
    <w:p w:rsidR="00AD0540" w:rsidRPr="00AD0540" w:rsidRDefault="00AD0540" w:rsidP="00AD0540">
      <w:pPr>
        <w:pStyle w:val="Header"/>
        <w:tabs>
          <w:tab w:val="clear" w:pos="4320"/>
          <w:tab w:val="clear" w:pos="8640"/>
        </w:tabs>
        <w:spacing w:before="240" w:after="240"/>
        <w:jc w:val="both"/>
        <w:rPr>
          <w:rFonts w:ascii="Arial Narrow" w:eastAsiaTheme="minorHAnsi" w:hAnsi="Arial Narrow" w:cstheme="minorBidi"/>
          <w:snapToGrid/>
          <w:sz w:val="22"/>
          <w:szCs w:val="22"/>
          <w:lang w:val="fr-CH"/>
        </w:rPr>
      </w:pPr>
      <w:r>
        <w:rPr>
          <w:rFonts w:ascii="Arial Narrow" w:eastAsiaTheme="minorHAnsi" w:hAnsi="Arial Narrow" w:cstheme="minorBidi"/>
          <w:snapToGrid/>
          <w:sz w:val="22"/>
          <w:szCs w:val="22"/>
          <w:lang w:val="fr-CH"/>
        </w:rPr>
        <w:lastRenderedPageBreak/>
        <w:t xml:space="preserve">Il est à noter que le projet est en parfaite harmonie avec l’une des priorités des </w:t>
      </w:r>
      <w:r w:rsidRPr="008C38D9">
        <w:rPr>
          <w:rFonts w:ascii="Arial Narrow" w:eastAsiaTheme="minorHAnsi" w:hAnsi="Arial Narrow" w:cstheme="minorBidi"/>
          <w:snapToGrid/>
          <w:sz w:val="22"/>
          <w:szCs w:val="22"/>
          <w:lang w:val="fr-CH"/>
        </w:rPr>
        <w:t>Objectif</w:t>
      </w:r>
      <w:r>
        <w:rPr>
          <w:rFonts w:ascii="Arial Narrow" w:eastAsiaTheme="minorHAnsi" w:hAnsi="Arial Narrow" w:cstheme="minorBidi"/>
          <w:snapToGrid/>
          <w:sz w:val="22"/>
          <w:szCs w:val="22"/>
          <w:lang w:val="fr-CH"/>
        </w:rPr>
        <w:t xml:space="preserve">s de Développement </w:t>
      </w:r>
      <w:r w:rsidRPr="008C38D9">
        <w:rPr>
          <w:rFonts w:ascii="Arial Narrow" w:eastAsiaTheme="minorHAnsi" w:hAnsi="Arial Narrow" w:cstheme="minorBidi"/>
          <w:snapToGrid/>
          <w:sz w:val="22"/>
          <w:szCs w:val="22"/>
          <w:lang w:val="fr-CH"/>
        </w:rPr>
        <w:t>Durable</w:t>
      </w:r>
      <w:r>
        <w:rPr>
          <w:rFonts w:ascii="Arial Narrow" w:eastAsiaTheme="minorHAnsi" w:hAnsi="Arial Narrow" w:cstheme="minorBidi"/>
          <w:snapToGrid/>
          <w:sz w:val="22"/>
          <w:szCs w:val="22"/>
          <w:lang w:val="fr-CH"/>
        </w:rPr>
        <w:t xml:space="preserve">. Il </w:t>
      </w:r>
      <w:r w:rsidRPr="008C38D9">
        <w:rPr>
          <w:rFonts w:ascii="Arial Narrow" w:eastAsiaTheme="minorHAnsi" w:hAnsi="Arial Narrow" w:cstheme="minorBidi"/>
          <w:snapToGrid/>
          <w:sz w:val="22"/>
          <w:szCs w:val="22"/>
          <w:lang w:val="fr-CH"/>
        </w:rPr>
        <w:t xml:space="preserve"> contribue </w:t>
      </w:r>
      <w:r>
        <w:rPr>
          <w:rFonts w:ascii="Arial Narrow" w:eastAsiaTheme="minorHAnsi" w:hAnsi="Arial Narrow" w:cstheme="minorBidi"/>
          <w:snapToGrid/>
          <w:sz w:val="22"/>
          <w:szCs w:val="22"/>
          <w:lang w:val="fr-CH"/>
        </w:rPr>
        <w:t>à la réalisation de l’</w:t>
      </w:r>
      <w:r w:rsidRPr="008C38D9">
        <w:rPr>
          <w:rFonts w:ascii="Arial Narrow" w:eastAsiaTheme="minorHAnsi" w:hAnsi="Arial Narrow" w:cstheme="minorBidi"/>
          <w:snapToGrid/>
          <w:sz w:val="22"/>
          <w:szCs w:val="22"/>
          <w:lang w:val="fr-CH"/>
        </w:rPr>
        <w:t>ODD N°16 – Paix, Justice et Institutions efficaces</w:t>
      </w:r>
      <w:r>
        <w:rPr>
          <w:rFonts w:ascii="Arial Narrow" w:eastAsiaTheme="minorHAnsi" w:hAnsi="Arial Narrow" w:cstheme="minorBidi"/>
          <w:snapToGrid/>
          <w:sz w:val="22"/>
          <w:szCs w:val="22"/>
          <w:lang w:val="fr-CH"/>
        </w:rPr>
        <w:t>.</w:t>
      </w:r>
    </w:p>
    <w:p w:rsidR="00AD0540" w:rsidRPr="00114807" w:rsidRDefault="00AD0540" w:rsidP="00AD0540">
      <w:pPr>
        <w:spacing w:before="240"/>
        <w:jc w:val="both"/>
        <w:rPr>
          <w:rFonts w:ascii="Arial Narrow" w:hAnsi="Arial Narrow"/>
          <w:lang w:val="fr-CH"/>
        </w:rPr>
      </w:pPr>
      <w:r>
        <w:rPr>
          <w:rFonts w:ascii="Arial Narrow" w:hAnsi="Arial Narrow"/>
          <w:lang w:val="fr-CH"/>
        </w:rPr>
        <w:t xml:space="preserve">La mission estime que le projet demeure </w:t>
      </w:r>
      <w:r>
        <w:rPr>
          <w:rFonts w:ascii="Arial Narrow" w:hAnsi="Arial Narrow"/>
          <w:b/>
          <w:bCs/>
          <w:lang w:val="fr-CH"/>
        </w:rPr>
        <w:t>P</w:t>
      </w:r>
      <w:r w:rsidRPr="009337CB">
        <w:rPr>
          <w:rFonts w:ascii="Arial Narrow" w:hAnsi="Arial Narrow"/>
          <w:b/>
          <w:bCs/>
          <w:lang w:val="fr-CH"/>
        </w:rPr>
        <w:t>ertinent (P)</w:t>
      </w:r>
      <w:r>
        <w:rPr>
          <w:rFonts w:ascii="Arial Narrow" w:hAnsi="Arial Narrow"/>
          <w:lang w:val="fr-CH"/>
        </w:rPr>
        <w:t xml:space="preserve"> en vue de soutenir le processus de médiation et de dialogue  en cours.</w:t>
      </w:r>
    </w:p>
    <w:p w:rsidR="00AD0540" w:rsidRPr="002737CE" w:rsidRDefault="00AD0540" w:rsidP="002737CE">
      <w:pPr>
        <w:pStyle w:val="Heading2"/>
        <w:rPr>
          <w:rFonts w:ascii="Arial Narrow" w:hAnsi="Arial Narrow"/>
          <w:sz w:val="24"/>
        </w:rPr>
      </w:pPr>
      <w:bookmarkStart w:id="11" w:name="_Toc1650938"/>
      <w:bookmarkStart w:id="12" w:name="_Toc2765872"/>
      <w:r w:rsidRPr="002737CE">
        <w:rPr>
          <w:rFonts w:ascii="Arial Narrow" w:hAnsi="Arial Narrow"/>
          <w:sz w:val="24"/>
        </w:rPr>
        <w:t>Efficacité de l’atteinte des résultats</w:t>
      </w:r>
      <w:bookmarkEnd w:id="11"/>
      <w:bookmarkEnd w:id="12"/>
    </w:p>
    <w:p w:rsidR="00195DFD" w:rsidRPr="00195DFD" w:rsidRDefault="00AD0540" w:rsidP="00195DFD">
      <w:pPr>
        <w:spacing w:before="240"/>
        <w:jc w:val="both"/>
        <w:rPr>
          <w:rFonts w:ascii="Arial Narrow" w:hAnsi="Arial Narrow"/>
          <w:sz w:val="24"/>
          <w:szCs w:val="24"/>
        </w:rPr>
      </w:pPr>
      <w:r>
        <w:rPr>
          <w:rFonts w:ascii="Arial Narrow" w:eastAsia="Times New Roman" w:hAnsi="Arial Narrow" w:cs="Calibri"/>
          <w:color w:val="000000"/>
          <w:lang w:eastAsia="fr-FR"/>
        </w:rPr>
        <w:t>L’appréciation des progrès enregistrés a été faite conformément aux r</w:t>
      </w:r>
      <w:r w:rsidRPr="00B71204">
        <w:rPr>
          <w:rFonts w:ascii="Arial Narrow" w:eastAsia="Times New Roman" w:hAnsi="Arial Narrow" w:cs="Calibri"/>
          <w:color w:val="000000"/>
          <w:lang w:eastAsia="fr-FR"/>
        </w:rPr>
        <w:t>ésultats planifiés selon la matrice du cadre des résultats du</w:t>
      </w:r>
      <w:r>
        <w:rPr>
          <w:rFonts w:ascii="Arial Narrow" w:eastAsia="Times New Roman" w:hAnsi="Arial Narrow" w:cs="Calibri"/>
          <w:color w:val="000000"/>
          <w:lang w:eastAsia="fr-FR"/>
        </w:rPr>
        <w:t xml:space="preserve"> Prodoc. </w:t>
      </w:r>
      <w:r>
        <w:rPr>
          <w:rFonts w:ascii="Arial Narrow" w:hAnsi="Arial Narrow"/>
        </w:rPr>
        <w:t>Pour mieux mesurer les progrès</w:t>
      </w:r>
      <w:r w:rsidRPr="007513AC">
        <w:rPr>
          <w:rFonts w:ascii="Arial Narrow" w:hAnsi="Arial Narrow"/>
        </w:rPr>
        <w:t xml:space="preserve"> du projet, l’évaluation </w:t>
      </w:r>
      <w:r>
        <w:rPr>
          <w:rFonts w:ascii="Arial Narrow" w:hAnsi="Arial Narrow"/>
        </w:rPr>
        <w:t xml:space="preserve">à mi-parcours à procéder à l’analyse sur deux angles </w:t>
      </w:r>
      <w:r w:rsidRPr="007513AC">
        <w:rPr>
          <w:rFonts w:ascii="Arial Narrow" w:hAnsi="Arial Narrow"/>
        </w:rPr>
        <w:t>:</w:t>
      </w:r>
      <w:r>
        <w:rPr>
          <w:rFonts w:ascii="Arial Narrow" w:hAnsi="Arial Narrow"/>
        </w:rPr>
        <w:t xml:space="preserve"> (i) l’évaluation de</w:t>
      </w:r>
      <w:r w:rsidRPr="00487137">
        <w:rPr>
          <w:rFonts w:ascii="Arial Narrow" w:hAnsi="Arial Narrow"/>
        </w:rPr>
        <w:t>s progrès dans la réalisation des produits, mesurés à l’aide des indicateurs retenus dans la matrice de cadre des résultats du projet ;</w:t>
      </w:r>
      <w:r>
        <w:rPr>
          <w:rFonts w:ascii="Arial Narrow" w:hAnsi="Arial Narrow"/>
        </w:rPr>
        <w:t xml:space="preserve"> et (ii) l’analyse du</w:t>
      </w:r>
      <w:r w:rsidRPr="00487137">
        <w:rPr>
          <w:rFonts w:ascii="Arial Narrow" w:hAnsi="Arial Narrow"/>
        </w:rPr>
        <w:t xml:space="preserve"> niveau de réalisation des activités.</w:t>
      </w:r>
      <w:r>
        <w:rPr>
          <w:rFonts w:ascii="Arial Narrow" w:hAnsi="Arial Narrow"/>
        </w:rPr>
        <w:t xml:space="preserve"> </w:t>
      </w:r>
      <w:r w:rsidRPr="00354A6F">
        <w:rPr>
          <w:rFonts w:ascii="Arial Narrow" w:eastAsia="Times New Roman" w:hAnsi="Arial Narrow" w:cs="Calibri"/>
          <w:color w:val="000000"/>
          <w:szCs w:val="24"/>
          <w:lang w:eastAsia="fr-FR"/>
        </w:rPr>
        <w:t xml:space="preserve">Même si, des progrès significatifs ont été réalisés pour le resultat1 grâce au dynamisme de l’équipe du projet,  </w:t>
      </w:r>
      <w:r w:rsidRPr="00354A6F">
        <w:rPr>
          <w:rFonts w:ascii="Arial Narrow" w:hAnsi="Arial Narrow"/>
          <w:szCs w:val="24"/>
        </w:rPr>
        <w:t xml:space="preserve">la mise en œuvre de toutes les activités de ces deux produits devait parvenir à la signature d’un accord de paix entre les groupes armés et le Gouvernement. </w:t>
      </w:r>
    </w:p>
    <w:p w:rsidR="00DA73D6" w:rsidRDefault="00195DFD" w:rsidP="00195DFD">
      <w:pPr>
        <w:spacing w:before="240"/>
        <w:jc w:val="both"/>
        <w:rPr>
          <w:rFonts w:ascii="Arial Narrow" w:hAnsi="Arial Narrow" w:cs="Calibri"/>
          <w:color w:val="000000"/>
        </w:rPr>
      </w:pPr>
      <w:r>
        <w:rPr>
          <w:rFonts w:ascii="Arial Narrow" w:hAnsi="Arial Narrow" w:cs="Calibri"/>
          <w:color w:val="000000"/>
        </w:rPr>
        <w:t>Au n</w:t>
      </w:r>
      <w:r w:rsidR="005C5F7E">
        <w:rPr>
          <w:rFonts w:ascii="Arial Narrow" w:hAnsi="Arial Narrow" w:cs="Calibri"/>
          <w:color w:val="000000"/>
        </w:rPr>
        <w:t xml:space="preserve">iveau du résultat 2, </w:t>
      </w:r>
      <w:r>
        <w:rPr>
          <w:rFonts w:ascii="Arial Narrow" w:hAnsi="Arial Narrow" w:cs="Calibri"/>
          <w:color w:val="000000"/>
        </w:rPr>
        <w:t>des progrès sont en cours dans l</w:t>
      </w:r>
      <w:r w:rsidR="00C2300E">
        <w:rPr>
          <w:rFonts w:ascii="Arial Narrow" w:hAnsi="Arial Narrow" w:cs="Calibri"/>
          <w:color w:val="000000"/>
        </w:rPr>
        <w:t>’atteinte des résultats définis</w:t>
      </w:r>
      <w:r>
        <w:rPr>
          <w:rFonts w:ascii="Arial Narrow" w:hAnsi="Arial Narrow" w:cs="Calibri"/>
          <w:color w:val="000000"/>
        </w:rPr>
        <w:t xml:space="preserve"> dans le </w:t>
      </w:r>
      <w:r w:rsidR="00C2300E">
        <w:rPr>
          <w:rFonts w:ascii="Arial Narrow" w:hAnsi="Arial Narrow" w:cs="Calibri"/>
          <w:color w:val="000000"/>
        </w:rPr>
        <w:t>document du projet (</w:t>
      </w:r>
      <w:r>
        <w:rPr>
          <w:rFonts w:ascii="Arial Narrow" w:hAnsi="Arial Narrow" w:cs="Calibri"/>
          <w:color w:val="000000"/>
        </w:rPr>
        <w:t>Prodoc</w:t>
      </w:r>
      <w:r w:rsidR="00C2300E">
        <w:rPr>
          <w:rFonts w:ascii="Arial Narrow" w:hAnsi="Arial Narrow" w:cs="Calibri"/>
          <w:color w:val="000000"/>
        </w:rPr>
        <w:t>)</w:t>
      </w:r>
      <w:r>
        <w:rPr>
          <w:rFonts w:ascii="Arial Narrow" w:hAnsi="Arial Narrow" w:cs="Calibri"/>
          <w:color w:val="000000"/>
        </w:rPr>
        <w:t xml:space="preserve">. Ce progrès concerne notamment l’identification des acteurs pouvant faire partie de la Communauté de pratique ce qui est </w:t>
      </w:r>
      <w:r w:rsidR="00F03FB7">
        <w:rPr>
          <w:rFonts w:ascii="Arial Narrow" w:hAnsi="Arial Narrow" w:cs="Calibri"/>
          <w:color w:val="000000"/>
        </w:rPr>
        <w:t>un aspect essentiel pour contribuer</w:t>
      </w:r>
      <w:r>
        <w:rPr>
          <w:rFonts w:ascii="Arial Narrow" w:hAnsi="Arial Narrow" w:cs="Calibri"/>
          <w:color w:val="000000"/>
        </w:rPr>
        <w:t xml:space="preserve"> à </w:t>
      </w:r>
      <w:r w:rsidR="00F03FB7">
        <w:rPr>
          <w:rFonts w:ascii="Arial Narrow" w:hAnsi="Arial Narrow" w:cs="Calibri"/>
          <w:color w:val="000000"/>
        </w:rPr>
        <w:t>l’atteinte global des résultats</w:t>
      </w:r>
      <w:r w:rsidR="00DA73D6">
        <w:rPr>
          <w:rFonts w:ascii="Arial Narrow" w:hAnsi="Arial Narrow" w:cs="Calibri"/>
          <w:color w:val="000000"/>
        </w:rPr>
        <w:t>.</w:t>
      </w:r>
      <w:r>
        <w:rPr>
          <w:rFonts w:ascii="Arial Narrow" w:hAnsi="Arial Narrow" w:cs="Calibri"/>
          <w:color w:val="000000"/>
        </w:rPr>
        <w:t xml:space="preserve"> </w:t>
      </w:r>
    </w:p>
    <w:p w:rsidR="00195DFD" w:rsidRPr="00195DFD" w:rsidRDefault="00195DFD" w:rsidP="00195DFD">
      <w:pPr>
        <w:spacing w:before="240"/>
        <w:jc w:val="both"/>
        <w:rPr>
          <w:rFonts w:ascii="Arial Narrow" w:eastAsia="Times New Roman" w:hAnsi="Arial Narrow" w:cs="Calibri"/>
          <w:color w:val="000000"/>
          <w:lang w:eastAsia="fr-FR"/>
        </w:rPr>
      </w:pPr>
      <w:r>
        <w:rPr>
          <w:rFonts w:ascii="Arial Narrow" w:hAnsi="Arial Narrow"/>
        </w:rPr>
        <w:t>Au niveau du résultat 3,</w:t>
      </w:r>
      <w:r w:rsidR="00F03FB7">
        <w:rPr>
          <w:rFonts w:ascii="Arial Narrow" w:hAnsi="Arial Narrow"/>
        </w:rPr>
        <w:t xml:space="preserve"> la mise en œuvre du projet heurte</w:t>
      </w:r>
      <w:r>
        <w:rPr>
          <w:rFonts w:ascii="Arial Narrow" w:hAnsi="Arial Narrow"/>
        </w:rPr>
        <w:t xml:space="preserve"> sur l’inexistence de la cellule de coordination de la communication qui devait concevoir et mettre en œuvre des activités de communication liées au processus de paix. De même le plan de communication développé par le STIA n’a jamais été mis en œuvre faute de validation par les autorités concernées.</w:t>
      </w:r>
    </w:p>
    <w:p w:rsidR="00AD0540" w:rsidRPr="00FA2FE1" w:rsidRDefault="00AD0540" w:rsidP="00AD0540">
      <w:pPr>
        <w:spacing w:after="0"/>
        <w:jc w:val="both"/>
        <w:rPr>
          <w:rFonts w:ascii="Arial Narrow" w:hAnsi="Arial Narrow" w:cstheme="minorHAnsi"/>
          <w:bCs/>
        </w:rPr>
      </w:pPr>
      <w:r w:rsidRPr="00377E1D">
        <w:rPr>
          <w:rFonts w:ascii="Arial Narrow" w:hAnsi="Arial Narrow" w:cstheme="minorHAnsi"/>
        </w:rPr>
        <w:t>A</w:t>
      </w:r>
      <w:r>
        <w:rPr>
          <w:rFonts w:ascii="Arial Narrow" w:hAnsi="Arial Narrow" w:cstheme="minorHAnsi"/>
        </w:rPr>
        <w:t>u reg</w:t>
      </w:r>
      <w:r w:rsidR="00DA73D6">
        <w:rPr>
          <w:rFonts w:ascii="Arial Narrow" w:hAnsi="Arial Narrow" w:cstheme="minorHAnsi"/>
        </w:rPr>
        <w:t>ard des analyses</w:t>
      </w:r>
      <w:r w:rsidR="00F03FB7">
        <w:rPr>
          <w:rFonts w:ascii="Arial Narrow" w:hAnsi="Arial Narrow" w:cstheme="minorHAnsi"/>
        </w:rPr>
        <w:t>, la mission s’aperçoit</w:t>
      </w:r>
      <w:r w:rsidRPr="00377E1D">
        <w:rPr>
          <w:rFonts w:ascii="Arial Narrow" w:hAnsi="Arial Narrow" w:cstheme="minorHAnsi"/>
        </w:rPr>
        <w:t xml:space="preserve"> que </w:t>
      </w:r>
      <w:r>
        <w:rPr>
          <w:rFonts w:ascii="Arial Narrow" w:hAnsi="Arial Narrow" w:cstheme="minorHAnsi"/>
        </w:rPr>
        <w:t xml:space="preserve">le </w:t>
      </w:r>
      <w:r w:rsidRPr="00377E1D">
        <w:rPr>
          <w:rFonts w:ascii="Arial Narrow" w:hAnsi="Arial Narrow" w:cstheme="minorHAnsi"/>
        </w:rPr>
        <w:t xml:space="preserve">projet comporte </w:t>
      </w:r>
      <w:r>
        <w:rPr>
          <w:rFonts w:ascii="Arial Narrow" w:hAnsi="Arial Narrow" w:cstheme="minorHAnsi"/>
        </w:rPr>
        <w:t xml:space="preserve">quelques </w:t>
      </w:r>
      <w:r w:rsidR="00F03FB7">
        <w:rPr>
          <w:rFonts w:ascii="Arial Narrow" w:hAnsi="Arial Narrow" w:cstheme="minorHAnsi"/>
        </w:rPr>
        <w:t>difficultés</w:t>
      </w:r>
      <w:r w:rsidRPr="00377E1D">
        <w:rPr>
          <w:rFonts w:ascii="Arial Narrow" w:hAnsi="Arial Narrow" w:cstheme="minorHAnsi"/>
        </w:rPr>
        <w:t xml:space="preserve"> </w:t>
      </w:r>
      <w:r w:rsidR="00195DFD">
        <w:rPr>
          <w:rFonts w:ascii="Arial Narrow" w:hAnsi="Arial Narrow" w:cstheme="minorHAnsi"/>
        </w:rPr>
        <w:t xml:space="preserve">au niveau de certains partenaires d’implémentation </w:t>
      </w:r>
      <w:r w:rsidRPr="00377E1D">
        <w:rPr>
          <w:rFonts w:ascii="Arial Narrow" w:hAnsi="Arial Narrow" w:cstheme="minorHAnsi"/>
        </w:rPr>
        <w:t>qui</w:t>
      </w:r>
      <w:r>
        <w:rPr>
          <w:rFonts w:ascii="Arial Narrow" w:hAnsi="Arial Narrow" w:cstheme="minorHAnsi"/>
          <w:bCs/>
        </w:rPr>
        <w:t xml:space="preserve"> mériteraient d’être corrigées en vue d’améliorer l’efficacité de l’atteinte des objectifs fixés</w:t>
      </w:r>
      <w:r w:rsidR="00DA73D6">
        <w:rPr>
          <w:rFonts w:ascii="Arial Narrow" w:hAnsi="Arial Narrow" w:cstheme="minorHAnsi"/>
          <w:bCs/>
        </w:rPr>
        <w:t xml:space="preserve"> par le</w:t>
      </w:r>
      <w:r w:rsidR="00195DFD">
        <w:rPr>
          <w:rFonts w:ascii="Arial Narrow" w:hAnsi="Arial Narrow" w:cstheme="minorHAnsi"/>
          <w:bCs/>
        </w:rPr>
        <w:t xml:space="preserve"> projet</w:t>
      </w:r>
      <w:r>
        <w:rPr>
          <w:rFonts w:ascii="Arial Narrow" w:hAnsi="Arial Narrow" w:cstheme="minorHAnsi"/>
          <w:bCs/>
        </w:rPr>
        <w:t xml:space="preserve">. La mission attribue une note </w:t>
      </w:r>
      <w:r>
        <w:rPr>
          <w:rFonts w:ascii="Arial Narrow" w:hAnsi="Arial Narrow" w:cstheme="minorHAnsi"/>
          <w:b/>
          <w:bCs/>
        </w:rPr>
        <w:t xml:space="preserve">40 </w:t>
      </w:r>
      <w:r>
        <w:rPr>
          <w:rFonts w:ascii="Arial Narrow" w:hAnsi="Arial Narrow" w:cstheme="minorHAnsi"/>
          <w:bCs/>
        </w:rPr>
        <w:t xml:space="preserve">à l’efficacité globale du projet qui correspond à l’appréciation </w:t>
      </w:r>
      <w:r w:rsidRPr="00FA2FE1">
        <w:rPr>
          <w:rFonts w:ascii="Arial Narrow" w:hAnsi="Arial Narrow" w:cstheme="minorHAnsi"/>
          <w:b/>
          <w:bCs/>
        </w:rPr>
        <w:t>Moyennement satisfaisant</w:t>
      </w:r>
      <w:r>
        <w:rPr>
          <w:rFonts w:ascii="Arial Narrow" w:hAnsi="Arial Narrow" w:cstheme="minorHAnsi"/>
          <w:b/>
          <w:bCs/>
        </w:rPr>
        <w:t xml:space="preserve"> (MS</w:t>
      </w:r>
      <w:r w:rsidRPr="00FA2FE1">
        <w:rPr>
          <w:rFonts w:ascii="Arial Narrow" w:hAnsi="Arial Narrow" w:cstheme="minorHAnsi"/>
          <w:b/>
          <w:bCs/>
        </w:rPr>
        <w:t>)</w:t>
      </w:r>
      <w:r>
        <w:rPr>
          <w:rFonts w:ascii="Arial Narrow" w:hAnsi="Arial Narrow" w:cstheme="minorHAnsi"/>
        </w:rPr>
        <w:t>.</w:t>
      </w:r>
    </w:p>
    <w:p w:rsidR="00AD0540" w:rsidRPr="002737CE" w:rsidRDefault="00AD0540" w:rsidP="00AD0540">
      <w:pPr>
        <w:pStyle w:val="Default"/>
        <w:spacing w:line="276" w:lineRule="auto"/>
        <w:jc w:val="both"/>
        <w:rPr>
          <w:rFonts w:ascii="Arial Narrow" w:hAnsi="Arial Narrow" w:cstheme="majorBidi"/>
          <w:b/>
          <w:bCs/>
          <w:i/>
          <w:iCs/>
          <w:color w:val="2E74B5" w:themeColor="accent1" w:themeShade="BF"/>
          <w:sz w:val="6"/>
          <w:szCs w:val="22"/>
          <w:lang w:val="fr-FR"/>
        </w:rPr>
      </w:pPr>
    </w:p>
    <w:p w:rsidR="00AD0540" w:rsidRPr="002737CE" w:rsidRDefault="00AD0540" w:rsidP="002737CE">
      <w:pPr>
        <w:pStyle w:val="Heading2"/>
        <w:rPr>
          <w:rFonts w:ascii="Arial Narrow" w:hAnsi="Arial Narrow"/>
          <w:sz w:val="24"/>
        </w:rPr>
      </w:pPr>
      <w:bookmarkStart w:id="13" w:name="_Toc1650939"/>
      <w:bookmarkStart w:id="14" w:name="_Toc2765873"/>
      <w:r w:rsidRPr="002737CE">
        <w:rPr>
          <w:rFonts w:ascii="Arial Narrow" w:hAnsi="Arial Narrow"/>
          <w:sz w:val="24"/>
        </w:rPr>
        <w:t>Efficience des moyens</w:t>
      </w:r>
      <w:bookmarkEnd w:id="13"/>
      <w:bookmarkEnd w:id="14"/>
    </w:p>
    <w:p w:rsidR="00AD0540" w:rsidRPr="00246C1F" w:rsidRDefault="00AD0540" w:rsidP="00AD0540">
      <w:pPr>
        <w:spacing w:before="240"/>
        <w:jc w:val="both"/>
        <w:rPr>
          <w:rFonts w:ascii="Arial Narrow" w:hAnsi="Arial Narrow" w:cstheme="majorBidi"/>
        </w:rPr>
      </w:pPr>
      <w:r>
        <w:rPr>
          <w:rFonts w:ascii="Arial Narrow" w:hAnsi="Arial Narrow" w:cstheme="majorBidi"/>
        </w:rPr>
        <w:t xml:space="preserve">L’analyse a porté sur </w:t>
      </w:r>
      <w:r w:rsidRPr="0096038C">
        <w:rPr>
          <w:rFonts w:ascii="Arial Narrow" w:hAnsi="Arial Narrow" w:cstheme="majorBidi"/>
        </w:rPr>
        <w:t>: (i) l’examen du rapport</w:t>
      </w:r>
      <w:r>
        <w:rPr>
          <w:rFonts w:ascii="Arial Narrow" w:hAnsi="Arial Narrow" w:cstheme="majorBidi"/>
        </w:rPr>
        <w:t xml:space="preserve"> entre le b</w:t>
      </w:r>
      <w:r w:rsidR="00F03FB7">
        <w:rPr>
          <w:rFonts w:ascii="Arial Narrow" w:hAnsi="Arial Narrow" w:cstheme="majorBidi"/>
        </w:rPr>
        <w:t>udget planifié et celui décaissé</w:t>
      </w:r>
      <w:r w:rsidRPr="0096038C">
        <w:rPr>
          <w:rFonts w:ascii="Arial Narrow" w:hAnsi="Arial Narrow" w:cstheme="majorBidi"/>
        </w:rPr>
        <w:t>, (ii) la comparaison des résultats avec les ressources utilisées</w:t>
      </w:r>
      <w:r>
        <w:rPr>
          <w:rFonts w:ascii="Arial Narrow" w:hAnsi="Arial Narrow" w:cstheme="majorBidi"/>
        </w:rPr>
        <w:t xml:space="preserve"> (moye</w:t>
      </w:r>
      <w:r w:rsidR="00F03FB7">
        <w:rPr>
          <w:rFonts w:ascii="Arial Narrow" w:hAnsi="Arial Narrow" w:cstheme="majorBidi"/>
        </w:rPr>
        <w:t xml:space="preserve">ns humains, financier </w:t>
      </w:r>
      <w:r>
        <w:rPr>
          <w:rFonts w:ascii="Arial Narrow" w:hAnsi="Arial Narrow" w:cstheme="majorBidi"/>
        </w:rPr>
        <w:t xml:space="preserve">et matériels) ; et (iii) l’utilisation des ressources. </w:t>
      </w:r>
    </w:p>
    <w:p w:rsidR="00AD0540" w:rsidRDefault="00AD0540" w:rsidP="00AD0540">
      <w:pPr>
        <w:spacing w:before="240"/>
        <w:jc w:val="both"/>
        <w:rPr>
          <w:rFonts w:ascii="Arial Narrow" w:hAnsi="Arial Narrow" w:cstheme="majorBidi"/>
          <w:color w:val="FF0000"/>
        </w:rPr>
      </w:pPr>
      <w:r>
        <w:rPr>
          <w:rFonts w:ascii="Arial Narrow" w:hAnsi="Arial Narrow" w:cstheme="majorBidi"/>
        </w:rPr>
        <w:t>L</w:t>
      </w:r>
      <w:r w:rsidRPr="005F1002">
        <w:rPr>
          <w:rFonts w:ascii="Arial Narrow" w:hAnsi="Arial Narrow" w:cstheme="majorBidi"/>
        </w:rPr>
        <w:t>’efficience par rapport à l’util</w:t>
      </w:r>
      <w:r>
        <w:rPr>
          <w:rFonts w:ascii="Arial Narrow" w:hAnsi="Arial Narrow" w:cstheme="majorBidi"/>
        </w:rPr>
        <w:t xml:space="preserve">isation des ressources est moyennement satisfaisante car l’utilisation </w:t>
      </w:r>
      <w:r w:rsidRPr="005F1002">
        <w:rPr>
          <w:rFonts w:ascii="Arial Narrow" w:hAnsi="Arial Narrow" w:cstheme="majorBidi"/>
        </w:rPr>
        <w:t>des resso</w:t>
      </w:r>
      <w:r>
        <w:rPr>
          <w:rFonts w:ascii="Arial Narrow" w:hAnsi="Arial Narrow" w:cstheme="majorBidi"/>
        </w:rPr>
        <w:t>urces est est</w:t>
      </w:r>
      <w:r w:rsidRPr="005F1002">
        <w:rPr>
          <w:rFonts w:ascii="Arial Narrow" w:hAnsi="Arial Narrow" w:cstheme="majorBidi"/>
        </w:rPr>
        <w:t xml:space="preserve">imé à </w:t>
      </w:r>
      <w:r>
        <w:rPr>
          <w:rFonts w:ascii="Arial Narrow" w:hAnsi="Arial Narrow" w:cstheme="majorBidi"/>
          <w:b/>
          <w:bCs/>
        </w:rPr>
        <w:t>77</w:t>
      </w:r>
      <w:r w:rsidRPr="005F1002">
        <w:rPr>
          <w:rFonts w:ascii="Arial Narrow" w:hAnsi="Arial Narrow" w:cstheme="majorBidi"/>
          <w:b/>
          <w:bCs/>
        </w:rPr>
        <w:t>%</w:t>
      </w:r>
      <w:r>
        <w:rPr>
          <w:rFonts w:ascii="Arial Narrow" w:hAnsi="Arial Narrow" w:cstheme="majorBidi"/>
        </w:rPr>
        <w:t xml:space="preserve">, la mission </w:t>
      </w:r>
      <w:r w:rsidRPr="005F1002">
        <w:rPr>
          <w:rFonts w:ascii="Arial Narrow" w:hAnsi="Arial Narrow" w:cstheme="majorBidi"/>
        </w:rPr>
        <w:t xml:space="preserve">conclut que les ressources prévisionnelles </w:t>
      </w:r>
      <w:r>
        <w:rPr>
          <w:rFonts w:ascii="Arial Narrow" w:hAnsi="Arial Narrow" w:cstheme="majorBidi"/>
        </w:rPr>
        <w:t>n’</w:t>
      </w:r>
      <w:r w:rsidRPr="005F1002">
        <w:rPr>
          <w:rFonts w:ascii="Arial Narrow" w:hAnsi="Arial Narrow" w:cstheme="majorBidi"/>
        </w:rPr>
        <w:t xml:space="preserve">ont </w:t>
      </w:r>
      <w:r>
        <w:rPr>
          <w:rFonts w:ascii="Arial Narrow" w:hAnsi="Arial Narrow" w:cstheme="majorBidi"/>
        </w:rPr>
        <w:t xml:space="preserve">pas </w:t>
      </w:r>
      <w:r w:rsidRPr="005F1002">
        <w:rPr>
          <w:rFonts w:ascii="Arial Narrow" w:hAnsi="Arial Narrow" w:cstheme="majorBidi"/>
        </w:rPr>
        <w:t>été mobilisées suffisamment pour réaliser les activités identifiées des produits</w:t>
      </w:r>
      <w:r w:rsidRPr="005F1002">
        <w:rPr>
          <w:rFonts w:ascii="Arial Narrow" w:hAnsi="Arial Narrow" w:cstheme="majorBidi"/>
          <w:color w:val="FF0000"/>
        </w:rPr>
        <w:t xml:space="preserve">. </w:t>
      </w:r>
    </w:p>
    <w:p w:rsidR="00AD0540" w:rsidRDefault="00AD0540" w:rsidP="00AD0540">
      <w:pPr>
        <w:autoSpaceDE w:val="0"/>
        <w:autoSpaceDN w:val="0"/>
        <w:adjustRightInd w:val="0"/>
        <w:spacing w:before="240" w:after="0"/>
        <w:jc w:val="both"/>
        <w:rPr>
          <w:rFonts w:ascii="Arial Narrow" w:hAnsi="Arial Narrow" w:cstheme="majorBidi"/>
        </w:rPr>
      </w:pPr>
      <w:r>
        <w:rPr>
          <w:rFonts w:ascii="Arial Narrow" w:hAnsi="Arial Narrow" w:cstheme="majorBidi"/>
        </w:rPr>
        <w:t>L</w:t>
      </w:r>
      <w:r w:rsidRPr="0065785B">
        <w:rPr>
          <w:rFonts w:ascii="Arial Narrow" w:hAnsi="Arial Narrow" w:cstheme="majorBidi"/>
        </w:rPr>
        <w:t>’af</w:t>
      </w:r>
      <w:r>
        <w:rPr>
          <w:rFonts w:ascii="Arial Narrow" w:hAnsi="Arial Narrow" w:cstheme="majorBidi"/>
        </w:rPr>
        <w:t xml:space="preserve">fectation des ressources indique </w:t>
      </w:r>
      <w:r w:rsidRPr="0065785B">
        <w:rPr>
          <w:rFonts w:ascii="Arial Narrow" w:hAnsi="Arial Narrow" w:cstheme="majorBidi"/>
        </w:rPr>
        <w:t>u</w:t>
      </w:r>
      <w:r>
        <w:rPr>
          <w:rFonts w:ascii="Arial Narrow" w:hAnsi="Arial Narrow" w:cstheme="majorBidi"/>
        </w:rPr>
        <w:t xml:space="preserve">ne efficience satisfaisante car </w:t>
      </w:r>
      <w:r>
        <w:rPr>
          <w:rFonts w:ascii="Arial Narrow" w:hAnsi="Arial Narrow" w:cstheme="majorBidi"/>
          <w:b/>
          <w:bCs/>
        </w:rPr>
        <w:t>75,8</w:t>
      </w:r>
      <w:r w:rsidRPr="0065785B">
        <w:rPr>
          <w:rFonts w:ascii="Arial Narrow" w:hAnsi="Arial Narrow" w:cstheme="majorBidi"/>
          <w:b/>
          <w:bCs/>
        </w:rPr>
        <w:t>%</w:t>
      </w:r>
      <w:r w:rsidRPr="0065785B">
        <w:rPr>
          <w:rFonts w:ascii="Arial Narrow" w:hAnsi="Arial Narrow" w:cstheme="majorBidi"/>
        </w:rPr>
        <w:t xml:space="preserve"> des ressources ont été affectées aux bénéficiaires directs et indirects du projet et </w:t>
      </w:r>
      <w:r>
        <w:rPr>
          <w:rFonts w:ascii="Arial Narrow" w:hAnsi="Arial Narrow" w:cstheme="majorBidi"/>
          <w:b/>
          <w:bCs/>
        </w:rPr>
        <w:t>24,2</w:t>
      </w:r>
      <w:r w:rsidRPr="0065785B">
        <w:rPr>
          <w:rFonts w:ascii="Arial Narrow" w:hAnsi="Arial Narrow" w:cstheme="majorBidi"/>
          <w:b/>
          <w:bCs/>
        </w:rPr>
        <w:t>%</w:t>
      </w:r>
      <w:r w:rsidRPr="0065785B">
        <w:rPr>
          <w:rFonts w:ascii="Arial Narrow" w:hAnsi="Arial Narrow" w:cstheme="majorBidi"/>
        </w:rPr>
        <w:t xml:space="preserve"> pour la coordination et gestion du projet. </w:t>
      </w:r>
      <w:r>
        <w:rPr>
          <w:rFonts w:ascii="Arial Narrow" w:hAnsi="Arial Narrow" w:cstheme="majorBidi"/>
        </w:rPr>
        <w:t>Voir le tableau ci-dessous de l’affectati</w:t>
      </w:r>
      <w:r w:rsidRPr="0065785B">
        <w:rPr>
          <w:rFonts w:ascii="Arial Narrow" w:hAnsi="Arial Narrow" w:cstheme="majorBidi"/>
        </w:rPr>
        <w:t>on de</w:t>
      </w:r>
      <w:r>
        <w:rPr>
          <w:rFonts w:ascii="Arial Narrow" w:hAnsi="Arial Narrow" w:cstheme="majorBidi"/>
        </w:rPr>
        <w:t>s ressources entre les activités</w:t>
      </w:r>
      <w:r w:rsidRPr="0065785B">
        <w:rPr>
          <w:rFonts w:ascii="Arial Narrow" w:hAnsi="Arial Narrow" w:cstheme="majorBidi"/>
        </w:rPr>
        <w:t xml:space="preserve"> et la gestion du projet.</w:t>
      </w:r>
    </w:p>
    <w:p w:rsidR="000B3767" w:rsidRPr="002737CE" w:rsidRDefault="00AD0540" w:rsidP="002737CE">
      <w:pPr>
        <w:autoSpaceDE w:val="0"/>
        <w:autoSpaceDN w:val="0"/>
        <w:adjustRightInd w:val="0"/>
        <w:spacing w:before="240" w:after="0"/>
        <w:jc w:val="both"/>
        <w:rPr>
          <w:rFonts w:ascii="Arial Narrow" w:hAnsi="Arial Narrow" w:cstheme="minorHAnsi"/>
        </w:rPr>
      </w:pPr>
      <w:r>
        <w:rPr>
          <w:rFonts w:ascii="Arial Narrow" w:hAnsi="Arial Narrow" w:cstheme="minorHAnsi"/>
          <w:bCs/>
        </w:rPr>
        <w:t xml:space="preserve">La mission attribue une note  </w:t>
      </w:r>
      <w:r w:rsidRPr="00354A6F">
        <w:rPr>
          <w:rFonts w:ascii="Arial Narrow" w:hAnsi="Arial Narrow" w:cstheme="minorHAnsi"/>
          <w:b/>
          <w:bCs/>
        </w:rPr>
        <w:t>61</w:t>
      </w:r>
      <w:r>
        <w:rPr>
          <w:rFonts w:ascii="Arial Narrow" w:hAnsi="Arial Narrow" w:cstheme="minorHAnsi"/>
          <w:bCs/>
        </w:rPr>
        <w:t xml:space="preserve"> à l’efficience globale du projet qui correspond à l’appréciation </w:t>
      </w:r>
      <w:r>
        <w:rPr>
          <w:rFonts w:ascii="Arial Narrow" w:hAnsi="Arial Narrow" w:cstheme="minorHAnsi"/>
          <w:b/>
          <w:bCs/>
        </w:rPr>
        <w:t>S</w:t>
      </w:r>
      <w:r w:rsidRPr="00FA2FE1">
        <w:rPr>
          <w:rFonts w:ascii="Arial Narrow" w:hAnsi="Arial Narrow" w:cstheme="minorHAnsi"/>
          <w:b/>
          <w:bCs/>
        </w:rPr>
        <w:t>atisfaisant</w:t>
      </w:r>
      <w:r>
        <w:rPr>
          <w:rFonts w:ascii="Arial Narrow" w:hAnsi="Arial Narrow" w:cstheme="minorHAnsi"/>
          <w:b/>
          <w:bCs/>
        </w:rPr>
        <w:t>e</w:t>
      </w:r>
      <w:r>
        <w:rPr>
          <w:rFonts w:ascii="Arial Narrow" w:hAnsi="Arial Narrow" w:cstheme="minorHAnsi"/>
        </w:rPr>
        <w:t>. Même si le taux de mobilisation des ressources n’était pas le niveau attendu par le projet.</w:t>
      </w:r>
    </w:p>
    <w:p w:rsidR="00AD0540" w:rsidRPr="002737CE" w:rsidRDefault="00AD0540" w:rsidP="002737CE">
      <w:pPr>
        <w:pStyle w:val="Heading2"/>
        <w:rPr>
          <w:rFonts w:ascii="Arial Narrow" w:hAnsi="Arial Narrow"/>
          <w:sz w:val="24"/>
        </w:rPr>
      </w:pPr>
      <w:bookmarkStart w:id="15" w:name="_Toc1650940"/>
      <w:bookmarkStart w:id="16" w:name="_Toc2765874"/>
      <w:r w:rsidRPr="002737CE">
        <w:rPr>
          <w:rFonts w:ascii="Arial Narrow" w:hAnsi="Arial Narrow"/>
          <w:sz w:val="24"/>
        </w:rPr>
        <w:t>Effets/impacts du projet</w:t>
      </w:r>
      <w:bookmarkEnd w:id="15"/>
      <w:bookmarkEnd w:id="16"/>
    </w:p>
    <w:p w:rsidR="00DA73D6" w:rsidRPr="00DA73D6" w:rsidRDefault="00DA73D6" w:rsidP="00AD0540">
      <w:pPr>
        <w:autoSpaceDE w:val="0"/>
        <w:autoSpaceDN w:val="0"/>
        <w:adjustRightInd w:val="0"/>
        <w:spacing w:after="0"/>
        <w:jc w:val="both"/>
        <w:rPr>
          <w:rFonts w:ascii="Arial Narrow" w:hAnsi="Arial Narrow" w:cstheme="majorBidi"/>
          <w:sz w:val="10"/>
        </w:rPr>
      </w:pPr>
    </w:p>
    <w:p w:rsidR="00AD0540" w:rsidRPr="00114807" w:rsidRDefault="00DA73D6" w:rsidP="00AD0540">
      <w:pPr>
        <w:autoSpaceDE w:val="0"/>
        <w:autoSpaceDN w:val="0"/>
        <w:adjustRightInd w:val="0"/>
        <w:spacing w:after="0"/>
        <w:jc w:val="both"/>
        <w:rPr>
          <w:rFonts w:ascii="Arial Narrow" w:hAnsi="Arial Narrow" w:cstheme="majorBidi"/>
        </w:rPr>
      </w:pPr>
      <w:r>
        <w:rPr>
          <w:rFonts w:ascii="Arial Narrow" w:hAnsi="Arial Narrow" w:cstheme="majorBidi"/>
        </w:rPr>
        <w:t>La mise en œuvre du projet</w:t>
      </w:r>
      <w:r>
        <w:rPr>
          <w:rFonts w:ascii="Arial Narrow" w:hAnsi="Arial Narrow"/>
          <w:iCs/>
          <w:szCs w:val="23"/>
          <w:shd w:val="clear" w:color="auto" w:fill="FFFFFF"/>
        </w:rPr>
        <w:t xml:space="preserve"> à travers la médiation et le</w:t>
      </w:r>
      <w:r w:rsidRPr="00114807">
        <w:rPr>
          <w:rFonts w:ascii="Arial Narrow" w:hAnsi="Arial Narrow"/>
          <w:iCs/>
          <w:szCs w:val="23"/>
          <w:shd w:val="clear" w:color="auto" w:fill="FFFFFF"/>
        </w:rPr>
        <w:t xml:space="preserve"> dialogue, la recherc</w:t>
      </w:r>
      <w:r>
        <w:rPr>
          <w:rFonts w:ascii="Arial Narrow" w:hAnsi="Arial Narrow"/>
          <w:iCs/>
          <w:szCs w:val="23"/>
          <w:shd w:val="clear" w:color="auto" w:fill="FFFFFF"/>
        </w:rPr>
        <w:t>he de compromis, la négociation et</w:t>
      </w:r>
      <w:r w:rsidRPr="00114807">
        <w:rPr>
          <w:rFonts w:ascii="Arial Narrow" w:hAnsi="Arial Narrow"/>
          <w:iCs/>
          <w:szCs w:val="23"/>
          <w:shd w:val="clear" w:color="auto" w:fill="FFFFFF"/>
        </w:rPr>
        <w:t xml:space="preserve"> la concertation a permis d’avoir autant des effets positifs en termes de stabilisation de conflit ce qui traduit un état d’esprit où toutes les entités font la démarche d’aller </w:t>
      </w:r>
      <w:r>
        <w:rPr>
          <w:rFonts w:ascii="Arial Narrow" w:hAnsi="Arial Narrow"/>
          <w:iCs/>
          <w:szCs w:val="23"/>
          <w:shd w:val="clear" w:color="auto" w:fill="FFFFFF"/>
        </w:rPr>
        <w:t>vers l’autre</w:t>
      </w:r>
      <w:r w:rsidRPr="00114807">
        <w:rPr>
          <w:rFonts w:ascii="Arial Narrow" w:hAnsi="Arial Narrow"/>
          <w:iCs/>
          <w:szCs w:val="23"/>
          <w:shd w:val="clear" w:color="auto" w:fill="FFFFFF"/>
        </w:rPr>
        <w:t> </w:t>
      </w:r>
      <w:r w:rsidRPr="00114807">
        <w:rPr>
          <w:rFonts w:ascii="Arial Narrow" w:hAnsi="Arial Narrow"/>
        </w:rPr>
        <w:t xml:space="preserve">et </w:t>
      </w:r>
      <w:r>
        <w:rPr>
          <w:rFonts w:ascii="Arial Narrow" w:hAnsi="Arial Narrow"/>
        </w:rPr>
        <w:t xml:space="preserve">de </w:t>
      </w:r>
      <w:r w:rsidRPr="00114807">
        <w:rPr>
          <w:rFonts w:ascii="Arial Narrow" w:hAnsi="Arial Narrow"/>
        </w:rPr>
        <w:t>disc</w:t>
      </w:r>
      <w:r>
        <w:rPr>
          <w:rFonts w:ascii="Arial Narrow" w:hAnsi="Arial Narrow"/>
        </w:rPr>
        <w:t>uter</w:t>
      </w:r>
      <w:r w:rsidRPr="00114807">
        <w:rPr>
          <w:rFonts w:ascii="Arial Narrow" w:hAnsi="Arial Narrow"/>
        </w:rPr>
        <w:t xml:space="preserve">. </w:t>
      </w:r>
    </w:p>
    <w:p w:rsidR="00AD0540" w:rsidRDefault="00AD0540" w:rsidP="00AD0540">
      <w:pPr>
        <w:spacing w:before="240" w:after="0"/>
        <w:jc w:val="both"/>
        <w:rPr>
          <w:rFonts w:ascii="Arial Narrow" w:hAnsi="Arial Narrow"/>
          <w:bCs/>
          <w:iCs/>
        </w:rPr>
      </w:pPr>
      <w:r w:rsidRPr="007513AC">
        <w:rPr>
          <w:rFonts w:ascii="Arial Narrow" w:eastAsia="Calibri" w:hAnsi="Arial Narrow" w:cs="Times New Roman"/>
        </w:rPr>
        <w:t>D’ap</w:t>
      </w:r>
      <w:r>
        <w:rPr>
          <w:rFonts w:ascii="Arial Narrow" w:eastAsia="Calibri" w:hAnsi="Arial Narrow" w:cs="Times New Roman"/>
        </w:rPr>
        <w:t>rès les entretiens avec les partis prenant</w:t>
      </w:r>
      <w:r w:rsidR="00F1550D">
        <w:rPr>
          <w:rFonts w:ascii="Arial Narrow" w:eastAsia="Calibri" w:hAnsi="Arial Narrow" w:cs="Times New Roman"/>
        </w:rPr>
        <w:t>e</w:t>
      </w:r>
      <w:r>
        <w:rPr>
          <w:rFonts w:ascii="Arial Narrow" w:eastAsia="Calibri" w:hAnsi="Arial Narrow" w:cs="Times New Roman"/>
        </w:rPr>
        <w:t xml:space="preserve">s </w:t>
      </w:r>
      <w:r w:rsidR="00F1550D">
        <w:rPr>
          <w:rFonts w:ascii="Arial Narrow" w:eastAsia="Calibri" w:hAnsi="Arial Narrow" w:cs="Times New Roman"/>
        </w:rPr>
        <w:t>gouvernementales</w:t>
      </w:r>
      <w:r w:rsidRPr="007513AC">
        <w:rPr>
          <w:rFonts w:ascii="Arial Narrow" w:eastAsia="Calibri" w:hAnsi="Arial Narrow" w:cs="Times New Roman"/>
        </w:rPr>
        <w:t xml:space="preserve">, le projet a réussi à renforcer leurs capacités en matière de </w:t>
      </w:r>
      <w:r>
        <w:rPr>
          <w:rFonts w:ascii="Arial Narrow" w:eastAsia="Calibri" w:hAnsi="Arial Narrow" w:cs="Times New Roman"/>
        </w:rPr>
        <w:t>Médiation et le dialogue pour la consolidation de la paix</w:t>
      </w:r>
      <w:r w:rsidRPr="007513AC">
        <w:rPr>
          <w:rFonts w:ascii="Arial Narrow" w:eastAsia="Calibri" w:hAnsi="Arial Narrow" w:cs="Times New Roman"/>
        </w:rPr>
        <w:t xml:space="preserve">.  </w:t>
      </w:r>
      <w:r w:rsidRPr="007513AC">
        <w:rPr>
          <w:rFonts w:ascii="Arial Narrow" w:hAnsi="Arial Narrow"/>
          <w:bCs/>
          <w:iCs/>
        </w:rPr>
        <w:t xml:space="preserve">Les compétences acquises à travers les </w:t>
      </w:r>
      <w:r>
        <w:rPr>
          <w:rFonts w:ascii="Arial Narrow" w:hAnsi="Arial Narrow"/>
          <w:bCs/>
          <w:iCs/>
        </w:rPr>
        <w:t xml:space="preserve">ateliers de formations, des connaissances sur la pratique de la Médiation et le dialogue </w:t>
      </w:r>
      <w:r w:rsidRPr="007513AC">
        <w:rPr>
          <w:rFonts w:ascii="Arial Narrow" w:hAnsi="Arial Narrow"/>
          <w:bCs/>
          <w:iCs/>
        </w:rPr>
        <w:t xml:space="preserve">constituent les effets </w:t>
      </w:r>
      <w:r>
        <w:rPr>
          <w:rFonts w:ascii="Arial Narrow" w:hAnsi="Arial Narrow"/>
          <w:bCs/>
          <w:iCs/>
        </w:rPr>
        <w:t>positifs à court</w:t>
      </w:r>
      <w:r w:rsidRPr="007513AC">
        <w:rPr>
          <w:rFonts w:ascii="Arial Narrow" w:hAnsi="Arial Narrow"/>
          <w:bCs/>
          <w:iCs/>
        </w:rPr>
        <w:t xml:space="preserve"> </w:t>
      </w:r>
      <w:r w:rsidRPr="007513AC">
        <w:rPr>
          <w:rFonts w:ascii="Arial Narrow" w:hAnsi="Arial Narrow"/>
          <w:bCs/>
          <w:iCs/>
        </w:rPr>
        <w:lastRenderedPageBreak/>
        <w:t>terme.</w:t>
      </w:r>
      <w:r>
        <w:rPr>
          <w:rFonts w:ascii="Arial Narrow" w:hAnsi="Arial Narrow"/>
          <w:bCs/>
          <w:iCs/>
        </w:rPr>
        <w:t xml:space="preserve"> Cependant, les formations reçues constituent des éléments fondamentaux des techniques de dialogue et de la médiation qu’il faut approfondir. </w:t>
      </w:r>
    </w:p>
    <w:p w:rsidR="00AD0540" w:rsidRPr="002737CE" w:rsidRDefault="00AD0540" w:rsidP="002737CE">
      <w:pPr>
        <w:spacing w:before="240"/>
        <w:jc w:val="both"/>
        <w:rPr>
          <w:rFonts w:ascii="Arial Narrow" w:hAnsi="Arial Narrow"/>
          <w:bCs/>
          <w:iCs/>
          <w:lang w:val="fr-CH"/>
        </w:rPr>
      </w:pPr>
      <w:r w:rsidRPr="001916D0">
        <w:rPr>
          <w:rFonts w:ascii="Arial Narrow" w:hAnsi="Arial Narrow"/>
          <w:bCs/>
          <w:iCs/>
          <w:lang w:val="fr-CH"/>
        </w:rPr>
        <w:t>D’après l’analyse des</w:t>
      </w:r>
      <w:r>
        <w:rPr>
          <w:rFonts w:ascii="Arial Narrow" w:hAnsi="Arial Narrow"/>
          <w:bCs/>
          <w:iCs/>
          <w:lang w:val="fr-CH"/>
        </w:rPr>
        <w:t xml:space="preserve"> différents rapports de projet et les interviews avec les acteurs clés du projet, des efforts restent à faire tant au niveau de la mise en place des structures devant mener les activités importantes du projet (cellule de communication et de coordination à la Présidence de la République) qu’au niveau de l’exécution d</w:t>
      </w:r>
      <w:r w:rsidR="00DA73D6">
        <w:rPr>
          <w:rFonts w:ascii="Arial Narrow" w:hAnsi="Arial Narrow"/>
          <w:bCs/>
          <w:iCs/>
          <w:lang w:val="fr-CH"/>
        </w:rPr>
        <w:t xml:space="preserve">es activités. </w:t>
      </w:r>
      <w:r>
        <w:rPr>
          <w:rFonts w:ascii="Arial Narrow" w:hAnsi="Arial Narrow"/>
          <w:bCs/>
          <w:iCs/>
          <w:lang w:val="fr-CH"/>
        </w:rPr>
        <w:t xml:space="preserve"> </w:t>
      </w:r>
      <w:r w:rsidR="00DA73D6">
        <w:rPr>
          <w:rFonts w:ascii="Arial Narrow" w:hAnsi="Arial Narrow"/>
          <w:bCs/>
          <w:iCs/>
          <w:lang w:val="fr-CH"/>
        </w:rPr>
        <w:t>La</w:t>
      </w:r>
      <w:r>
        <w:rPr>
          <w:rFonts w:ascii="Arial Narrow" w:hAnsi="Arial Narrow"/>
          <w:bCs/>
          <w:iCs/>
          <w:lang w:val="fr-CH"/>
        </w:rPr>
        <w:t xml:space="preserve"> mission juge que </w:t>
      </w:r>
      <w:r w:rsidRPr="001916D0">
        <w:rPr>
          <w:rFonts w:ascii="Arial Narrow" w:hAnsi="Arial Narrow"/>
          <w:bCs/>
          <w:iCs/>
          <w:lang w:val="fr-CH"/>
        </w:rPr>
        <w:t>le pr</w:t>
      </w:r>
      <w:r>
        <w:rPr>
          <w:rFonts w:ascii="Arial Narrow" w:hAnsi="Arial Narrow"/>
          <w:bCs/>
          <w:iCs/>
          <w:lang w:val="fr-CH"/>
        </w:rPr>
        <w:t>ojet a enregistré quelques progrès, mais les effets</w:t>
      </w:r>
      <w:r w:rsidR="00DA73D6">
        <w:rPr>
          <w:rFonts w:ascii="Arial Narrow" w:hAnsi="Arial Narrow"/>
          <w:bCs/>
          <w:iCs/>
          <w:lang w:val="fr-CH"/>
        </w:rPr>
        <w:t>/impacts sont Minime</w:t>
      </w:r>
      <w:r w:rsidRPr="001916D0">
        <w:rPr>
          <w:rFonts w:ascii="Arial Narrow" w:hAnsi="Arial Narrow"/>
          <w:lang w:val="fr-CH"/>
        </w:rPr>
        <w:t xml:space="preserve">. </w:t>
      </w:r>
      <w:r w:rsidRPr="001916D0">
        <w:rPr>
          <w:rFonts w:ascii="Arial Narrow" w:hAnsi="Arial Narrow" w:cs="ArialNarrow"/>
          <w:lang w:val="fr-CH"/>
        </w:rPr>
        <w:t xml:space="preserve">En conclusion, </w:t>
      </w:r>
      <w:r w:rsidRPr="001308DA">
        <w:rPr>
          <w:rFonts w:ascii="Arial Narrow" w:hAnsi="Arial Narrow"/>
          <w:bCs/>
          <w:iCs/>
        </w:rPr>
        <w:t xml:space="preserve"> l’appréciation globale des effets/impacts du projet est </w:t>
      </w:r>
      <w:r>
        <w:rPr>
          <w:rFonts w:ascii="Arial Narrow" w:hAnsi="Arial Narrow"/>
          <w:b/>
          <w:iCs/>
        </w:rPr>
        <w:t>Minime (M)</w:t>
      </w:r>
      <w:r w:rsidRPr="001308DA">
        <w:rPr>
          <w:rFonts w:ascii="Arial Narrow" w:hAnsi="Arial Narrow"/>
          <w:b/>
          <w:iCs/>
        </w:rPr>
        <w:t>.</w:t>
      </w:r>
    </w:p>
    <w:p w:rsidR="00AD0540" w:rsidRPr="002737CE" w:rsidRDefault="00AD0540" w:rsidP="002737CE">
      <w:pPr>
        <w:pStyle w:val="Heading2"/>
        <w:rPr>
          <w:rFonts w:ascii="Arial Narrow" w:hAnsi="Arial Narrow"/>
          <w:sz w:val="24"/>
        </w:rPr>
      </w:pPr>
      <w:bookmarkStart w:id="17" w:name="_Toc1650941"/>
      <w:bookmarkStart w:id="18" w:name="_Toc2765875"/>
      <w:r w:rsidRPr="002737CE">
        <w:rPr>
          <w:rFonts w:ascii="Arial Narrow" w:hAnsi="Arial Narrow"/>
          <w:sz w:val="24"/>
        </w:rPr>
        <w:t>Durabilité des acquis</w:t>
      </w:r>
      <w:bookmarkEnd w:id="17"/>
      <w:bookmarkEnd w:id="18"/>
    </w:p>
    <w:p w:rsidR="00AD0540" w:rsidRDefault="00AD0540" w:rsidP="00AD0540">
      <w:pPr>
        <w:spacing w:before="240" w:after="0"/>
        <w:jc w:val="both"/>
        <w:rPr>
          <w:rFonts w:ascii="Arial Narrow" w:eastAsia="Calibri" w:hAnsi="Arial Narrow"/>
          <w:lang w:val="fr-CH"/>
        </w:rPr>
      </w:pPr>
      <w:r>
        <w:rPr>
          <w:rFonts w:ascii="Arial Narrow" w:eastAsia="Calibri" w:hAnsi="Arial Narrow"/>
          <w:lang w:val="fr-CH"/>
        </w:rPr>
        <w:t>Le renforcement des capacités des membres de la CNM ainsi que ceux de la soci</w:t>
      </w:r>
      <w:r w:rsidR="00DA73D6">
        <w:rPr>
          <w:rFonts w:ascii="Arial Narrow" w:eastAsia="Calibri" w:hAnsi="Arial Narrow"/>
          <w:lang w:val="fr-CH"/>
        </w:rPr>
        <w:t xml:space="preserve">été civile est important pour la durabilité </w:t>
      </w:r>
      <w:r>
        <w:rPr>
          <w:rFonts w:ascii="Arial Narrow" w:eastAsia="Calibri" w:hAnsi="Arial Narrow"/>
          <w:lang w:val="fr-CH"/>
        </w:rPr>
        <w:t>des actions de la médiation. Il est important d’intensifier les actions de formation en faveur du Gouvernement et les autres acteurs clés impliqués dans le processus en ciblant les thématiques sensibles à la résolution des conflits.</w:t>
      </w:r>
    </w:p>
    <w:p w:rsidR="00925259" w:rsidRDefault="00AD0540" w:rsidP="00AD0540">
      <w:pPr>
        <w:spacing w:before="240" w:after="0"/>
        <w:jc w:val="both"/>
        <w:rPr>
          <w:rFonts w:ascii="Arial Narrow" w:eastAsia="Calibri" w:hAnsi="Arial Narrow"/>
          <w:lang w:val="fr-CH"/>
        </w:rPr>
      </w:pPr>
      <w:r>
        <w:rPr>
          <w:rFonts w:ascii="Arial Narrow" w:eastAsia="Calibri" w:hAnsi="Arial Narrow"/>
          <w:lang w:val="fr-CH"/>
        </w:rPr>
        <w:t>L’</w:t>
      </w:r>
      <w:r w:rsidRPr="00CD35FC">
        <w:rPr>
          <w:rFonts w:ascii="Arial Narrow" w:eastAsia="Calibri" w:hAnsi="Arial Narrow"/>
          <w:lang w:val="fr-CH"/>
        </w:rPr>
        <w:t xml:space="preserve">appropriation et </w:t>
      </w:r>
      <w:r>
        <w:rPr>
          <w:rFonts w:ascii="Arial Narrow" w:eastAsia="Calibri" w:hAnsi="Arial Narrow"/>
          <w:lang w:val="fr-CH"/>
        </w:rPr>
        <w:t>l’implication a été</w:t>
      </w:r>
      <w:r w:rsidRPr="00CD35FC">
        <w:rPr>
          <w:rFonts w:ascii="Arial Narrow" w:eastAsia="Calibri" w:hAnsi="Arial Narrow"/>
          <w:lang w:val="fr-CH"/>
        </w:rPr>
        <w:t xml:space="preserve"> un facteur majeur </w:t>
      </w:r>
      <w:r>
        <w:rPr>
          <w:rFonts w:ascii="Arial Narrow" w:eastAsia="Calibri" w:hAnsi="Arial Narrow"/>
          <w:lang w:val="fr-CH"/>
        </w:rPr>
        <w:t xml:space="preserve">pour garantir la durabilité des </w:t>
      </w:r>
      <w:r w:rsidRPr="00CD35FC">
        <w:rPr>
          <w:rFonts w:ascii="Arial Narrow" w:eastAsia="Calibri" w:hAnsi="Arial Narrow"/>
          <w:lang w:val="fr-CH"/>
        </w:rPr>
        <w:t xml:space="preserve">résultats en termes </w:t>
      </w:r>
      <w:r>
        <w:rPr>
          <w:rFonts w:ascii="Arial Narrow" w:eastAsia="Calibri" w:hAnsi="Arial Narrow"/>
          <w:lang w:val="fr-CH"/>
        </w:rPr>
        <w:t>de résolution des conflits</w:t>
      </w:r>
      <w:r w:rsidRPr="00CD35FC">
        <w:rPr>
          <w:rFonts w:ascii="Arial Narrow" w:eastAsia="Calibri" w:hAnsi="Arial Narrow"/>
          <w:lang w:val="fr-CH"/>
        </w:rPr>
        <w:t>.</w:t>
      </w:r>
      <w:r>
        <w:rPr>
          <w:rFonts w:ascii="Arial Narrow" w:eastAsia="Calibri" w:hAnsi="Arial Narrow"/>
          <w:lang w:val="fr-CH"/>
        </w:rPr>
        <w:t xml:space="preserve"> </w:t>
      </w:r>
      <w:r w:rsidRPr="00E35BEE">
        <w:rPr>
          <w:rFonts w:ascii="Arial Narrow" w:eastAsia="Calibri" w:hAnsi="Arial Narrow"/>
          <w:lang w:val="fr-CH"/>
        </w:rPr>
        <w:t>Cette durabilité peut être aussi jugée par l’appropriation de</w:t>
      </w:r>
      <w:r>
        <w:rPr>
          <w:rFonts w:ascii="Arial Narrow" w:eastAsia="Calibri" w:hAnsi="Arial Narrow"/>
          <w:lang w:val="fr-CH"/>
        </w:rPr>
        <w:t>s</w:t>
      </w:r>
      <w:r w:rsidRPr="00E35BEE">
        <w:rPr>
          <w:rFonts w:ascii="Arial Narrow" w:eastAsia="Calibri" w:hAnsi="Arial Narrow"/>
          <w:lang w:val="fr-CH"/>
        </w:rPr>
        <w:t xml:space="preserve"> thématiques développées</w:t>
      </w:r>
      <w:r>
        <w:rPr>
          <w:rFonts w:ascii="Arial Narrow" w:eastAsia="Calibri" w:hAnsi="Arial Narrow"/>
          <w:lang w:val="fr-CH"/>
        </w:rPr>
        <w:t xml:space="preserve"> par le projet</w:t>
      </w:r>
      <w:r w:rsidRPr="00E35BEE">
        <w:rPr>
          <w:rFonts w:ascii="Arial Narrow" w:eastAsia="Calibri" w:hAnsi="Arial Narrow"/>
          <w:lang w:val="fr-CH"/>
        </w:rPr>
        <w:t>. D’abord, le degré d'implication</w:t>
      </w:r>
      <w:r>
        <w:rPr>
          <w:rFonts w:ascii="Arial Narrow" w:eastAsia="Calibri" w:hAnsi="Arial Narrow"/>
          <w:lang w:val="fr-CH"/>
        </w:rPr>
        <w:t xml:space="preserve"> des acteurs au niveau de la co</w:t>
      </w:r>
      <w:r w:rsidR="00925259">
        <w:rPr>
          <w:rFonts w:ascii="Arial Narrow" w:eastAsia="Calibri" w:hAnsi="Arial Narrow"/>
          <w:lang w:val="fr-CH"/>
        </w:rPr>
        <w:t>ordination DDRR/RSS/RN</w:t>
      </w:r>
      <w:r w:rsidRPr="00E35BEE">
        <w:rPr>
          <w:rFonts w:ascii="Arial Narrow" w:eastAsia="Calibri" w:hAnsi="Arial Narrow"/>
          <w:lang w:val="fr-CH"/>
        </w:rPr>
        <w:t xml:space="preserve"> constitue un facteur non négligeable dans l’appropriation des actions du projet</w:t>
      </w:r>
      <w:r w:rsidR="00925259">
        <w:rPr>
          <w:rFonts w:ascii="Arial Narrow" w:eastAsia="Calibri" w:hAnsi="Arial Narrow"/>
          <w:lang w:val="fr-CH"/>
        </w:rPr>
        <w:t>.</w:t>
      </w:r>
    </w:p>
    <w:p w:rsidR="001A6843" w:rsidRDefault="00925259" w:rsidP="001A6843">
      <w:pPr>
        <w:spacing w:before="240" w:after="0"/>
        <w:jc w:val="both"/>
        <w:rPr>
          <w:rFonts w:ascii="Arial Narrow" w:eastAsia="Calibri" w:hAnsi="Arial Narrow"/>
          <w:lang w:val="fr-CH"/>
        </w:rPr>
      </w:pPr>
      <w:r>
        <w:rPr>
          <w:rFonts w:ascii="Arial Narrow" w:eastAsia="Calibri" w:hAnsi="Arial Narrow"/>
          <w:lang w:val="fr-CH"/>
        </w:rPr>
        <w:t>Cependant, d</w:t>
      </w:r>
      <w:r w:rsidRPr="00E35BEE">
        <w:rPr>
          <w:rFonts w:ascii="Arial Narrow" w:eastAsia="Calibri" w:hAnsi="Arial Narrow"/>
          <w:lang w:val="fr-CH"/>
        </w:rPr>
        <w:t>’après les résultats des entretiens individuels</w:t>
      </w:r>
      <w:r>
        <w:rPr>
          <w:rFonts w:ascii="Arial Narrow" w:eastAsia="Calibri" w:hAnsi="Arial Narrow"/>
          <w:lang w:val="fr-CH"/>
        </w:rPr>
        <w:t xml:space="preserve"> menés ainsi que des échanges et discussions avec</w:t>
      </w:r>
      <w:r w:rsidRPr="00E35BEE">
        <w:rPr>
          <w:rFonts w:ascii="Arial Narrow" w:eastAsia="Calibri" w:hAnsi="Arial Narrow"/>
          <w:lang w:val="fr-CH"/>
        </w:rPr>
        <w:t xml:space="preserve"> la partie nationale </w:t>
      </w:r>
      <w:r>
        <w:rPr>
          <w:rFonts w:ascii="Arial Narrow" w:eastAsia="Calibri" w:hAnsi="Arial Narrow"/>
          <w:lang w:val="fr-CH"/>
        </w:rPr>
        <w:t xml:space="preserve">non </w:t>
      </w:r>
      <w:r w:rsidRPr="00E35BEE">
        <w:rPr>
          <w:rFonts w:ascii="Arial Narrow" w:eastAsia="Calibri" w:hAnsi="Arial Narrow"/>
          <w:lang w:val="fr-CH"/>
        </w:rPr>
        <w:t>gouvernementale</w:t>
      </w:r>
      <w:r>
        <w:rPr>
          <w:rFonts w:ascii="Arial Narrow" w:eastAsia="Calibri" w:hAnsi="Arial Narrow"/>
          <w:lang w:val="fr-CH"/>
        </w:rPr>
        <w:t xml:space="preserve"> (les organisations féminines), la partie nationale</w:t>
      </w:r>
      <w:r w:rsidRPr="00646BB4">
        <w:rPr>
          <w:rFonts w:ascii="Arial Narrow" w:eastAsia="Calibri" w:hAnsi="Arial Narrow"/>
          <w:lang w:val="fr-CH"/>
        </w:rPr>
        <w:t xml:space="preserve"> </w:t>
      </w:r>
      <w:r>
        <w:rPr>
          <w:rFonts w:ascii="Arial Narrow" w:eastAsia="Calibri" w:hAnsi="Arial Narrow"/>
          <w:lang w:val="fr-CH"/>
        </w:rPr>
        <w:t>(conseillers du CNM) ont affirmé à différent degré leur implication</w:t>
      </w:r>
      <w:r w:rsidRPr="00E35BEE">
        <w:rPr>
          <w:rFonts w:ascii="Arial Narrow" w:eastAsia="Calibri" w:hAnsi="Arial Narrow"/>
          <w:lang w:val="fr-CH"/>
        </w:rPr>
        <w:t xml:space="preserve"> dans le projet </w:t>
      </w:r>
      <w:r>
        <w:rPr>
          <w:rFonts w:ascii="Arial Narrow" w:eastAsia="Calibri" w:hAnsi="Arial Narrow"/>
          <w:lang w:val="fr-CH"/>
        </w:rPr>
        <w:t>car n’ayant pas été bien informé (au sens large par une formation basique) pour ce genre d’activité même si certains conseillers du CNM</w:t>
      </w:r>
      <w:r w:rsidRPr="00E35BEE">
        <w:rPr>
          <w:rFonts w:ascii="Arial Narrow" w:eastAsia="Calibri" w:hAnsi="Arial Narrow"/>
          <w:lang w:val="fr-CH"/>
        </w:rPr>
        <w:t xml:space="preserve"> sont désigné</w:t>
      </w:r>
      <w:r>
        <w:rPr>
          <w:rFonts w:ascii="Arial Narrow" w:eastAsia="Calibri" w:hAnsi="Arial Narrow"/>
          <w:lang w:val="fr-CH"/>
        </w:rPr>
        <w:t>s pour accompagner le projet</w:t>
      </w:r>
      <w:r w:rsidRPr="00E35BEE">
        <w:rPr>
          <w:rFonts w:ascii="Arial Narrow" w:eastAsia="Calibri" w:hAnsi="Arial Narrow"/>
          <w:lang w:val="fr-CH"/>
        </w:rPr>
        <w:t>.</w:t>
      </w:r>
      <w:r w:rsidR="006D4F35">
        <w:rPr>
          <w:rFonts w:ascii="Arial Narrow" w:eastAsia="Calibri" w:hAnsi="Arial Narrow"/>
          <w:lang w:val="fr-CH"/>
        </w:rPr>
        <w:t xml:space="preserve"> </w:t>
      </w:r>
      <w:r w:rsidR="000B3767">
        <w:rPr>
          <w:rFonts w:ascii="Arial Narrow" w:eastAsia="Calibri" w:hAnsi="Arial Narrow"/>
          <w:lang w:val="fr-CH"/>
        </w:rPr>
        <w:t xml:space="preserve">En effet, les activités/facteurs qui peuvent garantir la durabilité du projet résident dans des séries de sessions de formation et renforcement des capacités en matière de médiation, le dialogue, la cohésion sociale, la prévention et </w:t>
      </w:r>
      <w:r w:rsidR="001A6843">
        <w:rPr>
          <w:rFonts w:ascii="Arial Narrow" w:eastAsia="Calibri" w:hAnsi="Arial Narrow"/>
          <w:lang w:val="fr-CH"/>
        </w:rPr>
        <w:t>résolution pacifique de conflit et</w:t>
      </w:r>
      <w:r w:rsidR="000B3767">
        <w:rPr>
          <w:rFonts w:ascii="Arial Narrow" w:eastAsia="Calibri" w:hAnsi="Arial Narrow"/>
          <w:lang w:val="fr-CH"/>
        </w:rPr>
        <w:t xml:space="preserve"> le plaidoyer avec les structures des organisations féminines, les conseillers au niveau du CNM, les journalistes des radios comm</w:t>
      </w:r>
      <w:r w:rsidR="007C5243">
        <w:rPr>
          <w:rFonts w:ascii="Arial Narrow" w:eastAsia="Calibri" w:hAnsi="Arial Narrow"/>
          <w:lang w:val="fr-CH"/>
        </w:rPr>
        <w:t xml:space="preserve">unautaires, etc… </w:t>
      </w:r>
      <w:r>
        <w:rPr>
          <w:rFonts w:ascii="Arial Narrow" w:eastAsia="Calibri" w:hAnsi="Arial Narrow"/>
          <w:lang w:val="fr-CH"/>
        </w:rPr>
        <w:t>L</w:t>
      </w:r>
      <w:r w:rsidR="00AD0540" w:rsidRPr="00CD35FC">
        <w:rPr>
          <w:rFonts w:ascii="Arial Narrow" w:eastAsia="Calibri" w:hAnsi="Arial Narrow"/>
          <w:lang w:val="fr-CH"/>
        </w:rPr>
        <w:t xml:space="preserve">a mission d’évaluation estime à </w:t>
      </w:r>
      <w:r w:rsidR="00AD0540" w:rsidRPr="00C177A3">
        <w:rPr>
          <w:rFonts w:ascii="Arial Narrow" w:eastAsia="Calibri" w:hAnsi="Arial Narrow"/>
          <w:b/>
          <w:bCs/>
          <w:lang w:val="fr-CH"/>
        </w:rPr>
        <w:t xml:space="preserve">Moyennement Probable (MP) </w:t>
      </w:r>
      <w:r w:rsidR="00AD0540" w:rsidRPr="00CD35FC">
        <w:rPr>
          <w:rFonts w:ascii="Arial Narrow" w:eastAsia="Calibri" w:hAnsi="Arial Narrow"/>
          <w:lang w:val="fr-CH"/>
        </w:rPr>
        <w:t>la dur</w:t>
      </w:r>
      <w:r w:rsidR="007C5243">
        <w:rPr>
          <w:rFonts w:ascii="Arial Narrow" w:eastAsia="Calibri" w:hAnsi="Arial Narrow"/>
          <w:lang w:val="fr-CH"/>
        </w:rPr>
        <w:t xml:space="preserve">abilité </w:t>
      </w:r>
      <w:r w:rsidR="00AD0540">
        <w:rPr>
          <w:rFonts w:ascii="Arial Narrow" w:eastAsia="Calibri" w:hAnsi="Arial Narrow"/>
          <w:lang w:val="fr-CH"/>
        </w:rPr>
        <w:t>des résultats du</w:t>
      </w:r>
      <w:r w:rsidR="00AD0540" w:rsidRPr="00CD35FC">
        <w:rPr>
          <w:rFonts w:ascii="Arial Narrow" w:eastAsia="Calibri" w:hAnsi="Arial Narrow"/>
          <w:lang w:val="fr-CH"/>
        </w:rPr>
        <w:t xml:space="preserve"> pro</w:t>
      </w:r>
      <w:r w:rsidR="00AD0540">
        <w:rPr>
          <w:rFonts w:ascii="Arial Narrow" w:eastAsia="Calibri" w:hAnsi="Arial Narrow"/>
          <w:lang w:val="fr-CH"/>
        </w:rPr>
        <w:t>jet</w:t>
      </w:r>
      <w:r>
        <w:rPr>
          <w:rFonts w:ascii="Arial Narrow" w:eastAsia="Calibri" w:hAnsi="Arial Narrow"/>
          <w:lang w:val="fr-CH"/>
        </w:rPr>
        <w:t>.</w:t>
      </w:r>
    </w:p>
    <w:p w:rsidR="001A6843" w:rsidRPr="001A6843" w:rsidRDefault="001A6843" w:rsidP="001A6843">
      <w:pPr>
        <w:spacing w:before="240" w:after="0"/>
        <w:jc w:val="both"/>
        <w:rPr>
          <w:rFonts w:ascii="Arial Narrow" w:eastAsia="Calibri" w:hAnsi="Arial Narrow"/>
          <w:sz w:val="2"/>
          <w:lang w:val="fr-CH"/>
        </w:rPr>
      </w:pPr>
    </w:p>
    <w:p w:rsidR="00AD0540" w:rsidRPr="002737CE" w:rsidRDefault="00AD0540" w:rsidP="002737CE">
      <w:pPr>
        <w:pStyle w:val="Heading2"/>
        <w:rPr>
          <w:rFonts w:ascii="Arial Narrow" w:hAnsi="Arial Narrow"/>
          <w:sz w:val="24"/>
        </w:rPr>
      </w:pPr>
      <w:bookmarkStart w:id="19" w:name="_Toc1650942"/>
      <w:bookmarkStart w:id="20" w:name="_Toc2765876"/>
      <w:r w:rsidRPr="002737CE">
        <w:rPr>
          <w:rFonts w:ascii="Arial Narrow" w:hAnsi="Arial Narrow"/>
          <w:sz w:val="24"/>
        </w:rPr>
        <w:t>Aspects transversaux (Genre et renforcement des capacités nationales)</w:t>
      </w:r>
      <w:bookmarkEnd w:id="19"/>
      <w:bookmarkEnd w:id="20"/>
    </w:p>
    <w:p w:rsidR="001A6843" w:rsidRDefault="00AD0540" w:rsidP="002737CE">
      <w:pPr>
        <w:spacing w:before="240"/>
        <w:jc w:val="both"/>
        <w:rPr>
          <w:rFonts w:ascii="Arial Narrow" w:hAnsi="Arial Narrow"/>
        </w:rPr>
      </w:pPr>
      <w:r>
        <w:rPr>
          <w:rFonts w:ascii="Arial Narrow" w:hAnsi="Arial Narrow"/>
        </w:rPr>
        <w:t xml:space="preserve">Le projet a intégré la dimension genre </w:t>
      </w:r>
      <w:r w:rsidR="00925259">
        <w:rPr>
          <w:rFonts w:ascii="Arial Narrow" w:hAnsi="Arial Narrow"/>
        </w:rPr>
        <w:t>dans sa mise en œuvre en impliquant</w:t>
      </w:r>
      <w:r>
        <w:rPr>
          <w:rFonts w:ascii="Arial Narrow" w:hAnsi="Arial Narrow"/>
        </w:rPr>
        <w:t xml:space="preserve"> l</w:t>
      </w:r>
      <w:r w:rsidR="00925259">
        <w:rPr>
          <w:rFonts w:ascii="Arial Narrow" w:hAnsi="Arial Narrow"/>
        </w:rPr>
        <w:t xml:space="preserve">es femmes notamment dans la sensibilisation et le partage d’information sur la feuille de route de l’Initiative africaine à travers des sessions à Bangui et en régions. Ces différentes </w:t>
      </w:r>
      <w:r w:rsidR="006D4F35">
        <w:rPr>
          <w:rFonts w:ascii="Arial Narrow" w:hAnsi="Arial Narrow"/>
        </w:rPr>
        <w:t>sessions de formation ont été effectué en</w:t>
      </w:r>
      <w:r w:rsidR="00925259">
        <w:rPr>
          <w:rFonts w:ascii="Arial Narrow" w:hAnsi="Arial Narrow"/>
        </w:rPr>
        <w:t xml:space="preserve"> collaboration avec d’autres parties prenantes </w:t>
      </w:r>
      <w:r w:rsidR="006847C6">
        <w:rPr>
          <w:rFonts w:ascii="Arial Narrow" w:hAnsi="Arial Narrow"/>
        </w:rPr>
        <w:t>dans l’exécution du projet telles que : ONU</w:t>
      </w:r>
      <w:r w:rsidRPr="00713110">
        <w:rPr>
          <w:rFonts w:ascii="Arial Narrow" w:hAnsi="Arial Narrow"/>
        </w:rPr>
        <w:t xml:space="preserve"> Femmes et la</w:t>
      </w:r>
      <w:r>
        <w:rPr>
          <w:rFonts w:ascii="Arial Narrow" w:hAnsi="Arial Narrow"/>
        </w:rPr>
        <w:t xml:space="preserve"> Division d</w:t>
      </w:r>
      <w:r w:rsidR="007C5243">
        <w:rPr>
          <w:rFonts w:ascii="Arial Narrow" w:hAnsi="Arial Narrow"/>
        </w:rPr>
        <w:t>es Affaires civiles de la MINUS</w:t>
      </w:r>
      <w:r>
        <w:rPr>
          <w:rFonts w:ascii="Arial Narrow" w:hAnsi="Arial Narrow"/>
        </w:rPr>
        <w:t>CA</w:t>
      </w:r>
      <w:r w:rsidRPr="00713110">
        <w:rPr>
          <w:rFonts w:ascii="Arial Narrow" w:hAnsi="Arial Narrow"/>
        </w:rPr>
        <w:t xml:space="preserve">. </w:t>
      </w:r>
    </w:p>
    <w:p w:rsidR="002737CE" w:rsidRDefault="002737CE" w:rsidP="002737CE">
      <w:pPr>
        <w:spacing w:before="240"/>
        <w:jc w:val="both"/>
        <w:rPr>
          <w:rFonts w:ascii="Arial Narrow" w:hAnsi="Arial Narrow"/>
        </w:rPr>
      </w:pPr>
    </w:p>
    <w:p w:rsidR="002737CE" w:rsidRDefault="002737CE" w:rsidP="002737CE">
      <w:pPr>
        <w:spacing w:before="240"/>
        <w:jc w:val="both"/>
        <w:rPr>
          <w:rFonts w:ascii="Arial Narrow" w:hAnsi="Arial Narrow"/>
        </w:rPr>
      </w:pPr>
    </w:p>
    <w:p w:rsidR="002737CE" w:rsidRDefault="002737CE" w:rsidP="002737CE">
      <w:pPr>
        <w:spacing w:before="240"/>
        <w:jc w:val="both"/>
        <w:rPr>
          <w:rFonts w:ascii="Arial Narrow" w:hAnsi="Arial Narrow"/>
        </w:rPr>
      </w:pPr>
    </w:p>
    <w:p w:rsidR="002737CE" w:rsidRDefault="002737CE" w:rsidP="002737CE">
      <w:pPr>
        <w:spacing w:before="240"/>
        <w:jc w:val="both"/>
        <w:rPr>
          <w:rFonts w:ascii="Arial Narrow" w:hAnsi="Arial Narrow"/>
        </w:rPr>
      </w:pPr>
    </w:p>
    <w:p w:rsidR="002737CE" w:rsidRDefault="002737CE" w:rsidP="002737CE">
      <w:pPr>
        <w:spacing w:before="240"/>
        <w:jc w:val="both"/>
        <w:rPr>
          <w:rFonts w:ascii="Arial Narrow" w:hAnsi="Arial Narrow"/>
        </w:rPr>
      </w:pPr>
    </w:p>
    <w:p w:rsidR="002737CE" w:rsidRPr="002737CE" w:rsidRDefault="002737CE" w:rsidP="002737CE">
      <w:pPr>
        <w:spacing w:before="240"/>
        <w:jc w:val="both"/>
        <w:rPr>
          <w:rFonts w:ascii="Arial Narrow" w:hAnsi="Arial Narrow"/>
        </w:rPr>
      </w:pPr>
    </w:p>
    <w:p w:rsidR="001A6843" w:rsidRPr="00467986" w:rsidRDefault="001A6843" w:rsidP="001A6843">
      <w:pPr>
        <w:spacing w:after="0" w:line="240" w:lineRule="auto"/>
        <w:jc w:val="both"/>
        <w:rPr>
          <w:rFonts w:ascii="Arial Narrow" w:hAnsi="Arial Narrow"/>
          <w:sz w:val="10"/>
          <w:szCs w:val="24"/>
        </w:rPr>
      </w:pPr>
    </w:p>
    <w:p w:rsidR="0064492F" w:rsidRPr="00B77612" w:rsidRDefault="009A15FB" w:rsidP="00B77612">
      <w:pPr>
        <w:pStyle w:val="Heading2"/>
        <w:rPr>
          <w:rFonts w:ascii="Arial Narrow" w:hAnsi="Arial Narrow"/>
          <w:sz w:val="28"/>
        </w:rPr>
      </w:pPr>
      <w:bookmarkStart w:id="21" w:name="_Toc528753823"/>
      <w:bookmarkStart w:id="22" w:name="_Toc533154934"/>
      <w:bookmarkStart w:id="23" w:name="_Toc1650943"/>
      <w:bookmarkStart w:id="24" w:name="_Toc2765877"/>
      <w:r w:rsidRPr="00B77612">
        <w:rPr>
          <w:rFonts w:ascii="Arial Narrow" w:hAnsi="Arial Narrow"/>
          <w:sz w:val="28"/>
        </w:rPr>
        <w:lastRenderedPageBreak/>
        <w:t xml:space="preserve">I. </w:t>
      </w:r>
      <w:r w:rsidR="0064492F" w:rsidRPr="00B77612">
        <w:rPr>
          <w:rFonts w:ascii="Arial Narrow" w:hAnsi="Arial Narrow"/>
          <w:sz w:val="28"/>
        </w:rPr>
        <w:t>Introduction</w:t>
      </w:r>
      <w:bookmarkEnd w:id="21"/>
      <w:bookmarkEnd w:id="22"/>
      <w:bookmarkEnd w:id="23"/>
      <w:bookmarkEnd w:id="24"/>
    </w:p>
    <w:p w:rsidR="009A15FB" w:rsidRPr="00E31FD3" w:rsidRDefault="009A15FB" w:rsidP="00E31FD3">
      <w:pPr>
        <w:pStyle w:val="Heading2"/>
        <w:rPr>
          <w:rFonts w:ascii="Arial Narrow" w:hAnsi="Arial Narrow"/>
          <w:sz w:val="24"/>
        </w:rPr>
      </w:pPr>
      <w:bookmarkStart w:id="25" w:name="_Toc528753824"/>
      <w:bookmarkStart w:id="26" w:name="_Toc533154935"/>
      <w:bookmarkStart w:id="27" w:name="_Toc1650944"/>
      <w:bookmarkStart w:id="28" w:name="_Toc2765878"/>
      <w:r w:rsidRPr="00E31FD3">
        <w:rPr>
          <w:rFonts w:ascii="Arial Narrow" w:hAnsi="Arial Narrow"/>
          <w:sz w:val="24"/>
        </w:rPr>
        <w:t xml:space="preserve">1.1 </w:t>
      </w:r>
      <w:r w:rsidR="0064492F" w:rsidRPr="00E31FD3">
        <w:rPr>
          <w:rFonts w:ascii="Arial Narrow" w:hAnsi="Arial Narrow"/>
          <w:sz w:val="24"/>
        </w:rPr>
        <w:t xml:space="preserve">Contexte </w:t>
      </w:r>
      <w:bookmarkEnd w:id="25"/>
      <w:r w:rsidR="00EA74D7" w:rsidRPr="00E31FD3">
        <w:rPr>
          <w:rFonts w:ascii="Arial Narrow" w:hAnsi="Arial Narrow"/>
          <w:sz w:val="24"/>
        </w:rPr>
        <w:t>de mise en œuvre du projet</w:t>
      </w:r>
      <w:bookmarkEnd w:id="26"/>
      <w:bookmarkEnd w:id="27"/>
      <w:bookmarkEnd w:id="28"/>
    </w:p>
    <w:p w:rsidR="007B2071" w:rsidRDefault="00BD544E" w:rsidP="00542D38">
      <w:pPr>
        <w:widowControl w:val="0"/>
        <w:autoSpaceDE w:val="0"/>
        <w:autoSpaceDN w:val="0"/>
        <w:adjustRightInd w:val="0"/>
        <w:spacing w:before="240" w:line="276" w:lineRule="auto"/>
        <w:jc w:val="both"/>
        <w:rPr>
          <w:rFonts w:ascii="Arial Narrow" w:eastAsia="Times New Roman" w:hAnsi="Arial Narrow" w:cstheme="minorHAnsi"/>
          <w:lang w:eastAsia="fr-FR"/>
        </w:rPr>
      </w:pPr>
      <w:r>
        <w:rPr>
          <w:rFonts w:ascii="Arial Narrow" w:hAnsi="Arial Narrow"/>
        </w:rPr>
        <w:t>D</w:t>
      </w:r>
      <w:r w:rsidR="007B2071" w:rsidRPr="00F12F60">
        <w:rPr>
          <w:rFonts w:ascii="Arial Narrow" w:hAnsi="Arial Narrow"/>
        </w:rPr>
        <w:t xml:space="preserve">epuis l’escalade des crises politiques dans le pays </w:t>
      </w:r>
      <w:r>
        <w:rPr>
          <w:rFonts w:ascii="Arial Narrow" w:hAnsi="Arial Narrow"/>
        </w:rPr>
        <w:t>(</w:t>
      </w:r>
      <w:r w:rsidR="007B2071" w:rsidRPr="00F12F60">
        <w:rPr>
          <w:rFonts w:ascii="Arial Narrow" w:hAnsi="Arial Narrow"/>
        </w:rPr>
        <w:t>en 2012 et 2013</w:t>
      </w:r>
      <w:r>
        <w:rPr>
          <w:rFonts w:ascii="Arial Narrow" w:hAnsi="Arial Narrow"/>
        </w:rPr>
        <w:t>)</w:t>
      </w:r>
      <w:r w:rsidR="007B2071" w:rsidRPr="00F12F60">
        <w:rPr>
          <w:rFonts w:ascii="Arial Narrow" w:hAnsi="Arial Narrow"/>
        </w:rPr>
        <w:t>, la RCA a conclu plusieurs accords pour mettre fin aux violences</w:t>
      </w:r>
      <w:r>
        <w:rPr>
          <w:rFonts w:ascii="Arial Narrow" w:hAnsi="Arial Narrow"/>
        </w:rPr>
        <w:t xml:space="preserve">. Il s’agit </w:t>
      </w:r>
      <w:r w:rsidR="007B2071">
        <w:rPr>
          <w:rFonts w:ascii="Arial Narrow" w:hAnsi="Arial Narrow"/>
        </w:rPr>
        <w:t xml:space="preserve">entre autres </w:t>
      </w:r>
      <w:r>
        <w:rPr>
          <w:rFonts w:ascii="Arial Narrow" w:hAnsi="Arial Narrow"/>
        </w:rPr>
        <w:t xml:space="preserve">de </w:t>
      </w:r>
      <w:r w:rsidR="007B2071" w:rsidRPr="00F12F60">
        <w:rPr>
          <w:rFonts w:ascii="Arial Narrow" w:hAnsi="Arial Narrow"/>
        </w:rPr>
        <w:t xml:space="preserve">l’accord global de Libreville (Janvier 2013), de la déclaration de </w:t>
      </w:r>
      <w:r>
        <w:rPr>
          <w:rFonts w:ascii="Arial Narrow" w:hAnsi="Arial Narrow"/>
        </w:rPr>
        <w:t>N’Djamena (Avril 2013) et de l’a</w:t>
      </w:r>
      <w:r w:rsidR="007B2071" w:rsidRPr="00F12F60">
        <w:rPr>
          <w:rFonts w:ascii="Arial Narrow" w:hAnsi="Arial Narrow"/>
        </w:rPr>
        <w:t xml:space="preserve">ccord de cessation des hostilités de Brazzaville (Juillet 2014). En janvier et février 2015, le Gouvernement de transition avait lancé des consultations populaires à la base dans les 16 préfectures en prélude à l’organisation du Forum National de Bangui qui a rassemblé plus de 700 participants en mai 2015. Le Forum s’est conclu notamment par l’adoption du Pacte républicain pour la paix, la réconciliation nationale et la reconstruction en République centrafricaine, signé par les groupes armés, et par un </w:t>
      </w:r>
      <w:r w:rsidR="006847C6">
        <w:rPr>
          <w:rFonts w:ascii="Arial Narrow" w:hAnsi="Arial Narrow"/>
        </w:rPr>
        <w:t>pré-</w:t>
      </w:r>
      <w:r w:rsidR="007B2071" w:rsidRPr="00F12F60">
        <w:rPr>
          <w:rFonts w:ascii="Arial Narrow" w:hAnsi="Arial Narrow"/>
        </w:rPr>
        <w:t xml:space="preserve">accord sur le désarmement, la démobilisation, la réintégration et le rapatriement des ex-combattants. </w:t>
      </w:r>
    </w:p>
    <w:p w:rsidR="007B2071" w:rsidRDefault="007B2071" w:rsidP="00542D38">
      <w:pPr>
        <w:spacing w:line="276" w:lineRule="auto"/>
        <w:jc w:val="both"/>
        <w:rPr>
          <w:rFonts w:ascii="Arial Narrow" w:hAnsi="Arial Narrow"/>
        </w:rPr>
      </w:pPr>
      <w:r w:rsidRPr="00F12F60">
        <w:rPr>
          <w:rFonts w:ascii="Arial Narrow" w:hAnsi="Arial Narrow"/>
        </w:rPr>
        <w:t>Avec l’appui de la communauté internationale, le Gouvernement centrafricain a développé un Plan de Relèvement et de Consolidation de la Paix (RCPCA</w:t>
      </w:r>
      <w:r w:rsidR="00DA2E2C">
        <w:rPr>
          <w:rFonts w:ascii="Arial Narrow" w:hAnsi="Arial Narrow"/>
        </w:rPr>
        <w:t xml:space="preserve"> 2017-2021</w:t>
      </w:r>
      <w:r w:rsidRPr="00F12F60">
        <w:rPr>
          <w:rFonts w:ascii="Arial Narrow" w:hAnsi="Arial Narrow"/>
        </w:rPr>
        <w:t xml:space="preserve">) qui définit les priorités nationales en termes de consolidation de la paix. Ce Plan national garantit, au plus haut niveau politique, un engagement stratégique de la RCA sur les priorités clés du Gouvernement pour consolider la paix et la stabilité à travers trois piliers : (i) Restaurer la paix, la sécurité et la réconciliation ; (ii) Renouveler le contrat social entre l’État et la population ; (iii) Promouvoir le relèvement économique et la relance des secteurs productifs. </w:t>
      </w:r>
    </w:p>
    <w:p w:rsidR="007B2071" w:rsidRPr="00192201" w:rsidRDefault="00DA2E2C" w:rsidP="00542D38">
      <w:pPr>
        <w:spacing w:line="276" w:lineRule="auto"/>
        <w:jc w:val="both"/>
        <w:rPr>
          <w:rFonts w:ascii="Arial Narrow" w:hAnsi="Arial Narrow"/>
        </w:rPr>
      </w:pPr>
      <w:r>
        <w:rPr>
          <w:rFonts w:ascii="Arial Narrow" w:hAnsi="Arial Narrow"/>
        </w:rPr>
        <w:t>En parallèle du</w:t>
      </w:r>
      <w:r w:rsidR="007B2071" w:rsidRPr="00F12F60">
        <w:rPr>
          <w:rFonts w:ascii="Arial Narrow" w:hAnsi="Arial Narrow"/>
        </w:rPr>
        <w:t xml:space="preserve"> RCP</w:t>
      </w:r>
      <w:r>
        <w:rPr>
          <w:rFonts w:ascii="Arial Narrow" w:hAnsi="Arial Narrow"/>
        </w:rPr>
        <w:t xml:space="preserve">CA </w:t>
      </w:r>
      <w:r w:rsidR="007B2071" w:rsidRPr="00F12F60">
        <w:rPr>
          <w:rFonts w:ascii="Arial Narrow" w:hAnsi="Arial Narrow"/>
        </w:rPr>
        <w:t xml:space="preserve">et conformément à la résolution 2301 du Conseil de Sécurité du 26 juillet 2016, le Gouvernement </w:t>
      </w:r>
      <w:r w:rsidR="007B2071">
        <w:rPr>
          <w:rFonts w:ascii="Arial Narrow" w:hAnsi="Arial Narrow"/>
        </w:rPr>
        <w:t xml:space="preserve">centrafricain </w:t>
      </w:r>
      <w:r>
        <w:rPr>
          <w:rFonts w:ascii="Arial Narrow" w:hAnsi="Arial Narrow"/>
        </w:rPr>
        <w:t xml:space="preserve">et ces partenaires internationaux, régionaux et bilatéraux ont </w:t>
      </w:r>
      <w:r w:rsidR="007B2071" w:rsidRPr="00F12F60">
        <w:rPr>
          <w:rFonts w:ascii="Arial Narrow" w:hAnsi="Arial Narrow"/>
        </w:rPr>
        <w:t>établir un Cadre d’engagement mutuel (</w:t>
      </w:r>
      <w:r>
        <w:rPr>
          <w:rFonts w:ascii="Arial Narrow" w:hAnsi="Arial Narrow"/>
        </w:rPr>
        <w:t>le CEM-RCA)</w:t>
      </w:r>
      <w:r w:rsidR="007B2071" w:rsidRPr="00F12F60">
        <w:rPr>
          <w:rFonts w:ascii="Arial Narrow" w:hAnsi="Arial Narrow"/>
        </w:rPr>
        <w:t xml:space="preserve"> </w:t>
      </w:r>
      <w:r>
        <w:rPr>
          <w:rFonts w:ascii="Arial Narrow" w:hAnsi="Arial Narrow"/>
        </w:rPr>
        <w:t xml:space="preserve">qui a </w:t>
      </w:r>
      <w:r w:rsidR="007B2071" w:rsidRPr="00F12F60">
        <w:rPr>
          <w:rFonts w:ascii="Arial Narrow" w:hAnsi="Arial Narrow"/>
        </w:rPr>
        <w:t>pour but d’assurer la cohérence et l’appui soutenu de la communauté internationale</w:t>
      </w:r>
      <w:r w:rsidR="00192201">
        <w:rPr>
          <w:rFonts w:ascii="Arial Narrow" w:hAnsi="Arial Narrow"/>
        </w:rPr>
        <w:t xml:space="preserve"> aux priorités nationales.</w:t>
      </w:r>
    </w:p>
    <w:p w:rsidR="0064492F" w:rsidRPr="00932222" w:rsidRDefault="00DA2E2C" w:rsidP="00542D38">
      <w:pPr>
        <w:spacing w:line="276" w:lineRule="auto"/>
        <w:jc w:val="both"/>
        <w:rPr>
          <w:rFonts w:ascii="Arial Narrow" w:hAnsi="Arial Narrow"/>
          <w:iCs/>
          <w:sz w:val="20"/>
          <w:szCs w:val="23"/>
          <w:shd w:val="clear" w:color="auto" w:fill="FFFFFF"/>
        </w:rPr>
      </w:pPr>
      <w:r>
        <w:rPr>
          <w:rFonts w:ascii="Arial Narrow" w:hAnsi="Arial Narrow" w:cs="Arial"/>
          <w:szCs w:val="24"/>
          <w:shd w:val="clear" w:color="auto" w:fill="FFFFFF"/>
        </w:rPr>
        <w:t xml:space="preserve">Mais alors, qu’est-ce qu’une médiation ? </w:t>
      </w:r>
      <w:r w:rsidR="00192201">
        <w:rPr>
          <w:rFonts w:ascii="Arial Narrow" w:hAnsi="Arial Narrow" w:cs="Arial"/>
          <w:szCs w:val="24"/>
          <w:shd w:val="clear" w:color="auto" w:fill="FFFFFF"/>
        </w:rPr>
        <w:t xml:space="preserve">La médiation peut se définir comme étant un accord </w:t>
      </w:r>
      <w:r w:rsidR="0064492F" w:rsidRPr="00932222">
        <w:rPr>
          <w:rFonts w:ascii="Arial Narrow" w:hAnsi="Arial Narrow" w:cs="Arial"/>
          <w:szCs w:val="24"/>
          <w:shd w:val="clear" w:color="auto" w:fill="FFFFFF"/>
        </w:rPr>
        <w:t>de plusieurs manières, soit en s'inspirant des approches de négociation « ga</w:t>
      </w:r>
      <w:r>
        <w:rPr>
          <w:rFonts w:ascii="Arial Narrow" w:hAnsi="Arial Narrow" w:cs="Arial"/>
          <w:szCs w:val="24"/>
          <w:shd w:val="clear" w:color="auto" w:fill="FFFFFF"/>
        </w:rPr>
        <w:t xml:space="preserve">gnant-gagnant » ou de compromis, de concertation </w:t>
      </w:r>
      <w:r w:rsidR="0064492F" w:rsidRPr="00932222">
        <w:rPr>
          <w:rFonts w:ascii="Arial Narrow" w:hAnsi="Arial Narrow"/>
          <w:iCs/>
          <w:szCs w:val="23"/>
          <w:shd w:val="clear" w:color="auto" w:fill="FFFFFF"/>
        </w:rPr>
        <w:t xml:space="preserve">qui sont autant de termes qui traduisent un état d’esprit où les personnes </w:t>
      </w:r>
      <w:r>
        <w:rPr>
          <w:rFonts w:ascii="Arial Narrow" w:hAnsi="Arial Narrow"/>
          <w:iCs/>
          <w:szCs w:val="23"/>
          <w:shd w:val="clear" w:color="auto" w:fill="FFFFFF"/>
        </w:rPr>
        <w:t xml:space="preserve">(acteurs) </w:t>
      </w:r>
      <w:r w:rsidR="0064492F" w:rsidRPr="00932222">
        <w:rPr>
          <w:rFonts w:ascii="Arial Narrow" w:hAnsi="Arial Narrow"/>
          <w:iCs/>
          <w:szCs w:val="23"/>
          <w:shd w:val="clear" w:color="auto" w:fill="FFFFFF"/>
        </w:rPr>
        <w:t>font la démarche d’aller vers l’autre.</w:t>
      </w:r>
    </w:p>
    <w:p w:rsidR="0064492F" w:rsidRDefault="0064492F" w:rsidP="00542D38">
      <w:pPr>
        <w:spacing w:line="276" w:lineRule="auto"/>
        <w:jc w:val="both"/>
        <w:rPr>
          <w:rFonts w:ascii="Arial Narrow" w:hAnsi="Arial Narrow" w:cstheme="minorHAnsi"/>
        </w:rPr>
      </w:pPr>
      <w:r w:rsidRPr="007513AC">
        <w:rPr>
          <w:rFonts w:ascii="Arial Narrow" w:hAnsi="Arial Narrow" w:cstheme="minorHAnsi"/>
          <w:color w:val="000000"/>
        </w:rPr>
        <w:t xml:space="preserve">Ainsi dans </w:t>
      </w:r>
      <w:r w:rsidRPr="007513AC">
        <w:rPr>
          <w:rFonts w:ascii="Arial Narrow" w:hAnsi="Arial Narrow" w:cstheme="minorHAnsi"/>
        </w:rPr>
        <w:t xml:space="preserve">l’optique de soutenir les efforts du Gouvernement </w:t>
      </w:r>
      <w:r>
        <w:rPr>
          <w:rFonts w:ascii="Arial Narrow" w:hAnsi="Arial Narrow" w:cstheme="minorHAnsi"/>
        </w:rPr>
        <w:t xml:space="preserve">Centrafricain </w:t>
      </w:r>
      <w:r w:rsidRPr="007513AC">
        <w:rPr>
          <w:rFonts w:ascii="Arial Narrow" w:hAnsi="Arial Narrow" w:cstheme="minorHAnsi"/>
        </w:rPr>
        <w:t>pour le</w:t>
      </w:r>
      <w:r>
        <w:rPr>
          <w:rFonts w:ascii="Arial Narrow" w:hAnsi="Arial Narrow" w:cstheme="minorHAnsi"/>
        </w:rPr>
        <w:t xml:space="preserve"> retour de la paix et à </w:t>
      </w:r>
      <w:r w:rsidRPr="007513AC">
        <w:rPr>
          <w:rFonts w:ascii="Arial Narrow" w:hAnsi="Arial Narrow" w:cstheme="minorHAnsi"/>
        </w:rPr>
        <w:t>la stabil</w:t>
      </w:r>
      <w:r>
        <w:rPr>
          <w:rFonts w:ascii="Arial Narrow" w:hAnsi="Arial Narrow" w:cstheme="minorHAnsi"/>
        </w:rPr>
        <w:t>isation</w:t>
      </w:r>
      <w:r w:rsidRPr="007513AC">
        <w:rPr>
          <w:rFonts w:ascii="Arial Narrow" w:hAnsi="Arial Narrow" w:cstheme="minorHAnsi"/>
        </w:rPr>
        <w:t>, le</w:t>
      </w:r>
      <w:r w:rsidR="005819FF">
        <w:rPr>
          <w:rFonts w:ascii="Arial Narrow" w:hAnsi="Arial Narrow" w:cstheme="minorHAnsi"/>
        </w:rPr>
        <w:t xml:space="preserve"> PNUD</w:t>
      </w:r>
      <w:r w:rsidR="00BD544E">
        <w:rPr>
          <w:rFonts w:ascii="Arial Narrow" w:hAnsi="Arial Narrow" w:cstheme="minorHAnsi"/>
        </w:rPr>
        <w:t>, la MINUSCA et le Fonds de consolidation de la paix des Nations Unies (PBF) ont mis en place le</w:t>
      </w:r>
      <w:r w:rsidRPr="007513AC">
        <w:rPr>
          <w:rFonts w:ascii="Arial Narrow" w:hAnsi="Arial Narrow" w:cstheme="minorHAnsi"/>
        </w:rPr>
        <w:t xml:space="preserve"> projet d’</w:t>
      </w:r>
      <w:r w:rsidRPr="00B7179F">
        <w:rPr>
          <w:rFonts w:ascii="Arial Narrow" w:hAnsi="Arial Narrow" w:cstheme="minorHAnsi"/>
          <w:i/>
        </w:rPr>
        <w:t>«</w:t>
      </w:r>
      <w:r w:rsidRPr="00B7179F">
        <w:rPr>
          <w:rFonts w:ascii="Arial Narrow" w:hAnsi="Arial Narrow" w:cstheme="minorHAnsi"/>
          <w:i/>
          <w:lang w:val="fr-CA"/>
        </w:rPr>
        <w:t>Appui à la Médiation et au Dialogue</w:t>
      </w:r>
      <w:r w:rsidR="00981309">
        <w:rPr>
          <w:rFonts w:ascii="Arial Narrow" w:hAnsi="Arial Narrow" w:cstheme="minorHAnsi"/>
          <w:i/>
          <w:lang w:val="fr-CA"/>
        </w:rPr>
        <w:t xml:space="preserve"> pour une paix durable en RCA</w:t>
      </w:r>
      <w:r w:rsidRPr="00B7179F">
        <w:rPr>
          <w:rFonts w:ascii="Arial Narrow" w:hAnsi="Arial Narrow" w:cstheme="minorHAnsi"/>
          <w:i/>
        </w:rPr>
        <w:t>»</w:t>
      </w:r>
      <w:r w:rsidR="00BD544E">
        <w:rPr>
          <w:rFonts w:ascii="Arial Narrow" w:hAnsi="Arial Narrow" w:cstheme="minorHAnsi"/>
        </w:rPr>
        <w:t xml:space="preserve"> qui</w:t>
      </w:r>
      <w:r>
        <w:rPr>
          <w:rFonts w:ascii="Arial Narrow" w:hAnsi="Arial Narrow" w:cstheme="minorHAnsi"/>
        </w:rPr>
        <w:t xml:space="preserve"> </w:t>
      </w:r>
      <w:r w:rsidRPr="007513AC">
        <w:rPr>
          <w:rFonts w:ascii="Arial Narrow" w:hAnsi="Arial Narrow" w:cstheme="minorHAnsi"/>
        </w:rPr>
        <w:t>vise à :</w:t>
      </w:r>
    </w:p>
    <w:p w:rsidR="0064492F" w:rsidRPr="000B0D27" w:rsidRDefault="005819FF" w:rsidP="00542D38">
      <w:pPr>
        <w:pStyle w:val="ListParagraph"/>
        <w:numPr>
          <w:ilvl w:val="0"/>
          <w:numId w:val="4"/>
        </w:numPr>
        <w:spacing w:line="276" w:lineRule="auto"/>
        <w:jc w:val="both"/>
        <w:rPr>
          <w:rFonts w:ascii="Arial Narrow" w:hAnsi="Arial Narrow" w:cstheme="minorHAnsi"/>
        </w:rPr>
      </w:pPr>
      <w:r>
        <w:rPr>
          <w:rFonts w:ascii="Arial Narrow" w:hAnsi="Arial Narrow"/>
          <w:spacing w:val="-6"/>
        </w:rPr>
        <w:t xml:space="preserve"> Soutenir </w:t>
      </w:r>
      <w:r w:rsidR="0064492F" w:rsidRPr="000B0D27">
        <w:rPr>
          <w:rFonts w:ascii="Arial Narrow" w:hAnsi="Arial Narrow"/>
          <w:spacing w:val="-6"/>
        </w:rPr>
        <w:t xml:space="preserve"> la médiation inter-centrafricaine ; </w:t>
      </w:r>
    </w:p>
    <w:p w:rsidR="0064492F" w:rsidRPr="000B0D27" w:rsidRDefault="005819FF" w:rsidP="00542D38">
      <w:pPr>
        <w:pStyle w:val="ListParagraph"/>
        <w:numPr>
          <w:ilvl w:val="0"/>
          <w:numId w:val="4"/>
        </w:numPr>
        <w:spacing w:line="276" w:lineRule="auto"/>
        <w:jc w:val="both"/>
        <w:rPr>
          <w:rFonts w:ascii="Arial Narrow" w:hAnsi="Arial Narrow" w:cstheme="minorHAnsi"/>
        </w:rPr>
      </w:pPr>
      <w:r>
        <w:rPr>
          <w:rFonts w:ascii="Arial Narrow" w:hAnsi="Arial Narrow"/>
          <w:spacing w:val="-6"/>
        </w:rPr>
        <w:t>Renforcer l</w:t>
      </w:r>
      <w:r w:rsidR="0064492F" w:rsidRPr="000B0D27">
        <w:rPr>
          <w:rFonts w:ascii="Arial Narrow" w:hAnsi="Arial Narrow"/>
          <w:spacing w:val="-6"/>
        </w:rPr>
        <w:t xml:space="preserve">es capacités nationales de médiation ; </w:t>
      </w:r>
    </w:p>
    <w:p w:rsidR="0064492F" w:rsidRPr="000B0D27" w:rsidRDefault="005819FF" w:rsidP="00542D38">
      <w:pPr>
        <w:pStyle w:val="ListParagraph"/>
        <w:numPr>
          <w:ilvl w:val="0"/>
          <w:numId w:val="4"/>
        </w:numPr>
        <w:spacing w:line="276" w:lineRule="auto"/>
        <w:jc w:val="both"/>
        <w:rPr>
          <w:rFonts w:ascii="Arial Narrow" w:hAnsi="Arial Narrow" w:cstheme="minorHAnsi"/>
        </w:rPr>
      </w:pPr>
      <w:r>
        <w:rPr>
          <w:rFonts w:ascii="Arial Narrow" w:hAnsi="Arial Narrow"/>
          <w:spacing w:val="-6"/>
        </w:rPr>
        <w:t xml:space="preserve">Mettre en en œuvre </w:t>
      </w:r>
      <w:r w:rsidR="0064492F" w:rsidRPr="000B0D27">
        <w:rPr>
          <w:rFonts w:ascii="Arial Narrow" w:hAnsi="Arial Narrow"/>
          <w:spacing w:val="-6"/>
        </w:rPr>
        <w:t>une communication favorisant un meilleur niveau d’information des populations et des partenaires sur le processus de paix</w:t>
      </w:r>
      <w:r w:rsidR="0064492F">
        <w:rPr>
          <w:rFonts w:ascii="Arial Narrow" w:hAnsi="Arial Narrow"/>
          <w:spacing w:val="-6"/>
        </w:rPr>
        <w:t>.</w:t>
      </w:r>
    </w:p>
    <w:p w:rsidR="005438D7" w:rsidRDefault="00981309" w:rsidP="00542D38">
      <w:pPr>
        <w:spacing w:line="276" w:lineRule="auto"/>
        <w:jc w:val="both"/>
        <w:rPr>
          <w:rFonts w:asciiTheme="majorHAnsi" w:eastAsiaTheme="majorEastAsia" w:hAnsiTheme="majorHAnsi" w:cstheme="majorBidi"/>
          <w:b/>
          <w:bCs/>
          <w:color w:val="5B9BD5" w:themeColor="accent1"/>
          <w:sz w:val="26"/>
          <w:szCs w:val="26"/>
        </w:rPr>
      </w:pPr>
      <w:r>
        <w:rPr>
          <w:rFonts w:ascii="Arial Narrow" w:hAnsi="Arial Narrow"/>
        </w:rPr>
        <w:t>Le projet est</w:t>
      </w:r>
      <w:r w:rsidR="0064492F" w:rsidRPr="005438D7">
        <w:rPr>
          <w:rFonts w:ascii="Arial Narrow" w:hAnsi="Arial Narrow"/>
        </w:rPr>
        <w:t xml:space="preserve"> mise en œuvre par le PNUD </w:t>
      </w:r>
      <w:r w:rsidR="005819FF">
        <w:rPr>
          <w:rFonts w:ascii="Arial Narrow" w:hAnsi="Arial Narrow"/>
        </w:rPr>
        <w:t>selon la modalité d’exécution directe (DIM) et à une durée de dix-huit (18) mois (de Septembre 2017 à</w:t>
      </w:r>
      <w:r w:rsidR="0064492F" w:rsidRPr="005438D7">
        <w:rPr>
          <w:rFonts w:ascii="Arial Narrow" w:hAnsi="Arial Narrow"/>
        </w:rPr>
        <w:t xml:space="preserve"> Mars 2019</w:t>
      </w:r>
      <w:r w:rsidR="005819FF">
        <w:rPr>
          <w:rFonts w:ascii="Arial Narrow" w:hAnsi="Arial Narrow"/>
        </w:rPr>
        <w:t>)</w:t>
      </w:r>
      <w:r>
        <w:rPr>
          <w:rFonts w:ascii="Arial Narrow" w:hAnsi="Arial Narrow"/>
        </w:rPr>
        <w:t xml:space="preserve"> doté </w:t>
      </w:r>
      <w:r w:rsidR="005819FF">
        <w:rPr>
          <w:rFonts w:ascii="Arial Narrow" w:hAnsi="Arial Narrow"/>
        </w:rPr>
        <w:t xml:space="preserve">d’un budget de </w:t>
      </w:r>
      <w:r w:rsidR="005819FF" w:rsidRPr="005819FF">
        <w:rPr>
          <w:rFonts w:ascii="Arial Narrow" w:hAnsi="Arial Narrow"/>
          <w:i/>
        </w:rPr>
        <w:t>2,417, 451</w:t>
      </w:r>
      <w:r w:rsidR="005819FF" w:rsidRPr="005819FF">
        <w:rPr>
          <w:rFonts w:ascii="Arial Narrow" w:hAnsi="Arial Narrow" w:cstheme="majorBidi"/>
          <w:i/>
        </w:rPr>
        <w:t xml:space="preserve"> U</w:t>
      </w:r>
      <w:r>
        <w:rPr>
          <w:rFonts w:ascii="Arial Narrow" w:hAnsi="Arial Narrow"/>
          <w:i/>
        </w:rPr>
        <w:t xml:space="preserve">SD, il est aligné sur le RCPCA qui reste le document national de référence sur le plan cadre des Nations Unies en RCA, </w:t>
      </w:r>
      <w:r w:rsidR="005819FF" w:rsidRPr="005819FF">
        <w:rPr>
          <w:rFonts w:ascii="Arial Narrow" w:hAnsi="Arial Narrow"/>
          <w:i/>
        </w:rPr>
        <w:t xml:space="preserve"> l’UNDAF</w:t>
      </w:r>
      <w:r>
        <w:rPr>
          <w:rFonts w:ascii="Arial Narrow" w:hAnsi="Arial Narrow"/>
          <w:i/>
        </w:rPr>
        <w:t>+2018-2021</w:t>
      </w:r>
      <w:r w:rsidR="005819FF">
        <w:rPr>
          <w:rFonts w:ascii="Arial Narrow" w:hAnsi="Arial Narrow"/>
          <w:i/>
        </w:rPr>
        <w:t xml:space="preserve"> </w:t>
      </w:r>
      <w:r>
        <w:rPr>
          <w:rFonts w:ascii="Arial Narrow" w:hAnsi="Arial Narrow"/>
          <w:i/>
        </w:rPr>
        <w:t>et le CPD 2018-2021 du PNUD</w:t>
      </w:r>
      <w:r w:rsidR="0064492F" w:rsidRPr="005438D7">
        <w:rPr>
          <w:rFonts w:ascii="Arial Narrow" w:hAnsi="Arial Narrow"/>
        </w:rPr>
        <w:t>.</w:t>
      </w:r>
    </w:p>
    <w:p w:rsidR="0064492F" w:rsidRPr="005438D7" w:rsidRDefault="0064492F" w:rsidP="00542D38">
      <w:pPr>
        <w:spacing w:line="276" w:lineRule="auto"/>
        <w:jc w:val="both"/>
        <w:rPr>
          <w:rFonts w:asciiTheme="majorHAnsi" w:eastAsiaTheme="majorEastAsia" w:hAnsiTheme="majorHAnsi" w:cstheme="majorBidi"/>
          <w:b/>
          <w:bCs/>
          <w:color w:val="5B9BD5" w:themeColor="accent1"/>
          <w:sz w:val="26"/>
          <w:szCs w:val="26"/>
        </w:rPr>
        <w:sectPr w:rsidR="0064492F" w:rsidRPr="005438D7" w:rsidSect="00AB2565">
          <w:footerReference w:type="default" r:id="rId10"/>
          <w:pgSz w:w="11900" w:h="16840"/>
          <w:pgMar w:top="1276" w:right="1280" w:bottom="280" w:left="1300" w:header="720" w:footer="720" w:gutter="0"/>
          <w:cols w:space="720"/>
        </w:sectPr>
      </w:pPr>
    </w:p>
    <w:p w:rsidR="00AB2565" w:rsidRPr="00B77612" w:rsidRDefault="00181D30" w:rsidP="00B77612">
      <w:pPr>
        <w:pStyle w:val="Heading2"/>
        <w:rPr>
          <w:rFonts w:ascii="Arial Narrow" w:hAnsi="Arial Narrow"/>
          <w:sz w:val="28"/>
        </w:rPr>
      </w:pPr>
      <w:bookmarkStart w:id="29" w:name="_Toc528753825"/>
      <w:bookmarkStart w:id="30" w:name="_Toc533154936"/>
      <w:bookmarkStart w:id="31" w:name="_Toc1650945"/>
      <w:bookmarkStart w:id="32" w:name="_Toc2765879"/>
      <w:r w:rsidRPr="00B77612">
        <w:rPr>
          <w:rFonts w:ascii="Arial Narrow" w:hAnsi="Arial Narrow"/>
          <w:sz w:val="28"/>
        </w:rPr>
        <w:lastRenderedPageBreak/>
        <w:t xml:space="preserve">1.2. </w:t>
      </w:r>
      <w:r w:rsidR="0064492F" w:rsidRPr="00B77612">
        <w:rPr>
          <w:rFonts w:ascii="Arial Narrow" w:hAnsi="Arial Narrow"/>
          <w:sz w:val="28"/>
        </w:rPr>
        <w:t>Objet, champ et objectifs de l’évaluation</w:t>
      </w:r>
      <w:bookmarkEnd w:id="29"/>
      <w:bookmarkEnd w:id="30"/>
      <w:bookmarkEnd w:id="31"/>
      <w:bookmarkEnd w:id="32"/>
    </w:p>
    <w:p w:rsidR="00181D30" w:rsidRPr="00467986" w:rsidRDefault="00181D30" w:rsidP="00181D30">
      <w:pPr>
        <w:rPr>
          <w:sz w:val="2"/>
        </w:rPr>
      </w:pPr>
    </w:p>
    <w:p w:rsidR="00AB2565" w:rsidRPr="00F40FAF" w:rsidRDefault="00181D30" w:rsidP="00F40FAF">
      <w:pPr>
        <w:pStyle w:val="Heading2"/>
        <w:rPr>
          <w:rFonts w:ascii="Arial Narrow" w:hAnsi="Arial Narrow"/>
        </w:rPr>
      </w:pPr>
      <w:bookmarkStart w:id="33" w:name="_Toc525822644"/>
      <w:bookmarkStart w:id="34" w:name="_Toc528753826"/>
      <w:bookmarkStart w:id="35" w:name="_Toc533154937"/>
      <w:bookmarkStart w:id="36" w:name="_Toc1650946"/>
      <w:bookmarkStart w:id="37" w:name="_Toc2765880"/>
      <w:r w:rsidRPr="00F40FAF">
        <w:rPr>
          <w:rFonts w:ascii="Arial Narrow" w:hAnsi="Arial Narrow"/>
        </w:rPr>
        <w:t xml:space="preserve">1.2.1. </w:t>
      </w:r>
      <w:r w:rsidR="0064492F" w:rsidRPr="00F40FAF">
        <w:rPr>
          <w:rFonts w:ascii="Arial Narrow" w:hAnsi="Arial Narrow"/>
        </w:rPr>
        <w:t>Objet et champ de l’évaluation</w:t>
      </w:r>
      <w:bookmarkEnd w:id="33"/>
      <w:bookmarkEnd w:id="34"/>
      <w:bookmarkEnd w:id="35"/>
      <w:bookmarkEnd w:id="36"/>
      <w:bookmarkEnd w:id="37"/>
    </w:p>
    <w:p w:rsidR="0064492F" w:rsidRDefault="0064492F" w:rsidP="0064492F">
      <w:pPr>
        <w:pStyle w:val="NoSpacing"/>
        <w:spacing w:line="276" w:lineRule="auto"/>
        <w:jc w:val="both"/>
        <w:rPr>
          <w:rFonts w:ascii="Arial Narrow" w:hAnsi="Arial Narrow"/>
        </w:rPr>
      </w:pPr>
    </w:p>
    <w:p w:rsidR="0043687E" w:rsidRDefault="0064492F" w:rsidP="005438D7">
      <w:pPr>
        <w:pStyle w:val="NoSpacing"/>
        <w:spacing w:line="276" w:lineRule="auto"/>
        <w:jc w:val="both"/>
        <w:rPr>
          <w:rFonts w:ascii="Arial Narrow" w:hAnsi="Arial Narrow" w:cs="Times New Roman"/>
        </w:rPr>
      </w:pPr>
      <w:r w:rsidRPr="007513AC">
        <w:rPr>
          <w:rFonts w:ascii="Arial Narrow" w:eastAsiaTheme="minorHAnsi" w:hAnsi="Arial Narrow" w:cs="Times New Roman"/>
          <w:color w:val="000000"/>
          <w:lang w:val="fr-CH"/>
        </w:rPr>
        <w:t>L</w:t>
      </w:r>
      <w:r>
        <w:rPr>
          <w:rFonts w:ascii="Arial Narrow" w:eastAsiaTheme="minorHAnsi" w:hAnsi="Arial Narrow" w:cs="Times New Roman"/>
          <w:color w:val="000000"/>
          <w:lang w:val="fr-CH"/>
        </w:rPr>
        <w:t xml:space="preserve">a présente </w:t>
      </w:r>
      <w:r w:rsidRPr="007513AC">
        <w:rPr>
          <w:rFonts w:ascii="Arial Narrow" w:eastAsiaTheme="minorHAnsi" w:hAnsi="Arial Narrow" w:cs="Times New Roman"/>
          <w:color w:val="000000"/>
          <w:lang w:val="fr-CH"/>
        </w:rPr>
        <w:t xml:space="preserve">évaluation </w:t>
      </w:r>
      <w:r>
        <w:rPr>
          <w:rFonts w:ascii="Arial Narrow" w:eastAsiaTheme="minorHAnsi" w:hAnsi="Arial Narrow" w:cs="Times New Roman"/>
          <w:color w:val="000000"/>
          <w:lang w:val="fr-CH"/>
        </w:rPr>
        <w:t>à mi-parcours s’inscrit dans la dynamique de PNUD qui vise à mesurer les performances du projet. C</w:t>
      </w:r>
      <w:r w:rsidRPr="007513AC">
        <w:rPr>
          <w:rFonts w:ascii="Arial Narrow" w:eastAsiaTheme="minorHAnsi" w:hAnsi="Arial Narrow" w:cs="Times New Roman"/>
          <w:color w:val="000000"/>
          <w:lang w:val="fr-CH"/>
        </w:rPr>
        <w:t xml:space="preserve">et exercice </w:t>
      </w:r>
      <w:r>
        <w:rPr>
          <w:rFonts w:ascii="Arial Narrow" w:eastAsiaTheme="minorHAnsi" w:hAnsi="Arial Narrow" w:cs="Times New Roman"/>
          <w:color w:val="000000"/>
          <w:lang w:val="fr-CH"/>
        </w:rPr>
        <w:t>permet d’apprécier les</w:t>
      </w:r>
      <w:r w:rsidR="004A51A3">
        <w:rPr>
          <w:rFonts w:ascii="Arial Narrow" w:eastAsiaTheme="minorHAnsi" w:hAnsi="Arial Narrow" w:cs="Times New Roman"/>
          <w:color w:val="000000"/>
          <w:lang w:val="fr-CH"/>
        </w:rPr>
        <w:t xml:space="preserve"> </w:t>
      </w:r>
      <w:r w:rsidR="00326332">
        <w:rPr>
          <w:rFonts w:ascii="Arial Narrow" w:eastAsiaTheme="minorHAnsi" w:hAnsi="Arial Narrow" w:cs="Times New Roman"/>
          <w:color w:val="000000"/>
          <w:lang w:val="fr-CH"/>
        </w:rPr>
        <w:t xml:space="preserve">progrès réalisés vers l’atteinte des </w:t>
      </w:r>
      <w:r w:rsidR="00D16D4F">
        <w:rPr>
          <w:rFonts w:ascii="Arial Narrow" w:eastAsiaTheme="minorHAnsi" w:hAnsi="Arial Narrow" w:cs="Times New Roman"/>
          <w:color w:val="000000"/>
          <w:lang w:val="fr-CH"/>
        </w:rPr>
        <w:t>résultats escomptés, d’évaluer leur trajectoire et de p</w:t>
      </w:r>
      <w:r w:rsidR="00F1550D">
        <w:rPr>
          <w:rFonts w:ascii="Arial Narrow" w:eastAsiaTheme="minorHAnsi" w:hAnsi="Arial Narrow" w:cs="Times New Roman"/>
          <w:color w:val="000000"/>
          <w:lang w:val="fr-CH"/>
        </w:rPr>
        <w:t xml:space="preserve">roposer des mesures </w:t>
      </w:r>
      <w:r w:rsidR="00D16D4F">
        <w:rPr>
          <w:rFonts w:ascii="Arial Narrow" w:eastAsiaTheme="minorHAnsi" w:hAnsi="Arial Narrow" w:cs="Times New Roman"/>
          <w:color w:val="000000"/>
          <w:lang w:val="fr-CH"/>
        </w:rPr>
        <w:t xml:space="preserve">correctives le cas échéant. L’évaluation a aussi pour but de </w:t>
      </w:r>
      <w:r w:rsidRPr="007513AC">
        <w:rPr>
          <w:rFonts w:ascii="Arial Narrow" w:eastAsiaTheme="minorHAnsi" w:hAnsi="Arial Narrow" w:cs="Times New Roman"/>
          <w:color w:val="000000"/>
          <w:lang w:val="fr-CH"/>
        </w:rPr>
        <w:t>faciliter l’apprentissage or</w:t>
      </w:r>
      <w:r w:rsidR="00D16D4F">
        <w:rPr>
          <w:rFonts w:ascii="Arial Narrow" w:eastAsiaTheme="minorHAnsi" w:hAnsi="Arial Narrow" w:cs="Times New Roman"/>
          <w:color w:val="000000"/>
          <w:lang w:val="fr-CH"/>
        </w:rPr>
        <w:t xml:space="preserve">ganisationnel au sein </w:t>
      </w:r>
      <w:r w:rsidR="00EA74D7" w:rsidRPr="006745E9">
        <w:rPr>
          <w:rFonts w:ascii="Arial Narrow" w:eastAsiaTheme="minorHAnsi" w:hAnsi="Arial Narrow" w:cs="Times New Roman"/>
          <w:color w:val="000000"/>
          <w:lang w:val="fr-CH"/>
        </w:rPr>
        <w:t xml:space="preserve">du </w:t>
      </w:r>
      <w:r w:rsidRPr="006745E9">
        <w:rPr>
          <w:rFonts w:ascii="Arial Narrow" w:eastAsiaTheme="minorHAnsi" w:hAnsi="Arial Narrow" w:cs="Times New Roman"/>
          <w:color w:val="000000"/>
          <w:lang w:val="fr-CH"/>
        </w:rPr>
        <w:t>PNUD</w:t>
      </w:r>
      <w:r w:rsidRPr="007513AC">
        <w:rPr>
          <w:rFonts w:ascii="Arial Narrow" w:eastAsiaTheme="minorHAnsi" w:hAnsi="Arial Narrow" w:cs="Times New Roman"/>
          <w:color w:val="000000"/>
          <w:lang w:val="fr-CH"/>
        </w:rPr>
        <w:t xml:space="preserve"> ainsi que parmi les a</w:t>
      </w:r>
      <w:r w:rsidR="00B7179F">
        <w:rPr>
          <w:rFonts w:ascii="Arial Narrow" w:eastAsiaTheme="minorHAnsi" w:hAnsi="Arial Narrow" w:cs="Times New Roman"/>
          <w:color w:val="000000"/>
          <w:lang w:val="fr-CH"/>
        </w:rPr>
        <w:t xml:space="preserve">utres partenaires chargés de </w:t>
      </w:r>
      <w:r w:rsidRPr="007513AC">
        <w:rPr>
          <w:rFonts w:ascii="Arial Narrow" w:eastAsiaTheme="minorHAnsi" w:hAnsi="Arial Narrow" w:cs="Times New Roman"/>
          <w:color w:val="000000"/>
          <w:lang w:val="fr-CH"/>
        </w:rPr>
        <w:t>mise en œuvre dudit projet. Les données collectées permettront de mettre en exergue l</w:t>
      </w:r>
      <w:r>
        <w:rPr>
          <w:rFonts w:ascii="Arial Narrow" w:eastAsiaTheme="minorHAnsi" w:hAnsi="Arial Narrow" w:cs="Times New Roman"/>
          <w:color w:val="000000"/>
          <w:lang w:val="fr-CH"/>
        </w:rPr>
        <w:t>es atouts et les faiblesses du p</w:t>
      </w:r>
      <w:r w:rsidR="00784EDC">
        <w:rPr>
          <w:rFonts w:ascii="Arial Narrow" w:eastAsiaTheme="minorHAnsi" w:hAnsi="Arial Narrow" w:cs="Times New Roman"/>
          <w:color w:val="000000"/>
          <w:lang w:val="fr-CH"/>
        </w:rPr>
        <w:t>rojet</w:t>
      </w:r>
      <w:r w:rsidRPr="007513AC">
        <w:rPr>
          <w:rFonts w:ascii="Arial Narrow" w:eastAsiaTheme="minorHAnsi" w:hAnsi="Arial Narrow" w:cs="Times New Roman"/>
          <w:color w:val="000000"/>
          <w:lang w:val="fr-CH"/>
        </w:rPr>
        <w:t>.</w:t>
      </w:r>
      <w:r w:rsidR="00784EDC">
        <w:rPr>
          <w:rFonts w:ascii="Arial Narrow" w:eastAsiaTheme="minorHAnsi" w:hAnsi="Arial Narrow" w:cs="Times New Roman"/>
          <w:color w:val="000000"/>
          <w:lang w:val="fr-CH"/>
        </w:rPr>
        <w:t xml:space="preserve"> </w:t>
      </w:r>
      <w:r w:rsidR="005438D7">
        <w:rPr>
          <w:rFonts w:ascii="Arial Narrow" w:hAnsi="Arial Narrow" w:cs="Times New Roman"/>
        </w:rPr>
        <w:t>Cette évaluation</w:t>
      </w:r>
      <w:r w:rsidR="004A51A3">
        <w:rPr>
          <w:rFonts w:ascii="Arial Narrow" w:hAnsi="Arial Narrow" w:cs="Times New Roman"/>
        </w:rPr>
        <w:t xml:space="preserve"> </w:t>
      </w:r>
      <w:r w:rsidR="005438D7">
        <w:rPr>
          <w:rFonts w:ascii="Arial Narrow" w:hAnsi="Arial Narrow" w:cs="Times New Roman"/>
        </w:rPr>
        <w:t>couvre</w:t>
      </w:r>
      <w:r w:rsidRPr="007513AC">
        <w:rPr>
          <w:rFonts w:ascii="Arial Narrow" w:hAnsi="Arial Narrow" w:cs="Times New Roman"/>
        </w:rPr>
        <w:t xml:space="preserve"> la période </w:t>
      </w:r>
      <w:r w:rsidR="00EA74D7">
        <w:rPr>
          <w:rFonts w:ascii="Arial Narrow" w:hAnsi="Arial Narrow" w:cs="Times New Roman"/>
        </w:rPr>
        <w:t xml:space="preserve">allant du </w:t>
      </w:r>
      <w:r w:rsidR="00EA74D7" w:rsidRPr="006745E9">
        <w:rPr>
          <w:rFonts w:ascii="Arial Narrow" w:hAnsi="Arial Narrow" w:cs="Times New Roman"/>
        </w:rPr>
        <w:t>30</w:t>
      </w:r>
      <w:r w:rsidRPr="006745E9">
        <w:rPr>
          <w:rFonts w:ascii="Arial Narrow" w:hAnsi="Arial Narrow" w:cs="Times New Roman"/>
        </w:rPr>
        <w:t xml:space="preserve"> Septembre 2017</w:t>
      </w:r>
      <w:r>
        <w:rPr>
          <w:rFonts w:ascii="Arial Narrow" w:hAnsi="Arial Narrow" w:cs="Times New Roman"/>
        </w:rPr>
        <w:t xml:space="preserve"> au 30</w:t>
      </w:r>
      <w:r w:rsidRPr="007513AC">
        <w:rPr>
          <w:rFonts w:ascii="Arial Narrow" w:hAnsi="Arial Narrow" w:cs="Times New Roman"/>
        </w:rPr>
        <w:t xml:space="preserve"> septembre 2018.</w:t>
      </w:r>
    </w:p>
    <w:p w:rsidR="0064492F" w:rsidRPr="00467986" w:rsidRDefault="0064492F" w:rsidP="005438D7">
      <w:pPr>
        <w:pStyle w:val="NoSpacing"/>
        <w:spacing w:line="276" w:lineRule="auto"/>
        <w:jc w:val="both"/>
        <w:rPr>
          <w:rFonts w:ascii="Arial Narrow" w:eastAsiaTheme="minorHAnsi" w:hAnsi="Arial Narrow" w:cs="Times New Roman"/>
          <w:color w:val="000000"/>
          <w:sz w:val="2"/>
          <w:lang w:val="fr-CH"/>
        </w:rPr>
      </w:pPr>
      <w:r w:rsidRPr="007513AC">
        <w:rPr>
          <w:rFonts w:ascii="Arial Narrow" w:hAnsi="Arial Narrow" w:cs="Times New Roman"/>
        </w:rPr>
        <w:t xml:space="preserve"> </w:t>
      </w:r>
    </w:p>
    <w:p w:rsidR="0064492F" w:rsidRPr="002737CE" w:rsidRDefault="00181D30" w:rsidP="002737CE">
      <w:pPr>
        <w:pStyle w:val="Heading2"/>
        <w:rPr>
          <w:rFonts w:ascii="Arial Narrow" w:hAnsi="Arial Narrow"/>
          <w:sz w:val="24"/>
        </w:rPr>
      </w:pPr>
      <w:bookmarkStart w:id="38" w:name="_Toc525822645"/>
      <w:bookmarkStart w:id="39" w:name="_Toc528753827"/>
      <w:bookmarkStart w:id="40" w:name="_Toc533154938"/>
      <w:bookmarkStart w:id="41" w:name="_Toc1650947"/>
      <w:bookmarkStart w:id="42" w:name="_Toc2765881"/>
      <w:r w:rsidRPr="002737CE">
        <w:rPr>
          <w:rFonts w:ascii="Arial Narrow" w:hAnsi="Arial Narrow"/>
          <w:sz w:val="24"/>
        </w:rPr>
        <w:t xml:space="preserve">1.2.2. </w:t>
      </w:r>
      <w:r w:rsidR="0064492F" w:rsidRPr="002737CE">
        <w:rPr>
          <w:rFonts w:ascii="Arial Narrow" w:hAnsi="Arial Narrow"/>
          <w:sz w:val="24"/>
        </w:rPr>
        <w:t>Objectifs de l’évaluation</w:t>
      </w:r>
      <w:bookmarkEnd w:id="38"/>
      <w:bookmarkEnd w:id="39"/>
      <w:bookmarkEnd w:id="40"/>
      <w:r w:rsidR="00784EDC" w:rsidRPr="002737CE">
        <w:rPr>
          <w:rFonts w:ascii="Arial Narrow" w:hAnsi="Arial Narrow"/>
          <w:sz w:val="24"/>
        </w:rPr>
        <w:t xml:space="preserve"> à mi-parcours</w:t>
      </w:r>
      <w:bookmarkEnd w:id="41"/>
      <w:bookmarkEnd w:id="42"/>
    </w:p>
    <w:p w:rsidR="00602E69" w:rsidRPr="00784EDC" w:rsidRDefault="00602E69" w:rsidP="00602E69">
      <w:pPr>
        <w:pStyle w:val="Default"/>
        <w:spacing w:line="276" w:lineRule="auto"/>
        <w:jc w:val="both"/>
        <w:rPr>
          <w:rFonts w:ascii="Arial Narrow" w:hAnsi="Arial Narrow" w:cs="Times New Roman"/>
          <w:sz w:val="10"/>
          <w:szCs w:val="22"/>
        </w:rPr>
      </w:pPr>
    </w:p>
    <w:p w:rsidR="00602E69" w:rsidRPr="00602E69" w:rsidRDefault="00784EDC" w:rsidP="00602E69">
      <w:pPr>
        <w:autoSpaceDE w:val="0"/>
        <w:autoSpaceDN w:val="0"/>
        <w:adjustRightInd w:val="0"/>
        <w:spacing w:after="0" w:line="276" w:lineRule="auto"/>
        <w:jc w:val="both"/>
        <w:rPr>
          <w:rFonts w:ascii="Arial Narrow" w:hAnsi="Arial Narrow" w:cs="ArialMT"/>
        </w:rPr>
      </w:pPr>
      <w:r>
        <w:rPr>
          <w:rFonts w:ascii="Arial Narrow" w:hAnsi="Arial Narrow" w:cs="ArialMT"/>
        </w:rPr>
        <w:t>L’objectif de l’évaluation</w:t>
      </w:r>
      <w:r w:rsidR="00602E69" w:rsidRPr="00602E69">
        <w:rPr>
          <w:rFonts w:ascii="Arial Narrow" w:hAnsi="Arial Narrow" w:cs="ArialMT"/>
        </w:rPr>
        <w:t xml:space="preserve"> à mi-parcours est d’effectuer une revue de l’atteinte des résultats et</w:t>
      </w:r>
      <w:r w:rsidR="00602E69">
        <w:rPr>
          <w:rFonts w:ascii="Arial Narrow" w:hAnsi="Arial Narrow" w:cs="ArialMT"/>
        </w:rPr>
        <w:t xml:space="preserve"> </w:t>
      </w:r>
      <w:r w:rsidR="00602E69" w:rsidRPr="00602E69">
        <w:rPr>
          <w:rFonts w:ascii="Arial Narrow" w:hAnsi="Arial Narrow" w:cs="ArialMT"/>
        </w:rPr>
        <w:t>de la mise en œuvre</w:t>
      </w:r>
      <w:r>
        <w:rPr>
          <w:rFonts w:ascii="Arial Narrow" w:hAnsi="Arial Narrow" w:cs="ArialMT"/>
        </w:rPr>
        <w:t xml:space="preserve"> des activités du projet.</w:t>
      </w:r>
    </w:p>
    <w:p w:rsidR="0064492F" w:rsidRPr="00784EDC" w:rsidRDefault="0064492F" w:rsidP="0064492F">
      <w:pPr>
        <w:autoSpaceDE w:val="0"/>
        <w:autoSpaceDN w:val="0"/>
        <w:adjustRightInd w:val="0"/>
        <w:spacing w:after="0" w:line="240" w:lineRule="auto"/>
        <w:jc w:val="both"/>
        <w:rPr>
          <w:rFonts w:ascii="Arial Narrow" w:hAnsi="Arial Narrow" w:cs="Calibri"/>
          <w:sz w:val="4"/>
        </w:rPr>
      </w:pPr>
    </w:p>
    <w:p w:rsidR="0064492F" w:rsidRPr="007513AC" w:rsidRDefault="0064492F" w:rsidP="0064492F">
      <w:pPr>
        <w:autoSpaceDE w:val="0"/>
        <w:autoSpaceDN w:val="0"/>
        <w:adjustRightInd w:val="0"/>
        <w:spacing w:after="0" w:line="240" w:lineRule="auto"/>
        <w:jc w:val="both"/>
        <w:rPr>
          <w:rFonts w:ascii="Arial Narrow" w:hAnsi="Arial Narrow" w:cstheme="minorHAnsi"/>
        </w:rPr>
      </w:pPr>
      <w:r w:rsidRPr="007513AC">
        <w:rPr>
          <w:rFonts w:ascii="Arial Narrow" w:hAnsi="Arial Narrow" w:cstheme="minorHAnsi"/>
        </w:rPr>
        <w:t xml:space="preserve">Plus spécifiquement, il s’agit de : </w:t>
      </w:r>
    </w:p>
    <w:p w:rsidR="0064492F" w:rsidRPr="007513AC" w:rsidRDefault="0064492F" w:rsidP="0064492F">
      <w:pPr>
        <w:autoSpaceDE w:val="0"/>
        <w:autoSpaceDN w:val="0"/>
        <w:adjustRightInd w:val="0"/>
        <w:spacing w:after="0" w:line="240" w:lineRule="auto"/>
        <w:jc w:val="both"/>
        <w:rPr>
          <w:rFonts w:ascii="Arial Narrow" w:hAnsi="Arial Narrow" w:cs="Calibri"/>
        </w:rPr>
      </w:pPr>
    </w:p>
    <w:p w:rsidR="0064492F" w:rsidRPr="007513AC" w:rsidRDefault="0064492F" w:rsidP="00DF736C">
      <w:pPr>
        <w:pStyle w:val="Default"/>
        <w:numPr>
          <w:ilvl w:val="0"/>
          <w:numId w:val="1"/>
        </w:numPr>
        <w:jc w:val="both"/>
        <w:rPr>
          <w:rFonts w:ascii="Arial Narrow" w:hAnsi="Arial Narrow" w:cs="Times New Roman"/>
          <w:sz w:val="22"/>
          <w:szCs w:val="22"/>
        </w:rPr>
      </w:pPr>
      <w:r w:rsidRPr="007513AC">
        <w:rPr>
          <w:rFonts w:ascii="Arial Narrow" w:hAnsi="Arial Narrow" w:cs="Times New Roman"/>
          <w:sz w:val="22"/>
          <w:szCs w:val="22"/>
        </w:rPr>
        <w:t>Porter une appréciation rigoureuse et objective sur la pertinence, l’efficacité, l’efficience, les impacts (ou signes précoces d’impacts) et la durabilité des résultats du projet ;</w:t>
      </w:r>
    </w:p>
    <w:p w:rsidR="0064492F" w:rsidRPr="007513AC" w:rsidRDefault="0064492F" w:rsidP="00DF736C">
      <w:pPr>
        <w:pStyle w:val="Default"/>
        <w:numPr>
          <w:ilvl w:val="0"/>
          <w:numId w:val="1"/>
        </w:numPr>
        <w:jc w:val="both"/>
        <w:rPr>
          <w:rFonts w:ascii="Arial Narrow" w:hAnsi="Arial Narrow" w:cs="Times New Roman"/>
          <w:sz w:val="22"/>
          <w:szCs w:val="22"/>
        </w:rPr>
      </w:pPr>
      <w:r w:rsidRPr="007513AC">
        <w:rPr>
          <w:rFonts w:ascii="Arial Narrow" w:hAnsi="Arial Narrow" w:cs="Times New Roman"/>
          <w:sz w:val="22"/>
          <w:szCs w:val="22"/>
        </w:rPr>
        <w:t>Recueillir les perceptions des diverses parties prenantes</w:t>
      </w:r>
      <w:r>
        <w:rPr>
          <w:rFonts w:ascii="Arial Narrow" w:hAnsi="Arial Narrow" w:cs="Times New Roman"/>
          <w:sz w:val="22"/>
          <w:szCs w:val="22"/>
        </w:rPr>
        <w:t xml:space="preserve"> au projet</w:t>
      </w:r>
      <w:r w:rsidRPr="007513AC">
        <w:rPr>
          <w:rFonts w:ascii="Arial Narrow" w:hAnsi="Arial Narrow" w:cs="Times New Roman"/>
          <w:sz w:val="22"/>
          <w:szCs w:val="22"/>
        </w:rPr>
        <w:t xml:space="preserve"> et l’échange autour des réalisations et attentes du projet ;</w:t>
      </w:r>
    </w:p>
    <w:p w:rsidR="0064492F" w:rsidRPr="007513AC" w:rsidRDefault="0064492F" w:rsidP="00DF736C">
      <w:pPr>
        <w:pStyle w:val="Default"/>
        <w:numPr>
          <w:ilvl w:val="0"/>
          <w:numId w:val="1"/>
        </w:numPr>
        <w:jc w:val="both"/>
        <w:rPr>
          <w:rFonts w:ascii="Arial Narrow" w:hAnsi="Arial Narrow" w:cs="Times New Roman"/>
          <w:sz w:val="22"/>
          <w:szCs w:val="22"/>
        </w:rPr>
      </w:pPr>
      <w:r w:rsidRPr="007513AC">
        <w:rPr>
          <w:rFonts w:ascii="Arial Narrow" w:hAnsi="Arial Narrow" w:cs="Times New Roman"/>
          <w:sz w:val="22"/>
          <w:szCs w:val="22"/>
        </w:rPr>
        <w:t>Analyser les atouts et les contraintes ayant jalonné la mise en œuvre du projet ;</w:t>
      </w:r>
    </w:p>
    <w:p w:rsidR="0064492F" w:rsidRPr="007513AC" w:rsidRDefault="0064492F" w:rsidP="00DF736C">
      <w:pPr>
        <w:pStyle w:val="Default"/>
        <w:numPr>
          <w:ilvl w:val="0"/>
          <w:numId w:val="1"/>
        </w:numPr>
        <w:jc w:val="both"/>
        <w:rPr>
          <w:rFonts w:ascii="Arial Narrow" w:hAnsi="Arial Narrow" w:cs="Times New Roman"/>
          <w:sz w:val="22"/>
          <w:szCs w:val="22"/>
        </w:rPr>
      </w:pPr>
      <w:r w:rsidRPr="007513AC">
        <w:rPr>
          <w:rFonts w:ascii="Arial Narrow" w:hAnsi="Arial Narrow" w:cs="Times New Roman"/>
          <w:sz w:val="22"/>
          <w:szCs w:val="22"/>
        </w:rPr>
        <w:t>Identifier les bonnes pratiques, les leçons à tirer des mécanismes de pérennisation et de capitalisation des acquis du projet ;</w:t>
      </w:r>
    </w:p>
    <w:p w:rsidR="0064492F" w:rsidRPr="007513AC" w:rsidRDefault="0064492F" w:rsidP="00DF736C">
      <w:pPr>
        <w:pStyle w:val="Default"/>
        <w:numPr>
          <w:ilvl w:val="0"/>
          <w:numId w:val="1"/>
        </w:numPr>
        <w:jc w:val="both"/>
        <w:rPr>
          <w:rFonts w:ascii="Arial Narrow" w:hAnsi="Arial Narrow" w:cs="Times New Roman"/>
          <w:sz w:val="22"/>
          <w:szCs w:val="22"/>
        </w:rPr>
      </w:pPr>
      <w:r w:rsidRPr="007513AC">
        <w:rPr>
          <w:rFonts w:ascii="Arial Narrow" w:hAnsi="Arial Narrow" w:cs="Times New Roman"/>
          <w:sz w:val="22"/>
          <w:szCs w:val="22"/>
        </w:rPr>
        <w:t xml:space="preserve">Formuler des recommandations et proposer des orientations claires </w:t>
      </w:r>
      <w:r>
        <w:rPr>
          <w:rFonts w:ascii="Arial Narrow" w:hAnsi="Arial Narrow" w:cs="Times New Roman"/>
          <w:sz w:val="22"/>
          <w:szCs w:val="22"/>
        </w:rPr>
        <w:t>pour le projet</w:t>
      </w:r>
      <w:r w:rsidRPr="007513AC">
        <w:rPr>
          <w:rFonts w:ascii="Arial Narrow" w:hAnsi="Arial Narrow" w:cs="Times New Roman"/>
          <w:sz w:val="22"/>
          <w:szCs w:val="22"/>
        </w:rPr>
        <w:t>.</w:t>
      </w:r>
    </w:p>
    <w:p w:rsidR="00602E69" w:rsidRDefault="00602E69" w:rsidP="00E35C14">
      <w:pPr>
        <w:pStyle w:val="Default"/>
        <w:spacing w:line="276" w:lineRule="auto"/>
        <w:jc w:val="both"/>
        <w:rPr>
          <w:rFonts w:ascii="Arial Narrow" w:hAnsi="Arial Narrow" w:cs="Times New Roman"/>
          <w:sz w:val="22"/>
          <w:szCs w:val="22"/>
        </w:rPr>
      </w:pPr>
    </w:p>
    <w:p w:rsidR="00F43395" w:rsidRPr="00E35C14" w:rsidRDefault="0064492F" w:rsidP="00E35C14">
      <w:pPr>
        <w:pStyle w:val="Default"/>
        <w:spacing w:line="276" w:lineRule="auto"/>
        <w:jc w:val="both"/>
        <w:rPr>
          <w:rFonts w:ascii="Arial Narrow" w:hAnsi="Arial Narrow"/>
          <w:color w:val="000000" w:themeColor="text1"/>
          <w:sz w:val="22"/>
          <w:szCs w:val="22"/>
        </w:rPr>
      </w:pPr>
      <w:r w:rsidRPr="007513AC">
        <w:rPr>
          <w:rFonts w:ascii="Arial Narrow" w:hAnsi="Arial Narrow" w:cs="Times New Roman"/>
          <w:sz w:val="22"/>
          <w:szCs w:val="22"/>
        </w:rPr>
        <w:t xml:space="preserve">Aussi, l’évaluation </w:t>
      </w:r>
      <w:r>
        <w:rPr>
          <w:rFonts w:ascii="Arial Narrow" w:hAnsi="Arial Narrow" w:cs="Times New Roman"/>
          <w:sz w:val="22"/>
          <w:szCs w:val="22"/>
        </w:rPr>
        <w:t xml:space="preserve">à mi-parcours </w:t>
      </w:r>
      <w:r w:rsidRPr="007513AC">
        <w:rPr>
          <w:rFonts w:ascii="Arial Narrow" w:hAnsi="Arial Narrow" w:cs="Times New Roman"/>
          <w:sz w:val="22"/>
          <w:szCs w:val="22"/>
        </w:rPr>
        <w:t xml:space="preserve">vérifiera l’intégration des questions transversales telles que la prise en compte de la dimension genre, de renforcement des capacités </w:t>
      </w:r>
      <w:r w:rsidR="00DE3178">
        <w:rPr>
          <w:rFonts w:ascii="Arial Narrow" w:hAnsi="Arial Narrow" w:cs="Times New Roman"/>
          <w:sz w:val="22"/>
          <w:szCs w:val="22"/>
        </w:rPr>
        <w:t xml:space="preserve">nationale </w:t>
      </w:r>
      <w:r w:rsidRPr="007513AC">
        <w:rPr>
          <w:rFonts w:ascii="Arial Narrow" w:hAnsi="Arial Narrow" w:cs="Times New Roman"/>
          <w:sz w:val="22"/>
          <w:szCs w:val="22"/>
        </w:rPr>
        <w:t>ainsi que la coordination entre le</w:t>
      </w:r>
      <w:r>
        <w:rPr>
          <w:rFonts w:ascii="Arial Narrow" w:hAnsi="Arial Narrow" w:cs="Times New Roman"/>
          <w:sz w:val="22"/>
          <w:szCs w:val="22"/>
        </w:rPr>
        <w:t xml:space="preserve">s partenaires de mise en œuvre et </w:t>
      </w:r>
      <w:r w:rsidRPr="007513AC">
        <w:rPr>
          <w:rFonts w:ascii="Arial Narrow" w:hAnsi="Arial Narrow" w:cs="Times New Roman"/>
          <w:sz w:val="22"/>
          <w:szCs w:val="22"/>
        </w:rPr>
        <w:t xml:space="preserve">l’équipe </w:t>
      </w:r>
      <w:r>
        <w:rPr>
          <w:rFonts w:ascii="Arial Narrow" w:hAnsi="Arial Narrow" w:cs="Times New Roman"/>
          <w:sz w:val="22"/>
          <w:szCs w:val="22"/>
        </w:rPr>
        <w:t>du projet</w:t>
      </w:r>
      <w:r w:rsidRPr="007513AC">
        <w:rPr>
          <w:rFonts w:ascii="Arial Narrow" w:hAnsi="Arial Narrow" w:cs="Times New Roman"/>
          <w:sz w:val="22"/>
          <w:szCs w:val="22"/>
        </w:rPr>
        <w:t xml:space="preserve">. </w:t>
      </w:r>
      <w:r>
        <w:rPr>
          <w:rFonts w:ascii="Arial Narrow" w:hAnsi="Arial Narrow"/>
          <w:color w:val="000000" w:themeColor="text1"/>
          <w:sz w:val="22"/>
          <w:szCs w:val="22"/>
        </w:rPr>
        <w:t xml:space="preserve">Cette </w:t>
      </w:r>
      <w:r w:rsidRPr="007513AC">
        <w:rPr>
          <w:rFonts w:ascii="Arial Narrow" w:hAnsi="Arial Narrow"/>
          <w:color w:val="000000" w:themeColor="text1"/>
          <w:sz w:val="22"/>
          <w:szCs w:val="22"/>
        </w:rPr>
        <w:t xml:space="preserve">évaluation contribuera </w:t>
      </w:r>
      <w:r>
        <w:rPr>
          <w:rFonts w:ascii="Arial Narrow" w:hAnsi="Arial Narrow"/>
          <w:color w:val="000000" w:themeColor="text1"/>
          <w:sz w:val="22"/>
          <w:szCs w:val="22"/>
        </w:rPr>
        <w:t xml:space="preserve">enfin </w:t>
      </w:r>
      <w:r w:rsidRPr="007513AC">
        <w:rPr>
          <w:rFonts w:ascii="Arial Narrow" w:hAnsi="Arial Narrow"/>
          <w:color w:val="000000" w:themeColor="text1"/>
          <w:sz w:val="22"/>
          <w:szCs w:val="22"/>
        </w:rPr>
        <w:t>à identifier les leçons apprises dans la mise en œuvre du projet afin de parvenir à une base solide de recommandations sur le</w:t>
      </w:r>
      <w:r>
        <w:rPr>
          <w:rFonts w:ascii="Arial Narrow" w:hAnsi="Arial Narrow"/>
          <w:color w:val="000000" w:themeColor="text1"/>
          <w:sz w:val="22"/>
          <w:szCs w:val="22"/>
        </w:rPr>
        <w:t>s</w:t>
      </w:r>
      <w:r w:rsidRPr="007513AC">
        <w:rPr>
          <w:rFonts w:ascii="Arial Narrow" w:hAnsi="Arial Narrow"/>
          <w:color w:val="000000" w:themeColor="text1"/>
          <w:sz w:val="22"/>
          <w:szCs w:val="22"/>
        </w:rPr>
        <w:t xml:space="preserve"> modali</w:t>
      </w:r>
      <w:r>
        <w:rPr>
          <w:rFonts w:ascii="Arial Narrow" w:hAnsi="Arial Narrow"/>
          <w:color w:val="000000" w:themeColor="text1"/>
          <w:sz w:val="22"/>
          <w:szCs w:val="22"/>
        </w:rPr>
        <w:t>tés d’intervention qui pourront</w:t>
      </w:r>
      <w:r w:rsidRPr="007513AC">
        <w:rPr>
          <w:rFonts w:ascii="Arial Narrow" w:hAnsi="Arial Narrow"/>
          <w:color w:val="000000" w:themeColor="text1"/>
          <w:sz w:val="22"/>
          <w:szCs w:val="22"/>
        </w:rPr>
        <w:t xml:space="preserve"> être </w:t>
      </w:r>
      <w:r>
        <w:rPr>
          <w:rFonts w:ascii="Arial Narrow" w:hAnsi="Arial Narrow"/>
          <w:color w:val="000000" w:themeColor="text1"/>
          <w:sz w:val="22"/>
          <w:szCs w:val="22"/>
        </w:rPr>
        <w:t>réajustés en vue d’enrichir le projet</w:t>
      </w:r>
      <w:r w:rsidRPr="007513AC">
        <w:rPr>
          <w:rFonts w:ascii="Arial Narrow" w:hAnsi="Arial Narrow"/>
          <w:color w:val="000000" w:themeColor="text1"/>
          <w:sz w:val="22"/>
          <w:szCs w:val="22"/>
        </w:rPr>
        <w:t>.</w:t>
      </w:r>
      <w:bookmarkStart w:id="43" w:name="_Toc528753828"/>
    </w:p>
    <w:p w:rsidR="00AB2565" w:rsidRPr="00F40FAF" w:rsidRDefault="00AB2565" w:rsidP="00F40FAF">
      <w:pPr>
        <w:pStyle w:val="Heading2"/>
        <w:rPr>
          <w:rFonts w:ascii="Arial Narrow" w:hAnsi="Arial Narrow"/>
          <w:sz w:val="28"/>
        </w:rPr>
      </w:pPr>
      <w:bookmarkStart w:id="44" w:name="_Toc533154939"/>
      <w:bookmarkStart w:id="45" w:name="_Toc1650948"/>
      <w:bookmarkStart w:id="46" w:name="_Toc2765882"/>
      <w:r w:rsidRPr="00F40FAF">
        <w:rPr>
          <w:rFonts w:ascii="Arial Narrow" w:hAnsi="Arial Narrow"/>
          <w:sz w:val="28"/>
        </w:rPr>
        <w:t xml:space="preserve">II. </w:t>
      </w:r>
      <w:r w:rsidR="00515AF7" w:rsidRPr="00F40FAF">
        <w:rPr>
          <w:rFonts w:ascii="Arial Narrow" w:hAnsi="Arial Narrow"/>
          <w:sz w:val="28"/>
        </w:rPr>
        <w:t>Approche</w:t>
      </w:r>
      <w:r w:rsidR="00B8582E" w:rsidRPr="00F40FAF">
        <w:rPr>
          <w:rFonts w:ascii="Arial Narrow" w:hAnsi="Arial Narrow"/>
          <w:sz w:val="28"/>
        </w:rPr>
        <w:t xml:space="preserve"> </w:t>
      </w:r>
      <w:r w:rsidR="00515AF7" w:rsidRPr="00F40FAF">
        <w:rPr>
          <w:rFonts w:ascii="Arial Narrow" w:hAnsi="Arial Narrow"/>
          <w:sz w:val="28"/>
        </w:rPr>
        <w:t xml:space="preserve">et </w:t>
      </w:r>
      <w:r w:rsidR="00B8582E" w:rsidRPr="00F40FAF">
        <w:rPr>
          <w:rFonts w:ascii="Arial Narrow" w:hAnsi="Arial Narrow"/>
          <w:sz w:val="28"/>
        </w:rPr>
        <w:t>m</w:t>
      </w:r>
      <w:r w:rsidR="0064492F" w:rsidRPr="00F40FAF">
        <w:rPr>
          <w:rFonts w:ascii="Arial Narrow" w:hAnsi="Arial Narrow"/>
          <w:sz w:val="28"/>
        </w:rPr>
        <w:t>éthodologi</w:t>
      </w:r>
      <w:bookmarkEnd w:id="43"/>
      <w:r w:rsidR="00515AF7" w:rsidRPr="00F40FAF">
        <w:rPr>
          <w:rFonts w:ascii="Arial Narrow" w:hAnsi="Arial Narrow"/>
          <w:sz w:val="28"/>
        </w:rPr>
        <w:t>e</w:t>
      </w:r>
      <w:r w:rsidR="00BD1ACD" w:rsidRPr="00F40FAF">
        <w:rPr>
          <w:rFonts w:ascii="Arial Narrow" w:hAnsi="Arial Narrow"/>
          <w:sz w:val="28"/>
        </w:rPr>
        <w:t xml:space="preserve"> </w:t>
      </w:r>
      <w:r w:rsidR="00E25B4B" w:rsidRPr="00F40FAF">
        <w:rPr>
          <w:rFonts w:ascii="Arial Narrow" w:hAnsi="Arial Narrow"/>
          <w:sz w:val="28"/>
        </w:rPr>
        <w:t>de l’év</w:t>
      </w:r>
      <w:r w:rsidR="00BD1ACD" w:rsidRPr="00F40FAF">
        <w:rPr>
          <w:rFonts w:ascii="Arial Narrow" w:hAnsi="Arial Narrow"/>
          <w:sz w:val="28"/>
        </w:rPr>
        <w:t>aluation</w:t>
      </w:r>
      <w:bookmarkEnd w:id="44"/>
      <w:bookmarkEnd w:id="45"/>
      <w:bookmarkEnd w:id="46"/>
    </w:p>
    <w:p w:rsidR="00AB2565" w:rsidRPr="002737CE" w:rsidRDefault="00AB2565" w:rsidP="002737CE">
      <w:pPr>
        <w:pStyle w:val="Heading2"/>
        <w:rPr>
          <w:rFonts w:ascii="Arial Narrow" w:hAnsi="Arial Narrow"/>
        </w:rPr>
      </w:pPr>
      <w:bookmarkStart w:id="47" w:name="_Toc533154940"/>
      <w:bookmarkStart w:id="48" w:name="_Toc1650949"/>
      <w:bookmarkStart w:id="49" w:name="_Toc2765883"/>
      <w:r w:rsidRPr="002737CE">
        <w:rPr>
          <w:rFonts w:ascii="Arial Narrow" w:hAnsi="Arial Narrow"/>
        </w:rPr>
        <w:t xml:space="preserve">2.1 </w:t>
      </w:r>
      <w:r w:rsidR="00BD1ACD" w:rsidRPr="002737CE">
        <w:rPr>
          <w:rFonts w:ascii="Arial Narrow" w:hAnsi="Arial Narrow"/>
        </w:rPr>
        <w:t>Approche</w:t>
      </w:r>
      <w:bookmarkEnd w:id="47"/>
      <w:bookmarkEnd w:id="48"/>
      <w:bookmarkEnd w:id="49"/>
      <w:r w:rsidR="00E35C14" w:rsidRPr="002737CE">
        <w:rPr>
          <w:rFonts w:ascii="Arial Narrow" w:hAnsi="Arial Narrow"/>
        </w:rPr>
        <w:t xml:space="preserve"> </w:t>
      </w:r>
    </w:p>
    <w:p w:rsidR="009365FE" w:rsidRPr="00602E69" w:rsidRDefault="00FB2F59" w:rsidP="00602E69">
      <w:pPr>
        <w:spacing w:before="240" w:line="276" w:lineRule="auto"/>
        <w:jc w:val="both"/>
        <w:rPr>
          <w:rFonts w:ascii="Arial Narrow" w:hAnsi="Arial Narrow" w:cs="Calibri"/>
          <w:color w:val="000000" w:themeColor="text1"/>
        </w:rPr>
      </w:pPr>
      <w:r>
        <w:rPr>
          <w:rFonts w:ascii="Arial Narrow" w:hAnsi="Arial Narrow" w:cs="Calibri"/>
          <w:color w:val="000000" w:themeColor="text1"/>
        </w:rPr>
        <w:t>L’</w:t>
      </w:r>
      <w:r w:rsidR="00BD1ACD" w:rsidRPr="00EE28C0">
        <w:rPr>
          <w:rFonts w:ascii="Arial Narrow" w:hAnsi="Arial Narrow" w:cs="Calibri"/>
          <w:color w:val="000000" w:themeColor="text1"/>
        </w:rPr>
        <w:t xml:space="preserve">approche participative </w:t>
      </w:r>
      <w:r>
        <w:rPr>
          <w:rFonts w:ascii="Arial Narrow" w:hAnsi="Arial Narrow" w:cs="Calibri"/>
          <w:color w:val="000000" w:themeColor="text1"/>
        </w:rPr>
        <w:t>a été privilé</w:t>
      </w:r>
      <w:r w:rsidR="00B8582E">
        <w:rPr>
          <w:rFonts w:ascii="Arial Narrow" w:hAnsi="Arial Narrow" w:cs="Calibri"/>
          <w:color w:val="000000" w:themeColor="text1"/>
        </w:rPr>
        <w:t>giée tout a</w:t>
      </w:r>
      <w:r w:rsidR="00784EDC">
        <w:rPr>
          <w:rFonts w:ascii="Arial Narrow" w:hAnsi="Arial Narrow" w:cs="Calibri"/>
          <w:color w:val="000000" w:themeColor="text1"/>
        </w:rPr>
        <w:t>u long de l’exercice.</w:t>
      </w:r>
      <w:r w:rsidR="00BD1ACD" w:rsidRPr="00EE28C0">
        <w:rPr>
          <w:rFonts w:ascii="Arial Narrow" w:hAnsi="Arial Narrow" w:cs="Calibri"/>
          <w:color w:val="000000" w:themeColor="text1"/>
        </w:rPr>
        <w:t xml:space="preserve"> </w:t>
      </w:r>
      <w:r w:rsidR="00BD1ACD" w:rsidRPr="00EE28C0">
        <w:rPr>
          <w:rFonts w:ascii="Arial Narrow" w:hAnsi="Arial Narrow"/>
        </w:rPr>
        <w:t>Le choix porté sur cette appro</w:t>
      </w:r>
      <w:r w:rsidR="001D15B3">
        <w:rPr>
          <w:rFonts w:ascii="Arial Narrow" w:hAnsi="Arial Narrow"/>
        </w:rPr>
        <w:t>che</w:t>
      </w:r>
      <w:r w:rsidR="001D15B3">
        <w:rPr>
          <w:rFonts w:ascii="Arial Narrow" w:hAnsi="Arial Narrow" w:cs="Arial"/>
          <w:bCs/>
          <w:color w:val="000000"/>
          <w:shd w:val="clear" w:color="auto" w:fill="FFFFFF"/>
        </w:rPr>
        <w:t xml:space="preserve"> est de permettre une</w:t>
      </w:r>
      <w:r w:rsidR="001D15B3" w:rsidRPr="001D15B3">
        <w:rPr>
          <w:rFonts w:ascii="Arial Narrow" w:hAnsi="Arial Narrow" w:cs="Arial"/>
          <w:bCs/>
          <w:color w:val="000000"/>
          <w:shd w:val="clear" w:color="auto" w:fill="FFFFFF"/>
        </w:rPr>
        <w:t xml:space="preserve"> prise de consci</w:t>
      </w:r>
      <w:r w:rsidR="001D15B3">
        <w:rPr>
          <w:rFonts w:ascii="Arial Narrow" w:hAnsi="Arial Narrow" w:cs="Arial"/>
          <w:bCs/>
          <w:color w:val="000000"/>
          <w:shd w:val="clear" w:color="auto" w:fill="FFFFFF"/>
        </w:rPr>
        <w:t xml:space="preserve">ence de l'impact du projet </w:t>
      </w:r>
      <w:r w:rsidR="001D15B3" w:rsidRPr="001D15B3">
        <w:rPr>
          <w:rFonts w:ascii="Arial Narrow" w:hAnsi="Arial Narrow" w:cs="Arial"/>
          <w:bCs/>
          <w:color w:val="000000"/>
          <w:shd w:val="clear" w:color="auto" w:fill="FFFFFF"/>
        </w:rPr>
        <w:t>et d</w:t>
      </w:r>
      <w:r w:rsidR="001D15B3">
        <w:rPr>
          <w:rFonts w:ascii="Arial Narrow" w:hAnsi="Arial Narrow" w:cs="Arial"/>
          <w:bCs/>
          <w:color w:val="000000"/>
          <w:shd w:val="clear" w:color="auto" w:fill="FFFFFF"/>
        </w:rPr>
        <w:t>e réfléchir</w:t>
      </w:r>
      <w:r w:rsidR="001D15B3" w:rsidRPr="001D15B3">
        <w:rPr>
          <w:rFonts w:ascii="Arial Narrow" w:hAnsi="Arial Narrow" w:cs="Arial"/>
          <w:bCs/>
          <w:color w:val="000000"/>
          <w:shd w:val="clear" w:color="auto" w:fill="FFFFFF"/>
        </w:rPr>
        <w:t xml:space="preserve"> sur les possibilités de les améliorer</w:t>
      </w:r>
      <w:r w:rsidR="001D15B3">
        <w:rPr>
          <w:rFonts w:ascii="Arial" w:hAnsi="Arial" w:cs="Arial"/>
          <w:color w:val="000000"/>
          <w:shd w:val="clear" w:color="auto" w:fill="FFFFFF"/>
        </w:rPr>
        <w:t xml:space="preserve"> </w:t>
      </w:r>
      <w:r w:rsidR="001D15B3" w:rsidRPr="001D15B3">
        <w:rPr>
          <w:rFonts w:ascii="Arial Narrow" w:hAnsi="Arial Narrow" w:cs="Arial"/>
          <w:color w:val="000000"/>
          <w:shd w:val="clear" w:color="auto" w:fill="FFFFFF"/>
        </w:rPr>
        <w:t>en vue</w:t>
      </w:r>
      <w:r w:rsidR="001D15B3">
        <w:rPr>
          <w:rFonts w:ascii="Arial" w:hAnsi="Arial" w:cs="Arial"/>
          <w:color w:val="000000"/>
          <w:shd w:val="clear" w:color="auto" w:fill="FFFFFF"/>
        </w:rPr>
        <w:t xml:space="preserve"> </w:t>
      </w:r>
      <w:r w:rsidR="00BD1ACD" w:rsidRPr="00EE28C0">
        <w:rPr>
          <w:rFonts w:ascii="Arial Narrow" w:hAnsi="Arial Narrow"/>
        </w:rPr>
        <w:t>d’assurer l’appropriation du processus d’évaluation</w:t>
      </w:r>
      <w:r w:rsidR="00BD1ACD">
        <w:rPr>
          <w:rFonts w:ascii="Arial Narrow" w:hAnsi="Arial Narrow"/>
        </w:rPr>
        <w:t xml:space="preserve"> à mi-parcours</w:t>
      </w:r>
      <w:r w:rsidR="00BD1ACD" w:rsidRPr="00EE28C0">
        <w:rPr>
          <w:rFonts w:ascii="Arial Narrow" w:hAnsi="Arial Narrow"/>
        </w:rPr>
        <w:t xml:space="preserve"> par les mem</w:t>
      </w:r>
      <w:r w:rsidR="001D15B3">
        <w:rPr>
          <w:rFonts w:ascii="Arial Narrow" w:hAnsi="Arial Narrow"/>
        </w:rPr>
        <w:t xml:space="preserve">bres de l’équipe du projet et </w:t>
      </w:r>
      <w:r w:rsidR="00BD1ACD" w:rsidRPr="00EE28C0">
        <w:rPr>
          <w:rFonts w:ascii="Arial Narrow" w:hAnsi="Arial Narrow"/>
        </w:rPr>
        <w:t xml:space="preserve">d’assurer </w:t>
      </w:r>
      <w:r w:rsidR="00BD1ACD">
        <w:rPr>
          <w:rFonts w:ascii="Arial Narrow" w:hAnsi="Arial Narrow"/>
        </w:rPr>
        <w:t xml:space="preserve">de </w:t>
      </w:r>
      <w:r w:rsidR="001D15B3">
        <w:rPr>
          <w:rFonts w:ascii="Arial Narrow" w:hAnsi="Arial Narrow"/>
        </w:rPr>
        <w:t>s</w:t>
      </w:r>
      <w:r w:rsidR="00BD1ACD" w:rsidRPr="00EE28C0">
        <w:rPr>
          <w:rFonts w:ascii="Arial Narrow" w:hAnsi="Arial Narrow"/>
        </w:rPr>
        <w:t>a validité, les conclusions e</w:t>
      </w:r>
      <w:r w:rsidR="00BD1ACD">
        <w:rPr>
          <w:rFonts w:ascii="Arial Narrow" w:hAnsi="Arial Narrow"/>
        </w:rPr>
        <w:t>t les reco</w:t>
      </w:r>
      <w:r w:rsidR="001D15B3">
        <w:rPr>
          <w:rFonts w:ascii="Arial Narrow" w:hAnsi="Arial Narrow"/>
        </w:rPr>
        <w:t>mmandations formulées</w:t>
      </w:r>
      <w:r w:rsidR="00BD1ACD">
        <w:rPr>
          <w:rFonts w:ascii="Arial Narrow" w:hAnsi="Arial Narrow" w:cs="Calibri"/>
          <w:color w:val="000000" w:themeColor="text1"/>
        </w:rPr>
        <w:t>. Une telle approche s’appelle</w:t>
      </w:r>
      <w:r w:rsidR="00EB1886">
        <w:rPr>
          <w:rFonts w:ascii="Arial Narrow" w:hAnsi="Arial Narrow" w:cs="Calibri"/>
          <w:color w:val="000000" w:themeColor="text1"/>
        </w:rPr>
        <w:t xml:space="preserve"> en anglais</w:t>
      </w:r>
      <w:r w:rsidR="00BD1ACD" w:rsidRPr="00EE28C0">
        <w:rPr>
          <w:rFonts w:ascii="Arial Narrow" w:hAnsi="Arial Narrow" w:cs="Calibri"/>
          <w:color w:val="000000" w:themeColor="text1"/>
        </w:rPr>
        <w:t xml:space="preserve"> </w:t>
      </w:r>
      <w:r w:rsidR="00BD1ACD" w:rsidRPr="00EE28C0">
        <w:rPr>
          <w:rFonts w:ascii="Arial Narrow" w:hAnsi="Arial Narrow" w:cs="Calibri"/>
          <w:b/>
          <w:color w:val="000000" w:themeColor="text1"/>
        </w:rPr>
        <w:t>«</w:t>
      </w:r>
      <w:r w:rsidR="00BD1ACD" w:rsidRPr="00EE28C0">
        <w:rPr>
          <w:rFonts w:ascii="Arial Narrow" w:hAnsi="Arial Narrow" w:cs="Calibri"/>
          <w:color w:val="000000" w:themeColor="text1"/>
        </w:rPr>
        <w:t> </w:t>
      </w:r>
      <w:r w:rsidR="00BD1ACD" w:rsidRPr="00EE28C0">
        <w:rPr>
          <w:rFonts w:ascii="Arial Narrow" w:hAnsi="Arial Narrow" w:cs="Calibri"/>
          <w:i/>
          <w:color w:val="000000" w:themeColor="text1"/>
        </w:rPr>
        <w:t>managers-oriented</w:t>
      </w:r>
      <w:r w:rsidR="008B4529">
        <w:rPr>
          <w:rFonts w:ascii="Arial Narrow" w:hAnsi="Arial Narrow" w:cs="Calibri"/>
          <w:i/>
          <w:color w:val="000000" w:themeColor="text1"/>
        </w:rPr>
        <w:t xml:space="preserve"> </w:t>
      </w:r>
      <w:r w:rsidR="00BD1ACD" w:rsidRPr="00EE28C0">
        <w:rPr>
          <w:rFonts w:ascii="Arial Narrow" w:hAnsi="Arial Narrow" w:cs="Calibri"/>
          <w:i/>
          <w:color w:val="000000" w:themeColor="text1"/>
        </w:rPr>
        <w:t>evaluation approach</w:t>
      </w:r>
      <w:r w:rsidR="00BD1ACD" w:rsidRPr="00EE28C0">
        <w:rPr>
          <w:rFonts w:ascii="Arial Narrow" w:hAnsi="Arial Narrow" w:cs="Calibri"/>
          <w:b/>
          <w:color w:val="000000" w:themeColor="text1"/>
        </w:rPr>
        <w:t>»</w:t>
      </w:r>
      <w:r w:rsidR="00BD1ACD" w:rsidRPr="00EE28C0">
        <w:rPr>
          <w:rFonts w:ascii="Arial Narrow" w:hAnsi="Arial Narrow" w:cs="Calibri"/>
          <w:color w:val="000000" w:themeColor="text1"/>
        </w:rPr>
        <w:t xml:space="preserve"> </w:t>
      </w:r>
      <w:r w:rsidR="00EB1886">
        <w:rPr>
          <w:rFonts w:ascii="Arial Narrow" w:hAnsi="Arial Narrow" w:cs="Calibri"/>
          <w:color w:val="000000" w:themeColor="text1"/>
        </w:rPr>
        <w:t xml:space="preserve">reposant sur le modèle de </w:t>
      </w:r>
      <w:r w:rsidR="009365FE">
        <w:rPr>
          <w:rFonts w:ascii="Arial Narrow" w:hAnsi="Arial Narrow" w:cs="Calibri"/>
          <w:color w:val="000000" w:themeColor="text1"/>
        </w:rPr>
        <w:t>l’</w:t>
      </w:r>
      <w:r w:rsidR="00EB1886">
        <w:rPr>
          <w:rFonts w:ascii="Arial Narrow" w:hAnsi="Arial Narrow" w:cs="Calibri"/>
          <w:color w:val="000000" w:themeColor="text1"/>
        </w:rPr>
        <w:t xml:space="preserve">OCDE </w:t>
      </w:r>
      <w:r w:rsidR="009365FE">
        <w:rPr>
          <w:rFonts w:ascii="Arial Narrow" w:hAnsi="Arial Narrow" w:cs="Calibri"/>
          <w:color w:val="000000" w:themeColor="text1"/>
        </w:rPr>
        <w:t xml:space="preserve">Annuel Mandataire de PNUD </w:t>
      </w:r>
      <w:r w:rsidR="00BD1ACD" w:rsidRPr="00EE28C0">
        <w:rPr>
          <w:rFonts w:ascii="Arial Narrow" w:hAnsi="Arial Narrow" w:cs="Calibri"/>
          <w:color w:val="000000" w:themeColor="text1"/>
        </w:rPr>
        <w:t xml:space="preserve">basé les </w:t>
      </w:r>
      <w:r w:rsidR="00EB1886">
        <w:rPr>
          <w:rFonts w:ascii="Arial Narrow" w:hAnsi="Arial Narrow" w:cs="Calibri"/>
          <w:color w:val="000000" w:themeColor="text1"/>
        </w:rPr>
        <w:t>cinq (5) critères</w:t>
      </w:r>
      <w:r w:rsidR="00EB1886" w:rsidRPr="00EB1886">
        <w:rPr>
          <w:rFonts w:ascii="Arial Narrow" w:hAnsi="Arial Narrow" w:cs="Calibri"/>
          <w:b/>
          <w:color w:val="000000" w:themeColor="text1"/>
        </w:rPr>
        <w:t>:</w:t>
      </w:r>
      <w:r w:rsidR="00EB1886">
        <w:rPr>
          <w:rFonts w:ascii="Arial Narrow" w:hAnsi="Arial Narrow" w:cs="Calibri"/>
          <w:color w:val="000000" w:themeColor="text1"/>
        </w:rPr>
        <w:t xml:space="preserve"> pertinence, efficacité, efficience, i</w:t>
      </w:r>
      <w:r>
        <w:rPr>
          <w:rFonts w:ascii="Arial Narrow" w:hAnsi="Arial Narrow" w:cs="Calibri"/>
          <w:color w:val="000000" w:themeColor="text1"/>
        </w:rPr>
        <w:t xml:space="preserve">mpact </w:t>
      </w:r>
      <w:r w:rsidR="00EB1886">
        <w:rPr>
          <w:rFonts w:ascii="Arial Narrow" w:hAnsi="Arial Narrow" w:cs="Calibri"/>
          <w:color w:val="000000" w:themeColor="text1"/>
        </w:rPr>
        <w:t>et de d</w:t>
      </w:r>
      <w:r>
        <w:rPr>
          <w:rFonts w:ascii="Arial Narrow" w:hAnsi="Arial Narrow" w:cs="Calibri"/>
          <w:color w:val="000000" w:themeColor="text1"/>
        </w:rPr>
        <w:t>urabilité</w:t>
      </w:r>
      <w:r w:rsidR="00BD1ACD" w:rsidRPr="00EE28C0">
        <w:rPr>
          <w:rFonts w:ascii="Arial Narrow" w:hAnsi="Arial Narrow" w:cs="Calibri"/>
          <w:color w:val="000000" w:themeColor="text1"/>
        </w:rPr>
        <w:t>.</w:t>
      </w:r>
    </w:p>
    <w:p w:rsidR="00AB2565" w:rsidRPr="002737CE" w:rsidRDefault="00F43395" w:rsidP="002737CE">
      <w:pPr>
        <w:pStyle w:val="Heading2"/>
        <w:rPr>
          <w:rFonts w:ascii="Arial Narrow" w:hAnsi="Arial Narrow"/>
        </w:rPr>
      </w:pPr>
      <w:bookmarkStart w:id="50" w:name="_Toc533154941"/>
      <w:bookmarkStart w:id="51" w:name="_Toc1650950"/>
      <w:bookmarkStart w:id="52" w:name="_Toc2765884"/>
      <w:r w:rsidRPr="002737CE">
        <w:rPr>
          <w:rFonts w:ascii="Arial Narrow" w:hAnsi="Arial Narrow"/>
        </w:rPr>
        <w:t>2.2</w:t>
      </w:r>
      <w:r w:rsidR="00AB2565" w:rsidRPr="002737CE">
        <w:rPr>
          <w:rFonts w:ascii="Arial Narrow" w:hAnsi="Arial Narrow"/>
        </w:rPr>
        <w:t xml:space="preserve"> </w:t>
      </w:r>
      <w:r w:rsidR="00181D30" w:rsidRPr="002737CE">
        <w:rPr>
          <w:rFonts w:ascii="Arial Narrow" w:hAnsi="Arial Narrow"/>
        </w:rPr>
        <w:t>.</w:t>
      </w:r>
      <w:r w:rsidR="00011304" w:rsidRPr="002737CE">
        <w:rPr>
          <w:rFonts w:ascii="Arial Narrow" w:hAnsi="Arial Narrow"/>
        </w:rPr>
        <w:t>Approche m</w:t>
      </w:r>
      <w:r w:rsidR="00BD1ACD" w:rsidRPr="002737CE">
        <w:rPr>
          <w:rFonts w:ascii="Arial Narrow" w:hAnsi="Arial Narrow"/>
        </w:rPr>
        <w:t>éthodologie de l’évaluation</w:t>
      </w:r>
      <w:bookmarkEnd w:id="50"/>
      <w:bookmarkEnd w:id="51"/>
      <w:bookmarkEnd w:id="52"/>
    </w:p>
    <w:p w:rsidR="006745E9" w:rsidRPr="006745E9" w:rsidRDefault="006745E9" w:rsidP="006745E9">
      <w:pPr>
        <w:rPr>
          <w:sz w:val="4"/>
        </w:rPr>
      </w:pPr>
    </w:p>
    <w:p w:rsidR="00BD1ACD" w:rsidRPr="00BB3899" w:rsidRDefault="00BD1ACD" w:rsidP="00E25B4B">
      <w:pPr>
        <w:rPr>
          <w:rFonts w:ascii="Arial Narrow" w:hAnsi="Arial Narrow"/>
        </w:rPr>
      </w:pPr>
      <w:r w:rsidRPr="00BB3899">
        <w:rPr>
          <w:rFonts w:ascii="Arial Narrow" w:hAnsi="Arial Narrow"/>
        </w:rPr>
        <w:t xml:space="preserve">La méthodologie </w:t>
      </w:r>
      <w:r w:rsidR="005438D7">
        <w:rPr>
          <w:rFonts w:ascii="Arial Narrow" w:hAnsi="Arial Narrow"/>
        </w:rPr>
        <w:t xml:space="preserve">de l’évaluation utilisée par la mission </w:t>
      </w:r>
      <w:r w:rsidRPr="00BB3899">
        <w:rPr>
          <w:rFonts w:ascii="Arial Narrow" w:hAnsi="Arial Narrow"/>
        </w:rPr>
        <w:t>est subdivisée en quatre phases :</w:t>
      </w:r>
    </w:p>
    <w:p w:rsidR="00181D30" w:rsidRPr="002737CE" w:rsidRDefault="00181D30" w:rsidP="002737CE">
      <w:pPr>
        <w:pStyle w:val="Heading2"/>
        <w:rPr>
          <w:rFonts w:ascii="Arial Narrow" w:hAnsi="Arial Narrow"/>
          <w:sz w:val="24"/>
        </w:rPr>
      </w:pPr>
      <w:bookmarkStart w:id="53" w:name="_Toc1650951"/>
      <w:bookmarkStart w:id="54" w:name="_Toc2765885"/>
      <w:r w:rsidRPr="002737CE">
        <w:rPr>
          <w:rFonts w:ascii="Arial Narrow" w:hAnsi="Arial Narrow"/>
          <w:sz w:val="24"/>
        </w:rPr>
        <w:t>a-</w:t>
      </w:r>
      <w:r w:rsidR="00BD1ACD" w:rsidRPr="002737CE">
        <w:rPr>
          <w:rFonts w:ascii="Arial Narrow" w:hAnsi="Arial Narrow"/>
          <w:sz w:val="24"/>
        </w:rPr>
        <w:t>Phase préparatoire</w:t>
      </w:r>
      <w:bookmarkEnd w:id="53"/>
      <w:bookmarkEnd w:id="54"/>
    </w:p>
    <w:p w:rsidR="006745E9" w:rsidRPr="006745E9" w:rsidRDefault="006745E9" w:rsidP="006745E9">
      <w:pPr>
        <w:rPr>
          <w:sz w:val="2"/>
        </w:rPr>
      </w:pPr>
    </w:p>
    <w:p w:rsidR="0064492F" w:rsidRDefault="00BB3899" w:rsidP="00F43395">
      <w:pPr>
        <w:spacing w:after="0" w:line="240" w:lineRule="auto"/>
        <w:jc w:val="both"/>
        <w:rPr>
          <w:rFonts w:ascii="Arial Narrow" w:eastAsia="Times New Roman" w:hAnsi="Arial Narrow" w:cs="Calibri"/>
          <w:lang w:eastAsia="fr-FR"/>
        </w:rPr>
      </w:pPr>
      <w:r w:rsidRPr="00FB2F59">
        <w:rPr>
          <w:rFonts w:ascii="Arial Narrow" w:eastAsia="Times New Roman" w:hAnsi="Arial Narrow" w:cs="Calibri"/>
          <w:lang w:eastAsia="fr-FR"/>
        </w:rPr>
        <w:t>Au cours de cette éta</w:t>
      </w:r>
      <w:r w:rsidR="00FB2F59">
        <w:rPr>
          <w:rFonts w:ascii="Arial Narrow" w:eastAsia="Times New Roman" w:hAnsi="Arial Narrow" w:cs="Calibri"/>
          <w:lang w:eastAsia="fr-FR"/>
        </w:rPr>
        <w:t>pe, la mission a eu</w:t>
      </w:r>
      <w:r w:rsidR="005441D4">
        <w:rPr>
          <w:rFonts w:ascii="Arial Narrow" w:eastAsia="Times New Roman" w:hAnsi="Arial Narrow" w:cs="Calibri"/>
          <w:lang w:eastAsia="fr-FR"/>
        </w:rPr>
        <w:t xml:space="preserve"> un</w:t>
      </w:r>
      <w:r w:rsidR="00FB2F59">
        <w:rPr>
          <w:rFonts w:ascii="Arial Narrow" w:eastAsia="Times New Roman" w:hAnsi="Arial Narrow" w:cs="Calibri"/>
          <w:lang w:eastAsia="fr-FR"/>
        </w:rPr>
        <w:t xml:space="preserve"> entretien avec </w:t>
      </w:r>
      <w:r w:rsidR="00FB2F59" w:rsidRPr="00FB2F59">
        <w:rPr>
          <w:rFonts w:ascii="Arial Narrow" w:eastAsia="Times New Roman" w:hAnsi="Arial Narrow" w:cs="Calibri"/>
          <w:lang w:eastAsia="fr-FR"/>
        </w:rPr>
        <w:t>l’équipe de c</w:t>
      </w:r>
      <w:r w:rsidR="00784EDC">
        <w:rPr>
          <w:rFonts w:ascii="Arial Narrow" w:eastAsia="Times New Roman" w:hAnsi="Arial Narrow" w:cs="Calibri"/>
          <w:lang w:eastAsia="fr-FR"/>
        </w:rPr>
        <w:t>oordination du projet</w:t>
      </w:r>
      <w:r w:rsidR="00FB2F59" w:rsidRPr="00FB2F59">
        <w:rPr>
          <w:rFonts w:ascii="Arial Narrow" w:eastAsia="Times New Roman" w:hAnsi="Arial Narrow" w:cs="Calibri"/>
          <w:lang w:eastAsia="fr-FR"/>
        </w:rPr>
        <w:t xml:space="preserve"> afin d’apprécier toutes les informations relatives à la mission</w:t>
      </w:r>
      <w:r w:rsidR="009B1BF7" w:rsidRPr="00FB2F59">
        <w:rPr>
          <w:rFonts w:ascii="Arial Narrow" w:eastAsia="Times New Roman" w:hAnsi="Arial Narrow" w:cs="Calibri"/>
          <w:lang w:eastAsia="fr-FR"/>
        </w:rPr>
        <w:t>. Ceci a permis  notamment de :</w:t>
      </w:r>
      <w:r w:rsidR="009B1BF7">
        <w:rPr>
          <w:rFonts w:ascii="Arial Narrow" w:eastAsia="Times New Roman" w:hAnsi="Arial Narrow" w:cs="Calibri"/>
          <w:lang w:eastAsia="fr-FR"/>
        </w:rPr>
        <w:t xml:space="preserve"> (i) </w:t>
      </w:r>
      <w:r w:rsidR="009B1BF7" w:rsidRPr="00FB2F59">
        <w:rPr>
          <w:rFonts w:ascii="Arial Narrow" w:eastAsia="Times New Roman" w:hAnsi="Arial Narrow" w:cs="Calibri"/>
          <w:lang w:eastAsia="fr-FR"/>
        </w:rPr>
        <w:t xml:space="preserve">mieux comprendre les attentes  du PNUD ; </w:t>
      </w:r>
      <w:r w:rsidR="009B1BF7">
        <w:rPr>
          <w:rFonts w:ascii="Arial Narrow" w:eastAsia="Times New Roman" w:hAnsi="Arial Narrow" w:cs="Calibri"/>
          <w:lang w:eastAsia="fr-FR"/>
        </w:rPr>
        <w:t xml:space="preserve">(ii) </w:t>
      </w:r>
      <w:r w:rsidR="009B1BF7" w:rsidRPr="00FB2F59">
        <w:rPr>
          <w:rFonts w:ascii="Arial Narrow" w:eastAsia="Times New Roman" w:hAnsi="Arial Narrow" w:cs="Calibri"/>
          <w:lang w:eastAsia="fr-FR"/>
        </w:rPr>
        <w:t>harmoniser notre compréhension des objectifs, contenus des travaux à réaliser</w:t>
      </w:r>
      <w:r w:rsidR="009B1BF7">
        <w:rPr>
          <w:rFonts w:ascii="Arial Narrow" w:eastAsia="Times New Roman" w:hAnsi="Arial Narrow" w:cs="Calibri"/>
          <w:lang w:eastAsia="fr-FR"/>
        </w:rPr>
        <w:t xml:space="preserve"> ; et (iii) </w:t>
      </w:r>
      <w:r w:rsidR="009B1BF7" w:rsidRPr="00FB2F59">
        <w:rPr>
          <w:rFonts w:ascii="Arial Narrow" w:eastAsia="Times New Roman" w:hAnsi="Arial Narrow" w:cs="Calibri"/>
          <w:lang w:eastAsia="fr-FR"/>
        </w:rPr>
        <w:t xml:space="preserve">s’accorder sur les </w:t>
      </w:r>
      <w:r w:rsidR="009B1BF7" w:rsidRPr="00FB2F59">
        <w:rPr>
          <w:rFonts w:ascii="Arial Narrow" w:eastAsia="Times New Roman" w:hAnsi="Arial Narrow" w:cs="Calibri"/>
          <w:lang w:eastAsia="fr-FR"/>
        </w:rPr>
        <w:lastRenderedPageBreak/>
        <w:t>aspects administratifs de la mission.</w:t>
      </w:r>
      <w:r w:rsidR="004A51A3">
        <w:rPr>
          <w:rFonts w:ascii="Arial Narrow" w:eastAsia="Times New Roman" w:hAnsi="Arial Narrow" w:cs="Calibri"/>
          <w:lang w:eastAsia="fr-FR"/>
        </w:rPr>
        <w:t xml:space="preserve"> </w:t>
      </w:r>
      <w:r w:rsidR="008901A6">
        <w:rPr>
          <w:rFonts w:ascii="Arial Narrow" w:eastAsia="Times New Roman" w:hAnsi="Arial Narrow" w:cs="Calibri"/>
          <w:lang w:eastAsia="fr-FR"/>
        </w:rPr>
        <w:t>En sus,</w:t>
      </w:r>
      <w:r w:rsidR="00FB2F59">
        <w:rPr>
          <w:rFonts w:ascii="Arial Narrow" w:eastAsia="Times New Roman" w:hAnsi="Arial Narrow" w:cs="Calibri"/>
          <w:lang w:eastAsia="fr-FR"/>
        </w:rPr>
        <w:t xml:space="preserve"> une réunion a été organisée le </w:t>
      </w:r>
      <w:r w:rsidR="005441D4" w:rsidRPr="005441D4">
        <w:rPr>
          <w:rFonts w:ascii="Arial Narrow" w:eastAsia="Times New Roman" w:hAnsi="Arial Narrow" w:cs="Calibri"/>
          <w:lang w:eastAsia="fr-FR"/>
        </w:rPr>
        <w:t>19 n</w:t>
      </w:r>
      <w:r w:rsidR="00FB2F59" w:rsidRPr="005441D4">
        <w:rPr>
          <w:rFonts w:ascii="Arial Narrow" w:eastAsia="Times New Roman" w:hAnsi="Arial Narrow" w:cs="Calibri"/>
          <w:lang w:eastAsia="fr-FR"/>
        </w:rPr>
        <w:t>ovembre 2018  avec le groupe de référence au cours de laquelle</w:t>
      </w:r>
      <w:r w:rsidR="009B1BF7" w:rsidRPr="005441D4">
        <w:rPr>
          <w:rFonts w:ascii="Arial Narrow" w:eastAsia="Times New Roman" w:hAnsi="Arial Narrow" w:cs="Calibri"/>
          <w:lang w:eastAsia="fr-FR"/>
        </w:rPr>
        <w:t xml:space="preserve"> la mission a présenté la démarche méthodologique </w:t>
      </w:r>
      <w:r w:rsidR="009B1BF7">
        <w:rPr>
          <w:rFonts w:ascii="Arial Narrow" w:eastAsia="Times New Roman" w:hAnsi="Arial Narrow" w:cs="Calibri"/>
          <w:lang w:eastAsia="fr-FR"/>
        </w:rPr>
        <w:t>devant guider l’évaluation.</w:t>
      </w:r>
    </w:p>
    <w:p w:rsidR="00F43395" w:rsidRPr="006745E9" w:rsidRDefault="00F43395" w:rsidP="00F43395">
      <w:pPr>
        <w:spacing w:after="0" w:line="240" w:lineRule="auto"/>
        <w:jc w:val="both"/>
        <w:rPr>
          <w:rFonts w:ascii="Arial Narrow" w:eastAsia="Times New Roman" w:hAnsi="Arial Narrow" w:cs="Calibri"/>
          <w:sz w:val="4"/>
          <w:lang w:eastAsia="fr-FR"/>
        </w:rPr>
      </w:pPr>
    </w:p>
    <w:p w:rsidR="0064492F" w:rsidRPr="00B77612" w:rsidRDefault="00181D30" w:rsidP="00B77612">
      <w:pPr>
        <w:pStyle w:val="Heading2"/>
        <w:rPr>
          <w:rFonts w:ascii="Arial Narrow" w:hAnsi="Arial Narrow"/>
          <w:sz w:val="28"/>
        </w:rPr>
      </w:pPr>
      <w:bookmarkStart w:id="55" w:name="_Toc1650952"/>
      <w:bookmarkStart w:id="56" w:name="_Toc2765886"/>
      <w:r w:rsidRPr="00B77612">
        <w:rPr>
          <w:rFonts w:ascii="Arial Narrow" w:hAnsi="Arial Narrow"/>
          <w:sz w:val="28"/>
        </w:rPr>
        <w:t>b-</w:t>
      </w:r>
      <w:r w:rsidR="00BD1ACD" w:rsidRPr="00B77612">
        <w:rPr>
          <w:rFonts w:ascii="Arial Narrow" w:hAnsi="Arial Narrow"/>
          <w:sz w:val="28"/>
        </w:rPr>
        <w:t>Phase de c</w:t>
      </w:r>
      <w:r w:rsidR="0064492F" w:rsidRPr="00B77612">
        <w:rPr>
          <w:rFonts w:ascii="Arial Narrow" w:hAnsi="Arial Narrow"/>
          <w:sz w:val="28"/>
        </w:rPr>
        <w:t>ollecte, traitement et analyse des données</w:t>
      </w:r>
      <w:bookmarkEnd w:id="55"/>
      <w:bookmarkEnd w:id="56"/>
      <w:r w:rsidR="0064492F" w:rsidRPr="00B77612">
        <w:rPr>
          <w:rFonts w:ascii="Arial Narrow" w:hAnsi="Arial Narrow"/>
          <w:sz w:val="28"/>
        </w:rPr>
        <w:t xml:space="preserve"> </w:t>
      </w:r>
    </w:p>
    <w:p w:rsidR="0064492F" w:rsidRPr="007513AC" w:rsidRDefault="0064492F" w:rsidP="0064492F">
      <w:pPr>
        <w:pStyle w:val="Default"/>
        <w:spacing w:before="240" w:line="276" w:lineRule="auto"/>
        <w:jc w:val="both"/>
        <w:rPr>
          <w:rFonts w:ascii="Arial Narrow" w:hAnsi="Arial Narrow"/>
          <w:sz w:val="22"/>
          <w:szCs w:val="22"/>
        </w:rPr>
      </w:pPr>
      <w:r w:rsidRPr="007513AC">
        <w:rPr>
          <w:rFonts w:ascii="Arial Narrow" w:hAnsi="Arial Narrow"/>
          <w:sz w:val="22"/>
          <w:szCs w:val="22"/>
        </w:rPr>
        <w:t xml:space="preserve">Les méthodes suivantes ont été utilisées pour collecter, structurer, classifier et analyser les données afin de permettre une triangulation des informations. </w:t>
      </w:r>
      <w:r w:rsidRPr="007513AC">
        <w:rPr>
          <w:rFonts w:ascii="Arial Narrow" w:hAnsi="Arial Narrow" w:cstheme="minorHAnsi"/>
          <w:sz w:val="22"/>
          <w:szCs w:val="22"/>
        </w:rPr>
        <w:t>La collecte et le traitement des données primaires sont réalisés suivant une démarche qualitative. Les données ont été collectées auprès les parties prena</w:t>
      </w:r>
      <w:r w:rsidR="00F43395">
        <w:rPr>
          <w:rFonts w:ascii="Arial Narrow" w:hAnsi="Arial Narrow" w:cstheme="minorHAnsi"/>
          <w:sz w:val="22"/>
          <w:szCs w:val="22"/>
        </w:rPr>
        <w:t>ntes qui sont regroupées en quatre (4</w:t>
      </w:r>
      <w:r w:rsidR="009B1BF7">
        <w:rPr>
          <w:rFonts w:ascii="Arial Narrow" w:hAnsi="Arial Narrow" w:cstheme="minorHAnsi"/>
          <w:sz w:val="22"/>
          <w:szCs w:val="22"/>
        </w:rPr>
        <w:t>)</w:t>
      </w:r>
      <w:r w:rsidRPr="007513AC">
        <w:rPr>
          <w:rFonts w:ascii="Arial Narrow" w:hAnsi="Arial Narrow" w:cstheme="minorHAnsi"/>
          <w:sz w:val="22"/>
          <w:szCs w:val="22"/>
        </w:rPr>
        <w:t xml:space="preserve"> catégories : </w:t>
      </w:r>
    </w:p>
    <w:p w:rsidR="0064492F" w:rsidRPr="00204762" w:rsidRDefault="0064492F" w:rsidP="00DF736C">
      <w:pPr>
        <w:pStyle w:val="ListParagraph"/>
        <w:numPr>
          <w:ilvl w:val="0"/>
          <w:numId w:val="2"/>
        </w:numPr>
        <w:autoSpaceDE w:val="0"/>
        <w:autoSpaceDN w:val="0"/>
        <w:adjustRightInd w:val="0"/>
        <w:spacing w:after="0"/>
        <w:jc w:val="both"/>
        <w:rPr>
          <w:rFonts w:ascii="Arial Narrow" w:hAnsi="Arial Narrow" w:cs="CenturySchoolbook"/>
        </w:rPr>
      </w:pPr>
      <w:r w:rsidRPr="007513AC">
        <w:rPr>
          <w:rFonts w:ascii="Arial Narrow" w:hAnsi="Arial Narrow" w:cs="CenturySchoolbook-Italic"/>
          <w:i/>
          <w:iCs/>
          <w:u w:val="single"/>
        </w:rPr>
        <w:t>Programme des Nations-Unies pour le Développement (PNUD)</w:t>
      </w:r>
      <w:r w:rsidR="00F43395">
        <w:rPr>
          <w:rFonts w:ascii="Arial Narrow" w:hAnsi="Arial Narrow" w:cs="CenturySchoolbook"/>
        </w:rPr>
        <w:t>: équipe de projet, groupe de référence b</w:t>
      </w:r>
      <w:r>
        <w:rPr>
          <w:rFonts w:ascii="Arial Narrow" w:hAnsi="Arial Narrow" w:cs="CenturySchoolbook"/>
        </w:rPr>
        <w:t xml:space="preserve">ureau </w:t>
      </w:r>
      <w:r w:rsidR="00F43395">
        <w:rPr>
          <w:rFonts w:ascii="Arial Narrow" w:hAnsi="Arial Narrow" w:cs="CenturySchoolbook"/>
        </w:rPr>
        <w:t xml:space="preserve">pays </w:t>
      </w:r>
      <w:r w:rsidRPr="007513AC">
        <w:rPr>
          <w:rFonts w:ascii="Arial Narrow" w:hAnsi="Arial Narrow" w:cs="CenturySchoolbook"/>
        </w:rPr>
        <w:t xml:space="preserve">PNUD et Directeur Pays. </w:t>
      </w:r>
    </w:p>
    <w:p w:rsidR="0064492F" w:rsidRDefault="0064492F" w:rsidP="00DF736C">
      <w:pPr>
        <w:pStyle w:val="ListParagraph"/>
        <w:numPr>
          <w:ilvl w:val="0"/>
          <w:numId w:val="2"/>
        </w:numPr>
        <w:autoSpaceDE w:val="0"/>
        <w:autoSpaceDN w:val="0"/>
        <w:adjustRightInd w:val="0"/>
        <w:spacing w:after="0"/>
        <w:jc w:val="both"/>
        <w:rPr>
          <w:rFonts w:ascii="Arial Narrow" w:hAnsi="Arial Narrow" w:cs="CenturySchoolbook"/>
        </w:rPr>
      </w:pPr>
      <w:r w:rsidRPr="007513AC">
        <w:rPr>
          <w:rFonts w:ascii="Arial Narrow" w:hAnsi="Arial Narrow" w:cs="CenturySchoolbook-Italic"/>
          <w:i/>
          <w:iCs/>
          <w:u w:val="single"/>
        </w:rPr>
        <w:t xml:space="preserve">Partenaires gouvernementaux </w:t>
      </w:r>
      <w:r w:rsidRPr="007513AC">
        <w:rPr>
          <w:rFonts w:ascii="Arial Narrow" w:hAnsi="Arial Narrow" w:cs="CenturySchoolbook"/>
        </w:rPr>
        <w:t xml:space="preserve">: </w:t>
      </w:r>
      <w:r>
        <w:rPr>
          <w:rFonts w:ascii="Arial Narrow" w:hAnsi="Arial Narrow" w:cs="CenturySchoolbook"/>
        </w:rPr>
        <w:t>Con</w:t>
      </w:r>
      <w:r w:rsidR="00F43395">
        <w:rPr>
          <w:rFonts w:ascii="Arial Narrow" w:hAnsi="Arial Narrow" w:cs="CenturySchoolbook"/>
        </w:rPr>
        <w:t>seil national de la médiation</w:t>
      </w:r>
      <w:r w:rsidR="000C30DD">
        <w:rPr>
          <w:rFonts w:ascii="Arial Narrow" w:hAnsi="Arial Narrow" w:cs="CenturySchoolbook"/>
        </w:rPr>
        <w:t xml:space="preserve">, Conseiller DDR/RSS/RN, </w:t>
      </w:r>
      <w:r>
        <w:rPr>
          <w:rFonts w:ascii="Arial Narrow" w:hAnsi="Arial Narrow" w:cs="CenturySchoolbook"/>
        </w:rPr>
        <w:t>Présidence de la République, Ministère de l’Action Humanitaire et de la Réconciliation Nationale</w:t>
      </w:r>
      <w:r w:rsidRPr="007513AC">
        <w:rPr>
          <w:rFonts w:ascii="Arial Narrow" w:hAnsi="Arial Narrow" w:cs="CenturySchoolbook"/>
        </w:rPr>
        <w:t>.</w:t>
      </w:r>
    </w:p>
    <w:p w:rsidR="0064492F" w:rsidRPr="007513AC" w:rsidRDefault="00F43395" w:rsidP="00DF736C">
      <w:pPr>
        <w:pStyle w:val="ListParagraph"/>
        <w:numPr>
          <w:ilvl w:val="0"/>
          <w:numId w:val="2"/>
        </w:numPr>
        <w:autoSpaceDE w:val="0"/>
        <w:autoSpaceDN w:val="0"/>
        <w:adjustRightInd w:val="0"/>
        <w:spacing w:after="0"/>
        <w:jc w:val="both"/>
        <w:rPr>
          <w:rFonts w:ascii="Arial Narrow" w:hAnsi="Arial Narrow" w:cs="CenturySchoolbook"/>
        </w:rPr>
      </w:pPr>
      <w:r>
        <w:rPr>
          <w:rFonts w:ascii="Arial Narrow" w:hAnsi="Arial Narrow" w:cs="CenturySchoolbook-Italic"/>
          <w:i/>
          <w:iCs/>
          <w:u w:val="single"/>
        </w:rPr>
        <w:t>Partenaires internationaux</w:t>
      </w:r>
      <w:r w:rsidR="0064492F" w:rsidRPr="00F43395">
        <w:rPr>
          <w:rFonts w:ascii="Arial Narrow" w:hAnsi="Arial Narrow" w:cs="CenturySchoolbook-Italic"/>
          <w:i/>
          <w:iCs/>
        </w:rPr>
        <w:t> </w:t>
      </w:r>
      <w:r w:rsidR="009B1BF7" w:rsidRPr="00F43395">
        <w:rPr>
          <w:rFonts w:ascii="Arial Narrow" w:hAnsi="Arial Narrow" w:cs="CenturySchoolbook-Italic"/>
          <w:i/>
          <w:iCs/>
        </w:rPr>
        <w:t xml:space="preserve">: </w:t>
      </w:r>
      <w:r w:rsidR="009B1BF7">
        <w:rPr>
          <w:rFonts w:ascii="Arial Narrow" w:hAnsi="Arial Narrow" w:cs="CenturySchoolbook-Italic"/>
          <w:iCs/>
        </w:rPr>
        <w:t>CEEAC</w:t>
      </w:r>
      <w:r w:rsidR="0064492F">
        <w:rPr>
          <w:rFonts w:ascii="Arial Narrow" w:hAnsi="Arial Narrow" w:cs="CenturySchoolbook-Italic"/>
          <w:iCs/>
        </w:rPr>
        <w:t xml:space="preserve">, MINUSCA, UA, UE, </w:t>
      </w:r>
    </w:p>
    <w:p w:rsidR="00FC6327" w:rsidRPr="000C30DD" w:rsidRDefault="00F43395" w:rsidP="008901A6">
      <w:pPr>
        <w:pStyle w:val="ListParagraph"/>
        <w:numPr>
          <w:ilvl w:val="0"/>
          <w:numId w:val="2"/>
        </w:numPr>
        <w:autoSpaceDE w:val="0"/>
        <w:autoSpaceDN w:val="0"/>
        <w:adjustRightInd w:val="0"/>
        <w:spacing w:after="0"/>
        <w:ind w:left="1068"/>
        <w:jc w:val="both"/>
        <w:rPr>
          <w:rFonts w:ascii="Arial Narrow" w:hAnsi="Arial Narrow" w:cs="CenturySchoolbook"/>
        </w:rPr>
      </w:pPr>
      <w:r>
        <w:rPr>
          <w:rFonts w:ascii="Arial Narrow" w:hAnsi="Arial Narrow" w:cs="CenturySchoolbook-Italic"/>
          <w:i/>
          <w:iCs/>
          <w:u w:val="single"/>
        </w:rPr>
        <w:t>Partenaire</w:t>
      </w:r>
      <w:r w:rsidR="008901A6">
        <w:rPr>
          <w:rFonts w:ascii="Arial Narrow" w:hAnsi="Arial Narrow" w:cs="CenturySchoolbook-Italic"/>
          <w:i/>
          <w:iCs/>
          <w:u w:val="single"/>
        </w:rPr>
        <w:t>s</w:t>
      </w:r>
      <w:r>
        <w:rPr>
          <w:rFonts w:ascii="Arial Narrow" w:hAnsi="Arial Narrow" w:cs="CenturySchoolbook-Italic"/>
          <w:i/>
          <w:iCs/>
          <w:u w:val="single"/>
        </w:rPr>
        <w:t xml:space="preserve"> non gouvernementaux</w:t>
      </w:r>
      <w:r>
        <w:rPr>
          <w:rFonts w:ascii="Arial Narrow" w:hAnsi="Arial Narrow" w:cs="CenturySchoolbook-Italic"/>
          <w:i/>
          <w:iCs/>
        </w:rPr>
        <w:t> :</w:t>
      </w:r>
      <w:r w:rsidRPr="00F43395">
        <w:rPr>
          <w:rFonts w:ascii="Arial Narrow" w:hAnsi="Arial Narrow" w:cs="CenturySchoolbook-Italic"/>
          <w:i/>
          <w:iCs/>
        </w:rPr>
        <w:t xml:space="preserve">   </w:t>
      </w:r>
      <w:r w:rsidR="0064492F" w:rsidRPr="00F43395">
        <w:rPr>
          <w:rFonts w:ascii="Arial Narrow" w:hAnsi="Arial Narrow" w:cs="CenturySchoolbook-Italic"/>
          <w:i/>
          <w:iCs/>
        </w:rPr>
        <w:t>Plateforme de confessions religieuses</w:t>
      </w:r>
      <w:r>
        <w:rPr>
          <w:rFonts w:ascii="Arial Narrow" w:hAnsi="Arial Narrow" w:cs="CenturySchoolbook"/>
        </w:rPr>
        <w:t xml:space="preserve">, </w:t>
      </w:r>
      <w:r w:rsidR="0064492F" w:rsidRPr="00F43395">
        <w:rPr>
          <w:rFonts w:ascii="Arial Narrow" w:hAnsi="Arial Narrow" w:cs="CenturySchoolbook"/>
          <w:i/>
        </w:rPr>
        <w:t>Conseil National de Jeunesse</w:t>
      </w:r>
      <w:r>
        <w:rPr>
          <w:rFonts w:ascii="Arial Narrow" w:hAnsi="Arial Narrow" w:cs="CenturySchoolbook"/>
        </w:rPr>
        <w:t> </w:t>
      </w:r>
      <w:r w:rsidR="0064492F" w:rsidRPr="00F43395">
        <w:rPr>
          <w:rFonts w:ascii="Arial Narrow" w:hAnsi="Arial Narrow" w:cs="CenturySchoolbook"/>
        </w:rPr>
        <w:t xml:space="preserve">(CNJ), </w:t>
      </w:r>
      <w:r w:rsidR="00794A3D">
        <w:rPr>
          <w:rFonts w:ascii="Arial Narrow" w:hAnsi="Arial Narrow" w:cs="CenturySchoolbook"/>
        </w:rPr>
        <w:t>les organisations féminines</w:t>
      </w:r>
      <w:r w:rsidR="008901A6">
        <w:rPr>
          <w:rFonts w:ascii="Arial Narrow" w:hAnsi="Arial Narrow" w:cs="CenturySchoolbook"/>
        </w:rPr>
        <w:t xml:space="preserve"> entre autres le Réseau des leadeurs Féminines de Centrafrique (REEFCA) et</w:t>
      </w:r>
      <w:r w:rsidR="00794A3D">
        <w:rPr>
          <w:rFonts w:ascii="Arial Narrow" w:hAnsi="Arial Narrow" w:cs="CenturySchoolbook"/>
        </w:rPr>
        <w:t xml:space="preserve"> l’association</w:t>
      </w:r>
      <w:r>
        <w:rPr>
          <w:rFonts w:ascii="Arial Narrow" w:hAnsi="Arial Narrow" w:cs="CenturySchoolbook"/>
        </w:rPr>
        <w:t xml:space="preserve"> des radios communautaires (ARC).</w:t>
      </w:r>
      <w:bookmarkStart w:id="57" w:name="_Toc528753829"/>
    </w:p>
    <w:p w:rsidR="00F56305" w:rsidRPr="00794A3D" w:rsidRDefault="00F56305" w:rsidP="00F56305">
      <w:pPr>
        <w:rPr>
          <w:rFonts w:ascii="Arial Narrow" w:eastAsia="Times New Roman" w:hAnsi="Arial Narrow" w:cs="CenturySchoolbook"/>
          <w:sz w:val="4"/>
          <w:lang w:eastAsia="fr-FR"/>
        </w:rPr>
      </w:pPr>
    </w:p>
    <w:p w:rsidR="00BD1ACD" w:rsidRPr="00F40FAF" w:rsidRDefault="00F56305" w:rsidP="00F40FAF">
      <w:pPr>
        <w:pStyle w:val="Heading2"/>
        <w:rPr>
          <w:rFonts w:ascii="Arial Narrow" w:hAnsi="Arial Narrow"/>
        </w:rPr>
      </w:pPr>
      <w:bookmarkStart w:id="58" w:name="_Toc1650953"/>
      <w:bookmarkStart w:id="59" w:name="_Toc2765887"/>
      <w:r w:rsidRPr="00F40FAF">
        <w:rPr>
          <w:rFonts w:ascii="Arial Narrow" w:hAnsi="Arial Narrow"/>
        </w:rPr>
        <w:t>c-</w:t>
      </w:r>
      <w:r w:rsidR="00BD1ACD" w:rsidRPr="00F40FAF">
        <w:rPr>
          <w:rFonts w:ascii="Arial Narrow" w:hAnsi="Arial Narrow"/>
        </w:rPr>
        <w:t>Phase de rédaction des rapports</w:t>
      </w:r>
      <w:bookmarkEnd w:id="58"/>
      <w:bookmarkEnd w:id="59"/>
    </w:p>
    <w:p w:rsidR="00AF71FC" w:rsidRPr="00326332" w:rsidRDefault="00AF71FC" w:rsidP="009B1BF7">
      <w:pPr>
        <w:spacing w:before="240"/>
        <w:jc w:val="both"/>
        <w:rPr>
          <w:rFonts w:ascii="Arial Narrow" w:hAnsi="Arial Narrow" w:cs="Calibri"/>
        </w:rPr>
      </w:pPr>
      <w:r w:rsidRPr="00326332">
        <w:rPr>
          <w:rFonts w:ascii="Arial Narrow" w:hAnsi="Arial Narrow" w:cs="Calibri"/>
        </w:rPr>
        <w:t>Les principaux produits attendus de l’évaluation sont sommairement décrits ci-dessous</w:t>
      </w:r>
      <w:r w:rsidR="009B1BF7" w:rsidRPr="00326332">
        <w:rPr>
          <w:rFonts w:ascii="Arial Narrow" w:hAnsi="Arial Narrow" w:cs="Calibri"/>
        </w:rPr>
        <w:t> :</w:t>
      </w:r>
    </w:p>
    <w:p w:rsidR="00AF71FC" w:rsidRPr="00326332" w:rsidRDefault="009B1BF7" w:rsidP="00C22F6A">
      <w:pPr>
        <w:pStyle w:val="ListParagraph"/>
        <w:numPr>
          <w:ilvl w:val="0"/>
          <w:numId w:val="34"/>
        </w:numPr>
        <w:spacing w:after="0" w:line="240" w:lineRule="auto"/>
        <w:jc w:val="both"/>
        <w:rPr>
          <w:rFonts w:ascii="Arial Narrow" w:hAnsi="Arial Narrow" w:cs="Calibri"/>
          <w:shd w:val="clear" w:color="auto" w:fill="FFFFFF"/>
        </w:rPr>
      </w:pPr>
      <w:r w:rsidRPr="00326332">
        <w:rPr>
          <w:rFonts w:ascii="Arial Narrow" w:hAnsi="Arial Narrow" w:cs="Calibri"/>
          <w:b/>
          <w:i/>
          <w:lang w:eastAsia="fr-CA"/>
        </w:rPr>
        <w:t xml:space="preserve">Rapport initial ou </w:t>
      </w:r>
      <w:r w:rsidR="00AF71FC" w:rsidRPr="00326332">
        <w:rPr>
          <w:rFonts w:ascii="Arial Narrow" w:hAnsi="Arial Narrow" w:cs="Calibri"/>
          <w:b/>
          <w:i/>
          <w:lang w:eastAsia="fr-CA"/>
        </w:rPr>
        <w:t>Note de cadrage </w:t>
      </w:r>
      <w:r w:rsidRPr="00326332">
        <w:rPr>
          <w:rFonts w:ascii="Arial Narrow" w:hAnsi="Arial Narrow" w:cs="Calibri"/>
          <w:b/>
          <w:i/>
          <w:lang w:eastAsia="fr-CA"/>
        </w:rPr>
        <w:t xml:space="preserve">méthodologique </w:t>
      </w:r>
      <w:r w:rsidR="00FD7C19" w:rsidRPr="00326332">
        <w:rPr>
          <w:rFonts w:ascii="Arial Narrow" w:hAnsi="Arial Narrow" w:cs="Calibri"/>
          <w:b/>
          <w:lang w:eastAsia="fr-CA"/>
        </w:rPr>
        <w:t>:</w:t>
      </w:r>
      <w:r w:rsidR="00FD7C19" w:rsidRPr="00326332">
        <w:rPr>
          <w:rFonts w:ascii="Arial Narrow" w:hAnsi="Arial Narrow" w:cs="Calibri"/>
          <w:lang w:eastAsia="fr-CA"/>
        </w:rPr>
        <w:t xml:space="preserve"> Il</w:t>
      </w:r>
      <w:r w:rsidRPr="00326332">
        <w:rPr>
          <w:rFonts w:ascii="Arial Narrow" w:hAnsi="Arial Narrow" w:cs="Calibri"/>
          <w:lang w:eastAsia="fr-CA"/>
        </w:rPr>
        <w:t xml:space="preserve"> </w:t>
      </w:r>
      <w:r w:rsidR="00AF71FC" w:rsidRPr="00326332">
        <w:rPr>
          <w:rFonts w:ascii="Arial Narrow" w:hAnsi="Arial Narrow" w:cs="Calibri"/>
          <w:lang w:eastAsia="fr-CA"/>
        </w:rPr>
        <w:t>précise clairement la proposition de méthodologie (formulée à partir de</w:t>
      </w:r>
      <w:r w:rsidRPr="00326332">
        <w:rPr>
          <w:rFonts w:ascii="Arial Narrow" w:hAnsi="Arial Narrow" w:cs="Calibri"/>
          <w:lang w:eastAsia="fr-CA"/>
        </w:rPr>
        <w:t xml:space="preserve">s Termes de référence) </w:t>
      </w:r>
      <w:r w:rsidR="00AF71FC" w:rsidRPr="00326332">
        <w:rPr>
          <w:rFonts w:ascii="Arial Narrow" w:hAnsi="Arial Narrow" w:cs="Calibri"/>
          <w:lang w:eastAsia="fr-CA"/>
        </w:rPr>
        <w:t xml:space="preserve">validée par </w:t>
      </w:r>
      <w:r w:rsidRPr="00326332">
        <w:rPr>
          <w:rFonts w:ascii="Arial Narrow" w:hAnsi="Arial Narrow" w:cs="Calibri"/>
          <w:lang w:eastAsia="fr-CA"/>
        </w:rPr>
        <w:t>le groupe de référence.</w:t>
      </w:r>
    </w:p>
    <w:p w:rsidR="00AF71FC" w:rsidRPr="00326332" w:rsidRDefault="00AF71FC" w:rsidP="00AF71FC">
      <w:pPr>
        <w:pStyle w:val="ListParagraph"/>
        <w:spacing w:after="0" w:line="240" w:lineRule="auto"/>
        <w:rPr>
          <w:rFonts w:ascii="Arial Narrow" w:hAnsi="Arial Narrow" w:cs="Calibri"/>
          <w:shd w:val="clear" w:color="auto" w:fill="FFFFFF"/>
        </w:rPr>
      </w:pPr>
    </w:p>
    <w:p w:rsidR="00AF71FC" w:rsidRDefault="009B1BF7" w:rsidP="00FD7C19">
      <w:pPr>
        <w:spacing w:after="0" w:line="240" w:lineRule="auto"/>
        <w:jc w:val="both"/>
        <w:rPr>
          <w:rFonts w:ascii="Arial Narrow" w:hAnsi="Arial Narrow" w:cs="Calibri"/>
          <w:shd w:val="clear" w:color="auto" w:fill="FFFFFF"/>
        </w:rPr>
      </w:pPr>
      <w:r w:rsidRPr="00326332">
        <w:rPr>
          <w:rFonts w:ascii="Arial Narrow" w:hAnsi="Arial Narrow" w:cs="Calibri"/>
          <w:lang w:eastAsia="fr-CA"/>
        </w:rPr>
        <w:t xml:space="preserve">La note de cadrage comprend les éléments suivants </w:t>
      </w:r>
      <w:r w:rsidR="00AF71FC" w:rsidRPr="00326332">
        <w:rPr>
          <w:rFonts w:ascii="Arial Narrow" w:hAnsi="Arial Narrow" w:cs="Calibri"/>
          <w:lang w:eastAsia="fr-CA"/>
        </w:rPr>
        <w:t xml:space="preserve">: les objectifs de l’évaluation, les outils de collecte de données, </w:t>
      </w:r>
      <w:r w:rsidR="00326332" w:rsidRPr="00326332">
        <w:rPr>
          <w:rFonts w:ascii="Arial Narrow" w:hAnsi="Arial Narrow" w:cs="Calibri"/>
          <w:lang w:eastAsia="fr-CA"/>
        </w:rPr>
        <w:t>les questions clés d’évaluation</w:t>
      </w:r>
      <w:r w:rsidR="00AF71FC" w:rsidRPr="00326332">
        <w:rPr>
          <w:rFonts w:ascii="Arial Narrow" w:hAnsi="Arial Narrow" w:cs="Calibri"/>
          <w:lang w:eastAsia="fr-CA"/>
        </w:rPr>
        <w:t>; le calendrier des activités relatives à la collecte de données,  la liste des acteurs</w:t>
      </w:r>
      <w:r w:rsidR="00326332" w:rsidRPr="00326332">
        <w:rPr>
          <w:rFonts w:ascii="Arial Narrow" w:hAnsi="Arial Narrow" w:cs="Calibri"/>
          <w:lang w:eastAsia="fr-CA"/>
        </w:rPr>
        <w:t xml:space="preserve"> clés à interviewés. </w:t>
      </w:r>
    </w:p>
    <w:p w:rsidR="00FD7C19" w:rsidRPr="00011304" w:rsidRDefault="00FD7C19" w:rsidP="00FD7C19">
      <w:pPr>
        <w:spacing w:after="0" w:line="240" w:lineRule="auto"/>
        <w:jc w:val="both"/>
        <w:rPr>
          <w:rFonts w:ascii="Arial Narrow" w:hAnsi="Arial Narrow" w:cs="Calibri"/>
          <w:sz w:val="8"/>
          <w:shd w:val="clear" w:color="auto" w:fill="FFFFFF"/>
        </w:rPr>
      </w:pPr>
    </w:p>
    <w:p w:rsidR="00326332" w:rsidRDefault="00AF71FC" w:rsidP="00C22F6A">
      <w:pPr>
        <w:pStyle w:val="ListParagraph"/>
        <w:numPr>
          <w:ilvl w:val="0"/>
          <w:numId w:val="34"/>
        </w:numPr>
        <w:spacing w:after="120" w:line="240" w:lineRule="auto"/>
        <w:jc w:val="both"/>
        <w:rPr>
          <w:rFonts w:ascii="Arial Narrow" w:hAnsi="Arial Narrow" w:cs="Calibri"/>
          <w:lang w:eastAsia="fr-CA"/>
        </w:rPr>
      </w:pPr>
      <w:r w:rsidRPr="00326332">
        <w:rPr>
          <w:rFonts w:ascii="Arial Narrow" w:hAnsi="Arial Narrow" w:cs="Calibri"/>
          <w:b/>
          <w:i/>
          <w:lang w:eastAsia="fr-CA"/>
        </w:rPr>
        <w:t xml:space="preserve">Rapport provisoire de l’évaluation : </w:t>
      </w:r>
      <w:r w:rsidR="00326332">
        <w:rPr>
          <w:rFonts w:ascii="Arial Narrow" w:hAnsi="Arial Narrow" w:cs="Calibri"/>
          <w:lang w:eastAsia="fr-CA"/>
        </w:rPr>
        <w:t xml:space="preserve">il résume </w:t>
      </w:r>
      <w:r w:rsidRPr="00326332">
        <w:rPr>
          <w:rFonts w:ascii="Arial Narrow" w:hAnsi="Arial Narrow" w:cs="Calibri"/>
          <w:lang w:eastAsia="fr-CA"/>
        </w:rPr>
        <w:t>sommairement les points saillants de l’é</w:t>
      </w:r>
      <w:r w:rsidR="00326332">
        <w:rPr>
          <w:rFonts w:ascii="Arial Narrow" w:hAnsi="Arial Narrow" w:cs="Calibri"/>
          <w:lang w:eastAsia="fr-CA"/>
        </w:rPr>
        <w:t>va</w:t>
      </w:r>
      <w:r w:rsidR="000C30DD">
        <w:rPr>
          <w:rFonts w:ascii="Arial Narrow" w:hAnsi="Arial Narrow" w:cs="Calibri"/>
          <w:lang w:eastAsia="fr-CA"/>
        </w:rPr>
        <w:t xml:space="preserve">luation </w:t>
      </w:r>
      <w:r w:rsidR="000C30DD" w:rsidRPr="006745E9">
        <w:rPr>
          <w:rFonts w:ascii="Arial Narrow" w:hAnsi="Arial Narrow" w:cs="Calibri"/>
          <w:lang w:eastAsia="fr-CA"/>
        </w:rPr>
        <w:t xml:space="preserve">qui </w:t>
      </w:r>
      <w:r w:rsidR="00326332" w:rsidRPr="006745E9">
        <w:rPr>
          <w:rFonts w:ascii="Arial Narrow" w:hAnsi="Arial Narrow" w:cs="Calibri"/>
          <w:lang w:eastAsia="fr-CA"/>
        </w:rPr>
        <w:t>devra</w:t>
      </w:r>
      <w:r w:rsidR="000C30DD" w:rsidRPr="006745E9">
        <w:rPr>
          <w:rFonts w:ascii="Arial Narrow" w:hAnsi="Arial Narrow" w:cs="Calibri"/>
          <w:lang w:eastAsia="fr-CA"/>
        </w:rPr>
        <w:t>it</w:t>
      </w:r>
      <w:r w:rsidR="00326332" w:rsidRPr="006745E9">
        <w:rPr>
          <w:rFonts w:ascii="Arial Narrow" w:hAnsi="Arial Narrow" w:cs="Calibri"/>
          <w:lang w:eastAsia="fr-CA"/>
        </w:rPr>
        <w:t xml:space="preserve"> </w:t>
      </w:r>
      <w:r w:rsidR="000C30DD" w:rsidRPr="006745E9">
        <w:rPr>
          <w:rFonts w:ascii="Arial Narrow" w:hAnsi="Arial Narrow" w:cs="Calibri"/>
          <w:lang w:eastAsia="fr-CA"/>
        </w:rPr>
        <w:t xml:space="preserve">au préalable </w:t>
      </w:r>
      <w:r w:rsidR="00326332" w:rsidRPr="006745E9">
        <w:rPr>
          <w:rFonts w:ascii="Arial Narrow" w:hAnsi="Arial Narrow" w:cs="Calibri"/>
          <w:lang w:eastAsia="fr-CA"/>
        </w:rPr>
        <w:t>être soumis au PNUD</w:t>
      </w:r>
      <w:r w:rsidR="00326332">
        <w:rPr>
          <w:rFonts w:ascii="Arial Narrow" w:hAnsi="Arial Narrow" w:cs="Calibri"/>
          <w:lang w:eastAsia="fr-CA"/>
        </w:rPr>
        <w:t xml:space="preserve"> (</w:t>
      </w:r>
      <w:r w:rsidR="006745E9">
        <w:rPr>
          <w:rFonts w:ascii="Arial Narrow" w:hAnsi="Arial Narrow" w:cs="Calibri"/>
          <w:lang w:eastAsia="fr-CA"/>
        </w:rPr>
        <w:t>unité  de c</w:t>
      </w:r>
      <w:r w:rsidRPr="00326332">
        <w:rPr>
          <w:rFonts w:ascii="Arial Narrow" w:hAnsi="Arial Narrow" w:cs="Calibri"/>
          <w:lang w:eastAsia="fr-CA"/>
        </w:rPr>
        <w:t>o</w:t>
      </w:r>
      <w:r w:rsidR="006745E9">
        <w:rPr>
          <w:rFonts w:ascii="Arial Narrow" w:hAnsi="Arial Narrow" w:cs="Calibri"/>
          <w:lang w:eastAsia="fr-CA"/>
        </w:rPr>
        <w:t>ordination du p</w:t>
      </w:r>
      <w:r w:rsidR="00326332">
        <w:rPr>
          <w:rFonts w:ascii="Arial Narrow" w:hAnsi="Arial Narrow" w:cs="Calibri"/>
          <w:lang w:eastAsia="fr-CA"/>
        </w:rPr>
        <w:t xml:space="preserve">rojet et </w:t>
      </w:r>
      <w:r w:rsidR="006745E9">
        <w:rPr>
          <w:rFonts w:ascii="Arial Narrow" w:hAnsi="Arial Narrow" w:cs="Calibri"/>
          <w:lang w:eastAsia="fr-CA"/>
        </w:rPr>
        <w:t xml:space="preserve">les </w:t>
      </w:r>
      <w:r w:rsidR="00326332">
        <w:rPr>
          <w:rFonts w:ascii="Arial Narrow" w:hAnsi="Arial Narrow" w:cs="Calibri"/>
          <w:lang w:eastAsia="fr-CA"/>
        </w:rPr>
        <w:t xml:space="preserve">membres </w:t>
      </w:r>
      <w:r w:rsidR="00326332" w:rsidRPr="00326332">
        <w:rPr>
          <w:rFonts w:ascii="Arial Narrow" w:hAnsi="Arial Narrow" w:cs="Calibri"/>
          <w:lang w:eastAsia="fr-CA"/>
        </w:rPr>
        <w:t xml:space="preserve">du </w:t>
      </w:r>
      <w:r w:rsidR="006745E9">
        <w:rPr>
          <w:rFonts w:ascii="Arial Narrow" w:hAnsi="Arial Narrow" w:cs="Calibri"/>
          <w:lang w:eastAsia="fr-CA"/>
        </w:rPr>
        <w:t>g</w:t>
      </w:r>
      <w:r w:rsidR="00326332">
        <w:rPr>
          <w:rFonts w:ascii="Arial Narrow" w:hAnsi="Arial Narrow" w:cs="Calibri"/>
          <w:lang w:eastAsia="fr-CA"/>
        </w:rPr>
        <w:t>roupe de référence) pour observations et commentaires</w:t>
      </w:r>
      <w:r w:rsidRPr="00326332">
        <w:rPr>
          <w:rFonts w:ascii="Arial Narrow" w:hAnsi="Arial Narrow" w:cs="Calibri"/>
          <w:lang w:eastAsia="fr-CA"/>
        </w:rPr>
        <w:t xml:space="preserve">. </w:t>
      </w:r>
    </w:p>
    <w:p w:rsidR="00AF71FC" w:rsidRPr="00011304" w:rsidRDefault="00AF71FC" w:rsidP="00326332">
      <w:pPr>
        <w:pStyle w:val="ListParagraph"/>
        <w:spacing w:after="120" w:line="240" w:lineRule="auto"/>
        <w:jc w:val="both"/>
        <w:rPr>
          <w:rFonts w:ascii="Arial Narrow" w:hAnsi="Arial Narrow" w:cs="Calibri"/>
          <w:sz w:val="8"/>
          <w:lang w:eastAsia="fr-CA"/>
        </w:rPr>
      </w:pPr>
    </w:p>
    <w:p w:rsidR="00AF71FC" w:rsidRDefault="00AF71FC" w:rsidP="00C22F6A">
      <w:pPr>
        <w:pStyle w:val="ListParagraph"/>
        <w:numPr>
          <w:ilvl w:val="0"/>
          <w:numId w:val="34"/>
        </w:numPr>
        <w:spacing w:after="120" w:line="240" w:lineRule="auto"/>
        <w:jc w:val="both"/>
        <w:rPr>
          <w:rFonts w:ascii="Arial Narrow" w:hAnsi="Arial Narrow" w:cs="Calibri"/>
          <w:lang w:eastAsia="fr-CA"/>
        </w:rPr>
      </w:pPr>
      <w:r w:rsidRPr="00326332">
        <w:rPr>
          <w:rFonts w:ascii="Arial Narrow" w:hAnsi="Arial Narrow" w:cs="Calibri"/>
          <w:b/>
          <w:i/>
          <w:lang w:eastAsia="fr-CA"/>
        </w:rPr>
        <w:t>Rapport final de l’évaluation</w:t>
      </w:r>
      <w:r w:rsidRPr="00326332">
        <w:rPr>
          <w:rFonts w:ascii="Arial Narrow" w:hAnsi="Arial Narrow" w:cs="Calibri"/>
          <w:i/>
          <w:lang w:eastAsia="fr-CA"/>
        </w:rPr>
        <w:t> :</w:t>
      </w:r>
      <w:r w:rsidRPr="00326332">
        <w:rPr>
          <w:rFonts w:ascii="Arial Narrow" w:hAnsi="Arial Narrow" w:cs="Calibri"/>
          <w:lang w:eastAsia="fr-CA"/>
        </w:rPr>
        <w:t xml:space="preserve"> une vers</w:t>
      </w:r>
      <w:r w:rsidR="00FD7C19">
        <w:rPr>
          <w:rFonts w:ascii="Arial Narrow" w:hAnsi="Arial Narrow" w:cs="Calibri"/>
          <w:lang w:eastAsia="fr-CA"/>
        </w:rPr>
        <w:t xml:space="preserve">ion définitive de l’évaluation </w:t>
      </w:r>
      <w:r w:rsidRPr="00326332">
        <w:rPr>
          <w:rFonts w:ascii="Arial Narrow" w:hAnsi="Arial Narrow" w:cs="Calibri"/>
          <w:lang w:eastAsia="fr-CA"/>
        </w:rPr>
        <w:t xml:space="preserve">intégrant les commentaires </w:t>
      </w:r>
      <w:r w:rsidR="00326332">
        <w:rPr>
          <w:rFonts w:ascii="Arial Narrow" w:hAnsi="Arial Narrow" w:cs="Calibri"/>
          <w:lang w:eastAsia="fr-CA"/>
        </w:rPr>
        <w:t>des parties prenantes</w:t>
      </w:r>
      <w:r w:rsidRPr="00326332">
        <w:rPr>
          <w:rFonts w:ascii="Arial Narrow" w:hAnsi="Arial Narrow" w:cs="Calibri"/>
          <w:lang w:eastAsia="fr-CA"/>
        </w:rPr>
        <w:t>, sera soumise au PNUD</w:t>
      </w:r>
      <w:r w:rsidR="00326332">
        <w:rPr>
          <w:rFonts w:ascii="Arial Narrow" w:hAnsi="Arial Narrow" w:cs="Calibri"/>
          <w:lang w:eastAsia="fr-CA"/>
        </w:rPr>
        <w:t xml:space="preserve"> pour approbation</w:t>
      </w:r>
      <w:r w:rsidRPr="00326332">
        <w:rPr>
          <w:rFonts w:ascii="Arial Narrow" w:hAnsi="Arial Narrow" w:cs="Calibri"/>
          <w:lang w:eastAsia="fr-CA"/>
        </w:rPr>
        <w:t xml:space="preserve">. </w:t>
      </w:r>
    </w:p>
    <w:p w:rsidR="00602E69" w:rsidRPr="008901A6" w:rsidRDefault="00602E69" w:rsidP="00602E69">
      <w:pPr>
        <w:spacing w:after="120" w:line="240" w:lineRule="auto"/>
        <w:jc w:val="both"/>
        <w:rPr>
          <w:rFonts w:ascii="Arial Narrow" w:hAnsi="Arial Narrow" w:cs="Calibri"/>
          <w:sz w:val="4"/>
          <w:lang w:eastAsia="fr-CA"/>
        </w:rPr>
      </w:pPr>
    </w:p>
    <w:p w:rsidR="00602E69" w:rsidRPr="007C5243" w:rsidRDefault="00C146E5" w:rsidP="005441D4">
      <w:pPr>
        <w:spacing w:after="120" w:line="240" w:lineRule="auto"/>
        <w:jc w:val="both"/>
        <w:rPr>
          <w:rFonts w:ascii="Arial Narrow" w:hAnsi="Arial Narrow" w:cs="Calibri"/>
          <w:lang w:eastAsia="fr-CA"/>
        </w:rPr>
      </w:pPr>
      <w:r w:rsidRPr="00C146E5">
        <w:rPr>
          <w:rFonts w:ascii="Arial Narrow" w:hAnsi="Arial Narrow" w:cs="Calibri"/>
          <w:b/>
          <w:u w:val="single"/>
          <w:lang w:eastAsia="fr-CA"/>
        </w:rPr>
        <w:t>Remarque </w:t>
      </w:r>
      <w:r>
        <w:rPr>
          <w:rFonts w:ascii="Arial Narrow" w:hAnsi="Arial Narrow" w:cs="Calibri"/>
          <w:lang w:eastAsia="fr-CA"/>
        </w:rPr>
        <w:t xml:space="preserve">: </w:t>
      </w:r>
      <w:r w:rsidR="005441D4">
        <w:rPr>
          <w:rFonts w:ascii="Arial Narrow" w:hAnsi="Arial Narrow" w:cs="Calibri"/>
          <w:lang w:eastAsia="fr-CA"/>
        </w:rPr>
        <w:t>Il est à noter que les clauses du contrat relatif aux services de prestation stipule</w:t>
      </w:r>
      <w:r w:rsidR="000C30DD">
        <w:rPr>
          <w:rFonts w:ascii="Arial Narrow" w:hAnsi="Arial Narrow" w:cs="Calibri"/>
          <w:lang w:eastAsia="fr-CA"/>
        </w:rPr>
        <w:t>nt</w:t>
      </w:r>
      <w:r w:rsidR="005441D4">
        <w:rPr>
          <w:rFonts w:ascii="Arial Narrow" w:hAnsi="Arial Narrow" w:cs="Calibri"/>
          <w:lang w:eastAsia="fr-CA"/>
        </w:rPr>
        <w:t xml:space="preserve"> que le consultant devra produire deux principaux livrables à savoir : (i) un rapport provisoire ; et (</w:t>
      </w:r>
      <w:r w:rsidR="000C30DD">
        <w:rPr>
          <w:rFonts w:ascii="Arial Narrow" w:hAnsi="Arial Narrow" w:cs="Calibri"/>
          <w:lang w:eastAsia="fr-CA"/>
        </w:rPr>
        <w:t>ii) un rapport final.</w:t>
      </w:r>
    </w:p>
    <w:p w:rsidR="00C277A5" w:rsidRPr="00F40FAF" w:rsidRDefault="00F56305" w:rsidP="00F40FAF">
      <w:pPr>
        <w:pStyle w:val="Heading2"/>
        <w:rPr>
          <w:rFonts w:ascii="Arial Narrow" w:hAnsi="Arial Narrow"/>
        </w:rPr>
      </w:pPr>
      <w:bookmarkStart w:id="60" w:name="_Toc533154942"/>
      <w:bookmarkStart w:id="61" w:name="_Toc1650954"/>
      <w:bookmarkStart w:id="62" w:name="_Toc2765888"/>
      <w:bookmarkEnd w:id="57"/>
      <w:r w:rsidRPr="00F40FAF">
        <w:rPr>
          <w:rFonts w:ascii="Arial Narrow" w:hAnsi="Arial Narrow"/>
        </w:rPr>
        <w:t xml:space="preserve">2.2.3. </w:t>
      </w:r>
      <w:r w:rsidR="00E35C14" w:rsidRPr="00F40FAF">
        <w:rPr>
          <w:rFonts w:ascii="Arial Narrow" w:hAnsi="Arial Narrow"/>
        </w:rPr>
        <w:t>C</w:t>
      </w:r>
      <w:r w:rsidR="000C30DD" w:rsidRPr="00F40FAF">
        <w:rPr>
          <w:rFonts w:ascii="Arial Narrow" w:hAnsi="Arial Narrow"/>
        </w:rPr>
        <w:t xml:space="preserve">ollecte et </w:t>
      </w:r>
      <w:r w:rsidR="006857C5" w:rsidRPr="00F40FAF">
        <w:rPr>
          <w:rFonts w:ascii="Arial Narrow" w:hAnsi="Arial Narrow"/>
        </w:rPr>
        <w:t>analyse des données</w:t>
      </w:r>
      <w:bookmarkEnd w:id="60"/>
      <w:bookmarkEnd w:id="61"/>
      <w:bookmarkEnd w:id="62"/>
    </w:p>
    <w:p w:rsidR="002E3FAD" w:rsidRDefault="00AF71FC" w:rsidP="002E3FAD">
      <w:pPr>
        <w:spacing w:before="240"/>
        <w:jc w:val="both"/>
        <w:rPr>
          <w:rFonts w:ascii="Arial Narrow" w:hAnsi="Arial Narrow"/>
        </w:rPr>
      </w:pPr>
      <w:r w:rsidRPr="00AF71FC">
        <w:rPr>
          <w:rFonts w:ascii="Arial Narrow" w:hAnsi="Arial Narrow"/>
        </w:rPr>
        <w:t>L’évaluation a fait recourt essentiellement à deux méthodes de collecte de données pour apprécier le niveau d’atteinte des résultats à mi-parcours du</w:t>
      </w:r>
      <w:r w:rsidR="00FD7C19">
        <w:rPr>
          <w:rFonts w:ascii="Arial Narrow" w:hAnsi="Arial Narrow"/>
        </w:rPr>
        <w:t xml:space="preserve"> projet. La revue documentaire </w:t>
      </w:r>
      <w:r w:rsidRPr="00AF71FC">
        <w:rPr>
          <w:rFonts w:ascii="Arial Narrow" w:hAnsi="Arial Narrow"/>
        </w:rPr>
        <w:t>et la collecte des données secondaires qui comporte :</w:t>
      </w:r>
    </w:p>
    <w:p w:rsidR="002E3FAD" w:rsidRPr="002E3FAD" w:rsidRDefault="002E3FAD" w:rsidP="00A57408">
      <w:pPr>
        <w:pStyle w:val="ListParagraph"/>
        <w:numPr>
          <w:ilvl w:val="0"/>
          <w:numId w:val="10"/>
        </w:numPr>
        <w:jc w:val="both"/>
        <w:rPr>
          <w:rFonts w:ascii="Arial Narrow" w:hAnsi="Arial Narrow" w:cs="Calibri"/>
        </w:rPr>
      </w:pPr>
      <w:r w:rsidRPr="002E3FAD">
        <w:rPr>
          <w:rFonts w:ascii="Arial Narrow" w:hAnsi="Arial Narrow" w:cs="Calibri"/>
        </w:rPr>
        <w:t>des entrevues avec les principaux intervenants et partenaires (structurées et semi-structurées à l’aide d’</w:t>
      </w:r>
      <w:r>
        <w:rPr>
          <w:rFonts w:ascii="Arial Narrow" w:hAnsi="Arial Narrow" w:cs="Calibri"/>
        </w:rPr>
        <w:t>un guide d’entrevues</w:t>
      </w:r>
      <w:r w:rsidRPr="007513AC">
        <w:rPr>
          <w:rFonts w:ascii="Arial Narrow" w:eastAsia="Calibri" w:hAnsi="Arial Narrow" w:cs="Arial"/>
        </w:rPr>
        <w:t xml:space="preserve"> avec le personnel </w:t>
      </w:r>
      <w:r>
        <w:rPr>
          <w:rFonts w:ascii="Arial Narrow" w:eastAsia="Calibri" w:hAnsi="Arial Narrow" w:cs="Arial"/>
        </w:rPr>
        <w:t>du projet, la partie nationale</w:t>
      </w:r>
      <w:r w:rsidRPr="007513AC">
        <w:rPr>
          <w:rFonts w:ascii="Arial Narrow" w:eastAsia="Calibri" w:hAnsi="Arial Narrow" w:cs="Arial"/>
        </w:rPr>
        <w:t xml:space="preserve">, </w:t>
      </w:r>
      <w:r>
        <w:rPr>
          <w:rFonts w:ascii="Arial Narrow" w:eastAsia="Calibri" w:hAnsi="Arial Narrow" w:cs="Arial"/>
        </w:rPr>
        <w:t>les responsables des plateformes de confessions religieuses et association des radios communautaire) ;</w:t>
      </w:r>
    </w:p>
    <w:p w:rsidR="002E3FAD" w:rsidRPr="002E3FAD" w:rsidRDefault="002E3FAD" w:rsidP="00A57408">
      <w:pPr>
        <w:pStyle w:val="ListParagraph"/>
        <w:numPr>
          <w:ilvl w:val="0"/>
          <w:numId w:val="10"/>
        </w:numPr>
        <w:jc w:val="both"/>
        <w:rPr>
          <w:rFonts w:ascii="Arial Narrow" w:hAnsi="Arial Narrow" w:cs="Calibri"/>
        </w:rPr>
      </w:pPr>
      <w:r w:rsidRPr="002E3FAD">
        <w:rPr>
          <w:rFonts w:ascii="Arial Narrow" w:hAnsi="Arial Narrow" w:cs="Calibri"/>
        </w:rPr>
        <w:t>des entrevues avec  des représentants des P</w:t>
      </w:r>
      <w:r w:rsidR="00BD058E">
        <w:rPr>
          <w:rFonts w:ascii="Arial Narrow" w:hAnsi="Arial Narrow" w:cs="Calibri"/>
        </w:rPr>
        <w:t>TF impliqués dans le projet</w:t>
      </w:r>
      <w:r>
        <w:rPr>
          <w:rFonts w:ascii="Arial Narrow" w:hAnsi="Arial Narrow" w:cs="Calibri"/>
        </w:rPr>
        <w:t> ;</w:t>
      </w:r>
    </w:p>
    <w:p w:rsidR="002E3FAD" w:rsidRPr="002E3FAD" w:rsidRDefault="002E3FAD" w:rsidP="00A57408">
      <w:pPr>
        <w:pStyle w:val="ListParagraph"/>
        <w:numPr>
          <w:ilvl w:val="0"/>
          <w:numId w:val="10"/>
        </w:numPr>
        <w:jc w:val="both"/>
        <w:rPr>
          <w:rFonts w:ascii="Arial Narrow" w:hAnsi="Arial Narrow" w:cs="Calibri"/>
        </w:rPr>
      </w:pPr>
      <w:r>
        <w:rPr>
          <w:rFonts w:ascii="Arial Narrow" w:hAnsi="Arial Narrow" w:cs="Calibri"/>
        </w:rPr>
        <w:t>des g</w:t>
      </w:r>
      <w:r w:rsidRPr="002E3FAD">
        <w:rPr>
          <w:rFonts w:ascii="Arial Narrow" w:hAnsi="Arial Narrow" w:cs="Calibri"/>
        </w:rPr>
        <w:t xml:space="preserve">roupes de discussion pour certaines catégories d’interlocuteurs tels les organisations de la société civile; certains groupes de </w:t>
      </w:r>
      <w:r>
        <w:rPr>
          <w:rFonts w:ascii="Arial Narrow" w:hAnsi="Arial Narrow" w:cs="Calibri"/>
        </w:rPr>
        <w:t>bénéficiaires au niveau central.</w:t>
      </w:r>
    </w:p>
    <w:p w:rsidR="0064492F" w:rsidRPr="007513AC" w:rsidRDefault="0064492F" w:rsidP="002E3FAD">
      <w:pPr>
        <w:spacing w:before="240"/>
        <w:jc w:val="both"/>
        <w:rPr>
          <w:rFonts w:ascii="Arial Narrow" w:eastAsia="Calibri" w:hAnsi="Arial Narrow" w:cs="Arial"/>
        </w:rPr>
      </w:pPr>
      <w:r>
        <w:rPr>
          <w:rFonts w:ascii="Arial Narrow" w:eastAsia="Calibri" w:hAnsi="Arial Narrow" w:cs="Arial"/>
        </w:rPr>
        <w:t>Par ailleurs, l’évaluation</w:t>
      </w:r>
      <w:r w:rsidRPr="007513AC">
        <w:rPr>
          <w:rFonts w:ascii="Arial Narrow" w:eastAsia="Calibri" w:hAnsi="Arial Narrow" w:cs="Arial"/>
        </w:rPr>
        <w:t xml:space="preserve"> s’est appuyée à la fois sur le cadre de résultat et sur le PTA qui ont décliné des activités et tâches avec des cibles à atteindre. </w:t>
      </w:r>
    </w:p>
    <w:p w:rsidR="0064492F" w:rsidRPr="007E562C" w:rsidRDefault="0064492F" w:rsidP="008E6B08">
      <w:pPr>
        <w:pStyle w:val="Default"/>
        <w:spacing w:after="240" w:line="276" w:lineRule="auto"/>
        <w:jc w:val="both"/>
        <w:rPr>
          <w:rFonts w:ascii="Arial Narrow" w:hAnsi="Arial Narrow"/>
          <w:bCs/>
          <w:sz w:val="22"/>
          <w:szCs w:val="22"/>
        </w:rPr>
      </w:pPr>
      <w:r w:rsidRPr="007E562C">
        <w:rPr>
          <w:rFonts w:ascii="Arial Narrow" w:eastAsia="Calibri" w:hAnsi="Arial Narrow"/>
          <w:sz w:val="22"/>
          <w:szCs w:val="22"/>
        </w:rPr>
        <w:lastRenderedPageBreak/>
        <w:t>La performance du projet a été appréciée à partir de 5 critères d'évaluation qui sont :</w:t>
      </w:r>
      <w:r w:rsidR="008E6B08">
        <w:rPr>
          <w:rFonts w:ascii="Arial Narrow" w:eastAsia="Calibri" w:hAnsi="Arial Narrow"/>
          <w:sz w:val="22"/>
          <w:szCs w:val="22"/>
        </w:rPr>
        <w:t xml:space="preserve"> (</w:t>
      </w:r>
      <w:r w:rsidRPr="007E562C">
        <w:rPr>
          <w:rFonts w:ascii="Arial Narrow" w:eastAsia="Calibri" w:hAnsi="Arial Narrow"/>
          <w:b/>
          <w:i/>
          <w:sz w:val="22"/>
          <w:szCs w:val="22"/>
        </w:rPr>
        <w:t xml:space="preserve">i) la pertinence, </w:t>
      </w:r>
      <w:r w:rsidR="008E6B08">
        <w:rPr>
          <w:rFonts w:ascii="Arial Narrow" w:eastAsia="Calibri" w:hAnsi="Arial Narrow"/>
          <w:b/>
          <w:i/>
          <w:sz w:val="22"/>
          <w:szCs w:val="22"/>
        </w:rPr>
        <w:t>(</w:t>
      </w:r>
      <w:r w:rsidRPr="007E562C">
        <w:rPr>
          <w:rFonts w:ascii="Arial Narrow" w:eastAsia="Calibri" w:hAnsi="Arial Narrow"/>
          <w:b/>
          <w:i/>
          <w:sz w:val="22"/>
          <w:szCs w:val="22"/>
        </w:rPr>
        <w:t xml:space="preserve">ii) l'efficacité, </w:t>
      </w:r>
      <w:r w:rsidR="008E6B08">
        <w:rPr>
          <w:rFonts w:ascii="Arial Narrow" w:eastAsia="Calibri" w:hAnsi="Arial Narrow"/>
          <w:b/>
          <w:i/>
          <w:sz w:val="22"/>
          <w:szCs w:val="22"/>
        </w:rPr>
        <w:t>(</w:t>
      </w:r>
      <w:r w:rsidRPr="007E562C">
        <w:rPr>
          <w:rFonts w:ascii="Arial Narrow" w:eastAsia="Calibri" w:hAnsi="Arial Narrow"/>
          <w:b/>
          <w:i/>
          <w:sz w:val="22"/>
          <w:szCs w:val="22"/>
        </w:rPr>
        <w:t xml:space="preserve">iii) l'efficience, </w:t>
      </w:r>
      <w:r w:rsidR="008E6B08">
        <w:rPr>
          <w:rFonts w:ascii="Arial Narrow" w:eastAsia="Calibri" w:hAnsi="Arial Narrow"/>
          <w:b/>
          <w:i/>
          <w:sz w:val="22"/>
          <w:szCs w:val="22"/>
        </w:rPr>
        <w:t>(</w:t>
      </w:r>
      <w:r w:rsidRPr="007E562C">
        <w:rPr>
          <w:rFonts w:ascii="Arial Narrow" w:eastAsia="Calibri" w:hAnsi="Arial Narrow"/>
          <w:b/>
          <w:i/>
          <w:sz w:val="22"/>
          <w:szCs w:val="22"/>
        </w:rPr>
        <w:t xml:space="preserve">iv) la durabilité et </w:t>
      </w:r>
      <w:r w:rsidR="008E6B08">
        <w:rPr>
          <w:rFonts w:ascii="Arial Narrow" w:eastAsia="Calibri" w:hAnsi="Arial Narrow"/>
          <w:b/>
          <w:i/>
          <w:sz w:val="22"/>
          <w:szCs w:val="22"/>
        </w:rPr>
        <w:t>(</w:t>
      </w:r>
      <w:r w:rsidRPr="007E562C">
        <w:rPr>
          <w:rFonts w:ascii="Arial Narrow" w:eastAsia="Calibri" w:hAnsi="Arial Narrow"/>
          <w:b/>
          <w:i/>
          <w:sz w:val="22"/>
          <w:szCs w:val="22"/>
        </w:rPr>
        <w:t>v) l'impact</w:t>
      </w:r>
      <w:r w:rsidRPr="007E562C">
        <w:rPr>
          <w:rFonts w:ascii="Arial Narrow" w:eastAsia="Calibri" w:hAnsi="Arial Narrow"/>
          <w:sz w:val="22"/>
          <w:szCs w:val="22"/>
        </w:rPr>
        <w:t xml:space="preserve">. Une grille d'appréciation sur </w:t>
      </w:r>
      <w:r w:rsidRPr="007E562C">
        <w:rPr>
          <w:rFonts w:ascii="Arial Narrow" w:eastAsia="Calibri" w:hAnsi="Arial Narrow"/>
          <w:bCs/>
          <w:sz w:val="22"/>
          <w:szCs w:val="22"/>
        </w:rPr>
        <w:t xml:space="preserve">une échelle de valeur de 0 à 100 avec des intervalles correspondants aux appréciations suivantes a été élaborée : </w:t>
      </w:r>
      <w:r w:rsidR="009E2BED" w:rsidRPr="007E562C">
        <w:rPr>
          <w:rFonts w:ascii="Arial Narrow" w:eastAsia="Calibri" w:hAnsi="Arial Narrow"/>
          <w:b/>
          <w:sz w:val="22"/>
          <w:szCs w:val="22"/>
        </w:rPr>
        <w:t>Très insatisfaisant,</w:t>
      </w:r>
      <w:r w:rsidR="00FD7C19">
        <w:rPr>
          <w:rFonts w:ascii="Arial Narrow" w:eastAsia="Calibri" w:hAnsi="Arial Narrow"/>
          <w:b/>
          <w:sz w:val="22"/>
          <w:szCs w:val="22"/>
        </w:rPr>
        <w:t xml:space="preserve"> </w:t>
      </w:r>
      <w:r w:rsidR="009E2BED" w:rsidRPr="007E562C">
        <w:rPr>
          <w:rFonts w:ascii="Arial Narrow" w:eastAsia="Calibri" w:hAnsi="Arial Narrow"/>
          <w:b/>
          <w:bCs/>
          <w:sz w:val="22"/>
          <w:szCs w:val="22"/>
        </w:rPr>
        <w:t>Insatisfaisant, Moyennement in</w:t>
      </w:r>
      <w:r w:rsidRPr="007E562C">
        <w:rPr>
          <w:rFonts w:ascii="Arial Narrow" w:eastAsia="Calibri" w:hAnsi="Arial Narrow"/>
          <w:b/>
          <w:bCs/>
          <w:sz w:val="22"/>
          <w:szCs w:val="22"/>
        </w:rPr>
        <w:t>satisfaisa</w:t>
      </w:r>
      <w:r w:rsidR="00932222" w:rsidRPr="007E562C">
        <w:rPr>
          <w:rFonts w:ascii="Arial Narrow" w:eastAsia="Calibri" w:hAnsi="Arial Narrow"/>
          <w:b/>
          <w:bCs/>
          <w:sz w:val="22"/>
          <w:szCs w:val="22"/>
        </w:rPr>
        <w:t>nt, Moyennement satisfaisant</w:t>
      </w:r>
      <w:r w:rsidRPr="007E562C">
        <w:rPr>
          <w:rFonts w:ascii="Arial Narrow" w:eastAsia="Calibri" w:hAnsi="Arial Narrow"/>
          <w:b/>
          <w:bCs/>
          <w:sz w:val="22"/>
          <w:szCs w:val="22"/>
        </w:rPr>
        <w:t xml:space="preserve">, </w:t>
      </w:r>
      <w:r w:rsidR="00932222" w:rsidRPr="007E562C">
        <w:rPr>
          <w:rFonts w:ascii="Arial Narrow" w:eastAsia="Calibri" w:hAnsi="Arial Narrow"/>
          <w:b/>
          <w:bCs/>
          <w:sz w:val="22"/>
          <w:szCs w:val="22"/>
        </w:rPr>
        <w:t>Satisfaisant</w:t>
      </w:r>
      <w:r w:rsidRPr="007E562C">
        <w:rPr>
          <w:rFonts w:ascii="Arial Narrow" w:eastAsia="Calibri" w:hAnsi="Arial Narrow"/>
          <w:bCs/>
          <w:sz w:val="22"/>
          <w:szCs w:val="22"/>
        </w:rPr>
        <w:t xml:space="preserve"> et </w:t>
      </w:r>
      <w:r w:rsidR="00932222" w:rsidRPr="007E562C">
        <w:rPr>
          <w:rFonts w:ascii="Arial Narrow" w:eastAsia="Calibri" w:hAnsi="Arial Narrow"/>
          <w:b/>
          <w:bCs/>
          <w:sz w:val="22"/>
          <w:szCs w:val="22"/>
        </w:rPr>
        <w:t>Très satisfaisant</w:t>
      </w:r>
      <w:r w:rsidRPr="007E562C">
        <w:rPr>
          <w:rFonts w:ascii="Arial Narrow" w:eastAsia="Calibri" w:hAnsi="Arial Narrow"/>
          <w:bCs/>
          <w:sz w:val="22"/>
          <w:szCs w:val="22"/>
        </w:rPr>
        <w:t>. Une synthèse est faite pour dégager l'appréciation générale.</w:t>
      </w:r>
    </w:p>
    <w:p w:rsidR="0064492F" w:rsidRPr="00C83363" w:rsidRDefault="0064492F" w:rsidP="0064492F">
      <w:pPr>
        <w:rPr>
          <w:rFonts w:ascii="Arial Narrow" w:hAnsi="Arial Narrow" w:cstheme="minorHAnsi"/>
          <w:b/>
          <w:bCs/>
        </w:rPr>
      </w:pPr>
      <w:r>
        <w:rPr>
          <w:rFonts w:ascii="Arial Narrow" w:hAnsi="Arial Narrow" w:cstheme="minorHAnsi"/>
          <w:b/>
          <w:bCs/>
          <w:u w:val="single"/>
        </w:rPr>
        <w:t xml:space="preserve">Tableau </w:t>
      </w:r>
      <w:r w:rsidRPr="00C83363">
        <w:rPr>
          <w:rFonts w:ascii="Arial Narrow" w:hAnsi="Arial Narrow" w:cstheme="minorHAnsi"/>
          <w:b/>
          <w:bCs/>
          <w:u w:val="single"/>
        </w:rPr>
        <w:t>1</w:t>
      </w:r>
      <w:r w:rsidR="00304E0F">
        <w:rPr>
          <w:rFonts w:ascii="Arial Narrow" w:hAnsi="Arial Narrow" w:cstheme="minorHAnsi"/>
          <w:b/>
          <w:bCs/>
        </w:rPr>
        <w:t> : Echelles de notations (pour les résultats, l’efficacité, l’efficience et le suivi-évaluation)</w:t>
      </w:r>
    </w:p>
    <w:tbl>
      <w:tblPr>
        <w:tblStyle w:val="TableGrid"/>
        <w:tblW w:w="9606" w:type="dxa"/>
        <w:tblLook w:val="04A0" w:firstRow="1" w:lastRow="0" w:firstColumn="1" w:lastColumn="0" w:noHBand="0" w:noVBand="1"/>
      </w:tblPr>
      <w:tblGrid>
        <w:gridCol w:w="1226"/>
        <w:gridCol w:w="1434"/>
        <w:gridCol w:w="1276"/>
        <w:gridCol w:w="1417"/>
        <w:gridCol w:w="1418"/>
        <w:gridCol w:w="1275"/>
        <w:gridCol w:w="1560"/>
      </w:tblGrid>
      <w:tr w:rsidR="00304E0F" w:rsidRPr="00304E0F" w:rsidTr="00304E0F">
        <w:trPr>
          <w:trHeight w:val="600"/>
        </w:trPr>
        <w:tc>
          <w:tcPr>
            <w:tcW w:w="1226" w:type="dxa"/>
          </w:tcPr>
          <w:p w:rsidR="00304E0F" w:rsidRPr="00304E0F" w:rsidRDefault="00304E0F" w:rsidP="00AB2565">
            <w:pPr>
              <w:rPr>
                <w:rFonts w:ascii="Arial Narrow" w:hAnsi="Arial Narrow" w:cstheme="minorHAnsi"/>
                <w:sz w:val="20"/>
                <w:szCs w:val="20"/>
              </w:rPr>
            </w:pPr>
          </w:p>
        </w:tc>
        <w:tc>
          <w:tcPr>
            <w:tcW w:w="1434" w:type="dxa"/>
            <w:shd w:val="clear" w:color="auto" w:fill="FFE599" w:themeFill="accent4" w:themeFillTint="66"/>
          </w:tcPr>
          <w:p w:rsidR="00304E0F" w:rsidRPr="00304E0F" w:rsidRDefault="00304E0F" w:rsidP="00AB2565">
            <w:pPr>
              <w:rPr>
                <w:rFonts w:ascii="Arial Narrow" w:hAnsi="Arial Narrow" w:cstheme="minorHAnsi"/>
                <w:b/>
                <w:sz w:val="20"/>
                <w:szCs w:val="20"/>
              </w:rPr>
            </w:pPr>
            <w:r>
              <w:rPr>
                <w:rFonts w:ascii="Arial Narrow" w:hAnsi="Arial Narrow" w:cstheme="minorHAnsi"/>
                <w:b/>
                <w:sz w:val="20"/>
                <w:szCs w:val="20"/>
              </w:rPr>
              <w:t>Très insatisfaisant</w:t>
            </w:r>
          </w:p>
        </w:tc>
        <w:tc>
          <w:tcPr>
            <w:tcW w:w="1276" w:type="dxa"/>
            <w:shd w:val="clear" w:color="auto" w:fill="FFE599" w:themeFill="accent4" w:themeFillTint="66"/>
          </w:tcPr>
          <w:p w:rsidR="00304E0F" w:rsidRPr="00304E0F" w:rsidRDefault="00304E0F" w:rsidP="00AB2565">
            <w:pPr>
              <w:rPr>
                <w:rFonts w:ascii="Arial Narrow" w:hAnsi="Arial Narrow" w:cstheme="minorHAnsi"/>
                <w:b/>
                <w:sz w:val="20"/>
                <w:szCs w:val="20"/>
              </w:rPr>
            </w:pPr>
            <w:r w:rsidRPr="00304E0F">
              <w:rPr>
                <w:rFonts w:ascii="Arial Narrow" w:hAnsi="Arial Narrow" w:cstheme="minorHAnsi"/>
                <w:b/>
                <w:sz w:val="20"/>
                <w:szCs w:val="20"/>
              </w:rPr>
              <w:t>Insatisfaisant</w:t>
            </w:r>
          </w:p>
        </w:tc>
        <w:tc>
          <w:tcPr>
            <w:tcW w:w="1417" w:type="dxa"/>
            <w:shd w:val="clear" w:color="auto" w:fill="FFE599" w:themeFill="accent4" w:themeFillTint="66"/>
          </w:tcPr>
          <w:p w:rsidR="00304E0F" w:rsidRPr="00304E0F" w:rsidRDefault="00304E0F" w:rsidP="00AB2565">
            <w:pPr>
              <w:rPr>
                <w:rFonts w:ascii="Arial Narrow" w:hAnsi="Arial Narrow" w:cstheme="minorHAnsi"/>
                <w:b/>
                <w:sz w:val="20"/>
                <w:szCs w:val="20"/>
              </w:rPr>
            </w:pPr>
            <w:r>
              <w:rPr>
                <w:rFonts w:ascii="Arial Narrow" w:hAnsi="Arial Narrow" w:cstheme="minorHAnsi"/>
                <w:b/>
                <w:sz w:val="20"/>
                <w:szCs w:val="20"/>
              </w:rPr>
              <w:t>Moyennement in</w:t>
            </w:r>
            <w:r w:rsidRPr="00304E0F">
              <w:rPr>
                <w:rFonts w:ascii="Arial Narrow" w:hAnsi="Arial Narrow" w:cstheme="minorHAnsi"/>
                <w:b/>
                <w:sz w:val="20"/>
                <w:szCs w:val="20"/>
              </w:rPr>
              <w:t>satisfaisant</w:t>
            </w:r>
          </w:p>
        </w:tc>
        <w:tc>
          <w:tcPr>
            <w:tcW w:w="1418" w:type="dxa"/>
            <w:shd w:val="clear" w:color="auto" w:fill="FFE599" w:themeFill="accent4" w:themeFillTint="66"/>
          </w:tcPr>
          <w:p w:rsidR="00304E0F" w:rsidRPr="00304E0F" w:rsidRDefault="00304E0F" w:rsidP="00304E0F">
            <w:pPr>
              <w:rPr>
                <w:rFonts w:ascii="Arial Narrow" w:hAnsi="Arial Narrow" w:cstheme="minorHAnsi"/>
                <w:b/>
                <w:sz w:val="20"/>
                <w:szCs w:val="20"/>
              </w:rPr>
            </w:pPr>
            <w:r>
              <w:rPr>
                <w:rFonts w:ascii="Arial Narrow" w:hAnsi="Arial Narrow" w:cstheme="minorHAnsi"/>
                <w:b/>
                <w:sz w:val="20"/>
                <w:szCs w:val="20"/>
              </w:rPr>
              <w:t xml:space="preserve">Moyennement </w:t>
            </w:r>
            <w:r w:rsidRPr="00304E0F">
              <w:rPr>
                <w:rFonts w:ascii="Arial Narrow" w:hAnsi="Arial Narrow" w:cstheme="minorHAnsi"/>
                <w:b/>
                <w:sz w:val="20"/>
                <w:szCs w:val="20"/>
              </w:rPr>
              <w:t>Satisfaisant</w:t>
            </w:r>
          </w:p>
        </w:tc>
        <w:tc>
          <w:tcPr>
            <w:tcW w:w="1275" w:type="dxa"/>
            <w:shd w:val="clear" w:color="auto" w:fill="FFE599" w:themeFill="accent4" w:themeFillTint="66"/>
          </w:tcPr>
          <w:p w:rsidR="00304E0F" w:rsidRPr="00304E0F" w:rsidRDefault="00304E0F" w:rsidP="00AB2565">
            <w:pPr>
              <w:rPr>
                <w:rFonts w:ascii="Arial Narrow" w:hAnsi="Arial Narrow" w:cstheme="minorHAnsi"/>
                <w:b/>
                <w:sz w:val="20"/>
                <w:szCs w:val="20"/>
              </w:rPr>
            </w:pPr>
            <w:r w:rsidRPr="00304E0F">
              <w:rPr>
                <w:rFonts w:ascii="Arial Narrow" w:hAnsi="Arial Narrow" w:cstheme="minorHAnsi"/>
                <w:b/>
                <w:sz w:val="20"/>
                <w:szCs w:val="20"/>
              </w:rPr>
              <w:t>Satisfaisant</w:t>
            </w:r>
          </w:p>
        </w:tc>
        <w:tc>
          <w:tcPr>
            <w:tcW w:w="1560" w:type="dxa"/>
            <w:shd w:val="clear" w:color="auto" w:fill="FFE599" w:themeFill="accent4" w:themeFillTint="66"/>
          </w:tcPr>
          <w:p w:rsidR="00304E0F" w:rsidRPr="00304E0F" w:rsidRDefault="00304E0F" w:rsidP="00AB2565">
            <w:pPr>
              <w:rPr>
                <w:rFonts w:ascii="Arial Narrow" w:hAnsi="Arial Narrow" w:cstheme="minorHAnsi"/>
                <w:b/>
                <w:sz w:val="20"/>
                <w:szCs w:val="20"/>
              </w:rPr>
            </w:pPr>
            <w:r w:rsidRPr="00304E0F">
              <w:rPr>
                <w:rFonts w:ascii="Arial Narrow" w:hAnsi="Arial Narrow" w:cstheme="minorHAnsi"/>
                <w:b/>
                <w:sz w:val="20"/>
                <w:szCs w:val="20"/>
              </w:rPr>
              <w:t>Très satisfaisant</w:t>
            </w:r>
          </w:p>
        </w:tc>
      </w:tr>
      <w:tr w:rsidR="00304E0F" w:rsidRPr="00304E0F" w:rsidTr="00304E0F">
        <w:tc>
          <w:tcPr>
            <w:tcW w:w="1226" w:type="dxa"/>
          </w:tcPr>
          <w:p w:rsidR="00304E0F" w:rsidRPr="00304E0F" w:rsidRDefault="00304E0F" w:rsidP="00AB2565">
            <w:pPr>
              <w:rPr>
                <w:rFonts w:ascii="Arial Narrow" w:hAnsi="Arial Narrow" w:cstheme="minorHAnsi"/>
                <w:sz w:val="20"/>
                <w:szCs w:val="20"/>
              </w:rPr>
            </w:pPr>
            <w:r w:rsidRPr="00304E0F">
              <w:rPr>
                <w:rFonts w:ascii="Arial Narrow" w:hAnsi="Arial Narrow" w:cstheme="minorHAnsi"/>
                <w:sz w:val="20"/>
                <w:szCs w:val="20"/>
              </w:rPr>
              <w:t>Echelle de valeur</w:t>
            </w:r>
          </w:p>
        </w:tc>
        <w:tc>
          <w:tcPr>
            <w:tcW w:w="1434" w:type="dxa"/>
            <w:shd w:val="clear" w:color="auto" w:fill="000000" w:themeFill="text1"/>
          </w:tcPr>
          <w:p w:rsidR="00304E0F" w:rsidRPr="00304E0F" w:rsidRDefault="00304E0F" w:rsidP="00AB2565">
            <w:pPr>
              <w:rPr>
                <w:rFonts w:ascii="Arial Narrow" w:hAnsi="Arial Narrow" w:cstheme="minorHAnsi"/>
                <w:sz w:val="20"/>
                <w:szCs w:val="20"/>
              </w:rPr>
            </w:pPr>
          </w:p>
        </w:tc>
        <w:tc>
          <w:tcPr>
            <w:tcW w:w="1276" w:type="dxa"/>
            <w:shd w:val="clear" w:color="auto" w:fill="000000" w:themeFill="text1"/>
          </w:tcPr>
          <w:p w:rsidR="00304E0F" w:rsidRPr="00304E0F" w:rsidRDefault="00304E0F" w:rsidP="00AB2565">
            <w:pPr>
              <w:rPr>
                <w:rFonts w:ascii="Arial Narrow" w:hAnsi="Arial Narrow" w:cstheme="minorHAnsi"/>
                <w:sz w:val="20"/>
                <w:szCs w:val="20"/>
              </w:rPr>
            </w:pPr>
          </w:p>
        </w:tc>
        <w:tc>
          <w:tcPr>
            <w:tcW w:w="1417" w:type="dxa"/>
            <w:shd w:val="clear" w:color="auto" w:fill="7F7F7F" w:themeFill="text1" w:themeFillTint="80"/>
          </w:tcPr>
          <w:p w:rsidR="00304E0F" w:rsidRPr="00304E0F" w:rsidRDefault="00304E0F" w:rsidP="00AB2565">
            <w:pPr>
              <w:rPr>
                <w:rFonts w:ascii="Arial Narrow" w:hAnsi="Arial Narrow" w:cstheme="minorHAnsi"/>
                <w:sz w:val="20"/>
                <w:szCs w:val="20"/>
              </w:rPr>
            </w:pPr>
          </w:p>
        </w:tc>
        <w:tc>
          <w:tcPr>
            <w:tcW w:w="1418" w:type="dxa"/>
            <w:shd w:val="clear" w:color="auto" w:fill="BDD6EE" w:themeFill="accent1" w:themeFillTint="66"/>
          </w:tcPr>
          <w:p w:rsidR="00304E0F" w:rsidRPr="00304E0F" w:rsidRDefault="00304E0F" w:rsidP="00AB2565">
            <w:pPr>
              <w:rPr>
                <w:rFonts w:ascii="Arial Narrow" w:hAnsi="Arial Narrow" w:cstheme="minorHAnsi"/>
                <w:sz w:val="20"/>
                <w:szCs w:val="20"/>
              </w:rPr>
            </w:pPr>
          </w:p>
        </w:tc>
        <w:tc>
          <w:tcPr>
            <w:tcW w:w="1275" w:type="dxa"/>
            <w:shd w:val="clear" w:color="auto" w:fill="2E74B5" w:themeFill="accent1" w:themeFillShade="BF"/>
          </w:tcPr>
          <w:p w:rsidR="00304E0F" w:rsidRPr="00304E0F" w:rsidRDefault="00304E0F" w:rsidP="00AB2565">
            <w:pPr>
              <w:rPr>
                <w:rFonts w:ascii="Arial Narrow" w:hAnsi="Arial Narrow" w:cstheme="minorHAnsi"/>
                <w:sz w:val="20"/>
                <w:szCs w:val="20"/>
              </w:rPr>
            </w:pPr>
          </w:p>
        </w:tc>
        <w:tc>
          <w:tcPr>
            <w:tcW w:w="1560" w:type="dxa"/>
            <w:shd w:val="clear" w:color="auto" w:fill="92D050"/>
          </w:tcPr>
          <w:p w:rsidR="00304E0F" w:rsidRPr="00304E0F" w:rsidRDefault="00304E0F" w:rsidP="00AB2565">
            <w:pPr>
              <w:rPr>
                <w:rFonts w:ascii="Arial Narrow" w:hAnsi="Arial Narrow" w:cstheme="minorHAnsi"/>
                <w:sz w:val="20"/>
                <w:szCs w:val="20"/>
              </w:rPr>
            </w:pPr>
          </w:p>
        </w:tc>
      </w:tr>
      <w:tr w:rsidR="00304E0F" w:rsidRPr="00304E0F" w:rsidTr="00304E0F">
        <w:tc>
          <w:tcPr>
            <w:tcW w:w="1226" w:type="dxa"/>
          </w:tcPr>
          <w:p w:rsidR="00304E0F" w:rsidRPr="00304E0F" w:rsidRDefault="00304E0F" w:rsidP="00AB2565">
            <w:pPr>
              <w:rPr>
                <w:rFonts w:ascii="Arial Narrow" w:hAnsi="Arial Narrow" w:cstheme="minorHAnsi"/>
                <w:sz w:val="20"/>
                <w:szCs w:val="20"/>
              </w:rPr>
            </w:pPr>
            <w:r w:rsidRPr="00304E0F">
              <w:rPr>
                <w:rFonts w:ascii="Arial Narrow" w:hAnsi="Arial Narrow" w:cstheme="minorHAnsi"/>
                <w:sz w:val="20"/>
                <w:szCs w:val="20"/>
              </w:rPr>
              <w:t>Pondération</w:t>
            </w:r>
          </w:p>
        </w:tc>
        <w:tc>
          <w:tcPr>
            <w:tcW w:w="1434" w:type="dxa"/>
          </w:tcPr>
          <w:p w:rsidR="00304E0F" w:rsidRPr="00304E0F" w:rsidRDefault="00304E0F" w:rsidP="00AB2565">
            <w:pPr>
              <w:jc w:val="center"/>
              <w:rPr>
                <w:rFonts w:ascii="Arial Narrow" w:hAnsi="Arial Narrow" w:cstheme="minorHAnsi"/>
                <w:sz w:val="20"/>
                <w:szCs w:val="20"/>
              </w:rPr>
            </w:pPr>
          </w:p>
        </w:tc>
        <w:tc>
          <w:tcPr>
            <w:tcW w:w="1276"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0 -19</w:t>
            </w:r>
          </w:p>
        </w:tc>
        <w:tc>
          <w:tcPr>
            <w:tcW w:w="1417"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20 - 39</w:t>
            </w:r>
          </w:p>
        </w:tc>
        <w:tc>
          <w:tcPr>
            <w:tcW w:w="1418"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 xml:space="preserve">40 </w:t>
            </w:r>
            <w:r w:rsidR="009365FE">
              <w:rPr>
                <w:rFonts w:ascii="Arial Narrow" w:hAnsi="Arial Narrow" w:cstheme="minorHAnsi"/>
                <w:sz w:val="20"/>
                <w:szCs w:val="20"/>
              </w:rPr>
              <w:t>–</w:t>
            </w:r>
            <w:r w:rsidRPr="00304E0F">
              <w:rPr>
                <w:rFonts w:ascii="Arial Narrow" w:hAnsi="Arial Narrow" w:cstheme="minorHAnsi"/>
                <w:sz w:val="20"/>
                <w:szCs w:val="20"/>
              </w:rPr>
              <w:t xml:space="preserve"> 59</w:t>
            </w:r>
          </w:p>
        </w:tc>
        <w:tc>
          <w:tcPr>
            <w:tcW w:w="1275"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 xml:space="preserve">60 </w:t>
            </w:r>
            <w:r w:rsidR="00B656FA">
              <w:rPr>
                <w:rFonts w:ascii="Arial Narrow" w:hAnsi="Arial Narrow" w:cstheme="minorHAnsi"/>
                <w:sz w:val="20"/>
                <w:szCs w:val="20"/>
              </w:rPr>
              <w:t>–</w:t>
            </w:r>
            <w:r w:rsidRPr="00304E0F">
              <w:rPr>
                <w:rFonts w:ascii="Arial Narrow" w:hAnsi="Arial Narrow" w:cstheme="minorHAnsi"/>
                <w:sz w:val="20"/>
                <w:szCs w:val="20"/>
              </w:rPr>
              <w:t xml:space="preserve"> 79</w:t>
            </w:r>
          </w:p>
        </w:tc>
        <w:tc>
          <w:tcPr>
            <w:tcW w:w="1560" w:type="dxa"/>
          </w:tcPr>
          <w:p w:rsidR="00304E0F" w:rsidRPr="00304E0F" w:rsidRDefault="00304E0F" w:rsidP="00DF736C">
            <w:pPr>
              <w:pStyle w:val="ListParagraph"/>
              <w:numPr>
                <w:ilvl w:val="0"/>
                <w:numId w:val="3"/>
              </w:numPr>
              <w:jc w:val="center"/>
              <w:rPr>
                <w:rFonts w:ascii="Arial Narrow" w:hAnsi="Arial Narrow" w:cstheme="minorHAnsi"/>
                <w:sz w:val="20"/>
                <w:szCs w:val="20"/>
              </w:rPr>
            </w:pPr>
            <w:r w:rsidRPr="00304E0F">
              <w:rPr>
                <w:rFonts w:ascii="Arial Narrow" w:hAnsi="Arial Narrow" w:cstheme="minorHAnsi"/>
                <w:sz w:val="20"/>
                <w:szCs w:val="20"/>
              </w:rPr>
              <w:t>- 100</w:t>
            </w:r>
          </w:p>
        </w:tc>
      </w:tr>
      <w:tr w:rsidR="00304E0F" w:rsidRPr="00304E0F" w:rsidTr="00304E0F">
        <w:tc>
          <w:tcPr>
            <w:tcW w:w="1226" w:type="dxa"/>
          </w:tcPr>
          <w:p w:rsidR="00304E0F" w:rsidRPr="00304E0F" w:rsidRDefault="00304E0F" w:rsidP="00AB2565">
            <w:pPr>
              <w:rPr>
                <w:rFonts w:ascii="Arial Narrow" w:hAnsi="Arial Narrow" w:cstheme="minorHAnsi"/>
                <w:sz w:val="20"/>
                <w:szCs w:val="20"/>
              </w:rPr>
            </w:pPr>
            <w:r w:rsidRPr="00304E0F">
              <w:rPr>
                <w:rFonts w:ascii="Arial Narrow" w:hAnsi="Arial Narrow" w:cstheme="minorHAnsi"/>
                <w:sz w:val="20"/>
                <w:szCs w:val="20"/>
              </w:rPr>
              <w:t>Appréciation</w:t>
            </w:r>
          </w:p>
        </w:tc>
        <w:tc>
          <w:tcPr>
            <w:tcW w:w="1434" w:type="dxa"/>
          </w:tcPr>
          <w:p w:rsidR="00304E0F" w:rsidRPr="00304E0F" w:rsidRDefault="00304E0F" w:rsidP="00AB2565">
            <w:pPr>
              <w:jc w:val="center"/>
              <w:rPr>
                <w:rFonts w:ascii="Arial Narrow" w:hAnsi="Arial Narrow" w:cstheme="minorHAnsi"/>
                <w:sz w:val="20"/>
                <w:szCs w:val="20"/>
              </w:rPr>
            </w:pPr>
            <w:r>
              <w:rPr>
                <w:rFonts w:ascii="Arial Narrow" w:hAnsi="Arial Narrow" w:cstheme="minorHAnsi"/>
                <w:sz w:val="20"/>
                <w:szCs w:val="20"/>
              </w:rPr>
              <w:t>TI</w:t>
            </w:r>
          </w:p>
        </w:tc>
        <w:tc>
          <w:tcPr>
            <w:tcW w:w="1276"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w:t>
            </w:r>
            <w:r w:rsidRPr="00304E0F">
              <w:rPr>
                <w:rFonts w:ascii="Arial Narrow" w:hAnsi="Arial Narrow" w:cstheme="minorHAnsi"/>
                <w:b/>
                <w:sz w:val="20"/>
                <w:szCs w:val="20"/>
              </w:rPr>
              <w:t>I</w:t>
            </w:r>
            <w:r w:rsidRPr="00304E0F">
              <w:rPr>
                <w:rFonts w:ascii="Arial Narrow" w:hAnsi="Arial Narrow" w:cstheme="minorHAnsi"/>
                <w:sz w:val="20"/>
                <w:szCs w:val="20"/>
              </w:rPr>
              <w:t>+</w:t>
            </w:r>
          </w:p>
        </w:tc>
        <w:tc>
          <w:tcPr>
            <w:tcW w:w="1417"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b/>
                <w:sz w:val="20"/>
                <w:szCs w:val="20"/>
              </w:rPr>
              <w:t>MI</w:t>
            </w:r>
            <w:r w:rsidRPr="00304E0F">
              <w:rPr>
                <w:rFonts w:ascii="Arial Narrow" w:hAnsi="Arial Narrow" w:cstheme="minorHAnsi"/>
                <w:sz w:val="20"/>
                <w:szCs w:val="20"/>
              </w:rPr>
              <w:t>+</w:t>
            </w:r>
          </w:p>
        </w:tc>
        <w:tc>
          <w:tcPr>
            <w:tcW w:w="1418"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sz w:val="20"/>
                <w:szCs w:val="20"/>
              </w:rPr>
              <w:t>M</w:t>
            </w:r>
            <w:r w:rsidRPr="00304E0F">
              <w:rPr>
                <w:rFonts w:ascii="Arial Narrow" w:hAnsi="Arial Narrow" w:cstheme="minorHAnsi"/>
                <w:b/>
                <w:sz w:val="20"/>
                <w:szCs w:val="20"/>
              </w:rPr>
              <w:t>S</w:t>
            </w:r>
            <w:r w:rsidRPr="00304E0F">
              <w:rPr>
                <w:rFonts w:ascii="Arial Narrow" w:hAnsi="Arial Narrow" w:cstheme="minorHAnsi"/>
                <w:sz w:val="20"/>
                <w:szCs w:val="20"/>
              </w:rPr>
              <w:t>+</w:t>
            </w:r>
          </w:p>
        </w:tc>
        <w:tc>
          <w:tcPr>
            <w:tcW w:w="1275"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w:t>
            </w:r>
            <w:r w:rsidR="008E6B08">
              <w:rPr>
                <w:rFonts w:ascii="Arial Narrow" w:hAnsi="Arial Narrow" w:cstheme="minorHAnsi"/>
                <w:b/>
                <w:sz w:val="20"/>
                <w:szCs w:val="20"/>
              </w:rPr>
              <w:t>S</w:t>
            </w:r>
            <w:r w:rsidRPr="00304E0F">
              <w:rPr>
                <w:rFonts w:ascii="Arial Narrow" w:hAnsi="Arial Narrow" w:cstheme="minorHAnsi"/>
                <w:sz w:val="20"/>
                <w:szCs w:val="20"/>
              </w:rPr>
              <w:t>+</w:t>
            </w:r>
          </w:p>
        </w:tc>
        <w:tc>
          <w:tcPr>
            <w:tcW w:w="1560" w:type="dxa"/>
          </w:tcPr>
          <w:p w:rsidR="00304E0F" w:rsidRPr="00304E0F" w:rsidRDefault="00304E0F" w:rsidP="00AB2565">
            <w:pPr>
              <w:jc w:val="center"/>
              <w:rPr>
                <w:rFonts w:ascii="Arial Narrow" w:hAnsi="Arial Narrow" w:cstheme="minorHAnsi"/>
                <w:sz w:val="20"/>
                <w:szCs w:val="20"/>
              </w:rPr>
            </w:pPr>
            <w:r w:rsidRPr="00304E0F">
              <w:rPr>
                <w:rFonts w:ascii="Arial Narrow" w:hAnsi="Arial Narrow" w:cstheme="minorHAnsi"/>
                <w:sz w:val="20"/>
                <w:szCs w:val="20"/>
              </w:rPr>
              <w:t>-</w:t>
            </w:r>
            <w:r w:rsidRPr="00304E0F">
              <w:rPr>
                <w:rFonts w:ascii="Arial Narrow" w:hAnsi="Arial Narrow" w:cstheme="minorHAnsi"/>
                <w:b/>
                <w:sz w:val="20"/>
                <w:szCs w:val="20"/>
              </w:rPr>
              <w:t>TS</w:t>
            </w:r>
            <w:r w:rsidRPr="00304E0F">
              <w:rPr>
                <w:rFonts w:ascii="Arial Narrow" w:hAnsi="Arial Narrow" w:cstheme="minorHAnsi"/>
                <w:sz w:val="20"/>
                <w:szCs w:val="20"/>
              </w:rPr>
              <w:t>+</w:t>
            </w:r>
          </w:p>
        </w:tc>
      </w:tr>
      <w:tr w:rsidR="00304E0F" w:rsidRPr="00304E0F" w:rsidTr="00304E0F">
        <w:trPr>
          <w:trHeight w:val="322"/>
        </w:trPr>
        <w:tc>
          <w:tcPr>
            <w:tcW w:w="1226" w:type="dxa"/>
          </w:tcPr>
          <w:p w:rsidR="00304E0F" w:rsidRPr="00304E0F" w:rsidRDefault="00304E0F" w:rsidP="00AB2565">
            <w:pPr>
              <w:rPr>
                <w:rFonts w:ascii="Arial Narrow" w:hAnsi="Arial Narrow" w:cstheme="minorHAnsi"/>
                <w:sz w:val="20"/>
                <w:szCs w:val="20"/>
              </w:rPr>
            </w:pPr>
            <w:r w:rsidRPr="00304E0F">
              <w:rPr>
                <w:rFonts w:ascii="Arial Narrow" w:hAnsi="Arial Narrow" w:cstheme="minorHAnsi"/>
                <w:sz w:val="20"/>
                <w:szCs w:val="20"/>
              </w:rPr>
              <w:t>Note attribuée</w:t>
            </w:r>
          </w:p>
        </w:tc>
        <w:tc>
          <w:tcPr>
            <w:tcW w:w="1434" w:type="dxa"/>
          </w:tcPr>
          <w:p w:rsidR="00304E0F" w:rsidRPr="00304E0F" w:rsidRDefault="00304E0F" w:rsidP="00AB2565">
            <w:pPr>
              <w:rPr>
                <w:rFonts w:ascii="Arial Narrow" w:hAnsi="Arial Narrow" w:cstheme="minorHAnsi"/>
                <w:sz w:val="20"/>
                <w:szCs w:val="20"/>
              </w:rPr>
            </w:pPr>
          </w:p>
        </w:tc>
        <w:tc>
          <w:tcPr>
            <w:tcW w:w="1276" w:type="dxa"/>
          </w:tcPr>
          <w:p w:rsidR="00304E0F" w:rsidRPr="00304E0F" w:rsidRDefault="00304E0F" w:rsidP="00AB2565">
            <w:pPr>
              <w:rPr>
                <w:rFonts w:ascii="Arial Narrow" w:hAnsi="Arial Narrow" w:cstheme="minorHAnsi"/>
                <w:sz w:val="20"/>
                <w:szCs w:val="20"/>
              </w:rPr>
            </w:pPr>
          </w:p>
        </w:tc>
        <w:tc>
          <w:tcPr>
            <w:tcW w:w="1417" w:type="dxa"/>
          </w:tcPr>
          <w:p w:rsidR="00304E0F" w:rsidRPr="00304E0F" w:rsidRDefault="00304E0F" w:rsidP="00AB2565">
            <w:pPr>
              <w:rPr>
                <w:rFonts w:ascii="Arial Narrow" w:hAnsi="Arial Narrow" w:cstheme="minorHAnsi"/>
                <w:sz w:val="20"/>
                <w:szCs w:val="20"/>
              </w:rPr>
            </w:pPr>
          </w:p>
        </w:tc>
        <w:tc>
          <w:tcPr>
            <w:tcW w:w="1418" w:type="dxa"/>
          </w:tcPr>
          <w:p w:rsidR="00304E0F" w:rsidRPr="00304E0F" w:rsidRDefault="00304E0F" w:rsidP="00AB2565">
            <w:pPr>
              <w:rPr>
                <w:rFonts w:ascii="Arial Narrow" w:hAnsi="Arial Narrow" w:cstheme="minorHAnsi"/>
                <w:sz w:val="20"/>
                <w:szCs w:val="20"/>
              </w:rPr>
            </w:pPr>
          </w:p>
        </w:tc>
        <w:tc>
          <w:tcPr>
            <w:tcW w:w="1275" w:type="dxa"/>
          </w:tcPr>
          <w:p w:rsidR="00304E0F" w:rsidRPr="00304E0F" w:rsidRDefault="00304E0F" w:rsidP="00AB2565">
            <w:pPr>
              <w:rPr>
                <w:rFonts w:ascii="Arial Narrow" w:hAnsi="Arial Narrow" w:cstheme="minorHAnsi"/>
                <w:sz w:val="20"/>
                <w:szCs w:val="20"/>
              </w:rPr>
            </w:pPr>
          </w:p>
        </w:tc>
        <w:tc>
          <w:tcPr>
            <w:tcW w:w="1560" w:type="dxa"/>
          </w:tcPr>
          <w:p w:rsidR="00304E0F" w:rsidRPr="00304E0F" w:rsidRDefault="00304E0F" w:rsidP="00AB2565">
            <w:pPr>
              <w:rPr>
                <w:rFonts w:ascii="Arial Narrow" w:hAnsi="Arial Narrow" w:cstheme="minorHAnsi"/>
                <w:sz w:val="20"/>
                <w:szCs w:val="20"/>
              </w:rPr>
            </w:pPr>
          </w:p>
        </w:tc>
      </w:tr>
    </w:tbl>
    <w:p w:rsidR="00FC6327" w:rsidRDefault="00FC6327" w:rsidP="00304E0F">
      <w:pPr>
        <w:spacing w:after="0"/>
        <w:jc w:val="both"/>
        <w:rPr>
          <w:rFonts w:ascii="Arial Narrow" w:hAnsi="Arial Narrow" w:cstheme="minorHAnsi"/>
          <w:b/>
          <w:bCs/>
          <w:u w:val="single"/>
        </w:rPr>
      </w:pPr>
    </w:p>
    <w:p w:rsidR="00304E0F" w:rsidRPr="002737CE" w:rsidRDefault="0064492F" w:rsidP="002737CE">
      <w:pPr>
        <w:pStyle w:val="Heading2"/>
        <w:rPr>
          <w:rFonts w:ascii="Arial Narrow" w:hAnsi="Arial Narrow"/>
          <w:sz w:val="24"/>
        </w:rPr>
      </w:pPr>
      <w:bookmarkStart w:id="63" w:name="_Toc1650955"/>
      <w:bookmarkStart w:id="64" w:name="_Toc2765889"/>
      <w:r w:rsidRPr="002737CE">
        <w:rPr>
          <w:rFonts w:ascii="Arial Narrow" w:hAnsi="Arial Narrow"/>
          <w:sz w:val="24"/>
        </w:rPr>
        <w:t>Echelle</w:t>
      </w:r>
      <w:r w:rsidR="007E562C" w:rsidRPr="002737CE">
        <w:rPr>
          <w:rFonts w:ascii="Arial Narrow" w:hAnsi="Arial Narrow"/>
          <w:sz w:val="24"/>
        </w:rPr>
        <w:t>s</w:t>
      </w:r>
      <w:r w:rsidRPr="002737CE">
        <w:rPr>
          <w:rFonts w:ascii="Arial Narrow" w:hAnsi="Arial Narrow"/>
          <w:sz w:val="24"/>
        </w:rPr>
        <w:t xml:space="preserve"> d’évaluation</w:t>
      </w:r>
      <w:bookmarkEnd w:id="63"/>
      <w:bookmarkEnd w:id="64"/>
      <w:r w:rsidRPr="002737CE">
        <w:rPr>
          <w:rFonts w:ascii="Arial Narrow" w:hAnsi="Arial Narrow"/>
          <w:sz w:val="24"/>
        </w:rPr>
        <w:t xml:space="preserve"> </w:t>
      </w:r>
    </w:p>
    <w:p w:rsidR="007E562C" w:rsidRPr="007E562C" w:rsidRDefault="00304E0F" w:rsidP="00A57408">
      <w:pPr>
        <w:pStyle w:val="ListParagraph"/>
        <w:numPr>
          <w:ilvl w:val="0"/>
          <w:numId w:val="10"/>
        </w:numPr>
        <w:spacing w:after="0"/>
        <w:jc w:val="both"/>
        <w:rPr>
          <w:rFonts w:ascii="Arial Narrow" w:hAnsi="Arial Narrow" w:cstheme="minorHAnsi"/>
          <w:b/>
          <w:bCs/>
          <w:u w:val="single"/>
        </w:rPr>
      </w:pPr>
      <w:r w:rsidRPr="007E562C">
        <w:rPr>
          <w:rFonts w:ascii="Arial Narrow" w:hAnsi="Arial Narrow" w:cstheme="minorHAnsi"/>
          <w:b/>
        </w:rPr>
        <w:t>Très insatisfaisant (TI)</w:t>
      </w:r>
      <w:r w:rsidRPr="007E562C">
        <w:rPr>
          <w:rFonts w:ascii="Arial Narrow" w:hAnsi="Arial Narrow" w:cstheme="minorHAnsi"/>
          <w:bCs/>
        </w:rPr>
        <w:t> : Le projet comporte de graves lacunes</w:t>
      </w:r>
    </w:p>
    <w:p w:rsidR="007E562C" w:rsidRPr="007E562C" w:rsidRDefault="0064492F" w:rsidP="00A57408">
      <w:pPr>
        <w:pStyle w:val="ListParagraph"/>
        <w:numPr>
          <w:ilvl w:val="0"/>
          <w:numId w:val="10"/>
        </w:numPr>
        <w:spacing w:after="0"/>
        <w:jc w:val="both"/>
        <w:rPr>
          <w:rFonts w:ascii="Arial Narrow" w:hAnsi="Arial Narrow" w:cstheme="minorHAnsi"/>
          <w:b/>
          <w:bCs/>
          <w:u w:val="single"/>
        </w:rPr>
      </w:pPr>
      <w:r w:rsidRPr="007E562C">
        <w:rPr>
          <w:rFonts w:ascii="Arial Narrow" w:hAnsi="Arial Narrow" w:cstheme="minorHAnsi"/>
          <w:b/>
          <w:bCs/>
        </w:rPr>
        <w:t>Insatisfaisant</w:t>
      </w:r>
      <w:r w:rsidR="00304E0F" w:rsidRPr="007E562C">
        <w:rPr>
          <w:rFonts w:ascii="Arial Narrow" w:hAnsi="Arial Narrow" w:cstheme="minorHAnsi"/>
          <w:b/>
          <w:bCs/>
        </w:rPr>
        <w:t xml:space="preserve"> (I)</w:t>
      </w:r>
      <w:r w:rsidR="00304E0F" w:rsidRPr="007E562C">
        <w:rPr>
          <w:rFonts w:ascii="Arial Narrow" w:hAnsi="Arial Narrow" w:cstheme="minorHAnsi"/>
        </w:rPr>
        <w:t xml:space="preserve"> : </w:t>
      </w:r>
      <w:r w:rsidR="009E2BED" w:rsidRPr="007E562C">
        <w:rPr>
          <w:rFonts w:ascii="Arial Narrow" w:hAnsi="Arial Narrow" w:cstheme="minorHAnsi"/>
          <w:bCs/>
        </w:rPr>
        <w:t>L</w:t>
      </w:r>
      <w:r w:rsidR="009E2BED" w:rsidRPr="007E562C">
        <w:rPr>
          <w:rFonts w:ascii="Arial Narrow" w:hAnsi="Arial Narrow" w:cstheme="minorHAnsi"/>
          <w:bCs/>
          <w:lang w:val="fr-CH"/>
        </w:rPr>
        <w:t>e projet comporte d’importantes lacunes</w:t>
      </w:r>
      <w:r w:rsidR="008B4529">
        <w:rPr>
          <w:rFonts w:ascii="Arial Narrow" w:hAnsi="Arial Narrow" w:cstheme="minorHAnsi"/>
          <w:bCs/>
          <w:lang w:val="fr-CH"/>
        </w:rPr>
        <w:t xml:space="preserve"> </w:t>
      </w:r>
      <w:r w:rsidR="009E2BED" w:rsidRPr="007E562C">
        <w:rPr>
          <w:rFonts w:ascii="Arial Narrow" w:hAnsi="Arial Narrow" w:cstheme="minorHAnsi"/>
          <w:bCs/>
          <w:lang w:val="fr-CH"/>
        </w:rPr>
        <w:t>au niveau de la réalisation de ses objectifs</w:t>
      </w:r>
      <w:r w:rsidR="008B4529">
        <w:rPr>
          <w:rFonts w:ascii="Arial Narrow" w:hAnsi="Arial Narrow" w:cstheme="minorHAnsi"/>
          <w:bCs/>
          <w:lang w:val="fr-CH"/>
        </w:rPr>
        <w:t xml:space="preserve"> </w:t>
      </w:r>
      <w:r w:rsidR="009E2BED" w:rsidRPr="007E562C">
        <w:rPr>
          <w:rFonts w:ascii="Arial Narrow" w:hAnsi="Arial Narrow" w:cstheme="minorHAnsi"/>
          <w:bCs/>
          <w:lang w:val="fr-CH"/>
        </w:rPr>
        <w:t>en termes de pertinence, d’efficacité ou</w:t>
      </w:r>
      <w:r w:rsidR="008B4529">
        <w:rPr>
          <w:rFonts w:ascii="Arial Narrow" w:hAnsi="Arial Narrow" w:cstheme="minorHAnsi"/>
          <w:bCs/>
          <w:lang w:val="fr-CH"/>
        </w:rPr>
        <w:t xml:space="preserve"> </w:t>
      </w:r>
      <w:r w:rsidR="009E2BED" w:rsidRPr="007E562C">
        <w:rPr>
          <w:rFonts w:ascii="Arial Narrow" w:hAnsi="Arial Narrow" w:cstheme="minorHAnsi"/>
          <w:bCs/>
          <w:lang w:val="fr-CH"/>
        </w:rPr>
        <w:t>d’efficience</w:t>
      </w:r>
    </w:p>
    <w:p w:rsidR="007E562C" w:rsidRPr="007E562C" w:rsidRDefault="00304E0F" w:rsidP="00A57408">
      <w:pPr>
        <w:pStyle w:val="ListParagraph"/>
        <w:numPr>
          <w:ilvl w:val="0"/>
          <w:numId w:val="10"/>
        </w:numPr>
        <w:spacing w:after="0"/>
        <w:jc w:val="both"/>
        <w:rPr>
          <w:rFonts w:ascii="Arial Narrow" w:hAnsi="Arial Narrow" w:cstheme="minorHAnsi"/>
          <w:b/>
          <w:bCs/>
          <w:u w:val="single"/>
        </w:rPr>
      </w:pPr>
      <w:r w:rsidRPr="007E562C">
        <w:rPr>
          <w:rFonts w:ascii="Arial Narrow" w:hAnsi="Arial Narrow" w:cstheme="minorHAnsi"/>
          <w:b/>
          <w:bCs/>
        </w:rPr>
        <w:t>Moyennement in</w:t>
      </w:r>
      <w:r w:rsidR="0064492F" w:rsidRPr="007E562C">
        <w:rPr>
          <w:rFonts w:ascii="Arial Narrow" w:hAnsi="Arial Narrow" w:cstheme="minorHAnsi"/>
          <w:b/>
          <w:bCs/>
        </w:rPr>
        <w:t>satisfaisant</w:t>
      </w:r>
      <w:r w:rsidR="009E2BED" w:rsidRPr="007E562C">
        <w:rPr>
          <w:rFonts w:ascii="Arial Narrow" w:hAnsi="Arial Narrow" w:cstheme="minorHAnsi"/>
          <w:b/>
          <w:bCs/>
        </w:rPr>
        <w:t xml:space="preserve"> (MI)</w:t>
      </w:r>
      <w:r w:rsidR="009E2BED" w:rsidRPr="007E562C">
        <w:rPr>
          <w:rFonts w:ascii="Arial Narrow" w:hAnsi="Arial Narrow" w:cstheme="minorHAnsi"/>
        </w:rPr>
        <w:t xml:space="preserve"> : </w:t>
      </w:r>
      <w:r w:rsidR="009E2BED" w:rsidRPr="007E562C">
        <w:rPr>
          <w:rFonts w:ascii="Arial Narrow" w:hAnsi="Arial Narrow" w:cstheme="minorHAnsi"/>
          <w:bCs/>
        </w:rPr>
        <w:t>L</w:t>
      </w:r>
      <w:r w:rsidR="009E2BED" w:rsidRPr="007E562C">
        <w:rPr>
          <w:rFonts w:ascii="Arial Narrow" w:hAnsi="Arial Narrow" w:cstheme="minorHAnsi"/>
          <w:bCs/>
          <w:lang w:val="fr-CH"/>
        </w:rPr>
        <w:t>e projet comporte d’importantes lacunes</w:t>
      </w:r>
    </w:p>
    <w:p w:rsidR="007E562C" w:rsidRPr="007E562C" w:rsidRDefault="00932222" w:rsidP="00A57408">
      <w:pPr>
        <w:pStyle w:val="ListParagraph"/>
        <w:numPr>
          <w:ilvl w:val="0"/>
          <w:numId w:val="10"/>
        </w:numPr>
        <w:spacing w:after="0"/>
        <w:jc w:val="both"/>
        <w:rPr>
          <w:rFonts w:ascii="Arial Narrow" w:hAnsi="Arial Narrow" w:cstheme="minorHAnsi"/>
          <w:b/>
          <w:bCs/>
          <w:u w:val="single"/>
        </w:rPr>
      </w:pPr>
      <w:r w:rsidRPr="007E562C">
        <w:rPr>
          <w:rFonts w:ascii="Arial Narrow" w:hAnsi="Arial Narrow" w:cstheme="minorHAnsi"/>
          <w:b/>
          <w:bCs/>
        </w:rPr>
        <w:t>Moyennement s</w:t>
      </w:r>
      <w:r w:rsidR="0064492F" w:rsidRPr="007E562C">
        <w:rPr>
          <w:rFonts w:ascii="Arial Narrow" w:hAnsi="Arial Narrow" w:cstheme="minorHAnsi"/>
          <w:b/>
          <w:bCs/>
        </w:rPr>
        <w:t>atisfaisant</w:t>
      </w:r>
      <w:r w:rsidR="009E2BED" w:rsidRPr="007E562C">
        <w:rPr>
          <w:rFonts w:ascii="Arial Narrow" w:hAnsi="Arial Narrow" w:cstheme="minorHAnsi"/>
          <w:b/>
          <w:bCs/>
        </w:rPr>
        <w:t xml:space="preserve"> (MS)</w:t>
      </w:r>
      <w:r w:rsidR="009E2BED" w:rsidRPr="007E562C">
        <w:rPr>
          <w:rFonts w:ascii="Arial Narrow" w:hAnsi="Arial Narrow" w:cstheme="minorHAnsi"/>
        </w:rPr>
        <w:t xml:space="preserve"> : </w:t>
      </w:r>
      <w:r w:rsidR="009E2BED" w:rsidRPr="007E562C">
        <w:rPr>
          <w:rFonts w:ascii="Arial Narrow" w:hAnsi="Arial Narrow" w:cstheme="minorHAnsi"/>
          <w:bCs/>
        </w:rPr>
        <w:t>L</w:t>
      </w:r>
      <w:r w:rsidR="009E2BED" w:rsidRPr="007E562C">
        <w:rPr>
          <w:rFonts w:ascii="Arial Narrow" w:hAnsi="Arial Narrow" w:cstheme="minorHAnsi"/>
          <w:bCs/>
          <w:lang w:val="fr-CH"/>
        </w:rPr>
        <w:t>es lacunes modérées ont été décelées</w:t>
      </w:r>
    </w:p>
    <w:p w:rsidR="007E562C" w:rsidRPr="007E562C" w:rsidRDefault="00932222" w:rsidP="00A57408">
      <w:pPr>
        <w:pStyle w:val="ListParagraph"/>
        <w:numPr>
          <w:ilvl w:val="0"/>
          <w:numId w:val="10"/>
        </w:numPr>
        <w:spacing w:after="0"/>
        <w:jc w:val="both"/>
        <w:rPr>
          <w:rFonts w:ascii="Arial Narrow" w:hAnsi="Arial Narrow" w:cstheme="minorHAnsi"/>
          <w:b/>
          <w:bCs/>
          <w:u w:val="single"/>
        </w:rPr>
      </w:pPr>
      <w:r w:rsidRPr="007E562C">
        <w:rPr>
          <w:rFonts w:ascii="Arial Narrow" w:hAnsi="Arial Narrow" w:cstheme="minorHAnsi"/>
          <w:b/>
          <w:bCs/>
        </w:rPr>
        <w:t>Satisfaisant</w:t>
      </w:r>
      <w:r w:rsidR="009E2BED" w:rsidRPr="007E562C">
        <w:rPr>
          <w:rFonts w:ascii="Arial Narrow" w:hAnsi="Arial Narrow" w:cstheme="minorHAnsi"/>
          <w:b/>
          <w:bCs/>
        </w:rPr>
        <w:t xml:space="preserve"> (S)</w:t>
      </w:r>
      <w:r w:rsidR="009E2BED" w:rsidRPr="007E562C">
        <w:rPr>
          <w:rFonts w:ascii="Arial Narrow" w:hAnsi="Arial Narrow" w:cstheme="minorHAnsi"/>
        </w:rPr>
        <w:t> : des lacunes mineures seulement ont été décelées</w:t>
      </w:r>
    </w:p>
    <w:p w:rsidR="009E2BED" w:rsidRPr="002737CE" w:rsidRDefault="00932222" w:rsidP="002737CE">
      <w:pPr>
        <w:pStyle w:val="ListParagraph"/>
        <w:numPr>
          <w:ilvl w:val="0"/>
          <w:numId w:val="10"/>
        </w:numPr>
        <w:spacing w:after="0"/>
        <w:jc w:val="both"/>
        <w:rPr>
          <w:rFonts w:ascii="Arial Narrow" w:hAnsi="Arial Narrow" w:cstheme="minorHAnsi"/>
          <w:b/>
          <w:bCs/>
          <w:u w:val="single"/>
        </w:rPr>
      </w:pPr>
      <w:r w:rsidRPr="007E562C">
        <w:rPr>
          <w:rFonts w:ascii="Arial Narrow" w:hAnsi="Arial Narrow" w:cstheme="minorHAnsi"/>
          <w:b/>
          <w:bCs/>
        </w:rPr>
        <w:t>Très satisfaisant</w:t>
      </w:r>
      <w:r w:rsidR="009E2BED" w:rsidRPr="007E562C">
        <w:rPr>
          <w:rFonts w:ascii="Arial Narrow" w:hAnsi="Arial Narrow" w:cstheme="minorHAnsi"/>
          <w:b/>
          <w:bCs/>
        </w:rPr>
        <w:t xml:space="preserve"> (TS)</w:t>
      </w:r>
      <w:r w:rsidR="009E2BED" w:rsidRPr="007E562C">
        <w:rPr>
          <w:rFonts w:ascii="Arial Narrow" w:hAnsi="Arial Narrow" w:cstheme="minorHAnsi"/>
        </w:rPr>
        <w:t> </w:t>
      </w:r>
      <w:r w:rsidR="00FD7C19" w:rsidRPr="007E562C">
        <w:rPr>
          <w:rFonts w:ascii="Arial Narrow" w:hAnsi="Arial Narrow" w:cstheme="minorHAnsi"/>
        </w:rPr>
        <w:t>:</w:t>
      </w:r>
      <w:r w:rsidR="00FD7C19" w:rsidRPr="007E562C">
        <w:rPr>
          <w:rFonts w:ascii="Arial Narrow" w:hAnsi="Arial Narrow" w:cstheme="minorHAnsi"/>
          <w:bCs/>
        </w:rPr>
        <w:t xml:space="preserve"> Le</w:t>
      </w:r>
      <w:r w:rsidR="009E2BED" w:rsidRPr="007E562C">
        <w:rPr>
          <w:rFonts w:ascii="Arial Narrow" w:hAnsi="Arial Narrow" w:cstheme="minorHAnsi"/>
          <w:bCs/>
          <w:lang w:val="fr-CH"/>
        </w:rPr>
        <w:t xml:space="preserve"> projet ne comporte aucune lacune quant</w:t>
      </w:r>
      <w:r w:rsidR="008B4529">
        <w:rPr>
          <w:rFonts w:ascii="Arial Narrow" w:hAnsi="Arial Narrow" w:cstheme="minorHAnsi"/>
          <w:bCs/>
          <w:lang w:val="fr-CH"/>
        </w:rPr>
        <w:t xml:space="preserve"> </w:t>
      </w:r>
      <w:r w:rsidR="009E2BED" w:rsidRPr="007E562C">
        <w:rPr>
          <w:rFonts w:ascii="Arial Narrow" w:hAnsi="Arial Narrow" w:cstheme="minorHAnsi"/>
          <w:bCs/>
          <w:lang w:val="fr-CH"/>
        </w:rPr>
        <w:t>à la réalisation de ses objectifs en termes de</w:t>
      </w:r>
      <w:r w:rsidR="008B4529">
        <w:rPr>
          <w:rFonts w:ascii="Arial Narrow" w:hAnsi="Arial Narrow" w:cstheme="minorHAnsi"/>
          <w:bCs/>
          <w:lang w:val="fr-CH"/>
        </w:rPr>
        <w:t xml:space="preserve"> </w:t>
      </w:r>
      <w:r w:rsidR="009E2BED" w:rsidRPr="007E562C">
        <w:rPr>
          <w:rFonts w:ascii="Arial Narrow" w:hAnsi="Arial Narrow" w:cstheme="minorHAnsi"/>
          <w:bCs/>
          <w:lang w:val="fr-CH"/>
        </w:rPr>
        <w:t>pertinence, d’efficacité ou d’efficience</w:t>
      </w:r>
    </w:p>
    <w:p w:rsidR="007E562C" w:rsidRPr="002737CE" w:rsidRDefault="007E562C" w:rsidP="002737CE">
      <w:pPr>
        <w:pStyle w:val="Heading2"/>
        <w:rPr>
          <w:rFonts w:ascii="Arial Narrow" w:hAnsi="Arial Narrow"/>
          <w:sz w:val="24"/>
        </w:rPr>
      </w:pPr>
      <w:bookmarkStart w:id="65" w:name="_Toc1650956"/>
      <w:bookmarkStart w:id="66" w:name="_Toc2765890"/>
      <w:r w:rsidRPr="002737CE">
        <w:rPr>
          <w:rFonts w:ascii="Arial Narrow" w:hAnsi="Arial Narrow"/>
          <w:sz w:val="24"/>
        </w:rPr>
        <w:t>Notations de durabilité</w:t>
      </w:r>
      <w:bookmarkEnd w:id="65"/>
      <w:bookmarkEnd w:id="66"/>
      <w:r w:rsidRPr="002737CE">
        <w:rPr>
          <w:rFonts w:ascii="Arial Narrow" w:hAnsi="Arial Narrow"/>
          <w:sz w:val="24"/>
        </w:rPr>
        <w:t xml:space="preserve"> </w:t>
      </w:r>
    </w:p>
    <w:p w:rsidR="007E562C" w:rsidRPr="007E562C" w:rsidRDefault="007E562C" w:rsidP="00A57408">
      <w:pPr>
        <w:pStyle w:val="ListParagraph"/>
        <w:numPr>
          <w:ilvl w:val="0"/>
          <w:numId w:val="10"/>
        </w:numPr>
        <w:spacing w:after="0"/>
        <w:jc w:val="both"/>
        <w:rPr>
          <w:rFonts w:ascii="Arial Narrow" w:hAnsi="Arial Narrow" w:cstheme="minorHAnsi"/>
          <w:b/>
        </w:rPr>
      </w:pPr>
      <w:r w:rsidRPr="007E562C">
        <w:rPr>
          <w:rFonts w:ascii="Arial Narrow" w:hAnsi="Arial Narrow" w:cstheme="minorHAnsi"/>
          <w:b/>
        </w:rPr>
        <w:t xml:space="preserve">Probable (P) : </w:t>
      </w:r>
      <w:r w:rsidRPr="007E562C">
        <w:rPr>
          <w:rFonts w:ascii="Arial Narrow" w:hAnsi="Arial Narrow" w:cstheme="minorHAnsi"/>
          <w:bCs/>
        </w:rPr>
        <w:t>Risques négligeables à la durabilité</w:t>
      </w:r>
    </w:p>
    <w:p w:rsidR="007E562C" w:rsidRPr="007E562C" w:rsidRDefault="007E562C" w:rsidP="00A57408">
      <w:pPr>
        <w:pStyle w:val="ListParagraph"/>
        <w:numPr>
          <w:ilvl w:val="0"/>
          <w:numId w:val="10"/>
        </w:numPr>
        <w:spacing w:after="0"/>
        <w:jc w:val="both"/>
        <w:rPr>
          <w:rFonts w:ascii="Arial Narrow" w:hAnsi="Arial Narrow" w:cstheme="minorHAnsi"/>
          <w:b/>
        </w:rPr>
      </w:pPr>
      <w:r w:rsidRPr="007E562C">
        <w:rPr>
          <w:rFonts w:ascii="Arial Narrow" w:hAnsi="Arial Narrow" w:cstheme="minorHAnsi"/>
          <w:b/>
        </w:rPr>
        <w:t xml:space="preserve">Moyennement probable (MP) : </w:t>
      </w:r>
      <w:r w:rsidRPr="007E562C">
        <w:rPr>
          <w:rFonts w:ascii="Arial Narrow" w:hAnsi="Arial Narrow" w:cstheme="minorHAnsi"/>
          <w:bCs/>
        </w:rPr>
        <w:t>Risques modérés</w:t>
      </w:r>
    </w:p>
    <w:p w:rsidR="007E562C" w:rsidRPr="007E562C" w:rsidRDefault="007E562C" w:rsidP="00A57408">
      <w:pPr>
        <w:pStyle w:val="ListParagraph"/>
        <w:numPr>
          <w:ilvl w:val="0"/>
          <w:numId w:val="10"/>
        </w:numPr>
        <w:spacing w:after="0"/>
        <w:jc w:val="both"/>
        <w:rPr>
          <w:rFonts w:ascii="Arial Narrow" w:hAnsi="Arial Narrow" w:cstheme="minorHAnsi"/>
          <w:bCs/>
        </w:rPr>
      </w:pPr>
      <w:r w:rsidRPr="007E562C">
        <w:rPr>
          <w:rFonts w:ascii="Arial Narrow" w:hAnsi="Arial Narrow" w:cstheme="minorHAnsi"/>
          <w:b/>
        </w:rPr>
        <w:t xml:space="preserve">Moyennement improbable (MI) : </w:t>
      </w:r>
      <w:r w:rsidRPr="007E562C">
        <w:rPr>
          <w:rFonts w:ascii="Arial Narrow" w:hAnsi="Arial Narrow" w:cstheme="minorHAnsi"/>
          <w:bCs/>
        </w:rPr>
        <w:t>Risques importants</w:t>
      </w:r>
    </w:p>
    <w:p w:rsidR="007E562C" w:rsidRPr="00F10A95" w:rsidRDefault="007E562C" w:rsidP="00F10A95">
      <w:pPr>
        <w:pStyle w:val="ListParagraph"/>
        <w:numPr>
          <w:ilvl w:val="0"/>
          <w:numId w:val="10"/>
        </w:numPr>
        <w:spacing w:after="0"/>
        <w:jc w:val="both"/>
        <w:rPr>
          <w:rFonts w:ascii="Arial Narrow" w:hAnsi="Arial Narrow" w:cstheme="minorHAnsi"/>
          <w:b/>
        </w:rPr>
      </w:pPr>
      <w:r w:rsidRPr="007E562C">
        <w:rPr>
          <w:rFonts w:ascii="Arial Narrow" w:hAnsi="Arial Narrow" w:cstheme="minorHAnsi"/>
          <w:b/>
        </w:rPr>
        <w:t xml:space="preserve">Improbable (I) : </w:t>
      </w:r>
      <w:r w:rsidRPr="007E562C">
        <w:rPr>
          <w:rFonts w:ascii="Arial Narrow" w:hAnsi="Arial Narrow" w:cstheme="minorHAnsi"/>
          <w:bCs/>
        </w:rPr>
        <w:t>Risques graves</w:t>
      </w:r>
    </w:p>
    <w:p w:rsidR="007E562C" w:rsidRPr="00F10A95" w:rsidRDefault="007E562C" w:rsidP="00F10A95">
      <w:pPr>
        <w:pStyle w:val="Heading2"/>
        <w:rPr>
          <w:rFonts w:ascii="Arial Narrow" w:hAnsi="Arial Narrow"/>
          <w:sz w:val="24"/>
        </w:rPr>
      </w:pPr>
      <w:bookmarkStart w:id="67" w:name="_Toc1650957"/>
      <w:bookmarkStart w:id="68" w:name="_Toc2765891"/>
      <w:r w:rsidRPr="00F10A95">
        <w:rPr>
          <w:rFonts w:ascii="Arial Narrow" w:hAnsi="Arial Narrow"/>
          <w:sz w:val="24"/>
        </w:rPr>
        <w:t>Notations de pertinence :</w:t>
      </w:r>
      <w:bookmarkEnd w:id="67"/>
      <w:bookmarkEnd w:id="68"/>
    </w:p>
    <w:p w:rsidR="007E562C" w:rsidRDefault="007E562C" w:rsidP="00A57408">
      <w:pPr>
        <w:pStyle w:val="ListParagraph"/>
        <w:numPr>
          <w:ilvl w:val="0"/>
          <w:numId w:val="10"/>
        </w:numPr>
        <w:spacing w:after="0"/>
        <w:jc w:val="both"/>
        <w:rPr>
          <w:rFonts w:ascii="Arial Narrow" w:hAnsi="Arial Narrow" w:cstheme="minorHAnsi"/>
          <w:b/>
        </w:rPr>
      </w:pPr>
      <w:r w:rsidRPr="007E562C">
        <w:rPr>
          <w:rFonts w:ascii="Arial Narrow" w:hAnsi="Arial Narrow" w:cstheme="minorHAnsi"/>
          <w:b/>
        </w:rPr>
        <w:t>Pertinent (P)</w:t>
      </w:r>
    </w:p>
    <w:p w:rsidR="00602E69" w:rsidRPr="00F10A95" w:rsidRDefault="007E562C" w:rsidP="00602E69">
      <w:pPr>
        <w:pStyle w:val="ListParagraph"/>
        <w:numPr>
          <w:ilvl w:val="0"/>
          <w:numId w:val="10"/>
        </w:numPr>
        <w:spacing w:after="0"/>
        <w:jc w:val="both"/>
        <w:rPr>
          <w:rFonts w:ascii="Arial Narrow" w:hAnsi="Arial Narrow" w:cstheme="minorHAnsi"/>
          <w:b/>
        </w:rPr>
      </w:pPr>
      <w:r w:rsidRPr="007E562C">
        <w:rPr>
          <w:rFonts w:ascii="Arial Narrow" w:hAnsi="Arial Narrow" w:cs="MyriadPro-Bold"/>
          <w:b/>
          <w:bCs/>
          <w:u w:val="single"/>
        </w:rPr>
        <w:t>Pas pertinent (PP)</w:t>
      </w:r>
    </w:p>
    <w:p w:rsidR="007E562C" w:rsidRPr="00F10A95" w:rsidRDefault="007E562C" w:rsidP="00F10A95">
      <w:pPr>
        <w:pStyle w:val="Heading2"/>
        <w:rPr>
          <w:rFonts w:ascii="Arial Narrow" w:hAnsi="Arial Narrow"/>
        </w:rPr>
      </w:pPr>
      <w:bookmarkStart w:id="69" w:name="_Toc1650958"/>
      <w:bookmarkStart w:id="70" w:name="_Toc2765892"/>
      <w:r w:rsidRPr="00F10A95">
        <w:rPr>
          <w:rFonts w:ascii="Arial Narrow" w:hAnsi="Arial Narrow"/>
        </w:rPr>
        <w:t>Notations de l’impact :</w:t>
      </w:r>
      <w:bookmarkEnd w:id="69"/>
      <w:bookmarkEnd w:id="70"/>
    </w:p>
    <w:p w:rsidR="007E562C" w:rsidRDefault="007E562C" w:rsidP="00A57408">
      <w:pPr>
        <w:pStyle w:val="ListParagraph"/>
        <w:numPr>
          <w:ilvl w:val="0"/>
          <w:numId w:val="10"/>
        </w:numPr>
        <w:spacing w:after="0"/>
        <w:jc w:val="both"/>
        <w:rPr>
          <w:rFonts w:ascii="Arial Narrow" w:hAnsi="Arial Narrow" w:cstheme="minorHAnsi"/>
          <w:b/>
        </w:rPr>
      </w:pPr>
      <w:r w:rsidRPr="007E562C">
        <w:rPr>
          <w:rFonts w:ascii="Arial Narrow" w:hAnsi="Arial Narrow" w:cstheme="minorHAnsi"/>
          <w:b/>
        </w:rPr>
        <w:t>Important (I)</w:t>
      </w:r>
    </w:p>
    <w:p w:rsidR="007E562C" w:rsidRPr="007E562C" w:rsidRDefault="007E562C" w:rsidP="00A57408">
      <w:pPr>
        <w:pStyle w:val="ListParagraph"/>
        <w:numPr>
          <w:ilvl w:val="0"/>
          <w:numId w:val="10"/>
        </w:numPr>
        <w:spacing w:after="0"/>
        <w:jc w:val="both"/>
        <w:rPr>
          <w:rFonts w:ascii="Arial Narrow" w:hAnsi="Arial Narrow" w:cstheme="minorHAnsi"/>
          <w:b/>
        </w:rPr>
      </w:pPr>
      <w:r w:rsidRPr="007E562C">
        <w:rPr>
          <w:rFonts w:ascii="Arial Narrow" w:hAnsi="Arial Narrow" w:cs="MyriadPro-Bold"/>
          <w:b/>
          <w:bCs/>
        </w:rPr>
        <w:t>Minime (M)</w:t>
      </w:r>
    </w:p>
    <w:p w:rsidR="009E2BED" w:rsidRPr="007E562C" w:rsidRDefault="007E562C" w:rsidP="00A57408">
      <w:pPr>
        <w:pStyle w:val="ListParagraph"/>
        <w:numPr>
          <w:ilvl w:val="0"/>
          <w:numId w:val="10"/>
        </w:numPr>
        <w:spacing w:after="0"/>
        <w:jc w:val="both"/>
        <w:rPr>
          <w:rFonts w:ascii="Arial Narrow" w:hAnsi="Arial Narrow" w:cstheme="minorHAnsi"/>
          <w:b/>
        </w:rPr>
      </w:pPr>
      <w:r w:rsidRPr="007E562C">
        <w:rPr>
          <w:rFonts w:ascii="Arial Narrow" w:hAnsi="Arial Narrow" w:cs="MyriadPro-Bold"/>
          <w:b/>
          <w:bCs/>
        </w:rPr>
        <w:t>Négligeable (N)</w:t>
      </w:r>
    </w:p>
    <w:p w:rsidR="00D774BF" w:rsidRPr="005438D7" w:rsidRDefault="00D774BF" w:rsidP="00D774BF">
      <w:pPr>
        <w:spacing w:before="240"/>
        <w:jc w:val="both"/>
        <w:rPr>
          <w:rFonts w:ascii="Arial Narrow" w:hAnsi="Arial Narrow" w:cstheme="minorHAnsi"/>
        </w:rPr>
      </w:pPr>
      <w:r w:rsidRPr="005438D7">
        <w:rPr>
          <w:rFonts w:ascii="Arial Narrow" w:hAnsi="Arial Narrow" w:cstheme="minorHAnsi"/>
        </w:rPr>
        <w:t>Pour mener à bien la collecte de</w:t>
      </w:r>
      <w:r w:rsidR="006857C5" w:rsidRPr="005438D7">
        <w:rPr>
          <w:rFonts w:ascii="Arial Narrow" w:hAnsi="Arial Narrow" w:cstheme="minorHAnsi"/>
        </w:rPr>
        <w:t>s</w:t>
      </w:r>
      <w:r w:rsidR="005441D4">
        <w:rPr>
          <w:rFonts w:ascii="Arial Narrow" w:hAnsi="Arial Narrow" w:cstheme="minorHAnsi"/>
        </w:rPr>
        <w:t xml:space="preserve"> données, le consultant a</w:t>
      </w:r>
      <w:r w:rsidRPr="005438D7">
        <w:rPr>
          <w:rFonts w:ascii="Arial Narrow" w:hAnsi="Arial Narrow" w:cstheme="minorHAnsi"/>
        </w:rPr>
        <w:t xml:space="preserve"> conç</w:t>
      </w:r>
      <w:r w:rsidR="005441D4">
        <w:rPr>
          <w:rFonts w:ascii="Arial Narrow" w:hAnsi="Arial Narrow" w:cstheme="minorHAnsi"/>
        </w:rPr>
        <w:t>u trois (03</w:t>
      </w:r>
      <w:r w:rsidRPr="005438D7">
        <w:rPr>
          <w:rFonts w:ascii="Arial Narrow" w:hAnsi="Arial Narrow" w:cstheme="minorHAnsi"/>
        </w:rPr>
        <w:t>) guides d’entretiens. Les guides d’entretiens élaborés sont flexibles et sont en fonction de catégorie des parties prenantes et se pr</w:t>
      </w:r>
      <w:r w:rsidR="00602E69">
        <w:rPr>
          <w:rFonts w:ascii="Arial Narrow" w:hAnsi="Arial Narrow" w:cstheme="minorHAnsi"/>
        </w:rPr>
        <w:t>ésentent de la manière suivante :</w:t>
      </w:r>
    </w:p>
    <w:p w:rsidR="00D774BF" w:rsidRPr="005438D7" w:rsidRDefault="00D774BF" w:rsidP="00FC6327">
      <w:pPr>
        <w:numPr>
          <w:ilvl w:val="0"/>
          <w:numId w:val="6"/>
        </w:numPr>
        <w:spacing w:after="0"/>
        <w:rPr>
          <w:rFonts w:ascii="Arial Narrow" w:hAnsi="Arial Narrow" w:cstheme="minorHAnsi"/>
        </w:rPr>
      </w:pPr>
      <w:r w:rsidRPr="005438D7">
        <w:rPr>
          <w:rFonts w:ascii="Arial Narrow" w:hAnsi="Arial Narrow" w:cstheme="minorHAnsi"/>
        </w:rPr>
        <w:t>Un Guide d'entretien</w:t>
      </w:r>
      <w:r w:rsidR="008901A6">
        <w:rPr>
          <w:rFonts w:ascii="Arial Narrow" w:hAnsi="Arial Narrow" w:cstheme="minorHAnsi"/>
        </w:rPr>
        <w:t xml:space="preserve"> à l'endroit du Staff du projet</w:t>
      </w:r>
      <w:r w:rsidR="005441D4">
        <w:rPr>
          <w:rFonts w:ascii="Arial Narrow" w:hAnsi="Arial Narrow" w:cstheme="minorHAnsi"/>
        </w:rPr>
        <w:t xml:space="preserve"> Médiat</w:t>
      </w:r>
      <w:r w:rsidR="008E6B08">
        <w:rPr>
          <w:rFonts w:ascii="Arial Narrow" w:hAnsi="Arial Narrow" w:cstheme="minorHAnsi"/>
        </w:rPr>
        <w:t>ion/PNUD</w:t>
      </w:r>
      <w:r w:rsidRPr="005438D7">
        <w:rPr>
          <w:rFonts w:ascii="Arial Narrow" w:hAnsi="Arial Narrow" w:cstheme="minorHAnsi"/>
        </w:rPr>
        <w:t>;</w:t>
      </w:r>
    </w:p>
    <w:p w:rsidR="00D774BF" w:rsidRPr="005438D7" w:rsidRDefault="00D774BF" w:rsidP="00FC6327">
      <w:pPr>
        <w:numPr>
          <w:ilvl w:val="0"/>
          <w:numId w:val="6"/>
        </w:numPr>
        <w:spacing w:after="0"/>
        <w:rPr>
          <w:rFonts w:ascii="Arial Narrow" w:hAnsi="Arial Narrow" w:cstheme="minorHAnsi"/>
        </w:rPr>
      </w:pPr>
      <w:r w:rsidRPr="005438D7">
        <w:rPr>
          <w:rFonts w:ascii="Arial Narrow" w:hAnsi="Arial Narrow" w:cstheme="minorHAnsi"/>
        </w:rPr>
        <w:t>Un Guide d'entretien adressé aux partenaires de mise en œuvre</w:t>
      </w:r>
      <w:r w:rsidR="008E6B08">
        <w:rPr>
          <w:rFonts w:ascii="Arial Narrow" w:hAnsi="Arial Narrow" w:cstheme="minorHAnsi"/>
        </w:rPr>
        <w:t xml:space="preserve"> (MINUSCA/UA/CEEAC/IA)</w:t>
      </w:r>
      <w:r w:rsidRPr="005438D7">
        <w:rPr>
          <w:rFonts w:ascii="Arial Narrow" w:hAnsi="Arial Narrow" w:cstheme="minorHAnsi"/>
        </w:rPr>
        <w:t> ;</w:t>
      </w:r>
    </w:p>
    <w:p w:rsidR="008D374F" w:rsidRPr="008D374F" w:rsidRDefault="00D774BF" w:rsidP="008D374F">
      <w:pPr>
        <w:numPr>
          <w:ilvl w:val="0"/>
          <w:numId w:val="6"/>
        </w:numPr>
        <w:spacing w:after="0"/>
        <w:rPr>
          <w:rFonts w:ascii="Arial Narrow" w:hAnsi="Arial Narrow" w:cstheme="minorHAnsi"/>
        </w:rPr>
      </w:pPr>
      <w:r w:rsidRPr="005438D7">
        <w:rPr>
          <w:rFonts w:ascii="Arial Narrow" w:hAnsi="Arial Narrow" w:cstheme="minorHAnsi"/>
        </w:rPr>
        <w:t>Un Guide d'e</w:t>
      </w:r>
      <w:r w:rsidR="005441D4">
        <w:rPr>
          <w:rFonts w:ascii="Arial Narrow" w:hAnsi="Arial Narrow" w:cstheme="minorHAnsi"/>
        </w:rPr>
        <w:t>ntretien avec les autres partenaires de mise en œuvre</w:t>
      </w:r>
      <w:r w:rsidR="008E6B08">
        <w:rPr>
          <w:rFonts w:ascii="Arial Narrow" w:hAnsi="Arial Narrow" w:cstheme="minorHAnsi"/>
        </w:rPr>
        <w:t xml:space="preserve"> (Présidence/Primature/CNM/Plateformes confessions religieuses/Association des radios communautaires et Conseil National de Jeunesse).</w:t>
      </w:r>
      <w:bookmarkStart w:id="71" w:name="_Toc528753832"/>
    </w:p>
    <w:p w:rsidR="008D374F" w:rsidRPr="00B77612" w:rsidRDefault="00F56305" w:rsidP="00B77612">
      <w:pPr>
        <w:pStyle w:val="Heading2"/>
        <w:rPr>
          <w:rFonts w:ascii="Arial Narrow" w:hAnsi="Arial Narrow"/>
          <w:sz w:val="28"/>
        </w:rPr>
      </w:pPr>
      <w:bookmarkStart w:id="72" w:name="_Toc533154943"/>
      <w:bookmarkStart w:id="73" w:name="_Toc1650959"/>
      <w:bookmarkStart w:id="74" w:name="_Toc2765893"/>
      <w:r w:rsidRPr="00B77612">
        <w:rPr>
          <w:rFonts w:ascii="Arial Narrow" w:hAnsi="Arial Narrow"/>
          <w:sz w:val="28"/>
        </w:rPr>
        <w:lastRenderedPageBreak/>
        <w:t>2.2.4.</w:t>
      </w:r>
      <w:r w:rsidR="008D374F" w:rsidRPr="00B77612">
        <w:rPr>
          <w:rFonts w:ascii="Arial Narrow" w:hAnsi="Arial Narrow"/>
          <w:sz w:val="28"/>
        </w:rPr>
        <w:t>Échantillonnage</w:t>
      </w:r>
      <w:bookmarkEnd w:id="72"/>
      <w:bookmarkEnd w:id="73"/>
      <w:bookmarkEnd w:id="74"/>
    </w:p>
    <w:p w:rsidR="008D374F" w:rsidRPr="00E3213B" w:rsidRDefault="008D374F" w:rsidP="004937E3">
      <w:pPr>
        <w:spacing w:before="240"/>
        <w:jc w:val="both"/>
        <w:rPr>
          <w:rFonts w:ascii="Arial Narrow" w:hAnsi="Arial Narrow" w:cstheme="minorHAnsi"/>
        </w:rPr>
      </w:pPr>
      <w:r w:rsidRPr="007513AC">
        <w:rPr>
          <w:rFonts w:ascii="Arial Narrow" w:hAnsi="Arial Narrow" w:cstheme="minorHAnsi"/>
        </w:rPr>
        <w:t>L’échantillonn</w:t>
      </w:r>
      <w:r>
        <w:rPr>
          <w:rFonts w:ascii="Arial Narrow" w:hAnsi="Arial Narrow" w:cstheme="minorHAnsi"/>
        </w:rPr>
        <w:t>age à choix raisonné a été  privilégié pour cette évaluation</w:t>
      </w:r>
      <w:r w:rsidRPr="007513AC">
        <w:rPr>
          <w:rFonts w:ascii="Arial Narrow" w:hAnsi="Arial Narrow" w:cstheme="minorHAnsi"/>
        </w:rPr>
        <w:t xml:space="preserve">. Cette méthode a permis de </w:t>
      </w:r>
      <w:r w:rsidR="00794A3D">
        <w:rPr>
          <w:rFonts w:ascii="Arial Narrow" w:hAnsi="Arial Narrow" w:cstheme="minorHAnsi"/>
        </w:rPr>
        <w:t xml:space="preserve">faire un choix </w:t>
      </w:r>
      <w:r w:rsidR="004937E3">
        <w:rPr>
          <w:rFonts w:ascii="Arial Narrow" w:hAnsi="Arial Narrow" w:cstheme="minorHAnsi"/>
        </w:rPr>
        <w:t xml:space="preserve"> pour </w:t>
      </w:r>
      <w:r w:rsidR="00794A3D">
        <w:rPr>
          <w:rFonts w:ascii="Arial Narrow" w:hAnsi="Arial Narrow" w:cstheme="minorHAnsi"/>
        </w:rPr>
        <w:t xml:space="preserve">que </w:t>
      </w:r>
      <w:r w:rsidRPr="007513AC">
        <w:rPr>
          <w:rFonts w:ascii="Arial Narrow" w:hAnsi="Arial Narrow" w:cstheme="minorHAnsi"/>
        </w:rPr>
        <w:t>la représentativ</w:t>
      </w:r>
      <w:r w:rsidR="004937E3">
        <w:rPr>
          <w:rFonts w:ascii="Arial Narrow" w:hAnsi="Arial Narrow" w:cstheme="minorHAnsi"/>
        </w:rPr>
        <w:t xml:space="preserve">ité des personnes à interviewer </w:t>
      </w:r>
      <w:r w:rsidR="00301554">
        <w:rPr>
          <w:rFonts w:ascii="Arial Narrow" w:hAnsi="Arial Narrow" w:cstheme="minorHAnsi"/>
        </w:rPr>
        <w:t>soit</w:t>
      </w:r>
      <w:r w:rsidRPr="007513AC">
        <w:rPr>
          <w:rFonts w:ascii="Arial Narrow" w:hAnsi="Arial Narrow" w:cstheme="minorHAnsi"/>
        </w:rPr>
        <w:t xml:space="preserve"> </w:t>
      </w:r>
      <w:r w:rsidR="00301554">
        <w:rPr>
          <w:rFonts w:ascii="Arial Narrow" w:hAnsi="Arial Narrow" w:cstheme="minorHAnsi"/>
        </w:rPr>
        <w:t>r</w:t>
      </w:r>
      <w:r w:rsidR="00301554" w:rsidRPr="007513AC">
        <w:rPr>
          <w:rFonts w:ascii="Arial Narrow" w:hAnsi="Arial Narrow" w:cstheme="minorHAnsi"/>
        </w:rPr>
        <w:t>as</w:t>
      </w:r>
      <w:r w:rsidR="00301554">
        <w:rPr>
          <w:rFonts w:ascii="Arial Narrow" w:hAnsi="Arial Narrow" w:cstheme="minorHAnsi"/>
        </w:rPr>
        <w:t>surée</w:t>
      </w:r>
      <w:r w:rsidR="004937E3">
        <w:rPr>
          <w:rFonts w:ascii="Arial Narrow" w:hAnsi="Arial Narrow" w:cstheme="minorHAnsi"/>
        </w:rPr>
        <w:t xml:space="preserve">. Cette démarche est dite qualitative et </w:t>
      </w:r>
      <w:r w:rsidRPr="007513AC">
        <w:rPr>
          <w:rFonts w:ascii="Arial Narrow" w:hAnsi="Arial Narrow" w:cstheme="minorHAnsi"/>
        </w:rPr>
        <w:t>ne f</w:t>
      </w:r>
      <w:r w:rsidR="004937E3">
        <w:rPr>
          <w:rFonts w:ascii="Arial Narrow" w:hAnsi="Arial Narrow" w:cstheme="minorHAnsi"/>
        </w:rPr>
        <w:t xml:space="preserve">ait pas appel aux statistiques. </w:t>
      </w:r>
      <w:r w:rsidRPr="00E3213B">
        <w:rPr>
          <w:rFonts w:ascii="Arial Narrow" w:hAnsi="Arial Narrow" w:cstheme="minorHAnsi"/>
        </w:rPr>
        <w:t xml:space="preserve">L’approche qualitative </w:t>
      </w:r>
      <w:r>
        <w:rPr>
          <w:rFonts w:ascii="Arial Narrow" w:hAnsi="Arial Narrow" w:cstheme="minorHAnsi"/>
        </w:rPr>
        <w:t xml:space="preserve">est un ensemble de techniques d’investigation qui </w:t>
      </w:r>
      <w:r w:rsidRPr="00E3213B">
        <w:rPr>
          <w:rFonts w:ascii="Arial Narrow" w:hAnsi="Arial Narrow" w:cstheme="minorHAnsi"/>
        </w:rPr>
        <w:t>consiste à mener des entretiens individuels semi-struct</w:t>
      </w:r>
      <w:r>
        <w:rPr>
          <w:rFonts w:ascii="Arial Narrow" w:hAnsi="Arial Narrow" w:cstheme="minorHAnsi"/>
        </w:rPr>
        <w:t xml:space="preserve">urés avec les acteurs </w:t>
      </w:r>
      <w:r w:rsidRPr="00E3213B">
        <w:rPr>
          <w:rFonts w:ascii="Arial Narrow" w:hAnsi="Arial Narrow" w:cstheme="minorHAnsi"/>
        </w:rPr>
        <w:t>cible</w:t>
      </w:r>
      <w:r>
        <w:rPr>
          <w:rFonts w:ascii="Arial Narrow" w:hAnsi="Arial Narrow" w:cstheme="minorHAnsi"/>
        </w:rPr>
        <w:t>s</w:t>
      </w:r>
      <w:r w:rsidRPr="00E3213B">
        <w:rPr>
          <w:rFonts w:ascii="Arial Narrow" w:hAnsi="Arial Narrow" w:cstheme="minorHAnsi"/>
        </w:rPr>
        <w:t xml:space="preserve">. </w:t>
      </w:r>
      <w:r>
        <w:rPr>
          <w:rFonts w:ascii="Arial Narrow" w:hAnsi="Arial Narrow" w:cstheme="minorHAnsi"/>
        </w:rPr>
        <w:t>Cette approche donne un aperçu du comportement et des perceptions et permet d’étudier les opinions sur un sujet particulier de façon plus approfondie pour recueillir d</w:t>
      </w:r>
      <w:r w:rsidRPr="00E3213B">
        <w:rPr>
          <w:rFonts w:ascii="Arial Narrow" w:hAnsi="Arial Narrow" w:cstheme="minorHAnsi"/>
        </w:rPr>
        <w:t>es informations co</w:t>
      </w:r>
      <w:r>
        <w:rPr>
          <w:rFonts w:ascii="Arial Narrow" w:hAnsi="Arial Narrow" w:cstheme="minorHAnsi"/>
        </w:rPr>
        <w:t>mplémentaires sur l’impact de</w:t>
      </w:r>
      <w:r w:rsidRPr="00E3213B">
        <w:rPr>
          <w:rFonts w:ascii="Arial Narrow" w:hAnsi="Arial Narrow" w:cstheme="minorHAnsi"/>
        </w:rPr>
        <w:t xml:space="preserve"> mise en œuvre</w:t>
      </w:r>
      <w:r>
        <w:rPr>
          <w:rFonts w:ascii="Arial Narrow" w:hAnsi="Arial Narrow" w:cstheme="minorHAnsi"/>
        </w:rPr>
        <w:t xml:space="preserve"> du projet</w:t>
      </w:r>
      <w:r w:rsidRPr="00E3213B">
        <w:rPr>
          <w:rFonts w:ascii="Arial Narrow" w:hAnsi="Arial Narrow" w:cstheme="minorHAnsi"/>
        </w:rPr>
        <w:t>.</w:t>
      </w:r>
      <w:r w:rsidR="004937E3" w:rsidRPr="004937E3">
        <w:rPr>
          <w:rFonts w:ascii="Arial Narrow" w:hAnsi="Arial Narrow" w:cstheme="minorHAnsi"/>
        </w:rPr>
        <w:t xml:space="preserve"> </w:t>
      </w:r>
      <w:r w:rsidR="004937E3" w:rsidRPr="007513AC">
        <w:rPr>
          <w:rFonts w:ascii="Arial Narrow" w:hAnsi="Arial Narrow" w:cstheme="minorHAnsi"/>
        </w:rPr>
        <w:t>L</w:t>
      </w:r>
      <w:r w:rsidR="004937E3">
        <w:rPr>
          <w:rFonts w:ascii="Arial Narrow" w:hAnsi="Arial Narrow" w:cstheme="minorHAnsi"/>
        </w:rPr>
        <w:t>e tableau de répartition de l’échantillon est présenté en annexe.</w:t>
      </w:r>
    </w:p>
    <w:p w:rsidR="006857C5" w:rsidRPr="00F40FAF" w:rsidRDefault="00F56305" w:rsidP="00F40FAF">
      <w:pPr>
        <w:pStyle w:val="Heading2"/>
        <w:rPr>
          <w:rFonts w:ascii="Arial Narrow" w:hAnsi="Arial Narrow"/>
        </w:rPr>
      </w:pPr>
      <w:bookmarkStart w:id="75" w:name="_Toc532115356"/>
      <w:bookmarkStart w:id="76" w:name="_Toc533154944"/>
      <w:bookmarkStart w:id="77" w:name="_Toc1650960"/>
      <w:bookmarkStart w:id="78" w:name="_Toc2765894"/>
      <w:r w:rsidRPr="00F40FAF">
        <w:rPr>
          <w:rFonts w:ascii="Arial Narrow" w:hAnsi="Arial Narrow"/>
        </w:rPr>
        <w:t xml:space="preserve">2.2.5. </w:t>
      </w:r>
      <w:r w:rsidR="00011304" w:rsidRPr="00F40FAF">
        <w:rPr>
          <w:rFonts w:ascii="Arial Narrow" w:hAnsi="Arial Narrow"/>
        </w:rPr>
        <w:t>Définition des critères de l’</w:t>
      </w:r>
      <w:r w:rsidR="00D774BF" w:rsidRPr="00F40FAF">
        <w:rPr>
          <w:rFonts w:ascii="Arial Narrow" w:hAnsi="Arial Narrow"/>
        </w:rPr>
        <w:t>évaluation</w:t>
      </w:r>
      <w:bookmarkEnd w:id="71"/>
      <w:bookmarkEnd w:id="75"/>
      <w:bookmarkEnd w:id="76"/>
      <w:bookmarkEnd w:id="77"/>
      <w:bookmarkEnd w:id="78"/>
    </w:p>
    <w:p w:rsidR="00D774BF" w:rsidRPr="007513AC" w:rsidRDefault="00D774BF" w:rsidP="00D774BF">
      <w:pPr>
        <w:spacing w:before="240"/>
        <w:jc w:val="both"/>
        <w:rPr>
          <w:rFonts w:ascii="Arial Narrow" w:hAnsi="Arial Narrow"/>
        </w:rPr>
      </w:pPr>
      <w:r w:rsidRPr="007513AC">
        <w:rPr>
          <w:rFonts w:ascii="Arial Narrow" w:hAnsi="Arial Narrow"/>
        </w:rPr>
        <w:t>Les informations collectées ainsi que les analyses produites sont structurées conformément aux critères du PNUD contenus dans  le Guide de la Planification, du suivi et de l’évaluation axée sur les résultats du développement.</w:t>
      </w:r>
    </w:p>
    <w:p w:rsidR="00D774BF" w:rsidRPr="004636DF" w:rsidRDefault="00D774BF" w:rsidP="00D774BF">
      <w:pPr>
        <w:spacing w:before="100" w:beforeAutospacing="1" w:after="100" w:afterAutospacing="1" w:line="240" w:lineRule="auto"/>
        <w:jc w:val="both"/>
        <w:rPr>
          <w:rFonts w:ascii="Arial Narrow" w:hAnsi="Arial Narrow"/>
          <w:b/>
          <w:iCs/>
          <w:sz w:val="24"/>
          <w:szCs w:val="24"/>
          <w:u w:val="single"/>
        </w:rPr>
      </w:pPr>
      <w:r w:rsidRPr="004636DF">
        <w:rPr>
          <w:rFonts w:ascii="Arial Narrow" w:hAnsi="Arial Narrow"/>
          <w:b/>
          <w:iCs/>
          <w:sz w:val="24"/>
          <w:szCs w:val="24"/>
          <w:u w:val="single"/>
        </w:rPr>
        <w:t>Pertinence</w:t>
      </w:r>
    </w:p>
    <w:p w:rsidR="00D774BF" w:rsidRDefault="00D774BF" w:rsidP="009337CB">
      <w:pPr>
        <w:pStyle w:val="Listecouleur-Accent11"/>
        <w:autoSpaceDE w:val="0"/>
        <w:autoSpaceDN w:val="0"/>
        <w:adjustRightInd w:val="0"/>
        <w:spacing w:after="0"/>
        <w:ind w:left="0"/>
        <w:jc w:val="both"/>
        <w:rPr>
          <w:rFonts w:ascii="Arial Narrow" w:hAnsi="Arial Narrow"/>
        </w:rPr>
      </w:pPr>
      <w:r w:rsidRPr="007513AC">
        <w:rPr>
          <w:rFonts w:ascii="Arial Narrow" w:hAnsi="Arial Narrow"/>
        </w:rPr>
        <w:t>Le critère de pertinence vise</w:t>
      </w:r>
      <w:r>
        <w:rPr>
          <w:rFonts w:ascii="Arial Narrow" w:hAnsi="Arial Narrow"/>
        </w:rPr>
        <w:t xml:space="preserve"> à mesurer le degré des résultats et les produits du projet, leurs indicateurs et leurs cibles par rapport à la situation du pays</w:t>
      </w:r>
      <w:r w:rsidR="009337CB">
        <w:rPr>
          <w:rFonts w:ascii="Arial Narrow" w:hAnsi="Arial Narrow"/>
        </w:rPr>
        <w:t xml:space="preserve">. </w:t>
      </w:r>
      <w:r w:rsidRPr="007513AC">
        <w:rPr>
          <w:rFonts w:ascii="Arial Narrow" w:hAnsi="Arial Narrow"/>
        </w:rPr>
        <w:t xml:space="preserve">L’évaluation mesure le degré d’alignement avec les priorités stratégiques nationales exprimées dans le Plan National de Relèvement et de la Consolidation de la Paix 2017-2021 (RCPCA) ainsi que les objectifs du Document de Programme de Pays (CPD) et </w:t>
      </w:r>
      <w:r w:rsidR="004937E3">
        <w:rPr>
          <w:rFonts w:ascii="Arial Narrow" w:hAnsi="Arial Narrow"/>
        </w:rPr>
        <w:t xml:space="preserve">de </w:t>
      </w:r>
      <w:r w:rsidRPr="007513AC">
        <w:rPr>
          <w:rFonts w:ascii="Arial Narrow" w:hAnsi="Arial Narrow"/>
        </w:rPr>
        <w:t xml:space="preserve">l’UNDAF+ 2018-2021. </w:t>
      </w:r>
      <w:r>
        <w:rPr>
          <w:rFonts w:ascii="Arial Narrow" w:hAnsi="Arial Narrow"/>
        </w:rPr>
        <w:t>Enfin, l’évaluation à mi-parcours va identifier</w:t>
      </w:r>
      <w:r w:rsidRPr="007513AC">
        <w:rPr>
          <w:rFonts w:ascii="Arial Narrow" w:hAnsi="Arial Narrow"/>
        </w:rPr>
        <w:t xml:space="preserve"> la mesure dans laquelle les objectifs du projet demeurent valables ainsi que l’adéquation des activités menées aux objectifs et effets recherchés. Il est question de déterminer la mesure dans laquelle le projet a été capable de s’adapter aux évolutions de contexte et de tirer des leçons de la mise en œuvre des activités. </w:t>
      </w:r>
    </w:p>
    <w:p w:rsidR="00FC6327" w:rsidRPr="00011304" w:rsidRDefault="00FC6327" w:rsidP="009337CB">
      <w:pPr>
        <w:pStyle w:val="Listecouleur-Accent11"/>
        <w:autoSpaceDE w:val="0"/>
        <w:autoSpaceDN w:val="0"/>
        <w:adjustRightInd w:val="0"/>
        <w:spacing w:after="0"/>
        <w:ind w:left="0"/>
        <w:jc w:val="both"/>
        <w:rPr>
          <w:rFonts w:ascii="Arial Narrow" w:eastAsiaTheme="minorHAnsi" w:hAnsi="Arial Narrow"/>
          <w:bCs/>
          <w:sz w:val="8"/>
          <w:szCs w:val="20"/>
        </w:rPr>
      </w:pPr>
    </w:p>
    <w:p w:rsidR="00D774BF" w:rsidRPr="004636DF" w:rsidRDefault="00D774BF" w:rsidP="00D774BF">
      <w:pPr>
        <w:spacing w:before="100" w:beforeAutospacing="1" w:after="100" w:afterAutospacing="1" w:line="240" w:lineRule="auto"/>
        <w:jc w:val="both"/>
        <w:rPr>
          <w:rFonts w:ascii="Arial Narrow" w:hAnsi="Arial Narrow"/>
          <w:b/>
          <w:bCs/>
          <w:sz w:val="24"/>
          <w:szCs w:val="24"/>
          <w:u w:val="single"/>
        </w:rPr>
      </w:pPr>
      <w:r w:rsidRPr="004636DF">
        <w:rPr>
          <w:rFonts w:ascii="Arial Narrow" w:hAnsi="Arial Narrow"/>
          <w:b/>
          <w:bCs/>
          <w:sz w:val="24"/>
          <w:szCs w:val="24"/>
          <w:u w:val="single"/>
        </w:rPr>
        <w:t>Efficacité</w:t>
      </w:r>
    </w:p>
    <w:p w:rsidR="00D774BF" w:rsidRPr="00734B00" w:rsidRDefault="009337CB" w:rsidP="00734B00">
      <w:pPr>
        <w:pStyle w:val="Listecouleur-Accent11"/>
        <w:autoSpaceDE w:val="0"/>
        <w:autoSpaceDN w:val="0"/>
        <w:adjustRightInd w:val="0"/>
        <w:spacing w:after="0"/>
        <w:ind w:left="0"/>
        <w:jc w:val="both"/>
        <w:rPr>
          <w:rFonts w:ascii="Arial Narrow" w:eastAsiaTheme="minorHAnsi" w:hAnsi="Arial Narrow"/>
          <w:bCs/>
          <w:szCs w:val="20"/>
        </w:rPr>
      </w:pPr>
      <w:r w:rsidRPr="007513AC">
        <w:rPr>
          <w:rFonts w:ascii="Arial Narrow" w:hAnsi="Arial Narrow"/>
        </w:rPr>
        <w:t xml:space="preserve">L’analyse de l’efficacité </w:t>
      </w:r>
      <w:r>
        <w:rPr>
          <w:rFonts w:ascii="Arial Narrow" w:eastAsiaTheme="minorHAnsi" w:hAnsi="Arial Narrow"/>
          <w:bCs/>
          <w:szCs w:val="20"/>
        </w:rPr>
        <w:t>à travers</w:t>
      </w:r>
      <w:r w:rsidRPr="008D729C">
        <w:rPr>
          <w:rFonts w:ascii="Arial Narrow" w:eastAsiaTheme="minorHAnsi" w:hAnsi="Arial Narrow"/>
          <w:bCs/>
          <w:szCs w:val="20"/>
        </w:rPr>
        <w:t xml:space="preserve"> différentes ressources (humaines, matérielles et financières) requises du PNUD, d</w:t>
      </w:r>
      <w:r>
        <w:rPr>
          <w:rFonts w:ascii="Arial Narrow" w:eastAsiaTheme="minorHAnsi" w:hAnsi="Arial Narrow"/>
          <w:bCs/>
          <w:szCs w:val="20"/>
        </w:rPr>
        <w:t xml:space="preserve">es donateurs </w:t>
      </w:r>
      <w:r w:rsidRPr="008D729C">
        <w:rPr>
          <w:rFonts w:ascii="Arial Narrow" w:eastAsiaTheme="minorHAnsi" w:hAnsi="Arial Narrow"/>
          <w:bCs/>
          <w:szCs w:val="20"/>
        </w:rPr>
        <w:t>sont-elles anticipées et mobilisées dans les délais appropriées et suffisantes ?</w:t>
      </w:r>
      <w:r w:rsidRPr="007513AC">
        <w:rPr>
          <w:rFonts w:ascii="Arial Narrow" w:hAnsi="Arial Narrow"/>
        </w:rPr>
        <w:t xml:space="preserve"> L’appréciation </w:t>
      </w:r>
      <w:r>
        <w:rPr>
          <w:rFonts w:ascii="Arial Narrow" w:eastAsiaTheme="minorHAnsi" w:hAnsi="Arial Narrow"/>
          <w:bCs/>
          <w:szCs w:val="20"/>
        </w:rPr>
        <w:t>d</w:t>
      </w:r>
      <w:r w:rsidRPr="008D729C">
        <w:rPr>
          <w:rFonts w:ascii="Arial Narrow" w:eastAsiaTheme="minorHAnsi" w:hAnsi="Arial Narrow"/>
          <w:bCs/>
          <w:szCs w:val="20"/>
        </w:rPr>
        <w:t>es structures de gestion mises en place ainsi que les méthodes de travail développés aussi bien par le PNUD que par ces partenaires, ont-elles</w:t>
      </w:r>
      <w:r>
        <w:rPr>
          <w:rFonts w:ascii="Arial Narrow" w:eastAsiaTheme="minorHAnsi" w:hAnsi="Arial Narrow"/>
          <w:bCs/>
          <w:szCs w:val="20"/>
        </w:rPr>
        <w:t xml:space="preserve"> été appropriées et efficaces pour</w:t>
      </w:r>
      <w:r w:rsidRPr="007513AC">
        <w:rPr>
          <w:rFonts w:ascii="Arial Narrow" w:hAnsi="Arial Narrow"/>
        </w:rPr>
        <w:t xml:space="preserve"> l’atteinte des résultats planifiés selon la matrice du cadre des résultats</w:t>
      </w:r>
      <w:r>
        <w:rPr>
          <w:rFonts w:ascii="Arial Narrow" w:hAnsi="Arial Narrow"/>
        </w:rPr>
        <w:t xml:space="preserve"> et de ressources du document de</w:t>
      </w:r>
      <w:r w:rsidRPr="007513AC">
        <w:rPr>
          <w:rFonts w:ascii="Arial Narrow" w:hAnsi="Arial Narrow"/>
        </w:rPr>
        <w:t xml:space="preserve"> projet</w:t>
      </w:r>
      <w:r>
        <w:rPr>
          <w:rFonts w:ascii="Arial Narrow" w:hAnsi="Arial Narrow"/>
        </w:rPr>
        <w:t> ?</w:t>
      </w:r>
      <w:r w:rsidR="00AD0F38">
        <w:rPr>
          <w:rFonts w:ascii="Arial Narrow" w:hAnsi="Arial Narrow"/>
        </w:rPr>
        <w:t xml:space="preserve"> </w:t>
      </w:r>
      <w:r w:rsidRPr="008D729C">
        <w:rPr>
          <w:rFonts w:ascii="Arial Narrow" w:eastAsiaTheme="minorHAnsi" w:hAnsi="Arial Narrow"/>
          <w:bCs/>
          <w:szCs w:val="20"/>
        </w:rPr>
        <w:t>Le projet a-t-il fonctionné avec l’effectif adéquat de personnel, les compétences requises et selon une bonne distribution de tâche ?</w:t>
      </w:r>
      <w:r w:rsidR="00AD0F38">
        <w:rPr>
          <w:rFonts w:ascii="Arial Narrow" w:eastAsiaTheme="minorHAnsi" w:hAnsi="Arial Narrow"/>
          <w:bCs/>
          <w:szCs w:val="20"/>
        </w:rPr>
        <w:t xml:space="preserve"> </w:t>
      </w:r>
      <w:r w:rsidR="00D774BF" w:rsidRPr="007513AC">
        <w:rPr>
          <w:rFonts w:ascii="Arial Narrow" w:hAnsi="Arial Narrow"/>
        </w:rPr>
        <w:t>Pour cela, elle vise à représenter le niveau de réalisation par une comparaison de Baseline (situation de référence)  avec les résultats obtenus.</w:t>
      </w:r>
    </w:p>
    <w:p w:rsidR="00D774BF" w:rsidRPr="009A555F" w:rsidRDefault="00734B00" w:rsidP="00734B00">
      <w:pPr>
        <w:spacing w:before="240"/>
        <w:jc w:val="both"/>
        <w:rPr>
          <w:rFonts w:ascii="Arial Narrow" w:hAnsi="Arial Narrow"/>
          <w:bCs/>
          <w:sz w:val="24"/>
          <w:szCs w:val="24"/>
        </w:rPr>
      </w:pPr>
      <w:r>
        <w:rPr>
          <w:rFonts w:ascii="Arial Narrow" w:hAnsi="Arial Narrow" w:cs="Times New Roman"/>
          <w:bCs/>
          <w:szCs w:val="20"/>
        </w:rPr>
        <w:t>L</w:t>
      </w:r>
      <w:r w:rsidR="00D774BF" w:rsidRPr="007513AC">
        <w:rPr>
          <w:rFonts w:ascii="Arial Narrow" w:hAnsi="Arial Narrow"/>
        </w:rPr>
        <w:t xml:space="preserve">es causes de succès et d’échec sont analysées en vue de déterminer les principaux facteurs, internes ou externes qui ont impacté </w:t>
      </w:r>
      <w:r w:rsidR="00D774BF">
        <w:rPr>
          <w:rFonts w:ascii="Arial Narrow" w:hAnsi="Arial Narrow"/>
        </w:rPr>
        <w:t xml:space="preserve">à mi-parcours sur </w:t>
      </w:r>
      <w:r w:rsidR="00D774BF" w:rsidRPr="007513AC">
        <w:rPr>
          <w:rFonts w:ascii="Arial Narrow" w:hAnsi="Arial Narrow"/>
        </w:rPr>
        <w:t xml:space="preserve">la mise en œuvre du projet. Les conclusions tirées de ce critère </w:t>
      </w:r>
      <w:r w:rsidR="00D774BF">
        <w:rPr>
          <w:rFonts w:ascii="Arial Narrow" w:hAnsi="Arial Narrow"/>
        </w:rPr>
        <w:t>v</w:t>
      </w:r>
      <w:r w:rsidR="00D774BF" w:rsidRPr="007513AC">
        <w:rPr>
          <w:rFonts w:ascii="Arial Narrow" w:hAnsi="Arial Narrow"/>
        </w:rPr>
        <w:t>ont servi de base pour la formulation des recommandations.</w:t>
      </w:r>
    </w:p>
    <w:p w:rsidR="00D774BF" w:rsidRPr="004636DF" w:rsidRDefault="00D774BF" w:rsidP="00D774BF">
      <w:pPr>
        <w:spacing w:before="100" w:beforeAutospacing="1" w:after="100" w:afterAutospacing="1" w:line="240" w:lineRule="auto"/>
        <w:jc w:val="both"/>
        <w:rPr>
          <w:rFonts w:ascii="Arial Narrow" w:hAnsi="Arial Narrow"/>
          <w:b/>
          <w:bCs/>
          <w:sz w:val="24"/>
          <w:szCs w:val="24"/>
          <w:u w:val="single"/>
        </w:rPr>
      </w:pPr>
      <w:r w:rsidRPr="004636DF">
        <w:rPr>
          <w:rFonts w:ascii="Arial Narrow" w:hAnsi="Arial Narrow"/>
          <w:b/>
          <w:bCs/>
          <w:sz w:val="24"/>
          <w:szCs w:val="24"/>
          <w:u w:val="single"/>
        </w:rPr>
        <w:t>Efficience</w:t>
      </w:r>
    </w:p>
    <w:p w:rsidR="00D774BF" w:rsidRPr="007513AC" w:rsidRDefault="00D774BF" w:rsidP="00734B00">
      <w:pPr>
        <w:autoSpaceDE w:val="0"/>
        <w:autoSpaceDN w:val="0"/>
        <w:adjustRightInd w:val="0"/>
        <w:spacing w:after="0"/>
        <w:jc w:val="both"/>
        <w:rPr>
          <w:rFonts w:ascii="Arial Narrow" w:hAnsi="Arial Narrow"/>
          <w:bCs/>
        </w:rPr>
      </w:pPr>
      <w:r w:rsidRPr="007513AC">
        <w:rPr>
          <w:rFonts w:ascii="Arial Narrow" w:hAnsi="Arial Narrow"/>
          <w:bCs/>
        </w:rPr>
        <w:t xml:space="preserve">Les questions liées à l’efficience </w:t>
      </w:r>
      <w:r w:rsidR="00734B00">
        <w:rPr>
          <w:rFonts w:ascii="Arial Narrow" w:hAnsi="Arial Narrow"/>
          <w:bCs/>
        </w:rPr>
        <w:t>sont analysées</w:t>
      </w:r>
      <w:r w:rsidRPr="007513AC">
        <w:rPr>
          <w:rFonts w:ascii="Arial Narrow" w:hAnsi="Arial Narrow"/>
          <w:bCs/>
        </w:rPr>
        <w:t xml:space="preserve"> à travers : (i) l’e</w:t>
      </w:r>
      <w:r>
        <w:rPr>
          <w:rFonts w:ascii="Arial Narrow" w:hAnsi="Arial Narrow"/>
          <w:bCs/>
        </w:rPr>
        <w:t>xamen du rapport des différentes ressources (ressources humaines, matérielles et financières) planifié ont-elle été dépenses de manière appropriée pour atteindre les résultats attendus ?</w:t>
      </w:r>
      <w:r w:rsidRPr="008D729C">
        <w:rPr>
          <w:rFonts w:ascii="Arial Narrow" w:hAnsi="Arial Narrow"/>
          <w:bCs/>
          <w:szCs w:val="20"/>
        </w:rPr>
        <w:t xml:space="preserve"> Comment est-ce que les partenaires financiers ont-ils apporté de la valeur ajoutée au projet et étaient-ils assez responsables et harmonisés dans leur assistance</w:t>
      </w:r>
      <w:r w:rsidR="00734B00">
        <w:rPr>
          <w:rFonts w:ascii="Arial Narrow" w:hAnsi="Arial Narrow"/>
          <w:bCs/>
          <w:szCs w:val="20"/>
        </w:rPr>
        <w:t> ?</w:t>
      </w:r>
    </w:p>
    <w:p w:rsidR="00D774BF" w:rsidRDefault="00D774BF" w:rsidP="00D774BF">
      <w:pPr>
        <w:autoSpaceDE w:val="0"/>
        <w:autoSpaceDN w:val="0"/>
        <w:adjustRightInd w:val="0"/>
        <w:spacing w:after="0"/>
        <w:jc w:val="both"/>
        <w:rPr>
          <w:rFonts w:ascii="Arial Narrow" w:hAnsi="Arial Narrow"/>
          <w:bCs/>
        </w:rPr>
      </w:pPr>
      <w:r>
        <w:rPr>
          <w:rFonts w:ascii="Arial Narrow" w:hAnsi="Arial Narrow"/>
          <w:bCs/>
        </w:rPr>
        <w:t>Dans quelle mesure</w:t>
      </w:r>
      <w:r w:rsidR="004937E3">
        <w:rPr>
          <w:rFonts w:ascii="Arial Narrow" w:hAnsi="Arial Narrow"/>
          <w:bCs/>
        </w:rPr>
        <w:t xml:space="preserve"> le système de suivi a</w:t>
      </w:r>
      <w:r w:rsidRPr="007513AC">
        <w:rPr>
          <w:rFonts w:ascii="Arial Narrow" w:hAnsi="Arial Narrow"/>
          <w:bCs/>
        </w:rPr>
        <w:t xml:space="preserve"> fourni aux gestionnaires </w:t>
      </w:r>
      <w:r>
        <w:rPr>
          <w:rFonts w:ascii="Arial Narrow" w:hAnsi="Arial Narrow"/>
          <w:bCs/>
        </w:rPr>
        <w:t xml:space="preserve">du projet </w:t>
      </w:r>
      <w:r w:rsidRPr="007513AC">
        <w:rPr>
          <w:rFonts w:ascii="Arial Narrow" w:hAnsi="Arial Narrow"/>
          <w:bCs/>
        </w:rPr>
        <w:t>des données régulières qui leur ont permis de tirer des leçons et d’ajuster la mise en œuvre en conséquence.</w:t>
      </w:r>
    </w:p>
    <w:p w:rsidR="006847C6" w:rsidRDefault="006847C6" w:rsidP="00D774BF">
      <w:pPr>
        <w:autoSpaceDE w:val="0"/>
        <w:autoSpaceDN w:val="0"/>
        <w:adjustRightInd w:val="0"/>
        <w:spacing w:after="0"/>
        <w:jc w:val="both"/>
        <w:rPr>
          <w:rFonts w:ascii="Arial Narrow" w:hAnsi="Arial Narrow"/>
          <w:bCs/>
        </w:rPr>
      </w:pPr>
    </w:p>
    <w:p w:rsidR="006847C6" w:rsidRDefault="006847C6" w:rsidP="00D774BF">
      <w:pPr>
        <w:autoSpaceDE w:val="0"/>
        <w:autoSpaceDN w:val="0"/>
        <w:adjustRightInd w:val="0"/>
        <w:spacing w:after="0"/>
        <w:jc w:val="both"/>
        <w:rPr>
          <w:rFonts w:ascii="Arial Narrow" w:hAnsi="Arial Narrow"/>
          <w:bCs/>
        </w:rPr>
      </w:pPr>
    </w:p>
    <w:p w:rsidR="006847C6" w:rsidRDefault="006847C6" w:rsidP="00D774BF">
      <w:pPr>
        <w:autoSpaceDE w:val="0"/>
        <w:autoSpaceDN w:val="0"/>
        <w:adjustRightInd w:val="0"/>
        <w:spacing w:after="0"/>
        <w:jc w:val="both"/>
        <w:rPr>
          <w:rFonts w:ascii="Arial Narrow" w:hAnsi="Arial Narrow"/>
          <w:bCs/>
        </w:rPr>
      </w:pPr>
    </w:p>
    <w:p w:rsidR="006847C6" w:rsidRDefault="006847C6" w:rsidP="00D774BF">
      <w:pPr>
        <w:autoSpaceDE w:val="0"/>
        <w:autoSpaceDN w:val="0"/>
        <w:adjustRightInd w:val="0"/>
        <w:spacing w:after="0"/>
        <w:jc w:val="both"/>
        <w:rPr>
          <w:rFonts w:ascii="Arial Narrow" w:hAnsi="Arial Narrow"/>
          <w:bCs/>
        </w:rPr>
      </w:pPr>
    </w:p>
    <w:p w:rsidR="00E35C14" w:rsidRPr="007669BB" w:rsidRDefault="00E35C14" w:rsidP="00D774BF">
      <w:pPr>
        <w:autoSpaceDE w:val="0"/>
        <w:autoSpaceDN w:val="0"/>
        <w:adjustRightInd w:val="0"/>
        <w:spacing w:after="0"/>
        <w:jc w:val="both"/>
        <w:rPr>
          <w:rFonts w:ascii="Arial Narrow" w:hAnsi="Arial Narrow"/>
          <w:bCs/>
          <w:sz w:val="2"/>
        </w:rPr>
      </w:pPr>
    </w:p>
    <w:p w:rsidR="00D774BF" w:rsidRPr="004636DF" w:rsidRDefault="00D774BF" w:rsidP="00D774BF">
      <w:pPr>
        <w:spacing w:before="100" w:beforeAutospacing="1" w:after="100" w:afterAutospacing="1" w:line="240" w:lineRule="auto"/>
        <w:jc w:val="both"/>
        <w:rPr>
          <w:rFonts w:ascii="Arial Narrow" w:hAnsi="Arial Narrow"/>
          <w:b/>
          <w:bCs/>
          <w:sz w:val="24"/>
          <w:szCs w:val="24"/>
          <w:u w:val="single"/>
        </w:rPr>
      </w:pPr>
      <w:r w:rsidRPr="004636DF">
        <w:rPr>
          <w:rFonts w:ascii="Arial Narrow" w:hAnsi="Arial Narrow"/>
          <w:b/>
          <w:bCs/>
          <w:sz w:val="24"/>
          <w:szCs w:val="24"/>
          <w:u w:val="single"/>
        </w:rPr>
        <w:lastRenderedPageBreak/>
        <w:t>Durabilité</w:t>
      </w:r>
    </w:p>
    <w:p w:rsidR="00D774BF" w:rsidRPr="00EA2700" w:rsidRDefault="00734B00" w:rsidP="00734B00">
      <w:pPr>
        <w:pStyle w:val="Listecouleur-Accent11"/>
        <w:autoSpaceDE w:val="0"/>
        <w:autoSpaceDN w:val="0"/>
        <w:adjustRightInd w:val="0"/>
        <w:spacing w:after="0"/>
        <w:ind w:left="0"/>
        <w:jc w:val="both"/>
        <w:rPr>
          <w:rFonts w:ascii="Arial Narrow" w:eastAsiaTheme="minorHAnsi" w:hAnsi="Arial Narrow"/>
          <w:bCs/>
          <w:szCs w:val="20"/>
        </w:rPr>
      </w:pPr>
      <w:r>
        <w:rPr>
          <w:rFonts w:ascii="Arial Narrow" w:hAnsi="Arial Narrow"/>
          <w:bCs/>
        </w:rPr>
        <w:t>La</w:t>
      </w:r>
      <w:r w:rsidR="00D774BF">
        <w:rPr>
          <w:rFonts w:ascii="Arial Narrow" w:hAnsi="Arial Narrow"/>
          <w:bCs/>
        </w:rPr>
        <w:t xml:space="preserve"> durabilité vise ici à apprécier dans quelle mesure les questions de durabilité ont-elle été intégrée dans le cadre de la conception du projet. L</w:t>
      </w:r>
      <w:r w:rsidR="00D774BF" w:rsidRPr="007513AC">
        <w:rPr>
          <w:rFonts w:ascii="Arial Narrow" w:hAnsi="Arial Narrow"/>
          <w:bCs/>
        </w:rPr>
        <w:t>a p</w:t>
      </w:r>
      <w:r w:rsidR="00D774BF">
        <w:rPr>
          <w:rFonts w:ascii="Arial Narrow" w:hAnsi="Arial Narrow"/>
          <w:bCs/>
        </w:rPr>
        <w:t>érennité des résultats obtenus dans le</w:t>
      </w:r>
      <w:r w:rsidR="00D774BF" w:rsidRPr="007513AC">
        <w:rPr>
          <w:rFonts w:ascii="Arial Narrow" w:hAnsi="Arial Narrow"/>
          <w:bCs/>
        </w:rPr>
        <w:t xml:space="preserve"> contexte </w:t>
      </w:r>
      <w:r w:rsidR="00D774BF">
        <w:rPr>
          <w:rFonts w:ascii="Arial Narrow" w:hAnsi="Arial Narrow"/>
          <w:bCs/>
        </w:rPr>
        <w:t>actuel</w:t>
      </w:r>
      <w:r w:rsidR="00D774BF" w:rsidRPr="007513AC">
        <w:rPr>
          <w:rFonts w:ascii="Arial Narrow" w:hAnsi="Arial Narrow"/>
          <w:bCs/>
        </w:rPr>
        <w:t>. A ce niveau, l’analyse de la durabilité a été</w:t>
      </w:r>
      <w:r w:rsidR="00D774BF">
        <w:rPr>
          <w:rFonts w:ascii="Arial Narrow" w:hAnsi="Arial Narrow"/>
          <w:bCs/>
        </w:rPr>
        <w:t xml:space="preserve"> faite pour apprécier l</w:t>
      </w:r>
      <w:r w:rsidR="00D774BF" w:rsidRPr="007D0ED3">
        <w:rPr>
          <w:rFonts w:ascii="Arial Narrow" w:eastAsiaTheme="minorHAnsi" w:hAnsi="Arial Narrow"/>
          <w:bCs/>
          <w:szCs w:val="20"/>
        </w:rPr>
        <w:t>es capacités humaines et l</w:t>
      </w:r>
      <w:r w:rsidR="00D774BF">
        <w:rPr>
          <w:rFonts w:ascii="Arial Narrow" w:eastAsiaTheme="minorHAnsi" w:hAnsi="Arial Narrow"/>
          <w:bCs/>
          <w:szCs w:val="20"/>
        </w:rPr>
        <w:t>es systèmes de gestion</w:t>
      </w:r>
      <w:r w:rsidR="00D774BF" w:rsidRPr="007D0ED3">
        <w:rPr>
          <w:rFonts w:ascii="Arial Narrow" w:eastAsiaTheme="minorHAnsi" w:hAnsi="Arial Narrow"/>
          <w:bCs/>
          <w:szCs w:val="20"/>
        </w:rPr>
        <w:t>, ainsi que les innovations apportées vont-elles profiter dans le</w:t>
      </w:r>
      <w:r w:rsidR="00D774BF">
        <w:rPr>
          <w:rFonts w:ascii="Arial Narrow" w:eastAsiaTheme="minorHAnsi" w:hAnsi="Arial Narrow"/>
          <w:bCs/>
          <w:szCs w:val="20"/>
        </w:rPr>
        <w:t xml:space="preserve"> futur à la partie nationale ? </w:t>
      </w:r>
      <w:r w:rsidR="00D774BF" w:rsidRPr="007513AC">
        <w:rPr>
          <w:rFonts w:ascii="Arial Narrow" w:hAnsi="Arial Narrow"/>
          <w:bCs/>
        </w:rPr>
        <w:t xml:space="preserve"> Il</w:t>
      </w:r>
      <w:r w:rsidR="00D774BF">
        <w:rPr>
          <w:rFonts w:ascii="Arial Narrow" w:hAnsi="Arial Narrow"/>
          <w:bCs/>
        </w:rPr>
        <w:t xml:space="preserve"> s’agit d’analyser</w:t>
      </w:r>
      <w:r w:rsidR="00D774BF">
        <w:rPr>
          <w:rFonts w:ascii="Arial Narrow" w:eastAsiaTheme="minorHAnsi" w:hAnsi="Arial Narrow"/>
          <w:bCs/>
          <w:szCs w:val="20"/>
        </w:rPr>
        <w:t xml:space="preserve"> le niveau </w:t>
      </w:r>
      <w:r w:rsidR="00D774BF" w:rsidRPr="007D0ED3">
        <w:rPr>
          <w:rFonts w:ascii="Arial Narrow" w:eastAsiaTheme="minorHAnsi" w:hAnsi="Arial Narrow"/>
          <w:bCs/>
          <w:szCs w:val="20"/>
        </w:rPr>
        <w:t>d’appropriation du</w:t>
      </w:r>
      <w:r w:rsidR="00D774BF">
        <w:rPr>
          <w:rFonts w:ascii="Arial Narrow" w:eastAsiaTheme="minorHAnsi" w:hAnsi="Arial Narrow"/>
          <w:bCs/>
          <w:szCs w:val="20"/>
        </w:rPr>
        <w:t xml:space="preserve"> projet par la partie nationale. </w:t>
      </w:r>
      <w:r w:rsidR="00D774BF">
        <w:rPr>
          <w:rFonts w:ascii="Arial Narrow" w:hAnsi="Arial Narrow"/>
          <w:bCs/>
        </w:rPr>
        <w:t xml:space="preserve"> L’évaluation</w:t>
      </w:r>
      <w:r w:rsidR="00D774BF" w:rsidRPr="007513AC">
        <w:rPr>
          <w:rFonts w:ascii="Arial Narrow" w:hAnsi="Arial Narrow"/>
          <w:bCs/>
        </w:rPr>
        <w:t xml:space="preserve"> analyse</w:t>
      </w:r>
      <w:r w:rsidR="00D774BF">
        <w:rPr>
          <w:rFonts w:ascii="Arial Narrow" w:hAnsi="Arial Narrow"/>
          <w:bCs/>
        </w:rPr>
        <w:t>ra</w:t>
      </w:r>
      <w:r w:rsidR="00D774BF" w:rsidRPr="007513AC">
        <w:rPr>
          <w:rFonts w:ascii="Arial Narrow" w:hAnsi="Arial Narrow"/>
          <w:bCs/>
        </w:rPr>
        <w:t xml:space="preserve"> les mécanismes de </w:t>
      </w:r>
      <w:r w:rsidR="00D774BF">
        <w:rPr>
          <w:rFonts w:ascii="Arial Narrow" w:hAnsi="Arial Narrow"/>
          <w:bCs/>
        </w:rPr>
        <w:t>garantie existant pour la pérennisation des acquis du projet et des applications au développement socio-économique de la RCA.</w:t>
      </w:r>
      <w:r w:rsidR="00FD7C19">
        <w:rPr>
          <w:rFonts w:ascii="Arial Narrow" w:hAnsi="Arial Narrow"/>
          <w:bCs/>
        </w:rPr>
        <w:t xml:space="preserve"> </w:t>
      </w:r>
      <w:r w:rsidR="00D774BF" w:rsidRPr="007D0ED3">
        <w:rPr>
          <w:rFonts w:ascii="Arial Narrow" w:eastAsiaTheme="minorHAnsi" w:hAnsi="Arial Narrow"/>
          <w:bCs/>
          <w:szCs w:val="20"/>
        </w:rPr>
        <w:t xml:space="preserve">Quels pourraient être les obstacles à la pérennisation des acquis </w:t>
      </w:r>
      <w:r w:rsidR="00D774BF">
        <w:rPr>
          <w:rFonts w:ascii="Arial Narrow" w:eastAsiaTheme="minorHAnsi" w:hAnsi="Arial Narrow"/>
          <w:bCs/>
          <w:szCs w:val="20"/>
        </w:rPr>
        <w:t xml:space="preserve">du projet </w:t>
      </w:r>
      <w:r w:rsidR="00D774BF" w:rsidRPr="007D0ED3">
        <w:rPr>
          <w:rFonts w:ascii="Arial Narrow" w:eastAsiaTheme="minorHAnsi" w:hAnsi="Arial Narrow"/>
          <w:bCs/>
          <w:szCs w:val="20"/>
        </w:rPr>
        <w:t>et comment les surmonter ?</w:t>
      </w:r>
    </w:p>
    <w:p w:rsidR="00D774BF" w:rsidRPr="007513AC" w:rsidRDefault="00D774BF" w:rsidP="00D774BF">
      <w:pPr>
        <w:spacing w:before="100" w:beforeAutospacing="1" w:after="100" w:afterAutospacing="1"/>
        <w:jc w:val="both"/>
        <w:rPr>
          <w:rFonts w:ascii="Arial Narrow" w:hAnsi="Arial Narrow"/>
          <w:bCs/>
        </w:rPr>
      </w:pPr>
      <w:r w:rsidRPr="007513AC">
        <w:rPr>
          <w:rFonts w:ascii="Arial Narrow" w:hAnsi="Arial Narrow"/>
          <w:bCs/>
        </w:rPr>
        <w:t xml:space="preserve">Par ailleurs, l’évaluation </w:t>
      </w:r>
      <w:r>
        <w:rPr>
          <w:rFonts w:ascii="Arial Narrow" w:hAnsi="Arial Narrow"/>
          <w:bCs/>
        </w:rPr>
        <w:t xml:space="preserve">à mi-parcours va </w:t>
      </w:r>
      <w:r>
        <w:rPr>
          <w:rFonts w:ascii="Arial Narrow" w:hAnsi="Arial Narrow"/>
        </w:rPr>
        <w:t>déterminer</w:t>
      </w:r>
      <w:r w:rsidRPr="007513AC">
        <w:rPr>
          <w:rFonts w:ascii="Arial Narrow" w:hAnsi="Arial Narrow"/>
        </w:rPr>
        <w:t xml:space="preserve"> la mesure dans laquelle la stratégie de durabilité, y compris le renforcement de la capacité des parties prenantes natio</w:t>
      </w:r>
      <w:r>
        <w:rPr>
          <w:rFonts w:ascii="Arial Narrow" w:hAnsi="Arial Narrow"/>
        </w:rPr>
        <w:t xml:space="preserve">nales </w:t>
      </w:r>
      <w:r w:rsidRPr="007513AC">
        <w:rPr>
          <w:rFonts w:ascii="Arial Narrow" w:hAnsi="Arial Narrow"/>
        </w:rPr>
        <w:t xml:space="preserve">a été développée ou mise en œuvre. Aussi, </w:t>
      </w:r>
      <w:r w:rsidRPr="007513AC">
        <w:rPr>
          <w:rFonts w:ascii="Arial Narrow" w:hAnsi="Arial Narrow" w:cs="ACaslon-Regular"/>
        </w:rPr>
        <w:t>elle cherche à mesurer la mesure dans laquelle d</w:t>
      </w:r>
      <w:r w:rsidRPr="007513AC">
        <w:rPr>
          <w:rFonts w:ascii="Arial Narrow" w:hAnsi="Arial Narrow"/>
        </w:rPr>
        <w:t xml:space="preserve">es cadres politiques et de régulation </w:t>
      </w:r>
      <w:r>
        <w:rPr>
          <w:rFonts w:ascii="Arial Narrow" w:hAnsi="Arial Narrow"/>
        </w:rPr>
        <w:t xml:space="preserve">de la médiation et le dialogue </w:t>
      </w:r>
      <w:r w:rsidRPr="007513AC">
        <w:rPr>
          <w:rFonts w:ascii="Arial Narrow" w:hAnsi="Arial Narrow"/>
        </w:rPr>
        <w:t>o</w:t>
      </w:r>
      <w:r>
        <w:rPr>
          <w:rFonts w:ascii="Arial Narrow" w:hAnsi="Arial Narrow"/>
        </w:rPr>
        <w:t>nt été mis en place</w:t>
      </w:r>
      <w:r w:rsidRPr="007513AC">
        <w:rPr>
          <w:rFonts w:ascii="Arial Narrow" w:hAnsi="Arial Narrow"/>
        </w:rPr>
        <w:t>.</w:t>
      </w:r>
      <w:r w:rsidR="008B4529">
        <w:rPr>
          <w:rFonts w:ascii="Arial Narrow" w:hAnsi="Arial Narrow"/>
        </w:rPr>
        <w:t xml:space="preserve"> </w:t>
      </w:r>
      <w:r w:rsidRPr="007513AC">
        <w:rPr>
          <w:rFonts w:ascii="Arial Narrow" w:hAnsi="Arial Narrow"/>
          <w:bCs/>
        </w:rPr>
        <w:t>La mission de l’évaluation détermine</w:t>
      </w:r>
      <w:r>
        <w:rPr>
          <w:rFonts w:ascii="Arial Narrow" w:hAnsi="Arial Narrow"/>
          <w:bCs/>
        </w:rPr>
        <w:t>ra</w:t>
      </w:r>
      <w:r w:rsidRPr="007513AC">
        <w:rPr>
          <w:rFonts w:ascii="Arial Narrow" w:hAnsi="Arial Narrow"/>
          <w:bCs/>
        </w:rPr>
        <w:t xml:space="preserve"> dans quelle mesure les partenaires se sont engagés à maintenir leur souti</w:t>
      </w:r>
      <w:r>
        <w:rPr>
          <w:rFonts w:ascii="Arial Narrow" w:hAnsi="Arial Narrow"/>
          <w:bCs/>
        </w:rPr>
        <w:t>en après la clôture du projet</w:t>
      </w:r>
      <w:r w:rsidRPr="007513AC">
        <w:rPr>
          <w:rFonts w:ascii="Arial Narrow" w:hAnsi="Arial Narrow"/>
          <w:bCs/>
        </w:rPr>
        <w:t>.</w:t>
      </w:r>
    </w:p>
    <w:p w:rsidR="00D774BF" w:rsidRPr="004636DF" w:rsidRDefault="00D774BF" w:rsidP="00D774BF">
      <w:pPr>
        <w:spacing w:before="100" w:beforeAutospacing="1" w:after="100" w:afterAutospacing="1" w:line="240" w:lineRule="auto"/>
        <w:jc w:val="both"/>
        <w:rPr>
          <w:rFonts w:ascii="Arial Narrow" w:hAnsi="Arial Narrow"/>
          <w:b/>
          <w:sz w:val="24"/>
          <w:szCs w:val="24"/>
          <w:u w:val="single"/>
        </w:rPr>
      </w:pPr>
      <w:r w:rsidRPr="004636DF">
        <w:rPr>
          <w:rFonts w:ascii="Arial Narrow" w:hAnsi="Arial Narrow"/>
          <w:b/>
          <w:sz w:val="24"/>
          <w:szCs w:val="24"/>
          <w:u w:val="single"/>
        </w:rPr>
        <w:t>Impact</w:t>
      </w:r>
    </w:p>
    <w:p w:rsidR="00D774BF" w:rsidRPr="00BD4A02" w:rsidRDefault="00D774BF" w:rsidP="00D774BF">
      <w:pPr>
        <w:pStyle w:val="Default"/>
        <w:widowControl w:val="0"/>
        <w:spacing w:line="276" w:lineRule="auto"/>
        <w:jc w:val="both"/>
        <w:rPr>
          <w:rFonts w:ascii="Arial Narrow" w:hAnsi="Arial Narrow" w:cs="Times New Roman"/>
          <w:bCs/>
          <w:color w:val="auto"/>
          <w:sz w:val="22"/>
          <w:szCs w:val="22"/>
        </w:rPr>
      </w:pPr>
      <w:r w:rsidRPr="00BD4A02">
        <w:rPr>
          <w:rFonts w:ascii="Arial Narrow" w:hAnsi="Arial Narrow" w:cstheme="minorHAnsi"/>
          <w:sz w:val="22"/>
          <w:szCs w:val="22"/>
        </w:rPr>
        <w:t xml:space="preserve">Le critère d’impact vise à juger les retombées de l'action immédiate à court, moyen et long terme en étudiant les effets de celle-ci dans un champ plus vaste. </w:t>
      </w:r>
      <w:r w:rsidRPr="00BD4A02">
        <w:rPr>
          <w:rFonts w:ascii="Arial Narrow" w:hAnsi="Arial Narrow" w:cs="Times New Roman"/>
          <w:bCs/>
          <w:color w:val="auto"/>
          <w:sz w:val="22"/>
          <w:szCs w:val="22"/>
        </w:rPr>
        <w:t>Quel impact le projet a-t-il fait ou pourrait faire (signes précoces d’impact) dans la vie des acteurs ? Quels sont ou pourraient être les effets positifs ou négatifs, attendus ou non attendus, à court, moyen et long terme sur les individus, les communautés et les institutions de la République centrafricaine ?</w:t>
      </w:r>
    </w:p>
    <w:p w:rsidR="00D774BF" w:rsidRPr="00FF3F40" w:rsidRDefault="00D774BF" w:rsidP="00FF3F40">
      <w:pPr>
        <w:jc w:val="both"/>
        <w:rPr>
          <w:rFonts w:ascii="Arial Narrow" w:hAnsi="Arial Narrow" w:cstheme="minorHAnsi"/>
        </w:rPr>
      </w:pPr>
      <w:r w:rsidRPr="00BD4A02">
        <w:rPr>
          <w:rFonts w:ascii="Arial Narrow" w:hAnsi="Arial Narrow" w:cstheme="minorHAnsi"/>
        </w:rPr>
        <w:t>La mission de l’évaluation est consciente qu’il serait peu probable à ce stade de trouver l’i</w:t>
      </w:r>
      <w:r w:rsidR="004937E3">
        <w:rPr>
          <w:rFonts w:ascii="Arial Narrow" w:hAnsi="Arial Narrow" w:cstheme="minorHAnsi"/>
        </w:rPr>
        <w:t>mpact du projet car le projet prévu pour se terminer</w:t>
      </w:r>
      <w:r w:rsidRPr="00BD4A02">
        <w:rPr>
          <w:rFonts w:ascii="Arial Narrow" w:hAnsi="Arial Narrow" w:cstheme="minorHAnsi"/>
        </w:rPr>
        <w:t xml:space="preserve"> le 31 Mars 2019 date à laquelle l’évaluation finale du projet se déroulera. Cependant, l’évaluation à mi-parcours cherche à déterminer ce qui a été engendré par les résultats du projet, de voir ce qui a vraiment changé du point de vue de la médiation et le dialogue</w:t>
      </w:r>
      <w:r w:rsidR="00011304">
        <w:rPr>
          <w:rFonts w:ascii="Arial Narrow" w:hAnsi="Arial Narrow" w:cstheme="minorHAnsi"/>
        </w:rPr>
        <w:t>.</w:t>
      </w:r>
    </w:p>
    <w:p w:rsidR="00D774BF" w:rsidRPr="00A31EDA" w:rsidRDefault="00D774BF" w:rsidP="00FF3F40">
      <w:pPr>
        <w:pStyle w:val="Heading6"/>
        <w:spacing w:before="200" w:line="240" w:lineRule="auto"/>
        <w:jc w:val="both"/>
        <w:rPr>
          <w:rFonts w:ascii="Arial Narrow" w:hAnsi="Arial Narrow"/>
          <w:b/>
          <w:color w:val="auto"/>
          <w:sz w:val="24"/>
          <w:szCs w:val="24"/>
          <w:u w:val="single"/>
        </w:rPr>
      </w:pPr>
      <w:r w:rsidRPr="00A31EDA">
        <w:rPr>
          <w:rFonts w:ascii="Arial Narrow" w:hAnsi="Arial Narrow"/>
          <w:b/>
          <w:color w:val="auto"/>
          <w:sz w:val="24"/>
          <w:szCs w:val="24"/>
          <w:u w:val="single"/>
        </w:rPr>
        <w:t>L’intégration de la dimension genre</w:t>
      </w:r>
    </w:p>
    <w:p w:rsidR="00D774BF" w:rsidRPr="006E4ED4" w:rsidRDefault="00D774BF" w:rsidP="00D774BF">
      <w:pPr>
        <w:rPr>
          <w:sz w:val="8"/>
        </w:rPr>
      </w:pPr>
    </w:p>
    <w:p w:rsidR="00D774BF" w:rsidRDefault="00D774BF" w:rsidP="00394696">
      <w:pPr>
        <w:autoSpaceDE w:val="0"/>
        <w:autoSpaceDN w:val="0"/>
        <w:adjustRightInd w:val="0"/>
        <w:jc w:val="both"/>
        <w:rPr>
          <w:rFonts w:ascii="Arial Narrow" w:hAnsi="Arial Narrow"/>
          <w:bCs/>
        </w:rPr>
      </w:pPr>
      <w:r>
        <w:rPr>
          <w:rFonts w:ascii="Arial Narrow" w:hAnsi="Arial Narrow"/>
        </w:rPr>
        <w:t>L</w:t>
      </w:r>
      <w:r w:rsidRPr="007513AC">
        <w:rPr>
          <w:rFonts w:ascii="Arial Narrow" w:hAnsi="Arial Narrow"/>
        </w:rPr>
        <w:t xml:space="preserve">’évaluation s’est efforcée à analyser systématiquement la prise en compte de la dimension de genre dans tous les domaines de résultats </w:t>
      </w:r>
      <w:r>
        <w:rPr>
          <w:rFonts w:ascii="Arial Narrow" w:hAnsi="Arial Narrow"/>
        </w:rPr>
        <w:t xml:space="preserve">escomptés </w:t>
      </w:r>
      <w:r w:rsidRPr="007513AC">
        <w:rPr>
          <w:rFonts w:ascii="Arial Narrow" w:hAnsi="Arial Narrow"/>
        </w:rPr>
        <w:t xml:space="preserve">par le projet. </w:t>
      </w:r>
      <w:r w:rsidRPr="006E4ED4">
        <w:rPr>
          <w:rFonts w:ascii="Arial Narrow" w:hAnsi="Arial Narrow"/>
          <w:bCs/>
        </w:rPr>
        <w:t>Dans quelle mesure le principe d’égalité des sexes a-t-il été intégré à la conception et à la mise en œuvre du projet ? Dans quelles mesure le projet a –t-il contribué au renforcement des capacités</w:t>
      </w:r>
      <w:r w:rsidR="00E35C14">
        <w:rPr>
          <w:rFonts w:ascii="Arial Narrow" w:hAnsi="Arial Narrow"/>
          <w:bCs/>
        </w:rPr>
        <w:t xml:space="preserve"> au niveau national et local ? </w:t>
      </w: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Default="00A36B18" w:rsidP="00394696">
      <w:pPr>
        <w:autoSpaceDE w:val="0"/>
        <w:autoSpaceDN w:val="0"/>
        <w:adjustRightInd w:val="0"/>
        <w:jc w:val="both"/>
        <w:rPr>
          <w:rFonts w:ascii="Arial Narrow" w:hAnsi="Arial Narrow"/>
          <w:bCs/>
        </w:rPr>
      </w:pPr>
    </w:p>
    <w:p w:rsidR="00A36B18" w:rsidRPr="00394696" w:rsidRDefault="00A36B18" w:rsidP="00394696">
      <w:pPr>
        <w:autoSpaceDE w:val="0"/>
        <w:autoSpaceDN w:val="0"/>
        <w:adjustRightInd w:val="0"/>
        <w:jc w:val="both"/>
        <w:rPr>
          <w:rFonts w:ascii="Arial Narrow" w:hAnsi="Arial Narrow"/>
          <w:bCs/>
        </w:rPr>
      </w:pPr>
    </w:p>
    <w:p w:rsidR="00F56305" w:rsidRPr="00B77612" w:rsidRDefault="00F56305" w:rsidP="00B77612">
      <w:pPr>
        <w:pStyle w:val="Heading2"/>
        <w:rPr>
          <w:rFonts w:ascii="Arial Narrow" w:hAnsi="Arial Narrow"/>
          <w:sz w:val="28"/>
        </w:rPr>
      </w:pPr>
      <w:bookmarkStart w:id="79" w:name="_Toc533154945"/>
      <w:bookmarkStart w:id="80" w:name="_Toc1650961"/>
      <w:bookmarkStart w:id="81" w:name="_Toc2765895"/>
      <w:r w:rsidRPr="00B77612">
        <w:rPr>
          <w:rFonts w:ascii="Arial Narrow" w:hAnsi="Arial Narrow"/>
          <w:sz w:val="28"/>
        </w:rPr>
        <w:lastRenderedPageBreak/>
        <w:t xml:space="preserve">III. </w:t>
      </w:r>
      <w:r w:rsidR="009C2711" w:rsidRPr="00B77612">
        <w:rPr>
          <w:rFonts w:ascii="Arial Narrow" w:hAnsi="Arial Narrow"/>
          <w:sz w:val="28"/>
        </w:rPr>
        <w:t>Description du projet</w:t>
      </w:r>
      <w:bookmarkStart w:id="82" w:name="_Toc533154946"/>
      <w:bookmarkEnd w:id="79"/>
      <w:bookmarkEnd w:id="80"/>
      <w:bookmarkEnd w:id="81"/>
    </w:p>
    <w:p w:rsidR="00E3059F" w:rsidRPr="00F40FAF" w:rsidRDefault="00F56305" w:rsidP="00F40FAF">
      <w:pPr>
        <w:pStyle w:val="Heading2"/>
        <w:rPr>
          <w:rFonts w:ascii="Arial Narrow" w:hAnsi="Arial Narrow"/>
        </w:rPr>
      </w:pPr>
      <w:bookmarkStart w:id="83" w:name="_Toc1650962"/>
      <w:bookmarkStart w:id="84" w:name="_Toc2765896"/>
      <w:r w:rsidRPr="00F40FAF">
        <w:rPr>
          <w:rFonts w:ascii="Arial Narrow" w:hAnsi="Arial Narrow"/>
        </w:rPr>
        <w:t xml:space="preserve">3.1. </w:t>
      </w:r>
      <w:r w:rsidR="009C2711" w:rsidRPr="00F40FAF">
        <w:rPr>
          <w:rFonts w:ascii="Arial Narrow" w:hAnsi="Arial Narrow"/>
        </w:rPr>
        <w:t>Contexte</w:t>
      </w:r>
      <w:bookmarkEnd w:id="82"/>
      <w:bookmarkEnd w:id="83"/>
      <w:bookmarkEnd w:id="84"/>
    </w:p>
    <w:p w:rsidR="00E3059F" w:rsidRPr="00E3059F" w:rsidRDefault="00E3059F" w:rsidP="00E3059F">
      <w:pPr>
        <w:rPr>
          <w:sz w:val="2"/>
        </w:rPr>
      </w:pPr>
    </w:p>
    <w:p w:rsidR="00E3059F" w:rsidRPr="00E3059F" w:rsidRDefault="00E3059F" w:rsidP="00E3059F">
      <w:pPr>
        <w:spacing w:line="276" w:lineRule="auto"/>
        <w:jc w:val="both"/>
        <w:rPr>
          <w:rFonts w:ascii="Arial Narrow" w:hAnsi="Arial Narrow"/>
        </w:rPr>
      </w:pPr>
      <w:r>
        <w:rPr>
          <w:rFonts w:ascii="Arial Narrow" w:hAnsi="Arial Narrow"/>
        </w:rPr>
        <w:t>Les crises récurrentes qu’a connu la République Centrafricaine (RCA)</w:t>
      </w:r>
      <w:r w:rsidRPr="00E3059F">
        <w:rPr>
          <w:rFonts w:ascii="Arial Narrow" w:hAnsi="Arial Narrow"/>
        </w:rPr>
        <w:t xml:space="preserve"> depuis plus de deux déce</w:t>
      </w:r>
      <w:r>
        <w:rPr>
          <w:rFonts w:ascii="Arial Narrow" w:hAnsi="Arial Narrow"/>
        </w:rPr>
        <w:t>nnies</w:t>
      </w:r>
      <w:r w:rsidRPr="00E3059F">
        <w:rPr>
          <w:rFonts w:ascii="Arial Narrow" w:hAnsi="Arial Narrow"/>
        </w:rPr>
        <w:t xml:space="preserve"> ont contribué à l’affaiblissement des capacités de l’État, à la destruction du tissu social et économique, et à l’extrême pauvreté des populations tant en milieu ru</w:t>
      </w:r>
      <w:r>
        <w:rPr>
          <w:rFonts w:ascii="Arial Narrow" w:hAnsi="Arial Narrow"/>
        </w:rPr>
        <w:t>ral qu’urbain. La crise récente (2013),</w:t>
      </w:r>
      <w:r w:rsidRPr="00E3059F">
        <w:rPr>
          <w:rFonts w:ascii="Arial Narrow" w:hAnsi="Arial Narrow"/>
        </w:rPr>
        <w:t xml:space="preserve"> la plus dévastatrice par l’ampleur des violences, est la résultante d’une accumulation de frustrations sur les plans politique, économique et social, liées au non-respect des accords et engagements pris lors des processus de dialogue précédents. </w:t>
      </w:r>
    </w:p>
    <w:p w:rsidR="005A573A" w:rsidRPr="005A573A" w:rsidRDefault="00E3059F" w:rsidP="005A573A">
      <w:pPr>
        <w:jc w:val="both"/>
        <w:rPr>
          <w:rFonts w:ascii="Arial Narrow" w:hAnsi="Arial Narrow"/>
        </w:rPr>
      </w:pPr>
      <w:r>
        <w:rPr>
          <w:rFonts w:ascii="Arial Narrow" w:hAnsi="Arial Narrow"/>
        </w:rPr>
        <w:t xml:space="preserve">A </w:t>
      </w:r>
      <w:r w:rsidRPr="00E3059F">
        <w:rPr>
          <w:rFonts w:ascii="Arial Narrow" w:hAnsi="Arial Narrow"/>
        </w:rPr>
        <w:t>l'achèveme</w:t>
      </w:r>
      <w:r>
        <w:rPr>
          <w:rFonts w:ascii="Arial Narrow" w:hAnsi="Arial Narrow"/>
        </w:rPr>
        <w:t xml:space="preserve">nt de la période de transition avec </w:t>
      </w:r>
      <w:r w:rsidRPr="00E3059F">
        <w:rPr>
          <w:rFonts w:ascii="Arial Narrow" w:hAnsi="Arial Narrow"/>
        </w:rPr>
        <w:t xml:space="preserve">l’adoption d’une nouvelle constitution et l'élection pacifique d'un président de la République et d’une Assemblée nationale début de 2016, la RCA a une fenêtre d'opportunité pour consolider et renforcer la paix dans le pays. </w:t>
      </w:r>
      <w:r w:rsidR="005A573A">
        <w:rPr>
          <w:rFonts w:ascii="Arial Narrow" w:hAnsi="Arial Narrow"/>
        </w:rPr>
        <w:t>C’est ainsi qu’a</w:t>
      </w:r>
      <w:r w:rsidRPr="00E3059F">
        <w:rPr>
          <w:rFonts w:ascii="Arial Narrow" w:hAnsi="Arial Narrow"/>
        </w:rPr>
        <w:t>vec l’appui de la communauté internationale, le Gouvernement centrafricain a développé un Plan de Relèvement et de Consolidation de la Paix (RCPCA) qui définit les priorités nationales en termes de consolidation de la paix. Ce Plan national garantit, au plus haut niveau politique, un engagement stratégique de la RCA sur les priorités clés du Gouvernement pour consolider la paix et la stabilité à travers trois piliers</w:t>
      </w:r>
      <w:r w:rsidR="005A573A">
        <w:rPr>
          <w:rFonts w:ascii="Arial Narrow" w:hAnsi="Arial Narrow"/>
        </w:rPr>
        <w:t xml:space="preserve"> : </w:t>
      </w:r>
      <w:r w:rsidR="005A573A" w:rsidRPr="005A573A">
        <w:rPr>
          <w:rFonts w:ascii="Arial Narrow" w:hAnsi="Arial Narrow"/>
        </w:rPr>
        <w:t xml:space="preserve">(i) Restaurer la paix, la sécurité et la réconciliation ; (ii) Renouveler le contrat social entre l’État et la population ; (iii) Promouvoir le relèvement économique et la relance des secteurs productifs. </w:t>
      </w:r>
    </w:p>
    <w:p w:rsidR="005A573A" w:rsidRDefault="005A573A" w:rsidP="005A573A">
      <w:pPr>
        <w:spacing w:line="276" w:lineRule="auto"/>
        <w:jc w:val="both"/>
        <w:rPr>
          <w:rFonts w:ascii="Arial Narrow" w:hAnsi="Arial Narrow"/>
        </w:rPr>
      </w:pPr>
      <w:r w:rsidRPr="005A573A">
        <w:rPr>
          <w:rFonts w:ascii="Arial Narrow" w:hAnsi="Arial Narrow"/>
        </w:rPr>
        <w:t>En outre, le Chef de l’Etat a instauré plusieurs instances et nommé des personnalités pour soutenir le processus de réconciliation : le Conseil National de la Médiation, dirigé par un Médiateur de la République ; Un Ministre-Conseiller sur le DDR/RSS/Réconciliation au niveau de la Présidence ; et un Ministère de l’Action humanitaire et de la Réconciliation n</w:t>
      </w:r>
      <w:r>
        <w:rPr>
          <w:rFonts w:ascii="Arial Narrow" w:hAnsi="Arial Narrow"/>
        </w:rPr>
        <w:t xml:space="preserve">ationale </w:t>
      </w:r>
      <w:r w:rsidRPr="005A573A">
        <w:rPr>
          <w:rFonts w:ascii="Arial Narrow" w:hAnsi="Arial Narrow"/>
        </w:rPr>
        <w:t>chargé de mettre en œuvre une politique nationale de réconciliation.</w:t>
      </w:r>
      <w:r>
        <w:rPr>
          <w:rFonts w:ascii="Arial Narrow" w:hAnsi="Arial Narrow"/>
        </w:rPr>
        <w:t xml:space="preserve"> </w:t>
      </w:r>
      <w:r w:rsidRPr="005A573A">
        <w:rPr>
          <w:rFonts w:ascii="Arial Narrow" w:hAnsi="Arial Narrow"/>
        </w:rPr>
        <w:t xml:space="preserve">Toutefois, la paix, encore très fragile, est facilement menacée. La fragilité de la paix se manifeste dans les violences sporadiques qui éclatent à l’intérieur du pays et au ralentissement du processus de désarmement, démobilisation, réintégration et rapatriement (DDRR). </w:t>
      </w:r>
    </w:p>
    <w:p w:rsidR="007A7200" w:rsidRPr="00192201" w:rsidRDefault="005A573A" w:rsidP="007669BB">
      <w:pPr>
        <w:spacing w:line="276" w:lineRule="auto"/>
        <w:jc w:val="both"/>
        <w:rPr>
          <w:rFonts w:ascii="Arial Narrow" w:hAnsi="Arial Narrow"/>
        </w:rPr>
      </w:pPr>
      <w:r>
        <w:rPr>
          <w:rFonts w:ascii="Arial Narrow" w:hAnsi="Arial Narrow"/>
        </w:rPr>
        <w:t>En effet, p</w:t>
      </w:r>
      <w:r w:rsidRPr="005A573A">
        <w:rPr>
          <w:rFonts w:ascii="Arial Narrow" w:hAnsi="Arial Narrow"/>
        </w:rPr>
        <w:t>lusieurs pistes ont été poursuivies par</w:t>
      </w:r>
      <w:r>
        <w:rPr>
          <w:rFonts w:ascii="Arial Narrow" w:hAnsi="Arial Narrow"/>
        </w:rPr>
        <w:t xml:space="preserve"> le Gouvernement Centrafricain </w:t>
      </w:r>
      <w:r w:rsidRPr="005A573A">
        <w:rPr>
          <w:rFonts w:ascii="Arial Narrow" w:hAnsi="Arial Narrow"/>
        </w:rPr>
        <w:t xml:space="preserve">appuyé par la Communauté Internationale. Ainsi a été ébauchée </w:t>
      </w:r>
      <w:r>
        <w:rPr>
          <w:rFonts w:ascii="Arial Narrow" w:hAnsi="Arial Narrow"/>
        </w:rPr>
        <w:t>une</w:t>
      </w:r>
      <w:r w:rsidRPr="005A573A">
        <w:rPr>
          <w:rFonts w:ascii="Arial Narrow" w:hAnsi="Arial Narrow"/>
        </w:rPr>
        <w:t xml:space="preserve"> Feuille de route pour la paix et la réconciliation en </w:t>
      </w:r>
      <w:r>
        <w:rPr>
          <w:rFonts w:ascii="Arial Narrow" w:hAnsi="Arial Narrow"/>
        </w:rPr>
        <w:t>République centrafricaine c</w:t>
      </w:r>
      <w:r w:rsidRPr="005A573A">
        <w:rPr>
          <w:rFonts w:ascii="Arial Narrow" w:hAnsi="Arial Narrow"/>
        </w:rPr>
        <w:t>onstituant l’Initiative africaine</w:t>
      </w:r>
      <w:r>
        <w:rPr>
          <w:rFonts w:ascii="Arial Narrow" w:hAnsi="Arial Narrow"/>
        </w:rPr>
        <w:t xml:space="preserve"> (IA)</w:t>
      </w:r>
      <w:r w:rsidRPr="005A573A">
        <w:rPr>
          <w:rFonts w:ascii="Arial Narrow" w:hAnsi="Arial Narrow"/>
        </w:rPr>
        <w:t xml:space="preserve">, </w:t>
      </w:r>
      <w:r>
        <w:rPr>
          <w:rFonts w:ascii="Arial Narrow" w:hAnsi="Arial Narrow"/>
        </w:rPr>
        <w:t>la feuille de route a été</w:t>
      </w:r>
      <w:r w:rsidRPr="005A573A">
        <w:rPr>
          <w:rFonts w:ascii="Arial Narrow" w:hAnsi="Arial Narrow"/>
        </w:rPr>
        <w:t xml:space="preserve"> rendue publique en juillet 2017 à Libreville (Gabon) a été signée par les représentants du Gouvernement, de la CEEAC, de l’UA, du CIRGL, du Gabon, de l’Angola, du Tchad et du Congo. L’Initiative africaine </w:t>
      </w:r>
      <w:r>
        <w:rPr>
          <w:rFonts w:ascii="Arial Narrow" w:hAnsi="Arial Narrow"/>
        </w:rPr>
        <w:t xml:space="preserve">(IA) </w:t>
      </w:r>
      <w:r w:rsidRPr="005A573A">
        <w:rPr>
          <w:rFonts w:ascii="Arial Narrow" w:hAnsi="Arial Narrow"/>
        </w:rPr>
        <w:t xml:space="preserve">relance la dynamique de dialogue à laquelle l’ensemble de la communauté internationale et en particulier les Nations Unies apporteront un appui. </w:t>
      </w:r>
    </w:p>
    <w:p w:rsidR="007A7200" w:rsidRDefault="007A7200" w:rsidP="007669BB">
      <w:pPr>
        <w:spacing w:line="276" w:lineRule="auto"/>
        <w:jc w:val="both"/>
        <w:rPr>
          <w:rFonts w:ascii="Arial Narrow" w:hAnsi="Arial Narrow" w:cstheme="minorHAnsi"/>
        </w:rPr>
      </w:pPr>
      <w:r w:rsidRPr="007513AC">
        <w:rPr>
          <w:rFonts w:ascii="Arial Narrow" w:hAnsi="Arial Narrow" w:cstheme="minorHAnsi"/>
          <w:color w:val="000000"/>
        </w:rPr>
        <w:t xml:space="preserve">Ainsi dans </w:t>
      </w:r>
      <w:r w:rsidRPr="007513AC">
        <w:rPr>
          <w:rFonts w:ascii="Arial Narrow" w:hAnsi="Arial Narrow" w:cstheme="minorHAnsi"/>
        </w:rPr>
        <w:t xml:space="preserve">l’optique de soutenir les efforts du Gouvernement </w:t>
      </w:r>
      <w:r>
        <w:rPr>
          <w:rFonts w:ascii="Arial Narrow" w:hAnsi="Arial Narrow" w:cstheme="minorHAnsi"/>
        </w:rPr>
        <w:t xml:space="preserve">Centrafricain </w:t>
      </w:r>
      <w:r w:rsidRPr="007513AC">
        <w:rPr>
          <w:rFonts w:ascii="Arial Narrow" w:hAnsi="Arial Narrow" w:cstheme="minorHAnsi"/>
        </w:rPr>
        <w:t>pour le</w:t>
      </w:r>
      <w:r>
        <w:rPr>
          <w:rFonts w:ascii="Arial Narrow" w:hAnsi="Arial Narrow" w:cstheme="minorHAnsi"/>
        </w:rPr>
        <w:t xml:space="preserve"> retour de la paix et à </w:t>
      </w:r>
      <w:r w:rsidRPr="007513AC">
        <w:rPr>
          <w:rFonts w:ascii="Arial Narrow" w:hAnsi="Arial Narrow" w:cstheme="minorHAnsi"/>
        </w:rPr>
        <w:t>la stabil</w:t>
      </w:r>
      <w:r>
        <w:rPr>
          <w:rFonts w:ascii="Arial Narrow" w:hAnsi="Arial Narrow" w:cstheme="minorHAnsi"/>
        </w:rPr>
        <w:t>isation</w:t>
      </w:r>
      <w:r w:rsidRPr="007513AC">
        <w:rPr>
          <w:rFonts w:ascii="Arial Narrow" w:hAnsi="Arial Narrow" w:cstheme="minorHAnsi"/>
        </w:rPr>
        <w:t>, le</w:t>
      </w:r>
      <w:r w:rsidR="003C4AA2">
        <w:rPr>
          <w:rFonts w:ascii="Arial Narrow" w:hAnsi="Arial Narrow" w:cstheme="minorHAnsi"/>
        </w:rPr>
        <w:t xml:space="preserve"> PNUD, la MINUSCA et le Fonds de consolidation de la paix des Nations Unies (UNPBF) ont mis en place</w:t>
      </w:r>
      <w:r w:rsidRPr="007513AC">
        <w:rPr>
          <w:rFonts w:ascii="Arial Narrow" w:hAnsi="Arial Narrow" w:cstheme="minorHAnsi"/>
        </w:rPr>
        <w:t xml:space="preserve"> </w:t>
      </w:r>
      <w:r w:rsidR="003C4AA2">
        <w:rPr>
          <w:rFonts w:ascii="Arial Narrow" w:hAnsi="Arial Narrow" w:cstheme="minorHAnsi"/>
        </w:rPr>
        <w:t xml:space="preserve">le </w:t>
      </w:r>
      <w:r w:rsidRPr="007513AC">
        <w:rPr>
          <w:rFonts w:ascii="Arial Narrow" w:hAnsi="Arial Narrow" w:cstheme="minorHAnsi"/>
        </w:rPr>
        <w:t>projet d’</w:t>
      </w:r>
      <w:r w:rsidRPr="00B7179F">
        <w:rPr>
          <w:rFonts w:ascii="Arial Narrow" w:hAnsi="Arial Narrow" w:cstheme="minorHAnsi"/>
          <w:i/>
        </w:rPr>
        <w:t>«</w:t>
      </w:r>
      <w:r w:rsidRPr="00B7179F">
        <w:rPr>
          <w:rFonts w:ascii="Arial Narrow" w:hAnsi="Arial Narrow" w:cstheme="minorHAnsi"/>
          <w:i/>
          <w:lang w:val="fr-CA"/>
        </w:rPr>
        <w:t>Appui à la Médiation et au Dialogue</w:t>
      </w:r>
      <w:r w:rsidRPr="00B7179F">
        <w:rPr>
          <w:rFonts w:ascii="Arial Narrow" w:hAnsi="Arial Narrow" w:cstheme="minorHAnsi"/>
          <w:i/>
        </w:rPr>
        <w:t>»</w:t>
      </w:r>
      <w:r w:rsidR="003C4AA2">
        <w:rPr>
          <w:rFonts w:ascii="Arial Narrow" w:hAnsi="Arial Narrow" w:cstheme="minorHAnsi"/>
        </w:rPr>
        <w:t xml:space="preserve"> qui </w:t>
      </w:r>
      <w:r w:rsidRPr="007513AC">
        <w:rPr>
          <w:rFonts w:ascii="Arial Narrow" w:hAnsi="Arial Narrow" w:cstheme="minorHAnsi"/>
        </w:rPr>
        <w:t>vise à :</w:t>
      </w:r>
    </w:p>
    <w:p w:rsidR="007A7200" w:rsidRPr="000B0D27" w:rsidRDefault="0062379F" w:rsidP="007669BB">
      <w:pPr>
        <w:pStyle w:val="ListParagraph"/>
        <w:numPr>
          <w:ilvl w:val="0"/>
          <w:numId w:val="4"/>
        </w:numPr>
        <w:spacing w:line="276" w:lineRule="auto"/>
        <w:jc w:val="both"/>
        <w:rPr>
          <w:rFonts w:ascii="Arial Narrow" w:hAnsi="Arial Narrow" w:cstheme="minorHAnsi"/>
        </w:rPr>
      </w:pPr>
      <w:r>
        <w:rPr>
          <w:rFonts w:ascii="Arial Narrow" w:hAnsi="Arial Narrow"/>
          <w:spacing w:val="-6"/>
        </w:rPr>
        <w:t xml:space="preserve"> Soutenir </w:t>
      </w:r>
      <w:r w:rsidR="007A7200" w:rsidRPr="000B0D27">
        <w:rPr>
          <w:rFonts w:ascii="Arial Narrow" w:hAnsi="Arial Narrow"/>
          <w:spacing w:val="-6"/>
        </w:rPr>
        <w:t xml:space="preserve">à la médiation inter-centrafricaine ; </w:t>
      </w:r>
    </w:p>
    <w:p w:rsidR="007A7200" w:rsidRPr="000B0D27" w:rsidRDefault="0062379F" w:rsidP="007669BB">
      <w:pPr>
        <w:pStyle w:val="ListParagraph"/>
        <w:numPr>
          <w:ilvl w:val="0"/>
          <w:numId w:val="4"/>
        </w:numPr>
        <w:spacing w:line="276" w:lineRule="auto"/>
        <w:jc w:val="both"/>
        <w:rPr>
          <w:rFonts w:ascii="Arial Narrow" w:hAnsi="Arial Narrow" w:cstheme="minorHAnsi"/>
        </w:rPr>
      </w:pPr>
      <w:r>
        <w:rPr>
          <w:rFonts w:ascii="Arial Narrow" w:hAnsi="Arial Narrow"/>
          <w:spacing w:val="-6"/>
        </w:rPr>
        <w:t>Renforcer l</w:t>
      </w:r>
      <w:r w:rsidR="007A7200" w:rsidRPr="000B0D27">
        <w:rPr>
          <w:rFonts w:ascii="Arial Narrow" w:hAnsi="Arial Narrow"/>
          <w:spacing w:val="-6"/>
        </w:rPr>
        <w:t xml:space="preserve">es capacités nationales de médiation ; </w:t>
      </w:r>
    </w:p>
    <w:p w:rsidR="007A7200" w:rsidRPr="000B0D27" w:rsidRDefault="0062379F" w:rsidP="007669BB">
      <w:pPr>
        <w:pStyle w:val="ListParagraph"/>
        <w:numPr>
          <w:ilvl w:val="0"/>
          <w:numId w:val="4"/>
        </w:numPr>
        <w:spacing w:line="276" w:lineRule="auto"/>
        <w:jc w:val="both"/>
        <w:rPr>
          <w:rFonts w:ascii="Arial Narrow" w:hAnsi="Arial Narrow" w:cstheme="minorHAnsi"/>
        </w:rPr>
      </w:pPr>
      <w:r>
        <w:rPr>
          <w:rFonts w:ascii="Arial Narrow" w:hAnsi="Arial Narrow"/>
          <w:spacing w:val="-6"/>
        </w:rPr>
        <w:t>Mettre en œuvre une</w:t>
      </w:r>
      <w:r w:rsidR="007A7200" w:rsidRPr="000B0D27">
        <w:rPr>
          <w:rFonts w:ascii="Arial Narrow" w:hAnsi="Arial Narrow"/>
          <w:spacing w:val="-6"/>
        </w:rPr>
        <w:t xml:space="preserve"> communication favorisant un meilleur niveau d’information des populations et des partenaires sur le processus de paix</w:t>
      </w:r>
      <w:r w:rsidR="007A7200">
        <w:rPr>
          <w:rFonts w:ascii="Arial Narrow" w:hAnsi="Arial Narrow"/>
          <w:spacing w:val="-6"/>
        </w:rPr>
        <w:t>.</w:t>
      </w:r>
    </w:p>
    <w:p w:rsidR="005A573A" w:rsidRPr="005A573A" w:rsidRDefault="005A573A" w:rsidP="007669BB">
      <w:pPr>
        <w:spacing w:line="276" w:lineRule="auto"/>
        <w:jc w:val="both"/>
        <w:rPr>
          <w:rFonts w:asciiTheme="majorHAnsi" w:eastAsiaTheme="majorEastAsia" w:hAnsiTheme="majorHAnsi" w:cstheme="majorBidi"/>
          <w:b/>
          <w:bCs/>
          <w:color w:val="5B9BD5" w:themeColor="accent1"/>
          <w:sz w:val="26"/>
          <w:szCs w:val="26"/>
        </w:rPr>
      </w:pPr>
      <w:r w:rsidRPr="005A573A">
        <w:rPr>
          <w:rFonts w:ascii="Arial Narrow" w:hAnsi="Arial Narrow"/>
        </w:rPr>
        <w:t xml:space="preserve">Le projet est mise en œuvre par le PNUD selon la modalité d’exécution directe (DIM) et à une durée de dix-huit (18) mois (de Septembre 2017 à Mars 2019) doté d’un budget de </w:t>
      </w:r>
      <w:r w:rsidRPr="005A573A">
        <w:rPr>
          <w:rFonts w:ascii="Arial Narrow" w:hAnsi="Arial Narrow"/>
          <w:i/>
        </w:rPr>
        <w:t>2,417, 451</w:t>
      </w:r>
      <w:r w:rsidRPr="005A573A">
        <w:rPr>
          <w:rFonts w:ascii="Arial Narrow" w:hAnsi="Arial Narrow" w:cstheme="majorBidi"/>
          <w:i/>
        </w:rPr>
        <w:t xml:space="preserve"> U</w:t>
      </w:r>
      <w:r w:rsidRPr="005A573A">
        <w:rPr>
          <w:rFonts w:ascii="Arial Narrow" w:hAnsi="Arial Narrow"/>
          <w:i/>
        </w:rPr>
        <w:t>SD, il est aligné sur le RCPCA qui reste le document national de référence sur le plan cadre des Nations Unies en RCA,  l’UNDAF+2018-2021 et le CPD 2018-2021 du PNUD</w:t>
      </w:r>
      <w:r w:rsidRPr="005A573A">
        <w:rPr>
          <w:rFonts w:ascii="Arial Narrow" w:hAnsi="Arial Narrow"/>
        </w:rPr>
        <w:t>.</w:t>
      </w:r>
    </w:p>
    <w:p w:rsidR="007A7200" w:rsidRPr="00F10A95" w:rsidRDefault="00F56305" w:rsidP="00F10A95">
      <w:pPr>
        <w:pStyle w:val="Heading2"/>
        <w:rPr>
          <w:rFonts w:ascii="Arial Narrow" w:hAnsi="Arial Narrow"/>
        </w:rPr>
      </w:pPr>
      <w:bookmarkStart w:id="85" w:name="_Toc533154947"/>
      <w:bookmarkStart w:id="86" w:name="_Toc1650963"/>
      <w:bookmarkStart w:id="87" w:name="_Toc2765897"/>
      <w:r w:rsidRPr="00F10A95">
        <w:rPr>
          <w:rFonts w:ascii="Arial Narrow" w:hAnsi="Arial Narrow"/>
        </w:rPr>
        <w:t xml:space="preserve">3.2. </w:t>
      </w:r>
      <w:r w:rsidR="007A7200" w:rsidRPr="00F10A95">
        <w:rPr>
          <w:rFonts w:ascii="Arial Narrow" w:hAnsi="Arial Narrow"/>
        </w:rPr>
        <w:t>Objectifs du projet</w:t>
      </w:r>
      <w:bookmarkEnd w:id="85"/>
      <w:bookmarkEnd w:id="86"/>
      <w:bookmarkEnd w:id="87"/>
    </w:p>
    <w:p w:rsidR="005A573A" w:rsidRPr="007669BB" w:rsidRDefault="007A7200" w:rsidP="007A7200">
      <w:pPr>
        <w:spacing w:before="240"/>
        <w:jc w:val="both"/>
        <w:rPr>
          <w:rFonts w:ascii="Arial Narrow" w:hAnsi="Arial Narrow"/>
        </w:rPr>
      </w:pPr>
      <w:r w:rsidRPr="00F12F60">
        <w:rPr>
          <w:rFonts w:ascii="Arial Narrow" w:hAnsi="Arial Narrow"/>
        </w:rPr>
        <w:t xml:space="preserve">L’objectif </w:t>
      </w:r>
      <w:r>
        <w:rPr>
          <w:rFonts w:ascii="Arial Narrow" w:hAnsi="Arial Narrow"/>
        </w:rPr>
        <w:t xml:space="preserve">principal assigné au </w:t>
      </w:r>
      <w:r w:rsidRPr="00F12F60">
        <w:rPr>
          <w:rFonts w:ascii="Arial Narrow" w:hAnsi="Arial Narrow"/>
        </w:rPr>
        <w:t>projet est de contribuer à</w:t>
      </w:r>
      <w:r w:rsidR="0062379F">
        <w:rPr>
          <w:rFonts w:ascii="Arial Narrow" w:hAnsi="Arial Narrow"/>
        </w:rPr>
        <w:t xml:space="preserve"> la création</w:t>
      </w:r>
      <w:r w:rsidRPr="00F12F60">
        <w:rPr>
          <w:rFonts w:ascii="Arial Narrow" w:hAnsi="Arial Narrow"/>
        </w:rPr>
        <w:t xml:space="preserve"> </w:t>
      </w:r>
      <w:r w:rsidR="0062379F">
        <w:rPr>
          <w:rFonts w:ascii="Arial Narrow" w:hAnsi="Arial Narrow"/>
        </w:rPr>
        <w:t>d’</w:t>
      </w:r>
      <w:r w:rsidRPr="00F12F60">
        <w:rPr>
          <w:rFonts w:ascii="Arial Narrow" w:hAnsi="Arial Narrow"/>
        </w:rPr>
        <w:t xml:space="preserve">un environnement propice à l’apaisement et la consolidation de la paix en RCA. </w:t>
      </w:r>
      <w:r>
        <w:rPr>
          <w:rFonts w:ascii="Arial Narrow" w:hAnsi="Arial Narrow"/>
        </w:rPr>
        <w:t xml:space="preserve">De façon spécifique, il s’agit de : (i) appuyer </w:t>
      </w:r>
      <w:r w:rsidRPr="00F12F60">
        <w:rPr>
          <w:rFonts w:ascii="Arial Narrow" w:hAnsi="Arial Narrow"/>
        </w:rPr>
        <w:t xml:space="preserve">la médiation </w:t>
      </w:r>
      <w:r w:rsidR="00E35C14">
        <w:rPr>
          <w:rFonts w:ascii="Arial Narrow" w:hAnsi="Arial Narrow"/>
        </w:rPr>
        <w:t>a</w:t>
      </w:r>
      <w:r>
        <w:rPr>
          <w:rFonts w:ascii="Arial Narrow" w:hAnsi="Arial Narrow"/>
        </w:rPr>
        <w:t xml:space="preserve"> plus un haut niveau </w:t>
      </w:r>
      <w:r>
        <w:rPr>
          <w:rFonts w:ascii="Arial Narrow" w:hAnsi="Arial Narrow"/>
        </w:rPr>
        <w:lastRenderedPageBreak/>
        <w:t xml:space="preserve">politique ; (ii) appuyer </w:t>
      </w:r>
      <w:r w:rsidRPr="00F12F60">
        <w:rPr>
          <w:rFonts w:ascii="Arial Narrow" w:hAnsi="Arial Narrow"/>
        </w:rPr>
        <w:t xml:space="preserve">la mise en commun des approches nationales et locales de médiation ; </w:t>
      </w:r>
      <w:r>
        <w:rPr>
          <w:rFonts w:ascii="Arial Narrow" w:hAnsi="Arial Narrow"/>
        </w:rPr>
        <w:t xml:space="preserve">et (iii) améliorer la communication </w:t>
      </w:r>
      <w:r w:rsidRPr="00F12F60">
        <w:rPr>
          <w:rFonts w:ascii="Arial Narrow" w:hAnsi="Arial Narrow"/>
        </w:rPr>
        <w:t>sur les efforts du gouvernement et du peuple centrafricain en matière de médiation.</w:t>
      </w:r>
    </w:p>
    <w:p w:rsidR="007A7200" w:rsidRPr="00B77612" w:rsidRDefault="00F56305" w:rsidP="00B77612">
      <w:pPr>
        <w:pStyle w:val="Heading2"/>
        <w:rPr>
          <w:rFonts w:ascii="Arial Narrow" w:hAnsi="Arial Narrow"/>
          <w:sz w:val="28"/>
        </w:rPr>
      </w:pPr>
      <w:bookmarkStart w:id="88" w:name="_Toc533154948"/>
      <w:bookmarkStart w:id="89" w:name="_Toc1650964"/>
      <w:bookmarkStart w:id="90" w:name="_Toc2765898"/>
      <w:r w:rsidRPr="00B77612">
        <w:rPr>
          <w:rFonts w:ascii="Arial Narrow" w:hAnsi="Arial Narrow"/>
          <w:sz w:val="28"/>
        </w:rPr>
        <w:t xml:space="preserve">3.3. </w:t>
      </w:r>
      <w:r w:rsidR="007A7200" w:rsidRPr="00B77612">
        <w:rPr>
          <w:rFonts w:ascii="Arial Narrow" w:hAnsi="Arial Narrow"/>
          <w:sz w:val="28"/>
        </w:rPr>
        <w:t>Résultats escomptés</w:t>
      </w:r>
      <w:bookmarkEnd w:id="88"/>
      <w:bookmarkEnd w:id="89"/>
      <w:bookmarkEnd w:id="90"/>
    </w:p>
    <w:p w:rsidR="007A7200" w:rsidRDefault="007A7200" w:rsidP="007A7200">
      <w:pPr>
        <w:spacing w:before="240"/>
        <w:jc w:val="both"/>
        <w:rPr>
          <w:rFonts w:ascii="Arial Narrow" w:hAnsi="Arial Narrow"/>
        </w:rPr>
      </w:pPr>
      <w:r>
        <w:rPr>
          <w:rFonts w:ascii="Arial Narrow" w:hAnsi="Arial Narrow"/>
        </w:rPr>
        <w:t xml:space="preserve">Les résultats escomptés du projet sont </w:t>
      </w:r>
      <w:r w:rsidRPr="00B95708">
        <w:rPr>
          <w:rFonts w:ascii="Arial Narrow" w:hAnsi="Arial Narrow"/>
        </w:rPr>
        <w:t xml:space="preserve">: </w:t>
      </w:r>
    </w:p>
    <w:p w:rsidR="007A7200" w:rsidRPr="00C62A0F" w:rsidRDefault="007A7200" w:rsidP="007A7200">
      <w:pPr>
        <w:pStyle w:val="ListParagraph"/>
        <w:numPr>
          <w:ilvl w:val="0"/>
          <w:numId w:val="29"/>
        </w:numPr>
        <w:spacing w:after="0"/>
        <w:jc w:val="both"/>
        <w:rPr>
          <w:rFonts w:ascii="Arial Narrow" w:hAnsi="Arial Narrow"/>
          <w:lang w:val="fr-CH"/>
        </w:rPr>
      </w:pPr>
      <w:r w:rsidRPr="00C62A0F">
        <w:rPr>
          <w:rFonts w:ascii="Arial Narrow" w:hAnsi="Arial Narrow"/>
          <w:lang w:val="fr-CH"/>
        </w:rPr>
        <w:t>Le soutien à la médiation intra-centrafricaine facilite la recherche d’une paix durable de manière compréhensive, transparente et concertée ;</w:t>
      </w:r>
    </w:p>
    <w:p w:rsidR="007A7200" w:rsidRPr="00C62A0F" w:rsidRDefault="007A7200" w:rsidP="007A7200">
      <w:pPr>
        <w:pStyle w:val="ListParagraph"/>
        <w:numPr>
          <w:ilvl w:val="0"/>
          <w:numId w:val="29"/>
        </w:numPr>
        <w:spacing w:after="0"/>
        <w:jc w:val="both"/>
        <w:rPr>
          <w:rFonts w:ascii="Arial Narrow" w:hAnsi="Arial Narrow"/>
          <w:lang w:val="fr-CH"/>
        </w:rPr>
      </w:pPr>
      <w:r w:rsidRPr="00C62A0F">
        <w:rPr>
          <w:rFonts w:ascii="Arial Narrow" w:hAnsi="Arial Narrow"/>
          <w:lang w:val="fr-CH"/>
        </w:rPr>
        <w:t>Les capacités nationales de médiation sont efficacement renforcées afin de promouvoir l’engagement national au processus de paix ;</w:t>
      </w:r>
    </w:p>
    <w:p w:rsidR="007A7200" w:rsidRPr="00A7533E" w:rsidRDefault="007A7200" w:rsidP="007A7200">
      <w:pPr>
        <w:pStyle w:val="ListParagraph"/>
        <w:numPr>
          <w:ilvl w:val="0"/>
          <w:numId w:val="29"/>
        </w:numPr>
        <w:spacing w:after="0"/>
        <w:jc w:val="both"/>
        <w:rPr>
          <w:rFonts w:ascii="Arial Narrow" w:hAnsi="Arial Narrow"/>
          <w:lang w:val="fr-CH"/>
        </w:rPr>
      </w:pPr>
      <w:r w:rsidRPr="00C62A0F">
        <w:rPr>
          <w:rFonts w:ascii="Arial Narrow" w:hAnsi="Arial Narrow"/>
          <w:lang w:val="fr-CH"/>
        </w:rPr>
        <w:t>La politique de communication du gouvernement centrafricain sur la médiation et le dialogue est établie et mise en œuvre pour favoriser un meilleur niveau d’information des populations et partenaires sur le processus de paix.</w:t>
      </w:r>
    </w:p>
    <w:p w:rsidR="007A7200" w:rsidRDefault="007A7200" w:rsidP="007A7200">
      <w:pPr>
        <w:spacing w:before="240"/>
        <w:rPr>
          <w:rFonts w:ascii="Arial Narrow" w:hAnsi="Arial Narrow"/>
          <w:lang w:val="fr-CA"/>
        </w:rPr>
      </w:pPr>
      <w:r>
        <w:rPr>
          <w:rFonts w:ascii="Arial Narrow" w:hAnsi="Arial Narrow"/>
          <w:lang w:val="fr-CA"/>
        </w:rPr>
        <w:t>Concernant la zone d’intervention du</w:t>
      </w:r>
      <w:r w:rsidRPr="00D1059E">
        <w:rPr>
          <w:rFonts w:ascii="Arial Narrow" w:hAnsi="Arial Narrow"/>
          <w:lang w:val="fr-CA"/>
        </w:rPr>
        <w:t xml:space="preserve"> projet</w:t>
      </w:r>
      <w:r>
        <w:rPr>
          <w:rFonts w:ascii="Arial Narrow" w:hAnsi="Arial Narrow"/>
          <w:lang w:val="fr-CA"/>
        </w:rPr>
        <w:t xml:space="preserve">, il </w:t>
      </w:r>
      <w:r w:rsidRPr="00D1059E">
        <w:rPr>
          <w:rFonts w:ascii="Arial Narrow" w:hAnsi="Arial Narrow"/>
          <w:lang w:val="fr-CA"/>
        </w:rPr>
        <w:t xml:space="preserve">est mis en œuvre en </w:t>
      </w:r>
      <w:r>
        <w:rPr>
          <w:rFonts w:ascii="Arial Narrow" w:hAnsi="Arial Narrow"/>
          <w:lang w:val="fr-CA"/>
        </w:rPr>
        <w:t>priorité à Bangui avec des interventions ponctuelles à l’intérieur du pays.</w:t>
      </w:r>
    </w:p>
    <w:p w:rsidR="007A7200" w:rsidRPr="00F40FAF" w:rsidRDefault="00F56305" w:rsidP="00F40FAF">
      <w:pPr>
        <w:pStyle w:val="Heading2"/>
        <w:rPr>
          <w:rFonts w:ascii="Arial Narrow" w:hAnsi="Arial Narrow"/>
          <w:sz w:val="28"/>
        </w:rPr>
      </w:pPr>
      <w:bookmarkStart w:id="91" w:name="_Toc533154949"/>
      <w:bookmarkStart w:id="92" w:name="_Toc1650965"/>
      <w:bookmarkStart w:id="93" w:name="_Toc2765899"/>
      <w:r w:rsidRPr="00F40FAF">
        <w:rPr>
          <w:rFonts w:ascii="Arial Narrow" w:hAnsi="Arial Narrow"/>
          <w:sz w:val="28"/>
        </w:rPr>
        <w:t xml:space="preserve">3.4. </w:t>
      </w:r>
      <w:r w:rsidR="007A7200" w:rsidRPr="00F40FAF">
        <w:rPr>
          <w:rFonts w:ascii="Arial Narrow" w:hAnsi="Arial Narrow"/>
          <w:sz w:val="28"/>
        </w:rPr>
        <w:t>Gestion et Coordination du projet</w:t>
      </w:r>
      <w:bookmarkEnd w:id="91"/>
      <w:bookmarkEnd w:id="92"/>
      <w:bookmarkEnd w:id="93"/>
      <w:r w:rsidR="007A7200" w:rsidRPr="00F40FAF">
        <w:rPr>
          <w:rFonts w:ascii="Arial Narrow" w:hAnsi="Arial Narrow"/>
          <w:sz w:val="28"/>
        </w:rPr>
        <w:t> </w:t>
      </w:r>
    </w:p>
    <w:p w:rsidR="007A7200" w:rsidRPr="007A7200" w:rsidRDefault="007A7200" w:rsidP="007A7200">
      <w:pPr>
        <w:numPr>
          <w:ilvl w:val="2"/>
          <w:numId w:val="0"/>
        </w:numPr>
        <w:spacing w:after="0" w:line="240" w:lineRule="auto"/>
        <w:ind w:left="360"/>
        <w:jc w:val="both"/>
        <w:rPr>
          <w:rFonts w:ascii="Arial Narrow" w:hAnsi="Arial Narrow"/>
          <w:b/>
          <w:sz w:val="12"/>
          <w:lang w:val="fr-CA"/>
        </w:rPr>
      </w:pPr>
    </w:p>
    <w:p w:rsidR="007A7200" w:rsidRPr="00F10A95" w:rsidRDefault="00F56305" w:rsidP="00F10A95">
      <w:pPr>
        <w:pStyle w:val="Heading2"/>
        <w:rPr>
          <w:rFonts w:ascii="Arial Narrow" w:hAnsi="Arial Narrow"/>
        </w:rPr>
      </w:pPr>
      <w:bookmarkStart w:id="94" w:name="_Toc533154950"/>
      <w:bookmarkStart w:id="95" w:name="_Toc1650966"/>
      <w:bookmarkStart w:id="96" w:name="_Toc2765900"/>
      <w:r w:rsidRPr="00F10A95">
        <w:rPr>
          <w:rFonts w:ascii="Arial Narrow" w:hAnsi="Arial Narrow"/>
        </w:rPr>
        <w:t xml:space="preserve">3.4.1. </w:t>
      </w:r>
      <w:r w:rsidR="007A7200" w:rsidRPr="00F10A95">
        <w:rPr>
          <w:rFonts w:ascii="Arial Narrow" w:hAnsi="Arial Narrow"/>
        </w:rPr>
        <w:t>Gestion opérationnelle du projet</w:t>
      </w:r>
      <w:bookmarkEnd w:id="94"/>
      <w:bookmarkEnd w:id="95"/>
      <w:bookmarkEnd w:id="96"/>
    </w:p>
    <w:p w:rsidR="007A7200" w:rsidRPr="007A7200" w:rsidRDefault="007A7200" w:rsidP="007A7200">
      <w:pPr>
        <w:pStyle w:val="ListParagraph"/>
        <w:numPr>
          <w:ilvl w:val="2"/>
          <w:numId w:val="0"/>
        </w:numPr>
        <w:spacing w:after="0" w:line="240" w:lineRule="auto"/>
        <w:ind w:left="2340" w:hanging="360"/>
        <w:jc w:val="both"/>
        <w:rPr>
          <w:rFonts w:ascii="Arial Narrow" w:hAnsi="Arial Narrow"/>
          <w:b/>
          <w:sz w:val="10"/>
          <w:lang w:val="fr-CA"/>
        </w:rPr>
      </w:pPr>
    </w:p>
    <w:p w:rsidR="0062379F" w:rsidRDefault="007A7200" w:rsidP="007A7200">
      <w:pPr>
        <w:jc w:val="both"/>
        <w:rPr>
          <w:rFonts w:ascii="Arial Narrow" w:hAnsi="Arial Narrow"/>
          <w:lang w:val="fr-CA"/>
        </w:rPr>
      </w:pPr>
      <w:r>
        <w:rPr>
          <w:rFonts w:ascii="Arial Narrow" w:hAnsi="Arial Narrow"/>
          <w:lang w:val="fr-CA"/>
        </w:rPr>
        <w:t>Le projet est</w:t>
      </w:r>
      <w:r w:rsidRPr="00F12F60">
        <w:rPr>
          <w:rFonts w:ascii="Arial Narrow" w:hAnsi="Arial Narrow"/>
          <w:lang w:val="fr-CA"/>
        </w:rPr>
        <w:t xml:space="preserve"> mis en œuvre selon la modalité d’exécution directe (DIM) par le Bureau pays du PNUD/RCA, en étroite coopération avec la MINUSCA, en particulier la Division des Affaires Politiques (PAD) sur le résultat 1 et la Division des Affaires Civiles sur les résultats 1 et 2. </w:t>
      </w:r>
      <w:r>
        <w:rPr>
          <w:rFonts w:ascii="Arial Narrow" w:hAnsi="Arial Narrow"/>
          <w:lang w:val="fr-CA"/>
        </w:rPr>
        <w:t>L</w:t>
      </w:r>
      <w:r w:rsidRPr="00F12F60">
        <w:rPr>
          <w:rFonts w:ascii="Arial Narrow" w:hAnsi="Arial Narrow"/>
          <w:lang w:val="fr-CA"/>
        </w:rPr>
        <w:t>a gestion des ressources financières, matérielles et humaines</w:t>
      </w:r>
      <w:r>
        <w:rPr>
          <w:rFonts w:ascii="Arial Narrow" w:hAnsi="Arial Narrow"/>
          <w:lang w:val="fr-CA"/>
        </w:rPr>
        <w:t xml:space="preserve"> </w:t>
      </w:r>
      <w:r w:rsidR="0062379F">
        <w:rPr>
          <w:rFonts w:ascii="Arial Narrow" w:hAnsi="Arial Narrow"/>
          <w:lang w:val="fr-CA"/>
        </w:rPr>
        <w:t xml:space="preserve">est entièrement assurée </w:t>
      </w:r>
      <w:r>
        <w:rPr>
          <w:rFonts w:ascii="Arial Narrow" w:hAnsi="Arial Narrow"/>
          <w:lang w:val="fr-CA"/>
        </w:rPr>
        <w:t>par le PNUD</w:t>
      </w:r>
      <w:r w:rsidRPr="00F12F60">
        <w:rPr>
          <w:rFonts w:ascii="Arial Narrow" w:hAnsi="Arial Narrow"/>
          <w:lang w:val="fr-CA"/>
        </w:rPr>
        <w:t xml:space="preserve"> conformément à ses procédures administratives et financières.</w:t>
      </w:r>
    </w:p>
    <w:p w:rsidR="00C054A2" w:rsidRPr="00C054A2" w:rsidRDefault="00C054A2" w:rsidP="00C054A2">
      <w:pPr>
        <w:jc w:val="both"/>
        <w:rPr>
          <w:rFonts w:ascii="Arial Narrow" w:hAnsi="Arial Narrow"/>
          <w:b/>
          <w:lang w:val="fr-CA"/>
        </w:rPr>
      </w:pPr>
      <w:r w:rsidRPr="00C054A2">
        <w:rPr>
          <w:rFonts w:ascii="Arial Narrow" w:hAnsi="Arial Narrow"/>
          <w:b/>
          <w:lang w:val="fr-CA"/>
        </w:rPr>
        <w:t>L’équipe de la mise en œuvre du projet est composée de :</w:t>
      </w:r>
    </w:p>
    <w:p w:rsidR="00C054A2" w:rsidRPr="00F12F60" w:rsidRDefault="00C054A2" w:rsidP="00C054A2">
      <w:pPr>
        <w:pStyle w:val="ListParagraph"/>
        <w:numPr>
          <w:ilvl w:val="0"/>
          <w:numId w:val="30"/>
        </w:numPr>
        <w:spacing w:after="0" w:line="240" w:lineRule="auto"/>
        <w:jc w:val="both"/>
        <w:rPr>
          <w:rFonts w:ascii="Arial Narrow" w:hAnsi="Arial Narrow"/>
          <w:lang w:val="fr-CA"/>
        </w:rPr>
      </w:pPr>
      <w:r w:rsidRPr="00F12F60">
        <w:rPr>
          <w:rFonts w:ascii="Arial Narrow" w:hAnsi="Arial Narrow"/>
          <w:lang w:val="fr-CA"/>
        </w:rPr>
        <w:t>Coordonnatrice / Coordonnateur du Programme P4 International</w:t>
      </w:r>
    </w:p>
    <w:p w:rsidR="00C054A2" w:rsidRPr="00F12F60" w:rsidRDefault="00C054A2" w:rsidP="00C054A2">
      <w:pPr>
        <w:pStyle w:val="ListParagraph"/>
        <w:numPr>
          <w:ilvl w:val="0"/>
          <w:numId w:val="30"/>
        </w:numPr>
        <w:spacing w:after="0" w:line="240" w:lineRule="auto"/>
        <w:jc w:val="both"/>
        <w:rPr>
          <w:rFonts w:ascii="Arial Narrow" w:hAnsi="Arial Narrow"/>
          <w:lang w:val="fr-CA"/>
        </w:rPr>
      </w:pPr>
      <w:r w:rsidRPr="00F12F60">
        <w:rPr>
          <w:rFonts w:ascii="Arial Narrow" w:hAnsi="Arial Narrow"/>
          <w:lang w:val="fr-CA"/>
        </w:rPr>
        <w:t>Une VNU Internationale Appui à la Médiation et la Communication</w:t>
      </w:r>
    </w:p>
    <w:p w:rsidR="00C054A2" w:rsidRPr="00F12F60" w:rsidRDefault="00C054A2" w:rsidP="00C054A2">
      <w:pPr>
        <w:pStyle w:val="ListParagraph"/>
        <w:numPr>
          <w:ilvl w:val="0"/>
          <w:numId w:val="30"/>
        </w:numPr>
        <w:spacing w:after="0" w:line="240" w:lineRule="auto"/>
        <w:jc w:val="both"/>
        <w:rPr>
          <w:rFonts w:ascii="Arial Narrow" w:hAnsi="Arial Narrow"/>
          <w:lang w:val="fr-CH"/>
        </w:rPr>
      </w:pPr>
      <w:r w:rsidRPr="00F12F60">
        <w:rPr>
          <w:rFonts w:ascii="Arial Narrow" w:hAnsi="Arial Narrow"/>
          <w:lang w:val="fr-CH"/>
        </w:rPr>
        <w:t>Admin Fin (SB 1)</w:t>
      </w:r>
    </w:p>
    <w:p w:rsidR="00C054A2" w:rsidRDefault="00C054A2" w:rsidP="00C054A2">
      <w:pPr>
        <w:pStyle w:val="ListParagraph"/>
        <w:numPr>
          <w:ilvl w:val="0"/>
          <w:numId w:val="30"/>
        </w:numPr>
        <w:spacing w:after="0" w:line="240" w:lineRule="auto"/>
        <w:jc w:val="both"/>
        <w:rPr>
          <w:rFonts w:ascii="Arial Narrow" w:hAnsi="Arial Narrow"/>
          <w:lang w:val="fr-CA"/>
        </w:rPr>
      </w:pPr>
      <w:r w:rsidRPr="00F12F60">
        <w:rPr>
          <w:rFonts w:ascii="Arial Narrow" w:hAnsi="Arial Narrow"/>
          <w:lang w:val="fr-CA"/>
        </w:rPr>
        <w:t>Chauffeur (SB 1)</w:t>
      </w:r>
    </w:p>
    <w:p w:rsidR="0062379F" w:rsidRDefault="005A573A" w:rsidP="00C054A2">
      <w:pPr>
        <w:pStyle w:val="ListParagraph"/>
        <w:numPr>
          <w:ilvl w:val="0"/>
          <w:numId w:val="30"/>
        </w:numPr>
        <w:spacing w:after="0" w:line="240" w:lineRule="auto"/>
        <w:jc w:val="both"/>
        <w:rPr>
          <w:rFonts w:ascii="Arial Narrow" w:hAnsi="Arial Narrow"/>
          <w:lang w:val="fr-CA"/>
        </w:rPr>
      </w:pPr>
      <w:r>
        <w:rPr>
          <w:rFonts w:ascii="Arial Narrow" w:hAnsi="Arial Narrow"/>
          <w:lang w:val="fr-CA"/>
        </w:rPr>
        <w:t>Un Conseiller Senior en</w:t>
      </w:r>
      <w:r w:rsidR="0062379F">
        <w:rPr>
          <w:rFonts w:ascii="Arial Narrow" w:hAnsi="Arial Narrow"/>
          <w:lang w:val="fr-CA"/>
        </w:rPr>
        <w:t xml:space="preserve"> Médiation (P6)</w:t>
      </w:r>
      <w:r w:rsidR="002B26F4">
        <w:rPr>
          <w:rFonts w:ascii="Arial Narrow" w:hAnsi="Arial Narrow"/>
          <w:lang w:val="fr-CA"/>
        </w:rPr>
        <w:t xml:space="preserve"> qui joue le rôle d’assistant technique sur les questions de médiation </w:t>
      </w:r>
    </w:p>
    <w:p w:rsidR="0058500C" w:rsidRPr="00E537A5" w:rsidRDefault="0058500C" w:rsidP="0058500C">
      <w:pPr>
        <w:spacing w:after="0" w:line="240" w:lineRule="auto"/>
        <w:jc w:val="both"/>
        <w:rPr>
          <w:rFonts w:ascii="Arial Narrow" w:hAnsi="Arial Narrow"/>
          <w:sz w:val="2"/>
          <w:lang w:val="fr-CA"/>
        </w:rPr>
      </w:pPr>
    </w:p>
    <w:p w:rsidR="0058500C" w:rsidRPr="00F10A95" w:rsidRDefault="00F56305" w:rsidP="00F10A95">
      <w:pPr>
        <w:pStyle w:val="Heading2"/>
        <w:rPr>
          <w:rFonts w:ascii="Arial Narrow" w:hAnsi="Arial Narrow"/>
        </w:rPr>
      </w:pPr>
      <w:bookmarkStart w:id="97" w:name="_Toc533154951"/>
      <w:bookmarkStart w:id="98" w:name="_Toc1650967"/>
      <w:bookmarkStart w:id="99" w:name="_Toc2765901"/>
      <w:r w:rsidRPr="00F10A95">
        <w:rPr>
          <w:rFonts w:ascii="Arial Narrow" w:hAnsi="Arial Narrow"/>
        </w:rPr>
        <w:t xml:space="preserve">3.4.2. </w:t>
      </w:r>
      <w:r w:rsidR="0058500C" w:rsidRPr="00F10A95">
        <w:rPr>
          <w:rFonts w:ascii="Arial Narrow" w:hAnsi="Arial Narrow"/>
        </w:rPr>
        <w:t>Les principaux partenaires et bénéficiaires du projet</w:t>
      </w:r>
      <w:bookmarkEnd w:id="97"/>
      <w:bookmarkEnd w:id="98"/>
      <w:bookmarkEnd w:id="99"/>
    </w:p>
    <w:p w:rsidR="0058500C" w:rsidRPr="0058500C" w:rsidRDefault="0058500C" w:rsidP="0058500C">
      <w:pPr>
        <w:rPr>
          <w:sz w:val="4"/>
          <w:lang w:val="fr-CA"/>
        </w:rPr>
      </w:pPr>
    </w:p>
    <w:p w:rsidR="0058500C" w:rsidRPr="0058500C" w:rsidRDefault="0058500C" w:rsidP="0058500C">
      <w:pPr>
        <w:autoSpaceDE w:val="0"/>
        <w:autoSpaceDN w:val="0"/>
        <w:adjustRightInd w:val="0"/>
        <w:spacing w:after="0" w:line="276" w:lineRule="auto"/>
        <w:jc w:val="both"/>
        <w:rPr>
          <w:rFonts w:ascii="Arial Narrow" w:hAnsi="Arial Narrow" w:cs="ArialMT"/>
        </w:rPr>
      </w:pPr>
      <w:r>
        <w:rPr>
          <w:rFonts w:ascii="Arial Narrow" w:hAnsi="Arial Narrow" w:cs="ArialMT"/>
        </w:rPr>
        <w:t>Le</w:t>
      </w:r>
      <w:r w:rsidRPr="0058500C">
        <w:rPr>
          <w:rFonts w:ascii="Arial Narrow" w:hAnsi="Arial Narrow" w:cs="ArialMT"/>
        </w:rPr>
        <w:t xml:space="preserve"> </w:t>
      </w:r>
      <w:r w:rsidR="0062379F">
        <w:rPr>
          <w:rFonts w:ascii="Arial Narrow" w:hAnsi="Arial Narrow" w:cs="ArialMT"/>
        </w:rPr>
        <w:t xml:space="preserve">projet répond au besoin du PBF, du </w:t>
      </w:r>
      <w:r w:rsidRPr="0058500C">
        <w:rPr>
          <w:rFonts w:ascii="Arial Narrow" w:hAnsi="Arial Narrow" w:cs="ArialMT"/>
        </w:rPr>
        <w:t>PN</w:t>
      </w:r>
      <w:r w:rsidR="0062379F">
        <w:rPr>
          <w:rFonts w:ascii="Arial Narrow" w:hAnsi="Arial Narrow" w:cs="ArialMT"/>
        </w:rPr>
        <w:t>UD et de la MINUSCA</w:t>
      </w:r>
      <w:r w:rsidRPr="0058500C">
        <w:rPr>
          <w:rFonts w:ascii="Arial Narrow" w:hAnsi="Arial Narrow" w:cs="ArialMT"/>
        </w:rPr>
        <w:t xml:space="preserve"> </w:t>
      </w:r>
      <w:r w:rsidR="0062379F">
        <w:rPr>
          <w:rFonts w:ascii="Arial Narrow" w:hAnsi="Arial Narrow" w:cs="ArialMT"/>
        </w:rPr>
        <w:t xml:space="preserve">d’apporter </w:t>
      </w:r>
      <w:r w:rsidR="00344FFA">
        <w:rPr>
          <w:rFonts w:ascii="Arial Narrow" w:hAnsi="Arial Narrow" w:cs="ArialMT"/>
        </w:rPr>
        <w:t>un appui de qualité au</w:t>
      </w:r>
      <w:r w:rsidR="00E537A5">
        <w:rPr>
          <w:rFonts w:ascii="Arial Narrow" w:hAnsi="Arial Narrow" w:cs="ArialMT"/>
        </w:rPr>
        <w:t xml:space="preserve"> pays en matière de médiation, de création d’un environnement propice au dialogue et de renforcement du processus de réconciliation nationale. A cet effet, les interventions du projet ont été menées avec le Secrétariat technique de l’Initiative africaine (Co-géré par la CEEAC et l’UA) qui a pour mission de piloter les activités relatives à l’Initiative africaine seul processus de dialogue inter-centrafricain reconnu par les autorités nationales.</w:t>
      </w:r>
    </w:p>
    <w:p w:rsidR="0058500C" w:rsidRPr="0058500C" w:rsidRDefault="0058500C" w:rsidP="0058500C">
      <w:pPr>
        <w:spacing w:after="0" w:line="240" w:lineRule="auto"/>
        <w:jc w:val="both"/>
        <w:rPr>
          <w:rFonts w:ascii="Arial Narrow" w:hAnsi="Arial Narrow"/>
          <w:sz w:val="4"/>
          <w:lang w:val="fr-CA"/>
        </w:rPr>
      </w:pPr>
    </w:p>
    <w:p w:rsidR="007A7200" w:rsidRDefault="0058500C" w:rsidP="00E537A5">
      <w:pPr>
        <w:autoSpaceDE w:val="0"/>
        <w:autoSpaceDN w:val="0"/>
        <w:adjustRightInd w:val="0"/>
        <w:spacing w:after="0" w:line="276" w:lineRule="auto"/>
        <w:jc w:val="both"/>
        <w:rPr>
          <w:rFonts w:ascii="Arial Narrow" w:hAnsi="Arial Narrow" w:cs="ArialMT"/>
        </w:rPr>
      </w:pPr>
      <w:r w:rsidRPr="0058500C">
        <w:rPr>
          <w:rFonts w:ascii="Arial Narrow" w:hAnsi="Arial Narrow" w:cs="ArialMT"/>
        </w:rPr>
        <w:t xml:space="preserve">Les bénéficiaires </w:t>
      </w:r>
      <w:r w:rsidR="002B26F4">
        <w:rPr>
          <w:rFonts w:ascii="Arial Narrow" w:hAnsi="Arial Narrow" w:cs="ArialMT"/>
        </w:rPr>
        <w:t xml:space="preserve">directs sont la population car l’objectif du projet étant de parvenir à la signature d’un accord de paix qui garantit la sécurité des populations et la conduite d’un processus de réconciliation apaisé, les bénéficiaires </w:t>
      </w:r>
      <w:r w:rsidRPr="0058500C">
        <w:rPr>
          <w:rFonts w:ascii="Arial Narrow" w:hAnsi="Arial Narrow" w:cs="ArialMT"/>
        </w:rPr>
        <w:t>indirect</w:t>
      </w:r>
      <w:r w:rsidR="00B656FA">
        <w:rPr>
          <w:rFonts w:ascii="Arial Narrow" w:hAnsi="Arial Narrow" w:cs="ArialMT"/>
        </w:rPr>
        <w:t xml:space="preserve">s </w:t>
      </w:r>
      <w:r w:rsidRPr="0058500C">
        <w:rPr>
          <w:rFonts w:ascii="Arial Narrow" w:hAnsi="Arial Narrow" w:cs="ArialMT"/>
        </w:rPr>
        <w:t>du projet sont les institutions étatiques</w:t>
      </w:r>
      <w:r w:rsidR="00B656FA">
        <w:rPr>
          <w:rFonts w:ascii="Arial Narrow" w:hAnsi="Arial Narrow" w:cs="ArialMT"/>
        </w:rPr>
        <w:t xml:space="preserve"> (Présidence, Primature</w:t>
      </w:r>
      <w:r w:rsidRPr="0058500C">
        <w:rPr>
          <w:rFonts w:ascii="Arial Narrow" w:hAnsi="Arial Narrow" w:cs="ArialMT"/>
        </w:rPr>
        <w:t>,</w:t>
      </w:r>
      <w:r w:rsidR="00B656FA">
        <w:rPr>
          <w:rFonts w:ascii="Arial Narrow" w:hAnsi="Arial Narrow" w:cs="ArialMT"/>
        </w:rPr>
        <w:t xml:space="preserve"> CNM, </w:t>
      </w:r>
      <w:r w:rsidR="00B656FA">
        <w:rPr>
          <w:rFonts w:ascii="Arial Narrow" w:hAnsi="Arial Narrow" w:cs="CenturySchoolbook"/>
        </w:rPr>
        <w:t>Conseiller DDR/RSS/RN</w:t>
      </w:r>
      <w:r w:rsidR="00E537A5">
        <w:rPr>
          <w:rFonts w:ascii="Arial Narrow" w:hAnsi="Arial Narrow" w:cs="ArialMT"/>
        </w:rPr>
        <w:t xml:space="preserve"> ainsi que les organisations de la société civile dont</w:t>
      </w:r>
      <w:r w:rsidR="00B656FA">
        <w:rPr>
          <w:rFonts w:ascii="Arial Narrow" w:hAnsi="Arial Narrow" w:cs="ArialMT"/>
        </w:rPr>
        <w:t xml:space="preserve"> l’associatio</w:t>
      </w:r>
      <w:r w:rsidR="00E537A5">
        <w:rPr>
          <w:rFonts w:ascii="Arial Narrow" w:hAnsi="Arial Narrow" w:cs="ArialMT"/>
        </w:rPr>
        <w:t>n des radios communautaires, l’organisation de la femme centrafricaine et autres.</w:t>
      </w:r>
    </w:p>
    <w:p w:rsidR="00A36B18" w:rsidRDefault="00A36B18" w:rsidP="00E537A5">
      <w:pPr>
        <w:autoSpaceDE w:val="0"/>
        <w:autoSpaceDN w:val="0"/>
        <w:adjustRightInd w:val="0"/>
        <w:spacing w:after="0" w:line="276" w:lineRule="auto"/>
        <w:jc w:val="both"/>
        <w:rPr>
          <w:rFonts w:ascii="Arial Narrow" w:hAnsi="Arial Narrow" w:cs="ArialMT"/>
        </w:rPr>
      </w:pPr>
    </w:p>
    <w:p w:rsidR="00A36B18" w:rsidRDefault="00A36B18" w:rsidP="00E537A5">
      <w:pPr>
        <w:autoSpaceDE w:val="0"/>
        <w:autoSpaceDN w:val="0"/>
        <w:adjustRightInd w:val="0"/>
        <w:spacing w:after="0" w:line="276" w:lineRule="auto"/>
        <w:jc w:val="both"/>
        <w:rPr>
          <w:rFonts w:ascii="Arial Narrow" w:hAnsi="Arial Narrow" w:cs="ArialMT"/>
        </w:rPr>
      </w:pPr>
    </w:p>
    <w:p w:rsidR="00A36B18" w:rsidRDefault="00A36B18" w:rsidP="00E537A5">
      <w:pPr>
        <w:autoSpaceDE w:val="0"/>
        <w:autoSpaceDN w:val="0"/>
        <w:adjustRightInd w:val="0"/>
        <w:spacing w:after="0" w:line="276" w:lineRule="auto"/>
        <w:jc w:val="both"/>
        <w:rPr>
          <w:rFonts w:ascii="Arial Narrow" w:hAnsi="Arial Narrow" w:cs="ArialMT"/>
        </w:rPr>
      </w:pPr>
    </w:p>
    <w:p w:rsidR="00A36B18" w:rsidRDefault="00A36B18" w:rsidP="00E537A5">
      <w:pPr>
        <w:autoSpaceDE w:val="0"/>
        <w:autoSpaceDN w:val="0"/>
        <w:adjustRightInd w:val="0"/>
        <w:spacing w:after="0" w:line="276" w:lineRule="auto"/>
        <w:jc w:val="both"/>
        <w:rPr>
          <w:rFonts w:ascii="Arial Narrow" w:hAnsi="Arial Narrow" w:cs="ArialMT"/>
        </w:rPr>
      </w:pPr>
    </w:p>
    <w:p w:rsidR="00E537A5" w:rsidRPr="00A31EDA" w:rsidRDefault="00E537A5" w:rsidP="00E537A5">
      <w:pPr>
        <w:autoSpaceDE w:val="0"/>
        <w:autoSpaceDN w:val="0"/>
        <w:adjustRightInd w:val="0"/>
        <w:spacing w:after="0" w:line="276" w:lineRule="auto"/>
        <w:jc w:val="both"/>
        <w:rPr>
          <w:rFonts w:ascii="Arial Narrow" w:hAnsi="Arial Narrow" w:cs="ArialMT"/>
          <w:sz w:val="6"/>
        </w:rPr>
      </w:pPr>
    </w:p>
    <w:p w:rsidR="00C054A2" w:rsidRPr="00B77612" w:rsidRDefault="00C5364C" w:rsidP="00B77612">
      <w:pPr>
        <w:pStyle w:val="Heading2"/>
        <w:rPr>
          <w:rFonts w:ascii="Arial Narrow" w:hAnsi="Arial Narrow"/>
          <w:sz w:val="28"/>
        </w:rPr>
      </w:pPr>
      <w:bookmarkStart w:id="100" w:name="_Toc533154952"/>
      <w:bookmarkStart w:id="101" w:name="_Toc1650968"/>
      <w:bookmarkStart w:id="102" w:name="_Toc2765902"/>
      <w:r w:rsidRPr="00B77612">
        <w:rPr>
          <w:rFonts w:ascii="Arial Narrow" w:hAnsi="Arial Narrow"/>
          <w:sz w:val="28"/>
        </w:rPr>
        <w:lastRenderedPageBreak/>
        <w:t xml:space="preserve">IV. </w:t>
      </w:r>
      <w:r w:rsidR="00696950" w:rsidRPr="00B77612">
        <w:rPr>
          <w:rFonts w:ascii="Arial Narrow" w:hAnsi="Arial Narrow"/>
          <w:sz w:val="28"/>
        </w:rPr>
        <w:t>Résultats de l’évaluation</w:t>
      </w:r>
      <w:r w:rsidR="00752558" w:rsidRPr="00B77612">
        <w:rPr>
          <w:rFonts w:ascii="Arial Narrow" w:hAnsi="Arial Narrow"/>
          <w:sz w:val="28"/>
        </w:rPr>
        <w:t xml:space="preserve"> </w:t>
      </w:r>
      <w:r w:rsidR="001B378C" w:rsidRPr="00B77612">
        <w:rPr>
          <w:rFonts w:ascii="Arial Narrow" w:hAnsi="Arial Narrow"/>
          <w:sz w:val="28"/>
        </w:rPr>
        <w:t xml:space="preserve">des performances du  projet </w:t>
      </w:r>
      <w:r w:rsidR="00752558" w:rsidRPr="00B77612">
        <w:rPr>
          <w:rFonts w:ascii="Arial Narrow" w:hAnsi="Arial Narrow"/>
          <w:sz w:val="28"/>
        </w:rPr>
        <w:t>à mi-parcours</w:t>
      </w:r>
      <w:bookmarkEnd w:id="100"/>
      <w:bookmarkEnd w:id="101"/>
      <w:bookmarkEnd w:id="102"/>
    </w:p>
    <w:p w:rsidR="001B378C" w:rsidRPr="00C5364C" w:rsidRDefault="001B378C" w:rsidP="00C054A2">
      <w:pPr>
        <w:pStyle w:val="Default"/>
        <w:spacing w:line="276" w:lineRule="auto"/>
        <w:jc w:val="both"/>
        <w:rPr>
          <w:rFonts w:ascii="Arial Narrow" w:hAnsi="Arial Narrow" w:cstheme="majorBidi"/>
          <w:color w:val="auto"/>
          <w:sz w:val="22"/>
          <w:szCs w:val="22"/>
          <w:lang w:val="fr-FR"/>
        </w:rPr>
      </w:pPr>
    </w:p>
    <w:p w:rsidR="001B378C" w:rsidRPr="001B378C" w:rsidRDefault="001B378C" w:rsidP="001B378C">
      <w:pPr>
        <w:autoSpaceDE w:val="0"/>
        <w:autoSpaceDN w:val="0"/>
        <w:adjustRightInd w:val="0"/>
        <w:spacing w:after="0" w:line="276" w:lineRule="auto"/>
        <w:jc w:val="both"/>
        <w:rPr>
          <w:rFonts w:ascii="Arial Narrow" w:hAnsi="Arial Narrow" w:cs="ArialMT"/>
        </w:rPr>
      </w:pPr>
      <w:r w:rsidRPr="001B378C">
        <w:rPr>
          <w:rFonts w:ascii="Arial Narrow" w:hAnsi="Arial Narrow" w:cs="ArialMT"/>
        </w:rPr>
        <w:t xml:space="preserve">Cette évaluation </w:t>
      </w:r>
      <w:r>
        <w:rPr>
          <w:rFonts w:ascii="Arial Narrow" w:hAnsi="Arial Narrow" w:cs="ArialMT"/>
        </w:rPr>
        <w:t>a été effectuée</w:t>
      </w:r>
      <w:r w:rsidRPr="001B378C">
        <w:rPr>
          <w:rFonts w:ascii="Arial Narrow" w:hAnsi="Arial Narrow" w:cs="ArialMT"/>
        </w:rPr>
        <w:t xml:space="preserve"> dans un conte</w:t>
      </w:r>
      <w:r>
        <w:rPr>
          <w:rFonts w:ascii="Arial Narrow" w:hAnsi="Arial Narrow" w:cs="ArialMT"/>
        </w:rPr>
        <w:t>xte particulier</w:t>
      </w:r>
      <w:r w:rsidRPr="001B378C">
        <w:rPr>
          <w:rFonts w:ascii="Arial Narrow" w:hAnsi="Arial Narrow" w:cs="ArialMT"/>
        </w:rPr>
        <w:t xml:space="preserve"> compte tenu de </w:t>
      </w:r>
      <w:r>
        <w:rPr>
          <w:rFonts w:ascii="Arial Narrow" w:hAnsi="Arial Narrow" w:cs="ArialMT"/>
        </w:rPr>
        <w:t>la complexité des enjeux</w:t>
      </w:r>
      <w:r w:rsidRPr="001B378C">
        <w:rPr>
          <w:rFonts w:ascii="Arial Narrow" w:hAnsi="Arial Narrow" w:cs="ArialMT"/>
        </w:rPr>
        <w:t xml:space="preserve"> </w:t>
      </w:r>
      <w:r w:rsidR="00340241">
        <w:rPr>
          <w:rFonts w:ascii="Arial Narrow" w:hAnsi="Arial Narrow" w:cs="ArialMT"/>
        </w:rPr>
        <w:t xml:space="preserve">et défis </w:t>
      </w:r>
      <w:r w:rsidRPr="001B378C">
        <w:rPr>
          <w:rFonts w:ascii="Arial Narrow" w:hAnsi="Arial Narrow" w:cs="ArialMT"/>
        </w:rPr>
        <w:t>abordés. La recherche documentaire fut ardue e</w:t>
      </w:r>
      <w:r>
        <w:rPr>
          <w:rFonts w:ascii="Arial Narrow" w:hAnsi="Arial Narrow" w:cs="ArialMT"/>
        </w:rPr>
        <w:t xml:space="preserve">t a nécessité une consolidation </w:t>
      </w:r>
      <w:r w:rsidRPr="001B378C">
        <w:rPr>
          <w:rFonts w:ascii="Arial Narrow" w:hAnsi="Arial Narrow" w:cs="ArialMT"/>
        </w:rPr>
        <w:t>constante, et ce, en dépit de l’appui sans faille de l’équi</w:t>
      </w:r>
      <w:r>
        <w:rPr>
          <w:rFonts w:ascii="Arial Narrow" w:hAnsi="Arial Narrow" w:cs="ArialMT"/>
        </w:rPr>
        <w:t xml:space="preserve">pe du </w:t>
      </w:r>
      <w:r w:rsidR="00853E41">
        <w:rPr>
          <w:rFonts w:ascii="Arial Narrow" w:hAnsi="Arial Narrow" w:cs="ArialMT"/>
        </w:rPr>
        <w:t>projet PNUD. En effet, une</w:t>
      </w:r>
      <w:r w:rsidRPr="001B378C">
        <w:rPr>
          <w:rFonts w:ascii="Arial Narrow" w:hAnsi="Arial Narrow" w:cs="ArialMT"/>
        </w:rPr>
        <w:t xml:space="preserve"> base doc</w:t>
      </w:r>
      <w:r w:rsidR="00853E41">
        <w:rPr>
          <w:rFonts w:ascii="Arial Narrow" w:hAnsi="Arial Narrow" w:cs="ArialMT"/>
        </w:rPr>
        <w:t>umentaire est considérable en vue</w:t>
      </w:r>
      <w:r w:rsidRPr="001B378C">
        <w:rPr>
          <w:rFonts w:ascii="Arial Narrow" w:hAnsi="Arial Narrow" w:cs="ArialMT"/>
        </w:rPr>
        <w:t xml:space="preserve"> </w:t>
      </w:r>
      <w:r w:rsidR="00853E41">
        <w:rPr>
          <w:rFonts w:ascii="Arial Narrow" w:hAnsi="Arial Narrow" w:cs="ArialMT"/>
        </w:rPr>
        <w:t>d’</w:t>
      </w:r>
      <w:r w:rsidRPr="001B378C">
        <w:rPr>
          <w:rFonts w:ascii="Arial Narrow" w:hAnsi="Arial Narrow" w:cs="ArialMT"/>
        </w:rPr>
        <w:t>une recherc</w:t>
      </w:r>
      <w:r w:rsidR="00853E41">
        <w:rPr>
          <w:rFonts w:ascii="Arial Narrow" w:hAnsi="Arial Narrow" w:cs="ArialMT"/>
        </w:rPr>
        <w:t>he et lecture attentive. La mission</w:t>
      </w:r>
      <w:r w:rsidRPr="001B378C">
        <w:rPr>
          <w:rFonts w:ascii="Arial Narrow" w:hAnsi="Arial Narrow" w:cs="ArialMT"/>
        </w:rPr>
        <w:t xml:space="preserve"> </w:t>
      </w:r>
      <w:r w:rsidR="00853E41">
        <w:rPr>
          <w:rFonts w:ascii="Arial Narrow" w:hAnsi="Arial Narrow" w:cs="ArialMT"/>
        </w:rPr>
        <w:t>d’</w:t>
      </w:r>
      <w:r w:rsidRPr="001B378C">
        <w:rPr>
          <w:rFonts w:ascii="Arial Narrow" w:hAnsi="Arial Narrow" w:cs="ArialMT"/>
        </w:rPr>
        <w:t>évalua</w:t>
      </w:r>
      <w:r w:rsidR="00853E41">
        <w:rPr>
          <w:rFonts w:ascii="Arial Narrow" w:hAnsi="Arial Narrow" w:cs="ArialMT"/>
        </w:rPr>
        <w:t>tion à fourni</w:t>
      </w:r>
      <w:r>
        <w:rPr>
          <w:rFonts w:ascii="Arial Narrow" w:hAnsi="Arial Narrow" w:cs="ArialMT"/>
        </w:rPr>
        <w:t xml:space="preserve">t </w:t>
      </w:r>
      <w:r w:rsidR="00853E41">
        <w:rPr>
          <w:rFonts w:ascii="Arial Narrow" w:hAnsi="Arial Narrow" w:cs="ArialMT"/>
        </w:rPr>
        <w:t>quelques</w:t>
      </w:r>
      <w:r>
        <w:rPr>
          <w:rFonts w:ascii="Arial Narrow" w:hAnsi="Arial Narrow" w:cs="ArialMT"/>
        </w:rPr>
        <w:t xml:space="preserve"> documents </w:t>
      </w:r>
      <w:r w:rsidR="00853E41">
        <w:rPr>
          <w:rFonts w:ascii="Arial Narrow" w:hAnsi="Arial Narrow" w:cs="ArialMT"/>
        </w:rPr>
        <w:t>recueillis</w:t>
      </w:r>
      <w:r w:rsidRPr="001B378C">
        <w:rPr>
          <w:rFonts w:ascii="Arial Narrow" w:hAnsi="Arial Narrow" w:cs="ArialMT"/>
        </w:rPr>
        <w:t xml:space="preserve">. </w:t>
      </w:r>
      <w:r w:rsidR="00853E41" w:rsidRPr="00853E41">
        <w:rPr>
          <w:rFonts w:ascii="Arial Narrow" w:hAnsi="Arial Narrow" w:cs="Arial-BoldMT"/>
          <w:bCs/>
        </w:rPr>
        <w:t>(Voir Annexe)</w:t>
      </w:r>
    </w:p>
    <w:p w:rsidR="001B378C" w:rsidRPr="00FD2FE3" w:rsidRDefault="001B378C" w:rsidP="00C054A2">
      <w:pPr>
        <w:pStyle w:val="Default"/>
        <w:spacing w:line="276" w:lineRule="auto"/>
        <w:jc w:val="both"/>
        <w:rPr>
          <w:rFonts w:ascii="Arial Narrow" w:hAnsi="Arial Narrow" w:cstheme="majorBidi"/>
          <w:color w:val="auto"/>
          <w:sz w:val="10"/>
          <w:szCs w:val="22"/>
        </w:rPr>
      </w:pPr>
    </w:p>
    <w:p w:rsidR="00C054A2" w:rsidRPr="00C054A2" w:rsidRDefault="00C054A2" w:rsidP="00C054A2">
      <w:pPr>
        <w:pStyle w:val="Default"/>
        <w:spacing w:line="276" w:lineRule="auto"/>
        <w:jc w:val="both"/>
        <w:rPr>
          <w:rFonts w:ascii="Arial Narrow" w:hAnsi="Arial Narrow" w:cstheme="majorBidi"/>
          <w:color w:val="auto"/>
          <w:sz w:val="22"/>
          <w:szCs w:val="22"/>
        </w:rPr>
      </w:pPr>
      <w:r w:rsidRPr="00C054A2">
        <w:rPr>
          <w:rFonts w:ascii="Arial Narrow" w:hAnsi="Arial Narrow" w:cstheme="majorBidi"/>
          <w:color w:val="auto"/>
          <w:sz w:val="22"/>
          <w:szCs w:val="22"/>
        </w:rPr>
        <w:t xml:space="preserve">En effet, </w:t>
      </w:r>
      <w:r w:rsidR="007669BB">
        <w:rPr>
          <w:rFonts w:ascii="Arial Narrow" w:hAnsi="Arial Narrow" w:cstheme="majorBidi"/>
          <w:color w:val="auto"/>
          <w:sz w:val="22"/>
          <w:szCs w:val="22"/>
        </w:rPr>
        <w:t>d’après les critères de définition de l’</w:t>
      </w:r>
      <w:r w:rsidR="00FD1F24">
        <w:rPr>
          <w:rFonts w:ascii="Arial Narrow" w:hAnsi="Arial Narrow" w:cstheme="majorBidi"/>
          <w:color w:val="auto"/>
          <w:sz w:val="22"/>
          <w:szCs w:val="22"/>
        </w:rPr>
        <w:t>évaluation</w:t>
      </w:r>
      <w:r w:rsidRPr="00C054A2">
        <w:rPr>
          <w:rFonts w:ascii="Arial Narrow" w:eastAsia="Calibri" w:hAnsi="Arial Narrow" w:cs="Arial"/>
          <w:sz w:val="22"/>
          <w:szCs w:val="22"/>
        </w:rPr>
        <w:t xml:space="preserve"> relatifs aux 5 questions évaluatives qui portaient sur la pertinence, l’efficacité, l’efficience, l’impact et la durabilité ont pe</w:t>
      </w:r>
      <w:r w:rsidRPr="00C054A2">
        <w:rPr>
          <w:rFonts w:ascii="Arial Narrow" w:hAnsi="Arial Narrow" w:cstheme="majorBidi"/>
          <w:color w:val="auto"/>
          <w:sz w:val="22"/>
          <w:szCs w:val="22"/>
        </w:rPr>
        <w:t xml:space="preserve">rmis </w:t>
      </w:r>
      <w:r w:rsidR="00340241">
        <w:rPr>
          <w:rFonts w:ascii="Arial Narrow" w:hAnsi="Arial Narrow" w:cstheme="majorBidi"/>
          <w:color w:val="auto"/>
          <w:sz w:val="22"/>
          <w:szCs w:val="22"/>
        </w:rPr>
        <w:t>d’obtenir les résultats ci-dessou</w:t>
      </w:r>
      <w:r w:rsidRPr="00C054A2">
        <w:rPr>
          <w:rFonts w:ascii="Arial Narrow" w:hAnsi="Arial Narrow" w:cstheme="majorBidi"/>
          <w:color w:val="auto"/>
          <w:sz w:val="22"/>
          <w:szCs w:val="22"/>
        </w:rPr>
        <w:t>s :</w:t>
      </w:r>
    </w:p>
    <w:p w:rsidR="00C054A2" w:rsidRPr="00A31EDA" w:rsidRDefault="00C054A2" w:rsidP="00C054A2">
      <w:pPr>
        <w:pStyle w:val="Default"/>
        <w:spacing w:line="276" w:lineRule="auto"/>
        <w:jc w:val="both"/>
        <w:rPr>
          <w:rFonts w:ascii="Arial Narrow" w:hAnsi="Arial Narrow" w:cstheme="majorBidi"/>
          <w:color w:val="auto"/>
          <w:sz w:val="14"/>
          <w:szCs w:val="22"/>
        </w:rPr>
      </w:pPr>
    </w:p>
    <w:p w:rsidR="00CA7BEA" w:rsidRPr="00CA7BEA" w:rsidRDefault="00C054A2" w:rsidP="00CA7BEA">
      <w:pPr>
        <w:pStyle w:val="Default"/>
        <w:numPr>
          <w:ilvl w:val="0"/>
          <w:numId w:val="51"/>
        </w:numPr>
        <w:spacing w:line="276" w:lineRule="auto"/>
        <w:jc w:val="both"/>
        <w:rPr>
          <w:rFonts w:ascii="Arial Narrow" w:hAnsi="Arial Narrow" w:cstheme="majorBidi"/>
          <w:b/>
          <w:bCs/>
          <w:i/>
          <w:iCs/>
          <w:color w:val="2E74B5" w:themeColor="accent1" w:themeShade="BF"/>
          <w:szCs w:val="22"/>
        </w:rPr>
      </w:pPr>
      <w:r w:rsidRPr="00FD2FE3">
        <w:rPr>
          <w:rFonts w:ascii="Arial Narrow" w:hAnsi="Arial Narrow" w:cstheme="majorBidi"/>
          <w:b/>
          <w:bCs/>
          <w:i/>
          <w:iCs/>
          <w:color w:val="2E74B5" w:themeColor="accent1" w:themeShade="BF"/>
          <w:szCs w:val="22"/>
        </w:rPr>
        <w:t xml:space="preserve">Pertinence </w:t>
      </w:r>
    </w:p>
    <w:p w:rsidR="00C054A2" w:rsidRPr="00C054A2" w:rsidRDefault="00C054A2" w:rsidP="00C054A2">
      <w:pPr>
        <w:spacing w:before="240"/>
        <w:jc w:val="both"/>
        <w:rPr>
          <w:rFonts w:ascii="Arial Narrow" w:hAnsi="Arial Narrow"/>
          <w:lang w:val="fr-CH"/>
        </w:rPr>
      </w:pPr>
      <w:r w:rsidRPr="00C054A2">
        <w:rPr>
          <w:rFonts w:ascii="Arial Narrow" w:hAnsi="Arial Narrow" w:cstheme="majorBidi"/>
          <w:lang w:val="fr-CH"/>
        </w:rPr>
        <w:t>L</w:t>
      </w:r>
      <w:r w:rsidRPr="00C054A2">
        <w:rPr>
          <w:rFonts w:ascii="Arial Narrow" w:hAnsi="Arial Narrow" w:cstheme="majorBidi"/>
        </w:rPr>
        <w:t xml:space="preserve">e processus de formulation du projet a été participatif et consultatif. Les objectifs du projet sont </w:t>
      </w:r>
      <w:r w:rsidR="00CA7BEA">
        <w:rPr>
          <w:rFonts w:ascii="Arial Narrow" w:hAnsi="Arial Narrow" w:cstheme="majorBidi"/>
        </w:rPr>
        <w:t xml:space="preserve">pertinents au contexte national et </w:t>
      </w:r>
      <w:r w:rsidRPr="00C054A2">
        <w:rPr>
          <w:rFonts w:ascii="Arial Narrow" w:hAnsi="Arial Narrow" w:cstheme="majorBidi"/>
        </w:rPr>
        <w:t xml:space="preserve">en adéquation avec les besoins </w:t>
      </w:r>
      <w:r w:rsidR="00CA7BEA" w:rsidRPr="00C054A2">
        <w:rPr>
          <w:rFonts w:ascii="Arial Narrow" w:hAnsi="Arial Narrow" w:cstheme="majorBidi"/>
        </w:rPr>
        <w:t>identifiés</w:t>
      </w:r>
      <w:r w:rsidR="00CA7BEA">
        <w:rPr>
          <w:rFonts w:ascii="Arial Narrow" w:hAnsi="Arial Narrow" w:cstheme="majorBidi"/>
        </w:rPr>
        <w:t xml:space="preserve"> à savoir (i) soutenir la médiation inter-centrafricaine, (ii) renforcer les capacités nationales de médiation, (iii) mettre en œuvre une communication favorisant un meilleur niveau d’information des populations et des partenaires sur le processus de paix. </w:t>
      </w:r>
      <w:r w:rsidRPr="00C054A2">
        <w:rPr>
          <w:rFonts w:ascii="Arial Narrow" w:hAnsi="Arial Narrow" w:cs="ArialNarrow"/>
        </w:rPr>
        <w:t xml:space="preserve">Le projet est aligné sur les priorités nationales en ce sens qu’il contribue </w:t>
      </w:r>
      <w:r w:rsidRPr="00C054A2">
        <w:rPr>
          <w:rFonts w:ascii="Arial Narrow" w:hAnsi="Arial Narrow"/>
          <w:lang w:val="fr-CH"/>
        </w:rPr>
        <w:t xml:space="preserve">à la réalisation des objectifs « du </w:t>
      </w:r>
      <w:r w:rsidRPr="00C054A2">
        <w:rPr>
          <w:rFonts w:ascii="Arial Narrow" w:hAnsi="Arial Narrow"/>
          <w:i/>
          <w:iCs/>
          <w:lang w:val="fr-CH"/>
        </w:rPr>
        <w:t xml:space="preserve">pilier 1 : </w:t>
      </w:r>
      <w:r w:rsidR="00612338">
        <w:rPr>
          <w:rFonts w:ascii="Arial Narrow" w:hAnsi="Arial Narrow"/>
          <w:i/>
          <w:iCs/>
          <w:lang w:val="fr-CH"/>
        </w:rPr>
        <w:t xml:space="preserve">du Plan de Relèvement et de </w:t>
      </w:r>
      <w:r w:rsidRPr="00C054A2">
        <w:rPr>
          <w:rFonts w:ascii="Arial Narrow" w:hAnsi="Arial Narrow"/>
          <w:i/>
          <w:iCs/>
          <w:lang w:val="fr-CH"/>
        </w:rPr>
        <w:t>Co</w:t>
      </w:r>
      <w:r w:rsidR="00612338">
        <w:rPr>
          <w:rFonts w:ascii="Arial Narrow" w:hAnsi="Arial Narrow"/>
          <w:i/>
          <w:iCs/>
          <w:lang w:val="fr-CH"/>
        </w:rPr>
        <w:t xml:space="preserve">nsolidation de la paix </w:t>
      </w:r>
      <w:r w:rsidRPr="00C054A2">
        <w:rPr>
          <w:rFonts w:ascii="Arial Narrow" w:hAnsi="Arial Narrow"/>
          <w:lang w:val="fr-CH"/>
        </w:rPr>
        <w:t xml:space="preserve">en Centrafrique (RCPCA 2017-2021). </w:t>
      </w:r>
      <w:r w:rsidRPr="00C054A2">
        <w:rPr>
          <w:rFonts w:ascii="Arial Narrow" w:hAnsi="Arial Narrow" w:cstheme="majorBidi"/>
        </w:rPr>
        <w:t xml:space="preserve"> Le projet</w:t>
      </w:r>
      <w:r w:rsidRPr="00C054A2">
        <w:rPr>
          <w:rFonts w:ascii="Arial Narrow" w:hAnsi="Arial Narrow" w:cs="ArialNarrow"/>
        </w:rPr>
        <w:t xml:space="preserve"> s’est aligné parfaitement sur les priorités du Plan cadre des Nations-Unies pour l’Assistance au Développement (UNDAF+ 2018-2021) et </w:t>
      </w:r>
      <w:r w:rsidRPr="00C054A2">
        <w:rPr>
          <w:rFonts w:ascii="Arial Narrow" w:hAnsi="Arial Narrow"/>
          <w:lang w:val="fr-CH"/>
        </w:rPr>
        <w:t xml:space="preserve">contribuent à la réalisation de </w:t>
      </w:r>
      <w:r w:rsidRPr="00C054A2">
        <w:rPr>
          <w:rFonts w:ascii="Arial Narrow" w:hAnsi="Arial Narrow"/>
          <w:i/>
          <w:iCs/>
          <w:lang w:val="fr-CH"/>
        </w:rPr>
        <w:t>l’effet 1.1 : « D’ici 2021, les institutions politiques et administratives et les OSC promeuvent et contribuent à la paix, la sécurité, la réconciliation nationale et les droits humains »</w:t>
      </w:r>
      <w:r w:rsidRPr="00C054A2">
        <w:rPr>
          <w:rFonts w:ascii="Arial Narrow" w:hAnsi="Arial Narrow"/>
          <w:lang w:val="fr-CH"/>
        </w:rPr>
        <w:t xml:space="preserve"> du </w:t>
      </w:r>
      <w:r w:rsidRPr="00C054A2">
        <w:rPr>
          <w:rFonts w:ascii="Arial Narrow" w:hAnsi="Arial Narrow"/>
          <w:u w:val="single"/>
          <w:lang w:val="fr-CH"/>
        </w:rPr>
        <w:t>Résulta</w:t>
      </w:r>
      <w:r w:rsidRPr="00C054A2">
        <w:rPr>
          <w:rFonts w:ascii="Arial Narrow" w:hAnsi="Arial Narrow"/>
          <w:lang w:val="fr-CH"/>
        </w:rPr>
        <w:t>t Stratégique 1.1 : La paix, la sécurité et la cohésion sociale sont consolidées.</w:t>
      </w:r>
    </w:p>
    <w:p w:rsidR="00C054A2" w:rsidRPr="00B8582E" w:rsidRDefault="00C054A2" w:rsidP="00C054A2">
      <w:pPr>
        <w:autoSpaceDE w:val="0"/>
        <w:autoSpaceDN w:val="0"/>
        <w:adjustRightInd w:val="0"/>
        <w:spacing w:after="0" w:line="276" w:lineRule="auto"/>
        <w:jc w:val="both"/>
        <w:rPr>
          <w:rFonts w:ascii="Arial Narrow" w:hAnsi="Arial Narrow"/>
          <w:lang w:val="fr-CH"/>
        </w:rPr>
      </w:pPr>
      <w:r w:rsidRPr="00C054A2">
        <w:rPr>
          <w:rFonts w:ascii="Arial Narrow" w:hAnsi="Arial Narrow"/>
          <w:lang w:val="fr-CH"/>
        </w:rPr>
        <w:t xml:space="preserve">S’agissant du CPD, </w:t>
      </w:r>
      <w:r w:rsidRPr="00C054A2">
        <w:rPr>
          <w:rFonts w:ascii="Arial Narrow" w:hAnsi="Arial Narrow"/>
        </w:rPr>
        <w:t xml:space="preserve">les objectifs visés par le projet sont alignés sur la priorité numéro 1 de CPD, « Gouvernance, consolidation de la paix et état de droit ». La partie du programme consacrée à la gouvernance, à la consolidation de la paix et à l’état de droit renforce les liens existants entre les initiatives en faveur de la paix et celles en faveur du développement en augmentant les capacités du gouvernement à mener les efforts de stabilisation. </w:t>
      </w:r>
      <w:r w:rsidRPr="00C054A2">
        <w:rPr>
          <w:rFonts w:ascii="Arial Narrow" w:hAnsi="Arial Narrow"/>
          <w:lang w:val="fr-CH"/>
        </w:rPr>
        <w:t>Il est à noter que le projet est en parfaite harmonie avec l’une des priorités des Objectifs de Développement Durable. Il  contribue à la réalisation de l’ODD N°16 – Paix, Justice et Institutions efficaces.</w:t>
      </w:r>
    </w:p>
    <w:p w:rsidR="00612338" w:rsidRPr="00C054A2" w:rsidRDefault="00C054A2" w:rsidP="00C054A2">
      <w:pPr>
        <w:spacing w:before="240"/>
        <w:jc w:val="both"/>
        <w:rPr>
          <w:rFonts w:ascii="Arial Narrow" w:hAnsi="Arial Narrow"/>
          <w:lang w:val="fr-CH"/>
        </w:rPr>
      </w:pPr>
      <w:r>
        <w:rPr>
          <w:rFonts w:ascii="Arial Narrow" w:hAnsi="Arial Narrow"/>
          <w:lang w:val="fr-CH"/>
        </w:rPr>
        <w:t xml:space="preserve">La mission estime que le projet demeure </w:t>
      </w:r>
      <w:r>
        <w:rPr>
          <w:rFonts w:ascii="Arial Narrow" w:hAnsi="Arial Narrow"/>
          <w:b/>
          <w:bCs/>
          <w:lang w:val="fr-CH"/>
        </w:rPr>
        <w:t>P</w:t>
      </w:r>
      <w:r w:rsidRPr="009337CB">
        <w:rPr>
          <w:rFonts w:ascii="Arial Narrow" w:hAnsi="Arial Narrow"/>
          <w:b/>
          <w:bCs/>
          <w:lang w:val="fr-CH"/>
        </w:rPr>
        <w:t>ertinent (P)</w:t>
      </w:r>
      <w:r>
        <w:rPr>
          <w:rFonts w:ascii="Arial Narrow" w:hAnsi="Arial Narrow"/>
          <w:lang w:val="fr-CH"/>
        </w:rPr>
        <w:t xml:space="preserve"> en vue de soutenir le processus de méd</w:t>
      </w:r>
      <w:r w:rsidR="00612338">
        <w:rPr>
          <w:rFonts w:ascii="Arial Narrow" w:hAnsi="Arial Narrow"/>
          <w:lang w:val="fr-CH"/>
        </w:rPr>
        <w:t>iation et de dialogue  en cours en République Centrafricaine.</w:t>
      </w:r>
    </w:p>
    <w:p w:rsidR="00752558" w:rsidRPr="00FD2FE3" w:rsidRDefault="00752558" w:rsidP="00C054A2">
      <w:pPr>
        <w:pStyle w:val="Default"/>
        <w:numPr>
          <w:ilvl w:val="0"/>
          <w:numId w:val="51"/>
        </w:numPr>
        <w:spacing w:line="276" w:lineRule="auto"/>
        <w:jc w:val="both"/>
        <w:rPr>
          <w:rFonts w:ascii="Arial Narrow" w:hAnsi="Arial Narrow" w:cstheme="majorBidi"/>
          <w:b/>
          <w:bCs/>
          <w:i/>
          <w:iCs/>
          <w:color w:val="2E74B5" w:themeColor="accent1" w:themeShade="BF"/>
          <w:szCs w:val="22"/>
        </w:rPr>
      </w:pPr>
      <w:r w:rsidRPr="00FD2FE3">
        <w:rPr>
          <w:rFonts w:ascii="Arial Narrow" w:hAnsi="Arial Narrow" w:cstheme="majorBidi"/>
          <w:b/>
          <w:bCs/>
          <w:i/>
          <w:iCs/>
          <w:color w:val="2E74B5" w:themeColor="accent1" w:themeShade="BF"/>
          <w:szCs w:val="22"/>
        </w:rPr>
        <w:t>Efficacité de l’atteinte des résultats</w:t>
      </w:r>
    </w:p>
    <w:p w:rsidR="009637BE" w:rsidRDefault="00752558" w:rsidP="00752558">
      <w:pPr>
        <w:spacing w:before="240"/>
        <w:jc w:val="both"/>
        <w:rPr>
          <w:rFonts w:ascii="Arial Narrow" w:hAnsi="Arial Narrow"/>
          <w:szCs w:val="24"/>
        </w:rPr>
      </w:pPr>
      <w:r>
        <w:rPr>
          <w:rFonts w:ascii="Arial Narrow" w:eastAsia="Times New Roman" w:hAnsi="Arial Narrow" w:cs="Calibri"/>
          <w:color w:val="000000"/>
          <w:lang w:eastAsia="fr-FR"/>
        </w:rPr>
        <w:t>L’appréciation des progrès enregistrés a été faite conformément aux r</w:t>
      </w:r>
      <w:r w:rsidRPr="00B71204">
        <w:rPr>
          <w:rFonts w:ascii="Arial Narrow" w:eastAsia="Times New Roman" w:hAnsi="Arial Narrow" w:cs="Calibri"/>
          <w:color w:val="000000"/>
          <w:lang w:eastAsia="fr-FR"/>
        </w:rPr>
        <w:t>ésultats planifiés selon la matrice du cadre des résultats du</w:t>
      </w:r>
      <w:r>
        <w:rPr>
          <w:rFonts w:ascii="Arial Narrow" w:eastAsia="Times New Roman" w:hAnsi="Arial Narrow" w:cs="Calibri"/>
          <w:color w:val="000000"/>
          <w:lang w:eastAsia="fr-FR"/>
        </w:rPr>
        <w:t xml:space="preserve"> </w:t>
      </w:r>
      <w:r w:rsidR="00612338">
        <w:rPr>
          <w:rFonts w:ascii="Arial Narrow" w:eastAsia="Times New Roman" w:hAnsi="Arial Narrow" w:cs="Calibri"/>
          <w:color w:val="000000"/>
          <w:lang w:eastAsia="fr-FR"/>
        </w:rPr>
        <w:t xml:space="preserve">document du projet (ici appeler </w:t>
      </w:r>
      <w:r>
        <w:rPr>
          <w:rFonts w:ascii="Arial Narrow" w:eastAsia="Times New Roman" w:hAnsi="Arial Narrow" w:cs="Calibri"/>
          <w:color w:val="000000"/>
          <w:lang w:eastAsia="fr-FR"/>
        </w:rPr>
        <w:t>Prodoc</w:t>
      </w:r>
      <w:r w:rsidR="00612338">
        <w:rPr>
          <w:rFonts w:ascii="Arial Narrow" w:eastAsia="Times New Roman" w:hAnsi="Arial Narrow" w:cs="Calibri"/>
          <w:color w:val="000000"/>
          <w:lang w:eastAsia="fr-FR"/>
        </w:rPr>
        <w:t>)</w:t>
      </w:r>
      <w:r>
        <w:rPr>
          <w:rFonts w:ascii="Arial Narrow" w:eastAsia="Times New Roman" w:hAnsi="Arial Narrow" w:cs="Calibri"/>
          <w:color w:val="000000"/>
          <w:lang w:eastAsia="fr-FR"/>
        </w:rPr>
        <w:t xml:space="preserve">. </w:t>
      </w:r>
      <w:r>
        <w:rPr>
          <w:rFonts w:ascii="Arial Narrow" w:hAnsi="Arial Narrow"/>
        </w:rPr>
        <w:t>Pour mieux mesurer les progrès</w:t>
      </w:r>
      <w:r w:rsidRPr="007513AC">
        <w:rPr>
          <w:rFonts w:ascii="Arial Narrow" w:hAnsi="Arial Narrow"/>
        </w:rPr>
        <w:t xml:space="preserve"> du projet, l’évaluation </w:t>
      </w:r>
      <w:r w:rsidR="00CA7BEA">
        <w:rPr>
          <w:rFonts w:ascii="Arial Narrow" w:hAnsi="Arial Narrow"/>
        </w:rPr>
        <w:t>à mi-parcours a procédé</w:t>
      </w:r>
      <w:r>
        <w:rPr>
          <w:rFonts w:ascii="Arial Narrow" w:hAnsi="Arial Narrow"/>
        </w:rPr>
        <w:t xml:space="preserve"> à l’analyse sur deux angles </w:t>
      </w:r>
      <w:r w:rsidRPr="007513AC">
        <w:rPr>
          <w:rFonts w:ascii="Arial Narrow" w:hAnsi="Arial Narrow"/>
        </w:rPr>
        <w:t>:</w:t>
      </w:r>
      <w:r>
        <w:rPr>
          <w:rFonts w:ascii="Arial Narrow" w:hAnsi="Arial Narrow"/>
        </w:rPr>
        <w:t xml:space="preserve"> (i) l’évaluation de</w:t>
      </w:r>
      <w:r w:rsidRPr="00487137">
        <w:rPr>
          <w:rFonts w:ascii="Arial Narrow" w:hAnsi="Arial Narrow"/>
        </w:rPr>
        <w:t>s progrès dans la réalisation des produits, mesurés à l’aide des indicateurs retenus dans la matrice de cadre des résultats du projet ;</w:t>
      </w:r>
      <w:r>
        <w:rPr>
          <w:rFonts w:ascii="Arial Narrow" w:hAnsi="Arial Narrow"/>
        </w:rPr>
        <w:t xml:space="preserve"> et (ii) l’analyse du</w:t>
      </w:r>
      <w:r w:rsidRPr="00487137">
        <w:rPr>
          <w:rFonts w:ascii="Arial Narrow" w:hAnsi="Arial Narrow"/>
        </w:rPr>
        <w:t xml:space="preserve"> niveau de réalisation des activités.</w:t>
      </w:r>
      <w:r>
        <w:rPr>
          <w:rFonts w:ascii="Arial Narrow" w:hAnsi="Arial Narrow"/>
        </w:rPr>
        <w:t xml:space="preserve"> </w:t>
      </w:r>
      <w:r w:rsidR="00612338">
        <w:rPr>
          <w:rFonts w:ascii="Arial Narrow" w:eastAsia="Times New Roman" w:hAnsi="Arial Narrow" w:cs="Calibri"/>
          <w:color w:val="000000"/>
          <w:szCs w:val="24"/>
          <w:lang w:eastAsia="fr-FR"/>
        </w:rPr>
        <w:t>D</w:t>
      </w:r>
      <w:r w:rsidRPr="00354A6F">
        <w:rPr>
          <w:rFonts w:ascii="Arial Narrow" w:eastAsia="Times New Roman" w:hAnsi="Arial Narrow" w:cs="Calibri"/>
          <w:color w:val="000000"/>
          <w:szCs w:val="24"/>
          <w:lang w:eastAsia="fr-FR"/>
        </w:rPr>
        <w:t xml:space="preserve">es progrès significatifs ont été réalisés </w:t>
      </w:r>
      <w:r w:rsidR="00612338">
        <w:rPr>
          <w:rFonts w:ascii="Arial Narrow" w:eastAsia="Times New Roman" w:hAnsi="Arial Narrow" w:cs="Calibri"/>
          <w:color w:val="000000"/>
          <w:szCs w:val="24"/>
          <w:lang w:eastAsia="fr-FR"/>
        </w:rPr>
        <w:t>en ce qui concerne le resultat1 grâce à</w:t>
      </w:r>
      <w:r w:rsidRPr="00354A6F">
        <w:rPr>
          <w:rFonts w:ascii="Arial Narrow" w:eastAsia="Times New Roman" w:hAnsi="Arial Narrow" w:cs="Calibri"/>
          <w:color w:val="000000"/>
          <w:szCs w:val="24"/>
          <w:lang w:eastAsia="fr-FR"/>
        </w:rPr>
        <w:t xml:space="preserve"> </w:t>
      </w:r>
      <w:r w:rsidRPr="00354A6F">
        <w:rPr>
          <w:rFonts w:ascii="Arial Narrow" w:hAnsi="Arial Narrow"/>
          <w:szCs w:val="24"/>
        </w:rPr>
        <w:t xml:space="preserve">la mise en œuvre de toutes les activités </w:t>
      </w:r>
      <w:r w:rsidR="00612338">
        <w:rPr>
          <w:rFonts w:ascii="Arial Narrow" w:hAnsi="Arial Narrow"/>
          <w:szCs w:val="24"/>
        </w:rPr>
        <w:t>prévue</w:t>
      </w:r>
      <w:r w:rsidR="009637BE">
        <w:rPr>
          <w:rFonts w:ascii="Arial Narrow" w:hAnsi="Arial Narrow"/>
          <w:szCs w:val="24"/>
        </w:rPr>
        <w:t>s. L’appui</w:t>
      </w:r>
      <w:r w:rsidRPr="00354A6F">
        <w:rPr>
          <w:rFonts w:ascii="Arial Narrow" w:hAnsi="Arial Narrow"/>
          <w:szCs w:val="24"/>
        </w:rPr>
        <w:t xml:space="preserve"> </w:t>
      </w:r>
      <w:r w:rsidR="009637BE">
        <w:rPr>
          <w:rFonts w:ascii="Arial Narrow" w:hAnsi="Arial Narrow"/>
          <w:szCs w:val="24"/>
        </w:rPr>
        <w:t>à l’Initiative africaine a permis de mener les activités préparatoires au dialogue national, avec notamment en ce qui concerne les étapes de consultation des parties et de collecte de leurs revendications.</w:t>
      </w:r>
    </w:p>
    <w:p w:rsidR="00752558" w:rsidRDefault="009637BE" w:rsidP="00752558">
      <w:pPr>
        <w:spacing w:before="240"/>
        <w:jc w:val="both"/>
        <w:rPr>
          <w:rFonts w:ascii="Arial Narrow" w:eastAsia="Times New Roman" w:hAnsi="Arial Narrow" w:cs="Calibri"/>
          <w:color w:val="000000"/>
          <w:lang w:eastAsia="fr-FR"/>
        </w:rPr>
      </w:pPr>
      <w:r>
        <w:rPr>
          <w:rFonts w:ascii="Arial Narrow" w:hAnsi="Arial Narrow" w:cs="Calibri"/>
          <w:color w:val="000000"/>
        </w:rPr>
        <w:t xml:space="preserve">Au </w:t>
      </w:r>
      <w:r w:rsidR="004E7A74">
        <w:rPr>
          <w:rFonts w:ascii="Arial Narrow" w:hAnsi="Arial Narrow" w:cs="Calibri"/>
          <w:color w:val="000000"/>
        </w:rPr>
        <w:t>niveau du résultat 2</w:t>
      </w:r>
      <w:r>
        <w:rPr>
          <w:rFonts w:ascii="Arial Narrow" w:hAnsi="Arial Narrow" w:cs="Calibri"/>
          <w:color w:val="000000"/>
        </w:rPr>
        <w:t>, aucun progrès significatif n’est encore enregistré. Seul</w:t>
      </w:r>
      <w:r w:rsidR="00752558">
        <w:rPr>
          <w:rFonts w:ascii="Arial Narrow" w:hAnsi="Arial Narrow" w:cs="Calibri"/>
          <w:color w:val="000000"/>
        </w:rPr>
        <w:t xml:space="preserve"> l</w:t>
      </w:r>
      <w:r w:rsidR="00752558" w:rsidRPr="00E312B2">
        <w:rPr>
          <w:rFonts w:ascii="Arial Narrow" w:eastAsia="Times New Roman" w:hAnsi="Arial Narrow" w:cs="Calibri"/>
          <w:color w:val="000000"/>
          <w:lang w:eastAsia="fr-FR"/>
        </w:rPr>
        <w:t>e processus d’identi</w:t>
      </w:r>
      <w:r w:rsidR="00752558">
        <w:rPr>
          <w:rFonts w:ascii="Arial Narrow" w:eastAsia="Times New Roman" w:hAnsi="Arial Narrow" w:cs="Calibri"/>
          <w:color w:val="000000"/>
          <w:lang w:eastAsia="fr-FR"/>
        </w:rPr>
        <w:t>fication d</w:t>
      </w:r>
      <w:r w:rsidR="00752558" w:rsidRPr="00031CF2">
        <w:rPr>
          <w:rFonts w:ascii="Arial Narrow" w:eastAsia="Times New Roman" w:hAnsi="Arial Narrow" w:cs="Calibri"/>
          <w:color w:val="000000"/>
          <w:lang w:eastAsia="fr-FR"/>
        </w:rPr>
        <w:t>es acteurs de la société civile et communautaires actifs en matière de médiation au niveau local et/ou au niveau politique</w:t>
      </w:r>
      <w:r w:rsidR="00752558">
        <w:rPr>
          <w:rFonts w:ascii="Arial Narrow" w:eastAsia="Times New Roman" w:hAnsi="Arial Narrow" w:cs="Calibri"/>
          <w:color w:val="000000"/>
          <w:lang w:eastAsia="fr-FR"/>
        </w:rPr>
        <w:t xml:space="preserve"> est enclenché. La </w:t>
      </w:r>
      <w:r w:rsidR="00CA7BEA">
        <w:rPr>
          <w:rFonts w:ascii="Arial Narrow" w:eastAsia="Times New Roman" w:hAnsi="Arial Narrow" w:cs="Calibri"/>
          <w:color w:val="000000"/>
          <w:lang w:eastAsia="fr-FR"/>
        </w:rPr>
        <w:t xml:space="preserve">mise en œuvre des activités s’est heurté de quelques difficultés </w:t>
      </w:r>
      <w:r w:rsidR="00752558">
        <w:rPr>
          <w:rFonts w:ascii="Arial Narrow" w:eastAsia="Times New Roman" w:hAnsi="Arial Narrow" w:cs="Calibri"/>
          <w:color w:val="000000"/>
          <w:lang w:eastAsia="fr-FR"/>
        </w:rPr>
        <w:t>en terme</w:t>
      </w:r>
      <w:r w:rsidR="00CA7BEA">
        <w:rPr>
          <w:rFonts w:ascii="Arial Narrow" w:eastAsia="Times New Roman" w:hAnsi="Arial Narrow" w:cs="Calibri"/>
          <w:color w:val="000000"/>
          <w:lang w:eastAsia="fr-FR"/>
        </w:rPr>
        <w:t xml:space="preserve">s de programmation </w:t>
      </w:r>
      <w:r w:rsidR="00752558">
        <w:rPr>
          <w:rFonts w:ascii="Arial Narrow" w:eastAsia="Times New Roman" w:hAnsi="Arial Narrow" w:cs="Calibri"/>
          <w:color w:val="000000"/>
          <w:lang w:eastAsia="fr-FR"/>
        </w:rPr>
        <w:t xml:space="preserve">dans la réalisation des actions tant du côté de la CNM que de l’équipe du projet ce qui </w:t>
      </w:r>
      <w:r w:rsidR="00CA7BEA">
        <w:rPr>
          <w:rFonts w:ascii="Arial Narrow" w:eastAsia="Times New Roman" w:hAnsi="Arial Narrow" w:cs="Calibri"/>
          <w:color w:val="000000"/>
          <w:lang w:eastAsia="fr-FR"/>
        </w:rPr>
        <w:t>expliquerait</w:t>
      </w:r>
      <w:r w:rsidR="00752558">
        <w:rPr>
          <w:rFonts w:ascii="Arial Narrow" w:eastAsia="Times New Roman" w:hAnsi="Arial Narrow" w:cs="Calibri"/>
          <w:color w:val="000000"/>
          <w:lang w:eastAsia="fr-FR"/>
        </w:rPr>
        <w:t xml:space="preserve"> le faible niveau de l’atteinte des résultats.</w:t>
      </w:r>
    </w:p>
    <w:p w:rsidR="00E6629F" w:rsidRDefault="00E6629F" w:rsidP="00947368">
      <w:pPr>
        <w:spacing w:before="240"/>
        <w:jc w:val="both"/>
        <w:rPr>
          <w:rFonts w:ascii="Arial Narrow" w:eastAsia="Times New Roman" w:hAnsi="Arial Narrow" w:cs="Calibri"/>
          <w:color w:val="000000"/>
          <w:lang w:eastAsia="fr-FR"/>
        </w:rPr>
      </w:pPr>
      <w:r>
        <w:rPr>
          <w:rFonts w:ascii="Arial Narrow" w:hAnsi="Arial Narrow"/>
        </w:rPr>
        <w:t xml:space="preserve">Au niveau du résultat 3, la mise en œuvre du projet bute sur l’inexistence de la cellule de coordination de la communication qui devait concevoir et mettre en œuvre des activités de communication liées au processus de </w:t>
      </w:r>
      <w:r>
        <w:rPr>
          <w:rFonts w:ascii="Arial Narrow" w:hAnsi="Arial Narrow"/>
        </w:rPr>
        <w:lastRenderedPageBreak/>
        <w:t>paix. De même le plan de communication développé par le STIA n’a jamais été mis en œuvre faute de validation par les autorités concernées.</w:t>
      </w:r>
    </w:p>
    <w:p w:rsidR="00752558" w:rsidRDefault="00752558" w:rsidP="00947368">
      <w:pPr>
        <w:spacing w:before="240"/>
        <w:jc w:val="both"/>
        <w:rPr>
          <w:rFonts w:ascii="Arial Narrow" w:hAnsi="Arial Narrow" w:cstheme="minorHAnsi"/>
        </w:rPr>
      </w:pPr>
      <w:r w:rsidRPr="00377E1D">
        <w:rPr>
          <w:rFonts w:ascii="Arial Narrow" w:hAnsi="Arial Narrow" w:cstheme="minorHAnsi"/>
        </w:rPr>
        <w:t>A</w:t>
      </w:r>
      <w:r>
        <w:rPr>
          <w:rFonts w:ascii="Arial Narrow" w:hAnsi="Arial Narrow" w:cstheme="minorHAnsi"/>
        </w:rPr>
        <w:t xml:space="preserve">u regard des analyses </w:t>
      </w:r>
      <w:r w:rsidR="00E021AB">
        <w:rPr>
          <w:rFonts w:ascii="Arial Narrow" w:hAnsi="Arial Narrow" w:cstheme="minorHAnsi"/>
        </w:rPr>
        <w:t>du cadre de résultats relatifs aux objectifs du projet nous pouvons attribuer</w:t>
      </w:r>
      <w:r>
        <w:rPr>
          <w:rFonts w:ascii="Arial Narrow" w:hAnsi="Arial Narrow" w:cstheme="minorHAnsi"/>
          <w:bCs/>
        </w:rPr>
        <w:t xml:space="preserve"> une note </w:t>
      </w:r>
      <w:r>
        <w:rPr>
          <w:rFonts w:ascii="Arial Narrow" w:hAnsi="Arial Narrow" w:cstheme="minorHAnsi"/>
          <w:b/>
          <w:bCs/>
        </w:rPr>
        <w:t>40</w:t>
      </w:r>
      <w:r>
        <w:rPr>
          <w:rFonts w:ascii="Arial Narrow" w:hAnsi="Arial Narrow" w:cstheme="minorHAnsi"/>
          <w:bCs/>
        </w:rPr>
        <w:t xml:space="preserve"> à l’efficacité globale du projet qui correspond à l’appréciation </w:t>
      </w:r>
      <w:r w:rsidRPr="00FA2FE1">
        <w:rPr>
          <w:rFonts w:ascii="Arial Narrow" w:hAnsi="Arial Narrow" w:cstheme="minorHAnsi"/>
          <w:b/>
          <w:bCs/>
        </w:rPr>
        <w:t>Moyennement satisfaisant</w:t>
      </w:r>
      <w:r>
        <w:rPr>
          <w:rFonts w:ascii="Arial Narrow" w:hAnsi="Arial Narrow" w:cstheme="minorHAnsi"/>
          <w:b/>
          <w:bCs/>
        </w:rPr>
        <w:t xml:space="preserve"> (MS</w:t>
      </w:r>
      <w:r w:rsidRPr="00FA2FE1">
        <w:rPr>
          <w:rFonts w:ascii="Arial Narrow" w:hAnsi="Arial Narrow" w:cstheme="minorHAnsi"/>
          <w:b/>
          <w:bCs/>
        </w:rPr>
        <w:t>)</w:t>
      </w:r>
      <w:r>
        <w:rPr>
          <w:rFonts w:ascii="Arial Narrow" w:hAnsi="Arial Narrow" w:cstheme="minorHAnsi"/>
        </w:rPr>
        <w:t>.</w:t>
      </w:r>
    </w:p>
    <w:p w:rsidR="00752558" w:rsidRPr="00394696" w:rsidRDefault="00752558" w:rsidP="00752558">
      <w:pPr>
        <w:pStyle w:val="Default"/>
        <w:spacing w:line="276" w:lineRule="auto"/>
        <w:jc w:val="both"/>
        <w:rPr>
          <w:rFonts w:ascii="Arial Narrow" w:hAnsi="Arial Narrow" w:cstheme="majorBidi"/>
          <w:b/>
          <w:bCs/>
          <w:i/>
          <w:iCs/>
          <w:color w:val="2E74B5" w:themeColor="accent1" w:themeShade="BF"/>
          <w:sz w:val="6"/>
          <w:szCs w:val="22"/>
          <w:lang w:val="fr-FR"/>
        </w:rPr>
      </w:pPr>
    </w:p>
    <w:p w:rsidR="00752558" w:rsidRPr="00E021AB" w:rsidRDefault="00752558" w:rsidP="00C054A2">
      <w:pPr>
        <w:pStyle w:val="Default"/>
        <w:numPr>
          <w:ilvl w:val="0"/>
          <w:numId w:val="51"/>
        </w:numPr>
        <w:spacing w:line="276" w:lineRule="auto"/>
        <w:jc w:val="both"/>
        <w:rPr>
          <w:rFonts w:ascii="Arial Narrow" w:hAnsi="Arial Narrow" w:cstheme="majorBidi"/>
          <w:b/>
          <w:bCs/>
          <w:i/>
          <w:iCs/>
          <w:color w:val="2E74B5" w:themeColor="accent1" w:themeShade="BF"/>
          <w:szCs w:val="22"/>
        </w:rPr>
      </w:pPr>
      <w:r w:rsidRPr="00E021AB">
        <w:rPr>
          <w:rFonts w:ascii="Arial Narrow" w:hAnsi="Arial Narrow" w:cstheme="majorBidi"/>
          <w:b/>
          <w:bCs/>
          <w:i/>
          <w:iCs/>
          <w:color w:val="2E74B5" w:themeColor="accent1" w:themeShade="BF"/>
          <w:szCs w:val="22"/>
        </w:rPr>
        <w:t>Efficience des moyens</w:t>
      </w:r>
    </w:p>
    <w:p w:rsidR="00752558" w:rsidRPr="006745E9" w:rsidRDefault="00752558" w:rsidP="00752558">
      <w:pPr>
        <w:spacing w:before="240"/>
        <w:jc w:val="both"/>
        <w:rPr>
          <w:rFonts w:ascii="Arial Narrow" w:hAnsi="Arial Narrow" w:cstheme="majorBidi"/>
        </w:rPr>
      </w:pPr>
      <w:r w:rsidRPr="006745E9">
        <w:rPr>
          <w:rFonts w:ascii="Arial Narrow" w:hAnsi="Arial Narrow" w:cstheme="majorBidi"/>
        </w:rPr>
        <w:t xml:space="preserve">L’analyse a porté sur : (i) l’examen du rapport entre le budget planifié et celui mobilisé, (ii) la comparaison des résultats avec les ressources utilisées (moyens humains et matériels) ; et (iii) l’utilisation des ressources. </w:t>
      </w:r>
      <w:r w:rsidR="00BB5658">
        <w:rPr>
          <w:rFonts w:ascii="Arial Narrow" w:hAnsi="Arial Narrow" w:cstheme="majorBidi"/>
        </w:rPr>
        <w:t>En effet, 100</w:t>
      </w:r>
      <w:r w:rsidR="00C054A2" w:rsidRPr="006745E9">
        <w:rPr>
          <w:rFonts w:ascii="Arial Narrow" w:hAnsi="Arial Narrow" w:cstheme="majorBidi"/>
        </w:rPr>
        <w:t>% a été mobilisé s</w:t>
      </w:r>
      <w:r w:rsidR="00BB5658">
        <w:rPr>
          <w:rFonts w:ascii="Arial Narrow" w:hAnsi="Arial Narrow" w:cs="ArialNarrow"/>
        </w:rPr>
        <w:t>ur le budget 2018 dont une première tranche de 70% versée par le PBF soit 1,692 000 $</w:t>
      </w:r>
      <w:r w:rsidRPr="006745E9">
        <w:rPr>
          <w:rFonts w:ascii="Arial Narrow" w:hAnsi="Arial Narrow" w:cs="ArialNarrow"/>
        </w:rPr>
        <w:t xml:space="preserve"> </w:t>
      </w:r>
      <w:r w:rsidR="008A47C5" w:rsidRPr="006745E9">
        <w:rPr>
          <w:rFonts w:ascii="Arial Narrow" w:hAnsi="Arial Narrow" w:cs="ArialNarrow"/>
        </w:rPr>
        <w:t>du projet</w:t>
      </w:r>
      <w:r w:rsidRPr="006745E9">
        <w:rPr>
          <w:rFonts w:ascii="Arial Narrow" w:hAnsi="Arial Narrow" w:cs="ArialNarrow"/>
        </w:rPr>
        <w:t xml:space="preserve">. </w:t>
      </w:r>
      <w:r w:rsidRPr="006745E9">
        <w:rPr>
          <w:rFonts w:ascii="Arial Narrow" w:hAnsi="Arial Narrow" w:cstheme="majorBidi"/>
        </w:rPr>
        <w:t xml:space="preserve">L’efficience par rapport à l’utilisation des ressources est satisfaisante car l’utilisation des ressources est estimée à </w:t>
      </w:r>
      <w:r w:rsidRPr="006745E9">
        <w:rPr>
          <w:rFonts w:ascii="Arial Narrow" w:hAnsi="Arial Narrow" w:cstheme="majorBidi"/>
          <w:b/>
          <w:bCs/>
        </w:rPr>
        <w:t>77%</w:t>
      </w:r>
      <w:r w:rsidRPr="006745E9">
        <w:rPr>
          <w:rFonts w:ascii="Arial Narrow" w:hAnsi="Arial Narrow" w:cstheme="majorBidi"/>
        </w:rPr>
        <w:t>.</w:t>
      </w:r>
      <w:r w:rsidRPr="006745E9">
        <w:rPr>
          <w:rFonts w:ascii="Arial Narrow" w:hAnsi="Arial Narrow" w:cstheme="majorBidi"/>
          <w:color w:val="FF0000"/>
        </w:rPr>
        <w:t xml:space="preserve"> </w:t>
      </w:r>
    </w:p>
    <w:p w:rsidR="00752558" w:rsidRPr="006745E9" w:rsidRDefault="00752558" w:rsidP="00752558">
      <w:pPr>
        <w:autoSpaceDE w:val="0"/>
        <w:autoSpaceDN w:val="0"/>
        <w:adjustRightInd w:val="0"/>
        <w:spacing w:before="240" w:after="0"/>
        <w:jc w:val="both"/>
        <w:rPr>
          <w:rFonts w:ascii="Arial Narrow" w:hAnsi="Arial Narrow" w:cstheme="majorBidi"/>
        </w:rPr>
      </w:pPr>
      <w:r w:rsidRPr="006745E9">
        <w:rPr>
          <w:rFonts w:ascii="Arial Narrow" w:hAnsi="Arial Narrow" w:cstheme="majorBidi"/>
        </w:rPr>
        <w:t xml:space="preserve">L’affectation des ressources indique une efficience satisfaisante car </w:t>
      </w:r>
      <w:r w:rsidRPr="006745E9">
        <w:rPr>
          <w:rFonts w:ascii="Arial Narrow" w:hAnsi="Arial Narrow" w:cstheme="majorBidi"/>
          <w:b/>
          <w:bCs/>
        </w:rPr>
        <w:t>75,8%</w:t>
      </w:r>
      <w:r w:rsidRPr="006745E9">
        <w:rPr>
          <w:rFonts w:ascii="Arial Narrow" w:hAnsi="Arial Narrow" w:cstheme="majorBidi"/>
        </w:rPr>
        <w:t xml:space="preserve"> des </w:t>
      </w:r>
      <w:r w:rsidR="00BB5658">
        <w:rPr>
          <w:rFonts w:ascii="Arial Narrow" w:hAnsi="Arial Narrow" w:cstheme="majorBidi"/>
        </w:rPr>
        <w:t>ressources ont été affectées à la mise en œuvre directe des activités du projet</w:t>
      </w:r>
      <w:r w:rsidRPr="006745E9">
        <w:rPr>
          <w:rFonts w:ascii="Arial Narrow" w:hAnsi="Arial Narrow" w:cstheme="majorBidi"/>
        </w:rPr>
        <w:t xml:space="preserve"> et </w:t>
      </w:r>
      <w:r w:rsidRPr="006745E9">
        <w:rPr>
          <w:rFonts w:ascii="Arial Narrow" w:hAnsi="Arial Narrow" w:cstheme="majorBidi"/>
          <w:b/>
          <w:bCs/>
        </w:rPr>
        <w:t>24,2%</w:t>
      </w:r>
      <w:r w:rsidRPr="006745E9">
        <w:rPr>
          <w:rFonts w:ascii="Arial Narrow" w:hAnsi="Arial Narrow" w:cstheme="majorBidi"/>
        </w:rPr>
        <w:t xml:space="preserve"> pour la coo</w:t>
      </w:r>
      <w:r w:rsidR="00BB5658">
        <w:rPr>
          <w:rFonts w:ascii="Arial Narrow" w:hAnsi="Arial Narrow" w:cstheme="majorBidi"/>
        </w:rPr>
        <w:t>rdination et gestion du projet (v</w:t>
      </w:r>
      <w:r w:rsidRPr="006745E9">
        <w:rPr>
          <w:rFonts w:ascii="Arial Narrow" w:hAnsi="Arial Narrow" w:cstheme="majorBidi"/>
        </w:rPr>
        <w:t>oir le tableau ci-dessous de l’affectation des ressources entre les activités et la gestion du projet</w:t>
      </w:r>
      <w:r w:rsidR="002F6F13">
        <w:rPr>
          <w:rFonts w:ascii="Arial Narrow" w:hAnsi="Arial Narrow" w:cstheme="majorBidi"/>
        </w:rPr>
        <w:t>)</w:t>
      </w:r>
      <w:r w:rsidRPr="006745E9">
        <w:rPr>
          <w:rFonts w:ascii="Arial Narrow" w:hAnsi="Arial Narrow" w:cstheme="majorBidi"/>
        </w:rPr>
        <w:t>.</w:t>
      </w:r>
    </w:p>
    <w:p w:rsidR="00FF3F40" w:rsidRPr="00A36B18" w:rsidRDefault="00752558" w:rsidP="00752558">
      <w:pPr>
        <w:autoSpaceDE w:val="0"/>
        <w:autoSpaceDN w:val="0"/>
        <w:adjustRightInd w:val="0"/>
        <w:spacing w:before="240" w:after="0"/>
        <w:jc w:val="both"/>
        <w:rPr>
          <w:rFonts w:ascii="Arial Narrow" w:hAnsi="Arial Narrow" w:cstheme="minorHAnsi"/>
        </w:rPr>
      </w:pPr>
      <w:r w:rsidRPr="006745E9">
        <w:rPr>
          <w:rFonts w:ascii="Arial Narrow" w:hAnsi="Arial Narrow" w:cstheme="minorHAnsi"/>
          <w:bCs/>
        </w:rPr>
        <w:t xml:space="preserve">La mission attribue une note </w:t>
      </w:r>
      <w:r w:rsidRPr="00C74B5A">
        <w:rPr>
          <w:rFonts w:ascii="Arial Narrow" w:hAnsi="Arial Narrow" w:cstheme="minorHAnsi"/>
          <w:b/>
          <w:bCs/>
        </w:rPr>
        <w:t>61</w:t>
      </w:r>
      <w:r w:rsidRPr="006745E9">
        <w:rPr>
          <w:rFonts w:ascii="Arial Narrow" w:hAnsi="Arial Narrow" w:cstheme="minorHAnsi"/>
          <w:bCs/>
        </w:rPr>
        <w:t xml:space="preserve"> à l’efficience globale du projet qui correspond à l’appréciation </w:t>
      </w:r>
      <w:r w:rsidRPr="006745E9">
        <w:rPr>
          <w:rFonts w:ascii="Arial Narrow" w:hAnsi="Arial Narrow" w:cstheme="minorHAnsi"/>
          <w:b/>
          <w:bCs/>
        </w:rPr>
        <w:t>Satisfaisant</w:t>
      </w:r>
      <w:r w:rsidR="00DF26BF" w:rsidRPr="006745E9">
        <w:rPr>
          <w:rFonts w:ascii="Arial Narrow" w:hAnsi="Arial Narrow" w:cstheme="minorHAnsi"/>
          <w:b/>
          <w:bCs/>
        </w:rPr>
        <w:t>e</w:t>
      </w:r>
      <w:r w:rsidRPr="006745E9">
        <w:rPr>
          <w:rFonts w:ascii="Arial Narrow" w:hAnsi="Arial Narrow" w:cstheme="minorHAnsi"/>
        </w:rPr>
        <w:t>.</w:t>
      </w:r>
    </w:p>
    <w:p w:rsidR="00752558" w:rsidRDefault="00752558" w:rsidP="00752558">
      <w:pPr>
        <w:pStyle w:val="Default"/>
        <w:spacing w:line="276" w:lineRule="auto"/>
        <w:jc w:val="both"/>
        <w:rPr>
          <w:rFonts w:ascii="Arial Narrow" w:hAnsi="Arial Narrow" w:cstheme="majorBidi"/>
          <w:b/>
          <w:bCs/>
          <w:i/>
          <w:iCs/>
          <w:color w:val="2E74B5" w:themeColor="accent1" w:themeShade="BF"/>
          <w:sz w:val="22"/>
          <w:szCs w:val="22"/>
        </w:rPr>
      </w:pPr>
    </w:p>
    <w:p w:rsidR="00752558" w:rsidRPr="00FD2FE3" w:rsidRDefault="00752558" w:rsidP="00C054A2">
      <w:pPr>
        <w:pStyle w:val="Default"/>
        <w:numPr>
          <w:ilvl w:val="0"/>
          <w:numId w:val="51"/>
        </w:numPr>
        <w:spacing w:line="276" w:lineRule="auto"/>
        <w:jc w:val="both"/>
        <w:rPr>
          <w:rFonts w:ascii="Arial Narrow" w:hAnsi="Arial Narrow" w:cstheme="majorBidi"/>
          <w:b/>
          <w:bCs/>
          <w:i/>
          <w:iCs/>
          <w:color w:val="2E74B5" w:themeColor="accent1" w:themeShade="BF"/>
          <w:szCs w:val="22"/>
        </w:rPr>
      </w:pPr>
      <w:r w:rsidRPr="00FD2FE3">
        <w:rPr>
          <w:rFonts w:ascii="Arial Narrow" w:hAnsi="Arial Narrow" w:cstheme="majorBidi"/>
          <w:b/>
          <w:bCs/>
          <w:i/>
          <w:iCs/>
          <w:color w:val="2E74B5" w:themeColor="accent1" w:themeShade="BF"/>
          <w:szCs w:val="22"/>
        </w:rPr>
        <w:t>Effets/impacts du projet</w:t>
      </w:r>
    </w:p>
    <w:p w:rsidR="00752558" w:rsidRPr="007513AC" w:rsidRDefault="00752558" w:rsidP="00752558">
      <w:pPr>
        <w:autoSpaceDE w:val="0"/>
        <w:autoSpaceDN w:val="0"/>
        <w:adjustRightInd w:val="0"/>
        <w:spacing w:after="0" w:line="240" w:lineRule="auto"/>
        <w:jc w:val="both"/>
        <w:rPr>
          <w:rFonts w:ascii="Arial Narrow" w:hAnsi="Arial Narrow" w:cstheme="majorBidi"/>
          <w:b/>
          <w:bCs/>
          <w:i/>
          <w:iCs/>
          <w:color w:val="2E74B5" w:themeColor="accent1" w:themeShade="BF"/>
        </w:rPr>
      </w:pPr>
    </w:p>
    <w:p w:rsidR="00752558" w:rsidRPr="00114807" w:rsidRDefault="00C74B5A" w:rsidP="00752558">
      <w:pPr>
        <w:autoSpaceDE w:val="0"/>
        <w:autoSpaceDN w:val="0"/>
        <w:adjustRightInd w:val="0"/>
        <w:spacing w:after="0"/>
        <w:jc w:val="both"/>
        <w:rPr>
          <w:rFonts w:ascii="Arial Narrow" w:hAnsi="Arial Narrow" w:cstheme="majorBidi"/>
        </w:rPr>
      </w:pPr>
      <w:r>
        <w:rPr>
          <w:rFonts w:ascii="Arial Narrow" w:hAnsi="Arial Narrow" w:cstheme="majorBidi"/>
        </w:rPr>
        <w:t>La mise en œuvre du projet</w:t>
      </w:r>
      <w:r>
        <w:rPr>
          <w:rFonts w:ascii="Arial Narrow" w:hAnsi="Arial Narrow"/>
          <w:iCs/>
          <w:szCs w:val="23"/>
          <w:shd w:val="clear" w:color="auto" w:fill="FFFFFF"/>
        </w:rPr>
        <w:t xml:space="preserve"> à travers la médiation et le</w:t>
      </w:r>
      <w:r w:rsidR="00752558" w:rsidRPr="00114807">
        <w:rPr>
          <w:rFonts w:ascii="Arial Narrow" w:hAnsi="Arial Narrow"/>
          <w:iCs/>
          <w:szCs w:val="23"/>
          <w:shd w:val="clear" w:color="auto" w:fill="FFFFFF"/>
        </w:rPr>
        <w:t xml:space="preserve"> dialogue, la recherc</w:t>
      </w:r>
      <w:r>
        <w:rPr>
          <w:rFonts w:ascii="Arial Narrow" w:hAnsi="Arial Narrow"/>
          <w:iCs/>
          <w:szCs w:val="23"/>
          <w:shd w:val="clear" w:color="auto" w:fill="FFFFFF"/>
        </w:rPr>
        <w:t>he de compromis, la négociation et</w:t>
      </w:r>
      <w:r w:rsidR="00752558" w:rsidRPr="00114807">
        <w:rPr>
          <w:rFonts w:ascii="Arial Narrow" w:hAnsi="Arial Narrow"/>
          <w:iCs/>
          <w:szCs w:val="23"/>
          <w:shd w:val="clear" w:color="auto" w:fill="FFFFFF"/>
        </w:rPr>
        <w:t xml:space="preserve"> la concertation a permis d’avoir autant des effets positifs en termes de stabilisation de conflit ce qui traduit un état d’esprit où toutes les entités font la démarche d’aller </w:t>
      </w:r>
      <w:r>
        <w:rPr>
          <w:rFonts w:ascii="Arial Narrow" w:hAnsi="Arial Narrow"/>
          <w:iCs/>
          <w:szCs w:val="23"/>
          <w:shd w:val="clear" w:color="auto" w:fill="FFFFFF"/>
        </w:rPr>
        <w:t>vers l’autre</w:t>
      </w:r>
      <w:r w:rsidR="00752558" w:rsidRPr="00114807">
        <w:rPr>
          <w:rFonts w:ascii="Arial Narrow" w:hAnsi="Arial Narrow"/>
          <w:iCs/>
          <w:szCs w:val="23"/>
          <w:shd w:val="clear" w:color="auto" w:fill="FFFFFF"/>
        </w:rPr>
        <w:t> </w:t>
      </w:r>
      <w:r w:rsidR="00752558" w:rsidRPr="00114807">
        <w:rPr>
          <w:rFonts w:ascii="Arial Narrow" w:hAnsi="Arial Narrow"/>
        </w:rPr>
        <w:t xml:space="preserve">et </w:t>
      </w:r>
      <w:r>
        <w:rPr>
          <w:rFonts w:ascii="Arial Narrow" w:hAnsi="Arial Narrow"/>
        </w:rPr>
        <w:t xml:space="preserve">de </w:t>
      </w:r>
      <w:r w:rsidR="00752558" w:rsidRPr="00114807">
        <w:rPr>
          <w:rFonts w:ascii="Arial Narrow" w:hAnsi="Arial Narrow"/>
        </w:rPr>
        <w:t>disc</w:t>
      </w:r>
      <w:r>
        <w:rPr>
          <w:rFonts w:ascii="Arial Narrow" w:hAnsi="Arial Narrow"/>
        </w:rPr>
        <w:t>uter</w:t>
      </w:r>
      <w:r w:rsidR="00752558" w:rsidRPr="00114807">
        <w:rPr>
          <w:rFonts w:ascii="Arial Narrow" w:hAnsi="Arial Narrow"/>
        </w:rPr>
        <w:t xml:space="preserve">. </w:t>
      </w:r>
    </w:p>
    <w:p w:rsidR="001024B0" w:rsidRDefault="002F6F13" w:rsidP="00752558">
      <w:pPr>
        <w:spacing w:before="240" w:after="0"/>
        <w:jc w:val="both"/>
        <w:rPr>
          <w:rFonts w:ascii="Arial Narrow" w:hAnsi="Arial Narrow"/>
          <w:bCs/>
          <w:iCs/>
        </w:rPr>
      </w:pPr>
      <w:r>
        <w:rPr>
          <w:rFonts w:ascii="Arial Narrow" w:eastAsia="Calibri" w:hAnsi="Arial Narrow" w:cs="Times New Roman"/>
        </w:rPr>
        <w:t>D’après nos</w:t>
      </w:r>
      <w:r w:rsidR="008E7998">
        <w:rPr>
          <w:rFonts w:ascii="Arial Narrow" w:eastAsia="Calibri" w:hAnsi="Arial Narrow" w:cs="Times New Roman"/>
        </w:rPr>
        <w:t xml:space="preserve"> différents </w:t>
      </w:r>
      <w:r w:rsidR="00C74B5A">
        <w:rPr>
          <w:rFonts w:ascii="Arial Narrow" w:eastAsia="Calibri" w:hAnsi="Arial Narrow" w:cs="Times New Roman"/>
        </w:rPr>
        <w:t>entretiens</w:t>
      </w:r>
      <w:r w:rsidR="008E7998">
        <w:rPr>
          <w:rFonts w:ascii="Arial Narrow" w:eastAsia="Calibri" w:hAnsi="Arial Narrow" w:cs="Times New Roman"/>
        </w:rPr>
        <w:t xml:space="preserve"> entre autres (Conseil National de Médiation), le projet a pu </w:t>
      </w:r>
      <w:r w:rsidR="00752558" w:rsidRPr="007513AC">
        <w:rPr>
          <w:rFonts w:ascii="Arial Narrow" w:eastAsia="Calibri" w:hAnsi="Arial Narrow" w:cs="Times New Roman"/>
        </w:rPr>
        <w:t>renforce</w:t>
      </w:r>
      <w:r w:rsidR="008E7998">
        <w:rPr>
          <w:rFonts w:ascii="Arial Narrow" w:eastAsia="Calibri" w:hAnsi="Arial Narrow" w:cs="Times New Roman"/>
        </w:rPr>
        <w:t>r l</w:t>
      </w:r>
      <w:r w:rsidR="008E7998">
        <w:rPr>
          <w:rFonts w:ascii="Arial Narrow" w:hAnsi="Arial Narrow"/>
          <w:bCs/>
          <w:iCs/>
        </w:rPr>
        <w:t xml:space="preserve">eurs compétences </w:t>
      </w:r>
      <w:r w:rsidR="00752558" w:rsidRPr="007513AC">
        <w:rPr>
          <w:rFonts w:ascii="Arial Narrow" w:hAnsi="Arial Narrow"/>
          <w:bCs/>
          <w:iCs/>
        </w:rPr>
        <w:t xml:space="preserve"> à travers les </w:t>
      </w:r>
      <w:r w:rsidR="008E7998">
        <w:rPr>
          <w:rFonts w:ascii="Arial Narrow" w:hAnsi="Arial Narrow"/>
          <w:bCs/>
          <w:iCs/>
        </w:rPr>
        <w:t>ateliers de formations</w:t>
      </w:r>
      <w:r w:rsidR="00752558">
        <w:rPr>
          <w:rFonts w:ascii="Arial Narrow" w:hAnsi="Arial Narrow"/>
          <w:bCs/>
          <w:iCs/>
        </w:rPr>
        <w:t xml:space="preserve"> </w:t>
      </w:r>
      <w:r w:rsidR="008E7998">
        <w:rPr>
          <w:rFonts w:ascii="Arial Narrow" w:hAnsi="Arial Narrow"/>
          <w:bCs/>
          <w:iCs/>
        </w:rPr>
        <w:t xml:space="preserve">sur les connaissances basiques de la pratique de </w:t>
      </w:r>
      <w:r w:rsidR="00752558">
        <w:rPr>
          <w:rFonts w:ascii="Arial Narrow" w:hAnsi="Arial Narrow"/>
          <w:bCs/>
          <w:iCs/>
        </w:rPr>
        <w:t xml:space="preserve"> Médiation et le dialogue </w:t>
      </w:r>
      <w:r w:rsidR="008E7998">
        <w:rPr>
          <w:rFonts w:ascii="Arial Narrow" w:hAnsi="Arial Narrow"/>
          <w:bCs/>
          <w:iCs/>
        </w:rPr>
        <w:t>ce qui constituent quelques</w:t>
      </w:r>
      <w:r w:rsidR="00752558" w:rsidRPr="007513AC">
        <w:rPr>
          <w:rFonts w:ascii="Arial Narrow" w:hAnsi="Arial Narrow"/>
          <w:bCs/>
          <w:iCs/>
        </w:rPr>
        <w:t xml:space="preserve"> effets </w:t>
      </w:r>
      <w:r w:rsidR="008E7998">
        <w:rPr>
          <w:rFonts w:ascii="Arial Narrow" w:hAnsi="Arial Narrow"/>
          <w:bCs/>
          <w:iCs/>
        </w:rPr>
        <w:t>positifs</w:t>
      </w:r>
      <w:r w:rsidR="00752558" w:rsidRPr="007513AC">
        <w:rPr>
          <w:rFonts w:ascii="Arial Narrow" w:hAnsi="Arial Narrow"/>
          <w:bCs/>
          <w:iCs/>
        </w:rPr>
        <w:t>.</w:t>
      </w:r>
      <w:r w:rsidR="00752558">
        <w:rPr>
          <w:rFonts w:ascii="Arial Narrow" w:hAnsi="Arial Narrow"/>
          <w:bCs/>
          <w:iCs/>
        </w:rPr>
        <w:t xml:space="preserve"> </w:t>
      </w:r>
      <w:r w:rsidR="008E7998">
        <w:rPr>
          <w:rFonts w:ascii="Arial Narrow" w:hAnsi="Arial Narrow"/>
          <w:bCs/>
          <w:iCs/>
        </w:rPr>
        <w:t xml:space="preserve">Cependant, pour que les effets/impacts du projet puissent être durable </w:t>
      </w:r>
      <w:r>
        <w:rPr>
          <w:rFonts w:ascii="Arial Narrow" w:hAnsi="Arial Narrow"/>
          <w:bCs/>
          <w:iCs/>
        </w:rPr>
        <w:t xml:space="preserve">à long terme, il est important </w:t>
      </w:r>
      <w:r w:rsidR="008E7998">
        <w:rPr>
          <w:rFonts w:ascii="Arial Narrow" w:hAnsi="Arial Narrow"/>
          <w:bCs/>
          <w:iCs/>
        </w:rPr>
        <w:t xml:space="preserve">que le projet </w:t>
      </w:r>
      <w:r w:rsidR="001024B0">
        <w:rPr>
          <w:rFonts w:ascii="Arial Narrow" w:hAnsi="Arial Narrow"/>
          <w:bCs/>
          <w:iCs/>
        </w:rPr>
        <w:t>puisse</w:t>
      </w:r>
      <w:r w:rsidR="00752558">
        <w:rPr>
          <w:rFonts w:ascii="Arial Narrow" w:hAnsi="Arial Narrow"/>
          <w:bCs/>
          <w:iCs/>
        </w:rPr>
        <w:t xml:space="preserve"> approfondir</w:t>
      </w:r>
      <w:r w:rsidR="001024B0">
        <w:rPr>
          <w:rFonts w:ascii="Arial Narrow" w:hAnsi="Arial Narrow"/>
          <w:bCs/>
          <w:iCs/>
        </w:rPr>
        <w:t xml:space="preserve"> et diversifier les sessions de formations</w:t>
      </w:r>
      <w:r w:rsidR="00F64FDD">
        <w:rPr>
          <w:rFonts w:ascii="Arial Narrow" w:hAnsi="Arial Narrow"/>
          <w:bCs/>
          <w:iCs/>
        </w:rPr>
        <w:t xml:space="preserve"> et renforcement des capacités</w:t>
      </w:r>
      <w:r>
        <w:rPr>
          <w:rFonts w:ascii="Arial Narrow" w:hAnsi="Arial Narrow"/>
          <w:bCs/>
          <w:iCs/>
        </w:rPr>
        <w:t xml:space="preserve">. </w:t>
      </w:r>
    </w:p>
    <w:p w:rsidR="00752558" w:rsidRPr="00487137" w:rsidRDefault="00F64FDD" w:rsidP="00752558">
      <w:pPr>
        <w:spacing w:before="240"/>
        <w:jc w:val="both"/>
        <w:rPr>
          <w:rFonts w:ascii="Arial Narrow" w:hAnsi="Arial Narrow"/>
          <w:bCs/>
          <w:iCs/>
          <w:lang w:val="fr-CH"/>
        </w:rPr>
      </w:pPr>
      <w:r>
        <w:rPr>
          <w:rFonts w:ascii="Arial Narrow" w:hAnsi="Arial Narrow"/>
          <w:bCs/>
          <w:iCs/>
          <w:lang w:val="fr-CH"/>
        </w:rPr>
        <w:t>Par ailleurs, d</w:t>
      </w:r>
      <w:r w:rsidR="00752558" w:rsidRPr="001916D0">
        <w:rPr>
          <w:rFonts w:ascii="Arial Narrow" w:hAnsi="Arial Narrow"/>
          <w:bCs/>
          <w:iCs/>
          <w:lang w:val="fr-CH"/>
        </w:rPr>
        <w:t>’après l’analyse des</w:t>
      </w:r>
      <w:r w:rsidR="001024B0">
        <w:rPr>
          <w:rFonts w:ascii="Arial Narrow" w:hAnsi="Arial Narrow"/>
          <w:bCs/>
          <w:iCs/>
          <w:lang w:val="fr-CH"/>
        </w:rPr>
        <w:t xml:space="preserve"> différents rapports</w:t>
      </w:r>
      <w:r>
        <w:rPr>
          <w:rFonts w:ascii="Arial Narrow" w:hAnsi="Arial Narrow"/>
          <w:bCs/>
          <w:iCs/>
          <w:lang w:val="fr-CH"/>
        </w:rPr>
        <w:t xml:space="preserve"> et </w:t>
      </w:r>
      <w:r w:rsidR="00752558">
        <w:rPr>
          <w:rFonts w:ascii="Arial Narrow" w:hAnsi="Arial Narrow"/>
          <w:bCs/>
          <w:iCs/>
          <w:lang w:val="fr-CH"/>
        </w:rPr>
        <w:t xml:space="preserve"> interviews a</w:t>
      </w:r>
      <w:r>
        <w:rPr>
          <w:rFonts w:ascii="Arial Narrow" w:hAnsi="Arial Narrow"/>
          <w:bCs/>
          <w:iCs/>
          <w:lang w:val="fr-CH"/>
        </w:rPr>
        <w:t>vec les acteurs clés du projet, il ressort que des actions sont en cours</w:t>
      </w:r>
      <w:r w:rsidR="001024B0">
        <w:rPr>
          <w:rFonts w:ascii="Arial Narrow" w:hAnsi="Arial Narrow"/>
          <w:bCs/>
          <w:iCs/>
          <w:lang w:val="fr-CH"/>
        </w:rPr>
        <w:t xml:space="preserve"> </w:t>
      </w:r>
      <w:r>
        <w:rPr>
          <w:rFonts w:ascii="Arial Narrow" w:hAnsi="Arial Narrow"/>
          <w:bCs/>
          <w:iCs/>
          <w:lang w:val="fr-CH"/>
        </w:rPr>
        <w:t xml:space="preserve">pour adopter la stratégie de communication de </w:t>
      </w:r>
      <w:r w:rsidR="001024B0">
        <w:rPr>
          <w:rFonts w:ascii="Arial Narrow" w:hAnsi="Arial Narrow"/>
          <w:bCs/>
          <w:iCs/>
          <w:lang w:val="fr-CH"/>
        </w:rPr>
        <w:t xml:space="preserve">la cellule de communication de la présidence </w:t>
      </w:r>
      <w:r>
        <w:rPr>
          <w:rFonts w:ascii="Arial Narrow" w:hAnsi="Arial Narrow"/>
          <w:bCs/>
          <w:iCs/>
          <w:lang w:val="fr-CH"/>
        </w:rPr>
        <w:t xml:space="preserve">de la République </w:t>
      </w:r>
      <w:r w:rsidR="001024B0">
        <w:rPr>
          <w:rFonts w:ascii="Arial Narrow" w:hAnsi="Arial Narrow"/>
          <w:bCs/>
          <w:iCs/>
          <w:lang w:val="fr-CH"/>
        </w:rPr>
        <w:t>en vue de professionnaliser leur stratégie de communication de crise</w:t>
      </w:r>
      <w:r w:rsidR="00752558">
        <w:rPr>
          <w:rFonts w:ascii="Arial Narrow" w:hAnsi="Arial Narrow"/>
          <w:bCs/>
          <w:iCs/>
          <w:lang w:val="fr-CH"/>
        </w:rPr>
        <w:t xml:space="preserve">. A ce stade précis, la mission juge que </w:t>
      </w:r>
      <w:r w:rsidR="00752558" w:rsidRPr="001916D0">
        <w:rPr>
          <w:rFonts w:ascii="Arial Narrow" w:hAnsi="Arial Narrow"/>
          <w:bCs/>
          <w:iCs/>
          <w:lang w:val="fr-CH"/>
        </w:rPr>
        <w:t>le pr</w:t>
      </w:r>
      <w:r w:rsidR="00752558">
        <w:rPr>
          <w:rFonts w:ascii="Arial Narrow" w:hAnsi="Arial Narrow"/>
          <w:bCs/>
          <w:iCs/>
          <w:lang w:val="fr-CH"/>
        </w:rPr>
        <w:t>ojet a enregist</w:t>
      </w:r>
      <w:r>
        <w:rPr>
          <w:rFonts w:ascii="Arial Narrow" w:hAnsi="Arial Narrow"/>
          <w:bCs/>
          <w:iCs/>
          <w:lang w:val="fr-CH"/>
        </w:rPr>
        <w:t>ré quelques progrès</w:t>
      </w:r>
      <w:r w:rsidR="00752558" w:rsidRPr="001916D0">
        <w:rPr>
          <w:rFonts w:ascii="Arial Narrow" w:hAnsi="Arial Narrow"/>
          <w:lang w:val="fr-CH"/>
        </w:rPr>
        <w:t xml:space="preserve">. </w:t>
      </w:r>
      <w:r w:rsidR="00752558" w:rsidRPr="008A47C5">
        <w:rPr>
          <w:rFonts w:ascii="Arial Narrow" w:hAnsi="Arial Narrow" w:cs="ArialNarrow"/>
          <w:lang w:val="fr-CH"/>
        </w:rPr>
        <w:t xml:space="preserve">En conclusion, </w:t>
      </w:r>
      <w:r w:rsidR="00752558" w:rsidRPr="008A47C5">
        <w:rPr>
          <w:rFonts w:ascii="Arial Narrow" w:hAnsi="Arial Narrow"/>
          <w:bCs/>
          <w:iCs/>
        </w:rPr>
        <w:t xml:space="preserve">l’appréciation globale des effets/impacts du projet est </w:t>
      </w:r>
      <w:r w:rsidR="002F6F13">
        <w:rPr>
          <w:rFonts w:ascii="Arial Narrow" w:hAnsi="Arial Narrow"/>
          <w:b/>
          <w:iCs/>
        </w:rPr>
        <w:t>Important (I</w:t>
      </w:r>
      <w:r w:rsidR="00752558" w:rsidRPr="008A47C5">
        <w:rPr>
          <w:rFonts w:ascii="Arial Narrow" w:hAnsi="Arial Narrow"/>
          <w:b/>
          <w:iCs/>
        </w:rPr>
        <w:t>).</w:t>
      </w:r>
    </w:p>
    <w:p w:rsidR="00752558" w:rsidRPr="00DF26BF" w:rsidRDefault="00752558" w:rsidP="00752558">
      <w:pPr>
        <w:pStyle w:val="Default"/>
        <w:spacing w:line="276" w:lineRule="auto"/>
        <w:jc w:val="both"/>
        <w:rPr>
          <w:rFonts w:ascii="Arial Narrow" w:hAnsi="Arial Narrow" w:cstheme="majorBidi"/>
          <w:b/>
          <w:bCs/>
          <w:i/>
          <w:iCs/>
          <w:color w:val="2E74B5" w:themeColor="accent1" w:themeShade="BF"/>
          <w:sz w:val="4"/>
          <w:szCs w:val="22"/>
        </w:rPr>
      </w:pPr>
    </w:p>
    <w:p w:rsidR="00752558" w:rsidRPr="00FD2FE3" w:rsidRDefault="00752558" w:rsidP="00C054A2">
      <w:pPr>
        <w:pStyle w:val="Default"/>
        <w:numPr>
          <w:ilvl w:val="0"/>
          <w:numId w:val="51"/>
        </w:numPr>
        <w:spacing w:line="276" w:lineRule="auto"/>
        <w:jc w:val="both"/>
        <w:rPr>
          <w:rFonts w:ascii="Arial Narrow" w:hAnsi="Arial Narrow" w:cstheme="majorBidi"/>
          <w:b/>
          <w:bCs/>
          <w:i/>
          <w:iCs/>
          <w:color w:val="2E74B5" w:themeColor="accent1" w:themeShade="BF"/>
          <w:szCs w:val="22"/>
        </w:rPr>
      </w:pPr>
      <w:r w:rsidRPr="00FD2FE3">
        <w:rPr>
          <w:rFonts w:ascii="Arial Narrow" w:hAnsi="Arial Narrow" w:cstheme="majorBidi"/>
          <w:b/>
          <w:bCs/>
          <w:i/>
          <w:iCs/>
          <w:color w:val="2E74B5" w:themeColor="accent1" w:themeShade="BF"/>
          <w:szCs w:val="22"/>
        </w:rPr>
        <w:t>Durabilité des acquis</w:t>
      </w:r>
    </w:p>
    <w:p w:rsidR="00752558" w:rsidRDefault="00752558" w:rsidP="00752558">
      <w:pPr>
        <w:spacing w:before="240" w:after="0"/>
        <w:jc w:val="both"/>
        <w:rPr>
          <w:rFonts w:ascii="Arial Narrow" w:eastAsia="Calibri" w:hAnsi="Arial Narrow"/>
          <w:lang w:val="fr-CH"/>
        </w:rPr>
      </w:pPr>
      <w:r>
        <w:rPr>
          <w:rFonts w:ascii="Arial Narrow" w:eastAsia="Calibri" w:hAnsi="Arial Narrow"/>
          <w:lang w:val="fr-CH"/>
        </w:rPr>
        <w:t>L’</w:t>
      </w:r>
      <w:r w:rsidRPr="00CD35FC">
        <w:rPr>
          <w:rFonts w:ascii="Arial Narrow" w:eastAsia="Calibri" w:hAnsi="Arial Narrow"/>
          <w:lang w:val="fr-CH"/>
        </w:rPr>
        <w:t xml:space="preserve">appropriation et </w:t>
      </w:r>
      <w:r>
        <w:rPr>
          <w:rFonts w:ascii="Arial Narrow" w:eastAsia="Calibri" w:hAnsi="Arial Narrow"/>
          <w:lang w:val="fr-CH"/>
        </w:rPr>
        <w:t>l’implication a été</w:t>
      </w:r>
      <w:r w:rsidRPr="00CD35FC">
        <w:rPr>
          <w:rFonts w:ascii="Arial Narrow" w:eastAsia="Calibri" w:hAnsi="Arial Narrow"/>
          <w:lang w:val="fr-CH"/>
        </w:rPr>
        <w:t xml:space="preserve"> un facteur majeur </w:t>
      </w:r>
      <w:r>
        <w:rPr>
          <w:rFonts w:ascii="Arial Narrow" w:eastAsia="Calibri" w:hAnsi="Arial Narrow"/>
          <w:lang w:val="fr-CH"/>
        </w:rPr>
        <w:t xml:space="preserve">pour garantir la durabilité des </w:t>
      </w:r>
      <w:r w:rsidRPr="00CD35FC">
        <w:rPr>
          <w:rFonts w:ascii="Arial Narrow" w:eastAsia="Calibri" w:hAnsi="Arial Narrow"/>
          <w:lang w:val="fr-CH"/>
        </w:rPr>
        <w:t xml:space="preserve">résultats en termes </w:t>
      </w:r>
      <w:r>
        <w:rPr>
          <w:rFonts w:ascii="Arial Narrow" w:eastAsia="Calibri" w:hAnsi="Arial Narrow"/>
          <w:lang w:val="fr-CH"/>
        </w:rPr>
        <w:t>de résolution des conflits</w:t>
      </w:r>
      <w:r w:rsidRPr="00CD35FC">
        <w:rPr>
          <w:rFonts w:ascii="Arial Narrow" w:eastAsia="Calibri" w:hAnsi="Arial Narrow"/>
          <w:lang w:val="fr-CH"/>
        </w:rPr>
        <w:t>.</w:t>
      </w:r>
      <w:r>
        <w:rPr>
          <w:rFonts w:ascii="Arial Narrow" w:eastAsia="Calibri" w:hAnsi="Arial Narrow"/>
          <w:lang w:val="fr-CH"/>
        </w:rPr>
        <w:t xml:space="preserve"> </w:t>
      </w:r>
      <w:r w:rsidRPr="00E35BEE">
        <w:rPr>
          <w:rFonts w:ascii="Arial Narrow" w:eastAsia="Calibri" w:hAnsi="Arial Narrow"/>
          <w:lang w:val="fr-CH"/>
        </w:rPr>
        <w:t>Cette durabilité peut être aussi jugée par l’appropriation de</w:t>
      </w:r>
      <w:r>
        <w:rPr>
          <w:rFonts w:ascii="Arial Narrow" w:eastAsia="Calibri" w:hAnsi="Arial Narrow"/>
          <w:lang w:val="fr-CH"/>
        </w:rPr>
        <w:t>s</w:t>
      </w:r>
      <w:r w:rsidRPr="00E35BEE">
        <w:rPr>
          <w:rFonts w:ascii="Arial Narrow" w:eastAsia="Calibri" w:hAnsi="Arial Narrow"/>
          <w:lang w:val="fr-CH"/>
        </w:rPr>
        <w:t xml:space="preserve"> thématiques développées</w:t>
      </w:r>
      <w:r>
        <w:rPr>
          <w:rFonts w:ascii="Arial Narrow" w:eastAsia="Calibri" w:hAnsi="Arial Narrow"/>
          <w:lang w:val="fr-CH"/>
        </w:rPr>
        <w:t xml:space="preserve"> par le projet</w:t>
      </w:r>
      <w:r w:rsidRPr="00E35BEE">
        <w:rPr>
          <w:rFonts w:ascii="Arial Narrow" w:eastAsia="Calibri" w:hAnsi="Arial Narrow"/>
          <w:lang w:val="fr-CH"/>
        </w:rPr>
        <w:t>. D’abord, le degré d'implication</w:t>
      </w:r>
      <w:r>
        <w:rPr>
          <w:rFonts w:ascii="Arial Narrow" w:eastAsia="Calibri" w:hAnsi="Arial Narrow"/>
          <w:lang w:val="fr-CH"/>
        </w:rPr>
        <w:t xml:space="preserve"> des acteurs au niveau de la co</w:t>
      </w:r>
      <w:r w:rsidR="00646BB4">
        <w:rPr>
          <w:rFonts w:ascii="Arial Narrow" w:eastAsia="Calibri" w:hAnsi="Arial Narrow"/>
          <w:lang w:val="fr-CH"/>
        </w:rPr>
        <w:t>ordination DDRR/RSS/RN</w:t>
      </w:r>
      <w:r w:rsidRPr="00E35BEE">
        <w:rPr>
          <w:rFonts w:ascii="Arial Narrow" w:eastAsia="Calibri" w:hAnsi="Arial Narrow"/>
          <w:lang w:val="fr-CH"/>
        </w:rPr>
        <w:t xml:space="preserve"> constitue un facteur non négligeable dans l’appropriation des actions du projet</w:t>
      </w:r>
      <w:r>
        <w:rPr>
          <w:rFonts w:ascii="Arial Narrow" w:eastAsia="Calibri" w:hAnsi="Arial Narrow"/>
          <w:lang w:val="fr-CH"/>
        </w:rPr>
        <w:t>.</w:t>
      </w:r>
    </w:p>
    <w:p w:rsidR="008A47C5" w:rsidRDefault="002875D5" w:rsidP="00752558">
      <w:pPr>
        <w:spacing w:before="240" w:after="0"/>
        <w:jc w:val="both"/>
        <w:rPr>
          <w:rFonts w:ascii="Arial Narrow" w:eastAsia="Calibri" w:hAnsi="Arial Narrow"/>
          <w:lang w:val="fr-CH"/>
        </w:rPr>
      </w:pPr>
      <w:r>
        <w:rPr>
          <w:rFonts w:ascii="Arial Narrow" w:eastAsia="Calibri" w:hAnsi="Arial Narrow"/>
          <w:lang w:val="fr-CH"/>
        </w:rPr>
        <w:t>Cependant, d</w:t>
      </w:r>
      <w:r w:rsidR="00752558" w:rsidRPr="00E35BEE">
        <w:rPr>
          <w:rFonts w:ascii="Arial Narrow" w:eastAsia="Calibri" w:hAnsi="Arial Narrow"/>
          <w:lang w:val="fr-CH"/>
        </w:rPr>
        <w:t>’après les résultats des entretiens individuels</w:t>
      </w:r>
      <w:r w:rsidR="00752558">
        <w:rPr>
          <w:rFonts w:ascii="Arial Narrow" w:eastAsia="Calibri" w:hAnsi="Arial Narrow"/>
          <w:lang w:val="fr-CH"/>
        </w:rPr>
        <w:t xml:space="preserve"> menés ainsi que des échanges et discussions avec</w:t>
      </w:r>
      <w:r w:rsidR="00752558" w:rsidRPr="00E35BEE">
        <w:rPr>
          <w:rFonts w:ascii="Arial Narrow" w:eastAsia="Calibri" w:hAnsi="Arial Narrow"/>
          <w:lang w:val="fr-CH"/>
        </w:rPr>
        <w:t xml:space="preserve"> la partie nationale </w:t>
      </w:r>
      <w:r w:rsidR="00646BB4">
        <w:rPr>
          <w:rFonts w:ascii="Arial Narrow" w:eastAsia="Calibri" w:hAnsi="Arial Narrow"/>
          <w:lang w:val="fr-CH"/>
        </w:rPr>
        <w:t xml:space="preserve">non </w:t>
      </w:r>
      <w:r w:rsidR="00752558" w:rsidRPr="00E35BEE">
        <w:rPr>
          <w:rFonts w:ascii="Arial Narrow" w:eastAsia="Calibri" w:hAnsi="Arial Narrow"/>
          <w:lang w:val="fr-CH"/>
        </w:rPr>
        <w:t>gouvernementale</w:t>
      </w:r>
      <w:r w:rsidR="00646BB4">
        <w:rPr>
          <w:rFonts w:ascii="Arial Narrow" w:eastAsia="Calibri" w:hAnsi="Arial Narrow"/>
          <w:lang w:val="fr-CH"/>
        </w:rPr>
        <w:t xml:space="preserve"> (les organisations féminines), </w:t>
      </w:r>
      <w:r w:rsidR="00752558">
        <w:rPr>
          <w:rFonts w:ascii="Arial Narrow" w:eastAsia="Calibri" w:hAnsi="Arial Narrow"/>
          <w:lang w:val="fr-CH"/>
        </w:rPr>
        <w:t>la partie nationale</w:t>
      </w:r>
      <w:r w:rsidR="00646BB4" w:rsidRPr="00646BB4">
        <w:rPr>
          <w:rFonts w:ascii="Arial Narrow" w:eastAsia="Calibri" w:hAnsi="Arial Narrow"/>
          <w:lang w:val="fr-CH"/>
        </w:rPr>
        <w:t xml:space="preserve"> </w:t>
      </w:r>
      <w:r w:rsidR="00646BB4">
        <w:rPr>
          <w:rFonts w:ascii="Arial Narrow" w:eastAsia="Calibri" w:hAnsi="Arial Narrow"/>
          <w:lang w:val="fr-CH"/>
        </w:rPr>
        <w:t>(conseillers du CNM)</w:t>
      </w:r>
      <w:r>
        <w:rPr>
          <w:rFonts w:ascii="Arial Narrow" w:eastAsia="Calibri" w:hAnsi="Arial Narrow"/>
          <w:lang w:val="fr-CH"/>
        </w:rPr>
        <w:t xml:space="preserve"> ont affirmé à un degré moindre </w:t>
      </w:r>
      <w:r w:rsidR="00646BB4">
        <w:rPr>
          <w:rFonts w:ascii="Arial Narrow" w:eastAsia="Calibri" w:hAnsi="Arial Narrow"/>
          <w:lang w:val="fr-CH"/>
        </w:rPr>
        <w:t>leur implication</w:t>
      </w:r>
      <w:r w:rsidR="00752558" w:rsidRPr="00E35BEE">
        <w:rPr>
          <w:rFonts w:ascii="Arial Narrow" w:eastAsia="Calibri" w:hAnsi="Arial Narrow"/>
          <w:lang w:val="fr-CH"/>
        </w:rPr>
        <w:t xml:space="preserve"> dans le projet </w:t>
      </w:r>
      <w:r w:rsidR="00752558">
        <w:rPr>
          <w:rFonts w:ascii="Arial Narrow" w:eastAsia="Calibri" w:hAnsi="Arial Narrow"/>
          <w:lang w:val="fr-CH"/>
        </w:rPr>
        <w:t xml:space="preserve">car n’ayant pas été bien </w:t>
      </w:r>
      <w:r>
        <w:rPr>
          <w:rFonts w:ascii="Arial Narrow" w:eastAsia="Calibri" w:hAnsi="Arial Narrow"/>
          <w:lang w:val="fr-CH"/>
        </w:rPr>
        <w:t>informé (</w:t>
      </w:r>
      <w:r w:rsidR="00752558">
        <w:rPr>
          <w:rFonts w:ascii="Arial Narrow" w:eastAsia="Calibri" w:hAnsi="Arial Narrow"/>
          <w:lang w:val="fr-CH"/>
        </w:rPr>
        <w:t xml:space="preserve">au </w:t>
      </w:r>
      <w:r>
        <w:rPr>
          <w:rFonts w:ascii="Arial Narrow" w:eastAsia="Calibri" w:hAnsi="Arial Narrow"/>
          <w:lang w:val="fr-CH"/>
        </w:rPr>
        <w:t>sens d’une formation basique) pour ce genre d’activité même si certains conseillers du CNM</w:t>
      </w:r>
      <w:r w:rsidR="00752558" w:rsidRPr="00E35BEE">
        <w:rPr>
          <w:rFonts w:ascii="Arial Narrow" w:eastAsia="Calibri" w:hAnsi="Arial Narrow"/>
          <w:lang w:val="fr-CH"/>
        </w:rPr>
        <w:t xml:space="preserve"> sont désigné</w:t>
      </w:r>
      <w:r w:rsidR="00752558">
        <w:rPr>
          <w:rFonts w:ascii="Arial Narrow" w:eastAsia="Calibri" w:hAnsi="Arial Narrow"/>
          <w:lang w:val="fr-CH"/>
        </w:rPr>
        <w:t>s pour accompagner le projet</w:t>
      </w:r>
      <w:r w:rsidR="00752558" w:rsidRPr="00E35BEE">
        <w:rPr>
          <w:rFonts w:ascii="Arial Narrow" w:eastAsia="Calibri" w:hAnsi="Arial Narrow"/>
          <w:lang w:val="fr-CH"/>
        </w:rPr>
        <w:t>.</w:t>
      </w:r>
    </w:p>
    <w:p w:rsidR="00A36B18" w:rsidRDefault="00A36B18" w:rsidP="00752558">
      <w:pPr>
        <w:spacing w:before="240" w:after="0"/>
        <w:jc w:val="both"/>
        <w:rPr>
          <w:rFonts w:ascii="Arial Narrow" w:eastAsia="Calibri" w:hAnsi="Arial Narrow"/>
          <w:lang w:val="fr-CH"/>
        </w:rPr>
      </w:pPr>
    </w:p>
    <w:p w:rsidR="00A36B18" w:rsidRPr="00C177A3" w:rsidRDefault="00A36B18" w:rsidP="00752558">
      <w:pPr>
        <w:spacing w:before="240" w:after="0"/>
        <w:jc w:val="both"/>
        <w:rPr>
          <w:rFonts w:ascii="Arial Narrow" w:eastAsia="Calibri" w:hAnsi="Arial Narrow"/>
          <w:lang w:val="fr-CH"/>
        </w:rPr>
      </w:pPr>
    </w:p>
    <w:p w:rsidR="00752558" w:rsidRPr="003D3760" w:rsidRDefault="00752558" w:rsidP="00752558">
      <w:pPr>
        <w:jc w:val="both"/>
        <w:rPr>
          <w:rFonts w:ascii="Arial Narrow" w:hAnsi="Arial Narrow" w:cstheme="majorBidi"/>
          <w:sz w:val="14"/>
        </w:rPr>
      </w:pPr>
    </w:p>
    <w:p w:rsidR="00752558" w:rsidRPr="00FD2FE3" w:rsidRDefault="00752558" w:rsidP="00C054A2">
      <w:pPr>
        <w:pStyle w:val="Default"/>
        <w:numPr>
          <w:ilvl w:val="0"/>
          <w:numId w:val="51"/>
        </w:numPr>
        <w:spacing w:line="276" w:lineRule="auto"/>
        <w:jc w:val="both"/>
        <w:rPr>
          <w:rFonts w:ascii="Arial Narrow" w:hAnsi="Arial Narrow" w:cstheme="majorBidi"/>
          <w:b/>
          <w:bCs/>
          <w:i/>
          <w:iCs/>
          <w:color w:val="2E74B5" w:themeColor="accent1" w:themeShade="BF"/>
          <w:szCs w:val="22"/>
        </w:rPr>
      </w:pPr>
      <w:r w:rsidRPr="00FD2FE3">
        <w:rPr>
          <w:rFonts w:ascii="Arial Narrow" w:hAnsi="Arial Narrow" w:cstheme="majorBidi"/>
          <w:b/>
          <w:bCs/>
          <w:i/>
          <w:iCs/>
          <w:color w:val="2E74B5" w:themeColor="accent1" w:themeShade="BF"/>
          <w:szCs w:val="22"/>
        </w:rPr>
        <w:t>Aspec</w:t>
      </w:r>
      <w:r w:rsidR="00FF3F40">
        <w:rPr>
          <w:rFonts w:ascii="Arial Narrow" w:hAnsi="Arial Narrow" w:cstheme="majorBidi"/>
          <w:b/>
          <w:bCs/>
          <w:i/>
          <w:iCs/>
          <w:color w:val="2E74B5" w:themeColor="accent1" w:themeShade="BF"/>
          <w:szCs w:val="22"/>
        </w:rPr>
        <w:t xml:space="preserve">ts </w:t>
      </w:r>
      <w:r w:rsidRPr="00FD2FE3">
        <w:rPr>
          <w:rFonts w:ascii="Arial Narrow" w:hAnsi="Arial Narrow" w:cstheme="majorBidi"/>
          <w:b/>
          <w:bCs/>
          <w:i/>
          <w:iCs/>
          <w:color w:val="2E74B5" w:themeColor="accent1" w:themeShade="BF"/>
          <w:szCs w:val="22"/>
        </w:rPr>
        <w:t>Genre et renfo</w:t>
      </w:r>
      <w:r w:rsidR="002F6F13">
        <w:rPr>
          <w:rFonts w:ascii="Arial Narrow" w:hAnsi="Arial Narrow" w:cstheme="majorBidi"/>
          <w:b/>
          <w:bCs/>
          <w:i/>
          <w:iCs/>
          <w:color w:val="2E74B5" w:themeColor="accent1" w:themeShade="BF"/>
          <w:szCs w:val="22"/>
        </w:rPr>
        <w:t>rcement des capacités</w:t>
      </w:r>
    </w:p>
    <w:p w:rsidR="00752558" w:rsidRDefault="008A47C5" w:rsidP="00752558">
      <w:pPr>
        <w:spacing w:before="240"/>
        <w:jc w:val="both"/>
        <w:rPr>
          <w:rFonts w:ascii="Arial Narrow" w:hAnsi="Arial Narrow"/>
        </w:rPr>
      </w:pPr>
      <w:r>
        <w:rPr>
          <w:rFonts w:ascii="Arial Narrow" w:hAnsi="Arial Narrow"/>
        </w:rPr>
        <w:t>L’intégration</w:t>
      </w:r>
      <w:r w:rsidR="00752558">
        <w:rPr>
          <w:rFonts w:ascii="Arial Narrow" w:hAnsi="Arial Narrow"/>
        </w:rPr>
        <w:t xml:space="preserve"> </w:t>
      </w:r>
      <w:r w:rsidR="001F3D0B">
        <w:rPr>
          <w:rFonts w:ascii="Arial Narrow" w:hAnsi="Arial Narrow"/>
        </w:rPr>
        <w:t xml:space="preserve">de </w:t>
      </w:r>
      <w:r w:rsidR="00752558">
        <w:rPr>
          <w:rFonts w:ascii="Arial Narrow" w:hAnsi="Arial Narrow"/>
        </w:rPr>
        <w:t xml:space="preserve">la dimension genre </w:t>
      </w:r>
      <w:r>
        <w:rPr>
          <w:rFonts w:ascii="Arial Narrow" w:hAnsi="Arial Narrow"/>
        </w:rPr>
        <w:t xml:space="preserve">n’a pas été facile </w:t>
      </w:r>
      <w:r w:rsidR="00752558">
        <w:rPr>
          <w:rFonts w:ascii="Arial Narrow" w:hAnsi="Arial Narrow"/>
        </w:rPr>
        <w:t xml:space="preserve">dans </w:t>
      </w:r>
      <w:r>
        <w:rPr>
          <w:rFonts w:ascii="Arial Narrow" w:hAnsi="Arial Narrow"/>
        </w:rPr>
        <w:t>la phase de</w:t>
      </w:r>
      <w:r w:rsidR="00752558">
        <w:rPr>
          <w:rFonts w:ascii="Arial Narrow" w:hAnsi="Arial Narrow"/>
        </w:rPr>
        <w:t xml:space="preserve"> mise en œuvre </w:t>
      </w:r>
      <w:r w:rsidR="002F6F13">
        <w:rPr>
          <w:rFonts w:ascii="Arial Narrow" w:hAnsi="Arial Narrow"/>
        </w:rPr>
        <w:t>du projet. T</w:t>
      </w:r>
      <w:r>
        <w:rPr>
          <w:rFonts w:ascii="Arial Narrow" w:hAnsi="Arial Narrow"/>
        </w:rPr>
        <w:t xml:space="preserve">outefois des efforts ont été déployé </w:t>
      </w:r>
      <w:r w:rsidR="00752558">
        <w:rPr>
          <w:rFonts w:ascii="Arial Narrow" w:hAnsi="Arial Narrow"/>
        </w:rPr>
        <w:t>en prenant en compte l</w:t>
      </w:r>
      <w:r w:rsidR="001F3D0B">
        <w:rPr>
          <w:rFonts w:ascii="Arial Narrow" w:hAnsi="Arial Narrow"/>
        </w:rPr>
        <w:t>es femmes, en particulier</w:t>
      </w:r>
      <w:r w:rsidR="00752558" w:rsidRPr="00713110">
        <w:rPr>
          <w:rFonts w:ascii="Arial Narrow" w:hAnsi="Arial Narrow"/>
        </w:rPr>
        <w:t xml:space="preserve"> celles victimes des conflits</w:t>
      </w:r>
      <w:r w:rsidR="00752558">
        <w:rPr>
          <w:rFonts w:ascii="Arial Narrow" w:hAnsi="Arial Narrow"/>
        </w:rPr>
        <w:t xml:space="preserve">. </w:t>
      </w:r>
      <w:r w:rsidR="001F3D0B">
        <w:rPr>
          <w:rFonts w:ascii="Arial Narrow" w:hAnsi="Arial Narrow"/>
        </w:rPr>
        <w:t>Par ailleurs d</w:t>
      </w:r>
      <w:r w:rsidR="00752558" w:rsidRPr="00713110">
        <w:rPr>
          <w:rFonts w:ascii="Arial Narrow" w:hAnsi="Arial Narrow"/>
        </w:rPr>
        <w:t>es sessions d'information avec les femmes leaders</w:t>
      </w:r>
      <w:r w:rsidR="00752558">
        <w:rPr>
          <w:rFonts w:ascii="Arial Narrow" w:hAnsi="Arial Narrow"/>
        </w:rPr>
        <w:t xml:space="preserve"> ont été </w:t>
      </w:r>
      <w:r w:rsidR="002875D5">
        <w:rPr>
          <w:rFonts w:ascii="Arial Narrow" w:hAnsi="Arial Narrow"/>
        </w:rPr>
        <w:t>organisées grâce à l’appui du projet</w:t>
      </w:r>
      <w:r w:rsidR="00F4128C">
        <w:rPr>
          <w:rFonts w:ascii="Arial Narrow" w:hAnsi="Arial Narrow"/>
        </w:rPr>
        <w:t xml:space="preserve"> médiation,</w:t>
      </w:r>
      <w:r w:rsidR="002875D5">
        <w:rPr>
          <w:rFonts w:ascii="Arial Narrow" w:hAnsi="Arial Narrow"/>
        </w:rPr>
        <w:t xml:space="preserve"> l</w:t>
      </w:r>
      <w:r w:rsidR="002F6F13">
        <w:rPr>
          <w:rFonts w:ascii="Arial Narrow" w:hAnsi="Arial Narrow"/>
        </w:rPr>
        <w:t>a MINUS</w:t>
      </w:r>
      <w:r w:rsidR="00752558">
        <w:rPr>
          <w:rFonts w:ascii="Arial Narrow" w:hAnsi="Arial Narrow"/>
        </w:rPr>
        <w:t>CA</w:t>
      </w:r>
      <w:r w:rsidR="00F4128C">
        <w:rPr>
          <w:rFonts w:ascii="Arial Narrow" w:hAnsi="Arial Narrow"/>
        </w:rPr>
        <w:t xml:space="preserve"> </w:t>
      </w:r>
      <w:r w:rsidR="002875D5">
        <w:rPr>
          <w:rFonts w:ascii="Arial Narrow" w:hAnsi="Arial Narrow"/>
        </w:rPr>
        <w:t xml:space="preserve">s’est </w:t>
      </w:r>
      <w:r w:rsidR="00F4128C">
        <w:rPr>
          <w:rFonts w:ascii="Arial Narrow" w:hAnsi="Arial Narrow"/>
        </w:rPr>
        <w:t xml:space="preserve">joint ainsi aux initiatives car voulant aussi favoriser la prise en compte des femmes dans le processus du dialogue </w:t>
      </w:r>
      <w:r w:rsidR="00752558">
        <w:rPr>
          <w:rFonts w:ascii="Arial Narrow" w:hAnsi="Arial Narrow"/>
        </w:rPr>
        <w:t xml:space="preserve">Au terme de cette activité, </w:t>
      </w:r>
      <w:r w:rsidR="00752558" w:rsidRPr="00713110">
        <w:rPr>
          <w:rFonts w:ascii="Arial Narrow" w:hAnsi="Arial Narrow"/>
        </w:rPr>
        <w:t>102 femmes leaders ont été informées sur le déroulement de la mise e</w:t>
      </w:r>
      <w:r w:rsidR="00F4128C">
        <w:rPr>
          <w:rFonts w:ascii="Arial Narrow" w:hAnsi="Arial Narrow"/>
        </w:rPr>
        <w:t>n œuvre de la feuille de route</w:t>
      </w:r>
    </w:p>
    <w:p w:rsidR="00752558" w:rsidRPr="00021BDF" w:rsidRDefault="00752558" w:rsidP="00752558">
      <w:pPr>
        <w:jc w:val="both"/>
        <w:rPr>
          <w:rFonts w:ascii="Arial Narrow" w:hAnsi="Arial Narrow" w:cstheme="majorBidi"/>
        </w:rPr>
      </w:pPr>
      <w:r w:rsidRPr="00AB27C5">
        <w:rPr>
          <w:rFonts w:ascii="Arial Narrow" w:hAnsi="Arial Narrow" w:cstheme="majorBidi"/>
        </w:rPr>
        <w:t xml:space="preserve">L’évaluation à mi-parcours juge par conséquent que </w:t>
      </w:r>
      <w:r w:rsidR="00F4128C">
        <w:rPr>
          <w:rFonts w:ascii="Arial Narrow" w:hAnsi="Arial Narrow"/>
        </w:rPr>
        <w:t xml:space="preserve">le renforcement des capacités nationales </w:t>
      </w:r>
      <w:r w:rsidR="00F4128C">
        <w:rPr>
          <w:rFonts w:ascii="Arial Narrow" w:hAnsi="Arial Narrow" w:cstheme="majorBidi"/>
        </w:rPr>
        <w:t>sur les questions de</w:t>
      </w:r>
      <w:r w:rsidRPr="00AB27C5">
        <w:rPr>
          <w:rFonts w:ascii="Arial Narrow" w:hAnsi="Arial Narrow" w:cstheme="majorBidi"/>
        </w:rPr>
        <w:t xml:space="preserve"> </w:t>
      </w:r>
      <w:r>
        <w:rPr>
          <w:rFonts w:ascii="Arial Narrow" w:hAnsi="Arial Narrow" w:cstheme="majorBidi"/>
        </w:rPr>
        <w:t xml:space="preserve">genre </w:t>
      </w:r>
      <w:r w:rsidR="00394696">
        <w:rPr>
          <w:rFonts w:ascii="Arial Narrow" w:hAnsi="Arial Narrow" w:cstheme="majorBidi"/>
        </w:rPr>
        <w:t>en matière de médiation n’est pas suffisant par conséquent il serait souhaitable d’intégré diverses</w:t>
      </w:r>
      <w:r w:rsidR="00394696">
        <w:rPr>
          <w:rFonts w:ascii="Arial Narrow" w:hAnsi="Arial Narrow"/>
        </w:rPr>
        <w:t xml:space="preserve"> thématiques de formation sur la médiation, le dialogue, plaidoyer et la cohésion socia</w:t>
      </w:r>
      <w:r w:rsidR="00FF3F40">
        <w:rPr>
          <w:rFonts w:ascii="Arial Narrow" w:hAnsi="Arial Narrow"/>
        </w:rPr>
        <w:t>le facteurs inhérents pour la pérennisation des acquis du projet.</w:t>
      </w:r>
      <w:r>
        <w:rPr>
          <w:rFonts w:ascii="Arial Narrow" w:hAnsi="Arial Narrow"/>
        </w:rPr>
        <w:t xml:space="preserve"> </w:t>
      </w:r>
    </w:p>
    <w:p w:rsidR="00DF26BF" w:rsidRPr="00B77612" w:rsidRDefault="00C5364C" w:rsidP="00B77612">
      <w:pPr>
        <w:pStyle w:val="Heading2"/>
        <w:rPr>
          <w:rFonts w:ascii="Arial Narrow" w:hAnsi="Arial Narrow"/>
          <w:sz w:val="28"/>
        </w:rPr>
      </w:pPr>
      <w:bookmarkStart w:id="103" w:name="_Toc533154953"/>
      <w:bookmarkStart w:id="104" w:name="_Toc1650969"/>
      <w:bookmarkStart w:id="105" w:name="_Toc2765903"/>
      <w:r w:rsidRPr="00B77612">
        <w:rPr>
          <w:rFonts w:ascii="Arial Narrow" w:hAnsi="Arial Narrow"/>
          <w:sz w:val="28"/>
        </w:rPr>
        <w:t>V. P</w:t>
      </w:r>
      <w:r w:rsidR="003721B6" w:rsidRPr="00B77612">
        <w:rPr>
          <w:rFonts w:ascii="Arial Narrow" w:hAnsi="Arial Narrow"/>
          <w:sz w:val="28"/>
        </w:rPr>
        <w:t>ertinence par rapport aux objectifs</w:t>
      </w:r>
      <w:bookmarkEnd w:id="103"/>
      <w:bookmarkEnd w:id="104"/>
      <w:bookmarkEnd w:id="105"/>
    </w:p>
    <w:p w:rsidR="00752558" w:rsidRPr="001F3D0B" w:rsidRDefault="00752558" w:rsidP="00752558">
      <w:pPr>
        <w:rPr>
          <w:sz w:val="6"/>
        </w:rPr>
      </w:pPr>
    </w:p>
    <w:p w:rsidR="008C38D9" w:rsidRPr="00F10A95" w:rsidRDefault="00C5364C" w:rsidP="00F10A95">
      <w:pPr>
        <w:pStyle w:val="Heading2"/>
        <w:rPr>
          <w:rFonts w:ascii="Arial Narrow" w:hAnsi="Arial Narrow"/>
          <w:sz w:val="24"/>
        </w:rPr>
      </w:pPr>
      <w:bookmarkStart w:id="106" w:name="_Toc533154954"/>
      <w:bookmarkStart w:id="107" w:name="_Toc1650970"/>
      <w:bookmarkStart w:id="108" w:name="_Toc2765904"/>
      <w:r w:rsidRPr="00F10A95">
        <w:rPr>
          <w:rFonts w:ascii="Arial Narrow" w:hAnsi="Arial Narrow"/>
          <w:sz w:val="24"/>
        </w:rPr>
        <w:t xml:space="preserve">5.1. </w:t>
      </w:r>
      <w:r w:rsidR="00845A55" w:rsidRPr="00F10A95">
        <w:rPr>
          <w:rFonts w:ascii="Arial Narrow" w:hAnsi="Arial Narrow"/>
          <w:sz w:val="24"/>
        </w:rPr>
        <w:t xml:space="preserve">Pertinence </w:t>
      </w:r>
      <w:r w:rsidR="00FD1F24" w:rsidRPr="00F10A95">
        <w:rPr>
          <w:rFonts w:ascii="Arial Narrow" w:hAnsi="Arial Narrow"/>
          <w:sz w:val="24"/>
        </w:rPr>
        <w:t>aux objectifs</w:t>
      </w:r>
      <w:r w:rsidR="00BD71AA" w:rsidRPr="00F10A95">
        <w:rPr>
          <w:rFonts w:ascii="Arial Narrow" w:hAnsi="Arial Narrow"/>
          <w:sz w:val="24"/>
        </w:rPr>
        <w:t xml:space="preserve"> </w:t>
      </w:r>
      <w:r w:rsidR="00FD1F24" w:rsidRPr="00F10A95">
        <w:rPr>
          <w:rFonts w:ascii="Arial Narrow" w:hAnsi="Arial Narrow"/>
          <w:sz w:val="24"/>
        </w:rPr>
        <w:t xml:space="preserve">et </w:t>
      </w:r>
      <w:r w:rsidR="00BD71AA" w:rsidRPr="00F10A95">
        <w:rPr>
          <w:rFonts w:ascii="Arial Narrow" w:hAnsi="Arial Narrow"/>
          <w:sz w:val="24"/>
        </w:rPr>
        <w:t>contexte du projet</w:t>
      </w:r>
      <w:bookmarkEnd w:id="106"/>
      <w:bookmarkEnd w:id="107"/>
      <w:bookmarkEnd w:id="108"/>
    </w:p>
    <w:p w:rsidR="00253460" w:rsidRPr="00872571" w:rsidRDefault="006E3E6F" w:rsidP="009337CB">
      <w:pPr>
        <w:autoSpaceDE w:val="0"/>
        <w:autoSpaceDN w:val="0"/>
        <w:adjustRightInd w:val="0"/>
        <w:spacing w:before="240" w:after="0" w:line="276" w:lineRule="auto"/>
        <w:jc w:val="both"/>
        <w:rPr>
          <w:rFonts w:ascii="Arial Narrow" w:hAnsi="Arial Narrow"/>
          <w:lang w:val="fr-CH"/>
        </w:rPr>
      </w:pPr>
      <w:r>
        <w:rPr>
          <w:rFonts w:ascii="Arial Narrow" w:hAnsi="Arial Narrow"/>
          <w:lang w:val="fr-CH"/>
        </w:rPr>
        <w:t>Les données c</w:t>
      </w:r>
      <w:r w:rsidRPr="006E3E6F">
        <w:rPr>
          <w:rFonts w:ascii="Arial Narrow" w:hAnsi="Arial Narrow"/>
          <w:lang w:val="fr-CH"/>
        </w:rPr>
        <w:t>ol</w:t>
      </w:r>
      <w:r>
        <w:rPr>
          <w:rFonts w:ascii="Arial Narrow" w:hAnsi="Arial Narrow"/>
          <w:lang w:val="fr-CH"/>
        </w:rPr>
        <w:t>le</w:t>
      </w:r>
      <w:r w:rsidRPr="006E3E6F">
        <w:rPr>
          <w:rFonts w:ascii="Arial Narrow" w:hAnsi="Arial Narrow"/>
          <w:lang w:val="fr-CH"/>
        </w:rPr>
        <w:t xml:space="preserve">tées au cours de la mission d’évaluation </w:t>
      </w:r>
      <w:r w:rsidR="00D97705">
        <w:rPr>
          <w:rFonts w:ascii="Arial Narrow" w:hAnsi="Arial Narrow"/>
          <w:lang w:val="fr-CH"/>
        </w:rPr>
        <w:t xml:space="preserve">à mi-parcours </w:t>
      </w:r>
      <w:r w:rsidRPr="006E3E6F">
        <w:rPr>
          <w:rFonts w:ascii="Arial Narrow" w:hAnsi="Arial Narrow"/>
          <w:lang w:val="fr-CH"/>
        </w:rPr>
        <w:t xml:space="preserve">permettent de conclure </w:t>
      </w:r>
      <w:r w:rsidR="00D97705">
        <w:rPr>
          <w:rFonts w:ascii="Arial Narrow" w:hAnsi="Arial Narrow"/>
          <w:lang w:val="fr-CH"/>
        </w:rPr>
        <w:t xml:space="preserve">que le </w:t>
      </w:r>
      <w:r w:rsidR="00D97705" w:rsidRPr="00872571">
        <w:rPr>
          <w:rFonts w:ascii="Arial Narrow" w:hAnsi="Arial Narrow"/>
          <w:lang w:val="fr-CH"/>
        </w:rPr>
        <w:t xml:space="preserve">projet </w:t>
      </w:r>
      <w:r w:rsidR="00D97705">
        <w:rPr>
          <w:rFonts w:ascii="Arial Narrow" w:hAnsi="Arial Narrow"/>
          <w:lang w:val="fr-CH"/>
        </w:rPr>
        <w:t xml:space="preserve">demeure toujours très </w:t>
      </w:r>
      <w:r w:rsidR="00D97705" w:rsidRPr="00872571">
        <w:rPr>
          <w:rFonts w:ascii="Arial Narrow" w:hAnsi="Arial Narrow"/>
          <w:lang w:val="fr-CH"/>
        </w:rPr>
        <w:t>pertinent pour soutenir le processus politique en</w:t>
      </w:r>
      <w:r w:rsidR="00D97705">
        <w:rPr>
          <w:rFonts w:ascii="Arial Narrow" w:hAnsi="Arial Narrow"/>
          <w:lang w:val="fr-CH"/>
        </w:rPr>
        <w:t>clenché par l’IA</w:t>
      </w:r>
      <w:bookmarkStart w:id="109" w:name="_Hlk515363334"/>
      <w:r w:rsidR="00D97705">
        <w:rPr>
          <w:rFonts w:ascii="Arial Narrow" w:hAnsi="Arial Narrow"/>
          <w:lang w:val="fr-CH"/>
        </w:rPr>
        <w:t>.</w:t>
      </w:r>
      <w:r w:rsidR="00872571" w:rsidRPr="00872571">
        <w:rPr>
          <w:rFonts w:ascii="Arial Narrow" w:hAnsi="Arial Narrow"/>
          <w:lang w:val="fr-CH"/>
        </w:rPr>
        <w:t xml:space="preserve"> </w:t>
      </w:r>
      <w:r w:rsidR="00D97705">
        <w:rPr>
          <w:rFonts w:ascii="Arial Narrow" w:hAnsi="Arial Narrow"/>
          <w:lang w:val="fr-CH"/>
        </w:rPr>
        <w:t>En effet, l</w:t>
      </w:r>
      <w:r w:rsidR="009337CB" w:rsidRPr="00872571">
        <w:rPr>
          <w:rFonts w:ascii="Arial Narrow" w:hAnsi="Arial Narrow"/>
          <w:lang w:val="fr-CH"/>
        </w:rPr>
        <w:t>a médiation conduite par le panel de facilitateurs de l'IA a permis de convaincre les groupes armés de revenir à la table des négociations pour faciliter le désarmement, la démobilisation et la réinsertion des ex-combattants</w:t>
      </w:r>
      <w:r w:rsidR="009337CB">
        <w:rPr>
          <w:rFonts w:ascii="Arial Narrow" w:hAnsi="Arial Narrow"/>
          <w:lang w:val="fr-CH"/>
        </w:rPr>
        <w:t xml:space="preserve">. </w:t>
      </w:r>
      <w:bookmarkEnd w:id="109"/>
    </w:p>
    <w:p w:rsidR="00872571" w:rsidRPr="00FD1F24" w:rsidRDefault="00872571" w:rsidP="00253460">
      <w:pPr>
        <w:rPr>
          <w:sz w:val="2"/>
          <w:lang w:val="fr-CH"/>
        </w:rPr>
      </w:pPr>
    </w:p>
    <w:p w:rsidR="008C38D9" w:rsidRPr="00F40FAF" w:rsidRDefault="00C5364C" w:rsidP="00F40FAF">
      <w:pPr>
        <w:pStyle w:val="Heading2"/>
        <w:rPr>
          <w:rFonts w:ascii="Arial Narrow" w:hAnsi="Arial Narrow"/>
        </w:rPr>
      </w:pPr>
      <w:bookmarkStart w:id="110" w:name="_Toc533154955"/>
      <w:bookmarkStart w:id="111" w:name="_Toc1650971"/>
      <w:bookmarkStart w:id="112" w:name="_Toc2765905"/>
      <w:r w:rsidRPr="00F40FAF">
        <w:rPr>
          <w:rFonts w:ascii="Arial Narrow" w:hAnsi="Arial Narrow"/>
        </w:rPr>
        <w:t xml:space="preserve">5.2. </w:t>
      </w:r>
      <w:r w:rsidR="008C38D9" w:rsidRPr="00F40FAF">
        <w:rPr>
          <w:rFonts w:ascii="Arial Narrow" w:hAnsi="Arial Narrow"/>
        </w:rPr>
        <w:t>Pertinence par rapport aux priorités du Système des Nations-Unies</w:t>
      </w:r>
      <w:bookmarkEnd w:id="110"/>
      <w:bookmarkEnd w:id="111"/>
      <w:bookmarkEnd w:id="112"/>
    </w:p>
    <w:p w:rsidR="00253460" w:rsidRPr="00C5364C" w:rsidRDefault="00253460" w:rsidP="008C38D9">
      <w:pPr>
        <w:pStyle w:val="Header"/>
        <w:tabs>
          <w:tab w:val="clear" w:pos="4320"/>
          <w:tab w:val="clear" w:pos="8640"/>
        </w:tabs>
        <w:rPr>
          <w:rFonts w:ascii="Arial Narrow" w:hAnsi="Arial Narrow"/>
          <w:sz w:val="6"/>
          <w:szCs w:val="22"/>
          <w:lang w:val="fr-FR"/>
        </w:rPr>
      </w:pPr>
    </w:p>
    <w:p w:rsidR="00B44926" w:rsidRPr="00354A6F" w:rsidRDefault="00B44926" w:rsidP="00B44926">
      <w:pPr>
        <w:pStyle w:val="Header"/>
        <w:tabs>
          <w:tab w:val="clear" w:pos="4320"/>
          <w:tab w:val="clear" w:pos="8640"/>
        </w:tabs>
        <w:jc w:val="both"/>
        <w:rPr>
          <w:rFonts w:ascii="Arial Narrow" w:hAnsi="Arial Narrow"/>
          <w:i/>
          <w:iCs/>
          <w:sz w:val="22"/>
          <w:szCs w:val="22"/>
          <w:lang w:val="fr-FR"/>
        </w:rPr>
      </w:pPr>
      <w:r w:rsidRPr="00354A6F">
        <w:rPr>
          <w:rFonts w:ascii="Arial Narrow" w:hAnsi="Arial Narrow"/>
          <w:i/>
          <w:iCs/>
          <w:sz w:val="22"/>
          <w:lang w:val="fr-FR"/>
        </w:rPr>
        <w:t xml:space="preserve">Est-ce que le </w:t>
      </w:r>
      <w:r w:rsidRPr="00354A6F">
        <w:rPr>
          <w:rFonts w:ascii="Arial Narrow" w:eastAsiaTheme="minorHAnsi" w:hAnsi="Arial Narrow"/>
          <w:bCs/>
          <w:i/>
          <w:iCs/>
          <w:sz w:val="22"/>
          <w:lang w:val="fr-FR"/>
        </w:rPr>
        <w:t xml:space="preserve">projet est-il aligné sur le CPD du PNUD et l’UNDAF+ du Système de Nations Unies ? </w:t>
      </w:r>
    </w:p>
    <w:p w:rsidR="00B44926" w:rsidRDefault="00B44926" w:rsidP="008C38D9">
      <w:pPr>
        <w:pStyle w:val="Header"/>
        <w:tabs>
          <w:tab w:val="clear" w:pos="4320"/>
          <w:tab w:val="clear" w:pos="8640"/>
        </w:tabs>
        <w:rPr>
          <w:rFonts w:ascii="Arial Narrow" w:hAnsi="Arial Narrow"/>
          <w:szCs w:val="22"/>
          <w:lang w:val="fr-CH"/>
        </w:rPr>
      </w:pPr>
    </w:p>
    <w:p w:rsidR="008C38D9" w:rsidRDefault="003270D3" w:rsidP="00FD1F24">
      <w:pPr>
        <w:spacing w:line="276" w:lineRule="auto"/>
        <w:jc w:val="both"/>
        <w:rPr>
          <w:rFonts w:ascii="Arial Narrow" w:hAnsi="Arial Narrow"/>
          <w:lang w:val="fr-CH"/>
        </w:rPr>
      </w:pPr>
      <w:r w:rsidRPr="00BD71AA">
        <w:rPr>
          <w:rFonts w:ascii="Arial Narrow" w:hAnsi="Arial Narrow"/>
        </w:rPr>
        <w:t>Les données collectées mettent en avant qu</w:t>
      </w:r>
      <w:r w:rsidR="00354A6F">
        <w:rPr>
          <w:rFonts w:ascii="Arial Narrow" w:hAnsi="Arial Narrow"/>
        </w:rPr>
        <w:t>e le Projet « </w:t>
      </w:r>
      <w:r>
        <w:rPr>
          <w:rFonts w:ascii="Arial Narrow" w:hAnsi="Arial Narrow"/>
        </w:rPr>
        <w:t>Appui à la Médiation et au Dialogue</w:t>
      </w:r>
      <w:r w:rsidR="00354A6F">
        <w:rPr>
          <w:rFonts w:ascii="Arial Narrow" w:hAnsi="Arial Narrow"/>
        </w:rPr>
        <w:t> »</w:t>
      </w:r>
      <w:r w:rsidRPr="00BD71AA">
        <w:rPr>
          <w:rFonts w:ascii="Arial Narrow" w:hAnsi="Arial Narrow"/>
        </w:rPr>
        <w:t xml:space="preserve"> répo</w:t>
      </w:r>
      <w:r>
        <w:rPr>
          <w:rFonts w:ascii="Arial Narrow" w:hAnsi="Arial Narrow"/>
        </w:rPr>
        <w:t>nd indéniablement à une des</w:t>
      </w:r>
      <w:r w:rsidRPr="00BD71AA">
        <w:rPr>
          <w:rFonts w:ascii="Arial Narrow" w:hAnsi="Arial Narrow"/>
        </w:rPr>
        <w:t xml:space="preserve"> priorités du Plan Cadre des Nations Unies pour l’Assistance au Développement (UNDAF+</w:t>
      </w:r>
      <w:r>
        <w:rPr>
          <w:rFonts w:ascii="Arial Narrow" w:hAnsi="Arial Narrow"/>
        </w:rPr>
        <w:t xml:space="preserve"> 2018-2021</w:t>
      </w:r>
      <w:r w:rsidRPr="00BD71AA">
        <w:rPr>
          <w:rFonts w:ascii="Arial Narrow" w:hAnsi="Arial Narrow"/>
        </w:rPr>
        <w:t>).</w:t>
      </w:r>
      <w:r>
        <w:rPr>
          <w:rFonts w:ascii="Arial Narrow" w:hAnsi="Arial Narrow"/>
          <w:lang w:val="fr-CH"/>
        </w:rPr>
        <w:t xml:space="preserve">Les objectifs du projet contribuent à la réalisation de </w:t>
      </w:r>
      <w:r w:rsidRPr="003270D3">
        <w:rPr>
          <w:rFonts w:ascii="Arial Narrow" w:hAnsi="Arial Narrow"/>
          <w:i/>
          <w:iCs/>
          <w:lang w:val="fr-CH"/>
        </w:rPr>
        <w:t>l’effet 1.1 : « D’ici 2021, les institutions politiques et administratives et les OSC promeuvent et contribuent à la paix, la sécurité, la réconciliation nationale et les droits humains »</w:t>
      </w:r>
      <w:r>
        <w:rPr>
          <w:rFonts w:ascii="Arial Narrow" w:hAnsi="Arial Narrow"/>
          <w:lang w:val="fr-CH"/>
        </w:rPr>
        <w:t xml:space="preserve"> du </w:t>
      </w:r>
      <w:r w:rsidR="008C38D9" w:rsidRPr="008C38D9">
        <w:rPr>
          <w:rFonts w:ascii="Arial Narrow" w:hAnsi="Arial Narrow"/>
          <w:lang w:val="fr-CH"/>
        </w:rPr>
        <w:t xml:space="preserve"> Résultat Stratégique 1.1 : La paix, la sécurité et la cohésion sociale sont consolidées</w:t>
      </w:r>
      <w:r>
        <w:rPr>
          <w:rFonts w:ascii="Arial Narrow" w:hAnsi="Arial Narrow"/>
          <w:lang w:val="fr-CH"/>
        </w:rPr>
        <w:t>.</w:t>
      </w:r>
    </w:p>
    <w:p w:rsidR="006E3E6F" w:rsidRPr="006E3E6F" w:rsidRDefault="006E3E6F" w:rsidP="00FD1F24">
      <w:pPr>
        <w:autoSpaceDE w:val="0"/>
        <w:autoSpaceDN w:val="0"/>
        <w:adjustRightInd w:val="0"/>
        <w:spacing w:after="0" w:line="276" w:lineRule="auto"/>
        <w:jc w:val="both"/>
        <w:rPr>
          <w:rFonts w:ascii="Arial Narrow" w:hAnsi="Arial Narrow"/>
        </w:rPr>
      </w:pPr>
      <w:r>
        <w:rPr>
          <w:rFonts w:ascii="Arial Narrow" w:hAnsi="Arial Narrow"/>
        </w:rPr>
        <w:t>Les objectifs visés par le projet sont alignés sur la priorité numéro 1 de CPD, « </w:t>
      </w:r>
      <w:r w:rsidRPr="006E3E6F">
        <w:rPr>
          <w:rFonts w:ascii="Arial Narrow" w:hAnsi="Arial Narrow"/>
        </w:rPr>
        <w:t>Gouvernance, consolidation de la paix et état de droit</w:t>
      </w:r>
      <w:r>
        <w:rPr>
          <w:rFonts w:ascii="Arial Narrow" w:hAnsi="Arial Narrow"/>
        </w:rPr>
        <w:t> »</w:t>
      </w:r>
      <w:r w:rsidRPr="006E3E6F">
        <w:rPr>
          <w:rFonts w:ascii="Arial Narrow" w:hAnsi="Arial Narrow"/>
        </w:rPr>
        <w:t>. La partie du programme consacrée à la gouvernance, à la consolidation de la</w:t>
      </w:r>
      <w:r w:rsidR="007662EE">
        <w:rPr>
          <w:rFonts w:ascii="Arial Narrow" w:hAnsi="Arial Narrow"/>
        </w:rPr>
        <w:t xml:space="preserve"> </w:t>
      </w:r>
      <w:r w:rsidRPr="006E3E6F">
        <w:rPr>
          <w:rFonts w:ascii="Arial Narrow" w:hAnsi="Arial Narrow"/>
        </w:rPr>
        <w:t>paix et à l’é</w:t>
      </w:r>
      <w:r>
        <w:rPr>
          <w:rFonts w:ascii="Arial Narrow" w:hAnsi="Arial Narrow"/>
        </w:rPr>
        <w:t>tat de droit renforce</w:t>
      </w:r>
      <w:r w:rsidRPr="006E3E6F">
        <w:rPr>
          <w:rFonts w:ascii="Arial Narrow" w:hAnsi="Arial Narrow"/>
        </w:rPr>
        <w:t xml:space="preserve"> les liens existants entre les initiatives en faveur de</w:t>
      </w:r>
      <w:r w:rsidR="007662EE">
        <w:rPr>
          <w:rFonts w:ascii="Arial Narrow" w:hAnsi="Arial Narrow"/>
        </w:rPr>
        <w:t xml:space="preserve"> </w:t>
      </w:r>
      <w:r w:rsidRPr="006E3E6F">
        <w:rPr>
          <w:rFonts w:ascii="Arial Narrow" w:hAnsi="Arial Narrow"/>
        </w:rPr>
        <w:t>la paix et celles en faveur du développement en augmentant les capacités du</w:t>
      </w:r>
      <w:r w:rsidR="007662EE">
        <w:rPr>
          <w:rFonts w:ascii="Arial Narrow" w:hAnsi="Arial Narrow"/>
        </w:rPr>
        <w:t xml:space="preserve"> </w:t>
      </w:r>
      <w:r w:rsidRPr="006E3E6F">
        <w:rPr>
          <w:rFonts w:ascii="Arial Narrow" w:hAnsi="Arial Narrow"/>
        </w:rPr>
        <w:t>gouvernement à mener les e</w:t>
      </w:r>
      <w:r>
        <w:rPr>
          <w:rFonts w:ascii="Arial Narrow" w:hAnsi="Arial Narrow"/>
        </w:rPr>
        <w:t>fforts de stabilisation</w:t>
      </w:r>
      <w:r w:rsidRPr="006E3E6F">
        <w:rPr>
          <w:rFonts w:ascii="Arial Narrow" w:hAnsi="Arial Narrow"/>
        </w:rPr>
        <w:t>.</w:t>
      </w:r>
    </w:p>
    <w:p w:rsidR="009337CB" w:rsidRDefault="003270D3" w:rsidP="00FD1F24">
      <w:pPr>
        <w:pStyle w:val="Header"/>
        <w:tabs>
          <w:tab w:val="clear" w:pos="4320"/>
          <w:tab w:val="clear" w:pos="8640"/>
        </w:tabs>
        <w:spacing w:before="240" w:after="240" w:line="276" w:lineRule="auto"/>
        <w:jc w:val="both"/>
        <w:rPr>
          <w:rFonts w:ascii="Arial Narrow" w:eastAsiaTheme="minorHAnsi" w:hAnsi="Arial Narrow" w:cstheme="minorBidi"/>
          <w:snapToGrid/>
          <w:sz w:val="22"/>
          <w:szCs w:val="22"/>
          <w:lang w:val="fr-CH"/>
        </w:rPr>
      </w:pPr>
      <w:r>
        <w:rPr>
          <w:rFonts w:ascii="Arial Narrow" w:eastAsiaTheme="minorHAnsi" w:hAnsi="Arial Narrow" w:cstheme="minorBidi"/>
          <w:snapToGrid/>
          <w:sz w:val="22"/>
          <w:szCs w:val="22"/>
          <w:lang w:val="fr-CH"/>
        </w:rPr>
        <w:t xml:space="preserve">Il est à noter que le projet est en </w:t>
      </w:r>
      <w:r w:rsidR="00A85F15">
        <w:rPr>
          <w:rFonts w:ascii="Arial Narrow" w:eastAsiaTheme="minorHAnsi" w:hAnsi="Arial Narrow" w:cstheme="minorBidi"/>
          <w:snapToGrid/>
          <w:sz w:val="22"/>
          <w:szCs w:val="22"/>
          <w:lang w:val="fr-CH"/>
        </w:rPr>
        <w:t xml:space="preserve">parfaite harmonie avec l’une des priorités des </w:t>
      </w:r>
      <w:r w:rsidR="008C38D9" w:rsidRPr="008C38D9">
        <w:rPr>
          <w:rFonts w:ascii="Arial Narrow" w:eastAsiaTheme="minorHAnsi" w:hAnsi="Arial Narrow" w:cstheme="minorBidi"/>
          <w:snapToGrid/>
          <w:sz w:val="22"/>
          <w:szCs w:val="22"/>
          <w:lang w:val="fr-CH"/>
        </w:rPr>
        <w:t xml:space="preserve"> Objectif</w:t>
      </w:r>
      <w:r w:rsidR="00A85F15">
        <w:rPr>
          <w:rFonts w:ascii="Arial Narrow" w:eastAsiaTheme="minorHAnsi" w:hAnsi="Arial Narrow" w:cstheme="minorBidi"/>
          <w:snapToGrid/>
          <w:sz w:val="22"/>
          <w:szCs w:val="22"/>
          <w:lang w:val="fr-CH"/>
        </w:rPr>
        <w:t>s</w:t>
      </w:r>
      <w:r w:rsidR="009337CB">
        <w:rPr>
          <w:rFonts w:ascii="Arial Narrow" w:eastAsiaTheme="minorHAnsi" w:hAnsi="Arial Narrow" w:cstheme="minorBidi"/>
          <w:snapToGrid/>
          <w:sz w:val="22"/>
          <w:szCs w:val="22"/>
          <w:lang w:val="fr-CH"/>
        </w:rPr>
        <w:t xml:space="preserve"> de Développement </w:t>
      </w:r>
      <w:r w:rsidR="008C38D9" w:rsidRPr="008C38D9">
        <w:rPr>
          <w:rFonts w:ascii="Arial Narrow" w:eastAsiaTheme="minorHAnsi" w:hAnsi="Arial Narrow" w:cstheme="minorBidi"/>
          <w:snapToGrid/>
          <w:sz w:val="22"/>
          <w:szCs w:val="22"/>
          <w:lang w:val="fr-CH"/>
        </w:rPr>
        <w:t>Durable</w:t>
      </w:r>
      <w:r w:rsidR="00A85F15">
        <w:rPr>
          <w:rFonts w:ascii="Arial Narrow" w:eastAsiaTheme="minorHAnsi" w:hAnsi="Arial Narrow" w:cstheme="minorBidi"/>
          <w:snapToGrid/>
          <w:sz w:val="22"/>
          <w:szCs w:val="22"/>
          <w:lang w:val="fr-CH"/>
        </w:rPr>
        <w:t xml:space="preserve">. Il </w:t>
      </w:r>
      <w:r w:rsidR="008C38D9" w:rsidRPr="008C38D9">
        <w:rPr>
          <w:rFonts w:ascii="Arial Narrow" w:eastAsiaTheme="minorHAnsi" w:hAnsi="Arial Narrow" w:cstheme="minorBidi"/>
          <w:snapToGrid/>
          <w:sz w:val="22"/>
          <w:szCs w:val="22"/>
          <w:lang w:val="fr-CH"/>
        </w:rPr>
        <w:t xml:space="preserve"> contribue </w:t>
      </w:r>
      <w:r w:rsidR="00A85F15">
        <w:rPr>
          <w:rFonts w:ascii="Arial Narrow" w:eastAsiaTheme="minorHAnsi" w:hAnsi="Arial Narrow" w:cstheme="minorBidi"/>
          <w:snapToGrid/>
          <w:sz w:val="22"/>
          <w:szCs w:val="22"/>
          <w:lang w:val="fr-CH"/>
        </w:rPr>
        <w:t>à la réalisation de l’</w:t>
      </w:r>
      <w:r w:rsidR="008C38D9" w:rsidRPr="008C38D9">
        <w:rPr>
          <w:rFonts w:ascii="Arial Narrow" w:eastAsiaTheme="minorHAnsi" w:hAnsi="Arial Narrow" w:cstheme="minorBidi"/>
          <w:snapToGrid/>
          <w:sz w:val="22"/>
          <w:szCs w:val="22"/>
          <w:lang w:val="fr-CH"/>
        </w:rPr>
        <w:t>ODD N°16 – Paix, Justice et Institutions efficaces</w:t>
      </w:r>
      <w:r w:rsidR="00A85F15">
        <w:rPr>
          <w:rFonts w:ascii="Arial Narrow" w:eastAsiaTheme="minorHAnsi" w:hAnsi="Arial Narrow" w:cstheme="minorBidi"/>
          <w:snapToGrid/>
          <w:sz w:val="22"/>
          <w:szCs w:val="22"/>
          <w:lang w:val="fr-CH"/>
        </w:rPr>
        <w:t>.</w:t>
      </w:r>
      <w:r w:rsidR="003721B6">
        <w:rPr>
          <w:rFonts w:ascii="Arial Narrow" w:eastAsiaTheme="minorHAnsi" w:hAnsi="Arial Narrow" w:cstheme="minorBidi"/>
          <w:snapToGrid/>
          <w:sz w:val="22"/>
          <w:szCs w:val="22"/>
          <w:lang w:val="fr-CH"/>
        </w:rPr>
        <w:t xml:space="preserve"> </w:t>
      </w:r>
      <w:r w:rsidR="009337CB">
        <w:rPr>
          <w:rFonts w:ascii="Arial Narrow" w:eastAsiaTheme="minorHAnsi" w:hAnsi="Arial Narrow" w:cstheme="minorBidi"/>
          <w:snapToGrid/>
          <w:sz w:val="22"/>
          <w:szCs w:val="22"/>
          <w:lang w:val="fr-CH"/>
        </w:rPr>
        <w:t xml:space="preserve">Au regard du contexte politique et sécuritaire du pays, la mission estime que le projet demeure </w:t>
      </w:r>
      <w:r w:rsidR="009337CB">
        <w:rPr>
          <w:rFonts w:ascii="Arial Narrow" w:eastAsiaTheme="minorHAnsi" w:hAnsi="Arial Narrow" w:cstheme="minorBidi"/>
          <w:b/>
          <w:bCs/>
          <w:snapToGrid/>
          <w:sz w:val="22"/>
          <w:szCs w:val="22"/>
          <w:lang w:val="fr-CH"/>
        </w:rPr>
        <w:t>P</w:t>
      </w:r>
      <w:r w:rsidR="009337CB" w:rsidRPr="009337CB">
        <w:rPr>
          <w:rFonts w:ascii="Arial Narrow" w:eastAsiaTheme="minorHAnsi" w:hAnsi="Arial Narrow" w:cstheme="minorBidi"/>
          <w:b/>
          <w:bCs/>
          <w:snapToGrid/>
          <w:sz w:val="22"/>
          <w:szCs w:val="22"/>
          <w:lang w:val="fr-CH"/>
        </w:rPr>
        <w:t>ertinent (P)</w:t>
      </w:r>
      <w:r w:rsidR="009337CB">
        <w:rPr>
          <w:rFonts w:ascii="Arial Narrow" w:eastAsiaTheme="minorHAnsi" w:hAnsi="Arial Narrow" w:cstheme="minorBidi"/>
          <w:snapToGrid/>
          <w:sz w:val="22"/>
          <w:szCs w:val="22"/>
          <w:lang w:val="fr-CH"/>
        </w:rPr>
        <w:t xml:space="preserve"> en vue de soutenir le processus de médiation et de dialogue  en cours.</w:t>
      </w:r>
    </w:p>
    <w:p w:rsidR="00845A55" w:rsidRPr="00F10A95" w:rsidRDefault="00C5364C" w:rsidP="00F10A95">
      <w:pPr>
        <w:pStyle w:val="Heading2"/>
        <w:rPr>
          <w:rFonts w:ascii="Arial Narrow" w:hAnsi="Arial Narrow"/>
        </w:rPr>
      </w:pPr>
      <w:bookmarkStart w:id="113" w:name="_Toc533154956"/>
      <w:bookmarkStart w:id="114" w:name="_Toc1650972"/>
      <w:bookmarkStart w:id="115" w:name="_Toc2765906"/>
      <w:r w:rsidRPr="00F10A95">
        <w:rPr>
          <w:rFonts w:ascii="Arial Narrow" w:hAnsi="Arial Narrow"/>
        </w:rPr>
        <w:t xml:space="preserve">5.3. </w:t>
      </w:r>
      <w:r w:rsidR="001F3D0B" w:rsidRPr="00F10A95">
        <w:rPr>
          <w:rFonts w:ascii="Arial Narrow" w:hAnsi="Arial Narrow"/>
        </w:rPr>
        <w:t>Pertinence</w:t>
      </w:r>
      <w:r w:rsidR="003721B6" w:rsidRPr="00F10A95">
        <w:rPr>
          <w:rFonts w:ascii="Arial Narrow" w:hAnsi="Arial Narrow"/>
        </w:rPr>
        <w:t xml:space="preserve"> </w:t>
      </w:r>
      <w:r w:rsidR="00845A55" w:rsidRPr="00F10A95">
        <w:rPr>
          <w:rFonts w:ascii="Arial Narrow" w:hAnsi="Arial Narrow"/>
        </w:rPr>
        <w:t>par rapport aux indicateurs</w:t>
      </w:r>
      <w:bookmarkEnd w:id="113"/>
      <w:bookmarkEnd w:id="114"/>
      <w:bookmarkEnd w:id="115"/>
      <w:r w:rsidR="00845A55" w:rsidRPr="00F10A95">
        <w:rPr>
          <w:rFonts w:ascii="Arial Narrow" w:hAnsi="Arial Narrow"/>
        </w:rPr>
        <w:t xml:space="preserve">  </w:t>
      </w:r>
    </w:p>
    <w:p w:rsidR="00FD1F24" w:rsidRPr="007513AC" w:rsidRDefault="00845A55" w:rsidP="00377E1D">
      <w:pPr>
        <w:spacing w:before="240"/>
        <w:jc w:val="both"/>
        <w:rPr>
          <w:rFonts w:ascii="Arial Narrow" w:hAnsi="Arial Narrow"/>
        </w:rPr>
      </w:pPr>
      <w:r>
        <w:rPr>
          <w:rFonts w:ascii="Arial Narrow" w:eastAsia="Times New Roman" w:hAnsi="Arial Narrow" w:cs="Calibri"/>
          <w:color w:val="000000"/>
          <w:lang w:eastAsia="fr-FR"/>
        </w:rPr>
        <w:t>L’appréciation des progrès enregistrés a été faite conformément aux r</w:t>
      </w:r>
      <w:r w:rsidR="009C74AC" w:rsidRPr="00B71204">
        <w:rPr>
          <w:rFonts w:ascii="Arial Narrow" w:eastAsia="Times New Roman" w:hAnsi="Arial Narrow" w:cs="Calibri"/>
          <w:color w:val="000000"/>
          <w:lang w:eastAsia="fr-FR"/>
        </w:rPr>
        <w:t>ésultats planifiés selon la matrice du cadre des résultats du</w:t>
      </w:r>
      <w:r w:rsidR="00B71204">
        <w:rPr>
          <w:rFonts w:ascii="Arial Narrow" w:eastAsia="Times New Roman" w:hAnsi="Arial Narrow" w:cs="Calibri"/>
          <w:color w:val="000000"/>
          <w:lang w:eastAsia="fr-FR"/>
        </w:rPr>
        <w:t xml:space="preserve"> Prodoc. </w:t>
      </w:r>
      <w:r w:rsidR="00377E1D">
        <w:rPr>
          <w:rFonts w:ascii="Arial Narrow" w:hAnsi="Arial Narrow"/>
        </w:rPr>
        <w:t>Pour mieux mesurer les progrès</w:t>
      </w:r>
      <w:r w:rsidR="00377E1D" w:rsidRPr="007513AC">
        <w:rPr>
          <w:rFonts w:ascii="Arial Narrow" w:hAnsi="Arial Narrow"/>
        </w:rPr>
        <w:t xml:space="preserve"> du projet, l’évaluation </w:t>
      </w:r>
      <w:r w:rsidR="00377E1D">
        <w:rPr>
          <w:rFonts w:ascii="Arial Narrow" w:hAnsi="Arial Narrow"/>
        </w:rPr>
        <w:t xml:space="preserve">à mi-parcours </w:t>
      </w:r>
      <w:r w:rsidR="00377E1D" w:rsidRPr="007513AC">
        <w:rPr>
          <w:rFonts w:ascii="Arial Narrow" w:hAnsi="Arial Narrow"/>
        </w:rPr>
        <w:t>vise à déterminer :</w:t>
      </w:r>
    </w:p>
    <w:p w:rsidR="00377E1D" w:rsidRPr="007513AC" w:rsidRDefault="00377E1D" w:rsidP="00377E1D">
      <w:pPr>
        <w:pStyle w:val="ListParagraph"/>
        <w:numPr>
          <w:ilvl w:val="0"/>
          <w:numId w:val="7"/>
        </w:numPr>
        <w:jc w:val="both"/>
        <w:rPr>
          <w:rFonts w:ascii="Arial Narrow" w:hAnsi="Arial Narrow"/>
        </w:rPr>
      </w:pPr>
      <w:r w:rsidRPr="007513AC">
        <w:rPr>
          <w:rFonts w:ascii="Arial Narrow" w:hAnsi="Arial Narrow"/>
        </w:rPr>
        <w:t>Les progrès dans la réalisation des produits, mesurés à l’aide des indicateurs retenus dans la matrice de cadre des résultats du projet ;</w:t>
      </w:r>
    </w:p>
    <w:p w:rsidR="00377E1D" w:rsidRPr="007513AC" w:rsidRDefault="00377E1D" w:rsidP="00377E1D">
      <w:pPr>
        <w:pStyle w:val="ListParagraph"/>
        <w:numPr>
          <w:ilvl w:val="0"/>
          <w:numId w:val="7"/>
        </w:numPr>
        <w:jc w:val="both"/>
        <w:rPr>
          <w:rFonts w:ascii="Arial Narrow" w:hAnsi="Arial Narrow"/>
        </w:rPr>
      </w:pPr>
      <w:r w:rsidRPr="007513AC">
        <w:rPr>
          <w:rFonts w:ascii="Arial Narrow" w:hAnsi="Arial Narrow"/>
        </w:rPr>
        <w:t>Le niveau de réalisation des activités.</w:t>
      </w:r>
    </w:p>
    <w:p w:rsidR="001E4F72" w:rsidRPr="00377E1D" w:rsidRDefault="00377E1D" w:rsidP="00377E1D">
      <w:pPr>
        <w:jc w:val="both"/>
        <w:rPr>
          <w:rFonts w:ascii="Arial Narrow" w:hAnsi="Arial Narrow"/>
          <w:lang w:val="fr-CH"/>
        </w:rPr>
      </w:pPr>
      <w:r w:rsidRPr="007513AC">
        <w:rPr>
          <w:rFonts w:ascii="Arial Narrow" w:hAnsi="Arial Narrow"/>
        </w:rPr>
        <w:lastRenderedPageBreak/>
        <w:t>Pour chacun des produits, l’évaluation a visé le niveau de réalisation par une comparaison des points de référence avec l’objectif. Pour chacune des activités contribuant à la réalisation des</w:t>
      </w:r>
      <w:r>
        <w:rPr>
          <w:rFonts w:ascii="Arial Narrow" w:hAnsi="Arial Narrow"/>
        </w:rPr>
        <w:t xml:space="preserve"> produits, l’évaluation a déterminé</w:t>
      </w:r>
      <w:r w:rsidRPr="007513AC">
        <w:rPr>
          <w:rFonts w:ascii="Arial Narrow" w:hAnsi="Arial Narrow"/>
        </w:rPr>
        <w:t xml:space="preserve"> les raisons et facteurs expliquant leur réalisation ou non-réalisation, ainsi que leur succès ou éch</w:t>
      </w:r>
      <w:r>
        <w:rPr>
          <w:rFonts w:ascii="Arial Narrow" w:hAnsi="Arial Narrow"/>
        </w:rPr>
        <w:t xml:space="preserve">ec à atteindre les indicateurs. </w:t>
      </w:r>
      <w:r w:rsidR="00B71204">
        <w:rPr>
          <w:rFonts w:ascii="Arial Narrow" w:eastAsia="Times New Roman" w:hAnsi="Arial Narrow" w:cs="Calibri"/>
          <w:color w:val="000000"/>
          <w:lang w:eastAsia="fr-FR"/>
        </w:rPr>
        <w:t>E</w:t>
      </w:r>
      <w:r w:rsidR="00B71204" w:rsidRPr="00B71204">
        <w:rPr>
          <w:rFonts w:ascii="Arial Narrow" w:eastAsia="Times New Roman" w:hAnsi="Arial Narrow" w:cs="Calibri"/>
          <w:color w:val="000000"/>
          <w:lang w:eastAsia="fr-FR"/>
        </w:rPr>
        <w:t xml:space="preserve">lle a été complétée par </w:t>
      </w:r>
      <w:r w:rsidR="009C74AC" w:rsidRPr="00B71204">
        <w:rPr>
          <w:rFonts w:ascii="Arial Narrow" w:eastAsia="Times New Roman" w:hAnsi="Arial Narrow" w:cs="Calibri"/>
          <w:color w:val="000000"/>
          <w:lang w:eastAsia="fr-FR"/>
        </w:rPr>
        <w:t>l’exploitation des rapport</w:t>
      </w:r>
      <w:r w:rsidR="00B71204" w:rsidRPr="00B71204">
        <w:rPr>
          <w:rFonts w:ascii="Arial Narrow" w:eastAsia="Times New Roman" w:hAnsi="Arial Narrow" w:cs="Calibri"/>
          <w:color w:val="000000"/>
          <w:lang w:eastAsia="fr-FR"/>
        </w:rPr>
        <w:t>s 2017 et 2018 du projet</w:t>
      </w:r>
      <w:r w:rsidR="00B71204">
        <w:rPr>
          <w:rFonts w:ascii="Arial Narrow" w:eastAsia="Times New Roman" w:hAnsi="Arial Narrow" w:cs="Calibri"/>
          <w:color w:val="000000"/>
          <w:lang w:eastAsia="fr-FR"/>
        </w:rPr>
        <w:t>. L</w:t>
      </w:r>
      <w:r w:rsidR="009C74AC" w:rsidRPr="00B71204">
        <w:rPr>
          <w:rFonts w:ascii="Arial Narrow" w:eastAsia="Times New Roman" w:hAnsi="Arial Narrow" w:cs="Calibri"/>
          <w:color w:val="000000"/>
          <w:lang w:eastAsia="fr-FR"/>
        </w:rPr>
        <w:t>es entrevues organis</w:t>
      </w:r>
      <w:r w:rsidR="00B71204" w:rsidRPr="00B71204">
        <w:rPr>
          <w:rFonts w:ascii="Arial Narrow" w:eastAsia="Times New Roman" w:hAnsi="Arial Narrow" w:cs="Calibri"/>
          <w:color w:val="000000"/>
          <w:lang w:eastAsia="fr-FR"/>
        </w:rPr>
        <w:t xml:space="preserve">ées avec les parties prenantes clés </w:t>
      </w:r>
      <w:r w:rsidR="009C74AC" w:rsidRPr="00B71204">
        <w:rPr>
          <w:rFonts w:ascii="Arial Narrow" w:eastAsia="Times New Roman" w:hAnsi="Arial Narrow" w:cs="Calibri"/>
          <w:color w:val="000000"/>
          <w:lang w:eastAsia="fr-FR"/>
        </w:rPr>
        <w:t xml:space="preserve">ont permis d’approfondir l’analyse en </w:t>
      </w:r>
      <w:r w:rsidR="00B71204" w:rsidRPr="00B71204">
        <w:rPr>
          <w:rFonts w:ascii="Arial Narrow" w:eastAsia="Times New Roman" w:hAnsi="Arial Narrow" w:cs="Calibri"/>
          <w:color w:val="000000"/>
          <w:lang w:eastAsia="fr-FR"/>
        </w:rPr>
        <w:t>termes de</w:t>
      </w:r>
      <w:r w:rsidR="009C74AC" w:rsidRPr="00B71204">
        <w:rPr>
          <w:rFonts w:ascii="Arial Narrow" w:eastAsia="Times New Roman" w:hAnsi="Arial Narrow" w:cs="Calibri"/>
          <w:color w:val="000000"/>
          <w:lang w:eastAsia="fr-FR"/>
        </w:rPr>
        <w:t xml:space="preserve"> résultats obtenus par le projet.</w:t>
      </w:r>
      <w:r w:rsidR="007662EE">
        <w:rPr>
          <w:rFonts w:ascii="Arial Narrow" w:eastAsia="Times New Roman" w:hAnsi="Arial Narrow" w:cs="Calibri"/>
          <w:color w:val="000000"/>
          <w:lang w:eastAsia="fr-FR"/>
        </w:rPr>
        <w:t xml:space="preserve"> </w:t>
      </w:r>
      <w:r w:rsidR="001E4F72" w:rsidRPr="001E4F72">
        <w:rPr>
          <w:rFonts w:ascii="Arial Narrow" w:eastAsia="Times New Roman" w:hAnsi="Arial Narrow" w:cs="Calibri"/>
          <w:color w:val="000000"/>
          <w:lang w:eastAsia="fr-FR"/>
        </w:rPr>
        <w:t xml:space="preserve">Le tableau </w:t>
      </w:r>
      <w:r w:rsidR="007314B6">
        <w:rPr>
          <w:rFonts w:ascii="Arial Narrow" w:eastAsia="Times New Roman" w:hAnsi="Arial Narrow" w:cs="Calibri"/>
          <w:color w:val="000000"/>
          <w:lang w:eastAsia="fr-FR"/>
        </w:rPr>
        <w:t xml:space="preserve">ci-dessous montre le niveau actuel des progrès réalisés à la date de l’évaluation </w:t>
      </w:r>
      <w:r w:rsidR="001E4F72" w:rsidRPr="001E4F72">
        <w:rPr>
          <w:rFonts w:ascii="Arial Narrow" w:eastAsia="Times New Roman" w:hAnsi="Arial Narrow" w:cs="Calibri"/>
          <w:color w:val="000000"/>
          <w:lang w:eastAsia="fr-FR"/>
        </w:rPr>
        <w:t>en te</w:t>
      </w:r>
      <w:r w:rsidR="007314B6">
        <w:rPr>
          <w:rFonts w:ascii="Arial Narrow" w:eastAsia="Times New Roman" w:hAnsi="Arial Narrow" w:cs="Calibri"/>
          <w:color w:val="000000"/>
          <w:lang w:eastAsia="fr-FR"/>
        </w:rPr>
        <w:t xml:space="preserve">rmes </w:t>
      </w:r>
      <w:r w:rsidR="00845A55">
        <w:rPr>
          <w:rFonts w:ascii="Arial Narrow" w:eastAsia="Times New Roman" w:hAnsi="Arial Narrow" w:cs="Calibri"/>
          <w:color w:val="000000"/>
          <w:lang w:eastAsia="fr-FR"/>
        </w:rPr>
        <w:t>qualitatifs et quantitatifs</w:t>
      </w:r>
      <w:r w:rsidR="007314B6">
        <w:rPr>
          <w:rFonts w:ascii="Arial Narrow" w:eastAsia="Times New Roman" w:hAnsi="Arial Narrow" w:cs="Calibri"/>
          <w:color w:val="000000"/>
          <w:lang w:eastAsia="fr-FR"/>
        </w:rPr>
        <w:t>.</w:t>
      </w:r>
    </w:p>
    <w:p w:rsidR="009B1EB1" w:rsidRDefault="009B1EB1" w:rsidP="007314B6">
      <w:pPr>
        <w:tabs>
          <w:tab w:val="left" w:pos="1418"/>
          <w:tab w:val="left" w:pos="1701"/>
        </w:tabs>
        <w:spacing w:before="240"/>
        <w:jc w:val="both"/>
        <w:rPr>
          <w:rFonts w:ascii="Arial Narrow" w:eastAsia="Times New Roman" w:hAnsi="Arial Narrow" w:cs="Calibri"/>
          <w:color w:val="000000"/>
          <w:lang w:eastAsia="fr-FR"/>
        </w:rPr>
      </w:pPr>
    </w:p>
    <w:p w:rsidR="009B1EB1" w:rsidRDefault="009B1EB1" w:rsidP="00B71204">
      <w:pPr>
        <w:rPr>
          <w:rFonts w:ascii="Arial Narrow" w:hAnsi="Arial Narrow"/>
          <w:b/>
        </w:rPr>
        <w:sectPr w:rsidR="009B1EB1" w:rsidSect="00E21E90">
          <w:footerReference w:type="default" r:id="rId11"/>
          <w:pgSz w:w="11906" w:h="16838"/>
          <w:pgMar w:top="1134" w:right="1418" w:bottom="1418" w:left="1418" w:header="708" w:footer="708" w:gutter="0"/>
          <w:cols w:space="708"/>
          <w:docGrid w:linePitch="360"/>
        </w:sectPr>
      </w:pPr>
    </w:p>
    <w:tbl>
      <w:tblPr>
        <w:tblW w:w="14810" w:type="dxa"/>
        <w:tblInd w:w="80" w:type="dxa"/>
        <w:tblCellMar>
          <w:left w:w="70" w:type="dxa"/>
          <w:right w:w="70" w:type="dxa"/>
        </w:tblCellMar>
        <w:tblLook w:val="04A0" w:firstRow="1" w:lastRow="0" w:firstColumn="1" w:lastColumn="0" w:noHBand="0" w:noVBand="1"/>
      </w:tblPr>
      <w:tblGrid>
        <w:gridCol w:w="2100"/>
        <w:gridCol w:w="2000"/>
        <w:gridCol w:w="1600"/>
        <w:gridCol w:w="2036"/>
        <w:gridCol w:w="1860"/>
        <w:gridCol w:w="1954"/>
        <w:gridCol w:w="3260"/>
      </w:tblGrid>
      <w:tr w:rsidR="00BB04CE" w:rsidRPr="00B77612" w:rsidTr="009365FE">
        <w:trPr>
          <w:trHeight w:val="300"/>
        </w:trPr>
        <w:tc>
          <w:tcPr>
            <w:tcW w:w="14810" w:type="dxa"/>
            <w:gridSpan w:val="7"/>
            <w:tcBorders>
              <w:top w:val="nil"/>
              <w:left w:val="nil"/>
              <w:bottom w:val="nil"/>
              <w:right w:val="nil"/>
            </w:tcBorders>
            <w:shd w:val="clear" w:color="auto" w:fill="auto"/>
            <w:noWrap/>
            <w:vAlign w:val="bottom"/>
            <w:hideMark/>
          </w:tcPr>
          <w:p w:rsidR="00BB04CE" w:rsidRPr="00B77612" w:rsidRDefault="00BB04CE" w:rsidP="00B77612">
            <w:pPr>
              <w:pStyle w:val="Heading2"/>
              <w:rPr>
                <w:rFonts w:ascii="Arial Narrow" w:hAnsi="Arial Narrow"/>
                <w:sz w:val="28"/>
              </w:rPr>
            </w:pPr>
            <w:bookmarkStart w:id="116" w:name="_Toc1650973"/>
            <w:bookmarkStart w:id="117" w:name="_Toc2765907"/>
            <w:r w:rsidRPr="00B77612">
              <w:rPr>
                <w:rFonts w:ascii="Arial Narrow" w:hAnsi="Arial Narrow"/>
                <w:sz w:val="28"/>
              </w:rPr>
              <w:lastRenderedPageBreak/>
              <w:t>Tableau </w:t>
            </w:r>
            <w:r w:rsidR="001330E9" w:rsidRPr="00B77612">
              <w:rPr>
                <w:rFonts w:ascii="Arial Narrow" w:hAnsi="Arial Narrow"/>
                <w:sz w:val="28"/>
              </w:rPr>
              <w:t>2</w:t>
            </w:r>
            <w:r w:rsidRPr="00B77612">
              <w:rPr>
                <w:rFonts w:ascii="Arial Narrow" w:hAnsi="Arial Narrow"/>
                <w:sz w:val="28"/>
              </w:rPr>
              <w:t>: Niveau d'atteinte des résultats du projet à mi-parcours</w:t>
            </w:r>
            <w:bookmarkEnd w:id="116"/>
            <w:bookmarkEnd w:id="117"/>
          </w:p>
        </w:tc>
      </w:tr>
      <w:tr w:rsidR="009B1EB1" w:rsidRPr="009B1EB1" w:rsidTr="009365FE">
        <w:trPr>
          <w:trHeight w:val="528"/>
        </w:trPr>
        <w:tc>
          <w:tcPr>
            <w:tcW w:w="210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9B1EB1" w:rsidRPr="009B1EB1" w:rsidRDefault="009B1EB1"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Résultats</w:t>
            </w:r>
          </w:p>
        </w:tc>
        <w:tc>
          <w:tcPr>
            <w:tcW w:w="2000" w:type="dxa"/>
            <w:tcBorders>
              <w:top w:val="single" w:sz="4" w:space="0" w:color="auto"/>
              <w:left w:val="nil"/>
              <w:bottom w:val="single" w:sz="4" w:space="0" w:color="auto"/>
              <w:right w:val="single" w:sz="4" w:space="0" w:color="auto"/>
            </w:tcBorders>
            <w:shd w:val="clear" w:color="auto" w:fill="F4B083" w:themeFill="accent2" w:themeFillTint="99"/>
            <w:hideMark/>
          </w:tcPr>
          <w:p w:rsidR="009B1EB1" w:rsidRPr="009B1EB1" w:rsidRDefault="009B1EB1"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Indicateurs</w:t>
            </w:r>
          </w:p>
        </w:tc>
        <w:tc>
          <w:tcPr>
            <w:tcW w:w="1600" w:type="dxa"/>
            <w:tcBorders>
              <w:top w:val="single" w:sz="4" w:space="0" w:color="auto"/>
              <w:left w:val="nil"/>
              <w:bottom w:val="single" w:sz="4" w:space="0" w:color="auto"/>
              <w:right w:val="single" w:sz="4" w:space="0" w:color="auto"/>
            </w:tcBorders>
            <w:shd w:val="clear" w:color="auto" w:fill="F4B083" w:themeFill="accent2" w:themeFillTint="99"/>
            <w:hideMark/>
          </w:tcPr>
          <w:p w:rsidR="009B1EB1" w:rsidRPr="009B1EB1" w:rsidRDefault="009B1EB1"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Situation de référence</w:t>
            </w:r>
          </w:p>
        </w:tc>
        <w:tc>
          <w:tcPr>
            <w:tcW w:w="2036" w:type="dxa"/>
            <w:tcBorders>
              <w:top w:val="single" w:sz="4" w:space="0" w:color="auto"/>
              <w:left w:val="nil"/>
              <w:bottom w:val="single" w:sz="4" w:space="0" w:color="auto"/>
              <w:right w:val="single" w:sz="4" w:space="0" w:color="auto"/>
            </w:tcBorders>
            <w:shd w:val="clear" w:color="auto" w:fill="F4B083" w:themeFill="accent2" w:themeFillTint="99"/>
            <w:hideMark/>
          </w:tcPr>
          <w:p w:rsidR="009B1EB1" w:rsidRPr="009B1EB1" w:rsidRDefault="009B1EB1"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Valeur cible</w:t>
            </w:r>
          </w:p>
        </w:tc>
        <w:tc>
          <w:tcPr>
            <w:tcW w:w="1860" w:type="dxa"/>
            <w:tcBorders>
              <w:top w:val="single" w:sz="4" w:space="0" w:color="auto"/>
              <w:left w:val="nil"/>
              <w:bottom w:val="single" w:sz="4" w:space="0" w:color="auto"/>
              <w:right w:val="single" w:sz="4" w:space="0" w:color="auto"/>
            </w:tcBorders>
            <w:shd w:val="clear" w:color="auto" w:fill="F4B083" w:themeFill="accent2" w:themeFillTint="99"/>
            <w:hideMark/>
          </w:tcPr>
          <w:p w:rsidR="009B1EB1" w:rsidRPr="009B1EB1" w:rsidRDefault="009B1EB1"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Source de données</w:t>
            </w:r>
          </w:p>
        </w:tc>
        <w:tc>
          <w:tcPr>
            <w:tcW w:w="1954" w:type="dxa"/>
            <w:tcBorders>
              <w:top w:val="single" w:sz="4" w:space="0" w:color="auto"/>
              <w:left w:val="nil"/>
              <w:bottom w:val="single" w:sz="4" w:space="0" w:color="auto"/>
              <w:right w:val="single" w:sz="4" w:space="0" w:color="auto"/>
            </w:tcBorders>
            <w:shd w:val="clear" w:color="auto" w:fill="F4B083" w:themeFill="accent2" w:themeFillTint="99"/>
            <w:hideMark/>
          </w:tcPr>
          <w:p w:rsidR="009B1EB1" w:rsidRPr="009B1EB1" w:rsidRDefault="009B1EB1"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Prog</w:t>
            </w:r>
            <w:r>
              <w:rPr>
                <w:rFonts w:ascii="Calibri" w:eastAsia="Times New Roman" w:hAnsi="Calibri" w:cs="Calibri"/>
                <w:b/>
                <w:bCs/>
                <w:color w:val="000000"/>
                <w:sz w:val="18"/>
                <w:szCs w:val="18"/>
                <w:lang w:eastAsia="fr-FR"/>
              </w:rPr>
              <w:t>r</w:t>
            </w:r>
            <w:r w:rsidRPr="009B1EB1">
              <w:rPr>
                <w:rFonts w:ascii="Calibri" w:eastAsia="Times New Roman" w:hAnsi="Calibri" w:cs="Calibri"/>
                <w:b/>
                <w:bCs/>
                <w:color w:val="000000"/>
                <w:sz w:val="18"/>
                <w:szCs w:val="18"/>
                <w:lang w:eastAsia="fr-FR"/>
              </w:rPr>
              <w:t>ès réalisés à mi-parcours</w:t>
            </w:r>
          </w:p>
        </w:tc>
        <w:tc>
          <w:tcPr>
            <w:tcW w:w="3260" w:type="dxa"/>
            <w:tcBorders>
              <w:top w:val="single" w:sz="4" w:space="0" w:color="auto"/>
              <w:left w:val="nil"/>
              <w:bottom w:val="single" w:sz="4" w:space="0" w:color="auto"/>
              <w:right w:val="single" w:sz="4" w:space="0" w:color="auto"/>
            </w:tcBorders>
            <w:shd w:val="clear" w:color="auto" w:fill="F4B083" w:themeFill="accent2" w:themeFillTint="99"/>
            <w:hideMark/>
          </w:tcPr>
          <w:p w:rsidR="009B1EB1" w:rsidRPr="009B1EB1" w:rsidRDefault="009B1EB1" w:rsidP="006745E9">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 xml:space="preserve">Commentaires </w:t>
            </w:r>
            <w:r w:rsidR="006745E9">
              <w:rPr>
                <w:rFonts w:ascii="Calibri" w:eastAsia="Times New Roman" w:hAnsi="Calibri" w:cs="Calibri"/>
                <w:b/>
                <w:bCs/>
                <w:color w:val="000000"/>
                <w:sz w:val="18"/>
                <w:szCs w:val="18"/>
                <w:lang w:eastAsia="fr-FR"/>
              </w:rPr>
              <w:t>/ comparaison du</w:t>
            </w:r>
            <w:r w:rsidRPr="009B1EB1">
              <w:rPr>
                <w:rFonts w:ascii="Calibri" w:eastAsia="Times New Roman" w:hAnsi="Calibri" w:cs="Calibri"/>
                <w:b/>
                <w:bCs/>
                <w:color w:val="000000"/>
                <w:sz w:val="18"/>
                <w:szCs w:val="18"/>
                <w:lang w:eastAsia="fr-FR"/>
              </w:rPr>
              <w:t xml:space="preserve"> niveau de réalisation actuelle</w:t>
            </w:r>
            <w:r w:rsidR="006745E9">
              <w:rPr>
                <w:rFonts w:ascii="Calibri" w:eastAsia="Times New Roman" w:hAnsi="Calibri" w:cs="Calibri"/>
                <w:b/>
                <w:bCs/>
                <w:color w:val="000000"/>
                <w:sz w:val="18"/>
                <w:szCs w:val="18"/>
                <w:lang w:eastAsia="fr-FR"/>
              </w:rPr>
              <w:t xml:space="preserve"> des activités</w:t>
            </w:r>
          </w:p>
        </w:tc>
      </w:tr>
      <w:tr w:rsidR="00483A71" w:rsidRPr="009B1EB1" w:rsidTr="009365FE">
        <w:trPr>
          <w:trHeight w:val="1665"/>
        </w:trPr>
        <w:tc>
          <w:tcPr>
            <w:tcW w:w="2100" w:type="dxa"/>
            <w:vMerge w:val="restart"/>
            <w:tcBorders>
              <w:top w:val="nil"/>
              <w:left w:val="single" w:sz="4" w:space="0" w:color="auto"/>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u w:val="single"/>
                <w:lang w:eastAsia="fr-FR"/>
              </w:rPr>
              <w:t>Résultat 1</w:t>
            </w:r>
            <w:r w:rsidRPr="009B1EB1">
              <w:rPr>
                <w:rFonts w:ascii="Calibri" w:eastAsia="Times New Roman" w:hAnsi="Calibri" w:cs="Calibri"/>
                <w:b/>
                <w:bCs/>
                <w:color w:val="000000"/>
                <w:sz w:val="18"/>
                <w:szCs w:val="18"/>
                <w:lang w:eastAsia="fr-FR"/>
              </w:rPr>
              <w:t>: Le soutien à la médiation intra centrafricaine facilite la recherche d’une paix durable de manière compréhensive, transparente et concertée</w:t>
            </w:r>
          </w:p>
        </w:tc>
        <w:tc>
          <w:tcPr>
            <w:tcW w:w="2000"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Indicateur résultat 1 a:</w:t>
            </w:r>
            <w:r w:rsidRPr="009B1EB1">
              <w:rPr>
                <w:rFonts w:ascii="Calibri" w:eastAsia="Times New Roman" w:hAnsi="Calibri" w:cs="Calibri"/>
                <w:color w:val="000000"/>
                <w:sz w:val="18"/>
                <w:szCs w:val="18"/>
                <w:lang w:eastAsia="fr-FR"/>
              </w:rPr>
              <w:t xml:space="preserve"> Aboutissement de la médiation à un accord de paix</w:t>
            </w:r>
          </w:p>
        </w:tc>
        <w:tc>
          <w:tcPr>
            <w:tcW w:w="1600"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xml:space="preserve"> Accords de Brazzaville ; Pacte républicain du Forum de Bangui et accord DDR issu du Forum de Bangui ; Entente de Sant’Egidio</w:t>
            </w:r>
          </w:p>
        </w:tc>
        <w:tc>
          <w:tcPr>
            <w:tcW w:w="2036"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Une (1) Signature d’un accord de paix entre les groupes armés et le gouvernement.</w:t>
            </w:r>
          </w:p>
        </w:tc>
        <w:tc>
          <w:tcPr>
            <w:tcW w:w="1860"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center"/>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Discussion avec le panel de facilitateurs de l'Initiative Africaine</w:t>
            </w:r>
          </w:p>
        </w:tc>
        <w:tc>
          <w:tcPr>
            <w:tcW w:w="1954" w:type="dxa"/>
            <w:tcBorders>
              <w:top w:val="nil"/>
              <w:left w:val="nil"/>
              <w:bottom w:val="single" w:sz="4" w:space="0" w:color="auto"/>
              <w:right w:val="single" w:sz="4" w:space="0" w:color="auto"/>
            </w:tcBorders>
            <w:shd w:val="clear" w:color="auto" w:fill="auto"/>
            <w:noWrap/>
            <w:hideMark/>
          </w:tcPr>
          <w:p w:rsidR="00483A71" w:rsidRPr="006A5C10" w:rsidRDefault="00483A71" w:rsidP="00DE3178">
            <w:pPr>
              <w:spacing w:after="0" w:line="240" w:lineRule="auto"/>
              <w:jc w:val="both"/>
              <w:rPr>
                <w:rFonts w:ascii="Calibri" w:eastAsia="Times New Roman" w:hAnsi="Calibri" w:cs="Calibri"/>
                <w:color w:val="000000"/>
                <w:sz w:val="18"/>
                <w:szCs w:val="18"/>
                <w:lang w:eastAsia="fr-FR"/>
              </w:rPr>
            </w:pPr>
            <w:r w:rsidRPr="006A5C10">
              <w:rPr>
                <w:sz w:val="18"/>
                <w:szCs w:val="18"/>
              </w:rPr>
              <w:t>Discussions en cours avec le panel de facilitateurs de l'Initiative africaine</w:t>
            </w:r>
          </w:p>
        </w:tc>
        <w:tc>
          <w:tcPr>
            <w:tcW w:w="3260" w:type="dxa"/>
            <w:vMerge w:val="restart"/>
            <w:tcBorders>
              <w:top w:val="nil"/>
              <w:left w:val="nil"/>
              <w:right w:val="single" w:sz="4" w:space="0" w:color="auto"/>
            </w:tcBorders>
            <w:shd w:val="clear" w:color="auto" w:fill="FFFF00"/>
            <w:noWrap/>
            <w:vAlign w:val="center"/>
            <w:hideMark/>
          </w:tcPr>
          <w:p w:rsidR="00483A71" w:rsidRDefault="00483A71" w:rsidP="0019671D">
            <w:pPr>
              <w:spacing w:after="0" w:line="240" w:lineRule="auto"/>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 xml:space="preserve">                 </w:t>
            </w:r>
            <w:r w:rsidR="001F3D0B">
              <w:rPr>
                <w:rFonts w:ascii="Calibri" w:eastAsia="Times New Roman" w:hAnsi="Calibri" w:cs="Calibri"/>
                <w:b/>
                <w:bCs/>
                <w:color w:val="000000"/>
                <w:sz w:val="20"/>
                <w:szCs w:val="20"/>
                <w:lang w:eastAsia="fr-FR"/>
              </w:rPr>
              <w:t>E</w:t>
            </w:r>
            <w:r>
              <w:rPr>
                <w:rFonts w:ascii="Calibri" w:eastAsia="Times New Roman" w:hAnsi="Calibri" w:cs="Calibri"/>
                <w:b/>
                <w:bCs/>
                <w:color w:val="000000"/>
                <w:sz w:val="20"/>
                <w:szCs w:val="20"/>
                <w:lang w:eastAsia="fr-FR"/>
              </w:rPr>
              <w:t>n cours</w:t>
            </w:r>
          </w:p>
          <w:p w:rsidR="00483A71" w:rsidRPr="009365FE" w:rsidRDefault="00483A71" w:rsidP="009365FE">
            <w:pPr>
              <w:spacing w:after="0" w:line="240" w:lineRule="auto"/>
              <w:rPr>
                <w:rFonts w:ascii="Calibri" w:eastAsia="Times New Roman" w:hAnsi="Calibri" w:cs="Calibri"/>
                <w:color w:val="000000"/>
                <w:sz w:val="6"/>
                <w:szCs w:val="18"/>
                <w:lang w:eastAsia="fr-FR"/>
              </w:rPr>
            </w:pPr>
          </w:p>
          <w:p w:rsidR="00346008" w:rsidRPr="0019671D" w:rsidRDefault="00346008" w:rsidP="00346008">
            <w:pPr>
              <w:spacing w:after="0" w:line="240" w:lineRule="auto"/>
              <w:jc w:val="both"/>
              <w:rPr>
                <w:rFonts w:ascii="Calibri" w:eastAsia="Times New Roman" w:hAnsi="Calibri" w:cs="Calibri"/>
                <w:bCs/>
                <w:color w:val="000000"/>
                <w:sz w:val="20"/>
                <w:szCs w:val="20"/>
                <w:lang w:eastAsia="fr-FR"/>
              </w:rPr>
            </w:pPr>
            <w:r>
              <w:rPr>
                <w:rFonts w:ascii="Calibri" w:eastAsia="Times New Roman" w:hAnsi="Calibri" w:cs="Calibri"/>
                <w:bCs/>
                <w:color w:val="000000"/>
                <w:sz w:val="18"/>
                <w:szCs w:val="20"/>
                <w:lang w:eastAsia="fr-FR"/>
              </w:rPr>
              <w:t xml:space="preserve">En effet après l’accord de Brazza, il y a eu beaucoup de </w:t>
            </w:r>
            <w:r w:rsidRPr="00782C16">
              <w:rPr>
                <w:rFonts w:ascii="Calibri" w:eastAsia="Times New Roman" w:hAnsi="Calibri" w:cs="Calibri"/>
                <w:bCs/>
                <w:color w:val="000000"/>
                <w:sz w:val="18"/>
                <w:szCs w:val="20"/>
                <w:u w:val="single"/>
                <w:lang w:eastAsia="fr-FR"/>
              </w:rPr>
              <w:t>chose réalisée</w:t>
            </w:r>
            <w:r>
              <w:rPr>
                <w:rFonts w:ascii="Calibri" w:eastAsia="Times New Roman" w:hAnsi="Calibri" w:cs="Calibri"/>
                <w:bCs/>
                <w:color w:val="000000"/>
                <w:sz w:val="18"/>
                <w:szCs w:val="20"/>
                <w:lang w:eastAsia="fr-FR"/>
              </w:rPr>
              <w:t> : (les élections, la mise en place de toutes les institutions, le programme DDR  etc…)</w:t>
            </w:r>
          </w:p>
          <w:p w:rsidR="00346008" w:rsidRDefault="00346008" w:rsidP="00346008">
            <w:pPr>
              <w:spacing w:after="0" w:line="240" w:lineRule="auto"/>
              <w:rPr>
                <w:rFonts w:ascii="Calibri" w:eastAsia="Times New Roman" w:hAnsi="Calibri" w:cs="Calibri"/>
                <w:color w:val="000000"/>
                <w:sz w:val="18"/>
                <w:szCs w:val="18"/>
                <w:lang w:eastAsia="fr-FR"/>
              </w:rPr>
            </w:pPr>
          </w:p>
          <w:p w:rsidR="00483A71" w:rsidRDefault="00346008" w:rsidP="00346008">
            <w:pPr>
              <w:spacing w:after="0" w:line="240" w:lineRule="auto"/>
              <w:jc w:val="both"/>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Cependant d</w:t>
            </w:r>
            <w:r w:rsidR="00483A71">
              <w:rPr>
                <w:rFonts w:ascii="Calibri" w:eastAsia="Times New Roman" w:hAnsi="Calibri" w:cs="Calibri"/>
                <w:color w:val="000000"/>
                <w:sz w:val="18"/>
                <w:szCs w:val="18"/>
                <w:lang w:eastAsia="fr-FR"/>
              </w:rPr>
              <w:t>es efforts ont été déployés par le projet pour la prise en compte des femmes, des jeunes et groupes marginali</w:t>
            </w:r>
            <w:r>
              <w:rPr>
                <w:rFonts w:ascii="Calibri" w:eastAsia="Times New Roman" w:hAnsi="Calibri" w:cs="Calibri"/>
                <w:color w:val="000000"/>
                <w:sz w:val="18"/>
                <w:szCs w:val="18"/>
                <w:lang w:eastAsia="fr-FR"/>
              </w:rPr>
              <w:t xml:space="preserve">sés dans le processus, surtout  que des efforts supplémentaires sont en train d’être déployés </w:t>
            </w:r>
            <w:r w:rsidR="00483A71">
              <w:rPr>
                <w:rFonts w:ascii="Calibri" w:eastAsia="Times New Roman" w:hAnsi="Calibri" w:cs="Calibri"/>
                <w:color w:val="000000"/>
                <w:sz w:val="18"/>
                <w:szCs w:val="18"/>
                <w:lang w:eastAsia="fr-FR"/>
              </w:rPr>
              <w:t>au moment du dialogue proprement parlé.</w:t>
            </w:r>
          </w:p>
          <w:p w:rsidR="00FD2FE3" w:rsidRPr="0019671D" w:rsidRDefault="00FD2FE3" w:rsidP="00346008">
            <w:pPr>
              <w:spacing w:after="0" w:line="240" w:lineRule="auto"/>
              <w:jc w:val="both"/>
              <w:rPr>
                <w:rFonts w:ascii="Calibri" w:eastAsia="Times New Roman" w:hAnsi="Calibri" w:cs="Calibri"/>
                <w:bCs/>
                <w:color w:val="000000"/>
                <w:sz w:val="20"/>
                <w:szCs w:val="20"/>
                <w:lang w:eastAsia="fr-FR"/>
              </w:rPr>
            </w:pPr>
          </w:p>
        </w:tc>
      </w:tr>
      <w:tr w:rsidR="00483A71" w:rsidRPr="009B1EB1" w:rsidTr="009365FE">
        <w:trPr>
          <w:trHeight w:val="1395"/>
        </w:trPr>
        <w:tc>
          <w:tcPr>
            <w:tcW w:w="2100" w:type="dxa"/>
            <w:vMerge/>
            <w:tcBorders>
              <w:top w:val="nil"/>
              <w:left w:val="single" w:sz="4" w:space="0" w:color="auto"/>
              <w:bottom w:val="single" w:sz="4" w:space="0" w:color="auto"/>
              <w:right w:val="single" w:sz="4" w:space="0" w:color="auto"/>
            </w:tcBorders>
            <w:vAlign w:val="center"/>
            <w:hideMark/>
          </w:tcPr>
          <w:p w:rsidR="00483A71" w:rsidRPr="009B1EB1" w:rsidRDefault="00483A71" w:rsidP="009B1EB1">
            <w:pPr>
              <w:spacing w:after="0" w:line="240" w:lineRule="auto"/>
              <w:rPr>
                <w:rFonts w:ascii="Calibri" w:eastAsia="Times New Roman" w:hAnsi="Calibri" w:cs="Calibri"/>
                <w:b/>
                <w:bCs/>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Indicateur résultat 1 b </w:t>
            </w:r>
            <w:r w:rsidRPr="009B1EB1">
              <w:rPr>
                <w:rFonts w:ascii="Calibri" w:eastAsia="Times New Roman" w:hAnsi="Calibri" w:cs="Calibri"/>
                <w:color w:val="000000"/>
                <w:sz w:val="18"/>
                <w:szCs w:val="18"/>
                <w:lang w:eastAsia="fr-FR"/>
              </w:rPr>
              <w:t>: % du dialogue qui comprend la représentation des femmes, des jeunes et des groupes marginalisés.</w:t>
            </w:r>
          </w:p>
        </w:tc>
        <w:tc>
          <w:tcPr>
            <w:tcW w:w="1600"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AD, Etude de base pour l’établissement du niveau de référence</w:t>
            </w:r>
          </w:p>
        </w:tc>
        <w:tc>
          <w:tcPr>
            <w:tcW w:w="2036"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Au moins 30 % des femmes, des jeunes et groupes marginalisés</w:t>
            </w:r>
          </w:p>
        </w:tc>
        <w:tc>
          <w:tcPr>
            <w:tcW w:w="1860" w:type="dxa"/>
            <w:tcBorders>
              <w:top w:val="nil"/>
              <w:left w:val="nil"/>
              <w:bottom w:val="single" w:sz="4" w:space="0" w:color="auto"/>
              <w:right w:val="single" w:sz="4" w:space="0" w:color="auto"/>
            </w:tcBorders>
            <w:shd w:val="clear" w:color="auto" w:fill="auto"/>
            <w:hideMark/>
          </w:tcPr>
          <w:p w:rsidR="00483A71" w:rsidRPr="009B1EB1" w:rsidRDefault="00483A7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Rapport de l’évaluation finale du projet Rapport des séances de négociations</w:t>
            </w:r>
          </w:p>
        </w:tc>
        <w:tc>
          <w:tcPr>
            <w:tcW w:w="1954" w:type="dxa"/>
            <w:tcBorders>
              <w:top w:val="nil"/>
              <w:left w:val="nil"/>
              <w:bottom w:val="single" w:sz="4" w:space="0" w:color="auto"/>
              <w:right w:val="single" w:sz="4" w:space="0" w:color="auto"/>
            </w:tcBorders>
            <w:shd w:val="clear" w:color="auto" w:fill="auto"/>
            <w:noWrap/>
            <w:hideMark/>
          </w:tcPr>
          <w:p w:rsidR="00483A71" w:rsidRPr="009B1EB1" w:rsidRDefault="00483A71" w:rsidP="006A5C10">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Pr="006A5C10">
              <w:rPr>
                <w:rFonts w:ascii="Calibri" w:eastAsia="Times New Roman" w:hAnsi="Calibri" w:cs="Calibri"/>
                <w:color w:val="000000"/>
                <w:sz w:val="18"/>
                <w:szCs w:val="18"/>
                <w:lang w:eastAsia="fr-FR"/>
              </w:rPr>
              <w:t>Discussions en cours avec la facilitation du panel de l'Initiative africaine</w:t>
            </w:r>
          </w:p>
        </w:tc>
        <w:tc>
          <w:tcPr>
            <w:tcW w:w="3260" w:type="dxa"/>
            <w:vMerge/>
            <w:tcBorders>
              <w:left w:val="nil"/>
              <w:bottom w:val="single" w:sz="4" w:space="0" w:color="auto"/>
              <w:right w:val="single" w:sz="4" w:space="0" w:color="auto"/>
            </w:tcBorders>
            <w:shd w:val="clear" w:color="auto" w:fill="FFFF00"/>
            <w:noWrap/>
            <w:vAlign w:val="center"/>
            <w:hideMark/>
          </w:tcPr>
          <w:p w:rsidR="00483A71" w:rsidRPr="009B1EB1" w:rsidRDefault="00483A71" w:rsidP="004879DA">
            <w:pPr>
              <w:spacing w:after="0" w:line="240" w:lineRule="auto"/>
              <w:jc w:val="center"/>
              <w:rPr>
                <w:rFonts w:ascii="Calibri" w:eastAsia="Times New Roman" w:hAnsi="Calibri" w:cs="Calibri"/>
                <w:color w:val="000000"/>
                <w:sz w:val="18"/>
                <w:szCs w:val="18"/>
                <w:lang w:eastAsia="fr-FR"/>
              </w:rPr>
            </w:pPr>
          </w:p>
        </w:tc>
      </w:tr>
      <w:tr w:rsidR="009B1EB1" w:rsidRPr="009B1EB1" w:rsidTr="009365FE">
        <w:trPr>
          <w:trHeight w:val="1138"/>
        </w:trPr>
        <w:tc>
          <w:tcPr>
            <w:tcW w:w="2100" w:type="dxa"/>
            <w:vMerge w:val="restart"/>
            <w:tcBorders>
              <w:top w:val="nil"/>
              <w:left w:val="single" w:sz="4" w:space="0" w:color="auto"/>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Produit 1.1</w:t>
            </w:r>
            <w:r w:rsidRPr="009B1EB1">
              <w:rPr>
                <w:rFonts w:ascii="Calibri" w:eastAsia="Times New Roman" w:hAnsi="Calibri" w:cs="Calibri"/>
                <w:color w:val="000000"/>
                <w:sz w:val="18"/>
                <w:szCs w:val="18"/>
                <w:lang w:eastAsia="fr-FR"/>
              </w:rPr>
              <w:t xml:space="preserve"> : La médiation intra centrafricaine est soutenue à travers et avec un appui technique efficace</w:t>
            </w:r>
          </w:p>
        </w:tc>
        <w:tc>
          <w:tcPr>
            <w:tcW w:w="2000"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Indicateur de produit 1.1</w:t>
            </w:r>
            <w:r w:rsidRPr="009B1EB1">
              <w:rPr>
                <w:rFonts w:ascii="Calibri" w:eastAsia="Times New Roman" w:hAnsi="Calibri" w:cs="Calibri"/>
                <w:color w:val="000000"/>
                <w:sz w:val="18"/>
                <w:szCs w:val="18"/>
                <w:lang w:eastAsia="fr-FR"/>
              </w:rPr>
              <w:t xml:space="preserve"> Existence d'un accord entre les parties sur le processus et l'agenda de médiation</w:t>
            </w:r>
          </w:p>
        </w:tc>
        <w:tc>
          <w:tcPr>
            <w:tcW w:w="1600"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Un draft de feuille de route et des thèmes à traiter existe</w:t>
            </w:r>
          </w:p>
        </w:tc>
        <w:tc>
          <w:tcPr>
            <w:tcW w:w="2036"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La feuille de route est adoptée par les parties</w:t>
            </w:r>
          </w:p>
        </w:tc>
        <w:tc>
          <w:tcPr>
            <w:tcW w:w="1860"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Agenda de la médiation      Accord entre les parties; Existence de la feuille de</w:t>
            </w:r>
            <w:r w:rsidR="00417DE8">
              <w:rPr>
                <w:rFonts w:ascii="Calibri" w:eastAsia="Times New Roman" w:hAnsi="Calibri" w:cs="Calibri"/>
                <w:color w:val="000000"/>
                <w:sz w:val="18"/>
                <w:szCs w:val="18"/>
                <w:lang w:eastAsia="fr-FR"/>
              </w:rPr>
              <w:t xml:space="preserve"> </w:t>
            </w:r>
            <w:r w:rsidRPr="009B1EB1">
              <w:rPr>
                <w:rFonts w:ascii="Calibri" w:eastAsia="Times New Roman" w:hAnsi="Calibri" w:cs="Calibri"/>
                <w:color w:val="000000"/>
                <w:sz w:val="18"/>
                <w:szCs w:val="18"/>
                <w:lang w:eastAsia="fr-FR"/>
              </w:rPr>
              <w:t>route signée</w:t>
            </w:r>
          </w:p>
        </w:tc>
        <w:tc>
          <w:tcPr>
            <w:tcW w:w="1954" w:type="dxa"/>
            <w:tcBorders>
              <w:top w:val="nil"/>
              <w:left w:val="nil"/>
              <w:bottom w:val="single" w:sz="4" w:space="0" w:color="auto"/>
              <w:right w:val="single" w:sz="4" w:space="0" w:color="auto"/>
            </w:tcBorders>
            <w:shd w:val="clear" w:color="auto" w:fill="auto"/>
            <w:noWrap/>
            <w:vAlign w:val="bottom"/>
            <w:hideMark/>
          </w:tcPr>
          <w:p w:rsidR="009B1EB1" w:rsidRPr="009B1EB1" w:rsidRDefault="009B1EB1" w:rsidP="00DE3178">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DE3178" w:rsidRPr="00DE3178">
              <w:rPr>
                <w:rFonts w:ascii="Calibri" w:eastAsia="Times New Roman" w:hAnsi="Calibri" w:cs="Calibri"/>
                <w:color w:val="000000"/>
                <w:sz w:val="18"/>
                <w:szCs w:val="18"/>
                <w:lang w:eastAsia="fr-FR"/>
              </w:rPr>
              <w:t>La feuille de route de l'Initiative africaine a été adoptée par les autorités et les groupes armés</w:t>
            </w:r>
          </w:p>
        </w:tc>
        <w:tc>
          <w:tcPr>
            <w:tcW w:w="3260" w:type="dxa"/>
            <w:tcBorders>
              <w:top w:val="nil"/>
              <w:left w:val="nil"/>
              <w:bottom w:val="single" w:sz="4" w:space="0" w:color="auto"/>
              <w:right w:val="single" w:sz="4" w:space="0" w:color="auto"/>
            </w:tcBorders>
            <w:shd w:val="clear" w:color="auto" w:fill="00B050"/>
            <w:noWrap/>
            <w:vAlign w:val="center"/>
            <w:hideMark/>
          </w:tcPr>
          <w:p w:rsidR="009B1EB1" w:rsidRPr="004879DA" w:rsidRDefault="009365FE" w:rsidP="004879DA">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w:t>
            </w:r>
            <w:r w:rsidR="006A5C10" w:rsidRPr="004879DA">
              <w:rPr>
                <w:rFonts w:ascii="Calibri" w:eastAsia="Times New Roman" w:hAnsi="Calibri" w:cs="Calibri"/>
                <w:b/>
                <w:bCs/>
                <w:color w:val="000000"/>
                <w:sz w:val="20"/>
                <w:szCs w:val="20"/>
                <w:lang w:eastAsia="fr-FR"/>
              </w:rPr>
              <w:t>tteint</w:t>
            </w:r>
          </w:p>
        </w:tc>
      </w:tr>
      <w:tr w:rsidR="009B1EB1" w:rsidRPr="009B1EB1" w:rsidTr="009365FE">
        <w:trPr>
          <w:trHeight w:val="1410"/>
        </w:trPr>
        <w:tc>
          <w:tcPr>
            <w:tcW w:w="2100" w:type="dxa"/>
            <w:vMerge/>
            <w:tcBorders>
              <w:top w:val="nil"/>
              <w:left w:val="single" w:sz="4" w:space="0" w:color="auto"/>
              <w:bottom w:val="single" w:sz="4" w:space="0" w:color="auto"/>
              <w:right w:val="single" w:sz="4" w:space="0" w:color="auto"/>
            </w:tcBorders>
            <w:vAlign w:val="center"/>
            <w:hideMark/>
          </w:tcPr>
          <w:p w:rsidR="009B1EB1" w:rsidRPr="009B1EB1" w:rsidRDefault="009B1EB1" w:rsidP="009B1EB1">
            <w:pPr>
              <w:spacing w:after="0" w:line="240" w:lineRule="auto"/>
              <w:rPr>
                <w:rFonts w:ascii="Calibri" w:eastAsia="Times New Roman" w:hAnsi="Calibri" w:cs="Calibri"/>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Indicateur de produit 1.1.2</w:t>
            </w:r>
            <w:r w:rsidRPr="009B1EB1">
              <w:rPr>
                <w:rFonts w:ascii="Calibri" w:eastAsia="Times New Roman" w:hAnsi="Calibri" w:cs="Calibri"/>
                <w:color w:val="000000"/>
                <w:sz w:val="18"/>
                <w:szCs w:val="18"/>
                <w:lang w:eastAsia="fr-FR"/>
              </w:rPr>
              <w:t xml:space="preserve"> Existence des options et propositions d'alternatives sur les questions spécifiques à la médiation</w:t>
            </w:r>
          </w:p>
        </w:tc>
        <w:tc>
          <w:tcPr>
            <w:tcW w:w="1600"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Un modèle pour la présentation d’alternatives existe</w:t>
            </w:r>
          </w:p>
        </w:tc>
        <w:tc>
          <w:tcPr>
            <w:tcW w:w="2036"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5 papiers sur les alternatives sont soumis aux parties pour leur considération</w:t>
            </w:r>
          </w:p>
        </w:tc>
        <w:tc>
          <w:tcPr>
            <w:tcW w:w="1860" w:type="dxa"/>
            <w:tcBorders>
              <w:top w:val="nil"/>
              <w:left w:val="nil"/>
              <w:bottom w:val="single" w:sz="4" w:space="0" w:color="auto"/>
              <w:right w:val="single" w:sz="4" w:space="0" w:color="auto"/>
            </w:tcBorders>
            <w:shd w:val="clear" w:color="auto" w:fill="auto"/>
            <w:hideMark/>
          </w:tcPr>
          <w:p w:rsidR="009B1EB1" w:rsidRPr="009B1EB1" w:rsidRDefault="009B1EB1"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Documents sur les propositions d’alternatives</w:t>
            </w:r>
          </w:p>
        </w:tc>
        <w:tc>
          <w:tcPr>
            <w:tcW w:w="1954" w:type="dxa"/>
            <w:tcBorders>
              <w:top w:val="nil"/>
              <w:left w:val="nil"/>
              <w:bottom w:val="single" w:sz="4" w:space="0" w:color="auto"/>
              <w:right w:val="single" w:sz="4" w:space="0" w:color="auto"/>
            </w:tcBorders>
            <w:shd w:val="clear" w:color="auto" w:fill="auto"/>
            <w:noWrap/>
            <w:vAlign w:val="bottom"/>
            <w:hideMark/>
          </w:tcPr>
          <w:p w:rsidR="009B1EB1" w:rsidRPr="009B1EB1" w:rsidRDefault="009B1EB1" w:rsidP="00782C1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DE3178" w:rsidRPr="00DE3178">
              <w:rPr>
                <w:rFonts w:ascii="Calibri" w:eastAsia="Times New Roman" w:hAnsi="Calibri" w:cs="Calibri"/>
                <w:color w:val="000000"/>
                <w:sz w:val="18"/>
                <w:szCs w:val="18"/>
                <w:lang w:eastAsia="fr-FR"/>
              </w:rPr>
              <w:t>2 papiers d'options soumis par le panel des facilitateurs au Représentant de l'Union africaine et au Chef de l'</w:t>
            </w:r>
            <w:r w:rsidR="00782C16">
              <w:rPr>
                <w:rFonts w:ascii="Calibri" w:eastAsia="Times New Roman" w:hAnsi="Calibri" w:cs="Calibri"/>
                <w:color w:val="000000"/>
                <w:sz w:val="18"/>
                <w:szCs w:val="18"/>
                <w:lang w:eastAsia="fr-FR"/>
              </w:rPr>
              <w:t>Éta</w:t>
            </w:r>
            <w:r w:rsidR="00782C16" w:rsidRPr="00DE3178">
              <w:rPr>
                <w:rFonts w:ascii="Calibri" w:eastAsia="Times New Roman" w:hAnsi="Calibri" w:cs="Calibri"/>
                <w:color w:val="000000"/>
                <w:sz w:val="18"/>
                <w:szCs w:val="18"/>
                <w:lang w:eastAsia="fr-FR"/>
              </w:rPr>
              <w:t>t</w:t>
            </w:r>
            <w:r w:rsidR="00DE3178" w:rsidRPr="00DE3178">
              <w:rPr>
                <w:rFonts w:ascii="Calibri" w:eastAsia="Times New Roman" w:hAnsi="Calibri" w:cs="Calibri"/>
                <w:color w:val="000000"/>
                <w:sz w:val="18"/>
                <w:szCs w:val="18"/>
                <w:lang w:eastAsia="fr-FR"/>
              </w:rPr>
              <w:t xml:space="preserve"> en 2017 et 2018</w:t>
            </w:r>
          </w:p>
        </w:tc>
        <w:tc>
          <w:tcPr>
            <w:tcW w:w="3260" w:type="dxa"/>
            <w:tcBorders>
              <w:top w:val="nil"/>
              <w:left w:val="nil"/>
              <w:bottom w:val="single" w:sz="4" w:space="0" w:color="auto"/>
              <w:right w:val="single" w:sz="4" w:space="0" w:color="auto"/>
            </w:tcBorders>
            <w:shd w:val="clear" w:color="auto" w:fill="00B0F0"/>
            <w:noWrap/>
            <w:vAlign w:val="center"/>
            <w:hideMark/>
          </w:tcPr>
          <w:p w:rsidR="009B1EB1" w:rsidRPr="009B1EB1" w:rsidRDefault="009365FE" w:rsidP="004879DA">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b/>
                <w:bCs/>
                <w:color w:val="000000"/>
                <w:sz w:val="20"/>
                <w:szCs w:val="20"/>
                <w:lang w:eastAsia="fr-FR"/>
              </w:rPr>
              <w:t>P</w:t>
            </w:r>
            <w:r w:rsidR="004879DA" w:rsidRPr="004879DA">
              <w:rPr>
                <w:rFonts w:ascii="Calibri" w:eastAsia="Times New Roman" w:hAnsi="Calibri" w:cs="Calibri"/>
                <w:b/>
                <w:bCs/>
                <w:color w:val="000000"/>
                <w:sz w:val="20"/>
                <w:szCs w:val="20"/>
                <w:lang w:eastAsia="fr-FR"/>
              </w:rPr>
              <w:t>artiellement atteint</w:t>
            </w:r>
          </w:p>
        </w:tc>
      </w:tr>
      <w:tr w:rsidR="009365FE" w:rsidRPr="009B1EB1" w:rsidTr="009365FE">
        <w:trPr>
          <w:trHeight w:val="1680"/>
        </w:trPr>
        <w:tc>
          <w:tcPr>
            <w:tcW w:w="2100" w:type="dxa"/>
            <w:tcBorders>
              <w:top w:val="nil"/>
              <w:left w:val="single" w:sz="4" w:space="0" w:color="auto"/>
              <w:bottom w:val="single" w:sz="4" w:space="0" w:color="auto"/>
              <w:right w:val="single" w:sz="4" w:space="0" w:color="auto"/>
            </w:tcBorders>
            <w:shd w:val="clear" w:color="auto" w:fill="auto"/>
            <w:hideMark/>
          </w:tcPr>
          <w:p w:rsidR="009365FE" w:rsidRPr="005C0946" w:rsidRDefault="009365FE" w:rsidP="004949A5">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Produit 1.</w:t>
            </w:r>
            <w:r>
              <w:rPr>
                <w:rFonts w:ascii="Calibri" w:eastAsia="Times New Roman" w:hAnsi="Calibri" w:cs="Calibri"/>
                <w:b/>
                <w:bCs/>
                <w:color w:val="000000"/>
                <w:sz w:val="18"/>
                <w:szCs w:val="18"/>
                <w:lang w:eastAsia="fr-FR"/>
              </w:rPr>
              <w:t>2</w:t>
            </w:r>
            <w:r w:rsidRPr="004949A5">
              <w:rPr>
                <w:rFonts w:ascii="Calibri" w:eastAsia="Times New Roman" w:hAnsi="Calibri" w:cs="Calibri"/>
                <w:color w:val="000000"/>
                <w:sz w:val="18"/>
                <w:szCs w:val="18"/>
                <w:lang w:eastAsia="fr-FR"/>
              </w:rPr>
              <w:t>La médiation intra centrafricaine est soutenue avec un appui logistique</w:t>
            </w: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b/>
                <w:bCs/>
                <w:color w:val="000000"/>
                <w:sz w:val="18"/>
                <w:szCs w:val="18"/>
                <w:lang w:eastAsia="fr-FR"/>
              </w:rPr>
            </w:pPr>
            <w:r w:rsidRPr="004949A5">
              <w:rPr>
                <w:rFonts w:ascii="Calibri" w:eastAsia="Times New Roman" w:hAnsi="Calibri" w:cs="Calibri"/>
                <w:b/>
                <w:bCs/>
                <w:color w:val="000000"/>
                <w:sz w:val="18"/>
                <w:szCs w:val="18"/>
                <w:lang w:eastAsia="fr-FR"/>
              </w:rPr>
              <w:t>Indicateur 1.2.1</w:t>
            </w:r>
            <w:r w:rsidRPr="004949A5">
              <w:rPr>
                <w:rFonts w:ascii="Calibri" w:eastAsia="Times New Roman" w:hAnsi="Calibri" w:cs="Calibri"/>
                <w:color w:val="000000"/>
                <w:sz w:val="18"/>
                <w:szCs w:val="18"/>
                <w:lang w:eastAsia="fr-FR"/>
              </w:rPr>
              <w:t xml:space="preserve"> Nb de rencontre entre les parties à la médiation</w:t>
            </w:r>
          </w:p>
        </w:tc>
        <w:tc>
          <w:tcPr>
            <w:tcW w:w="1600" w:type="dxa"/>
            <w:tcBorders>
              <w:top w:val="nil"/>
              <w:left w:val="nil"/>
              <w:bottom w:val="single" w:sz="4" w:space="0" w:color="auto"/>
              <w:right w:val="single" w:sz="4" w:space="0" w:color="auto"/>
            </w:tcBorders>
            <w:shd w:val="clear" w:color="auto" w:fill="auto"/>
            <w:hideMark/>
          </w:tcPr>
          <w:p w:rsidR="009365FE" w:rsidRPr="004949A5" w:rsidRDefault="009365FE" w:rsidP="004949A5">
            <w:pPr>
              <w:spacing w:after="0" w:line="240" w:lineRule="auto"/>
              <w:rPr>
                <w:rFonts w:ascii="Calibri" w:eastAsia="Times New Roman" w:hAnsi="Calibri" w:cs="Calibri"/>
                <w:color w:val="000000"/>
                <w:sz w:val="18"/>
                <w:szCs w:val="18"/>
                <w:lang w:eastAsia="fr-FR"/>
              </w:rPr>
            </w:pPr>
            <w:r w:rsidRPr="004949A5">
              <w:rPr>
                <w:sz w:val="18"/>
                <w:szCs w:val="18"/>
              </w:rPr>
              <w:t>Aucune réunion tenue dans le cadre de l’IA</w:t>
            </w:r>
          </w:p>
        </w:tc>
        <w:tc>
          <w:tcPr>
            <w:tcW w:w="2036" w:type="dxa"/>
            <w:tcBorders>
              <w:top w:val="nil"/>
              <w:left w:val="nil"/>
              <w:bottom w:val="single" w:sz="4" w:space="0" w:color="auto"/>
              <w:right w:val="single" w:sz="4" w:space="0" w:color="auto"/>
            </w:tcBorders>
            <w:shd w:val="clear" w:color="auto" w:fill="auto"/>
            <w:hideMark/>
          </w:tcPr>
          <w:p w:rsidR="009365FE" w:rsidRPr="004949A5" w:rsidRDefault="009365FE" w:rsidP="004949A5">
            <w:pPr>
              <w:spacing w:after="0" w:line="240" w:lineRule="auto"/>
              <w:jc w:val="both"/>
              <w:rPr>
                <w:rFonts w:ascii="Calibri" w:eastAsia="Times New Roman" w:hAnsi="Calibri" w:cs="Calibri"/>
                <w:color w:val="000000"/>
                <w:sz w:val="18"/>
                <w:szCs w:val="18"/>
                <w:lang w:eastAsia="fr-FR"/>
              </w:rPr>
            </w:pPr>
            <w:r w:rsidRPr="004949A5">
              <w:rPr>
                <w:sz w:val="18"/>
                <w:szCs w:val="18"/>
              </w:rPr>
              <w:t>Minimum six (6) rencontres entre les parties pendant la durée du projet</w:t>
            </w:r>
          </w:p>
        </w:tc>
        <w:tc>
          <w:tcPr>
            <w:tcW w:w="1860" w:type="dxa"/>
            <w:tcBorders>
              <w:top w:val="nil"/>
              <w:left w:val="nil"/>
              <w:bottom w:val="single" w:sz="4" w:space="0" w:color="auto"/>
              <w:right w:val="single" w:sz="4" w:space="0" w:color="auto"/>
            </w:tcBorders>
            <w:shd w:val="clear" w:color="auto" w:fill="auto"/>
            <w:hideMark/>
          </w:tcPr>
          <w:p w:rsidR="009365FE" w:rsidRPr="004949A5" w:rsidRDefault="009365FE" w:rsidP="009B1EB1">
            <w:pPr>
              <w:spacing w:after="0" w:line="240" w:lineRule="auto"/>
              <w:jc w:val="both"/>
              <w:rPr>
                <w:rFonts w:ascii="Arial Narrow" w:eastAsia="Times New Roman" w:hAnsi="Arial Narrow" w:cs="Calibri"/>
                <w:color w:val="000000"/>
                <w:sz w:val="18"/>
                <w:szCs w:val="18"/>
                <w:lang w:eastAsia="fr-FR"/>
              </w:rPr>
            </w:pPr>
          </w:p>
        </w:tc>
        <w:tc>
          <w:tcPr>
            <w:tcW w:w="1954" w:type="dxa"/>
            <w:tcBorders>
              <w:top w:val="nil"/>
              <w:left w:val="nil"/>
              <w:bottom w:val="single" w:sz="4" w:space="0" w:color="auto"/>
              <w:right w:val="single" w:sz="4" w:space="0" w:color="auto"/>
            </w:tcBorders>
            <w:shd w:val="clear" w:color="auto" w:fill="auto"/>
            <w:noWrap/>
            <w:hideMark/>
          </w:tcPr>
          <w:p w:rsidR="009365FE" w:rsidRPr="004949A5" w:rsidRDefault="009365FE" w:rsidP="00D167D7">
            <w:pPr>
              <w:spacing w:after="0" w:line="240" w:lineRule="auto"/>
              <w:jc w:val="both"/>
              <w:rPr>
                <w:rFonts w:ascii="Arial Narrow" w:eastAsia="Times New Roman" w:hAnsi="Arial Narrow" w:cs="Calibri"/>
                <w:color w:val="000000"/>
                <w:sz w:val="18"/>
                <w:szCs w:val="18"/>
                <w:lang w:eastAsia="fr-FR"/>
              </w:rPr>
            </w:pPr>
            <w:r w:rsidRPr="004949A5">
              <w:rPr>
                <w:sz w:val="18"/>
                <w:szCs w:val="18"/>
              </w:rPr>
              <w:t>6 rencontres entre le panel et les groupes armés; 3 rencontres avec le</w:t>
            </w:r>
            <w:r>
              <w:rPr>
                <w:sz w:val="18"/>
                <w:szCs w:val="18"/>
              </w:rPr>
              <w:t xml:space="preserve"> chef de l’État</w:t>
            </w:r>
            <w:r w:rsidRPr="004949A5">
              <w:rPr>
                <w:sz w:val="18"/>
                <w:szCs w:val="18"/>
              </w:rPr>
              <w:t>; aucune rencontre directe entre les parties en conflit</w:t>
            </w:r>
          </w:p>
        </w:tc>
        <w:tc>
          <w:tcPr>
            <w:tcW w:w="3260" w:type="dxa"/>
            <w:vMerge w:val="restart"/>
            <w:tcBorders>
              <w:top w:val="nil"/>
              <w:left w:val="nil"/>
              <w:right w:val="single" w:sz="4" w:space="0" w:color="auto"/>
            </w:tcBorders>
            <w:shd w:val="clear" w:color="auto" w:fill="00B050"/>
            <w:noWrap/>
            <w:vAlign w:val="center"/>
            <w:hideMark/>
          </w:tcPr>
          <w:p w:rsidR="009365FE" w:rsidRDefault="009365FE" w:rsidP="004879DA">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w:t>
            </w:r>
            <w:r w:rsidRPr="004879DA">
              <w:rPr>
                <w:rFonts w:ascii="Calibri" w:eastAsia="Times New Roman" w:hAnsi="Calibri" w:cs="Calibri"/>
                <w:b/>
                <w:bCs/>
                <w:color w:val="000000"/>
                <w:sz w:val="20"/>
                <w:szCs w:val="20"/>
                <w:lang w:eastAsia="fr-FR"/>
              </w:rPr>
              <w:t>tteint</w:t>
            </w:r>
          </w:p>
          <w:p w:rsidR="009365FE" w:rsidRPr="004879DA" w:rsidRDefault="009365FE" w:rsidP="004879DA">
            <w:pPr>
              <w:spacing w:after="0" w:line="240" w:lineRule="auto"/>
              <w:jc w:val="center"/>
              <w:rPr>
                <w:rFonts w:ascii="Calibri" w:eastAsia="Times New Roman" w:hAnsi="Calibri" w:cs="Calibri"/>
                <w:color w:val="000000"/>
                <w:sz w:val="18"/>
                <w:szCs w:val="18"/>
                <w:lang w:eastAsia="fr-FR"/>
              </w:rPr>
            </w:pPr>
            <w:r w:rsidRPr="004879DA">
              <w:rPr>
                <w:rFonts w:ascii="Calibri" w:eastAsia="Times New Roman" w:hAnsi="Calibri" w:cs="Calibri"/>
                <w:color w:val="000000"/>
                <w:sz w:val="20"/>
                <w:szCs w:val="20"/>
                <w:lang w:eastAsia="fr-FR"/>
              </w:rPr>
              <w:t>Cependant, des efforts sont à fournir pour réunir les parties en conflit afin de recueillir leurs attentes de l’IA</w:t>
            </w:r>
          </w:p>
          <w:p w:rsidR="009365FE" w:rsidRDefault="009365FE" w:rsidP="007B51F9">
            <w:pPr>
              <w:spacing w:after="0" w:line="240" w:lineRule="auto"/>
              <w:jc w:val="center"/>
              <w:rPr>
                <w:rFonts w:ascii="Calibri" w:eastAsia="Times New Roman" w:hAnsi="Calibri" w:cs="Calibri"/>
                <w:b/>
                <w:bCs/>
                <w:color w:val="000000"/>
                <w:sz w:val="20"/>
                <w:szCs w:val="20"/>
                <w:lang w:eastAsia="fr-FR"/>
              </w:rPr>
            </w:pPr>
          </w:p>
          <w:p w:rsidR="009365FE" w:rsidRPr="004879DA" w:rsidRDefault="009365FE" w:rsidP="007B51F9">
            <w:pPr>
              <w:spacing w:after="0" w:line="240" w:lineRule="auto"/>
              <w:jc w:val="center"/>
              <w:rPr>
                <w:rFonts w:ascii="Calibri" w:eastAsia="Times New Roman" w:hAnsi="Calibri" w:cs="Calibri"/>
                <w:color w:val="000000"/>
                <w:sz w:val="18"/>
                <w:szCs w:val="18"/>
                <w:lang w:eastAsia="fr-FR"/>
              </w:rPr>
            </w:pPr>
          </w:p>
        </w:tc>
      </w:tr>
      <w:tr w:rsidR="009365FE" w:rsidRPr="009B1EB1" w:rsidTr="009365FE">
        <w:trPr>
          <w:trHeight w:val="1680"/>
        </w:trPr>
        <w:tc>
          <w:tcPr>
            <w:tcW w:w="2100" w:type="dxa"/>
            <w:tcBorders>
              <w:top w:val="nil"/>
              <w:left w:val="single" w:sz="4" w:space="0" w:color="auto"/>
              <w:bottom w:val="single" w:sz="4" w:space="0" w:color="auto"/>
              <w:right w:val="single" w:sz="4" w:space="0" w:color="auto"/>
            </w:tcBorders>
            <w:shd w:val="clear" w:color="auto" w:fill="auto"/>
            <w:hideMark/>
          </w:tcPr>
          <w:p w:rsidR="009365FE" w:rsidRPr="009B1EB1" w:rsidRDefault="009365FE" w:rsidP="004949A5">
            <w:pPr>
              <w:spacing w:after="0" w:line="240" w:lineRule="auto"/>
              <w:jc w:val="both"/>
              <w:rPr>
                <w:rFonts w:ascii="Calibri" w:eastAsia="Times New Roman" w:hAnsi="Calibri" w:cs="Calibri"/>
                <w:b/>
                <w:bCs/>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b/>
                <w:bCs/>
                <w:color w:val="000000"/>
                <w:sz w:val="18"/>
                <w:szCs w:val="18"/>
                <w:lang w:eastAsia="fr-FR"/>
              </w:rPr>
            </w:pPr>
            <w:r w:rsidRPr="004949A5">
              <w:rPr>
                <w:rFonts w:ascii="Calibri" w:eastAsia="Times New Roman" w:hAnsi="Calibri" w:cs="Calibri"/>
                <w:b/>
                <w:bCs/>
                <w:color w:val="000000"/>
                <w:sz w:val="18"/>
                <w:szCs w:val="18"/>
                <w:lang w:eastAsia="fr-FR"/>
              </w:rPr>
              <w:t>Indicateur 2.2.2</w:t>
            </w:r>
            <w:r w:rsidRPr="004949A5">
              <w:rPr>
                <w:rFonts w:ascii="Calibri" w:eastAsia="Times New Roman" w:hAnsi="Calibri" w:cs="Calibri"/>
                <w:color w:val="000000"/>
                <w:sz w:val="18"/>
                <w:szCs w:val="18"/>
                <w:lang w:eastAsia="fr-FR"/>
              </w:rPr>
              <w:t xml:space="preserve"> Capacité de répondre aux besoins logistiques</w:t>
            </w:r>
          </w:p>
        </w:tc>
        <w:tc>
          <w:tcPr>
            <w:tcW w:w="1600" w:type="dxa"/>
            <w:tcBorders>
              <w:top w:val="nil"/>
              <w:left w:val="nil"/>
              <w:bottom w:val="single" w:sz="4" w:space="0" w:color="auto"/>
              <w:right w:val="single" w:sz="4" w:space="0" w:color="auto"/>
            </w:tcBorders>
            <w:shd w:val="clear" w:color="auto" w:fill="auto"/>
            <w:hideMark/>
          </w:tcPr>
          <w:p w:rsidR="009365FE" w:rsidRPr="004949A5" w:rsidRDefault="009365FE" w:rsidP="004949A5">
            <w:pPr>
              <w:spacing w:after="0" w:line="240" w:lineRule="auto"/>
              <w:rPr>
                <w:rFonts w:ascii="Calibri" w:eastAsia="Times New Roman" w:hAnsi="Calibri" w:cs="Calibri"/>
                <w:color w:val="000000"/>
                <w:sz w:val="18"/>
                <w:szCs w:val="18"/>
                <w:lang w:eastAsia="fr-FR"/>
              </w:rPr>
            </w:pPr>
            <w:r w:rsidRPr="004949A5">
              <w:rPr>
                <w:sz w:val="18"/>
                <w:szCs w:val="18"/>
              </w:rPr>
              <w:t>Pas établi</w:t>
            </w:r>
          </w:p>
        </w:tc>
        <w:tc>
          <w:tcPr>
            <w:tcW w:w="2036" w:type="dxa"/>
            <w:tcBorders>
              <w:top w:val="nil"/>
              <w:left w:val="nil"/>
              <w:bottom w:val="single" w:sz="4" w:space="0" w:color="auto"/>
              <w:right w:val="single" w:sz="4" w:space="0" w:color="auto"/>
            </w:tcBorders>
            <w:shd w:val="clear" w:color="auto" w:fill="auto"/>
            <w:hideMark/>
          </w:tcPr>
          <w:p w:rsidR="009365FE" w:rsidRPr="004949A5" w:rsidRDefault="009365FE" w:rsidP="004949A5">
            <w:pPr>
              <w:jc w:val="both"/>
              <w:rPr>
                <w:sz w:val="18"/>
                <w:szCs w:val="18"/>
              </w:rPr>
            </w:pPr>
            <w:r w:rsidRPr="004949A5">
              <w:rPr>
                <w:sz w:val="18"/>
                <w:szCs w:val="18"/>
              </w:rPr>
              <w:t>La documentation pour les réunions des parties est préparée</w:t>
            </w:r>
          </w:p>
          <w:p w:rsidR="009365FE" w:rsidRPr="009B1EB1" w:rsidRDefault="009365FE" w:rsidP="004949A5">
            <w:pPr>
              <w:spacing w:after="0" w:line="240" w:lineRule="auto"/>
              <w:jc w:val="both"/>
              <w:rPr>
                <w:rFonts w:ascii="Calibri" w:eastAsia="Times New Roman" w:hAnsi="Calibri" w:cs="Calibri"/>
                <w:color w:val="000000"/>
                <w:sz w:val="18"/>
                <w:szCs w:val="18"/>
                <w:lang w:eastAsia="fr-FR"/>
              </w:rPr>
            </w:pPr>
            <w:r w:rsidRPr="004949A5">
              <w:rPr>
                <w:sz w:val="18"/>
                <w:szCs w:val="18"/>
              </w:rPr>
              <w:t>Les rapports des réunions des parties sont rédigés</w:t>
            </w:r>
          </w:p>
        </w:tc>
        <w:tc>
          <w:tcPr>
            <w:tcW w:w="1860" w:type="dxa"/>
            <w:tcBorders>
              <w:top w:val="nil"/>
              <w:left w:val="nil"/>
              <w:bottom w:val="single" w:sz="4" w:space="0" w:color="auto"/>
              <w:right w:val="single" w:sz="4" w:space="0" w:color="auto"/>
            </w:tcBorders>
            <w:shd w:val="clear" w:color="auto" w:fill="auto"/>
            <w:hideMark/>
          </w:tcPr>
          <w:p w:rsidR="009365FE" w:rsidRPr="009B1EB1" w:rsidRDefault="009365FE" w:rsidP="004949A5">
            <w:pPr>
              <w:spacing w:after="0" w:line="240" w:lineRule="auto"/>
              <w:jc w:val="both"/>
              <w:rPr>
                <w:rFonts w:ascii="Arial Narrow" w:eastAsia="Times New Roman" w:hAnsi="Arial Narrow" w:cs="Calibri"/>
                <w:color w:val="000000"/>
                <w:sz w:val="18"/>
                <w:szCs w:val="18"/>
                <w:lang w:eastAsia="fr-FR"/>
              </w:rPr>
            </w:pPr>
          </w:p>
        </w:tc>
        <w:tc>
          <w:tcPr>
            <w:tcW w:w="1954" w:type="dxa"/>
            <w:tcBorders>
              <w:top w:val="nil"/>
              <w:left w:val="nil"/>
              <w:bottom w:val="single" w:sz="4" w:space="0" w:color="auto"/>
              <w:right w:val="single" w:sz="4" w:space="0" w:color="auto"/>
            </w:tcBorders>
            <w:shd w:val="clear" w:color="auto" w:fill="auto"/>
            <w:noWrap/>
            <w:vAlign w:val="bottom"/>
            <w:hideMark/>
          </w:tcPr>
          <w:p w:rsidR="009365FE" w:rsidRDefault="009365FE" w:rsidP="004949A5">
            <w:pPr>
              <w:jc w:val="both"/>
              <w:rPr>
                <w:sz w:val="18"/>
                <w:szCs w:val="18"/>
              </w:rPr>
            </w:pPr>
            <w:r w:rsidRPr="004949A5">
              <w:rPr>
                <w:sz w:val="18"/>
                <w:szCs w:val="18"/>
              </w:rPr>
              <w:t>- Appui en équipement au Secrétariat technique de l'IA (2 or</w:t>
            </w:r>
            <w:r>
              <w:rPr>
                <w:sz w:val="18"/>
                <w:szCs w:val="18"/>
              </w:rPr>
              <w:t>dinateurs, 1 imprimante couleur</w:t>
            </w:r>
            <w:r w:rsidRPr="004949A5">
              <w:rPr>
                <w:sz w:val="18"/>
                <w:szCs w:val="18"/>
              </w:rPr>
              <w:t xml:space="preserve"> et des fournitures de bureau);</w:t>
            </w:r>
          </w:p>
          <w:p w:rsidR="009365FE" w:rsidRPr="004949A5" w:rsidRDefault="009365FE" w:rsidP="004949A5">
            <w:pPr>
              <w:jc w:val="both"/>
              <w:rPr>
                <w:sz w:val="18"/>
                <w:szCs w:val="18"/>
              </w:rPr>
            </w:pPr>
            <w:r>
              <w:rPr>
                <w:sz w:val="18"/>
                <w:szCs w:val="18"/>
              </w:rPr>
              <w:t>-</w:t>
            </w:r>
            <w:r w:rsidRPr="004949A5">
              <w:rPr>
                <w:sz w:val="18"/>
                <w:szCs w:val="18"/>
              </w:rPr>
              <w:t xml:space="preserve">Documents de supports et rapports disponibles pour les </w:t>
            </w:r>
            <w:r w:rsidRPr="002A7E3E">
              <w:rPr>
                <w:sz w:val="18"/>
                <w:szCs w:val="18"/>
                <w:u w:val="single"/>
              </w:rPr>
              <w:t>panélistes</w:t>
            </w:r>
            <w:r w:rsidRPr="004949A5">
              <w:rPr>
                <w:sz w:val="18"/>
                <w:szCs w:val="18"/>
              </w:rPr>
              <w:t>;</w:t>
            </w:r>
          </w:p>
          <w:p w:rsidR="009365FE" w:rsidRPr="009B1EB1" w:rsidRDefault="009365FE" w:rsidP="004949A5">
            <w:pPr>
              <w:spacing w:after="0" w:line="240" w:lineRule="auto"/>
              <w:rPr>
                <w:rFonts w:ascii="Calibri" w:eastAsia="Times New Roman" w:hAnsi="Calibri" w:cs="Calibri"/>
                <w:color w:val="000000"/>
                <w:sz w:val="18"/>
                <w:szCs w:val="18"/>
                <w:lang w:eastAsia="fr-FR"/>
              </w:rPr>
            </w:pPr>
            <w:r w:rsidRPr="004949A5">
              <w:rPr>
                <w:sz w:val="18"/>
                <w:szCs w:val="18"/>
              </w:rPr>
              <w:t xml:space="preserve">- Prise en charge </w:t>
            </w:r>
            <w:r>
              <w:rPr>
                <w:sz w:val="18"/>
                <w:szCs w:val="18"/>
              </w:rPr>
              <w:t xml:space="preserve">DSA, </w:t>
            </w:r>
            <w:r w:rsidRPr="004949A5">
              <w:rPr>
                <w:sz w:val="18"/>
                <w:szCs w:val="18"/>
              </w:rPr>
              <w:t xml:space="preserve">déplacements </w:t>
            </w:r>
            <w:r>
              <w:rPr>
                <w:sz w:val="18"/>
                <w:szCs w:val="18"/>
              </w:rPr>
              <w:t>locaux.</w:t>
            </w:r>
          </w:p>
        </w:tc>
        <w:tc>
          <w:tcPr>
            <w:tcW w:w="3260" w:type="dxa"/>
            <w:vMerge/>
            <w:tcBorders>
              <w:left w:val="nil"/>
              <w:bottom w:val="single" w:sz="4" w:space="0" w:color="auto"/>
              <w:right w:val="single" w:sz="4" w:space="0" w:color="auto"/>
            </w:tcBorders>
            <w:shd w:val="clear" w:color="auto" w:fill="00B050"/>
            <w:noWrap/>
            <w:vAlign w:val="center"/>
            <w:hideMark/>
          </w:tcPr>
          <w:p w:rsidR="009365FE" w:rsidRPr="009B1EB1" w:rsidRDefault="009365FE" w:rsidP="007B51F9">
            <w:pPr>
              <w:spacing w:after="0" w:line="240" w:lineRule="auto"/>
              <w:jc w:val="center"/>
              <w:rPr>
                <w:rFonts w:ascii="Calibri" w:eastAsia="Times New Roman" w:hAnsi="Calibri" w:cs="Calibri"/>
                <w:color w:val="000000"/>
                <w:sz w:val="18"/>
                <w:szCs w:val="18"/>
                <w:lang w:eastAsia="fr-FR"/>
              </w:rPr>
            </w:pPr>
          </w:p>
        </w:tc>
      </w:tr>
      <w:tr w:rsidR="009365FE" w:rsidRPr="009B1EB1" w:rsidTr="009365FE">
        <w:trPr>
          <w:trHeight w:val="1680"/>
        </w:trPr>
        <w:tc>
          <w:tcPr>
            <w:tcW w:w="2100" w:type="dxa"/>
            <w:tcBorders>
              <w:top w:val="nil"/>
              <w:left w:val="single" w:sz="4" w:space="0" w:color="auto"/>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Calibri" w:eastAsia="Times New Roman" w:hAnsi="Calibri" w:cs="Calibri"/>
                <w:b/>
                <w:bCs/>
                <w:color w:val="000000"/>
                <w:sz w:val="18"/>
                <w:szCs w:val="18"/>
                <w:lang w:eastAsia="fr-FR"/>
              </w:rPr>
            </w:pPr>
            <w:r w:rsidRPr="005C0946">
              <w:rPr>
                <w:rFonts w:ascii="Calibri" w:eastAsia="Times New Roman" w:hAnsi="Calibri" w:cs="Calibri"/>
                <w:b/>
                <w:bCs/>
                <w:color w:val="000000"/>
                <w:sz w:val="18"/>
                <w:szCs w:val="18"/>
                <w:lang w:eastAsia="fr-FR"/>
              </w:rPr>
              <w:t>Résultat 2:</w:t>
            </w:r>
            <w:r w:rsidRPr="009B1EB1">
              <w:rPr>
                <w:rFonts w:ascii="Calibri" w:eastAsia="Times New Roman" w:hAnsi="Calibri" w:cs="Calibri"/>
                <w:b/>
                <w:bCs/>
                <w:color w:val="000000"/>
                <w:sz w:val="18"/>
                <w:szCs w:val="18"/>
                <w:lang w:eastAsia="fr-FR"/>
              </w:rPr>
              <w:t>       Les capacités nationales de médiation sont efficacement renforcées afin de promouvoir l’engagement national au processus de paix</w:t>
            </w: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color w:val="000000"/>
                <w:sz w:val="18"/>
                <w:szCs w:val="18"/>
                <w:lang w:eastAsia="fr-FR"/>
              </w:rPr>
            </w:pPr>
            <w:r w:rsidRPr="009B1EB1">
              <w:rPr>
                <w:rFonts w:ascii="Arial Narrow" w:eastAsia="Times New Roman" w:hAnsi="Arial Narrow" w:cs="Calibri"/>
                <w:b/>
                <w:bCs/>
                <w:color w:val="000000"/>
                <w:sz w:val="18"/>
                <w:szCs w:val="18"/>
                <w:lang w:eastAsia="fr-FR"/>
              </w:rPr>
              <w:t>Indicateur résultat 2.1</w:t>
            </w:r>
            <w:r w:rsidRPr="009B1EB1">
              <w:rPr>
                <w:rFonts w:ascii="Arial Narrow" w:eastAsia="Times New Roman" w:hAnsi="Arial Narrow" w:cs="Calibri"/>
                <w:color w:val="000000"/>
                <w:sz w:val="18"/>
                <w:szCs w:val="18"/>
                <w:lang w:eastAsia="fr-FR"/>
              </w:rPr>
              <w:t xml:space="preserve"> :</w:t>
            </w:r>
            <w:r w:rsidRPr="009B1EB1">
              <w:rPr>
                <w:rFonts w:ascii="Calibri" w:eastAsia="Times New Roman" w:hAnsi="Calibri" w:cs="Calibri"/>
                <w:color w:val="000000"/>
                <w:sz w:val="18"/>
                <w:szCs w:val="18"/>
                <w:lang w:eastAsia="fr-FR"/>
              </w:rPr>
              <w:t xml:space="preserve"> Nombre de conflits mitigés, résolus ou transformés à l’aide des médiateurs internes</w:t>
            </w:r>
          </w:p>
        </w:tc>
        <w:tc>
          <w:tcPr>
            <w:tcW w:w="16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0</w:t>
            </w:r>
            <w:r w:rsidRPr="009B1EB1">
              <w:rPr>
                <w:rFonts w:ascii="Calibri" w:eastAsia="Times New Roman" w:hAnsi="Calibri" w:cs="Calibri"/>
                <w:color w:val="000000"/>
                <w:sz w:val="18"/>
                <w:szCs w:val="18"/>
                <w:lang w:eastAsia="fr-FR"/>
              </w:rPr>
              <w:t> </w:t>
            </w:r>
          </w:p>
        </w:tc>
        <w:tc>
          <w:tcPr>
            <w:tcW w:w="2036"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Au moins 4 conflits ont été résolus à l’aide des médiateurs internes</w:t>
            </w:r>
          </w:p>
        </w:tc>
        <w:tc>
          <w:tcPr>
            <w:tcW w:w="1860" w:type="dxa"/>
            <w:tcBorders>
              <w:top w:val="nil"/>
              <w:left w:val="nil"/>
              <w:bottom w:val="single" w:sz="4" w:space="0" w:color="auto"/>
              <w:right w:val="single" w:sz="4" w:space="0" w:color="auto"/>
            </w:tcBorders>
            <w:shd w:val="clear" w:color="auto" w:fill="auto"/>
            <w:hideMark/>
          </w:tcPr>
          <w:p w:rsidR="009365FE" w:rsidRPr="009B1EB1" w:rsidRDefault="009365FE" w:rsidP="007B51F9">
            <w:pPr>
              <w:spacing w:after="0" w:line="240" w:lineRule="auto"/>
              <w:rPr>
                <w:rFonts w:ascii="Arial Narrow" w:eastAsia="Times New Roman" w:hAnsi="Arial Narrow" w:cs="Calibri"/>
                <w:color w:val="000000"/>
                <w:sz w:val="18"/>
                <w:szCs w:val="18"/>
                <w:lang w:eastAsia="fr-FR"/>
              </w:rPr>
            </w:pPr>
            <w:r w:rsidRPr="009B1EB1">
              <w:rPr>
                <w:rFonts w:ascii="Arial Narrow" w:eastAsia="Times New Roman" w:hAnsi="Arial Narrow" w:cs="Calibri"/>
                <w:color w:val="000000"/>
                <w:sz w:val="18"/>
                <w:szCs w:val="18"/>
                <w:lang w:eastAsia="fr-FR"/>
              </w:rPr>
              <w:t> </w:t>
            </w:r>
            <w:r w:rsidRPr="007B51F9">
              <w:rPr>
                <w:rFonts w:ascii="Calibri" w:eastAsia="Times New Roman" w:hAnsi="Calibri" w:cs="Calibri"/>
                <w:color w:val="000000"/>
                <w:sz w:val="18"/>
                <w:szCs w:val="18"/>
                <w:lang w:eastAsia="fr-FR"/>
              </w:rPr>
              <w:t>La Communauté de pratique n'est pas encore opérationnelle</w:t>
            </w:r>
          </w:p>
        </w:tc>
        <w:tc>
          <w:tcPr>
            <w:tcW w:w="1954" w:type="dxa"/>
            <w:tcBorders>
              <w:top w:val="nil"/>
              <w:left w:val="nil"/>
              <w:bottom w:val="single" w:sz="4" w:space="0" w:color="auto"/>
              <w:right w:val="single" w:sz="4" w:space="0" w:color="auto"/>
            </w:tcBorders>
            <w:shd w:val="clear" w:color="auto" w:fill="auto"/>
            <w:noWrap/>
            <w:hideMark/>
          </w:tcPr>
          <w:p w:rsidR="009365FE" w:rsidRPr="009B1EB1" w:rsidRDefault="009365FE" w:rsidP="007B51F9">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Pr>
                <w:rFonts w:ascii="Calibri" w:eastAsia="Times New Roman" w:hAnsi="Calibri" w:cs="Calibri"/>
                <w:color w:val="000000"/>
                <w:sz w:val="18"/>
                <w:szCs w:val="18"/>
                <w:lang w:eastAsia="fr-FR"/>
              </w:rPr>
              <w:t xml:space="preserve">Pas de réalisation, </w:t>
            </w:r>
            <w:r>
              <w:rPr>
                <w:sz w:val="18"/>
                <w:szCs w:val="18"/>
              </w:rPr>
              <w:t>l</w:t>
            </w:r>
            <w:r w:rsidRPr="007B51F9">
              <w:rPr>
                <w:sz w:val="18"/>
                <w:szCs w:val="18"/>
              </w:rPr>
              <w:t>e Conseil National de Médiation a initié un recensement des personnalités et organisation de la société civile intervenant de façon individuelle dans la résolution des conflits. Un "vetting" sera réalisé avant leur intégration dans la CoP</w:t>
            </w:r>
          </w:p>
        </w:tc>
        <w:tc>
          <w:tcPr>
            <w:tcW w:w="3260" w:type="dxa"/>
            <w:vMerge w:val="restart"/>
            <w:tcBorders>
              <w:top w:val="nil"/>
              <w:left w:val="nil"/>
              <w:right w:val="single" w:sz="4" w:space="0" w:color="auto"/>
            </w:tcBorders>
            <w:shd w:val="clear" w:color="auto" w:fill="FFFF00"/>
            <w:noWrap/>
            <w:vAlign w:val="center"/>
            <w:hideMark/>
          </w:tcPr>
          <w:p w:rsidR="009365FE" w:rsidRDefault="009365FE" w:rsidP="007B51F9">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En cours</w:t>
            </w:r>
          </w:p>
          <w:p w:rsidR="009365FE" w:rsidRDefault="009365FE" w:rsidP="007B51F9">
            <w:pPr>
              <w:spacing w:after="0" w:line="240" w:lineRule="auto"/>
              <w:jc w:val="center"/>
              <w:rPr>
                <w:rFonts w:ascii="Calibri" w:eastAsia="Times New Roman" w:hAnsi="Calibri" w:cs="Calibri"/>
                <w:b/>
                <w:bCs/>
                <w:color w:val="000000"/>
                <w:sz w:val="20"/>
                <w:szCs w:val="20"/>
                <w:lang w:eastAsia="fr-FR"/>
              </w:rPr>
            </w:pPr>
          </w:p>
          <w:p w:rsidR="009365FE" w:rsidRPr="00E25508" w:rsidRDefault="009365FE" w:rsidP="00E25508">
            <w:pPr>
              <w:spacing w:after="0" w:line="240" w:lineRule="auto"/>
              <w:jc w:val="both"/>
              <w:rPr>
                <w:rFonts w:ascii="Calibri" w:eastAsia="Times New Roman" w:hAnsi="Calibri" w:cs="Calibri"/>
                <w:bCs/>
                <w:color w:val="000000"/>
                <w:sz w:val="20"/>
                <w:szCs w:val="20"/>
                <w:lang w:eastAsia="fr-FR"/>
              </w:rPr>
            </w:pPr>
            <w:r w:rsidRPr="00E25508">
              <w:rPr>
                <w:rFonts w:ascii="Calibri" w:eastAsia="Times New Roman" w:hAnsi="Calibri" w:cs="Calibri"/>
                <w:bCs/>
                <w:color w:val="000000"/>
                <w:sz w:val="18"/>
                <w:szCs w:val="20"/>
                <w:lang w:eastAsia="fr-FR"/>
              </w:rPr>
              <w:t>L</w:t>
            </w:r>
            <w:r>
              <w:rPr>
                <w:rFonts w:ascii="Calibri" w:eastAsia="Times New Roman" w:hAnsi="Calibri" w:cs="Calibri"/>
                <w:bCs/>
                <w:color w:val="000000"/>
                <w:sz w:val="18"/>
                <w:szCs w:val="20"/>
                <w:lang w:eastAsia="fr-FR"/>
              </w:rPr>
              <w:t>’élaboration d’outil de plaidoyer, le voyage pour soutenir le renforcement des capacités des comités locaux de paix et les initiatives locales…</w:t>
            </w:r>
          </w:p>
          <w:p w:rsidR="009365FE" w:rsidRPr="004879DA" w:rsidRDefault="009365FE" w:rsidP="009365FE">
            <w:pPr>
              <w:spacing w:after="0" w:line="240" w:lineRule="auto"/>
              <w:rPr>
                <w:rFonts w:ascii="Calibri" w:eastAsia="Times New Roman" w:hAnsi="Calibri" w:cs="Calibri"/>
                <w:b/>
                <w:bCs/>
                <w:color w:val="000000"/>
                <w:sz w:val="20"/>
                <w:szCs w:val="20"/>
                <w:lang w:eastAsia="fr-FR"/>
              </w:rPr>
            </w:pPr>
          </w:p>
          <w:p w:rsidR="009365FE" w:rsidRPr="009B1EB1" w:rsidRDefault="009365FE" w:rsidP="00E25508">
            <w:pPr>
              <w:spacing w:after="0" w:line="240" w:lineRule="auto"/>
              <w:jc w:val="both"/>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Le processus d’identification est enclenché. C’est probable que les 20 personnes soient identifiées avant la fin du projet</w:t>
            </w:r>
          </w:p>
          <w:p w:rsidR="009365FE" w:rsidRPr="00E25508" w:rsidRDefault="009365FE" w:rsidP="00182E63">
            <w:pPr>
              <w:spacing w:after="0" w:line="240" w:lineRule="auto"/>
              <w:jc w:val="center"/>
              <w:rPr>
                <w:rFonts w:ascii="Calibri" w:eastAsia="Times New Roman" w:hAnsi="Calibri" w:cs="Calibri"/>
                <w:bCs/>
                <w:color w:val="000000"/>
                <w:sz w:val="20"/>
                <w:szCs w:val="20"/>
                <w:lang w:eastAsia="fr-FR"/>
              </w:rPr>
            </w:pPr>
          </w:p>
        </w:tc>
      </w:tr>
      <w:tr w:rsidR="009365FE" w:rsidRPr="009B1EB1" w:rsidTr="009365FE">
        <w:trPr>
          <w:trHeight w:val="1680"/>
        </w:trPr>
        <w:tc>
          <w:tcPr>
            <w:tcW w:w="2100" w:type="dxa"/>
            <w:vMerge w:val="restart"/>
            <w:tcBorders>
              <w:top w:val="nil"/>
              <w:left w:val="single" w:sz="4" w:space="0" w:color="auto"/>
              <w:right w:val="single" w:sz="4" w:space="0" w:color="auto"/>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Produit 2.1</w:t>
            </w:r>
            <w:r w:rsidRPr="009B1EB1">
              <w:rPr>
                <w:rFonts w:ascii="Calibri" w:eastAsia="Times New Roman" w:hAnsi="Calibri" w:cs="Calibri"/>
                <w:color w:val="000000"/>
                <w:sz w:val="18"/>
                <w:szCs w:val="18"/>
                <w:lang w:eastAsia="fr-FR"/>
              </w:rPr>
              <w:t>: Une communauté de pratique de médiateurs internes du niveau intermédiaire est établie</w:t>
            </w:r>
            <w:r w:rsidRPr="009B1EB1">
              <w:rPr>
                <w:rFonts w:ascii="Calibri" w:eastAsia="Times New Roman" w:hAnsi="Calibri" w:cs="Calibri"/>
                <w:b/>
                <w:bCs/>
                <w:color w:val="000000"/>
                <w:sz w:val="18"/>
                <w:szCs w:val="18"/>
                <w:lang w:eastAsia="fr-FR"/>
              </w:rPr>
              <w:t> </w:t>
            </w:r>
          </w:p>
          <w:p w:rsidR="009365FE" w:rsidRPr="009B1EB1" w:rsidRDefault="009365FE" w:rsidP="009B1EB1">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b/>
                <w:bCs/>
                <w:color w:val="000000"/>
                <w:sz w:val="18"/>
                <w:szCs w:val="18"/>
                <w:lang w:eastAsia="fr-FR"/>
              </w:rPr>
            </w:pPr>
            <w:r w:rsidRPr="009B1EB1">
              <w:rPr>
                <w:rFonts w:ascii="Arial Narrow" w:eastAsia="Times New Roman" w:hAnsi="Arial Narrow" w:cs="Calibri"/>
                <w:b/>
                <w:bCs/>
                <w:color w:val="000000"/>
                <w:sz w:val="18"/>
                <w:szCs w:val="18"/>
                <w:lang w:eastAsia="fr-FR"/>
              </w:rPr>
              <w:t xml:space="preserve">Indicateur résultat 2.1.1 : </w:t>
            </w:r>
            <w:r w:rsidRPr="009B1EB1">
              <w:rPr>
                <w:rFonts w:ascii="Arial Narrow" w:eastAsia="Times New Roman" w:hAnsi="Arial Narrow" w:cs="Calibri"/>
                <w:color w:val="000000"/>
                <w:sz w:val="18"/>
                <w:szCs w:val="18"/>
                <w:lang w:eastAsia="fr-FR"/>
              </w:rPr>
              <w:t>Existence d'une communauté de pratique de médiateurs au niveau intermédiaire</w:t>
            </w:r>
          </w:p>
        </w:tc>
        <w:tc>
          <w:tcPr>
            <w:tcW w:w="1600" w:type="dxa"/>
            <w:tcBorders>
              <w:top w:val="single" w:sz="4" w:space="0" w:color="auto"/>
              <w:left w:val="nil"/>
              <w:bottom w:val="single" w:sz="4" w:space="0" w:color="auto"/>
              <w:right w:val="nil"/>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Aucune communauté de pratique de médiateurs n'existe</w:t>
            </w:r>
          </w:p>
        </w:tc>
        <w:tc>
          <w:tcPr>
            <w:tcW w:w="2036" w:type="dxa"/>
            <w:tcBorders>
              <w:top w:val="nil"/>
              <w:left w:val="single" w:sz="4" w:space="0" w:color="auto"/>
              <w:bottom w:val="single" w:sz="4" w:space="0" w:color="auto"/>
              <w:right w:val="single" w:sz="4" w:space="0" w:color="auto"/>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15-20 personnes de divers horizons identifiées et volontaires pour faire partie de la communauté de pratique</w:t>
            </w:r>
          </w:p>
        </w:tc>
        <w:tc>
          <w:tcPr>
            <w:tcW w:w="186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color w:val="000000"/>
                <w:sz w:val="18"/>
                <w:szCs w:val="18"/>
                <w:lang w:eastAsia="fr-FR"/>
              </w:rPr>
            </w:pPr>
            <w:r w:rsidRPr="009B1EB1">
              <w:rPr>
                <w:rFonts w:ascii="Arial Narrow" w:eastAsia="Times New Roman" w:hAnsi="Arial Narrow" w:cs="Calibri"/>
                <w:color w:val="000000"/>
                <w:sz w:val="18"/>
                <w:szCs w:val="18"/>
                <w:lang w:eastAsia="fr-FR"/>
              </w:rPr>
              <w:t>Discussion avec le CNM en charge de la médiation</w:t>
            </w:r>
          </w:p>
        </w:tc>
        <w:tc>
          <w:tcPr>
            <w:tcW w:w="1954" w:type="dxa"/>
            <w:tcBorders>
              <w:top w:val="nil"/>
              <w:left w:val="nil"/>
              <w:bottom w:val="single" w:sz="4" w:space="0" w:color="auto"/>
              <w:right w:val="single" w:sz="4" w:space="0" w:color="auto"/>
            </w:tcBorders>
            <w:shd w:val="clear" w:color="auto" w:fill="auto"/>
            <w:noWrap/>
            <w:vAlign w:val="bottom"/>
            <w:hideMark/>
          </w:tcPr>
          <w:p w:rsidR="009365FE" w:rsidRPr="00924587" w:rsidRDefault="009365FE" w:rsidP="00924587">
            <w:pPr>
              <w:jc w:val="both"/>
              <w:rPr>
                <w:sz w:val="18"/>
                <w:szCs w:val="18"/>
              </w:rPr>
            </w:pPr>
            <w:r w:rsidRPr="009B1EB1">
              <w:rPr>
                <w:rFonts w:ascii="Calibri" w:eastAsia="Times New Roman" w:hAnsi="Calibri" w:cs="Calibri"/>
                <w:color w:val="000000"/>
                <w:sz w:val="18"/>
                <w:szCs w:val="18"/>
                <w:lang w:eastAsia="fr-FR"/>
              </w:rPr>
              <w:t> </w:t>
            </w:r>
            <w:r w:rsidRPr="00924587">
              <w:rPr>
                <w:sz w:val="18"/>
                <w:szCs w:val="18"/>
              </w:rPr>
              <w:t>Identification des acteurs possibles en cours par le Conseil National de Médiation</w:t>
            </w:r>
          </w:p>
          <w:p w:rsidR="009365FE" w:rsidRPr="009B1EB1" w:rsidRDefault="009365FE" w:rsidP="00924587">
            <w:pPr>
              <w:spacing w:after="0" w:line="240" w:lineRule="auto"/>
              <w:jc w:val="both"/>
              <w:rPr>
                <w:rFonts w:ascii="Calibri" w:eastAsia="Times New Roman" w:hAnsi="Calibri" w:cs="Calibri"/>
                <w:color w:val="000000"/>
                <w:sz w:val="18"/>
                <w:szCs w:val="18"/>
                <w:lang w:eastAsia="fr-FR"/>
              </w:rPr>
            </w:pPr>
            <w:r w:rsidRPr="00924587">
              <w:rPr>
                <w:sz w:val="18"/>
                <w:szCs w:val="18"/>
              </w:rPr>
              <w:t>- Termes de référence de la CoP disponibles et partagées avec la CNM</w:t>
            </w:r>
          </w:p>
        </w:tc>
        <w:tc>
          <w:tcPr>
            <w:tcW w:w="3260" w:type="dxa"/>
            <w:vMerge/>
            <w:tcBorders>
              <w:left w:val="nil"/>
              <w:right w:val="single" w:sz="4" w:space="0" w:color="auto"/>
            </w:tcBorders>
            <w:shd w:val="clear" w:color="auto" w:fill="FFFF00"/>
            <w:noWrap/>
            <w:vAlign w:val="center"/>
            <w:hideMark/>
          </w:tcPr>
          <w:p w:rsidR="009365FE" w:rsidRPr="009B1EB1" w:rsidRDefault="009365FE" w:rsidP="00182E63">
            <w:pPr>
              <w:spacing w:after="0" w:line="240" w:lineRule="auto"/>
              <w:jc w:val="center"/>
              <w:rPr>
                <w:rFonts w:ascii="Calibri" w:eastAsia="Times New Roman" w:hAnsi="Calibri" w:cs="Calibri"/>
                <w:color w:val="000000"/>
                <w:sz w:val="18"/>
                <w:szCs w:val="18"/>
                <w:lang w:eastAsia="fr-FR"/>
              </w:rPr>
            </w:pPr>
          </w:p>
        </w:tc>
      </w:tr>
      <w:tr w:rsidR="009365FE" w:rsidRPr="009B1EB1" w:rsidTr="009365FE">
        <w:trPr>
          <w:trHeight w:val="1449"/>
        </w:trPr>
        <w:tc>
          <w:tcPr>
            <w:tcW w:w="2100" w:type="dxa"/>
            <w:vMerge/>
            <w:tcBorders>
              <w:left w:val="single" w:sz="4" w:space="0" w:color="auto"/>
              <w:bottom w:val="single" w:sz="4" w:space="0" w:color="auto"/>
              <w:right w:val="single" w:sz="4" w:space="0" w:color="auto"/>
            </w:tcBorders>
            <w:shd w:val="clear" w:color="auto" w:fill="auto"/>
            <w:hideMark/>
          </w:tcPr>
          <w:p w:rsidR="009365FE" w:rsidRPr="009B1EB1" w:rsidRDefault="009365FE" w:rsidP="009B1EB1">
            <w:pPr>
              <w:spacing w:after="0" w:line="240" w:lineRule="auto"/>
              <w:rPr>
                <w:rFonts w:ascii="Calibri" w:eastAsia="Times New Roman" w:hAnsi="Calibri" w:cs="Calibri"/>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b/>
                <w:bCs/>
                <w:color w:val="000000"/>
                <w:sz w:val="18"/>
                <w:szCs w:val="18"/>
                <w:lang w:eastAsia="fr-FR"/>
              </w:rPr>
            </w:pPr>
            <w:r w:rsidRPr="009B1EB1">
              <w:rPr>
                <w:rFonts w:ascii="Arial Narrow" w:eastAsia="Times New Roman" w:hAnsi="Arial Narrow" w:cs="Calibri"/>
                <w:b/>
                <w:bCs/>
                <w:color w:val="000000"/>
                <w:sz w:val="18"/>
                <w:szCs w:val="18"/>
                <w:lang w:eastAsia="fr-FR"/>
              </w:rPr>
              <w:t xml:space="preserve">Indicateur résultat 2.1.2 : </w:t>
            </w:r>
            <w:r w:rsidRPr="009B1EB1">
              <w:rPr>
                <w:rFonts w:ascii="Arial Narrow" w:eastAsia="Times New Roman" w:hAnsi="Arial Narrow" w:cs="Calibri"/>
                <w:color w:val="000000"/>
                <w:sz w:val="18"/>
                <w:szCs w:val="18"/>
                <w:lang w:eastAsia="fr-FR"/>
              </w:rPr>
              <w:t>Application pratique par les médiateurs de leur apprentissage</w:t>
            </w:r>
          </w:p>
        </w:tc>
        <w:tc>
          <w:tcPr>
            <w:tcW w:w="1600" w:type="dxa"/>
            <w:tcBorders>
              <w:top w:val="single" w:sz="4" w:space="0" w:color="auto"/>
              <w:left w:val="nil"/>
              <w:bottom w:val="single" w:sz="4" w:space="0" w:color="auto"/>
              <w:right w:val="nil"/>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Pas de cas d'application pratique</w:t>
            </w:r>
          </w:p>
        </w:tc>
        <w:tc>
          <w:tcPr>
            <w:tcW w:w="2036" w:type="dxa"/>
            <w:tcBorders>
              <w:top w:val="nil"/>
              <w:left w:val="single" w:sz="4" w:space="0" w:color="auto"/>
              <w:bottom w:val="single" w:sz="4" w:space="0" w:color="auto"/>
              <w:right w:val="single" w:sz="4" w:space="0" w:color="auto"/>
            </w:tcBorders>
            <w:shd w:val="clear" w:color="auto" w:fill="auto"/>
            <w:hideMark/>
          </w:tcPr>
          <w:p w:rsidR="009365FE" w:rsidRPr="00924587" w:rsidRDefault="009365FE" w:rsidP="005C0946">
            <w:pPr>
              <w:spacing w:after="0" w:line="240" w:lineRule="auto"/>
              <w:jc w:val="both"/>
              <w:rPr>
                <w:rFonts w:ascii="Calibri" w:eastAsia="Times New Roman" w:hAnsi="Calibri" w:cs="Calibri"/>
                <w:color w:val="000000"/>
                <w:sz w:val="18"/>
                <w:szCs w:val="18"/>
                <w:lang w:eastAsia="fr-FR"/>
              </w:rPr>
            </w:pPr>
            <w:r>
              <w:rPr>
                <w:sz w:val="18"/>
                <w:szCs w:val="18"/>
              </w:rPr>
              <w:t>-</w:t>
            </w:r>
            <w:r w:rsidRPr="00924587">
              <w:rPr>
                <w:sz w:val="18"/>
                <w:szCs w:val="18"/>
              </w:rPr>
              <w:t>Des équipes mixtes de 3-4 médiateurs démontrent leurs capacités par l’application sur un cas concret, en veillant en particulier à l’aspect genre</w:t>
            </w:r>
          </w:p>
        </w:tc>
        <w:tc>
          <w:tcPr>
            <w:tcW w:w="1860" w:type="dxa"/>
            <w:tcBorders>
              <w:top w:val="single" w:sz="4" w:space="0" w:color="auto"/>
              <w:left w:val="nil"/>
              <w:bottom w:val="single" w:sz="4" w:space="0" w:color="auto"/>
              <w:right w:val="nil"/>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Le coaching des membres du CNM mis en œuvre dans le cadre des missions de terrain n'est pas encore opérationnel</w:t>
            </w:r>
          </w:p>
        </w:tc>
        <w:tc>
          <w:tcPr>
            <w:tcW w:w="1954" w:type="dxa"/>
            <w:tcBorders>
              <w:top w:val="nil"/>
              <w:left w:val="single" w:sz="4" w:space="0" w:color="auto"/>
              <w:bottom w:val="single" w:sz="4" w:space="0" w:color="auto"/>
              <w:right w:val="single" w:sz="4" w:space="0" w:color="auto"/>
            </w:tcBorders>
            <w:shd w:val="clear" w:color="auto" w:fill="auto"/>
            <w:noWrap/>
            <w:hideMark/>
          </w:tcPr>
          <w:p w:rsidR="009365FE" w:rsidRPr="00924587" w:rsidRDefault="009365FE" w:rsidP="002A7E3E">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Pr="00924587">
              <w:rPr>
                <w:sz w:val="18"/>
                <w:szCs w:val="18"/>
              </w:rPr>
              <w:t xml:space="preserve">Aucune application </w:t>
            </w:r>
            <w:r>
              <w:rPr>
                <w:sz w:val="18"/>
                <w:szCs w:val="18"/>
              </w:rPr>
              <w:t>pratique de résolution de conflits exécutée par le CNM ou la CoP.</w:t>
            </w:r>
          </w:p>
        </w:tc>
        <w:tc>
          <w:tcPr>
            <w:tcW w:w="3260" w:type="dxa"/>
            <w:vMerge/>
            <w:tcBorders>
              <w:left w:val="nil"/>
              <w:bottom w:val="single" w:sz="4" w:space="0" w:color="auto"/>
              <w:right w:val="single" w:sz="4" w:space="0" w:color="auto"/>
            </w:tcBorders>
            <w:shd w:val="clear" w:color="auto" w:fill="FFFF00"/>
            <w:noWrap/>
            <w:vAlign w:val="center"/>
            <w:hideMark/>
          </w:tcPr>
          <w:p w:rsidR="009365FE" w:rsidRPr="00182E63" w:rsidRDefault="009365FE" w:rsidP="00182E63">
            <w:pPr>
              <w:spacing w:after="0" w:line="240" w:lineRule="auto"/>
              <w:jc w:val="center"/>
              <w:rPr>
                <w:rFonts w:ascii="Calibri" w:eastAsia="Times New Roman" w:hAnsi="Calibri" w:cs="Calibri"/>
                <w:b/>
                <w:bCs/>
                <w:color w:val="000000"/>
                <w:sz w:val="20"/>
                <w:szCs w:val="20"/>
                <w:lang w:eastAsia="fr-FR"/>
              </w:rPr>
            </w:pPr>
          </w:p>
        </w:tc>
      </w:tr>
      <w:tr w:rsidR="009365FE" w:rsidRPr="009B1EB1" w:rsidTr="009365FE">
        <w:trPr>
          <w:trHeight w:val="960"/>
        </w:trPr>
        <w:tc>
          <w:tcPr>
            <w:tcW w:w="2100" w:type="dxa"/>
            <w:vMerge w:val="restart"/>
            <w:tcBorders>
              <w:top w:val="nil"/>
              <w:left w:val="single" w:sz="4" w:space="0" w:color="auto"/>
              <w:bottom w:val="single" w:sz="4" w:space="0" w:color="000000"/>
              <w:right w:val="single" w:sz="4" w:space="0" w:color="auto"/>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lastRenderedPageBreak/>
              <w:t xml:space="preserve">Produit 2.2: </w:t>
            </w:r>
            <w:r w:rsidRPr="009B1EB1">
              <w:rPr>
                <w:rFonts w:ascii="Calibri" w:eastAsia="Times New Roman" w:hAnsi="Calibri" w:cs="Calibri"/>
                <w:color w:val="000000"/>
                <w:sz w:val="18"/>
                <w:szCs w:val="18"/>
                <w:lang w:eastAsia="fr-FR"/>
              </w:rPr>
              <w:t>Les médiateurs intermédiaires interviennent dans la résolution des conflits</w:t>
            </w: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b/>
                <w:bCs/>
                <w:color w:val="000000"/>
                <w:sz w:val="18"/>
                <w:szCs w:val="18"/>
                <w:lang w:eastAsia="fr-FR"/>
              </w:rPr>
            </w:pPr>
            <w:r w:rsidRPr="009B1EB1">
              <w:rPr>
                <w:rFonts w:ascii="Arial Narrow" w:eastAsia="Times New Roman" w:hAnsi="Arial Narrow" w:cs="Calibri"/>
                <w:b/>
                <w:bCs/>
                <w:color w:val="000000"/>
                <w:sz w:val="18"/>
                <w:szCs w:val="18"/>
                <w:lang w:eastAsia="fr-FR"/>
              </w:rPr>
              <w:t xml:space="preserve">Indicateur résultat 2.2.1: </w:t>
            </w:r>
            <w:r w:rsidRPr="009B1EB1">
              <w:rPr>
                <w:rFonts w:ascii="Arial Narrow" w:eastAsia="Times New Roman" w:hAnsi="Arial Narrow" w:cs="Calibri"/>
                <w:color w:val="000000"/>
                <w:sz w:val="18"/>
                <w:szCs w:val="18"/>
                <w:lang w:eastAsia="fr-FR"/>
              </w:rPr>
              <w:t>Existence d’un rapport semestriel</w:t>
            </w:r>
          </w:p>
        </w:tc>
        <w:tc>
          <w:tcPr>
            <w:tcW w:w="1600" w:type="dxa"/>
            <w:tcBorders>
              <w:top w:val="single" w:sz="4" w:space="0" w:color="auto"/>
              <w:left w:val="nil"/>
              <w:bottom w:val="single" w:sz="4" w:space="0" w:color="auto"/>
              <w:right w:val="nil"/>
            </w:tcBorders>
            <w:shd w:val="clear" w:color="auto" w:fill="auto"/>
            <w:hideMark/>
          </w:tcPr>
          <w:p w:rsidR="009365FE" w:rsidRPr="009B1EB1" w:rsidRDefault="009365FE" w:rsidP="00924587">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0</w:t>
            </w:r>
          </w:p>
        </w:tc>
        <w:tc>
          <w:tcPr>
            <w:tcW w:w="2036" w:type="dxa"/>
            <w:tcBorders>
              <w:top w:val="nil"/>
              <w:left w:val="single" w:sz="4" w:space="0" w:color="auto"/>
              <w:bottom w:val="single" w:sz="4" w:space="0" w:color="auto"/>
              <w:right w:val="nil"/>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3 rapports semestriels produits et soumis aux autorités</w:t>
            </w:r>
          </w:p>
        </w:tc>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Le rapport semestriel des missions de terrain organisé dans le cadre du proje</w:t>
            </w:r>
            <w:r>
              <w:rPr>
                <w:rFonts w:ascii="Calibri" w:eastAsia="Times New Roman" w:hAnsi="Calibri" w:cs="Calibri"/>
                <w:color w:val="000000"/>
                <w:sz w:val="18"/>
                <w:szCs w:val="18"/>
                <w:lang w:eastAsia="fr-FR"/>
              </w:rPr>
              <w:t>t</w:t>
            </w:r>
          </w:p>
        </w:tc>
        <w:tc>
          <w:tcPr>
            <w:tcW w:w="1954" w:type="dxa"/>
            <w:tcBorders>
              <w:top w:val="nil"/>
              <w:left w:val="nil"/>
              <w:bottom w:val="single" w:sz="4" w:space="0" w:color="auto"/>
              <w:right w:val="single" w:sz="4" w:space="0" w:color="auto"/>
            </w:tcBorders>
            <w:shd w:val="clear" w:color="auto" w:fill="auto"/>
            <w:noWrap/>
            <w:hideMark/>
          </w:tcPr>
          <w:p w:rsidR="009365FE" w:rsidRPr="00924587" w:rsidRDefault="009365FE" w:rsidP="00924587">
            <w:pPr>
              <w:spacing w:after="0" w:line="240" w:lineRule="auto"/>
              <w:rPr>
                <w:rFonts w:ascii="Calibri" w:eastAsia="Times New Roman" w:hAnsi="Calibri" w:cs="Calibri"/>
                <w:color w:val="000000"/>
                <w:sz w:val="18"/>
                <w:szCs w:val="18"/>
                <w:lang w:eastAsia="fr-FR"/>
              </w:rPr>
            </w:pPr>
            <w:r w:rsidRPr="00924587">
              <w:rPr>
                <w:rFonts w:ascii="Calibri" w:eastAsia="Times New Roman" w:hAnsi="Calibri" w:cs="Calibri"/>
                <w:color w:val="000000"/>
                <w:sz w:val="18"/>
                <w:szCs w:val="18"/>
                <w:lang w:eastAsia="fr-FR"/>
              </w:rPr>
              <w:t> </w:t>
            </w:r>
            <w:r w:rsidRPr="00924587">
              <w:rPr>
                <w:sz w:val="18"/>
                <w:szCs w:val="18"/>
              </w:rPr>
              <w:t>La CoP n'a pas encore débuté ses activités de terrain</w:t>
            </w:r>
          </w:p>
        </w:tc>
        <w:tc>
          <w:tcPr>
            <w:tcW w:w="3260" w:type="dxa"/>
            <w:vMerge w:val="restart"/>
            <w:tcBorders>
              <w:top w:val="nil"/>
              <w:left w:val="nil"/>
              <w:right w:val="single" w:sz="4" w:space="0" w:color="auto"/>
            </w:tcBorders>
            <w:shd w:val="clear" w:color="auto" w:fill="FFFF00"/>
            <w:noWrap/>
            <w:vAlign w:val="center"/>
            <w:hideMark/>
          </w:tcPr>
          <w:p w:rsidR="009365FE" w:rsidRPr="009B1EB1" w:rsidRDefault="009365FE" w:rsidP="00182E63">
            <w:pPr>
              <w:spacing w:after="0" w:line="240" w:lineRule="auto"/>
              <w:jc w:val="center"/>
              <w:rPr>
                <w:rFonts w:ascii="Calibri" w:eastAsia="Times New Roman" w:hAnsi="Calibri" w:cs="Calibri"/>
                <w:color w:val="000000"/>
                <w:sz w:val="18"/>
                <w:szCs w:val="18"/>
                <w:lang w:eastAsia="fr-FR"/>
              </w:rPr>
            </w:pPr>
          </w:p>
        </w:tc>
      </w:tr>
      <w:tr w:rsidR="009365FE" w:rsidRPr="009B1EB1" w:rsidTr="009365FE">
        <w:trPr>
          <w:trHeight w:val="1200"/>
        </w:trPr>
        <w:tc>
          <w:tcPr>
            <w:tcW w:w="2100" w:type="dxa"/>
            <w:vMerge/>
            <w:tcBorders>
              <w:top w:val="nil"/>
              <w:left w:val="single" w:sz="4" w:space="0" w:color="auto"/>
              <w:bottom w:val="single" w:sz="4" w:space="0" w:color="000000"/>
              <w:right w:val="single" w:sz="4" w:space="0" w:color="auto"/>
            </w:tcBorders>
            <w:vAlign w:val="center"/>
            <w:hideMark/>
          </w:tcPr>
          <w:p w:rsidR="009365FE" w:rsidRPr="009B1EB1" w:rsidRDefault="009365FE" w:rsidP="009B1EB1">
            <w:pPr>
              <w:spacing w:after="0" w:line="240" w:lineRule="auto"/>
              <w:rPr>
                <w:rFonts w:ascii="Calibri" w:eastAsia="Times New Roman" w:hAnsi="Calibri" w:cs="Calibri"/>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Arial Narrow" w:eastAsia="Times New Roman" w:hAnsi="Arial Narrow" w:cs="Calibri"/>
                <w:b/>
                <w:bCs/>
                <w:color w:val="000000"/>
                <w:sz w:val="18"/>
                <w:szCs w:val="18"/>
                <w:lang w:eastAsia="fr-FR"/>
              </w:rPr>
            </w:pPr>
            <w:r w:rsidRPr="009B1EB1">
              <w:rPr>
                <w:rFonts w:ascii="Arial Narrow" w:eastAsia="Times New Roman" w:hAnsi="Arial Narrow" w:cs="Calibri"/>
                <w:b/>
                <w:bCs/>
                <w:color w:val="000000"/>
                <w:sz w:val="18"/>
                <w:szCs w:val="18"/>
                <w:lang w:eastAsia="fr-FR"/>
              </w:rPr>
              <w:t xml:space="preserve">Indicateur résultat 2.2.2: </w:t>
            </w:r>
            <w:r w:rsidRPr="009B1EB1">
              <w:rPr>
                <w:rFonts w:ascii="Arial Narrow" w:eastAsia="Times New Roman" w:hAnsi="Arial Narrow" w:cs="Calibri"/>
                <w:color w:val="000000"/>
                <w:sz w:val="18"/>
                <w:szCs w:val="18"/>
                <w:lang w:eastAsia="fr-FR"/>
              </w:rPr>
              <w:t>Emissions radios sur les médiateurs internes</w:t>
            </w:r>
          </w:p>
        </w:tc>
        <w:tc>
          <w:tcPr>
            <w:tcW w:w="1600" w:type="dxa"/>
            <w:tcBorders>
              <w:top w:val="nil"/>
              <w:left w:val="nil"/>
              <w:bottom w:val="single" w:sz="4" w:space="0" w:color="auto"/>
              <w:right w:val="single" w:sz="4" w:space="0" w:color="auto"/>
            </w:tcBorders>
            <w:shd w:val="clear" w:color="auto" w:fill="auto"/>
            <w:hideMark/>
          </w:tcPr>
          <w:p w:rsidR="009365FE" w:rsidRPr="009B1EB1" w:rsidRDefault="009365FE" w:rsidP="00924587">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0</w:t>
            </w:r>
          </w:p>
        </w:tc>
        <w:tc>
          <w:tcPr>
            <w:tcW w:w="2036"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3 émissions radios diffusées</w:t>
            </w:r>
          </w:p>
        </w:tc>
        <w:tc>
          <w:tcPr>
            <w:tcW w:w="1860" w:type="dxa"/>
            <w:tcBorders>
              <w:top w:val="nil"/>
              <w:left w:val="nil"/>
              <w:bottom w:val="single" w:sz="4" w:space="0" w:color="auto"/>
              <w:right w:val="single" w:sz="4" w:space="0" w:color="auto"/>
            </w:tcBorders>
            <w:shd w:val="clear" w:color="auto" w:fill="auto"/>
            <w:hideMark/>
          </w:tcPr>
          <w:p w:rsidR="009365FE" w:rsidRPr="009B1EB1" w:rsidRDefault="009365FE"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Le rapport semestriel des missions de terrain organisé dans le cadre du proje</w:t>
            </w:r>
            <w:r>
              <w:rPr>
                <w:rFonts w:ascii="Calibri" w:eastAsia="Times New Roman" w:hAnsi="Calibri" w:cs="Calibri"/>
                <w:color w:val="000000"/>
                <w:sz w:val="18"/>
                <w:szCs w:val="18"/>
                <w:lang w:eastAsia="fr-FR"/>
              </w:rPr>
              <w:t>t</w:t>
            </w:r>
          </w:p>
        </w:tc>
        <w:tc>
          <w:tcPr>
            <w:tcW w:w="1954" w:type="dxa"/>
            <w:tcBorders>
              <w:top w:val="nil"/>
              <w:left w:val="nil"/>
              <w:bottom w:val="single" w:sz="4" w:space="0" w:color="auto"/>
              <w:right w:val="single" w:sz="4" w:space="0" w:color="auto"/>
            </w:tcBorders>
            <w:shd w:val="clear" w:color="auto" w:fill="auto"/>
            <w:noWrap/>
            <w:hideMark/>
          </w:tcPr>
          <w:p w:rsidR="009365FE" w:rsidRPr="00924587" w:rsidRDefault="009365FE" w:rsidP="00924587">
            <w:pPr>
              <w:spacing w:after="0" w:line="240" w:lineRule="auto"/>
              <w:rPr>
                <w:rFonts w:ascii="Calibri" w:eastAsia="Times New Roman" w:hAnsi="Calibri" w:cs="Calibri"/>
                <w:color w:val="000000"/>
                <w:sz w:val="18"/>
                <w:szCs w:val="18"/>
                <w:lang w:eastAsia="fr-FR"/>
              </w:rPr>
            </w:pPr>
            <w:r w:rsidRPr="00924587">
              <w:rPr>
                <w:rFonts w:ascii="Calibri" w:eastAsia="Times New Roman" w:hAnsi="Calibri" w:cs="Calibri"/>
                <w:color w:val="000000"/>
                <w:sz w:val="18"/>
                <w:szCs w:val="18"/>
                <w:lang w:eastAsia="fr-FR"/>
              </w:rPr>
              <w:t> </w:t>
            </w:r>
            <w:r w:rsidRPr="00924587">
              <w:rPr>
                <w:sz w:val="18"/>
                <w:szCs w:val="18"/>
              </w:rPr>
              <w:t>La CoP n'a pas encore débuté ses activités de terrain</w:t>
            </w:r>
          </w:p>
        </w:tc>
        <w:tc>
          <w:tcPr>
            <w:tcW w:w="3260" w:type="dxa"/>
            <w:vMerge/>
            <w:tcBorders>
              <w:left w:val="nil"/>
              <w:bottom w:val="single" w:sz="4" w:space="0" w:color="auto"/>
              <w:right w:val="single" w:sz="4" w:space="0" w:color="auto"/>
            </w:tcBorders>
            <w:shd w:val="clear" w:color="auto" w:fill="FFFF00"/>
            <w:noWrap/>
            <w:vAlign w:val="center"/>
            <w:hideMark/>
          </w:tcPr>
          <w:p w:rsidR="009365FE" w:rsidRPr="009B1EB1" w:rsidRDefault="009365FE" w:rsidP="00E02BAF">
            <w:pPr>
              <w:spacing w:after="0" w:line="240" w:lineRule="auto"/>
              <w:jc w:val="center"/>
              <w:rPr>
                <w:rFonts w:ascii="Calibri" w:eastAsia="Times New Roman" w:hAnsi="Calibri" w:cs="Calibri"/>
                <w:color w:val="000000"/>
                <w:sz w:val="18"/>
                <w:szCs w:val="18"/>
                <w:lang w:eastAsia="fr-FR"/>
              </w:rPr>
            </w:pPr>
          </w:p>
        </w:tc>
      </w:tr>
      <w:tr w:rsidR="004949A5" w:rsidRPr="009B1EB1" w:rsidTr="009365FE">
        <w:trPr>
          <w:trHeight w:val="2955"/>
        </w:trPr>
        <w:tc>
          <w:tcPr>
            <w:tcW w:w="2100" w:type="dxa"/>
            <w:vMerge w:val="restart"/>
            <w:tcBorders>
              <w:top w:val="nil"/>
              <w:left w:val="single" w:sz="4" w:space="0" w:color="auto"/>
              <w:bottom w:val="single" w:sz="4" w:space="0" w:color="000000"/>
              <w:right w:val="single" w:sz="4" w:space="0" w:color="auto"/>
            </w:tcBorders>
            <w:shd w:val="clear" w:color="auto" w:fill="auto"/>
            <w:hideMark/>
          </w:tcPr>
          <w:p w:rsidR="004949A5" w:rsidRPr="009B1EB1" w:rsidRDefault="004949A5" w:rsidP="005C0946">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u w:val="single"/>
                <w:lang w:eastAsia="fr-FR"/>
              </w:rPr>
              <w:t>Résultat 3</w:t>
            </w:r>
            <w:r w:rsidRPr="009B1EB1">
              <w:rPr>
                <w:rFonts w:ascii="Calibri" w:eastAsia="Times New Roman" w:hAnsi="Calibri" w:cs="Calibri"/>
                <w:b/>
                <w:bCs/>
                <w:color w:val="000000"/>
                <w:sz w:val="18"/>
                <w:szCs w:val="18"/>
                <w:lang w:eastAsia="fr-FR"/>
              </w:rPr>
              <w:t xml:space="preserve"> :    La politique de communication du gouvernement centrafricain sur la médiation et le dialogue est établie et mise en œuvre pour favoriser un meilleur niveau d’information des populations et partenaires sur le processus de paix</w:t>
            </w:r>
          </w:p>
        </w:tc>
        <w:tc>
          <w:tcPr>
            <w:tcW w:w="2000" w:type="dxa"/>
            <w:tcBorders>
              <w:top w:val="nil"/>
              <w:left w:val="nil"/>
              <w:bottom w:val="single" w:sz="4" w:space="0" w:color="auto"/>
              <w:right w:val="single" w:sz="4" w:space="0" w:color="auto"/>
            </w:tcBorders>
            <w:shd w:val="clear" w:color="auto" w:fill="auto"/>
            <w:hideMark/>
          </w:tcPr>
          <w:p w:rsidR="004949A5" w:rsidRPr="009B1EB1" w:rsidRDefault="004949A5"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 xml:space="preserve">Indicateur résultat 3.1: </w:t>
            </w:r>
            <w:r w:rsidRPr="009B1EB1">
              <w:rPr>
                <w:rFonts w:ascii="Calibri" w:eastAsia="Times New Roman" w:hAnsi="Calibri" w:cs="Calibri"/>
                <w:color w:val="000000"/>
                <w:sz w:val="18"/>
                <w:szCs w:val="18"/>
                <w:lang w:eastAsia="fr-FR"/>
              </w:rPr>
              <w:t>Niveau de sensibilisation du public sur les accords de paix et le dialogue</w:t>
            </w:r>
          </w:p>
        </w:tc>
        <w:tc>
          <w:tcPr>
            <w:tcW w:w="1600" w:type="dxa"/>
            <w:tcBorders>
              <w:top w:val="nil"/>
              <w:left w:val="nil"/>
              <w:bottom w:val="nil"/>
              <w:right w:val="nil"/>
            </w:tcBorders>
            <w:shd w:val="clear" w:color="auto" w:fill="auto"/>
            <w:hideMark/>
          </w:tcPr>
          <w:p w:rsidR="004949A5" w:rsidRPr="00E02BAF" w:rsidRDefault="00E02BAF" w:rsidP="00E02BAF">
            <w:pPr>
              <w:spacing w:after="0" w:line="240" w:lineRule="auto"/>
              <w:jc w:val="both"/>
              <w:rPr>
                <w:rFonts w:ascii="Calibri" w:eastAsia="Times New Roman" w:hAnsi="Calibri" w:cs="Calibri"/>
                <w:color w:val="000000"/>
                <w:sz w:val="18"/>
                <w:szCs w:val="18"/>
                <w:lang w:eastAsia="fr-FR"/>
              </w:rPr>
            </w:pPr>
            <w:r w:rsidRPr="00E02BAF">
              <w:rPr>
                <w:sz w:val="18"/>
                <w:szCs w:val="18"/>
              </w:rPr>
              <w:t>Niveau d’information à établir à travers une enquête de base</w:t>
            </w:r>
          </w:p>
        </w:tc>
        <w:tc>
          <w:tcPr>
            <w:tcW w:w="2036" w:type="dxa"/>
            <w:tcBorders>
              <w:top w:val="nil"/>
              <w:left w:val="single" w:sz="4" w:space="0" w:color="auto"/>
              <w:bottom w:val="single" w:sz="4" w:space="0" w:color="auto"/>
              <w:right w:val="single" w:sz="4" w:space="0" w:color="auto"/>
            </w:tcBorders>
            <w:shd w:val="clear" w:color="auto" w:fill="auto"/>
            <w:hideMark/>
          </w:tcPr>
          <w:p w:rsidR="004949A5" w:rsidRPr="009B1EB1" w:rsidRDefault="004949A5"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3 conférences de presses d'informations organisées</w:t>
            </w:r>
            <w:r w:rsidRPr="009B1EB1">
              <w:rPr>
                <w:rFonts w:ascii="Calibri" w:eastAsia="Times New Roman" w:hAnsi="Calibri" w:cs="Calibri"/>
                <w:color w:val="000000"/>
                <w:sz w:val="18"/>
                <w:szCs w:val="18"/>
                <w:lang w:eastAsia="fr-FR"/>
              </w:rPr>
              <w:br/>
              <w:t xml:space="preserve">2 sessions d'informations réalisées avec 102 femmes leaders associatives, syndicales et politiques </w:t>
            </w:r>
            <w:r w:rsidRPr="009B1EB1">
              <w:rPr>
                <w:rFonts w:ascii="Calibri" w:eastAsia="Times New Roman" w:hAnsi="Calibri" w:cs="Calibri"/>
                <w:color w:val="000000"/>
                <w:sz w:val="18"/>
                <w:szCs w:val="18"/>
                <w:lang w:eastAsia="fr-FR"/>
              </w:rPr>
              <w:br/>
              <w:t xml:space="preserve">8 campagnes d'information et de mobilisation dans 8 préfectures. </w:t>
            </w:r>
          </w:p>
        </w:tc>
        <w:tc>
          <w:tcPr>
            <w:tcW w:w="1860" w:type="dxa"/>
            <w:tcBorders>
              <w:top w:val="nil"/>
              <w:left w:val="nil"/>
              <w:bottom w:val="single" w:sz="4" w:space="0" w:color="auto"/>
              <w:right w:val="single" w:sz="4" w:space="0" w:color="auto"/>
            </w:tcBorders>
            <w:shd w:val="clear" w:color="auto" w:fill="auto"/>
            <w:hideMark/>
          </w:tcPr>
          <w:p w:rsidR="004949A5" w:rsidRPr="009B1EB1" w:rsidRDefault="004949A5" w:rsidP="005C0946">
            <w:pPr>
              <w:spacing w:after="0" w:line="240" w:lineRule="auto"/>
              <w:jc w:val="both"/>
              <w:rPr>
                <w:rFonts w:ascii="Arial Narrow" w:eastAsia="Times New Roman" w:hAnsi="Arial Narrow" w:cs="Calibri"/>
                <w:color w:val="000000"/>
                <w:sz w:val="18"/>
                <w:szCs w:val="18"/>
                <w:lang w:eastAsia="fr-FR"/>
              </w:rPr>
            </w:pPr>
            <w:r w:rsidRPr="009B1EB1">
              <w:rPr>
                <w:rFonts w:ascii="Arial Narrow" w:eastAsia="Times New Roman" w:hAnsi="Arial Narrow" w:cs="Calibri"/>
                <w:color w:val="000000"/>
                <w:sz w:val="18"/>
                <w:szCs w:val="18"/>
                <w:lang w:eastAsia="fr-FR"/>
              </w:rPr>
              <w:t>Le rapport semestriel des missions de terrain organisé dans le cadre du proje</w:t>
            </w:r>
            <w:r>
              <w:rPr>
                <w:rFonts w:ascii="Arial Narrow" w:eastAsia="Times New Roman" w:hAnsi="Arial Narrow" w:cs="Calibri"/>
                <w:color w:val="000000"/>
                <w:sz w:val="18"/>
                <w:szCs w:val="18"/>
                <w:lang w:eastAsia="fr-FR"/>
              </w:rPr>
              <w:t>t</w:t>
            </w:r>
          </w:p>
        </w:tc>
        <w:tc>
          <w:tcPr>
            <w:tcW w:w="1954" w:type="dxa"/>
            <w:tcBorders>
              <w:top w:val="nil"/>
              <w:left w:val="nil"/>
              <w:bottom w:val="single" w:sz="4" w:space="0" w:color="auto"/>
              <w:right w:val="single" w:sz="4" w:space="0" w:color="auto"/>
            </w:tcBorders>
            <w:shd w:val="clear" w:color="auto" w:fill="auto"/>
            <w:noWrap/>
            <w:hideMark/>
          </w:tcPr>
          <w:p w:rsidR="00E02BAF" w:rsidRPr="00E02BAF" w:rsidRDefault="004949A5" w:rsidP="00E02BAF">
            <w:pPr>
              <w:jc w:val="both"/>
              <w:rPr>
                <w:sz w:val="18"/>
                <w:szCs w:val="18"/>
              </w:rPr>
            </w:pPr>
            <w:r w:rsidRPr="009B1EB1">
              <w:rPr>
                <w:rFonts w:ascii="Calibri" w:eastAsia="Times New Roman" w:hAnsi="Calibri" w:cs="Calibri"/>
                <w:color w:val="000000"/>
                <w:sz w:val="18"/>
                <w:szCs w:val="18"/>
                <w:lang w:eastAsia="fr-FR"/>
              </w:rPr>
              <w:t> </w:t>
            </w:r>
            <w:r w:rsidR="00E02BAF" w:rsidRPr="00E02BAF">
              <w:rPr>
                <w:sz w:val="18"/>
                <w:szCs w:val="18"/>
              </w:rPr>
              <w:t>3 conférences de presses organisées par le panel de facilitateur</w:t>
            </w:r>
          </w:p>
          <w:p w:rsidR="004949A5" w:rsidRPr="009B1EB1" w:rsidRDefault="00E02BAF" w:rsidP="00E02BAF">
            <w:pPr>
              <w:spacing w:after="0" w:line="240" w:lineRule="auto"/>
              <w:jc w:val="both"/>
              <w:rPr>
                <w:rFonts w:ascii="Calibri" w:eastAsia="Times New Roman" w:hAnsi="Calibri" w:cs="Calibri"/>
                <w:color w:val="000000"/>
                <w:sz w:val="18"/>
                <w:szCs w:val="18"/>
                <w:lang w:eastAsia="fr-FR"/>
              </w:rPr>
            </w:pPr>
            <w:r w:rsidRPr="00E02BAF">
              <w:rPr>
                <w:sz w:val="18"/>
                <w:szCs w:val="18"/>
              </w:rPr>
              <w:t>Cellule de communication gouvernementale en cours d'installation</w:t>
            </w:r>
          </w:p>
        </w:tc>
        <w:tc>
          <w:tcPr>
            <w:tcW w:w="3260" w:type="dxa"/>
            <w:tcBorders>
              <w:top w:val="nil"/>
              <w:left w:val="nil"/>
              <w:bottom w:val="single" w:sz="4" w:space="0" w:color="auto"/>
              <w:right w:val="single" w:sz="4" w:space="0" w:color="auto"/>
            </w:tcBorders>
            <w:shd w:val="clear" w:color="auto" w:fill="00B0F0"/>
            <w:noWrap/>
            <w:vAlign w:val="center"/>
            <w:hideMark/>
          </w:tcPr>
          <w:p w:rsidR="004949A5" w:rsidRPr="009B1EB1" w:rsidRDefault="009365FE" w:rsidP="00E02BAF">
            <w:pPr>
              <w:spacing w:after="0" w:line="240" w:lineRule="auto"/>
              <w:jc w:val="center"/>
              <w:rPr>
                <w:rFonts w:ascii="Calibri" w:eastAsia="Times New Roman" w:hAnsi="Calibri" w:cs="Calibri"/>
                <w:color w:val="000000"/>
                <w:sz w:val="18"/>
                <w:szCs w:val="18"/>
                <w:lang w:eastAsia="fr-FR"/>
              </w:rPr>
            </w:pPr>
            <w:r>
              <w:rPr>
                <w:rFonts w:ascii="Calibri" w:eastAsia="Times New Roman" w:hAnsi="Calibri" w:cs="Calibri"/>
                <w:b/>
                <w:bCs/>
                <w:color w:val="000000"/>
                <w:sz w:val="20"/>
                <w:szCs w:val="20"/>
                <w:lang w:eastAsia="fr-FR"/>
              </w:rPr>
              <w:t>P</w:t>
            </w:r>
            <w:r w:rsidR="00E02BAF" w:rsidRPr="004879DA">
              <w:rPr>
                <w:rFonts w:ascii="Calibri" w:eastAsia="Times New Roman" w:hAnsi="Calibri" w:cs="Calibri"/>
                <w:b/>
                <w:bCs/>
                <w:color w:val="000000"/>
                <w:sz w:val="20"/>
                <w:szCs w:val="20"/>
                <w:lang w:eastAsia="fr-FR"/>
              </w:rPr>
              <w:t>artiellement atteint</w:t>
            </w:r>
          </w:p>
        </w:tc>
      </w:tr>
      <w:tr w:rsidR="004949A5" w:rsidRPr="009B1EB1" w:rsidTr="00667E7A">
        <w:trPr>
          <w:trHeight w:val="2795"/>
        </w:trPr>
        <w:tc>
          <w:tcPr>
            <w:tcW w:w="2100" w:type="dxa"/>
            <w:vMerge/>
            <w:tcBorders>
              <w:top w:val="nil"/>
              <w:left w:val="single" w:sz="4" w:space="0" w:color="auto"/>
              <w:bottom w:val="single" w:sz="4" w:space="0" w:color="000000"/>
              <w:right w:val="single" w:sz="4" w:space="0" w:color="auto"/>
            </w:tcBorders>
            <w:vAlign w:val="center"/>
            <w:hideMark/>
          </w:tcPr>
          <w:p w:rsidR="004949A5" w:rsidRPr="009B1EB1" w:rsidRDefault="004949A5" w:rsidP="009B1EB1">
            <w:pPr>
              <w:spacing w:after="0" w:line="240" w:lineRule="auto"/>
              <w:rPr>
                <w:rFonts w:ascii="Calibri" w:eastAsia="Times New Roman" w:hAnsi="Calibri" w:cs="Calibri"/>
                <w:b/>
                <w:bCs/>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4949A5" w:rsidRPr="009B1EB1" w:rsidRDefault="004949A5" w:rsidP="005C0946">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 xml:space="preserve">Indicateur résultat 3.2: </w:t>
            </w:r>
            <w:r w:rsidRPr="009B1EB1">
              <w:rPr>
                <w:rFonts w:ascii="Calibri" w:eastAsia="Times New Roman" w:hAnsi="Calibri" w:cs="Calibri"/>
                <w:color w:val="000000"/>
                <w:sz w:val="18"/>
                <w:szCs w:val="18"/>
                <w:lang w:eastAsia="fr-FR"/>
              </w:rPr>
              <w:t>%</w:t>
            </w:r>
            <w:r w:rsidR="00276E0A">
              <w:rPr>
                <w:rFonts w:ascii="Calibri" w:eastAsia="Times New Roman" w:hAnsi="Calibri" w:cs="Calibri"/>
                <w:color w:val="000000"/>
                <w:sz w:val="18"/>
                <w:szCs w:val="18"/>
                <w:lang w:eastAsia="fr-FR"/>
              </w:rPr>
              <w:t xml:space="preserve"> </w:t>
            </w:r>
            <w:r w:rsidRPr="009B1EB1">
              <w:rPr>
                <w:rFonts w:ascii="Calibri" w:eastAsia="Times New Roman" w:hAnsi="Calibri" w:cs="Calibri"/>
                <w:color w:val="000000"/>
                <w:sz w:val="18"/>
                <w:szCs w:val="18"/>
                <w:lang w:eastAsia="fr-FR"/>
              </w:rPr>
              <w:t xml:space="preserve">de personnes qui estiment que le dialogue politique est inclusif </w:t>
            </w:r>
          </w:p>
        </w:tc>
        <w:tc>
          <w:tcPr>
            <w:tcW w:w="1600" w:type="dxa"/>
            <w:tcBorders>
              <w:top w:val="single" w:sz="4" w:space="0" w:color="auto"/>
              <w:left w:val="nil"/>
              <w:bottom w:val="single" w:sz="4" w:space="0" w:color="auto"/>
              <w:right w:val="single" w:sz="4" w:space="0" w:color="auto"/>
            </w:tcBorders>
            <w:shd w:val="clear" w:color="auto" w:fill="auto"/>
            <w:noWrap/>
            <w:hideMark/>
          </w:tcPr>
          <w:p w:rsidR="004949A5" w:rsidRPr="00E02BAF" w:rsidRDefault="004949A5" w:rsidP="00E02BAF">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E02BAF" w:rsidRPr="00E02BAF">
              <w:rPr>
                <w:sz w:val="18"/>
                <w:szCs w:val="18"/>
              </w:rPr>
              <w:t>Niveau d’information à établir à travers une enquête de base</w:t>
            </w:r>
          </w:p>
        </w:tc>
        <w:tc>
          <w:tcPr>
            <w:tcW w:w="2036" w:type="dxa"/>
            <w:tcBorders>
              <w:top w:val="nil"/>
              <w:left w:val="nil"/>
              <w:bottom w:val="nil"/>
              <w:right w:val="nil"/>
            </w:tcBorders>
            <w:shd w:val="clear" w:color="auto" w:fill="auto"/>
            <w:hideMark/>
          </w:tcPr>
          <w:p w:rsidR="004949A5" w:rsidRPr="009B1EB1" w:rsidRDefault="004949A5"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xml:space="preserve"> 1 campagne radio et affichage d'un mois à Bangui, Begoua, Bambari, Bangassou pour la commémoration des victimes ; 6 forums communautaires de promotion de paix à Bangui 3 à Berberati et 2 à Gbangobo Mambéré Kadéi</w:t>
            </w: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4949A5" w:rsidRPr="009B1EB1" w:rsidRDefault="004949A5" w:rsidP="009B1EB1">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p>
        </w:tc>
        <w:tc>
          <w:tcPr>
            <w:tcW w:w="1954" w:type="dxa"/>
            <w:tcBorders>
              <w:top w:val="nil"/>
              <w:left w:val="nil"/>
              <w:bottom w:val="single" w:sz="4" w:space="0" w:color="auto"/>
              <w:right w:val="single" w:sz="4" w:space="0" w:color="auto"/>
            </w:tcBorders>
            <w:shd w:val="clear" w:color="auto" w:fill="auto"/>
            <w:noWrap/>
            <w:hideMark/>
          </w:tcPr>
          <w:p w:rsidR="004949A5" w:rsidRPr="009B1EB1" w:rsidRDefault="004949A5" w:rsidP="00E02BAF">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276E0A">
              <w:rPr>
                <w:rFonts w:ascii="Calibri" w:eastAsia="Times New Roman" w:hAnsi="Calibri" w:cs="Calibri"/>
                <w:color w:val="000000"/>
                <w:sz w:val="18"/>
                <w:szCs w:val="18"/>
                <w:lang w:eastAsia="fr-FR"/>
              </w:rPr>
              <w:t>En cours de réalisation</w:t>
            </w:r>
          </w:p>
        </w:tc>
        <w:tc>
          <w:tcPr>
            <w:tcW w:w="3260" w:type="dxa"/>
            <w:tcBorders>
              <w:top w:val="nil"/>
              <w:left w:val="nil"/>
              <w:bottom w:val="single" w:sz="4" w:space="0" w:color="auto"/>
              <w:right w:val="single" w:sz="4" w:space="0" w:color="auto"/>
            </w:tcBorders>
            <w:shd w:val="clear" w:color="auto" w:fill="FFFF00"/>
            <w:noWrap/>
            <w:vAlign w:val="center"/>
            <w:hideMark/>
          </w:tcPr>
          <w:p w:rsidR="00667E7A" w:rsidRDefault="00667E7A" w:rsidP="00667E7A">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En cours</w:t>
            </w:r>
          </w:p>
          <w:p w:rsidR="004949A5" w:rsidRPr="00A70F82" w:rsidRDefault="004949A5" w:rsidP="00667E7A">
            <w:pPr>
              <w:spacing w:after="0" w:line="240" w:lineRule="auto"/>
              <w:jc w:val="center"/>
              <w:rPr>
                <w:rFonts w:ascii="Calibri" w:eastAsia="Times New Roman" w:hAnsi="Calibri" w:cs="Calibri"/>
                <w:b/>
                <w:bCs/>
                <w:color w:val="FFFF00"/>
                <w:sz w:val="20"/>
                <w:szCs w:val="20"/>
                <w:lang w:eastAsia="fr-FR"/>
              </w:rPr>
            </w:pPr>
          </w:p>
        </w:tc>
      </w:tr>
      <w:tr w:rsidR="004949A5" w:rsidRPr="009B1EB1" w:rsidTr="009365FE">
        <w:trPr>
          <w:trHeight w:val="3412"/>
        </w:trPr>
        <w:tc>
          <w:tcPr>
            <w:tcW w:w="2100" w:type="dxa"/>
            <w:vMerge w:val="restart"/>
            <w:tcBorders>
              <w:top w:val="nil"/>
              <w:left w:val="single" w:sz="4" w:space="0" w:color="auto"/>
              <w:bottom w:val="single" w:sz="4" w:space="0" w:color="000000"/>
              <w:right w:val="single" w:sz="4" w:space="0" w:color="auto"/>
            </w:tcBorders>
            <w:shd w:val="clear" w:color="auto" w:fill="auto"/>
            <w:hideMark/>
          </w:tcPr>
          <w:p w:rsidR="004949A5" w:rsidRPr="009B1EB1" w:rsidRDefault="004949A5" w:rsidP="009B1EB1">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lastRenderedPageBreak/>
              <w:t xml:space="preserve">Produit 3.1: </w:t>
            </w:r>
            <w:r w:rsidRPr="009B1EB1">
              <w:rPr>
                <w:rFonts w:ascii="Calibri" w:eastAsia="Times New Roman" w:hAnsi="Calibri" w:cs="Calibri"/>
                <w:color w:val="000000"/>
                <w:sz w:val="18"/>
                <w:szCs w:val="18"/>
                <w:lang w:eastAsia="fr-FR"/>
              </w:rPr>
              <w:t>Les capacités de communication des autorités centrafricaines sont renforcées</w:t>
            </w:r>
          </w:p>
        </w:tc>
        <w:tc>
          <w:tcPr>
            <w:tcW w:w="2000" w:type="dxa"/>
            <w:tcBorders>
              <w:top w:val="nil"/>
              <w:left w:val="nil"/>
              <w:bottom w:val="single" w:sz="4" w:space="0" w:color="auto"/>
              <w:right w:val="single" w:sz="4" w:space="0" w:color="auto"/>
            </w:tcBorders>
            <w:shd w:val="clear" w:color="auto" w:fill="auto"/>
            <w:hideMark/>
          </w:tcPr>
          <w:p w:rsidR="004949A5" w:rsidRPr="009B1EB1" w:rsidRDefault="004949A5" w:rsidP="005C0946">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 xml:space="preserve">Indicateur résultat 3.1.1: </w:t>
            </w:r>
            <w:r w:rsidRPr="009B1EB1">
              <w:rPr>
                <w:rFonts w:ascii="Calibri" w:eastAsia="Times New Roman" w:hAnsi="Calibri" w:cs="Calibri"/>
                <w:color w:val="000000"/>
                <w:sz w:val="18"/>
                <w:szCs w:val="18"/>
                <w:lang w:eastAsia="fr-FR"/>
              </w:rPr>
              <w:t>Existence de lignes directrices</w:t>
            </w:r>
          </w:p>
        </w:tc>
        <w:tc>
          <w:tcPr>
            <w:tcW w:w="1600" w:type="dxa"/>
            <w:tcBorders>
              <w:top w:val="nil"/>
              <w:left w:val="nil"/>
              <w:bottom w:val="single" w:sz="4" w:space="0" w:color="auto"/>
              <w:right w:val="single" w:sz="4" w:space="0" w:color="auto"/>
            </w:tcBorders>
            <w:shd w:val="clear" w:color="auto" w:fill="auto"/>
            <w:hideMark/>
          </w:tcPr>
          <w:p w:rsidR="004949A5" w:rsidRPr="009B1EB1" w:rsidRDefault="004949A5" w:rsidP="009B1EB1">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Aucune ligne directrice n’existe</w:t>
            </w:r>
          </w:p>
        </w:tc>
        <w:tc>
          <w:tcPr>
            <w:tcW w:w="2036" w:type="dxa"/>
            <w:tcBorders>
              <w:top w:val="single" w:sz="4" w:space="0" w:color="auto"/>
              <w:left w:val="nil"/>
              <w:bottom w:val="single" w:sz="4" w:space="0" w:color="auto"/>
              <w:right w:val="single" w:sz="4" w:space="0" w:color="auto"/>
            </w:tcBorders>
            <w:shd w:val="clear" w:color="auto" w:fill="auto"/>
            <w:hideMark/>
          </w:tcPr>
          <w:p w:rsidR="004949A5" w:rsidRPr="009B1EB1" w:rsidRDefault="004949A5" w:rsidP="009B1EB1">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Ligne directrice créées</w:t>
            </w:r>
          </w:p>
        </w:tc>
        <w:tc>
          <w:tcPr>
            <w:tcW w:w="1860" w:type="dxa"/>
            <w:tcBorders>
              <w:top w:val="nil"/>
              <w:left w:val="nil"/>
              <w:bottom w:val="single" w:sz="4" w:space="0" w:color="auto"/>
              <w:right w:val="single" w:sz="4" w:space="0" w:color="auto"/>
            </w:tcBorders>
            <w:shd w:val="clear" w:color="auto" w:fill="auto"/>
            <w:noWrap/>
            <w:hideMark/>
          </w:tcPr>
          <w:p w:rsidR="004949A5" w:rsidRPr="009B1EB1" w:rsidRDefault="003174BE" w:rsidP="003174BE">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Rapport du consultant</w:t>
            </w:r>
          </w:p>
        </w:tc>
        <w:tc>
          <w:tcPr>
            <w:tcW w:w="1954" w:type="dxa"/>
            <w:tcBorders>
              <w:top w:val="nil"/>
              <w:left w:val="nil"/>
              <w:bottom w:val="single" w:sz="4" w:space="0" w:color="auto"/>
              <w:right w:val="single" w:sz="4" w:space="0" w:color="auto"/>
            </w:tcBorders>
            <w:shd w:val="clear" w:color="auto" w:fill="auto"/>
            <w:noWrap/>
            <w:vAlign w:val="bottom"/>
            <w:hideMark/>
          </w:tcPr>
          <w:p w:rsidR="00C13D57" w:rsidRPr="00997C79" w:rsidRDefault="004949A5" w:rsidP="00C13D57">
            <w:pPr>
              <w:jc w:val="both"/>
              <w:rPr>
                <w:sz w:val="18"/>
                <w:szCs w:val="18"/>
              </w:rPr>
            </w:pPr>
            <w:r w:rsidRPr="009B1EB1">
              <w:rPr>
                <w:rFonts w:ascii="Calibri" w:eastAsia="Times New Roman" w:hAnsi="Calibri" w:cs="Calibri"/>
                <w:color w:val="000000"/>
                <w:sz w:val="18"/>
                <w:szCs w:val="18"/>
                <w:lang w:eastAsia="fr-FR"/>
              </w:rPr>
              <w:t> </w:t>
            </w:r>
            <w:r w:rsidR="00C13D57" w:rsidRPr="009B1EB1">
              <w:rPr>
                <w:rFonts w:ascii="Calibri" w:eastAsia="Times New Roman" w:hAnsi="Calibri" w:cs="Calibri"/>
                <w:color w:val="000000"/>
                <w:sz w:val="18"/>
                <w:szCs w:val="18"/>
                <w:lang w:eastAsia="fr-FR"/>
              </w:rPr>
              <w:t> </w:t>
            </w:r>
            <w:r w:rsidR="00C13D57">
              <w:rPr>
                <w:rFonts w:ascii="Calibri" w:eastAsia="Times New Roman" w:hAnsi="Calibri" w:cs="Calibri"/>
                <w:color w:val="000000"/>
                <w:sz w:val="18"/>
                <w:szCs w:val="18"/>
                <w:lang w:eastAsia="fr-FR"/>
              </w:rPr>
              <w:t>-</w:t>
            </w:r>
            <w:r w:rsidR="00C13D57" w:rsidRPr="00997C79">
              <w:rPr>
                <w:sz w:val="18"/>
                <w:szCs w:val="18"/>
              </w:rPr>
              <w:t>La cellule de communication dédiée n'est pas encore opérationnelle</w:t>
            </w:r>
          </w:p>
          <w:p w:rsidR="00C13D57" w:rsidRPr="00997C79" w:rsidRDefault="00C13D57" w:rsidP="00C13D57">
            <w:pPr>
              <w:jc w:val="both"/>
              <w:rPr>
                <w:sz w:val="18"/>
                <w:szCs w:val="18"/>
              </w:rPr>
            </w:pPr>
            <w:r>
              <w:rPr>
                <w:sz w:val="18"/>
                <w:szCs w:val="18"/>
              </w:rPr>
              <w:t>- L</w:t>
            </w:r>
            <w:r w:rsidRPr="00997C79">
              <w:rPr>
                <w:sz w:val="18"/>
                <w:szCs w:val="18"/>
              </w:rPr>
              <w:t>a stratégie de communication de l'Initiative africaine a été élaborée;</w:t>
            </w:r>
          </w:p>
          <w:p w:rsidR="004949A5" w:rsidRPr="009B1EB1" w:rsidRDefault="00C13D57" w:rsidP="00C13D57">
            <w:pPr>
              <w:spacing w:after="0" w:line="240" w:lineRule="auto"/>
              <w:rPr>
                <w:rFonts w:ascii="Calibri" w:eastAsia="Times New Roman" w:hAnsi="Calibri" w:cs="Calibri"/>
                <w:color w:val="000000"/>
                <w:sz w:val="18"/>
                <w:szCs w:val="18"/>
                <w:lang w:eastAsia="fr-FR"/>
              </w:rPr>
            </w:pPr>
            <w:r>
              <w:rPr>
                <w:sz w:val="18"/>
                <w:szCs w:val="18"/>
              </w:rPr>
              <w:t xml:space="preserve">- </w:t>
            </w:r>
            <w:r w:rsidRPr="00997C79">
              <w:rPr>
                <w:sz w:val="18"/>
                <w:szCs w:val="18"/>
              </w:rPr>
              <w:t>La cellule de coordination de la communication (Présidence, GoCAR, IA) n'est pas encore opérationnelle</w:t>
            </w:r>
          </w:p>
        </w:tc>
        <w:tc>
          <w:tcPr>
            <w:tcW w:w="3260" w:type="dxa"/>
            <w:tcBorders>
              <w:top w:val="nil"/>
              <w:left w:val="nil"/>
              <w:bottom w:val="single" w:sz="4" w:space="0" w:color="auto"/>
              <w:right w:val="single" w:sz="4" w:space="0" w:color="auto"/>
            </w:tcBorders>
            <w:shd w:val="clear" w:color="auto" w:fill="00B0F0"/>
            <w:hideMark/>
          </w:tcPr>
          <w:p w:rsidR="004838CD" w:rsidRDefault="004838CD" w:rsidP="009B1EB1">
            <w:pPr>
              <w:spacing w:after="0" w:line="240" w:lineRule="auto"/>
              <w:jc w:val="both"/>
              <w:rPr>
                <w:rFonts w:ascii="Calibri" w:eastAsia="Times New Roman" w:hAnsi="Calibri" w:cs="Calibri"/>
                <w:b/>
                <w:bCs/>
                <w:color w:val="000000"/>
                <w:sz w:val="20"/>
                <w:szCs w:val="20"/>
                <w:lang w:eastAsia="fr-FR"/>
              </w:rPr>
            </w:pPr>
          </w:p>
          <w:p w:rsidR="004838CD" w:rsidRDefault="004838CD" w:rsidP="009B1EB1">
            <w:pPr>
              <w:spacing w:after="0" w:line="240" w:lineRule="auto"/>
              <w:jc w:val="both"/>
              <w:rPr>
                <w:rFonts w:ascii="Calibri" w:eastAsia="Times New Roman" w:hAnsi="Calibri" w:cs="Calibri"/>
                <w:b/>
                <w:bCs/>
                <w:color w:val="000000"/>
                <w:sz w:val="20"/>
                <w:szCs w:val="20"/>
                <w:lang w:eastAsia="fr-FR"/>
              </w:rPr>
            </w:pPr>
          </w:p>
          <w:p w:rsidR="004838CD" w:rsidRDefault="004838CD" w:rsidP="009B1EB1">
            <w:pPr>
              <w:spacing w:after="0" w:line="240" w:lineRule="auto"/>
              <w:jc w:val="both"/>
              <w:rPr>
                <w:rFonts w:ascii="Calibri" w:eastAsia="Times New Roman" w:hAnsi="Calibri" w:cs="Calibri"/>
                <w:b/>
                <w:bCs/>
                <w:color w:val="000000"/>
                <w:sz w:val="20"/>
                <w:szCs w:val="20"/>
                <w:lang w:eastAsia="fr-FR"/>
              </w:rPr>
            </w:pPr>
          </w:p>
          <w:p w:rsidR="004838CD" w:rsidRDefault="004838CD" w:rsidP="009B1EB1">
            <w:pPr>
              <w:spacing w:after="0" w:line="240" w:lineRule="auto"/>
              <w:jc w:val="both"/>
              <w:rPr>
                <w:rFonts w:ascii="Calibri" w:eastAsia="Times New Roman" w:hAnsi="Calibri" w:cs="Calibri"/>
                <w:b/>
                <w:bCs/>
                <w:color w:val="000000"/>
                <w:sz w:val="20"/>
                <w:szCs w:val="20"/>
                <w:lang w:eastAsia="fr-FR"/>
              </w:rPr>
            </w:pPr>
          </w:p>
          <w:p w:rsidR="004838CD" w:rsidRDefault="004838CD" w:rsidP="009B1EB1">
            <w:pPr>
              <w:spacing w:after="0" w:line="240" w:lineRule="auto"/>
              <w:jc w:val="both"/>
              <w:rPr>
                <w:rFonts w:ascii="Calibri" w:eastAsia="Times New Roman" w:hAnsi="Calibri" w:cs="Calibri"/>
                <w:b/>
                <w:bCs/>
                <w:color w:val="000000"/>
                <w:sz w:val="20"/>
                <w:szCs w:val="20"/>
                <w:lang w:eastAsia="fr-FR"/>
              </w:rPr>
            </w:pPr>
          </w:p>
          <w:p w:rsidR="004838CD" w:rsidRDefault="004838CD" w:rsidP="009B1EB1">
            <w:pPr>
              <w:spacing w:after="0" w:line="240" w:lineRule="auto"/>
              <w:jc w:val="both"/>
              <w:rPr>
                <w:rFonts w:ascii="Calibri" w:eastAsia="Times New Roman" w:hAnsi="Calibri" w:cs="Calibri"/>
                <w:b/>
                <w:bCs/>
                <w:color w:val="000000"/>
                <w:sz w:val="20"/>
                <w:szCs w:val="20"/>
                <w:lang w:eastAsia="fr-FR"/>
              </w:rPr>
            </w:pPr>
          </w:p>
          <w:p w:rsidR="004838CD" w:rsidRDefault="004838CD" w:rsidP="009B1EB1">
            <w:pPr>
              <w:spacing w:after="0" w:line="240" w:lineRule="auto"/>
              <w:jc w:val="both"/>
              <w:rPr>
                <w:rFonts w:ascii="Calibri" w:eastAsia="Times New Roman" w:hAnsi="Calibri" w:cs="Calibri"/>
                <w:b/>
                <w:bCs/>
                <w:color w:val="000000"/>
                <w:sz w:val="20"/>
                <w:szCs w:val="20"/>
                <w:lang w:eastAsia="fr-FR"/>
              </w:rPr>
            </w:pPr>
          </w:p>
          <w:p w:rsidR="004949A5" w:rsidRDefault="009365FE" w:rsidP="004838CD">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P</w:t>
            </w:r>
            <w:r w:rsidR="004838CD" w:rsidRPr="004879DA">
              <w:rPr>
                <w:rFonts w:ascii="Calibri" w:eastAsia="Times New Roman" w:hAnsi="Calibri" w:cs="Calibri"/>
                <w:b/>
                <w:bCs/>
                <w:color w:val="000000"/>
                <w:sz w:val="20"/>
                <w:szCs w:val="20"/>
                <w:lang w:eastAsia="fr-FR"/>
              </w:rPr>
              <w:t>artiellement atteint</w:t>
            </w:r>
          </w:p>
          <w:p w:rsidR="004838CD" w:rsidRDefault="004838CD" w:rsidP="004838CD">
            <w:pPr>
              <w:spacing w:after="0" w:line="240" w:lineRule="auto"/>
              <w:jc w:val="center"/>
              <w:rPr>
                <w:rFonts w:ascii="Calibri" w:eastAsia="Times New Roman" w:hAnsi="Calibri" w:cs="Calibri"/>
                <w:b/>
                <w:bCs/>
                <w:color w:val="000000"/>
                <w:sz w:val="20"/>
                <w:szCs w:val="20"/>
                <w:lang w:eastAsia="fr-FR"/>
              </w:rPr>
            </w:pPr>
          </w:p>
          <w:p w:rsidR="004838CD" w:rsidRPr="004838CD" w:rsidRDefault="004838CD" w:rsidP="004838CD">
            <w:pPr>
              <w:spacing w:after="0" w:line="240" w:lineRule="auto"/>
              <w:jc w:val="center"/>
              <w:rPr>
                <w:rFonts w:ascii="Calibri" w:eastAsia="Times New Roman" w:hAnsi="Calibri" w:cs="Calibri"/>
                <w:color w:val="000000"/>
                <w:sz w:val="18"/>
                <w:szCs w:val="18"/>
                <w:lang w:eastAsia="fr-FR"/>
              </w:rPr>
            </w:pPr>
            <w:r w:rsidRPr="004838CD">
              <w:rPr>
                <w:rFonts w:ascii="Calibri" w:eastAsia="Times New Roman" w:hAnsi="Calibri" w:cs="Calibri"/>
                <w:color w:val="000000"/>
                <w:sz w:val="20"/>
                <w:szCs w:val="20"/>
                <w:lang w:eastAsia="fr-FR"/>
              </w:rPr>
              <w:t>Il est probable que les deux cellules de communication et de coordination soient opérationnelles avant mars 2019</w:t>
            </w:r>
          </w:p>
        </w:tc>
      </w:tr>
      <w:tr w:rsidR="009365FE" w:rsidRPr="009B1EB1" w:rsidTr="009365FE">
        <w:trPr>
          <w:trHeight w:val="1080"/>
        </w:trPr>
        <w:tc>
          <w:tcPr>
            <w:tcW w:w="2100" w:type="dxa"/>
            <w:vMerge/>
            <w:tcBorders>
              <w:top w:val="nil"/>
              <w:left w:val="single" w:sz="4" w:space="0" w:color="auto"/>
              <w:bottom w:val="single" w:sz="4" w:space="0" w:color="000000"/>
              <w:right w:val="single" w:sz="4" w:space="0" w:color="auto"/>
            </w:tcBorders>
            <w:vAlign w:val="center"/>
            <w:hideMark/>
          </w:tcPr>
          <w:p w:rsidR="009365FE" w:rsidRPr="009B1EB1" w:rsidRDefault="009365FE" w:rsidP="009B1EB1">
            <w:pPr>
              <w:spacing w:after="0" w:line="240" w:lineRule="auto"/>
              <w:rPr>
                <w:rFonts w:ascii="Calibri" w:eastAsia="Times New Roman" w:hAnsi="Calibri" w:cs="Calibri"/>
                <w:b/>
                <w:bCs/>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9365FE" w:rsidRPr="009B1EB1" w:rsidRDefault="009365FE" w:rsidP="005C0946">
            <w:pPr>
              <w:spacing w:after="0" w:line="240" w:lineRule="auto"/>
              <w:jc w:val="both"/>
              <w:rPr>
                <w:rFonts w:ascii="Calibri" w:eastAsia="Times New Roman" w:hAnsi="Calibri" w:cs="Calibri"/>
                <w:b/>
                <w:bCs/>
                <w:color w:val="000000"/>
                <w:sz w:val="18"/>
                <w:szCs w:val="18"/>
                <w:lang w:eastAsia="fr-FR"/>
              </w:rPr>
            </w:pPr>
            <w:r w:rsidRPr="009B1EB1">
              <w:rPr>
                <w:rFonts w:ascii="Calibri" w:eastAsia="Times New Roman" w:hAnsi="Calibri" w:cs="Calibri"/>
                <w:b/>
                <w:bCs/>
                <w:color w:val="000000"/>
                <w:sz w:val="18"/>
                <w:szCs w:val="18"/>
                <w:lang w:eastAsia="fr-FR"/>
              </w:rPr>
              <w:t>Indicateur résultat 3.1.2</w:t>
            </w:r>
            <w:r w:rsidRPr="009B1EB1">
              <w:rPr>
                <w:rFonts w:ascii="Calibri" w:eastAsia="Times New Roman" w:hAnsi="Calibri" w:cs="Calibri"/>
                <w:color w:val="000000"/>
                <w:sz w:val="18"/>
                <w:szCs w:val="18"/>
                <w:lang w:eastAsia="fr-FR"/>
              </w:rPr>
              <w:t>: Nombre de réunions du mécanisme de coordination</w:t>
            </w:r>
          </w:p>
        </w:tc>
        <w:tc>
          <w:tcPr>
            <w:tcW w:w="1600" w:type="dxa"/>
            <w:tcBorders>
              <w:top w:val="single" w:sz="4" w:space="0" w:color="auto"/>
              <w:left w:val="nil"/>
              <w:bottom w:val="single" w:sz="4" w:space="0" w:color="auto"/>
              <w:right w:val="nil"/>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Aucune réunion du mécanisme de coordination</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rsidR="009365FE" w:rsidRPr="009B1EB1" w:rsidRDefault="009365FE" w:rsidP="005C0946">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1 réunion par mois du mécanisme de coordination</w:t>
            </w:r>
          </w:p>
        </w:tc>
        <w:tc>
          <w:tcPr>
            <w:tcW w:w="1860" w:type="dxa"/>
            <w:tcBorders>
              <w:top w:val="nil"/>
              <w:left w:val="nil"/>
              <w:bottom w:val="single" w:sz="4" w:space="0" w:color="auto"/>
              <w:right w:val="single" w:sz="4" w:space="0" w:color="auto"/>
            </w:tcBorders>
            <w:shd w:val="clear" w:color="auto" w:fill="auto"/>
            <w:noWrap/>
            <w:hideMark/>
          </w:tcPr>
          <w:p w:rsidR="009365FE" w:rsidRPr="009B1EB1" w:rsidRDefault="009365FE" w:rsidP="003174BE">
            <w:pPr>
              <w:spacing w:after="0" w:line="240" w:lineRule="auto"/>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Rapport du consultant</w:t>
            </w:r>
          </w:p>
        </w:tc>
        <w:tc>
          <w:tcPr>
            <w:tcW w:w="1954" w:type="dxa"/>
            <w:tcBorders>
              <w:top w:val="nil"/>
              <w:left w:val="nil"/>
              <w:bottom w:val="single" w:sz="4" w:space="0" w:color="auto"/>
              <w:right w:val="single" w:sz="4" w:space="0" w:color="auto"/>
            </w:tcBorders>
            <w:shd w:val="clear" w:color="auto" w:fill="auto"/>
            <w:noWrap/>
            <w:vAlign w:val="bottom"/>
            <w:hideMark/>
          </w:tcPr>
          <w:p w:rsidR="009365FE" w:rsidRPr="009B1EB1" w:rsidRDefault="009365FE" w:rsidP="00C13D57">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La cellule de coordination de la communication (Présidence, GoCAR, IA) n'est pas opérationnelle</w:t>
            </w:r>
          </w:p>
        </w:tc>
        <w:tc>
          <w:tcPr>
            <w:tcW w:w="3260" w:type="dxa"/>
            <w:vMerge w:val="restart"/>
            <w:tcBorders>
              <w:top w:val="nil"/>
              <w:left w:val="nil"/>
              <w:right w:val="single" w:sz="4" w:space="0" w:color="auto"/>
            </w:tcBorders>
            <w:shd w:val="clear" w:color="auto" w:fill="FFFF00"/>
            <w:vAlign w:val="center"/>
            <w:hideMark/>
          </w:tcPr>
          <w:p w:rsidR="009365FE" w:rsidRPr="004838CD" w:rsidRDefault="009365FE" w:rsidP="004838CD">
            <w:pPr>
              <w:spacing w:after="0" w:line="240" w:lineRule="auto"/>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En cours</w:t>
            </w:r>
          </w:p>
          <w:p w:rsidR="009365FE" w:rsidRPr="004838CD" w:rsidRDefault="009365FE" w:rsidP="00754B1A">
            <w:pPr>
              <w:spacing w:after="0" w:line="240" w:lineRule="auto"/>
              <w:jc w:val="both"/>
              <w:rPr>
                <w:rFonts w:ascii="Calibri" w:eastAsia="Times New Roman" w:hAnsi="Calibri" w:cs="Calibri"/>
                <w:b/>
                <w:bCs/>
                <w:color w:val="000000"/>
                <w:sz w:val="18"/>
                <w:szCs w:val="18"/>
                <w:lang w:eastAsia="fr-FR"/>
              </w:rPr>
            </w:pPr>
          </w:p>
        </w:tc>
      </w:tr>
      <w:tr w:rsidR="009365FE" w:rsidRPr="009B1EB1" w:rsidTr="009365FE">
        <w:trPr>
          <w:trHeight w:val="410"/>
        </w:trPr>
        <w:tc>
          <w:tcPr>
            <w:tcW w:w="2100" w:type="dxa"/>
            <w:tcBorders>
              <w:top w:val="nil"/>
              <w:left w:val="single" w:sz="4" w:space="0" w:color="auto"/>
              <w:bottom w:val="single" w:sz="4" w:space="0" w:color="000000"/>
              <w:right w:val="single" w:sz="4" w:space="0" w:color="auto"/>
            </w:tcBorders>
            <w:shd w:val="clear" w:color="auto" w:fill="auto"/>
            <w:hideMark/>
          </w:tcPr>
          <w:p w:rsidR="009365FE" w:rsidRPr="009B1EB1" w:rsidRDefault="009365FE" w:rsidP="009B1EB1">
            <w:pPr>
              <w:spacing w:after="0" w:line="240" w:lineRule="auto"/>
              <w:rPr>
                <w:rFonts w:ascii="Calibri" w:eastAsia="Times New Roman" w:hAnsi="Calibri" w:cs="Calibri"/>
                <w:b/>
                <w:bCs/>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9365FE" w:rsidRPr="003174BE" w:rsidRDefault="009365FE" w:rsidP="003174BE">
            <w:pPr>
              <w:jc w:val="both"/>
              <w:rPr>
                <w:rFonts w:cstheme="minorHAnsi"/>
                <w:b/>
                <w:bCs/>
                <w:sz w:val="18"/>
                <w:szCs w:val="18"/>
              </w:rPr>
            </w:pPr>
            <w:r w:rsidRPr="003174BE">
              <w:rPr>
                <w:rFonts w:cstheme="minorHAnsi"/>
                <w:b/>
                <w:bCs/>
                <w:sz w:val="18"/>
                <w:szCs w:val="18"/>
              </w:rPr>
              <w:t>Indicateur du résultat 3.1.3</w:t>
            </w:r>
            <w:r>
              <w:rPr>
                <w:rFonts w:cstheme="minorHAnsi"/>
                <w:b/>
                <w:bCs/>
                <w:sz w:val="18"/>
                <w:szCs w:val="18"/>
              </w:rPr>
              <w:t xml:space="preserve"> : </w:t>
            </w:r>
            <w:r w:rsidRPr="003174BE">
              <w:rPr>
                <w:rFonts w:cstheme="minorHAnsi"/>
                <w:sz w:val="18"/>
                <w:szCs w:val="18"/>
              </w:rPr>
              <w:t>Instances de communication sensible aux conflits</w:t>
            </w:r>
          </w:p>
        </w:tc>
        <w:tc>
          <w:tcPr>
            <w:tcW w:w="1600" w:type="dxa"/>
            <w:tcBorders>
              <w:top w:val="single" w:sz="4" w:space="0" w:color="auto"/>
              <w:left w:val="nil"/>
              <w:bottom w:val="single" w:sz="4" w:space="0" w:color="auto"/>
              <w:right w:val="single" w:sz="4" w:space="0" w:color="auto"/>
            </w:tcBorders>
            <w:shd w:val="clear" w:color="auto" w:fill="auto"/>
            <w:noWrap/>
            <w:hideMark/>
          </w:tcPr>
          <w:p w:rsidR="009365FE" w:rsidRPr="003174BE" w:rsidRDefault="009365FE" w:rsidP="003174BE">
            <w:pPr>
              <w:jc w:val="both"/>
              <w:rPr>
                <w:rFonts w:cstheme="minorHAnsi"/>
                <w:sz w:val="18"/>
                <w:szCs w:val="18"/>
              </w:rPr>
            </w:pPr>
            <w:r w:rsidRPr="003174BE">
              <w:rPr>
                <w:rFonts w:cstheme="minorHAnsi"/>
                <w:sz w:val="18"/>
                <w:szCs w:val="18"/>
              </w:rPr>
              <w:t>Analyse de la communication existante et de sa sensibilité aux conflits à établir</w:t>
            </w:r>
          </w:p>
        </w:tc>
        <w:tc>
          <w:tcPr>
            <w:tcW w:w="2036" w:type="dxa"/>
            <w:tcBorders>
              <w:top w:val="single" w:sz="4" w:space="0" w:color="auto"/>
              <w:left w:val="nil"/>
              <w:bottom w:val="single" w:sz="4" w:space="0" w:color="auto"/>
              <w:right w:val="single" w:sz="4" w:space="0" w:color="auto"/>
            </w:tcBorders>
            <w:shd w:val="clear" w:color="auto" w:fill="auto"/>
            <w:hideMark/>
          </w:tcPr>
          <w:p w:rsidR="009365FE" w:rsidRPr="00295480" w:rsidRDefault="009365FE" w:rsidP="00295480">
            <w:pPr>
              <w:rPr>
                <w:rFonts w:cstheme="minorHAnsi"/>
                <w:sz w:val="18"/>
                <w:szCs w:val="18"/>
              </w:rPr>
            </w:pPr>
            <w:r w:rsidRPr="003174BE">
              <w:rPr>
                <w:rFonts w:cstheme="minorHAnsi"/>
                <w:sz w:val="18"/>
                <w:szCs w:val="18"/>
              </w:rPr>
              <w:t>La sensibilité aux conflits de la communication est augmentée</w:t>
            </w:r>
          </w:p>
        </w:tc>
        <w:tc>
          <w:tcPr>
            <w:tcW w:w="1860" w:type="dxa"/>
            <w:tcBorders>
              <w:top w:val="nil"/>
              <w:left w:val="nil"/>
              <w:bottom w:val="single" w:sz="4" w:space="0" w:color="auto"/>
              <w:right w:val="single" w:sz="4" w:space="0" w:color="auto"/>
            </w:tcBorders>
            <w:shd w:val="clear" w:color="auto" w:fill="auto"/>
            <w:noWrap/>
            <w:hideMark/>
          </w:tcPr>
          <w:p w:rsidR="009365FE" w:rsidRPr="003174BE" w:rsidRDefault="009365FE" w:rsidP="003174BE">
            <w:pPr>
              <w:spacing w:after="0" w:line="240" w:lineRule="auto"/>
              <w:jc w:val="both"/>
              <w:rPr>
                <w:rFonts w:eastAsia="Times New Roman" w:cstheme="minorHAnsi"/>
                <w:color w:val="000000"/>
                <w:sz w:val="18"/>
                <w:szCs w:val="18"/>
                <w:lang w:eastAsia="fr-FR"/>
              </w:rPr>
            </w:pPr>
            <w:r w:rsidRPr="003174BE">
              <w:rPr>
                <w:rFonts w:cstheme="minorHAnsi"/>
                <w:sz w:val="18"/>
                <w:szCs w:val="18"/>
              </w:rPr>
              <w:t>Analyse du consultant, éventuellement analyse externe</w:t>
            </w:r>
          </w:p>
        </w:tc>
        <w:tc>
          <w:tcPr>
            <w:tcW w:w="1954" w:type="dxa"/>
            <w:tcBorders>
              <w:top w:val="nil"/>
              <w:left w:val="nil"/>
              <w:bottom w:val="single" w:sz="4" w:space="0" w:color="auto"/>
              <w:right w:val="single" w:sz="4" w:space="0" w:color="auto"/>
            </w:tcBorders>
            <w:shd w:val="clear" w:color="auto" w:fill="auto"/>
            <w:noWrap/>
            <w:hideMark/>
          </w:tcPr>
          <w:p w:rsidR="009365FE" w:rsidRPr="00295480" w:rsidRDefault="009365FE" w:rsidP="00295480">
            <w:pPr>
              <w:jc w:val="both"/>
              <w:rPr>
                <w:sz w:val="18"/>
                <w:szCs w:val="18"/>
              </w:rPr>
            </w:pPr>
            <w:r w:rsidRPr="00997C79">
              <w:rPr>
                <w:sz w:val="18"/>
                <w:szCs w:val="18"/>
              </w:rPr>
              <w:t>La cellule de communication n'est pas encore opérationnelle</w:t>
            </w:r>
          </w:p>
        </w:tc>
        <w:tc>
          <w:tcPr>
            <w:tcW w:w="3260" w:type="dxa"/>
            <w:vMerge/>
            <w:tcBorders>
              <w:left w:val="nil"/>
              <w:right w:val="single" w:sz="4" w:space="0" w:color="auto"/>
            </w:tcBorders>
            <w:shd w:val="clear" w:color="auto" w:fill="FFFF00"/>
            <w:vAlign w:val="center"/>
            <w:hideMark/>
          </w:tcPr>
          <w:p w:rsidR="009365FE" w:rsidRPr="00295480" w:rsidRDefault="009365FE" w:rsidP="00754B1A">
            <w:pPr>
              <w:spacing w:after="0" w:line="240" w:lineRule="auto"/>
              <w:jc w:val="both"/>
              <w:rPr>
                <w:rFonts w:ascii="Times New Roman" w:eastAsia="Times New Roman" w:hAnsi="Times New Roman" w:cs="Times New Roman"/>
                <w:b/>
                <w:bCs/>
                <w:color w:val="000000"/>
                <w:sz w:val="18"/>
                <w:szCs w:val="18"/>
                <w:lang w:eastAsia="fr-FR"/>
              </w:rPr>
            </w:pPr>
          </w:p>
        </w:tc>
      </w:tr>
      <w:tr w:rsidR="009365FE" w:rsidRPr="009B1EB1" w:rsidTr="009365FE">
        <w:trPr>
          <w:trHeight w:val="1097"/>
        </w:trPr>
        <w:tc>
          <w:tcPr>
            <w:tcW w:w="2100" w:type="dxa"/>
            <w:tcBorders>
              <w:top w:val="nil"/>
              <w:left w:val="single" w:sz="4" w:space="0" w:color="auto"/>
              <w:bottom w:val="single" w:sz="4" w:space="0" w:color="000000"/>
              <w:right w:val="single" w:sz="4" w:space="0" w:color="auto"/>
            </w:tcBorders>
            <w:shd w:val="clear" w:color="auto" w:fill="auto"/>
            <w:hideMark/>
          </w:tcPr>
          <w:p w:rsidR="009365FE" w:rsidRPr="009B1EB1" w:rsidRDefault="009365FE" w:rsidP="009B1EB1">
            <w:pPr>
              <w:spacing w:after="0" w:line="240" w:lineRule="auto"/>
              <w:rPr>
                <w:rFonts w:ascii="Calibri" w:eastAsia="Times New Roman" w:hAnsi="Calibri" w:cs="Calibri"/>
                <w:b/>
                <w:bCs/>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9365FE" w:rsidRPr="004838CD" w:rsidRDefault="009365FE" w:rsidP="004838CD">
            <w:pPr>
              <w:rPr>
                <w:rFonts w:cstheme="minorHAnsi"/>
                <w:sz w:val="18"/>
                <w:szCs w:val="18"/>
              </w:rPr>
            </w:pPr>
            <w:r w:rsidRPr="003174BE">
              <w:rPr>
                <w:rFonts w:cstheme="minorHAnsi"/>
                <w:b/>
                <w:bCs/>
                <w:sz w:val="18"/>
                <w:szCs w:val="18"/>
              </w:rPr>
              <w:t>Indicateur du résultat 3.1.4</w:t>
            </w:r>
            <w:r>
              <w:rPr>
                <w:rFonts w:cstheme="minorHAnsi"/>
                <w:sz w:val="18"/>
                <w:szCs w:val="18"/>
              </w:rPr>
              <w:t> :</w:t>
            </w:r>
            <w:r w:rsidRPr="003174BE">
              <w:rPr>
                <w:rFonts w:cstheme="minorHAnsi"/>
                <w:sz w:val="18"/>
                <w:szCs w:val="18"/>
              </w:rPr>
              <w:t>Nb de messages diffusés</w:t>
            </w:r>
          </w:p>
        </w:tc>
        <w:tc>
          <w:tcPr>
            <w:tcW w:w="1600" w:type="dxa"/>
            <w:tcBorders>
              <w:top w:val="single" w:sz="4" w:space="0" w:color="auto"/>
              <w:left w:val="nil"/>
              <w:bottom w:val="single" w:sz="4" w:space="0" w:color="auto"/>
              <w:right w:val="single" w:sz="4" w:space="0" w:color="auto"/>
            </w:tcBorders>
            <w:shd w:val="clear" w:color="auto" w:fill="auto"/>
            <w:noWrap/>
            <w:hideMark/>
          </w:tcPr>
          <w:p w:rsidR="009365FE" w:rsidRPr="004838CD" w:rsidRDefault="009365FE" w:rsidP="004838CD">
            <w:pPr>
              <w:jc w:val="both"/>
              <w:rPr>
                <w:rFonts w:cstheme="minorHAnsi"/>
                <w:sz w:val="18"/>
                <w:szCs w:val="18"/>
              </w:rPr>
            </w:pPr>
            <w:r w:rsidRPr="003174BE">
              <w:rPr>
                <w:rFonts w:cstheme="minorHAnsi"/>
                <w:sz w:val="18"/>
                <w:szCs w:val="18"/>
              </w:rPr>
              <w:t>Analyse pour l’établissement du niveau de référence</w:t>
            </w:r>
          </w:p>
        </w:tc>
        <w:tc>
          <w:tcPr>
            <w:tcW w:w="2036" w:type="dxa"/>
            <w:tcBorders>
              <w:top w:val="single" w:sz="4" w:space="0" w:color="auto"/>
              <w:left w:val="nil"/>
              <w:bottom w:val="single" w:sz="4" w:space="0" w:color="auto"/>
              <w:right w:val="single" w:sz="4" w:space="0" w:color="auto"/>
            </w:tcBorders>
            <w:shd w:val="clear" w:color="auto" w:fill="auto"/>
            <w:hideMark/>
          </w:tcPr>
          <w:p w:rsidR="009365FE" w:rsidRPr="004838CD" w:rsidRDefault="009365FE" w:rsidP="004838CD">
            <w:pPr>
              <w:rPr>
                <w:rFonts w:cstheme="minorHAnsi"/>
                <w:sz w:val="18"/>
                <w:szCs w:val="18"/>
              </w:rPr>
            </w:pPr>
            <w:r w:rsidRPr="003174BE">
              <w:rPr>
                <w:rFonts w:cstheme="minorHAnsi"/>
                <w:sz w:val="18"/>
                <w:szCs w:val="18"/>
              </w:rPr>
              <w:t>2 messages communs par mois par au moins deux différents Ministères/Départements</w:t>
            </w:r>
          </w:p>
        </w:tc>
        <w:tc>
          <w:tcPr>
            <w:tcW w:w="1860" w:type="dxa"/>
            <w:tcBorders>
              <w:top w:val="nil"/>
              <w:left w:val="nil"/>
              <w:bottom w:val="single" w:sz="4" w:space="0" w:color="auto"/>
              <w:right w:val="single" w:sz="4" w:space="0" w:color="auto"/>
            </w:tcBorders>
            <w:shd w:val="clear" w:color="auto" w:fill="auto"/>
            <w:noWrap/>
            <w:hideMark/>
          </w:tcPr>
          <w:p w:rsidR="009365FE" w:rsidRPr="00C13D57" w:rsidRDefault="009365FE" w:rsidP="00C13D57">
            <w:pPr>
              <w:spacing w:after="0" w:line="240" w:lineRule="auto"/>
              <w:jc w:val="both"/>
              <w:rPr>
                <w:rFonts w:ascii="Calibri" w:eastAsia="Times New Roman" w:hAnsi="Calibri" w:cs="Calibri"/>
                <w:color w:val="000000"/>
                <w:sz w:val="18"/>
                <w:szCs w:val="18"/>
                <w:lang w:eastAsia="fr-FR"/>
              </w:rPr>
            </w:pPr>
            <w:r w:rsidRPr="003174BE">
              <w:rPr>
                <w:rFonts w:cstheme="minorHAnsi"/>
                <w:sz w:val="18"/>
                <w:szCs w:val="18"/>
              </w:rPr>
              <w:t>Analyse du consultant, éventuellement analyse externe</w:t>
            </w:r>
          </w:p>
        </w:tc>
        <w:tc>
          <w:tcPr>
            <w:tcW w:w="1954" w:type="dxa"/>
            <w:tcBorders>
              <w:top w:val="nil"/>
              <w:left w:val="nil"/>
              <w:bottom w:val="single" w:sz="4" w:space="0" w:color="auto"/>
              <w:right w:val="single" w:sz="4" w:space="0" w:color="auto"/>
            </w:tcBorders>
            <w:shd w:val="clear" w:color="auto" w:fill="auto"/>
            <w:noWrap/>
            <w:hideMark/>
          </w:tcPr>
          <w:p w:rsidR="009365FE" w:rsidRPr="00295480" w:rsidRDefault="009365FE" w:rsidP="00295480">
            <w:pPr>
              <w:jc w:val="both"/>
              <w:rPr>
                <w:sz w:val="18"/>
                <w:szCs w:val="18"/>
              </w:rPr>
            </w:pPr>
            <w:r w:rsidRPr="00997C79">
              <w:rPr>
                <w:sz w:val="18"/>
                <w:szCs w:val="18"/>
              </w:rPr>
              <w:t>La cellule de communication n'est pas encore opérationnelle</w:t>
            </w:r>
          </w:p>
        </w:tc>
        <w:tc>
          <w:tcPr>
            <w:tcW w:w="3260" w:type="dxa"/>
            <w:vMerge/>
            <w:tcBorders>
              <w:left w:val="nil"/>
              <w:bottom w:val="single" w:sz="4" w:space="0" w:color="auto"/>
              <w:right w:val="single" w:sz="4" w:space="0" w:color="auto"/>
            </w:tcBorders>
            <w:shd w:val="clear" w:color="auto" w:fill="FFFF00"/>
            <w:vAlign w:val="center"/>
            <w:hideMark/>
          </w:tcPr>
          <w:p w:rsidR="009365FE" w:rsidRPr="00754B1A" w:rsidRDefault="009365FE" w:rsidP="00754B1A">
            <w:pPr>
              <w:spacing w:after="0" w:line="240" w:lineRule="auto"/>
              <w:jc w:val="both"/>
              <w:rPr>
                <w:rFonts w:eastAsia="Times New Roman" w:cs="Times New Roman"/>
                <w:bCs/>
                <w:color w:val="000000"/>
                <w:sz w:val="20"/>
                <w:szCs w:val="20"/>
                <w:lang w:eastAsia="fr-FR"/>
              </w:rPr>
            </w:pPr>
          </w:p>
        </w:tc>
      </w:tr>
      <w:tr w:rsidR="004949A5" w:rsidRPr="009B1EB1" w:rsidTr="009365FE">
        <w:trPr>
          <w:trHeight w:val="1440"/>
        </w:trPr>
        <w:tc>
          <w:tcPr>
            <w:tcW w:w="2100" w:type="dxa"/>
            <w:vMerge w:val="restart"/>
            <w:tcBorders>
              <w:top w:val="nil"/>
              <w:left w:val="single" w:sz="4" w:space="0" w:color="auto"/>
              <w:bottom w:val="single" w:sz="4" w:space="0" w:color="000000"/>
              <w:right w:val="single" w:sz="4" w:space="0" w:color="auto"/>
            </w:tcBorders>
            <w:shd w:val="clear" w:color="auto" w:fill="auto"/>
            <w:hideMark/>
          </w:tcPr>
          <w:p w:rsidR="004949A5" w:rsidRPr="009B1EB1" w:rsidRDefault="004949A5" w:rsidP="009B1EB1">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Produit 3.2:</w:t>
            </w:r>
            <w:r w:rsidRPr="009B1EB1">
              <w:rPr>
                <w:rFonts w:ascii="Calibri" w:eastAsia="Times New Roman" w:hAnsi="Calibri" w:cs="Calibri"/>
                <w:color w:val="000000"/>
                <w:sz w:val="18"/>
                <w:szCs w:val="18"/>
                <w:lang w:eastAsia="fr-FR"/>
              </w:rPr>
              <w:t xml:space="preserve"> Le rôle de la société civile et des médias, en particulier des radios communautaires dans la promotion de la paix  est renforcé</w:t>
            </w:r>
          </w:p>
        </w:tc>
        <w:tc>
          <w:tcPr>
            <w:tcW w:w="2000" w:type="dxa"/>
            <w:tcBorders>
              <w:top w:val="nil"/>
              <w:left w:val="nil"/>
              <w:bottom w:val="single" w:sz="4" w:space="0" w:color="auto"/>
              <w:right w:val="single" w:sz="4" w:space="0" w:color="auto"/>
            </w:tcBorders>
            <w:shd w:val="clear" w:color="auto" w:fill="auto"/>
            <w:hideMark/>
          </w:tcPr>
          <w:p w:rsidR="004949A5" w:rsidRPr="009B1EB1" w:rsidRDefault="004949A5"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Indicateur résultat 3.2.1</w:t>
            </w:r>
            <w:r w:rsidRPr="009B1EB1">
              <w:rPr>
                <w:rFonts w:ascii="Calibri" w:eastAsia="Times New Roman" w:hAnsi="Calibri" w:cs="Calibri"/>
                <w:color w:val="000000"/>
                <w:sz w:val="18"/>
                <w:szCs w:val="18"/>
                <w:lang w:eastAsia="fr-FR"/>
              </w:rPr>
              <w:t xml:space="preserve"> Nombre de messages diffusés</w:t>
            </w:r>
          </w:p>
        </w:tc>
        <w:tc>
          <w:tcPr>
            <w:tcW w:w="1600" w:type="dxa"/>
            <w:tcBorders>
              <w:top w:val="single" w:sz="4" w:space="0" w:color="auto"/>
              <w:left w:val="nil"/>
              <w:bottom w:val="single" w:sz="4" w:space="0" w:color="auto"/>
              <w:right w:val="single" w:sz="4" w:space="0" w:color="auto"/>
            </w:tcBorders>
            <w:shd w:val="clear" w:color="auto" w:fill="auto"/>
            <w:noWrap/>
            <w:hideMark/>
          </w:tcPr>
          <w:p w:rsidR="004949A5" w:rsidRPr="009B1EB1" w:rsidRDefault="004949A5" w:rsidP="00C13D57">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C13D57" w:rsidRPr="00997C79">
              <w:rPr>
                <w:sz w:val="18"/>
                <w:szCs w:val="18"/>
              </w:rPr>
              <w:t>Analyse pour l’établissement du niveau de référence</w:t>
            </w:r>
          </w:p>
        </w:tc>
        <w:tc>
          <w:tcPr>
            <w:tcW w:w="2036" w:type="dxa"/>
            <w:tcBorders>
              <w:top w:val="single" w:sz="4" w:space="0" w:color="auto"/>
              <w:left w:val="nil"/>
              <w:bottom w:val="single" w:sz="4" w:space="0" w:color="auto"/>
              <w:right w:val="single" w:sz="4" w:space="0" w:color="auto"/>
            </w:tcBorders>
            <w:shd w:val="clear" w:color="auto" w:fill="auto"/>
            <w:hideMark/>
          </w:tcPr>
          <w:p w:rsidR="004949A5" w:rsidRPr="009B1EB1" w:rsidRDefault="004949A5"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8 programmes diffusés dont 3 émissions radios diffusées sur 23 radios communautaires</w:t>
            </w:r>
          </w:p>
        </w:tc>
        <w:tc>
          <w:tcPr>
            <w:tcW w:w="1860" w:type="dxa"/>
            <w:tcBorders>
              <w:top w:val="nil"/>
              <w:left w:val="nil"/>
              <w:bottom w:val="single" w:sz="4" w:space="0" w:color="auto"/>
              <w:right w:val="single" w:sz="4" w:space="0" w:color="auto"/>
            </w:tcBorders>
            <w:shd w:val="clear" w:color="auto" w:fill="auto"/>
            <w:noWrap/>
            <w:hideMark/>
          </w:tcPr>
          <w:p w:rsidR="004949A5" w:rsidRPr="00C13D57" w:rsidRDefault="004949A5" w:rsidP="00C13D57">
            <w:pPr>
              <w:spacing w:after="0" w:line="240" w:lineRule="auto"/>
              <w:jc w:val="both"/>
              <w:rPr>
                <w:rFonts w:ascii="Calibri" w:eastAsia="Times New Roman" w:hAnsi="Calibri" w:cs="Calibri"/>
                <w:color w:val="000000"/>
                <w:sz w:val="18"/>
                <w:szCs w:val="18"/>
                <w:lang w:eastAsia="fr-FR"/>
              </w:rPr>
            </w:pPr>
            <w:r w:rsidRPr="00C13D57">
              <w:rPr>
                <w:rFonts w:ascii="Calibri" w:eastAsia="Times New Roman" w:hAnsi="Calibri" w:cs="Calibri"/>
                <w:color w:val="000000"/>
                <w:sz w:val="18"/>
                <w:szCs w:val="18"/>
                <w:lang w:eastAsia="fr-FR"/>
              </w:rPr>
              <w:t> </w:t>
            </w:r>
            <w:r w:rsidR="00C13D57" w:rsidRPr="00C13D57">
              <w:rPr>
                <w:rFonts w:ascii="Arial Narrow" w:hAnsi="Arial Narrow" w:cs="Arial"/>
                <w:sz w:val="18"/>
                <w:szCs w:val="18"/>
              </w:rPr>
              <w:t>Programme de diffusion des activités sur la médiation</w:t>
            </w:r>
          </w:p>
        </w:tc>
        <w:tc>
          <w:tcPr>
            <w:tcW w:w="1954" w:type="dxa"/>
            <w:tcBorders>
              <w:top w:val="nil"/>
              <w:left w:val="nil"/>
              <w:bottom w:val="single" w:sz="4" w:space="0" w:color="auto"/>
              <w:right w:val="single" w:sz="4" w:space="0" w:color="auto"/>
            </w:tcBorders>
            <w:shd w:val="clear" w:color="auto" w:fill="auto"/>
            <w:noWrap/>
            <w:hideMark/>
          </w:tcPr>
          <w:p w:rsidR="004949A5" w:rsidRPr="009B1EB1" w:rsidRDefault="004949A5" w:rsidP="00C13D57">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C13D57" w:rsidRPr="00997C79">
              <w:rPr>
                <w:sz w:val="18"/>
                <w:szCs w:val="18"/>
              </w:rPr>
              <w:t>4 programmes radiophoniques élaborés avec les radios communautaires sur la sensibilisation à la paix</w:t>
            </w:r>
          </w:p>
        </w:tc>
        <w:tc>
          <w:tcPr>
            <w:tcW w:w="3260" w:type="dxa"/>
            <w:tcBorders>
              <w:top w:val="nil"/>
              <w:left w:val="nil"/>
              <w:bottom w:val="single" w:sz="4" w:space="0" w:color="auto"/>
              <w:right w:val="single" w:sz="4" w:space="0" w:color="auto"/>
            </w:tcBorders>
            <w:shd w:val="clear" w:color="auto" w:fill="00B0F0"/>
            <w:vAlign w:val="center"/>
            <w:hideMark/>
          </w:tcPr>
          <w:p w:rsidR="004949A5" w:rsidRPr="004838CD" w:rsidRDefault="009365FE" w:rsidP="004838CD">
            <w:pPr>
              <w:spacing w:after="0" w:line="240" w:lineRule="auto"/>
              <w:jc w:val="center"/>
              <w:rPr>
                <w:rFonts w:ascii="Times New Roman" w:eastAsia="Times New Roman" w:hAnsi="Times New Roman" w:cs="Times New Roman"/>
                <w:b/>
                <w:bCs/>
                <w:color w:val="000000"/>
                <w:sz w:val="20"/>
                <w:szCs w:val="20"/>
                <w:lang w:eastAsia="fr-FR"/>
              </w:rPr>
            </w:pPr>
            <w:r>
              <w:rPr>
                <w:rFonts w:ascii="Times New Roman" w:eastAsia="Times New Roman" w:hAnsi="Times New Roman" w:cs="Times New Roman"/>
                <w:b/>
                <w:bCs/>
                <w:color w:val="000000"/>
                <w:sz w:val="20"/>
                <w:szCs w:val="20"/>
                <w:lang w:eastAsia="fr-FR"/>
              </w:rPr>
              <w:t>P</w:t>
            </w:r>
            <w:r w:rsidR="004838CD" w:rsidRPr="004838CD">
              <w:rPr>
                <w:rFonts w:ascii="Times New Roman" w:eastAsia="Times New Roman" w:hAnsi="Times New Roman" w:cs="Times New Roman"/>
                <w:b/>
                <w:bCs/>
                <w:color w:val="000000"/>
                <w:sz w:val="20"/>
                <w:szCs w:val="20"/>
                <w:lang w:eastAsia="fr-FR"/>
              </w:rPr>
              <w:t>artiellement atteint</w:t>
            </w:r>
          </w:p>
        </w:tc>
      </w:tr>
      <w:tr w:rsidR="004949A5" w:rsidRPr="009B1EB1" w:rsidTr="009365FE">
        <w:trPr>
          <w:trHeight w:val="1095"/>
        </w:trPr>
        <w:tc>
          <w:tcPr>
            <w:tcW w:w="2100" w:type="dxa"/>
            <w:vMerge/>
            <w:tcBorders>
              <w:top w:val="nil"/>
              <w:left w:val="single" w:sz="4" w:space="0" w:color="auto"/>
              <w:bottom w:val="single" w:sz="4" w:space="0" w:color="000000"/>
              <w:right w:val="single" w:sz="4" w:space="0" w:color="auto"/>
            </w:tcBorders>
            <w:vAlign w:val="center"/>
            <w:hideMark/>
          </w:tcPr>
          <w:p w:rsidR="004949A5" w:rsidRPr="009B1EB1" w:rsidRDefault="004949A5" w:rsidP="009B1EB1">
            <w:pPr>
              <w:spacing w:after="0" w:line="240" w:lineRule="auto"/>
              <w:rPr>
                <w:rFonts w:ascii="Calibri" w:eastAsia="Times New Roman" w:hAnsi="Calibri" w:cs="Calibri"/>
                <w:color w:val="000000"/>
                <w:sz w:val="18"/>
                <w:szCs w:val="18"/>
                <w:lang w:eastAsia="fr-FR"/>
              </w:rPr>
            </w:pPr>
          </w:p>
        </w:tc>
        <w:tc>
          <w:tcPr>
            <w:tcW w:w="2000" w:type="dxa"/>
            <w:tcBorders>
              <w:top w:val="nil"/>
              <w:left w:val="nil"/>
              <w:bottom w:val="single" w:sz="4" w:space="0" w:color="auto"/>
              <w:right w:val="single" w:sz="4" w:space="0" w:color="auto"/>
            </w:tcBorders>
            <w:shd w:val="clear" w:color="auto" w:fill="auto"/>
            <w:hideMark/>
          </w:tcPr>
          <w:p w:rsidR="004949A5" w:rsidRPr="009B1EB1" w:rsidRDefault="004949A5" w:rsidP="009B1EB1">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b/>
                <w:bCs/>
                <w:color w:val="000000"/>
                <w:sz w:val="18"/>
                <w:szCs w:val="18"/>
                <w:lang w:eastAsia="fr-FR"/>
              </w:rPr>
              <w:t xml:space="preserve">Indicateur résultat 3.2.2 </w:t>
            </w:r>
            <w:r w:rsidRPr="009B1EB1">
              <w:rPr>
                <w:rFonts w:ascii="Calibri" w:eastAsia="Times New Roman" w:hAnsi="Calibri" w:cs="Calibri"/>
                <w:color w:val="000000"/>
                <w:sz w:val="18"/>
                <w:szCs w:val="18"/>
                <w:lang w:eastAsia="fr-FR"/>
              </w:rPr>
              <w:t>Nb de personnes atteintes par la distribution des me</w:t>
            </w:r>
            <w:r w:rsidRPr="009B1EB1">
              <w:rPr>
                <w:rFonts w:ascii="Calibri" w:eastAsia="Times New Roman" w:hAnsi="Calibri" w:cs="Calibri"/>
                <w:i/>
                <w:iCs/>
                <w:color w:val="000000"/>
                <w:sz w:val="18"/>
                <w:szCs w:val="18"/>
                <w:lang w:eastAsia="fr-FR"/>
              </w:rPr>
              <w:t xml:space="preserve">ssages </w:t>
            </w:r>
          </w:p>
        </w:tc>
        <w:tc>
          <w:tcPr>
            <w:tcW w:w="1600" w:type="dxa"/>
            <w:tcBorders>
              <w:top w:val="nil"/>
              <w:left w:val="nil"/>
              <w:bottom w:val="single" w:sz="4" w:space="0" w:color="auto"/>
              <w:right w:val="single" w:sz="4" w:space="0" w:color="auto"/>
            </w:tcBorders>
            <w:shd w:val="clear" w:color="auto" w:fill="auto"/>
            <w:noWrap/>
            <w:hideMark/>
          </w:tcPr>
          <w:p w:rsidR="004949A5" w:rsidRPr="00997C79" w:rsidRDefault="00997C79" w:rsidP="00C13D57">
            <w:pPr>
              <w:spacing w:after="0" w:line="240" w:lineRule="auto"/>
              <w:jc w:val="both"/>
              <w:rPr>
                <w:rFonts w:ascii="Calibri" w:eastAsia="Times New Roman" w:hAnsi="Calibri" w:cs="Calibri"/>
                <w:color w:val="000000"/>
                <w:sz w:val="18"/>
                <w:szCs w:val="18"/>
                <w:lang w:eastAsia="fr-FR"/>
              </w:rPr>
            </w:pPr>
            <w:r w:rsidRPr="00997C79">
              <w:rPr>
                <w:sz w:val="18"/>
                <w:szCs w:val="18"/>
              </w:rPr>
              <w:t>Analyse pour l’établissement du niveau de référence</w:t>
            </w:r>
          </w:p>
        </w:tc>
        <w:tc>
          <w:tcPr>
            <w:tcW w:w="2036" w:type="dxa"/>
            <w:tcBorders>
              <w:top w:val="nil"/>
              <w:left w:val="nil"/>
              <w:bottom w:val="single" w:sz="4" w:space="0" w:color="auto"/>
              <w:right w:val="single" w:sz="4" w:space="0" w:color="auto"/>
            </w:tcBorders>
            <w:shd w:val="clear" w:color="auto" w:fill="auto"/>
            <w:noWrap/>
            <w:hideMark/>
          </w:tcPr>
          <w:p w:rsidR="004949A5" w:rsidRPr="009B1EB1" w:rsidRDefault="004949A5" w:rsidP="00997C79">
            <w:pPr>
              <w:spacing w:after="0" w:line="240" w:lineRule="auto"/>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997C79" w:rsidRPr="009B1EB1">
              <w:rPr>
                <w:rFonts w:ascii="Calibri" w:eastAsia="Times New Roman" w:hAnsi="Calibri" w:cs="Calibri"/>
                <w:color w:val="000000"/>
                <w:sz w:val="18"/>
                <w:szCs w:val="18"/>
                <w:lang w:eastAsia="fr-FR"/>
              </w:rPr>
              <w:t>3000 personnes</w:t>
            </w:r>
          </w:p>
        </w:tc>
        <w:tc>
          <w:tcPr>
            <w:tcW w:w="1860" w:type="dxa"/>
            <w:tcBorders>
              <w:top w:val="nil"/>
              <w:left w:val="nil"/>
              <w:bottom w:val="single" w:sz="4" w:space="0" w:color="auto"/>
              <w:right w:val="single" w:sz="4" w:space="0" w:color="auto"/>
            </w:tcBorders>
            <w:shd w:val="clear" w:color="auto" w:fill="auto"/>
            <w:noWrap/>
            <w:hideMark/>
          </w:tcPr>
          <w:p w:rsidR="004949A5" w:rsidRPr="00C13D57" w:rsidRDefault="00C13D57" w:rsidP="00C13D57">
            <w:pPr>
              <w:spacing w:after="0" w:line="240" w:lineRule="auto"/>
              <w:jc w:val="both"/>
              <w:rPr>
                <w:rFonts w:ascii="Calibri" w:eastAsia="Times New Roman" w:hAnsi="Calibri" w:cs="Calibri"/>
                <w:color w:val="000000"/>
                <w:sz w:val="18"/>
                <w:szCs w:val="18"/>
                <w:lang w:eastAsia="fr-FR"/>
              </w:rPr>
            </w:pPr>
            <w:r w:rsidRPr="00C13D57">
              <w:rPr>
                <w:rFonts w:ascii="Arial Narrow" w:hAnsi="Arial Narrow" w:cs="Arial"/>
                <w:sz w:val="18"/>
                <w:szCs w:val="18"/>
              </w:rPr>
              <w:t>Photos, rapports des réunions organisés, listes de présence</w:t>
            </w:r>
          </w:p>
        </w:tc>
        <w:tc>
          <w:tcPr>
            <w:tcW w:w="1954" w:type="dxa"/>
            <w:tcBorders>
              <w:top w:val="nil"/>
              <w:left w:val="nil"/>
              <w:bottom w:val="single" w:sz="4" w:space="0" w:color="auto"/>
              <w:right w:val="single" w:sz="4" w:space="0" w:color="auto"/>
            </w:tcBorders>
            <w:shd w:val="clear" w:color="auto" w:fill="auto"/>
            <w:noWrap/>
            <w:vAlign w:val="bottom"/>
            <w:hideMark/>
          </w:tcPr>
          <w:p w:rsidR="004949A5" w:rsidRPr="009B1EB1" w:rsidRDefault="004949A5" w:rsidP="00C13D57">
            <w:pPr>
              <w:spacing w:after="0" w:line="240" w:lineRule="auto"/>
              <w:jc w:val="both"/>
              <w:rPr>
                <w:rFonts w:ascii="Calibri" w:eastAsia="Times New Roman" w:hAnsi="Calibri" w:cs="Calibri"/>
                <w:color w:val="000000"/>
                <w:sz w:val="18"/>
                <w:szCs w:val="18"/>
                <w:lang w:eastAsia="fr-FR"/>
              </w:rPr>
            </w:pPr>
            <w:r w:rsidRPr="009B1EB1">
              <w:rPr>
                <w:rFonts w:ascii="Calibri" w:eastAsia="Times New Roman" w:hAnsi="Calibri" w:cs="Calibri"/>
                <w:color w:val="000000"/>
                <w:sz w:val="18"/>
                <w:szCs w:val="18"/>
                <w:lang w:eastAsia="fr-FR"/>
              </w:rPr>
              <w:t> </w:t>
            </w:r>
            <w:r w:rsidR="00C13D57" w:rsidRPr="009B1EB1">
              <w:rPr>
                <w:rFonts w:ascii="Calibri" w:eastAsia="Times New Roman" w:hAnsi="Calibri" w:cs="Calibri"/>
                <w:color w:val="000000"/>
                <w:sz w:val="18"/>
                <w:szCs w:val="18"/>
                <w:lang w:eastAsia="fr-FR"/>
              </w:rPr>
              <w:t>Plus de 7000 personnes ont été touché</w:t>
            </w:r>
            <w:r w:rsidR="004838CD">
              <w:rPr>
                <w:rFonts w:ascii="Calibri" w:eastAsia="Times New Roman" w:hAnsi="Calibri" w:cs="Calibri"/>
                <w:color w:val="000000"/>
                <w:sz w:val="18"/>
                <w:szCs w:val="18"/>
                <w:lang w:eastAsia="fr-FR"/>
              </w:rPr>
              <w:t>es</w:t>
            </w:r>
            <w:r w:rsidR="00C13D57" w:rsidRPr="009B1EB1">
              <w:rPr>
                <w:rFonts w:ascii="Calibri" w:eastAsia="Times New Roman" w:hAnsi="Calibri" w:cs="Calibri"/>
                <w:color w:val="000000"/>
                <w:sz w:val="18"/>
                <w:szCs w:val="18"/>
                <w:lang w:eastAsia="fr-FR"/>
              </w:rPr>
              <w:t xml:space="preserve"> par le message des radios communautaires à Bangui, Bégoua et Bimbo</w:t>
            </w:r>
          </w:p>
        </w:tc>
        <w:tc>
          <w:tcPr>
            <w:tcW w:w="3260" w:type="dxa"/>
            <w:tcBorders>
              <w:top w:val="nil"/>
              <w:left w:val="nil"/>
              <w:bottom w:val="single" w:sz="4" w:space="0" w:color="auto"/>
              <w:right w:val="single" w:sz="4" w:space="0" w:color="auto"/>
            </w:tcBorders>
            <w:shd w:val="clear" w:color="auto" w:fill="00B050"/>
            <w:vAlign w:val="center"/>
            <w:hideMark/>
          </w:tcPr>
          <w:p w:rsidR="004949A5" w:rsidRPr="004838CD" w:rsidRDefault="009365FE" w:rsidP="004838CD">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w:t>
            </w:r>
            <w:r w:rsidR="004838CD" w:rsidRPr="004838CD">
              <w:rPr>
                <w:rFonts w:ascii="Calibri" w:eastAsia="Times New Roman" w:hAnsi="Calibri" w:cs="Calibri"/>
                <w:b/>
                <w:bCs/>
                <w:color w:val="000000"/>
                <w:sz w:val="20"/>
                <w:szCs w:val="20"/>
                <w:lang w:eastAsia="fr-FR"/>
              </w:rPr>
              <w:t>tteint</w:t>
            </w:r>
          </w:p>
        </w:tc>
      </w:tr>
    </w:tbl>
    <w:p w:rsidR="009B1EB1" w:rsidRDefault="009B1EB1" w:rsidP="00B71204">
      <w:pPr>
        <w:rPr>
          <w:rFonts w:ascii="Arial Narrow" w:hAnsi="Arial Narrow"/>
          <w:b/>
        </w:rPr>
      </w:pPr>
    </w:p>
    <w:p w:rsidR="009B1EB1" w:rsidRDefault="009B1EB1" w:rsidP="00B71204">
      <w:pPr>
        <w:rPr>
          <w:rFonts w:ascii="Arial Narrow" w:hAnsi="Arial Narrow"/>
          <w:b/>
        </w:rPr>
      </w:pPr>
    </w:p>
    <w:p w:rsidR="009B1EB1" w:rsidRDefault="009B1EB1" w:rsidP="00B71204">
      <w:pPr>
        <w:rPr>
          <w:rFonts w:ascii="Arial Narrow" w:hAnsi="Arial Narrow"/>
          <w:b/>
        </w:rPr>
        <w:sectPr w:rsidR="009B1EB1" w:rsidSect="009B1EB1">
          <w:pgSz w:w="16838" w:h="11906" w:orient="landscape"/>
          <w:pgMar w:top="1418" w:right="1418" w:bottom="1418" w:left="1134" w:header="708" w:footer="708" w:gutter="0"/>
          <w:cols w:space="708"/>
          <w:docGrid w:linePitch="360"/>
        </w:sectPr>
      </w:pPr>
    </w:p>
    <w:p w:rsidR="00FD1F24" w:rsidRPr="00B77612" w:rsidRDefault="00C5364C" w:rsidP="00B77612">
      <w:pPr>
        <w:pStyle w:val="Heading2"/>
        <w:rPr>
          <w:rFonts w:ascii="Arial Narrow" w:hAnsi="Arial Narrow"/>
          <w:sz w:val="28"/>
        </w:rPr>
      </w:pPr>
      <w:bookmarkStart w:id="118" w:name="_Toc533154957"/>
      <w:bookmarkStart w:id="119" w:name="_Toc1650974"/>
      <w:bookmarkStart w:id="120" w:name="_Toc2765908"/>
      <w:r w:rsidRPr="00B77612">
        <w:rPr>
          <w:rFonts w:ascii="Arial Narrow" w:hAnsi="Arial Narrow"/>
          <w:sz w:val="28"/>
        </w:rPr>
        <w:lastRenderedPageBreak/>
        <w:t xml:space="preserve">VI. </w:t>
      </w:r>
      <w:r w:rsidR="00FD1F24" w:rsidRPr="00B77612">
        <w:rPr>
          <w:rFonts w:ascii="Arial Narrow" w:hAnsi="Arial Narrow"/>
          <w:sz w:val="28"/>
        </w:rPr>
        <w:t>Analyse détaillée des activités exécutées à mi-parcours par le projet</w:t>
      </w:r>
      <w:bookmarkEnd w:id="118"/>
      <w:bookmarkEnd w:id="119"/>
      <w:bookmarkEnd w:id="120"/>
    </w:p>
    <w:p w:rsidR="000378CD" w:rsidRPr="000378CD" w:rsidRDefault="000378CD" w:rsidP="000378CD">
      <w:pPr>
        <w:spacing w:before="240"/>
        <w:jc w:val="both"/>
        <w:rPr>
          <w:rFonts w:ascii="Arial Narrow" w:hAnsi="Arial Narrow"/>
          <w:sz w:val="24"/>
          <w:szCs w:val="24"/>
          <w:lang w:val="fr-CH"/>
        </w:rPr>
      </w:pPr>
      <w:r w:rsidRPr="00354A6F">
        <w:rPr>
          <w:rFonts w:ascii="Arial Narrow" w:hAnsi="Arial Narrow"/>
          <w:szCs w:val="24"/>
        </w:rPr>
        <w:t>Il convient de précis</w:t>
      </w:r>
      <w:r w:rsidR="00FD1F24">
        <w:rPr>
          <w:rFonts w:ascii="Arial Narrow" w:hAnsi="Arial Narrow"/>
          <w:szCs w:val="24"/>
        </w:rPr>
        <w:t>er que par rapport au contexte du pays des retards</w:t>
      </w:r>
      <w:r w:rsidRPr="00354A6F">
        <w:rPr>
          <w:rFonts w:ascii="Arial Narrow" w:hAnsi="Arial Narrow"/>
          <w:szCs w:val="24"/>
        </w:rPr>
        <w:t xml:space="preserve"> ont été observés dans la mise en place du projet. Ce projet a fait face à des défis importants en termes de recrutement. Des candidats retenus aux postes de Conseiller Principal en médiation « Senior médiation advisor » et Spécialiste Communication </w:t>
      </w:r>
      <w:r w:rsidR="00D25A4C">
        <w:rPr>
          <w:rFonts w:ascii="Arial Narrow" w:hAnsi="Arial Narrow"/>
          <w:szCs w:val="24"/>
        </w:rPr>
        <w:t>s</w:t>
      </w:r>
      <w:r w:rsidR="00FD1F24">
        <w:rPr>
          <w:rFonts w:ascii="Arial Narrow" w:hAnsi="Arial Narrow"/>
          <w:szCs w:val="24"/>
        </w:rPr>
        <w:t>e s</w:t>
      </w:r>
      <w:r w:rsidRPr="00354A6F">
        <w:rPr>
          <w:rFonts w:ascii="Arial Narrow" w:hAnsi="Arial Narrow"/>
          <w:szCs w:val="24"/>
        </w:rPr>
        <w:t>ont désisté</w:t>
      </w:r>
      <w:r w:rsidR="00FD1F24">
        <w:rPr>
          <w:rFonts w:ascii="Arial Narrow" w:hAnsi="Arial Narrow"/>
          <w:szCs w:val="24"/>
        </w:rPr>
        <w:t>s</w:t>
      </w:r>
      <w:r w:rsidRPr="00354A6F">
        <w:rPr>
          <w:rFonts w:ascii="Arial Narrow" w:hAnsi="Arial Narrow"/>
          <w:szCs w:val="24"/>
        </w:rPr>
        <w:t xml:space="preserve"> </w:t>
      </w:r>
      <w:r w:rsidR="007F2824">
        <w:rPr>
          <w:rFonts w:ascii="Arial Narrow" w:hAnsi="Arial Narrow"/>
          <w:szCs w:val="24"/>
        </w:rPr>
        <w:t xml:space="preserve">entrainant </w:t>
      </w:r>
      <w:r w:rsidRPr="00354A6F">
        <w:rPr>
          <w:rFonts w:ascii="Arial Narrow" w:hAnsi="Arial Narrow"/>
          <w:szCs w:val="24"/>
        </w:rPr>
        <w:t>la reprise du processus engagé en 2017. Le VNU International Communication stratégique a finalement pris fonction en juin 2</w:t>
      </w:r>
      <w:r w:rsidR="007F2824">
        <w:rPr>
          <w:rFonts w:ascii="Arial Narrow" w:hAnsi="Arial Narrow"/>
          <w:szCs w:val="24"/>
        </w:rPr>
        <w:t>018</w:t>
      </w:r>
      <w:r w:rsidRPr="00354A6F">
        <w:rPr>
          <w:rFonts w:ascii="Arial Narrow" w:hAnsi="Arial Narrow"/>
          <w:szCs w:val="24"/>
        </w:rPr>
        <w:t xml:space="preserve">. </w:t>
      </w:r>
      <w:r w:rsidR="00A2601D">
        <w:rPr>
          <w:rFonts w:ascii="Arial Narrow" w:hAnsi="Arial Narrow"/>
          <w:szCs w:val="24"/>
        </w:rPr>
        <w:t>Ce retard a impacté quelque peu</w:t>
      </w:r>
      <w:r w:rsidRPr="00354A6F">
        <w:rPr>
          <w:rFonts w:ascii="Arial Narrow" w:hAnsi="Arial Narrow"/>
          <w:szCs w:val="24"/>
        </w:rPr>
        <w:t xml:space="preserve"> sur les progrès enregistrés par le proje</w:t>
      </w:r>
      <w:r w:rsidR="007F2824">
        <w:rPr>
          <w:rFonts w:ascii="Arial Narrow" w:hAnsi="Arial Narrow"/>
          <w:szCs w:val="24"/>
        </w:rPr>
        <w:t xml:space="preserve">t en ce sens que la durée de </w:t>
      </w:r>
      <w:r w:rsidRPr="00354A6F">
        <w:rPr>
          <w:rFonts w:ascii="Arial Narrow" w:hAnsi="Arial Narrow"/>
          <w:szCs w:val="24"/>
        </w:rPr>
        <w:t>mise en œuvre effective des activités a été complètement réduite</w:t>
      </w:r>
      <w:r>
        <w:rPr>
          <w:rFonts w:ascii="Arial Narrow" w:hAnsi="Arial Narrow"/>
          <w:sz w:val="24"/>
          <w:szCs w:val="24"/>
        </w:rPr>
        <w:t>.</w:t>
      </w:r>
    </w:p>
    <w:p w:rsidR="00D167D7" w:rsidRDefault="002C1557" w:rsidP="00D167D7">
      <w:pPr>
        <w:rPr>
          <w:rFonts w:ascii="Arial Narrow" w:hAnsi="Arial Narrow"/>
          <w:b/>
          <w:bCs/>
        </w:rPr>
      </w:pPr>
      <w:r w:rsidRPr="006745E9">
        <w:rPr>
          <w:rFonts w:ascii="Arial Narrow" w:hAnsi="Arial Narrow"/>
          <w:b/>
        </w:rPr>
        <w:t xml:space="preserve">Résultat 1 : </w:t>
      </w:r>
      <w:r w:rsidRPr="006745E9">
        <w:rPr>
          <w:rFonts w:ascii="Arial Narrow" w:hAnsi="Arial Narrow"/>
          <w:b/>
          <w:bCs/>
        </w:rPr>
        <w:t xml:space="preserve">Le soutien à la médiation intra centrafricaine </w:t>
      </w:r>
      <w:r w:rsidR="00657B6F">
        <w:rPr>
          <w:rFonts w:ascii="Arial Narrow" w:hAnsi="Arial Narrow"/>
          <w:b/>
          <w:bCs/>
        </w:rPr>
        <w:t>a-t-il</w:t>
      </w:r>
      <w:r w:rsidR="007F2824" w:rsidRPr="006745E9">
        <w:rPr>
          <w:rFonts w:ascii="Arial Narrow" w:hAnsi="Arial Narrow"/>
          <w:b/>
          <w:bCs/>
        </w:rPr>
        <w:t xml:space="preserve"> facilité</w:t>
      </w:r>
      <w:r w:rsidRPr="006745E9">
        <w:rPr>
          <w:rFonts w:ascii="Arial Narrow" w:hAnsi="Arial Narrow"/>
          <w:b/>
          <w:bCs/>
        </w:rPr>
        <w:t xml:space="preserve"> la recherche d’une paix durable de manière compréhensive, transparente et concertée</w:t>
      </w:r>
      <w:r w:rsidR="007F2824" w:rsidRPr="006745E9">
        <w:rPr>
          <w:rFonts w:ascii="Arial Narrow" w:hAnsi="Arial Narrow"/>
          <w:b/>
          <w:bCs/>
        </w:rPr>
        <w:t> ?</w:t>
      </w:r>
    </w:p>
    <w:p w:rsidR="002C1557" w:rsidRPr="00354A6F" w:rsidRDefault="001913B0" w:rsidP="001913B0">
      <w:pPr>
        <w:rPr>
          <w:rFonts w:ascii="Arial Narrow" w:hAnsi="Arial Narrow"/>
          <w:i/>
          <w:iCs/>
          <w:szCs w:val="24"/>
        </w:rPr>
      </w:pPr>
      <w:r w:rsidRPr="00354A6F">
        <w:rPr>
          <w:rFonts w:ascii="Arial Narrow" w:hAnsi="Arial Narrow"/>
          <w:szCs w:val="24"/>
        </w:rPr>
        <w:t xml:space="preserve">Pour la réalisation de ce résultat, deux produits étaient ciblés, il s’agit de : </w:t>
      </w:r>
      <w:r w:rsidRPr="00354A6F">
        <w:rPr>
          <w:rFonts w:ascii="Arial Narrow" w:hAnsi="Arial Narrow"/>
          <w:i/>
          <w:iCs/>
          <w:szCs w:val="24"/>
        </w:rPr>
        <w:t xml:space="preserve">(i) </w:t>
      </w:r>
      <w:r w:rsidR="00D167D7" w:rsidRPr="00354A6F">
        <w:rPr>
          <w:rFonts w:ascii="Arial Narrow" w:hAnsi="Arial Narrow"/>
          <w:i/>
          <w:iCs/>
          <w:szCs w:val="24"/>
        </w:rPr>
        <w:t>P</w:t>
      </w:r>
      <w:r w:rsidR="002C1557" w:rsidRPr="00354A6F">
        <w:rPr>
          <w:rFonts w:ascii="Arial Narrow" w:hAnsi="Arial Narrow"/>
          <w:i/>
          <w:iCs/>
          <w:szCs w:val="24"/>
        </w:rPr>
        <w:t xml:space="preserve">roduit 1.1 : La médiation </w:t>
      </w:r>
      <w:r w:rsidR="006C1A58" w:rsidRPr="00354A6F">
        <w:rPr>
          <w:rFonts w:ascii="Arial Narrow" w:hAnsi="Arial Narrow"/>
          <w:i/>
          <w:iCs/>
          <w:szCs w:val="24"/>
        </w:rPr>
        <w:t>intra centrafricaine</w:t>
      </w:r>
      <w:r w:rsidR="002C1557" w:rsidRPr="00354A6F">
        <w:rPr>
          <w:rFonts w:ascii="Arial Narrow" w:hAnsi="Arial Narrow"/>
          <w:i/>
          <w:iCs/>
          <w:szCs w:val="24"/>
        </w:rPr>
        <w:t xml:space="preserve"> est soutenue à travers avec un appui technique efficace</w:t>
      </w:r>
      <w:r w:rsidRPr="00354A6F">
        <w:rPr>
          <w:rFonts w:ascii="Arial Narrow" w:hAnsi="Arial Narrow"/>
          <w:i/>
          <w:iCs/>
          <w:szCs w:val="24"/>
        </w:rPr>
        <w:t> ; et (ii) Produit 1.2 : La médiation intra centrafricaine est soutenue avec un appui logistique.</w:t>
      </w:r>
    </w:p>
    <w:p w:rsidR="001913B0" w:rsidRPr="008B18F8" w:rsidRDefault="008B18F8" w:rsidP="0084626C">
      <w:pPr>
        <w:spacing w:before="240" w:after="0" w:line="276" w:lineRule="auto"/>
        <w:jc w:val="both"/>
        <w:rPr>
          <w:rFonts w:ascii="Arial Narrow" w:hAnsi="Arial Narrow"/>
          <w:u w:val="single"/>
        </w:rPr>
      </w:pPr>
      <w:r>
        <w:rPr>
          <w:rFonts w:ascii="Arial Narrow" w:hAnsi="Arial Narrow"/>
        </w:rPr>
        <w:t>Des activités ont été menées par le projet pour a</w:t>
      </w:r>
      <w:r w:rsidR="001913B0" w:rsidRPr="00713110">
        <w:rPr>
          <w:rFonts w:ascii="Arial Narrow" w:hAnsi="Arial Narrow"/>
        </w:rPr>
        <w:t>ppuyer la conception du processus, l’agenda de la médiation et toute autre question qui surgit au sein du processus</w:t>
      </w:r>
      <w:r>
        <w:rPr>
          <w:rFonts w:ascii="Arial Narrow" w:hAnsi="Arial Narrow"/>
        </w:rPr>
        <w:t> ; et de s</w:t>
      </w:r>
      <w:r w:rsidR="001913B0" w:rsidRPr="00713110">
        <w:rPr>
          <w:rFonts w:ascii="Arial Narrow" w:hAnsi="Arial Narrow"/>
        </w:rPr>
        <w:t>outenir l’élaboration d’options et d’alternatives pour répondre aux questions spécifiques au processus de médiation</w:t>
      </w:r>
      <w:r w:rsidR="001913B0" w:rsidRPr="008B18F8">
        <w:rPr>
          <w:rFonts w:ascii="Arial Narrow" w:hAnsi="Arial Narrow"/>
        </w:rPr>
        <w:t>.</w:t>
      </w:r>
      <w:r w:rsidR="007662EE">
        <w:rPr>
          <w:rFonts w:ascii="Arial Narrow" w:hAnsi="Arial Narrow"/>
        </w:rPr>
        <w:t xml:space="preserve"> </w:t>
      </w:r>
      <w:r>
        <w:rPr>
          <w:rFonts w:ascii="Arial Narrow" w:hAnsi="Arial Narrow"/>
        </w:rPr>
        <w:t xml:space="preserve">Un </w:t>
      </w:r>
      <w:r w:rsidR="001913B0" w:rsidRPr="008B18F8">
        <w:rPr>
          <w:rFonts w:ascii="Arial Narrow" w:hAnsi="Arial Narrow"/>
        </w:rPr>
        <w:t>appui</w:t>
      </w:r>
      <w:r w:rsidR="001913B0" w:rsidRPr="006C1A58">
        <w:rPr>
          <w:rFonts w:ascii="Arial Narrow" w:hAnsi="Arial Narrow"/>
        </w:rPr>
        <w:t xml:space="preserve"> technique du personnel du projet</w:t>
      </w:r>
      <w:r>
        <w:rPr>
          <w:rFonts w:ascii="Arial Narrow" w:hAnsi="Arial Narrow"/>
        </w:rPr>
        <w:t xml:space="preserve"> a été apporté </w:t>
      </w:r>
      <w:r w:rsidR="001913B0">
        <w:rPr>
          <w:rFonts w:ascii="Arial Narrow" w:hAnsi="Arial Narrow"/>
        </w:rPr>
        <w:t>au</w:t>
      </w:r>
      <w:r w:rsidR="001913B0" w:rsidRPr="006C1A58">
        <w:rPr>
          <w:rFonts w:ascii="Arial Narrow" w:hAnsi="Arial Narrow"/>
        </w:rPr>
        <w:t xml:space="preserve"> Secrétariat technique de l’Initiative africaine (STIA), structure de soutien du panel </w:t>
      </w:r>
      <w:r>
        <w:rPr>
          <w:rFonts w:ascii="Arial Narrow" w:hAnsi="Arial Narrow"/>
        </w:rPr>
        <w:t xml:space="preserve">de facilitation. Cet appui a permis </w:t>
      </w:r>
      <w:r w:rsidR="001913B0" w:rsidRPr="006C1A58">
        <w:rPr>
          <w:rFonts w:ascii="Arial Narrow" w:hAnsi="Arial Narrow"/>
        </w:rPr>
        <w:t>de</w:t>
      </w:r>
      <w:r w:rsidR="001913B0">
        <w:rPr>
          <w:rFonts w:ascii="Arial Narrow" w:hAnsi="Arial Narrow"/>
        </w:rPr>
        <w:t xml:space="preserve"> : (i) </w:t>
      </w:r>
      <w:r w:rsidR="001913B0" w:rsidRPr="006C1A58">
        <w:rPr>
          <w:rFonts w:ascii="Arial Narrow" w:hAnsi="Arial Narrow"/>
        </w:rPr>
        <w:t>travailler à l’élaboration du chronogramme des activités ;</w:t>
      </w:r>
      <w:r w:rsidR="001913B0">
        <w:rPr>
          <w:rFonts w:ascii="Arial Narrow" w:hAnsi="Arial Narrow"/>
        </w:rPr>
        <w:t xml:space="preserve"> (ii) </w:t>
      </w:r>
      <w:r w:rsidR="001913B0" w:rsidRPr="006C1A58">
        <w:rPr>
          <w:rFonts w:ascii="Arial Narrow" w:hAnsi="Arial Narrow"/>
        </w:rPr>
        <w:t xml:space="preserve">assurer la préparation et coordination des partenaires techniques de l’IA ; </w:t>
      </w:r>
      <w:r w:rsidR="001913B0">
        <w:rPr>
          <w:rFonts w:ascii="Arial Narrow" w:hAnsi="Arial Narrow"/>
        </w:rPr>
        <w:t xml:space="preserve">(iii) </w:t>
      </w:r>
      <w:r w:rsidR="001913B0" w:rsidRPr="006C1A58">
        <w:rPr>
          <w:rFonts w:ascii="Arial Narrow" w:hAnsi="Arial Narrow"/>
        </w:rPr>
        <w:t xml:space="preserve">organiser les missions du panel, en facilitant les rencontre avec les institutions, les autorités nationales, la presse et la société civile, ainsi qu’avec les 14 groupes armés dans leurs fiefs respectifs ; </w:t>
      </w:r>
      <w:r w:rsidR="001913B0">
        <w:rPr>
          <w:rFonts w:ascii="Arial Narrow" w:hAnsi="Arial Narrow"/>
        </w:rPr>
        <w:t xml:space="preserve">et (iv) </w:t>
      </w:r>
      <w:r w:rsidR="001913B0" w:rsidRPr="006C1A58">
        <w:rPr>
          <w:rFonts w:ascii="Arial Narrow" w:hAnsi="Arial Narrow"/>
        </w:rPr>
        <w:t>produire les documents an</w:t>
      </w:r>
      <w:r w:rsidR="00354A6F">
        <w:rPr>
          <w:rFonts w:ascii="Arial Narrow" w:hAnsi="Arial Narrow"/>
        </w:rPr>
        <w:t xml:space="preserve">alytiques </w:t>
      </w:r>
      <w:r w:rsidR="001913B0" w:rsidRPr="006C1A58">
        <w:rPr>
          <w:rFonts w:ascii="Arial Narrow" w:hAnsi="Arial Narrow"/>
        </w:rPr>
        <w:t>nécessaires à la conduite du processus.</w:t>
      </w:r>
    </w:p>
    <w:p w:rsidR="008B18F8" w:rsidRDefault="008B18F8" w:rsidP="0084626C">
      <w:pPr>
        <w:spacing w:before="240" w:line="276" w:lineRule="auto"/>
        <w:jc w:val="both"/>
        <w:rPr>
          <w:rFonts w:ascii="Arial Narrow" w:hAnsi="Arial Narrow"/>
        </w:rPr>
      </w:pPr>
      <w:r>
        <w:rPr>
          <w:rFonts w:ascii="Arial Narrow" w:hAnsi="Arial Narrow"/>
        </w:rPr>
        <w:t>Il est à noter que l</w:t>
      </w:r>
      <w:r w:rsidRPr="00713110">
        <w:rPr>
          <w:rFonts w:ascii="Arial Narrow" w:hAnsi="Arial Narrow"/>
        </w:rPr>
        <w:t xml:space="preserve">’appui du projet a permis d’assurer les aspects logistiques liés au bon fonctionnement du STIA (personnels, équipements informatiques et frais de fonctionnement) ainsi qu’aux missions du panel (DSA, couts des déplacements internes, organisations des réunions sur le terrain). </w:t>
      </w:r>
      <w:r>
        <w:rPr>
          <w:rFonts w:ascii="Arial Narrow" w:hAnsi="Arial Narrow"/>
        </w:rPr>
        <w:t>Comme résultat, deux (</w:t>
      </w:r>
      <w:r w:rsidRPr="00713110">
        <w:rPr>
          <w:rFonts w:ascii="Arial Narrow" w:hAnsi="Arial Narrow"/>
        </w:rPr>
        <w:t>2</w:t>
      </w:r>
      <w:r>
        <w:rPr>
          <w:rFonts w:ascii="Arial Narrow" w:hAnsi="Arial Narrow"/>
        </w:rPr>
        <w:t>)</w:t>
      </w:r>
      <w:r w:rsidRPr="00713110">
        <w:rPr>
          <w:rFonts w:ascii="Arial Narrow" w:hAnsi="Arial Narrow"/>
        </w:rPr>
        <w:t xml:space="preserve"> missions officielles en RCA</w:t>
      </w:r>
      <w:r>
        <w:rPr>
          <w:rFonts w:ascii="Arial Narrow" w:hAnsi="Arial Narrow"/>
        </w:rPr>
        <w:t xml:space="preserve"> ont été effectuées par les membres du groupe de panel</w:t>
      </w:r>
      <w:r w:rsidRPr="00713110">
        <w:rPr>
          <w:rFonts w:ascii="Arial Narrow" w:hAnsi="Arial Narrow"/>
        </w:rPr>
        <w:t>.</w:t>
      </w:r>
    </w:p>
    <w:p w:rsidR="008B18F8" w:rsidRDefault="008B18F8" w:rsidP="00C22F6A">
      <w:pPr>
        <w:pStyle w:val="ListParagraph"/>
        <w:numPr>
          <w:ilvl w:val="0"/>
          <w:numId w:val="40"/>
        </w:numPr>
        <w:jc w:val="both"/>
        <w:rPr>
          <w:rFonts w:ascii="Arial Narrow" w:hAnsi="Arial Narrow"/>
        </w:rPr>
      </w:pPr>
      <w:r w:rsidRPr="001B75F5">
        <w:rPr>
          <w:rFonts w:ascii="Arial Narrow" w:hAnsi="Arial Narrow"/>
        </w:rPr>
        <w:t xml:space="preserve">Une première mission a servi à l’information et à la sensibilisation des parties du dialogue (le gouvernement et les 14 groupes armés) ainsi que des institutions nationales, des partis politiques et de la société civile. </w:t>
      </w:r>
    </w:p>
    <w:p w:rsidR="008B18F8" w:rsidRPr="001B75F5" w:rsidRDefault="008B18F8" w:rsidP="00C22F6A">
      <w:pPr>
        <w:pStyle w:val="ListParagraph"/>
        <w:numPr>
          <w:ilvl w:val="0"/>
          <w:numId w:val="40"/>
        </w:numPr>
        <w:jc w:val="both"/>
        <w:rPr>
          <w:rFonts w:ascii="Arial Narrow" w:hAnsi="Arial Narrow"/>
        </w:rPr>
      </w:pPr>
      <w:r w:rsidRPr="001B75F5">
        <w:rPr>
          <w:rFonts w:ascii="Arial Narrow" w:hAnsi="Arial Narrow"/>
        </w:rPr>
        <w:t xml:space="preserve">Une deuxième mission a permis  la collecte, l’analyse et la consolidation des revendications des groupes armés. Un déplacement a été effectué par les membres du groupe de panel à Alindao, Bambari, Berberati, Birao, Bria, Koui, Ndélé et Paoua. Des missions ad’hoc ont été nécessaires pour consolider certains acquis avec les groupes armés. A cet effet, une équipe réduite du panel a effectué 6 autres missions de facilitation. </w:t>
      </w:r>
      <w:r w:rsidRPr="00713110">
        <w:rPr>
          <w:b/>
        </w:rPr>
        <w:t> </w:t>
      </w:r>
    </w:p>
    <w:p w:rsidR="0084626C" w:rsidRPr="00B95A24" w:rsidRDefault="0084626C" w:rsidP="007F2824">
      <w:pPr>
        <w:spacing w:before="240" w:after="0" w:line="276" w:lineRule="auto"/>
        <w:jc w:val="both"/>
        <w:rPr>
          <w:rFonts w:ascii="Arial Narrow" w:hAnsi="Arial Narrow"/>
          <w:szCs w:val="24"/>
        </w:rPr>
      </w:pPr>
      <w:r w:rsidRPr="00354A6F">
        <w:rPr>
          <w:rFonts w:ascii="Arial Narrow" w:eastAsia="Times New Roman" w:hAnsi="Arial Narrow" w:cs="Calibri"/>
          <w:color w:val="000000"/>
          <w:szCs w:val="24"/>
          <w:lang w:eastAsia="fr-FR"/>
        </w:rPr>
        <w:t xml:space="preserve">La mission reconnaît que des résultats </w:t>
      </w:r>
      <w:r w:rsidR="0098113B" w:rsidRPr="00354A6F">
        <w:rPr>
          <w:rFonts w:ascii="Arial Narrow" w:eastAsia="Times New Roman" w:hAnsi="Arial Narrow" w:cs="Calibri"/>
          <w:color w:val="000000"/>
          <w:szCs w:val="24"/>
          <w:lang w:eastAsia="fr-FR"/>
        </w:rPr>
        <w:t xml:space="preserve">importants </w:t>
      </w:r>
      <w:r w:rsidRPr="00354A6F">
        <w:rPr>
          <w:rFonts w:ascii="Arial Narrow" w:eastAsia="Times New Roman" w:hAnsi="Arial Narrow" w:cs="Calibri"/>
          <w:color w:val="000000"/>
          <w:szCs w:val="24"/>
          <w:lang w:eastAsia="fr-FR"/>
        </w:rPr>
        <w:t>ont été obtenus</w:t>
      </w:r>
      <w:r w:rsidR="0098113B" w:rsidRPr="00354A6F">
        <w:rPr>
          <w:rFonts w:ascii="Arial Narrow" w:eastAsia="Times New Roman" w:hAnsi="Arial Narrow" w:cs="Calibri"/>
          <w:color w:val="000000"/>
          <w:szCs w:val="24"/>
          <w:lang w:eastAsia="fr-FR"/>
        </w:rPr>
        <w:t xml:space="preserve"> à savoir : (i) l</w:t>
      </w:r>
      <w:r w:rsidRPr="00354A6F">
        <w:rPr>
          <w:rFonts w:ascii="Arial Narrow" w:eastAsia="Times New Roman" w:hAnsi="Arial Narrow" w:cs="Calibri"/>
          <w:color w:val="000000"/>
          <w:szCs w:val="24"/>
          <w:lang w:eastAsia="fr-FR"/>
        </w:rPr>
        <w:t>a feuille de route de l'Initiative africaine a été adoptée par les autorités et les groupes armés</w:t>
      </w:r>
      <w:r w:rsidR="0098113B" w:rsidRPr="00354A6F">
        <w:rPr>
          <w:rFonts w:ascii="Arial Narrow" w:eastAsia="Times New Roman" w:hAnsi="Arial Narrow" w:cs="Calibri"/>
          <w:color w:val="000000"/>
          <w:szCs w:val="24"/>
          <w:lang w:eastAsia="fr-FR"/>
        </w:rPr>
        <w:t xml:space="preserve"> ; (ii) </w:t>
      </w:r>
      <w:r w:rsidRPr="00354A6F">
        <w:rPr>
          <w:rFonts w:ascii="Arial Narrow" w:hAnsi="Arial Narrow"/>
          <w:szCs w:val="24"/>
        </w:rPr>
        <w:t>6 rencontres entre le panel et les groupes armés</w:t>
      </w:r>
      <w:r w:rsidR="0098113B" w:rsidRPr="00354A6F">
        <w:rPr>
          <w:rFonts w:ascii="Arial Narrow" w:hAnsi="Arial Narrow"/>
          <w:szCs w:val="24"/>
        </w:rPr>
        <w:t xml:space="preserve"> ont été organisées</w:t>
      </w:r>
      <w:r w:rsidRPr="00354A6F">
        <w:rPr>
          <w:rFonts w:ascii="Arial Narrow" w:hAnsi="Arial Narrow"/>
          <w:szCs w:val="24"/>
        </w:rPr>
        <w:t xml:space="preserve">; </w:t>
      </w:r>
      <w:r w:rsidR="0098113B" w:rsidRPr="00354A6F">
        <w:rPr>
          <w:rFonts w:ascii="Arial Narrow" w:hAnsi="Arial Narrow"/>
          <w:szCs w:val="24"/>
        </w:rPr>
        <w:t xml:space="preserve">(iii) </w:t>
      </w:r>
      <w:r w:rsidRPr="00354A6F">
        <w:rPr>
          <w:rFonts w:ascii="Arial Narrow" w:hAnsi="Arial Narrow"/>
          <w:szCs w:val="24"/>
        </w:rPr>
        <w:t>3 ren</w:t>
      </w:r>
      <w:r w:rsidR="0098113B" w:rsidRPr="00354A6F">
        <w:rPr>
          <w:rFonts w:ascii="Arial Narrow" w:hAnsi="Arial Narrow"/>
          <w:szCs w:val="24"/>
        </w:rPr>
        <w:t>contres avec le chef de l'Etat. A</w:t>
      </w:r>
      <w:r w:rsidRPr="00354A6F">
        <w:rPr>
          <w:rFonts w:ascii="Arial Narrow" w:hAnsi="Arial Narrow"/>
          <w:szCs w:val="24"/>
        </w:rPr>
        <w:t>ucune rencontre directe entre les parties en conflit</w:t>
      </w:r>
      <w:r w:rsidR="0098113B" w:rsidRPr="00354A6F">
        <w:rPr>
          <w:rFonts w:ascii="Arial Narrow" w:hAnsi="Arial Narrow"/>
          <w:szCs w:val="24"/>
        </w:rPr>
        <w:t xml:space="preserve"> n’a été organisée</w:t>
      </w:r>
      <w:r w:rsidRPr="00354A6F">
        <w:rPr>
          <w:rFonts w:ascii="Arial Narrow" w:hAnsi="Arial Narrow"/>
          <w:szCs w:val="24"/>
        </w:rPr>
        <w:t xml:space="preserve">, </w:t>
      </w:r>
      <w:r w:rsidRPr="00354A6F">
        <w:rPr>
          <w:rFonts w:ascii="Arial Narrow" w:eastAsia="Times New Roman" w:hAnsi="Arial Narrow" w:cs="Calibri"/>
          <w:color w:val="000000"/>
          <w:szCs w:val="24"/>
          <w:lang w:eastAsia="fr-FR"/>
        </w:rPr>
        <w:t>Cependant, des efforts sont à fournir pour réunir les parties en conflit afin de recueillir leurs attentes de l’IA</w:t>
      </w:r>
      <w:r w:rsidRPr="00B95A24">
        <w:rPr>
          <w:rFonts w:ascii="Arial Narrow" w:hAnsi="Arial Narrow"/>
          <w:szCs w:val="24"/>
        </w:rPr>
        <w:t>.</w:t>
      </w:r>
      <w:r w:rsidR="00043582" w:rsidRPr="00B95A24">
        <w:rPr>
          <w:rFonts w:ascii="Arial Narrow" w:hAnsi="Arial Narrow"/>
          <w:szCs w:val="24"/>
        </w:rPr>
        <w:t xml:space="preserve"> Une note de </w:t>
      </w:r>
      <w:r w:rsidR="00043582" w:rsidRPr="00B95A24">
        <w:rPr>
          <w:rFonts w:ascii="Arial Narrow" w:hAnsi="Arial Narrow"/>
          <w:b/>
          <w:szCs w:val="24"/>
        </w:rPr>
        <w:t>55</w:t>
      </w:r>
      <w:r w:rsidR="00043582" w:rsidRPr="00B95A24">
        <w:rPr>
          <w:rFonts w:ascii="Arial Narrow" w:hAnsi="Arial Narrow"/>
          <w:szCs w:val="24"/>
        </w:rPr>
        <w:t xml:space="preserve"> est attribuée à l’efficacité de l’atteinte de résultat 1. L’appréciation est  </w:t>
      </w:r>
      <w:r w:rsidR="00043582" w:rsidRPr="00B95A24">
        <w:rPr>
          <w:rFonts w:ascii="Arial Narrow" w:hAnsi="Arial Narrow"/>
          <w:b/>
          <w:bCs/>
          <w:szCs w:val="24"/>
        </w:rPr>
        <w:t>Moyennement satisfaisant (MS).</w:t>
      </w:r>
    </w:p>
    <w:p w:rsidR="001913B0" w:rsidRDefault="001913B0" w:rsidP="001913B0">
      <w:pPr>
        <w:spacing w:before="240" w:after="0" w:line="240" w:lineRule="auto"/>
        <w:jc w:val="both"/>
        <w:rPr>
          <w:rFonts w:ascii="Arial Narrow" w:hAnsi="Arial Narrow"/>
          <w:sz w:val="24"/>
          <w:szCs w:val="24"/>
        </w:rPr>
      </w:pPr>
    </w:p>
    <w:p w:rsidR="00CF1A01" w:rsidRDefault="00CF1A01" w:rsidP="001913B0">
      <w:pPr>
        <w:spacing w:before="240" w:after="0" w:line="240" w:lineRule="auto"/>
        <w:jc w:val="both"/>
        <w:rPr>
          <w:rFonts w:ascii="Arial Narrow" w:hAnsi="Arial Narrow"/>
          <w:sz w:val="24"/>
          <w:szCs w:val="24"/>
        </w:rPr>
      </w:pPr>
    </w:p>
    <w:p w:rsidR="00CF1A01" w:rsidRDefault="00CF1A01" w:rsidP="001913B0">
      <w:pPr>
        <w:spacing w:before="240" w:after="0" w:line="240" w:lineRule="auto"/>
        <w:jc w:val="both"/>
        <w:rPr>
          <w:rFonts w:ascii="Arial Narrow" w:hAnsi="Arial Narrow"/>
          <w:sz w:val="24"/>
          <w:szCs w:val="24"/>
        </w:rPr>
      </w:pPr>
    </w:p>
    <w:p w:rsidR="00CF1A01" w:rsidRPr="001913B0" w:rsidRDefault="00CF1A01" w:rsidP="001913B0">
      <w:pPr>
        <w:spacing w:before="240" w:after="0" w:line="240" w:lineRule="auto"/>
        <w:jc w:val="both"/>
        <w:rPr>
          <w:rFonts w:ascii="Arial Narrow" w:hAnsi="Arial Narrow"/>
          <w:sz w:val="24"/>
          <w:szCs w:val="24"/>
        </w:rPr>
      </w:pPr>
    </w:p>
    <w:p w:rsidR="002C1557" w:rsidRPr="002C1557" w:rsidRDefault="002C1557" w:rsidP="0098113B">
      <w:pPr>
        <w:rPr>
          <w:rFonts w:ascii="Arial Narrow" w:hAnsi="Arial Narrow"/>
          <w:b/>
        </w:rPr>
      </w:pPr>
      <w:r w:rsidRPr="006745E9">
        <w:rPr>
          <w:rFonts w:ascii="Arial Narrow" w:hAnsi="Arial Narrow"/>
          <w:b/>
        </w:rPr>
        <w:t>Résultat 2 : Les cap</w:t>
      </w:r>
      <w:r w:rsidR="007F2824" w:rsidRPr="006745E9">
        <w:rPr>
          <w:rFonts w:ascii="Arial Narrow" w:hAnsi="Arial Narrow"/>
          <w:b/>
        </w:rPr>
        <w:t xml:space="preserve">acités nationales de médiation </w:t>
      </w:r>
      <w:r w:rsidR="00CF1A01">
        <w:rPr>
          <w:rFonts w:ascii="Arial Narrow" w:hAnsi="Arial Narrow"/>
          <w:b/>
        </w:rPr>
        <w:t xml:space="preserve">sont </w:t>
      </w:r>
      <w:r w:rsidRPr="006745E9">
        <w:rPr>
          <w:rFonts w:ascii="Arial Narrow" w:hAnsi="Arial Narrow"/>
          <w:b/>
        </w:rPr>
        <w:t>renforcées afin de promouvoir l’engagemen</w:t>
      </w:r>
      <w:r w:rsidR="007F2824" w:rsidRPr="006745E9">
        <w:rPr>
          <w:rFonts w:ascii="Arial Narrow" w:hAnsi="Arial Narrow"/>
          <w:b/>
        </w:rPr>
        <w:t>t</w:t>
      </w:r>
      <w:r w:rsidR="00CF1A01">
        <w:rPr>
          <w:rFonts w:ascii="Arial Narrow" w:hAnsi="Arial Narrow"/>
          <w:b/>
        </w:rPr>
        <w:t xml:space="preserve"> national au processus de paix.</w:t>
      </w:r>
    </w:p>
    <w:p w:rsidR="00CF79B6" w:rsidRPr="007F2824" w:rsidRDefault="00031CF2" w:rsidP="007F2824">
      <w:pPr>
        <w:spacing w:before="120" w:after="120" w:line="276" w:lineRule="auto"/>
        <w:jc w:val="both"/>
        <w:rPr>
          <w:rFonts w:ascii="Arial Narrow" w:eastAsia="Times New Roman" w:hAnsi="Arial Narrow" w:cs="Calibri"/>
          <w:i/>
          <w:color w:val="000000"/>
          <w:lang w:eastAsia="fr-FR"/>
        </w:rPr>
      </w:pPr>
      <w:r w:rsidRPr="00CF79B6">
        <w:rPr>
          <w:rFonts w:ascii="Arial Narrow" w:eastAsia="Times New Roman" w:hAnsi="Arial Narrow" w:cs="Calibri"/>
          <w:color w:val="000000"/>
          <w:lang w:eastAsia="fr-FR"/>
        </w:rPr>
        <w:t>Deux (2) produits  de résultat 2 étaient attendus et sont les suivants </w:t>
      </w:r>
      <w:r w:rsidRPr="00CF79B6">
        <w:rPr>
          <w:rFonts w:ascii="Arial Narrow" w:eastAsia="Times New Roman" w:hAnsi="Arial Narrow" w:cs="Calibri"/>
          <w:b/>
          <w:bCs/>
          <w:color w:val="000000"/>
          <w:lang w:eastAsia="fr-FR"/>
        </w:rPr>
        <w:t xml:space="preserve">: </w:t>
      </w:r>
      <w:r w:rsidRPr="007F2824">
        <w:rPr>
          <w:rFonts w:ascii="Arial Narrow" w:eastAsia="Times New Roman" w:hAnsi="Arial Narrow" w:cs="Calibri"/>
          <w:bCs/>
          <w:i/>
          <w:color w:val="000000"/>
          <w:lang w:eastAsia="fr-FR"/>
        </w:rPr>
        <w:t>Produit 2.1</w:t>
      </w:r>
      <w:r w:rsidRPr="007F2824">
        <w:rPr>
          <w:rFonts w:ascii="Arial Narrow" w:eastAsia="Times New Roman" w:hAnsi="Arial Narrow" w:cs="Calibri"/>
          <w:i/>
          <w:color w:val="000000"/>
          <w:lang w:eastAsia="fr-FR"/>
        </w:rPr>
        <w:t xml:space="preserve">. : Une communauté de pratique de médiateurs internes du niveau intermédiaire est établie et </w:t>
      </w:r>
      <w:r w:rsidRPr="007F2824">
        <w:rPr>
          <w:rFonts w:ascii="Arial Narrow" w:eastAsia="Times New Roman" w:hAnsi="Arial Narrow" w:cs="Calibri"/>
          <w:bCs/>
          <w:i/>
          <w:color w:val="000000"/>
          <w:lang w:eastAsia="fr-FR"/>
        </w:rPr>
        <w:t>Produit 2.2</w:t>
      </w:r>
      <w:r w:rsidRPr="007F2824">
        <w:rPr>
          <w:rFonts w:ascii="Arial Narrow" w:eastAsia="Times New Roman" w:hAnsi="Arial Narrow" w:cs="Calibri"/>
          <w:i/>
          <w:color w:val="000000"/>
          <w:lang w:eastAsia="fr-FR"/>
        </w:rPr>
        <w:t>: Les médiateurs de la communauté de pratique interviennent dans la résolution des conflits.</w:t>
      </w:r>
    </w:p>
    <w:p w:rsidR="00CF79B6" w:rsidRDefault="00CF79B6" w:rsidP="007F2824">
      <w:pPr>
        <w:spacing w:before="120" w:after="120" w:line="276" w:lineRule="auto"/>
        <w:jc w:val="both"/>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Les activités programmées pour la période se résument à : </w:t>
      </w:r>
    </w:p>
    <w:p w:rsidR="00CF79B6" w:rsidRPr="00F12F60" w:rsidRDefault="00CF79B6" w:rsidP="007F2824">
      <w:pPr>
        <w:pStyle w:val="ListParagraph"/>
        <w:numPr>
          <w:ilvl w:val="0"/>
          <w:numId w:val="31"/>
        </w:numPr>
        <w:spacing w:after="0" w:line="276" w:lineRule="auto"/>
        <w:jc w:val="both"/>
        <w:rPr>
          <w:rFonts w:ascii="Arial Narrow" w:hAnsi="Arial Narrow"/>
        </w:rPr>
      </w:pPr>
      <w:r w:rsidRPr="00F12F60">
        <w:rPr>
          <w:rFonts w:ascii="Arial Narrow" w:hAnsi="Arial Narrow"/>
        </w:rPr>
        <w:t>Identifier 15-20 personnes du niveau intermédiaire qui agissent ou ont le potentiel d’agir en tant que médiateurs internes, en veillant particulièrement à ce que les associations des victimes, les femmes, les jeunes et les groupes marginalisés y soient représentés.</w:t>
      </w:r>
    </w:p>
    <w:p w:rsidR="00CF79B6" w:rsidRPr="00F12F60" w:rsidRDefault="00CF79B6" w:rsidP="007F2824">
      <w:pPr>
        <w:pStyle w:val="ListParagraph"/>
        <w:numPr>
          <w:ilvl w:val="0"/>
          <w:numId w:val="31"/>
        </w:numPr>
        <w:spacing w:after="0" w:line="276" w:lineRule="auto"/>
        <w:jc w:val="both"/>
        <w:rPr>
          <w:rFonts w:ascii="Arial Narrow" w:hAnsi="Arial Narrow"/>
        </w:rPr>
      </w:pPr>
      <w:r w:rsidRPr="00F12F60">
        <w:rPr>
          <w:rFonts w:ascii="Arial Narrow" w:hAnsi="Arial Narrow"/>
          <w:bCs/>
        </w:rPr>
        <w:t>Élaborer une stratégie d’engagement et de renforcement des capacités </w:t>
      </w:r>
      <w:r w:rsidRPr="00F12F60">
        <w:rPr>
          <w:rFonts w:ascii="Arial Narrow" w:hAnsi="Arial Narrow"/>
        </w:rPr>
        <w:t xml:space="preserve">par des formations du groupe de travail sur la constitution, les lois de la République, et les processus politiques et juridiques (médiation, RCPCA, Cour pénale spéciale) en cours, ainsi que sur les techniques de plaidoyer, de médiation et de négociation, l’analyse des conflits, le leadership, le genre et la masculinité. </w:t>
      </w:r>
    </w:p>
    <w:p w:rsidR="00CF79B6" w:rsidRPr="00F12F60" w:rsidRDefault="00CF79B6" w:rsidP="007F2824">
      <w:pPr>
        <w:pStyle w:val="ListParagraph"/>
        <w:numPr>
          <w:ilvl w:val="0"/>
          <w:numId w:val="31"/>
        </w:numPr>
        <w:spacing w:after="0" w:line="276" w:lineRule="auto"/>
        <w:jc w:val="both"/>
        <w:rPr>
          <w:rFonts w:ascii="Arial Narrow" w:hAnsi="Arial Narrow"/>
        </w:rPr>
      </w:pPr>
      <w:r w:rsidRPr="00F12F60">
        <w:rPr>
          <w:rFonts w:ascii="Arial Narrow" w:hAnsi="Arial Narrow"/>
        </w:rPr>
        <w:t>Appuyer la création d’un cadre pour la communauté de pratique, en établissant ses termes de référence et</w:t>
      </w:r>
      <w:r w:rsidR="00417DE8">
        <w:rPr>
          <w:rFonts w:ascii="Arial Narrow" w:hAnsi="Arial Narrow"/>
        </w:rPr>
        <w:t xml:space="preserve"> </w:t>
      </w:r>
      <w:r w:rsidRPr="00F12F60">
        <w:rPr>
          <w:rFonts w:ascii="Arial Narrow" w:hAnsi="Arial Narrow"/>
        </w:rPr>
        <w:t>la fréquence de ses rencontres, un système de reportage et les mécanismes de transmissions des bonnes pratiques et recommandations aux instances gouvernementales et au grand public.</w:t>
      </w:r>
    </w:p>
    <w:p w:rsidR="00CF79B6" w:rsidRPr="00346008" w:rsidRDefault="00CF79B6" w:rsidP="007F2824">
      <w:pPr>
        <w:spacing w:before="120" w:after="120" w:line="276" w:lineRule="auto"/>
        <w:jc w:val="both"/>
        <w:rPr>
          <w:rFonts w:ascii="Arial Narrow" w:eastAsia="Times New Roman" w:hAnsi="Arial Narrow" w:cs="Calibri"/>
          <w:i/>
          <w:color w:val="000000"/>
          <w:lang w:eastAsia="fr-FR"/>
        </w:rPr>
      </w:pPr>
      <w:r w:rsidRPr="00346008">
        <w:rPr>
          <w:rFonts w:ascii="Arial Narrow" w:eastAsia="Times New Roman" w:hAnsi="Arial Narrow" w:cs="Calibri"/>
          <w:i/>
          <w:color w:val="000000"/>
          <w:lang w:eastAsia="fr-FR"/>
        </w:rPr>
        <w:t>Pour le produit 2, les actions suivantes étaient envisagées :</w:t>
      </w:r>
    </w:p>
    <w:p w:rsidR="00CF79B6" w:rsidRPr="00F12F60" w:rsidRDefault="00CF79B6" w:rsidP="007F2824">
      <w:pPr>
        <w:pStyle w:val="ListParagraph"/>
        <w:numPr>
          <w:ilvl w:val="0"/>
          <w:numId w:val="32"/>
        </w:numPr>
        <w:spacing w:after="0" w:line="276" w:lineRule="auto"/>
        <w:jc w:val="both"/>
        <w:rPr>
          <w:rFonts w:ascii="Arial Narrow" w:hAnsi="Arial Narrow"/>
        </w:rPr>
      </w:pPr>
      <w:r w:rsidRPr="00F12F60">
        <w:rPr>
          <w:rFonts w:ascii="Arial Narrow" w:hAnsi="Arial Narrow"/>
        </w:rPr>
        <w:t>Appuyer l’établissement par les médiateurs d’une cartographie des conflits dans le pays ;</w:t>
      </w:r>
    </w:p>
    <w:p w:rsidR="00CF79B6" w:rsidRPr="00F12F60" w:rsidRDefault="00CF79B6" w:rsidP="007F2824">
      <w:pPr>
        <w:pStyle w:val="ListParagraph"/>
        <w:numPr>
          <w:ilvl w:val="0"/>
          <w:numId w:val="32"/>
        </w:numPr>
        <w:spacing w:after="0" w:line="276" w:lineRule="auto"/>
        <w:jc w:val="both"/>
        <w:rPr>
          <w:rFonts w:ascii="Arial Narrow" w:hAnsi="Arial Narrow"/>
        </w:rPr>
      </w:pPr>
      <w:r w:rsidRPr="00F12F60">
        <w:rPr>
          <w:rFonts w:ascii="Arial Narrow" w:hAnsi="Arial Narrow"/>
        </w:rPr>
        <w:t>Appuyer l’identification par les médiateurs de points d’entrées existants pour la résolution des conflits, avec un accent particulier sur les conflits liés à la transhumance ;</w:t>
      </w:r>
    </w:p>
    <w:p w:rsidR="00CF79B6" w:rsidRPr="00F12F60" w:rsidRDefault="00CF79B6" w:rsidP="007F2824">
      <w:pPr>
        <w:pStyle w:val="ListParagraph"/>
        <w:numPr>
          <w:ilvl w:val="0"/>
          <w:numId w:val="32"/>
        </w:numPr>
        <w:spacing w:after="0" w:line="276" w:lineRule="auto"/>
        <w:jc w:val="both"/>
        <w:rPr>
          <w:rFonts w:ascii="Arial Narrow" w:hAnsi="Arial Narrow"/>
        </w:rPr>
      </w:pPr>
      <w:r w:rsidRPr="00F12F60">
        <w:rPr>
          <w:rFonts w:ascii="Arial Narrow" w:hAnsi="Arial Narrow"/>
        </w:rPr>
        <w:t>Soutenir le déploiement d’équipes de 3 à 4 médiateurs dans 4 régions basé sur la cartographie des conflits et les points d’entrée identifiés, y compris la préfecture de l’Ouham et de la Nana-Gribizi</w:t>
      </w:r>
      <w:r w:rsidR="007662EE">
        <w:rPr>
          <w:rFonts w:ascii="Arial Narrow" w:hAnsi="Arial Narrow"/>
        </w:rPr>
        <w:t xml:space="preserve"> </w:t>
      </w:r>
      <w:r w:rsidRPr="00F12F60">
        <w:rPr>
          <w:rFonts w:ascii="Arial Narrow" w:hAnsi="Arial Narrow"/>
        </w:rPr>
        <w:t>pour la problématique liée à la transhumance. Ces équipes travailleront en étroite coopération avec les médiateurs communautaires ;</w:t>
      </w:r>
    </w:p>
    <w:p w:rsidR="00CF79B6" w:rsidRPr="00F12F60" w:rsidRDefault="00CF79B6" w:rsidP="007F2824">
      <w:pPr>
        <w:pStyle w:val="ListParagraph"/>
        <w:numPr>
          <w:ilvl w:val="0"/>
          <w:numId w:val="32"/>
        </w:numPr>
        <w:spacing w:after="0" w:line="276" w:lineRule="auto"/>
        <w:jc w:val="both"/>
        <w:rPr>
          <w:rFonts w:ascii="Arial Narrow" w:hAnsi="Arial Narrow"/>
        </w:rPr>
      </w:pPr>
      <w:r w:rsidRPr="00F12F60">
        <w:rPr>
          <w:rFonts w:ascii="Arial Narrow" w:hAnsi="Arial Narrow"/>
        </w:rPr>
        <w:t>Soutenir la collecte des bonnes pratiques de résolution des conflits locaux, la formation des médiateurs locaux et de résolution des conflits, en coopération avec le Ministère des affaires sociales et de la réconciliation nationale.</w:t>
      </w:r>
    </w:p>
    <w:p w:rsidR="00CF79B6" w:rsidRPr="00E312B2" w:rsidRDefault="00EC4411" w:rsidP="007F2824">
      <w:pPr>
        <w:spacing w:before="240" w:after="0" w:line="276" w:lineRule="auto"/>
        <w:jc w:val="both"/>
        <w:rPr>
          <w:rFonts w:ascii="Arial Narrow" w:eastAsia="Times New Roman" w:hAnsi="Arial Narrow" w:cs="Calibri"/>
          <w:color w:val="000000"/>
          <w:lang w:eastAsia="fr-FR"/>
        </w:rPr>
      </w:pPr>
      <w:r>
        <w:rPr>
          <w:rFonts w:ascii="Arial Narrow" w:eastAsia="Times New Roman" w:hAnsi="Arial Narrow" w:cs="Calibri"/>
          <w:color w:val="000000"/>
          <w:lang w:eastAsia="fr-FR"/>
        </w:rPr>
        <w:t xml:space="preserve">En termes de recensement </w:t>
      </w:r>
      <w:r w:rsidR="00CF79B6">
        <w:rPr>
          <w:rFonts w:ascii="Arial Narrow" w:eastAsia="Times New Roman" w:hAnsi="Arial Narrow" w:cs="Calibri"/>
          <w:color w:val="000000"/>
          <w:lang w:eastAsia="fr-FR"/>
        </w:rPr>
        <w:t>d</w:t>
      </w:r>
      <w:r w:rsidR="00B86AAA" w:rsidRPr="00031CF2">
        <w:rPr>
          <w:rFonts w:ascii="Arial Narrow" w:eastAsia="Times New Roman" w:hAnsi="Arial Narrow" w:cs="Calibri"/>
          <w:color w:val="000000"/>
          <w:lang w:eastAsia="fr-FR"/>
        </w:rPr>
        <w:t xml:space="preserve">es acteurs de la société civile et communautaires </w:t>
      </w:r>
      <w:r>
        <w:rPr>
          <w:rFonts w:ascii="Arial Narrow" w:eastAsia="Times New Roman" w:hAnsi="Arial Narrow" w:cs="Calibri"/>
          <w:color w:val="000000"/>
          <w:lang w:eastAsia="fr-FR"/>
        </w:rPr>
        <w:t xml:space="preserve">il y eu un progrès </w:t>
      </w:r>
      <w:r w:rsidR="00B86AAA" w:rsidRPr="00031CF2">
        <w:rPr>
          <w:rFonts w:ascii="Arial Narrow" w:eastAsia="Times New Roman" w:hAnsi="Arial Narrow" w:cs="Calibri"/>
          <w:color w:val="000000"/>
          <w:lang w:eastAsia="fr-FR"/>
        </w:rPr>
        <w:t>en matière de médiation</w:t>
      </w:r>
      <w:r>
        <w:rPr>
          <w:rFonts w:ascii="Arial Narrow" w:eastAsia="Times New Roman" w:hAnsi="Arial Narrow" w:cs="Calibri"/>
          <w:color w:val="000000"/>
          <w:lang w:eastAsia="fr-FR"/>
        </w:rPr>
        <w:t xml:space="preserve"> au niveau local et/</w:t>
      </w:r>
      <w:r w:rsidR="00B86AAA" w:rsidRPr="00031CF2">
        <w:rPr>
          <w:rFonts w:ascii="Arial Narrow" w:eastAsia="Times New Roman" w:hAnsi="Arial Narrow" w:cs="Calibri"/>
          <w:color w:val="000000"/>
          <w:lang w:eastAsia="fr-FR"/>
        </w:rPr>
        <w:t xml:space="preserve"> politique</w:t>
      </w:r>
      <w:r w:rsidR="00CF79B6">
        <w:rPr>
          <w:rFonts w:ascii="Arial Narrow" w:eastAsia="Times New Roman" w:hAnsi="Arial Narrow" w:cs="Calibri"/>
          <w:color w:val="000000"/>
          <w:lang w:eastAsia="fr-FR"/>
        </w:rPr>
        <w:t xml:space="preserve"> amorcé par le CNM</w:t>
      </w:r>
      <w:r w:rsidR="00B86AAA" w:rsidRPr="00031CF2">
        <w:rPr>
          <w:rFonts w:ascii="Arial Narrow" w:eastAsia="Times New Roman" w:hAnsi="Arial Narrow" w:cs="Calibri"/>
          <w:color w:val="000000"/>
          <w:lang w:eastAsia="fr-FR"/>
        </w:rPr>
        <w:t xml:space="preserve">. </w:t>
      </w:r>
      <w:r w:rsidR="00CF79B6">
        <w:rPr>
          <w:rFonts w:ascii="Arial Narrow" w:eastAsia="Times New Roman" w:hAnsi="Arial Narrow" w:cs="Calibri"/>
          <w:color w:val="000000"/>
          <w:lang w:eastAsia="fr-FR"/>
        </w:rPr>
        <w:t xml:space="preserve"> Des </w:t>
      </w:r>
      <w:r w:rsidR="00B86AAA" w:rsidRPr="00031CF2">
        <w:rPr>
          <w:rFonts w:ascii="Arial Narrow" w:eastAsia="Times New Roman" w:hAnsi="Arial Narrow" w:cs="Calibri"/>
          <w:color w:val="000000"/>
          <w:lang w:eastAsia="fr-FR"/>
        </w:rPr>
        <w:t>rencontre</w:t>
      </w:r>
      <w:r w:rsidR="00CF79B6">
        <w:rPr>
          <w:rFonts w:ascii="Arial Narrow" w:eastAsia="Times New Roman" w:hAnsi="Arial Narrow" w:cs="Calibri"/>
          <w:color w:val="000000"/>
          <w:lang w:eastAsia="fr-FR"/>
        </w:rPr>
        <w:t xml:space="preserve">s ont </w:t>
      </w:r>
      <w:r w:rsidR="00B86AAA" w:rsidRPr="00031CF2">
        <w:rPr>
          <w:rFonts w:ascii="Arial Narrow" w:eastAsia="Times New Roman" w:hAnsi="Arial Narrow" w:cs="Calibri"/>
          <w:color w:val="000000"/>
          <w:lang w:eastAsia="fr-FR"/>
        </w:rPr>
        <w:t>été initiée</w:t>
      </w:r>
      <w:r w:rsidR="00CF79B6">
        <w:rPr>
          <w:rFonts w:ascii="Arial Narrow" w:eastAsia="Times New Roman" w:hAnsi="Arial Narrow" w:cs="Calibri"/>
          <w:color w:val="000000"/>
          <w:lang w:eastAsia="fr-FR"/>
        </w:rPr>
        <w:t>s</w:t>
      </w:r>
      <w:r w:rsidR="00B86AAA" w:rsidRPr="00031CF2">
        <w:rPr>
          <w:rFonts w:ascii="Arial Narrow" w:eastAsia="Times New Roman" w:hAnsi="Arial Narrow" w:cs="Calibri"/>
          <w:color w:val="000000"/>
          <w:lang w:eastAsia="fr-FR"/>
        </w:rPr>
        <w:t xml:space="preserve"> par le Médiateur de la République avec les représentants de la société civile pour faciliter leur engagement dans le processus politique, les informer sur les missions de la médiation et engager les discussions sur la communauté de pratique. </w:t>
      </w:r>
    </w:p>
    <w:p w:rsidR="00B95A24" w:rsidRDefault="00E312B2" w:rsidP="007F2824">
      <w:pPr>
        <w:spacing w:before="240" w:after="0" w:line="276" w:lineRule="auto"/>
        <w:jc w:val="both"/>
        <w:rPr>
          <w:rFonts w:ascii="Arial Narrow" w:hAnsi="Arial Narrow" w:cs="Calibri"/>
          <w:color w:val="000000"/>
        </w:rPr>
      </w:pPr>
      <w:r>
        <w:rPr>
          <w:rFonts w:ascii="Arial Narrow" w:eastAsia="Times New Roman" w:hAnsi="Arial Narrow" w:cs="Calibri"/>
          <w:color w:val="000000"/>
          <w:lang w:eastAsia="fr-FR"/>
        </w:rPr>
        <w:t>En synergie a</w:t>
      </w:r>
      <w:r w:rsidRPr="00031CF2">
        <w:rPr>
          <w:rFonts w:ascii="Arial Narrow" w:eastAsia="Times New Roman" w:hAnsi="Arial Narrow" w:cs="Calibri"/>
          <w:color w:val="000000"/>
          <w:lang w:eastAsia="fr-FR"/>
        </w:rPr>
        <w:t>vec le C</w:t>
      </w:r>
      <w:r>
        <w:rPr>
          <w:rFonts w:ascii="Arial Narrow" w:eastAsia="Times New Roman" w:hAnsi="Arial Narrow" w:cs="Calibri"/>
          <w:color w:val="000000"/>
          <w:lang w:eastAsia="fr-FR"/>
        </w:rPr>
        <w:t xml:space="preserve">onseil </w:t>
      </w:r>
      <w:r w:rsidRPr="00031CF2">
        <w:rPr>
          <w:rFonts w:ascii="Arial Narrow" w:eastAsia="Times New Roman" w:hAnsi="Arial Narrow" w:cs="Calibri"/>
          <w:color w:val="000000"/>
          <w:lang w:eastAsia="fr-FR"/>
        </w:rPr>
        <w:t>N</w:t>
      </w:r>
      <w:r>
        <w:rPr>
          <w:rFonts w:ascii="Arial Narrow" w:eastAsia="Times New Roman" w:hAnsi="Arial Narrow" w:cs="Calibri"/>
          <w:color w:val="000000"/>
          <w:lang w:eastAsia="fr-FR"/>
        </w:rPr>
        <w:t xml:space="preserve">ational de </w:t>
      </w:r>
      <w:r w:rsidRPr="00031CF2">
        <w:rPr>
          <w:rFonts w:ascii="Arial Narrow" w:eastAsia="Times New Roman" w:hAnsi="Arial Narrow" w:cs="Calibri"/>
          <w:color w:val="000000"/>
          <w:lang w:eastAsia="fr-FR"/>
        </w:rPr>
        <w:t>M</w:t>
      </w:r>
      <w:r>
        <w:rPr>
          <w:rFonts w:ascii="Arial Narrow" w:eastAsia="Times New Roman" w:hAnsi="Arial Narrow" w:cs="Calibri"/>
          <w:color w:val="000000"/>
          <w:lang w:eastAsia="fr-FR"/>
        </w:rPr>
        <w:t>édiation</w:t>
      </w:r>
      <w:r w:rsidRPr="00031CF2">
        <w:rPr>
          <w:rFonts w:ascii="Arial Narrow" w:eastAsia="Times New Roman" w:hAnsi="Arial Narrow" w:cs="Calibri"/>
          <w:color w:val="000000"/>
          <w:lang w:eastAsia="fr-FR"/>
        </w:rPr>
        <w:t>,</w:t>
      </w:r>
      <w:r w:rsidR="007662EE">
        <w:rPr>
          <w:rFonts w:ascii="Arial Narrow" w:eastAsia="Times New Roman" w:hAnsi="Arial Narrow" w:cs="Calibri"/>
          <w:color w:val="000000"/>
          <w:lang w:eastAsia="fr-FR"/>
        </w:rPr>
        <w:t xml:space="preserve"> </w:t>
      </w:r>
      <w:r w:rsidRPr="00031CF2">
        <w:rPr>
          <w:rFonts w:ascii="Arial Narrow" w:eastAsia="Times New Roman" w:hAnsi="Arial Narrow" w:cs="Calibri"/>
          <w:color w:val="000000"/>
          <w:lang w:eastAsia="fr-FR"/>
        </w:rPr>
        <w:t>le projet a entrepris</w:t>
      </w:r>
      <w:r>
        <w:rPr>
          <w:rFonts w:ascii="Arial Narrow" w:eastAsia="Times New Roman" w:hAnsi="Arial Narrow" w:cs="Calibri"/>
          <w:color w:val="000000"/>
          <w:lang w:eastAsia="fr-FR"/>
        </w:rPr>
        <w:t xml:space="preserve"> des activités suivantes : l’</w:t>
      </w:r>
      <w:r>
        <w:rPr>
          <w:rFonts w:ascii="Arial Narrow" w:hAnsi="Arial Narrow" w:cs="Calibri"/>
          <w:color w:val="000000"/>
        </w:rPr>
        <w:t>élaboration de</w:t>
      </w:r>
      <w:r w:rsidR="00B86AAA" w:rsidRPr="00E312B2">
        <w:rPr>
          <w:rFonts w:ascii="Arial Narrow" w:hAnsi="Arial Narrow" w:cs="Calibri"/>
          <w:color w:val="000000"/>
        </w:rPr>
        <w:t>s termes de référence de la communauté de pratique pour adoption par les membres ;</w:t>
      </w:r>
      <w:r>
        <w:rPr>
          <w:rFonts w:ascii="Arial Narrow" w:eastAsia="Times New Roman" w:hAnsi="Arial Narrow" w:cs="Calibri"/>
          <w:color w:val="000000"/>
          <w:lang w:eastAsia="fr-FR"/>
        </w:rPr>
        <w:t xml:space="preserve"> l</w:t>
      </w:r>
      <w:r>
        <w:rPr>
          <w:rFonts w:ascii="Arial Narrow" w:hAnsi="Arial Narrow" w:cs="Calibri"/>
          <w:color w:val="000000"/>
        </w:rPr>
        <w:t>'élaboration du</w:t>
      </w:r>
      <w:r w:rsidR="00B86AAA" w:rsidRPr="00E312B2">
        <w:rPr>
          <w:rFonts w:ascii="Arial Narrow" w:hAnsi="Arial Narrow" w:cs="Calibri"/>
          <w:color w:val="000000"/>
        </w:rPr>
        <w:t xml:space="preserve"> draft de la "charte du médiateur" qui sera adoptée par les membres de la CoP; </w:t>
      </w:r>
      <w:r>
        <w:rPr>
          <w:rFonts w:ascii="Arial Narrow" w:eastAsia="Times New Roman" w:hAnsi="Arial Narrow" w:cs="Calibri"/>
          <w:color w:val="000000"/>
          <w:lang w:eastAsia="fr-FR"/>
        </w:rPr>
        <w:t xml:space="preserve">(iii) </w:t>
      </w:r>
      <w:r w:rsidR="00B86AAA" w:rsidRPr="00E312B2">
        <w:rPr>
          <w:rFonts w:ascii="Arial Narrow" w:hAnsi="Arial Narrow" w:cs="Calibri"/>
          <w:color w:val="000000"/>
        </w:rPr>
        <w:t>le recensement des organisations de la société civile intervenant dans le domaine de la médiation pour consultations ;</w:t>
      </w:r>
      <w:r>
        <w:rPr>
          <w:rFonts w:ascii="Arial Narrow" w:eastAsia="Times New Roman" w:hAnsi="Arial Narrow" w:cs="Calibri"/>
          <w:color w:val="000000"/>
          <w:lang w:eastAsia="fr-FR"/>
        </w:rPr>
        <w:t xml:space="preserve"> (iv) </w:t>
      </w:r>
      <w:r w:rsidR="00B86AAA" w:rsidRPr="00E312B2">
        <w:rPr>
          <w:rFonts w:ascii="Arial Narrow" w:hAnsi="Arial Narrow" w:cs="Calibri"/>
          <w:color w:val="000000"/>
        </w:rPr>
        <w:t>l'élaboration d'un listing de médiateurs bénéficiant d'une formation de type 2 (formation avancée en médiation communautaire) de 54 personnes pour vetting ;</w:t>
      </w:r>
      <w:r>
        <w:rPr>
          <w:rFonts w:ascii="Arial Narrow" w:eastAsia="Times New Roman" w:hAnsi="Arial Narrow" w:cs="Calibri"/>
          <w:color w:val="000000"/>
          <w:lang w:eastAsia="fr-FR"/>
        </w:rPr>
        <w:t xml:space="preserve"> et (iv) l</w:t>
      </w:r>
      <w:r w:rsidR="00B86AAA" w:rsidRPr="00E312B2">
        <w:rPr>
          <w:rFonts w:ascii="Arial Narrow" w:hAnsi="Arial Narrow" w:cs="Calibri"/>
          <w:color w:val="000000"/>
        </w:rPr>
        <w:t>es missions de terr</w:t>
      </w:r>
      <w:r>
        <w:rPr>
          <w:rFonts w:ascii="Arial Narrow" w:hAnsi="Arial Narrow" w:cs="Calibri"/>
          <w:color w:val="000000"/>
        </w:rPr>
        <w:t xml:space="preserve">ains du CNM </w:t>
      </w:r>
      <w:r w:rsidR="00B86AAA" w:rsidRPr="00E312B2">
        <w:rPr>
          <w:rFonts w:ascii="Arial Narrow" w:hAnsi="Arial Narrow" w:cs="Calibri"/>
          <w:color w:val="000000"/>
        </w:rPr>
        <w:t>prévues dans l'ouest du pays, selon un ca</w:t>
      </w:r>
      <w:r>
        <w:rPr>
          <w:rFonts w:ascii="Arial Narrow" w:hAnsi="Arial Narrow" w:cs="Calibri"/>
          <w:color w:val="000000"/>
        </w:rPr>
        <w:t>lendrier en cours d'élaboration.</w:t>
      </w:r>
    </w:p>
    <w:p w:rsidR="00D84836" w:rsidRDefault="00D83D05" w:rsidP="007F2824">
      <w:pPr>
        <w:spacing w:before="240" w:line="276" w:lineRule="auto"/>
        <w:jc w:val="both"/>
        <w:rPr>
          <w:rFonts w:ascii="Arial Narrow" w:eastAsia="Times New Roman" w:hAnsi="Arial Narrow" w:cs="Calibri"/>
          <w:color w:val="000000"/>
          <w:lang w:eastAsia="fr-FR"/>
        </w:rPr>
      </w:pPr>
      <w:r>
        <w:rPr>
          <w:rFonts w:ascii="Arial Narrow" w:hAnsi="Arial Narrow" w:cs="Calibri"/>
          <w:color w:val="000000"/>
        </w:rPr>
        <w:t xml:space="preserve">Cependant l’on peut noter </w:t>
      </w:r>
      <w:r w:rsidR="00E005F9">
        <w:rPr>
          <w:rFonts w:ascii="Arial Narrow" w:hAnsi="Arial Narrow" w:cs="Calibri"/>
          <w:color w:val="000000"/>
        </w:rPr>
        <w:t>qu’il y a en cours un</w:t>
      </w:r>
      <w:r w:rsidR="00EC4411">
        <w:rPr>
          <w:rFonts w:ascii="Arial Narrow" w:hAnsi="Arial Narrow" w:cs="Calibri"/>
          <w:color w:val="000000"/>
        </w:rPr>
        <w:t xml:space="preserve"> travail de formation, de coaching et d’enc</w:t>
      </w:r>
      <w:r w:rsidR="00E005F9">
        <w:rPr>
          <w:rFonts w:ascii="Arial Narrow" w:hAnsi="Arial Narrow" w:cs="Calibri"/>
          <w:color w:val="000000"/>
        </w:rPr>
        <w:t>adrement du CN</w:t>
      </w:r>
      <w:r>
        <w:rPr>
          <w:rFonts w:ascii="Arial Narrow" w:hAnsi="Arial Narrow" w:cs="Calibri"/>
          <w:color w:val="000000"/>
        </w:rPr>
        <w:t xml:space="preserve">M et c’est </w:t>
      </w:r>
      <w:r w:rsidR="00E312B2">
        <w:rPr>
          <w:rFonts w:ascii="Arial Narrow" w:eastAsia="Times New Roman" w:hAnsi="Arial Narrow" w:cs="Calibri"/>
          <w:color w:val="000000"/>
          <w:lang w:eastAsia="fr-FR"/>
        </w:rPr>
        <w:t xml:space="preserve"> fort </w:t>
      </w:r>
      <w:r w:rsidR="00E312B2" w:rsidRPr="00E312B2">
        <w:rPr>
          <w:rFonts w:ascii="Arial Narrow" w:eastAsia="Times New Roman" w:hAnsi="Arial Narrow" w:cs="Calibri"/>
          <w:color w:val="000000"/>
          <w:lang w:eastAsia="fr-FR"/>
        </w:rPr>
        <w:t>probable que les 20 personnes soient id</w:t>
      </w:r>
      <w:r w:rsidR="00E312B2">
        <w:rPr>
          <w:rFonts w:ascii="Arial Narrow" w:eastAsia="Times New Roman" w:hAnsi="Arial Narrow" w:cs="Calibri"/>
          <w:color w:val="000000"/>
          <w:lang w:eastAsia="fr-FR"/>
        </w:rPr>
        <w:t>entifiées avant fin mars 2019</w:t>
      </w:r>
      <w:r w:rsidR="00E312B2" w:rsidRPr="00E312B2">
        <w:rPr>
          <w:rFonts w:ascii="Arial Narrow" w:eastAsia="Times New Roman" w:hAnsi="Arial Narrow" w:cs="Calibri"/>
          <w:color w:val="000000"/>
          <w:lang w:eastAsia="fr-FR"/>
        </w:rPr>
        <w:t>.</w:t>
      </w:r>
    </w:p>
    <w:p w:rsidR="00D84836" w:rsidRDefault="00D84836" w:rsidP="007F2824">
      <w:pPr>
        <w:spacing w:before="240" w:line="276" w:lineRule="auto"/>
        <w:jc w:val="both"/>
        <w:rPr>
          <w:rFonts w:ascii="Arial Narrow" w:eastAsia="Times New Roman" w:hAnsi="Arial Narrow" w:cs="Calibri"/>
          <w:color w:val="000000"/>
          <w:lang w:eastAsia="fr-FR"/>
        </w:rPr>
      </w:pPr>
      <w:r w:rsidRPr="00D84836">
        <w:rPr>
          <w:rFonts w:ascii="Arial Narrow" w:eastAsia="Times New Roman" w:hAnsi="Arial Narrow" w:cs="Calibri"/>
          <w:color w:val="000000"/>
          <w:lang w:eastAsia="fr-FR"/>
        </w:rPr>
        <w:lastRenderedPageBreak/>
        <w:t>Il a été retenu comme cible</w:t>
      </w:r>
      <w:r>
        <w:rPr>
          <w:rFonts w:ascii="Arial Narrow" w:eastAsia="Times New Roman" w:hAnsi="Arial Narrow" w:cs="Calibri"/>
          <w:color w:val="000000"/>
          <w:lang w:eastAsia="fr-FR"/>
        </w:rPr>
        <w:t xml:space="preserve"> du produit 2.1,</w:t>
      </w:r>
      <w:r w:rsidR="00417DE8">
        <w:rPr>
          <w:rFonts w:ascii="Arial Narrow" w:eastAsia="Times New Roman" w:hAnsi="Arial Narrow" w:cs="Calibri"/>
          <w:color w:val="000000"/>
          <w:lang w:eastAsia="fr-FR"/>
        </w:rPr>
        <w:t xml:space="preserve"> </w:t>
      </w:r>
      <w:r>
        <w:rPr>
          <w:rFonts w:ascii="Arial Narrow" w:hAnsi="Arial Narrow"/>
        </w:rPr>
        <w:t>d</w:t>
      </w:r>
      <w:r w:rsidRPr="00D84836">
        <w:rPr>
          <w:rFonts w:ascii="Arial Narrow" w:hAnsi="Arial Narrow"/>
        </w:rPr>
        <w:t>es équipes mixtes de 3-4 médiateurs démontrent leurs capacités par l’application sur un cas concret, en veillant en particulier à l’aspect genre</w:t>
      </w:r>
      <w:r>
        <w:rPr>
          <w:rFonts w:ascii="Arial Narrow" w:hAnsi="Arial Narrow"/>
        </w:rPr>
        <w:t xml:space="preserve">. </w:t>
      </w:r>
      <w:r>
        <w:rPr>
          <w:rFonts w:ascii="Arial Narrow" w:eastAsia="Times New Roman" w:hAnsi="Arial Narrow" w:cs="Calibri"/>
          <w:color w:val="000000"/>
          <w:lang w:eastAsia="fr-FR"/>
        </w:rPr>
        <w:t>A ce stade de l’évaluation à mi-parcours qu’a</w:t>
      </w:r>
      <w:r w:rsidR="00E312B2" w:rsidRPr="00E312B2">
        <w:rPr>
          <w:rFonts w:ascii="Arial Narrow" w:eastAsia="Times New Roman" w:hAnsi="Arial Narrow" w:cs="Calibri"/>
          <w:color w:val="000000"/>
          <w:lang w:eastAsia="fr-FR"/>
        </w:rPr>
        <w:t>ucune application prat</w:t>
      </w:r>
      <w:r w:rsidR="00417DE8">
        <w:rPr>
          <w:rFonts w:ascii="Arial Narrow" w:eastAsia="Times New Roman" w:hAnsi="Arial Narrow" w:cs="Calibri"/>
          <w:color w:val="000000"/>
          <w:lang w:eastAsia="fr-FR"/>
        </w:rPr>
        <w:t xml:space="preserve">ique réalisée dans le cadre de </w:t>
      </w:r>
      <w:r w:rsidR="00E312B2" w:rsidRPr="00E312B2">
        <w:rPr>
          <w:rFonts w:ascii="Arial Narrow" w:eastAsia="Times New Roman" w:hAnsi="Arial Narrow" w:cs="Calibri"/>
          <w:color w:val="000000"/>
          <w:lang w:eastAsia="fr-FR"/>
        </w:rPr>
        <w:t xml:space="preserve">médiations </w:t>
      </w:r>
      <w:r>
        <w:rPr>
          <w:rFonts w:ascii="Arial Narrow" w:eastAsia="Times New Roman" w:hAnsi="Arial Narrow" w:cs="Calibri"/>
          <w:color w:val="000000"/>
          <w:lang w:eastAsia="fr-FR"/>
        </w:rPr>
        <w:t>puisse que</w:t>
      </w:r>
      <w:r w:rsidR="00E312B2" w:rsidRPr="00E312B2">
        <w:rPr>
          <w:rFonts w:ascii="Arial Narrow" w:eastAsia="Times New Roman" w:hAnsi="Arial Narrow" w:cs="Calibri"/>
          <w:color w:val="000000"/>
          <w:lang w:eastAsia="fr-FR"/>
        </w:rPr>
        <w:t xml:space="preserve"> la CoP n'est pas encore opérationnelle.</w:t>
      </w:r>
      <w:r w:rsidR="007662EE">
        <w:rPr>
          <w:rFonts w:ascii="Arial Narrow" w:eastAsia="Times New Roman" w:hAnsi="Arial Narrow" w:cs="Calibri"/>
          <w:color w:val="000000"/>
          <w:lang w:eastAsia="fr-FR"/>
        </w:rPr>
        <w:t xml:space="preserve"> </w:t>
      </w:r>
      <w:r>
        <w:rPr>
          <w:rFonts w:ascii="Arial Narrow" w:eastAsia="Times New Roman" w:hAnsi="Arial Narrow" w:cs="Calibri"/>
          <w:color w:val="000000"/>
          <w:lang w:eastAsia="fr-FR"/>
        </w:rPr>
        <w:t>Des é</w:t>
      </w:r>
      <w:r w:rsidRPr="00D84836">
        <w:rPr>
          <w:rFonts w:ascii="Arial Narrow" w:eastAsia="Times New Roman" w:hAnsi="Arial Narrow" w:cs="Calibri"/>
          <w:color w:val="000000"/>
          <w:lang w:eastAsia="fr-FR"/>
        </w:rPr>
        <w:t>missions radios sur les médiateurs internes</w:t>
      </w:r>
      <w:r>
        <w:rPr>
          <w:rFonts w:ascii="Arial Narrow" w:eastAsia="Times New Roman" w:hAnsi="Arial Narrow" w:cs="Calibri"/>
          <w:color w:val="000000"/>
          <w:lang w:eastAsia="fr-FR"/>
        </w:rPr>
        <w:t xml:space="preserve"> n’ont pas été réalisées du fait de non opérationnalisation de la CoP. </w:t>
      </w:r>
    </w:p>
    <w:p w:rsidR="002C1557" w:rsidRPr="00F12F60" w:rsidRDefault="002C1557" w:rsidP="000C6185">
      <w:pPr>
        <w:keepNext/>
        <w:keepLines/>
        <w:spacing w:before="240"/>
        <w:jc w:val="both"/>
        <w:rPr>
          <w:rFonts w:ascii="Arial Narrow" w:hAnsi="Arial Narrow"/>
          <w:b/>
          <w:bCs/>
        </w:rPr>
      </w:pPr>
      <w:r w:rsidRPr="006745E9">
        <w:rPr>
          <w:rFonts w:ascii="Arial Narrow" w:hAnsi="Arial Narrow"/>
          <w:b/>
        </w:rPr>
        <w:t xml:space="preserve">Résultat 3 : </w:t>
      </w:r>
      <w:r w:rsidR="00D83D05">
        <w:rPr>
          <w:rFonts w:ascii="Arial Narrow" w:hAnsi="Arial Narrow"/>
          <w:b/>
        </w:rPr>
        <w:t>L</w:t>
      </w:r>
      <w:r w:rsidRPr="006745E9">
        <w:rPr>
          <w:rFonts w:ascii="Arial Narrow" w:hAnsi="Arial Narrow"/>
          <w:b/>
          <w:bCs/>
        </w:rPr>
        <w:t xml:space="preserve">a politique de communication du gouvernement centrafricain et de la société civile sur </w:t>
      </w:r>
      <w:r w:rsidR="00D83D05">
        <w:rPr>
          <w:rFonts w:ascii="Arial Narrow" w:hAnsi="Arial Narrow"/>
          <w:b/>
          <w:bCs/>
        </w:rPr>
        <w:t xml:space="preserve">la médiation et le dialogue a été établie et mise en œuvre </w:t>
      </w:r>
      <w:r w:rsidRPr="006745E9">
        <w:rPr>
          <w:rFonts w:ascii="Arial Narrow" w:hAnsi="Arial Narrow"/>
          <w:b/>
          <w:bCs/>
        </w:rPr>
        <w:t>pour favoriser un meilleur niveau d’information des populations et parte</w:t>
      </w:r>
      <w:r w:rsidR="000C6185" w:rsidRPr="006745E9">
        <w:rPr>
          <w:rFonts w:ascii="Arial Narrow" w:hAnsi="Arial Narrow"/>
          <w:b/>
          <w:bCs/>
        </w:rPr>
        <w:t>n</w:t>
      </w:r>
      <w:r w:rsidR="00D83D05">
        <w:rPr>
          <w:rFonts w:ascii="Arial Narrow" w:hAnsi="Arial Narrow"/>
          <w:b/>
          <w:bCs/>
        </w:rPr>
        <w:t>aires sur le processus de paix.</w:t>
      </w:r>
    </w:p>
    <w:p w:rsidR="002C1557" w:rsidRPr="000C6185" w:rsidRDefault="002C1557" w:rsidP="000C6185">
      <w:pPr>
        <w:spacing w:line="276" w:lineRule="auto"/>
        <w:rPr>
          <w:rFonts w:ascii="Arial Narrow" w:hAnsi="Arial Narrow"/>
          <w:i/>
        </w:rPr>
      </w:pPr>
      <w:r w:rsidRPr="000C6185">
        <w:rPr>
          <w:rFonts w:ascii="Arial Narrow" w:hAnsi="Arial Narrow"/>
          <w:i/>
        </w:rPr>
        <w:t>Produit 3.1 : Les capacités de communication des autorités centrafricaines sont renforcées</w:t>
      </w:r>
    </w:p>
    <w:p w:rsidR="002C1557" w:rsidRPr="00F12F60" w:rsidRDefault="00043582" w:rsidP="000C6185">
      <w:pPr>
        <w:spacing w:line="276" w:lineRule="auto"/>
        <w:ind w:firstLine="708"/>
        <w:jc w:val="both"/>
        <w:rPr>
          <w:rFonts w:ascii="Arial Narrow" w:hAnsi="Arial Narrow"/>
        </w:rPr>
      </w:pPr>
      <w:r>
        <w:rPr>
          <w:rFonts w:ascii="Arial Narrow" w:hAnsi="Arial Narrow"/>
        </w:rPr>
        <w:t>Les a</w:t>
      </w:r>
      <w:r w:rsidR="002C1557" w:rsidRPr="00F12F60">
        <w:rPr>
          <w:rFonts w:ascii="Arial Narrow" w:hAnsi="Arial Narrow"/>
        </w:rPr>
        <w:t>ctivités </w:t>
      </w:r>
      <w:r>
        <w:rPr>
          <w:rFonts w:ascii="Arial Narrow" w:hAnsi="Arial Narrow"/>
        </w:rPr>
        <w:t xml:space="preserve">prévues étaient de </w:t>
      </w:r>
      <w:r w:rsidR="002C1557" w:rsidRPr="00F12F60">
        <w:rPr>
          <w:rFonts w:ascii="Arial Narrow" w:hAnsi="Arial Narrow"/>
        </w:rPr>
        <w:t xml:space="preserve">: </w:t>
      </w:r>
    </w:p>
    <w:p w:rsidR="002C1557" w:rsidRPr="00F12F60" w:rsidRDefault="002C1557" w:rsidP="000C6185">
      <w:pPr>
        <w:pStyle w:val="ListParagraph"/>
        <w:numPr>
          <w:ilvl w:val="0"/>
          <w:numId w:val="33"/>
        </w:numPr>
        <w:spacing w:after="0" w:line="276" w:lineRule="auto"/>
        <w:jc w:val="both"/>
        <w:rPr>
          <w:rFonts w:ascii="Arial Narrow" w:hAnsi="Arial Narrow"/>
        </w:rPr>
      </w:pPr>
      <w:r w:rsidRPr="00F12F60">
        <w:rPr>
          <w:rFonts w:ascii="Arial Narrow" w:hAnsi="Arial Narrow"/>
        </w:rPr>
        <w:t>Appuyer la cellule de communication de la Présidence dans l’élaboration de lignes directrices de communication liées à la médiation, au dialogue et à la paix ;</w:t>
      </w:r>
    </w:p>
    <w:p w:rsidR="002C1557" w:rsidRPr="00F12F60" w:rsidRDefault="002C1557" w:rsidP="000C6185">
      <w:pPr>
        <w:pStyle w:val="ListParagraph"/>
        <w:numPr>
          <w:ilvl w:val="0"/>
          <w:numId w:val="33"/>
        </w:numPr>
        <w:spacing w:after="0" w:line="276" w:lineRule="auto"/>
        <w:jc w:val="both"/>
        <w:rPr>
          <w:rFonts w:ascii="Arial Narrow" w:hAnsi="Arial Narrow"/>
        </w:rPr>
      </w:pPr>
      <w:r w:rsidRPr="00F12F60">
        <w:rPr>
          <w:rFonts w:ascii="Arial Narrow" w:hAnsi="Arial Narrow"/>
        </w:rPr>
        <w:t>Soutenir la cellule de communication de la Présidence dans l’établissement d’un mécanisme de coordination de la communication en matière de médiation, dialogue et paix, y compris pour la décentralisation de la communication ;</w:t>
      </w:r>
    </w:p>
    <w:p w:rsidR="002C1557" w:rsidRPr="00F12F60" w:rsidRDefault="002C1557" w:rsidP="000C6185">
      <w:pPr>
        <w:pStyle w:val="ListParagraph"/>
        <w:numPr>
          <w:ilvl w:val="0"/>
          <w:numId w:val="33"/>
        </w:numPr>
        <w:spacing w:after="0" w:line="276" w:lineRule="auto"/>
        <w:jc w:val="both"/>
        <w:rPr>
          <w:rFonts w:ascii="Arial Narrow" w:hAnsi="Arial Narrow"/>
        </w:rPr>
      </w:pPr>
      <w:r w:rsidRPr="00F12F60">
        <w:rPr>
          <w:rFonts w:ascii="Arial Narrow" w:hAnsi="Arial Narrow"/>
        </w:rPr>
        <w:t>Former la cellule de communication de la Présidence, et les chargés de communication du Ministre Conseiller DDR/SSR/RN et des Ministères du Plan, des Affaires Sociales et de la Réconciliation, de la Sécurité et de la Justice à la communication sensible aux conflits ;</w:t>
      </w:r>
    </w:p>
    <w:p w:rsidR="002C1557" w:rsidRPr="00F12F60" w:rsidRDefault="002C1557" w:rsidP="000C6185">
      <w:pPr>
        <w:pStyle w:val="ListParagraph"/>
        <w:numPr>
          <w:ilvl w:val="0"/>
          <w:numId w:val="33"/>
        </w:numPr>
        <w:spacing w:after="0" w:line="276" w:lineRule="auto"/>
        <w:jc w:val="both"/>
        <w:rPr>
          <w:rFonts w:ascii="Arial Narrow" w:hAnsi="Arial Narrow"/>
        </w:rPr>
      </w:pPr>
      <w:r w:rsidRPr="00F12F60">
        <w:rPr>
          <w:rFonts w:ascii="Arial Narrow" w:hAnsi="Arial Narrow"/>
        </w:rPr>
        <w:t>Appuyer la diffusion de messages communs sur la médiation, le dialogue et la paix</w:t>
      </w:r>
      <w:r w:rsidR="00716ECC">
        <w:rPr>
          <w:rFonts w:ascii="Arial Narrow" w:hAnsi="Arial Narrow"/>
        </w:rPr>
        <w:t xml:space="preserve"> </w:t>
      </w:r>
      <w:r w:rsidRPr="00F12F60">
        <w:rPr>
          <w:rFonts w:ascii="Arial Narrow" w:hAnsi="Arial Narrow"/>
        </w:rPr>
        <w:t>par toute l’administration publique.</w:t>
      </w:r>
    </w:p>
    <w:p w:rsidR="002C1557" w:rsidRPr="00B2327D" w:rsidRDefault="002C1557" w:rsidP="000C6185">
      <w:pPr>
        <w:spacing w:line="276" w:lineRule="auto"/>
        <w:jc w:val="both"/>
        <w:rPr>
          <w:rFonts w:ascii="Arial Narrow" w:hAnsi="Arial Narrow"/>
          <w:i/>
          <w:sz w:val="8"/>
        </w:rPr>
      </w:pPr>
    </w:p>
    <w:p w:rsidR="002C1557" w:rsidRPr="00043582" w:rsidRDefault="002C1557" w:rsidP="000C6185">
      <w:pPr>
        <w:spacing w:line="276" w:lineRule="auto"/>
        <w:rPr>
          <w:rFonts w:ascii="Arial Narrow" w:hAnsi="Arial Narrow"/>
        </w:rPr>
      </w:pPr>
      <w:r w:rsidRPr="000C6185">
        <w:rPr>
          <w:rFonts w:ascii="Arial Narrow" w:hAnsi="Arial Narrow"/>
          <w:i/>
        </w:rPr>
        <w:t>Produit 3.2 : Le rôle de la société civile et des médias, en particulier des radios communautaires dans la promotion de la paix, est renforcée</w:t>
      </w:r>
      <w:r w:rsidRPr="00043582">
        <w:rPr>
          <w:rFonts w:ascii="Arial Narrow" w:hAnsi="Arial Narrow"/>
        </w:rPr>
        <w:t> :</w:t>
      </w:r>
    </w:p>
    <w:p w:rsidR="002C1557" w:rsidRPr="00050890" w:rsidRDefault="00050890" w:rsidP="000C6185">
      <w:pPr>
        <w:keepNext/>
        <w:spacing w:line="276" w:lineRule="auto"/>
        <w:jc w:val="both"/>
        <w:rPr>
          <w:rFonts w:ascii="Arial Narrow" w:hAnsi="Arial Narrow"/>
        </w:rPr>
      </w:pPr>
      <w:r>
        <w:rPr>
          <w:rFonts w:ascii="Arial Narrow" w:hAnsi="Arial Narrow"/>
        </w:rPr>
        <w:t>En vue d’obtenir le produit ci-dessus, les a</w:t>
      </w:r>
      <w:r w:rsidR="002C1557" w:rsidRPr="00F12F60">
        <w:rPr>
          <w:rFonts w:ascii="Arial Narrow" w:hAnsi="Arial Narrow"/>
        </w:rPr>
        <w:t>ctivités </w:t>
      </w:r>
      <w:r w:rsidRPr="00050890">
        <w:rPr>
          <w:rFonts w:ascii="Arial Narrow" w:hAnsi="Arial Narrow"/>
        </w:rPr>
        <w:t>suivantes ont été identifiées :</w:t>
      </w:r>
    </w:p>
    <w:p w:rsidR="002C1557" w:rsidRPr="00050890" w:rsidRDefault="002C1557" w:rsidP="000C6185">
      <w:pPr>
        <w:pStyle w:val="ListParagraph"/>
        <w:numPr>
          <w:ilvl w:val="0"/>
          <w:numId w:val="44"/>
        </w:numPr>
        <w:spacing w:after="0" w:line="276" w:lineRule="auto"/>
        <w:jc w:val="both"/>
        <w:rPr>
          <w:rFonts w:ascii="Arial Narrow" w:hAnsi="Arial Narrow"/>
        </w:rPr>
      </w:pPr>
      <w:r w:rsidRPr="00050890">
        <w:rPr>
          <w:rFonts w:ascii="Arial Narrow" w:hAnsi="Arial Narrow"/>
        </w:rPr>
        <w:t>Appuyer l’élaboration et la diffusion de programmes sur les activités de médiation du gouvernement et des médiateurs de niveau interne</w:t>
      </w:r>
    </w:p>
    <w:p w:rsidR="002C1557" w:rsidRDefault="002C1557" w:rsidP="000C6185">
      <w:pPr>
        <w:pStyle w:val="ListParagraph"/>
        <w:numPr>
          <w:ilvl w:val="0"/>
          <w:numId w:val="44"/>
        </w:numPr>
        <w:spacing w:after="0" w:line="276" w:lineRule="auto"/>
        <w:jc w:val="both"/>
        <w:rPr>
          <w:rFonts w:ascii="Arial Narrow" w:hAnsi="Arial Narrow"/>
        </w:rPr>
      </w:pPr>
      <w:r w:rsidRPr="00050890">
        <w:rPr>
          <w:rFonts w:ascii="Arial Narrow" w:hAnsi="Arial Narrow"/>
        </w:rPr>
        <w:t>Appuyer la distribution des messages sur la médiation, le dialogue et la paix par les organisations de la société civile et les Comités locaux de paix et de réconciliation</w:t>
      </w:r>
    </w:p>
    <w:p w:rsidR="00050890" w:rsidRDefault="00050890" w:rsidP="000C6185">
      <w:pPr>
        <w:spacing w:after="0" w:line="276" w:lineRule="auto"/>
        <w:jc w:val="both"/>
        <w:rPr>
          <w:rFonts w:ascii="Arial Narrow" w:hAnsi="Arial Narrow"/>
        </w:rPr>
      </w:pPr>
    </w:p>
    <w:p w:rsidR="003270D3" w:rsidRPr="006663F5" w:rsidRDefault="00050890" w:rsidP="000C6185">
      <w:pPr>
        <w:spacing w:after="0" w:line="276" w:lineRule="auto"/>
        <w:jc w:val="both"/>
        <w:rPr>
          <w:rFonts w:ascii="Arial Narrow" w:eastAsia="Calibri" w:hAnsi="Arial Narrow" w:cs="Times New Roman"/>
          <w:szCs w:val="20"/>
          <w:lang w:val="fr-CA"/>
        </w:rPr>
      </w:pPr>
      <w:r>
        <w:rPr>
          <w:rFonts w:ascii="Arial Narrow" w:hAnsi="Arial Narrow"/>
        </w:rPr>
        <w:t xml:space="preserve">Les données collectées à travers les rapports et les entretiens permettent de recenser les activités réellement réalisées ainsi que les difficultés rencontrées. </w:t>
      </w:r>
      <w:r w:rsidR="003270D3" w:rsidRPr="00FB0DF9">
        <w:rPr>
          <w:rFonts w:ascii="Arial Narrow" w:eastAsia="Calibri" w:hAnsi="Arial Narrow" w:cs="Times New Roman"/>
          <w:szCs w:val="20"/>
          <w:lang w:val="fr-CA"/>
        </w:rPr>
        <w:t>Étant donné l’importance de la communication de masse à travers les activités des différentes radios membres de (ARC), il est important que ses radios soient saisis pour expliquer l’existe</w:t>
      </w:r>
      <w:r w:rsidR="006663F5">
        <w:rPr>
          <w:rFonts w:ascii="Arial Narrow" w:eastAsia="Calibri" w:hAnsi="Arial Narrow" w:cs="Times New Roman"/>
          <w:szCs w:val="20"/>
          <w:lang w:val="fr-CA"/>
        </w:rPr>
        <w:t xml:space="preserve">nce du projet au niveau local. </w:t>
      </w:r>
      <w:r w:rsidR="003270D3">
        <w:rPr>
          <w:rFonts w:ascii="Arial Narrow" w:hAnsi="Arial Narrow"/>
        </w:rPr>
        <w:t xml:space="preserve">En réalité, le déclencheur de toutes les activités de ce résultat </w:t>
      </w:r>
      <w:r w:rsidR="00D83D05">
        <w:rPr>
          <w:rFonts w:ascii="Arial Narrow" w:hAnsi="Arial Narrow"/>
        </w:rPr>
        <w:t xml:space="preserve">découlera de l’appui du projet à la cellule de </w:t>
      </w:r>
      <w:r w:rsidR="003270D3">
        <w:rPr>
          <w:rFonts w:ascii="Arial Narrow" w:hAnsi="Arial Narrow"/>
        </w:rPr>
        <w:t xml:space="preserve"> communication</w:t>
      </w:r>
      <w:r w:rsidR="00C35DB8">
        <w:rPr>
          <w:rFonts w:ascii="Arial Narrow" w:hAnsi="Arial Narrow"/>
        </w:rPr>
        <w:t xml:space="preserve"> de la présidence quitte à mettre en place un cadre d’échange des points focaux communication des ministères clés pour une cohérence dans la communication</w:t>
      </w:r>
      <w:r w:rsidR="003270D3" w:rsidRPr="00050890">
        <w:rPr>
          <w:rFonts w:ascii="Arial Narrow" w:hAnsi="Arial Narrow"/>
        </w:rPr>
        <w:t xml:space="preserve">. </w:t>
      </w:r>
      <w:r w:rsidR="003270D3">
        <w:rPr>
          <w:rFonts w:ascii="Arial Narrow" w:hAnsi="Arial Narrow"/>
        </w:rPr>
        <w:t xml:space="preserve"> Néanmoins, da</w:t>
      </w:r>
      <w:r w:rsidR="003270D3" w:rsidRPr="00050890">
        <w:rPr>
          <w:rFonts w:ascii="Arial Narrow" w:hAnsi="Arial Narrow"/>
        </w:rPr>
        <w:t xml:space="preserve">ns le cadre de l'appui à l'Initiative africaine, </w:t>
      </w:r>
      <w:r w:rsidR="003270D3">
        <w:rPr>
          <w:rFonts w:ascii="Arial Narrow" w:hAnsi="Arial Narrow"/>
        </w:rPr>
        <w:t>l</w:t>
      </w:r>
      <w:r w:rsidR="003270D3" w:rsidRPr="00050890">
        <w:rPr>
          <w:rFonts w:ascii="Arial Narrow" w:hAnsi="Arial Narrow"/>
        </w:rPr>
        <w:t xml:space="preserve">e projet a facilité la participation de deux journalistes aux missions du panel, ainsi que l'organisation des points de presse au début et à la fin des missions des panélistes. </w:t>
      </w:r>
      <w:r w:rsidR="003270D3">
        <w:rPr>
          <w:rFonts w:ascii="Arial Narrow" w:hAnsi="Arial Narrow"/>
        </w:rPr>
        <w:t xml:space="preserve"> De plus, dans les régions,</w:t>
      </w:r>
      <w:r w:rsidR="003270D3" w:rsidRPr="00050890">
        <w:rPr>
          <w:rFonts w:ascii="Arial Narrow" w:hAnsi="Arial Narrow"/>
        </w:rPr>
        <w:t xml:space="preserve"> 3 programmes radios ont été conçus avec l'association des radios communautaires pour </w:t>
      </w:r>
      <w:r w:rsidR="003270D3">
        <w:rPr>
          <w:rFonts w:ascii="Arial Narrow" w:hAnsi="Arial Narrow"/>
        </w:rPr>
        <w:t xml:space="preserve">la </w:t>
      </w:r>
      <w:r w:rsidR="003270D3" w:rsidRPr="00050890">
        <w:rPr>
          <w:rFonts w:ascii="Arial Narrow" w:hAnsi="Arial Narrow"/>
        </w:rPr>
        <w:t>diffusion sur les 23 radios du réseau en juin et juillet, en attendant l'élaboration de programmes d'informations plus complets sur le processus politique.</w:t>
      </w:r>
    </w:p>
    <w:p w:rsidR="003270D3" w:rsidRPr="006663F5" w:rsidRDefault="003270D3" w:rsidP="000C6185">
      <w:pPr>
        <w:spacing w:line="276" w:lineRule="auto"/>
        <w:contextualSpacing/>
        <w:jc w:val="both"/>
        <w:rPr>
          <w:rFonts w:ascii="Arial Narrow" w:eastAsia="Calibri" w:hAnsi="Arial Narrow" w:cs="Times New Roman"/>
          <w:sz w:val="10"/>
          <w:szCs w:val="20"/>
          <w:lang w:val="fr-CA"/>
        </w:rPr>
      </w:pPr>
    </w:p>
    <w:p w:rsidR="00DA1896" w:rsidRPr="003270D3" w:rsidRDefault="003270D3" w:rsidP="000C6185">
      <w:pPr>
        <w:spacing w:line="276" w:lineRule="auto"/>
        <w:jc w:val="both"/>
        <w:rPr>
          <w:rFonts w:ascii="Arial Narrow" w:hAnsi="Arial Narrow"/>
          <w:lang w:val="fr-CH"/>
        </w:rPr>
      </w:pPr>
      <w:r w:rsidRPr="00FB0DF9">
        <w:rPr>
          <w:rFonts w:ascii="Arial Narrow" w:eastAsia="Times New Roman" w:hAnsi="Arial Narrow" w:cs="Courier New"/>
          <w:color w:val="212121"/>
          <w:lang w:val="fr-CH" w:eastAsia="fr-FR"/>
        </w:rPr>
        <w:t>A titre de rappel,</w:t>
      </w:r>
      <w:r w:rsidRPr="00FB0DF9">
        <w:rPr>
          <w:rFonts w:ascii="Arial Narrow" w:hAnsi="Arial Narrow"/>
          <w:lang w:val="fr-CH"/>
        </w:rPr>
        <w:t xml:space="preserve"> le projet a été mis en œuvre dans un contexte de crise où la situation sécuritaire du pays s’était</w:t>
      </w:r>
      <w:r w:rsidR="006663F5">
        <w:rPr>
          <w:rFonts w:ascii="Arial Narrow" w:hAnsi="Arial Narrow"/>
          <w:lang w:val="fr-CH"/>
        </w:rPr>
        <w:t xml:space="preserve"> dégradée davantage ; cela a</w:t>
      </w:r>
      <w:r w:rsidRPr="00FB0DF9">
        <w:rPr>
          <w:rFonts w:ascii="Arial Narrow" w:hAnsi="Arial Narrow"/>
          <w:lang w:val="fr-CH"/>
        </w:rPr>
        <w:t xml:space="preserve"> impacté sur des retards significatifs</w:t>
      </w:r>
      <w:r>
        <w:rPr>
          <w:rFonts w:ascii="Arial Narrow" w:hAnsi="Arial Narrow"/>
          <w:lang w:val="fr-CH"/>
        </w:rPr>
        <w:t xml:space="preserve"> (report sur report</w:t>
      </w:r>
      <w:r w:rsidRPr="00FB0DF9">
        <w:rPr>
          <w:rFonts w:ascii="Arial Narrow" w:hAnsi="Arial Narrow"/>
          <w:lang w:val="fr-CH"/>
        </w:rPr>
        <w:t xml:space="preserve">) dans la réalisation des activités. </w:t>
      </w:r>
    </w:p>
    <w:p w:rsidR="002620B1" w:rsidRDefault="006663F5" w:rsidP="00C35DB8">
      <w:pPr>
        <w:spacing w:after="0" w:line="276" w:lineRule="auto"/>
        <w:jc w:val="both"/>
        <w:rPr>
          <w:rFonts w:ascii="Arial Narrow" w:hAnsi="Arial Narrow"/>
        </w:rPr>
      </w:pPr>
      <w:r>
        <w:rPr>
          <w:rFonts w:ascii="Arial Narrow" w:hAnsi="Arial Narrow"/>
          <w:lang w:val="fr-CH"/>
        </w:rPr>
        <w:t>En effet, sur</w:t>
      </w:r>
      <w:r w:rsidR="00050890" w:rsidRPr="00050890">
        <w:rPr>
          <w:rFonts w:ascii="Arial Narrow" w:hAnsi="Arial Narrow"/>
        </w:rPr>
        <w:t xml:space="preserve"> </w:t>
      </w:r>
      <w:r>
        <w:rPr>
          <w:rFonts w:ascii="Arial Narrow" w:hAnsi="Arial Narrow"/>
        </w:rPr>
        <w:t xml:space="preserve">le </w:t>
      </w:r>
      <w:r w:rsidR="00050890" w:rsidRPr="00050890">
        <w:rPr>
          <w:rFonts w:ascii="Arial Narrow" w:hAnsi="Arial Narrow"/>
        </w:rPr>
        <w:t>plan national, le projet</w:t>
      </w:r>
      <w:r>
        <w:rPr>
          <w:rFonts w:ascii="Arial Narrow" w:hAnsi="Arial Narrow"/>
        </w:rPr>
        <w:t xml:space="preserve"> « Appui à la Médiation et le Dialogue »</w:t>
      </w:r>
      <w:r w:rsidR="00050890" w:rsidRPr="00050890">
        <w:rPr>
          <w:rFonts w:ascii="Arial Narrow" w:hAnsi="Arial Narrow"/>
        </w:rPr>
        <w:t xml:space="preserve"> a soutenu l'élaboration et la diffusion de messages radiophoniques pour appuyer l'organisation de la Journée de commémoration des victimes </w:t>
      </w:r>
      <w:r w:rsidR="00DA1896" w:rsidRPr="00050890">
        <w:rPr>
          <w:rFonts w:ascii="Arial Narrow" w:hAnsi="Arial Narrow"/>
        </w:rPr>
        <w:t xml:space="preserve">des </w:t>
      </w:r>
      <w:r w:rsidR="00DA1896" w:rsidRPr="00050890">
        <w:rPr>
          <w:rFonts w:ascii="Arial Narrow" w:hAnsi="Arial Narrow"/>
        </w:rPr>
        <w:lastRenderedPageBreak/>
        <w:t>conflits</w:t>
      </w:r>
      <w:r w:rsidR="00050890" w:rsidRPr="00050890">
        <w:rPr>
          <w:rFonts w:ascii="Arial Narrow" w:hAnsi="Arial Narrow"/>
        </w:rPr>
        <w:t xml:space="preserve"> en RCA instaurée par le Gouvernement </w:t>
      </w:r>
      <w:r>
        <w:rPr>
          <w:rFonts w:ascii="Arial Narrow" w:hAnsi="Arial Narrow"/>
        </w:rPr>
        <w:t xml:space="preserve">centrafricain </w:t>
      </w:r>
      <w:r w:rsidR="00050890" w:rsidRPr="00050890">
        <w:rPr>
          <w:rFonts w:ascii="Arial Narrow" w:hAnsi="Arial Narrow"/>
        </w:rPr>
        <w:t>dans le cadre de sa communication pour la paix.</w:t>
      </w:r>
      <w:r w:rsidR="00C35DB8">
        <w:rPr>
          <w:rFonts w:ascii="Arial Narrow" w:hAnsi="Arial Narrow"/>
        </w:rPr>
        <w:t xml:space="preserve"> </w:t>
      </w:r>
      <w:r w:rsidR="00DA1896" w:rsidRPr="006745E9">
        <w:rPr>
          <w:rFonts w:ascii="Arial Narrow" w:hAnsi="Arial Narrow"/>
        </w:rPr>
        <w:t>L’examen des résultats montre que sur l</w:t>
      </w:r>
      <w:r w:rsidR="00C35DB8">
        <w:rPr>
          <w:rFonts w:ascii="Arial Narrow" w:hAnsi="Arial Narrow"/>
        </w:rPr>
        <w:t xml:space="preserve">es 6 indicateurs attendus, un </w:t>
      </w:r>
      <w:r w:rsidR="00DA1896" w:rsidRPr="006745E9">
        <w:rPr>
          <w:rFonts w:ascii="Arial Narrow" w:hAnsi="Arial Narrow"/>
        </w:rPr>
        <w:t xml:space="preserve">(1) indicateur est atteint et 2 sont </w:t>
      </w:r>
      <w:r>
        <w:rPr>
          <w:rFonts w:ascii="Arial Narrow" w:hAnsi="Arial Narrow"/>
        </w:rPr>
        <w:t>sur la bonne voie et 3 autres sont en cours</w:t>
      </w:r>
      <w:r w:rsidR="00DA1896" w:rsidRPr="006745E9">
        <w:rPr>
          <w:rFonts w:ascii="Arial Narrow" w:hAnsi="Arial Narrow"/>
        </w:rPr>
        <w:t>.</w:t>
      </w:r>
      <w:r w:rsidR="007662EE" w:rsidRPr="006745E9">
        <w:rPr>
          <w:rFonts w:ascii="Arial Narrow" w:hAnsi="Arial Narrow"/>
        </w:rPr>
        <w:t xml:space="preserve"> </w:t>
      </w:r>
    </w:p>
    <w:p w:rsidR="00C35DB8" w:rsidRPr="00C35DB8" w:rsidRDefault="00C35DB8" w:rsidP="00C35DB8">
      <w:pPr>
        <w:spacing w:after="0" w:line="276" w:lineRule="auto"/>
        <w:jc w:val="both"/>
        <w:rPr>
          <w:rFonts w:ascii="Arial Narrow" w:hAnsi="Arial Narrow"/>
        </w:rPr>
      </w:pPr>
    </w:p>
    <w:p w:rsidR="00FA2FE1" w:rsidRPr="00C83363" w:rsidRDefault="00FA2FE1" w:rsidP="007906BC">
      <w:pPr>
        <w:rPr>
          <w:rFonts w:ascii="Arial Narrow" w:hAnsi="Arial Narrow" w:cstheme="minorHAnsi"/>
          <w:b/>
          <w:bCs/>
        </w:rPr>
      </w:pPr>
      <w:r>
        <w:rPr>
          <w:rFonts w:ascii="Arial Narrow" w:hAnsi="Arial Narrow" w:cstheme="minorHAnsi"/>
          <w:b/>
          <w:bCs/>
          <w:u w:val="single"/>
        </w:rPr>
        <w:t xml:space="preserve">Tableau </w:t>
      </w:r>
      <w:r w:rsidR="001330E9">
        <w:rPr>
          <w:rFonts w:ascii="Arial Narrow" w:hAnsi="Arial Narrow" w:cstheme="minorHAnsi"/>
          <w:b/>
          <w:bCs/>
          <w:u w:val="single"/>
        </w:rPr>
        <w:t>3</w:t>
      </w:r>
      <w:r>
        <w:rPr>
          <w:rFonts w:ascii="Arial Narrow" w:hAnsi="Arial Narrow" w:cstheme="minorHAnsi"/>
          <w:b/>
          <w:bCs/>
        </w:rPr>
        <w:t xml:space="preserve"> : </w:t>
      </w:r>
      <w:r w:rsidR="007906BC">
        <w:rPr>
          <w:rFonts w:ascii="Arial Narrow" w:hAnsi="Arial Narrow" w:cstheme="minorHAnsi"/>
          <w:b/>
          <w:bCs/>
        </w:rPr>
        <w:t>Synthèse de notations pour l’efficacité</w:t>
      </w:r>
    </w:p>
    <w:tbl>
      <w:tblPr>
        <w:tblStyle w:val="TableGrid"/>
        <w:tblW w:w="9606" w:type="dxa"/>
        <w:tblLook w:val="04A0" w:firstRow="1" w:lastRow="0" w:firstColumn="1" w:lastColumn="0" w:noHBand="0" w:noVBand="1"/>
      </w:tblPr>
      <w:tblGrid>
        <w:gridCol w:w="1226"/>
        <w:gridCol w:w="1434"/>
        <w:gridCol w:w="1276"/>
        <w:gridCol w:w="1417"/>
        <w:gridCol w:w="1418"/>
        <w:gridCol w:w="1275"/>
        <w:gridCol w:w="1560"/>
      </w:tblGrid>
      <w:tr w:rsidR="00FA2FE1" w:rsidRPr="00304E0F" w:rsidTr="00FA2FE1">
        <w:trPr>
          <w:trHeight w:val="600"/>
        </w:trPr>
        <w:tc>
          <w:tcPr>
            <w:tcW w:w="1226" w:type="dxa"/>
          </w:tcPr>
          <w:p w:rsidR="00FA2FE1" w:rsidRPr="00304E0F" w:rsidRDefault="00FA2FE1" w:rsidP="00FA2FE1">
            <w:pPr>
              <w:rPr>
                <w:rFonts w:ascii="Arial Narrow" w:hAnsi="Arial Narrow" w:cstheme="minorHAnsi"/>
                <w:sz w:val="20"/>
                <w:szCs w:val="20"/>
              </w:rPr>
            </w:pPr>
          </w:p>
        </w:tc>
        <w:tc>
          <w:tcPr>
            <w:tcW w:w="1434" w:type="dxa"/>
            <w:shd w:val="clear" w:color="auto" w:fill="FFE599" w:themeFill="accent4" w:themeFillTint="66"/>
          </w:tcPr>
          <w:p w:rsidR="00FA2FE1" w:rsidRPr="00304E0F" w:rsidRDefault="00FA2FE1" w:rsidP="00FA2FE1">
            <w:pPr>
              <w:rPr>
                <w:rFonts w:ascii="Arial Narrow" w:hAnsi="Arial Narrow" w:cstheme="minorHAnsi"/>
                <w:b/>
                <w:sz w:val="20"/>
                <w:szCs w:val="20"/>
              </w:rPr>
            </w:pPr>
            <w:r>
              <w:rPr>
                <w:rFonts w:ascii="Arial Narrow" w:hAnsi="Arial Narrow" w:cstheme="minorHAnsi"/>
                <w:b/>
                <w:sz w:val="20"/>
                <w:szCs w:val="20"/>
              </w:rPr>
              <w:t>Très insatisfaisant</w:t>
            </w:r>
          </w:p>
        </w:tc>
        <w:tc>
          <w:tcPr>
            <w:tcW w:w="1276" w:type="dxa"/>
            <w:shd w:val="clear" w:color="auto" w:fill="FFE599" w:themeFill="accent4" w:themeFillTint="66"/>
          </w:tcPr>
          <w:p w:rsidR="00FA2FE1" w:rsidRPr="00304E0F" w:rsidRDefault="00FA2FE1" w:rsidP="00FA2FE1">
            <w:pPr>
              <w:rPr>
                <w:rFonts w:ascii="Arial Narrow" w:hAnsi="Arial Narrow" w:cstheme="minorHAnsi"/>
                <w:b/>
                <w:sz w:val="20"/>
                <w:szCs w:val="20"/>
              </w:rPr>
            </w:pPr>
            <w:r w:rsidRPr="00304E0F">
              <w:rPr>
                <w:rFonts w:ascii="Arial Narrow" w:hAnsi="Arial Narrow" w:cstheme="minorHAnsi"/>
                <w:b/>
                <w:sz w:val="20"/>
                <w:szCs w:val="20"/>
              </w:rPr>
              <w:t>Insatisfaisant</w:t>
            </w:r>
          </w:p>
        </w:tc>
        <w:tc>
          <w:tcPr>
            <w:tcW w:w="1417" w:type="dxa"/>
            <w:shd w:val="clear" w:color="auto" w:fill="FFE599" w:themeFill="accent4" w:themeFillTint="66"/>
          </w:tcPr>
          <w:p w:rsidR="00FA2FE1" w:rsidRPr="00304E0F" w:rsidRDefault="00FA2FE1" w:rsidP="00FA2FE1">
            <w:pPr>
              <w:rPr>
                <w:rFonts w:ascii="Arial Narrow" w:hAnsi="Arial Narrow" w:cstheme="minorHAnsi"/>
                <w:b/>
                <w:sz w:val="20"/>
                <w:szCs w:val="20"/>
              </w:rPr>
            </w:pPr>
            <w:r>
              <w:rPr>
                <w:rFonts w:ascii="Arial Narrow" w:hAnsi="Arial Narrow" w:cstheme="minorHAnsi"/>
                <w:b/>
                <w:sz w:val="20"/>
                <w:szCs w:val="20"/>
              </w:rPr>
              <w:t>Moyennement in</w:t>
            </w:r>
            <w:r w:rsidRPr="00304E0F">
              <w:rPr>
                <w:rFonts w:ascii="Arial Narrow" w:hAnsi="Arial Narrow" w:cstheme="minorHAnsi"/>
                <w:b/>
                <w:sz w:val="20"/>
                <w:szCs w:val="20"/>
              </w:rPr>
              <w:t>satisfaisant</w:t>
            </w:r>
          </w:p>
        </w:tc>
        <w:tc>
          <w:tcPr>
            <w:tcW w:w="1418" w:type="dxa"/>
            <w:shd w:val="clear" w:color="auto" w:fill="FFE599" w:themeFill="accent4" w:themeFillTint="66"/>
          </w:tcPr>
          <w:p w:rsidR="00FA2FE1" w:rsidRPr="00304E0F" w:rsidRDefault="00FA2FE1" w:rsidP="00FA2FE1">
            <w:pPr>
              <w:rPr>
                <w:rFonts w:ascii="Arial Narrow" w:hAnsi="Arial Narrow" w:cstheme="minorHAnsi"/>
                <w:b/>
                <w:sz w:val="20"/>
                <w:szCs w:val="20"/>
              </w:rPr>
            </w:pPr>
            <w:r>
              <w:rPr>
                <w:rFonts w:ascii="Arial Narrow" w:hAnsi="Arial Narrow" w:cstheme="minorHAnsi"/>
                <w:b/>
                <w:sz w:val="20"/>
                <w:szCs w:val="20"/>
              </w:rPr>
              <w:t xml:space="preserve">Moyennement </w:t>
            </w:r>
            <w:r w:rsidRPr="00304E0F">
              <w:rPr>
                <w:rFonts w:ascii="Arial Narrow" w:hAnsi="Arial Narrow" w:cstheme="minorHAnsi"/>
                <w:b/>
                <w:sz w:val="20"/>
                <w:szCs w:val="20"/>
              </w:rPr>
              <w:t>Satisfaisant</w:t>
            </w:r>
          </w:p>
        </w:tc>
        <w:tc>
          <w:tcPr>
            <w:tcW w:w="1275" w:type="dxa"/>
            <w:shd w:val="clear" w:color="auto" w:fill="FFE599" w:themeFill="accent4" w:themeFillTint="66"/>
          </w:tcPr>
          <w:p w:rsidR="00FA2FE1" w:rsidRPr="00304E0F" w:rsidRDefault="00FA2FE1" w:rsidP="00FA2FE1">
            <w:pPr>
              <w:rPr>
                <w:rFonts w:ascii="Arial Narrow" w:hAnsi="Arial Narrow" w:cstheme="minorHAnsi"/>
                <w:b/>
                <w:sz w:val="20"/>
                <w:szCs w:val="20"/>
              </w:rPr>
            </w:pPr>
            <w:r w:rsidRPr="00304E0F">
              <w:rPr>
                <w:rFonts w:ascii="Arial Narrow" w:hAnsi="Arial Narrow" w:cstheme="minorHAnsi"/>
                <w:b/>
                <w:sz w:val="20"/>
                <w:szCs w:val="20"/>
              </w:rPr>
              <w:t>Satisfaisant</w:t>
            </w:r>
          </w:p>
        </w:tc>
        <w:tc>
          <w:tcPr>
            <w:tcW w:w="1560" w:type="dxa"/>
            <w:shd w:val="clear" w:color="auto" w:fill="FFE599" w:themeFill="accent4" w:themeFillTint="66"/>
          </w:tcPr>
          <w:p w:rsidR="00FA2FE1" w:rsidRPr="00304E0F" w:rsidRDefault="00FA2FE1" w:rsidP="00FA2FE1">
            <w:pPr>
              <w:rPr>
                <w:rFonts w:ascii="Arial Narrow" w:hAnsi="Arial Narrow" w:cstheme="minorHAnsi"/>
                <w:b/>
                <w:sz w:val="20"/>
                <w:szCs w:val="20"/>
              </w:rPr>
            </w:pPr>
            <w:r w:rsidRPr="00304E0F">
              <w:rPr>
                <w:rFonts w:ascii="Arial Narrow" w:hAnsi="Arial Narrow" w:cstheme="minorHAnsi"/>
                <w:b/>
                <w:sz w:val="20"/>
                <w:szCs w:val="20"/>
              </w:rPr>
              <w:t>Très satisfaisant</w:t>
            </w:r>
          </w:p>
        </w:tc>
      </w:tr>
      <w:tr w:rsidR="00FA2FE1" w:rsidRPr="00304E0F" w:rsidTr="00FA2FE1">
        <w:tc>
          <w:tcPr>
            <w:tcW w:w="1226" w:type="dxa"/>
          </w:tcPr>
          <w:p w:rsidR="00FA2FE1" w:rsidRPr="00304E0F" w:rsidRDefault="00FA2FE1" w:rsidP="00FA2FE1">
            <w:pPr>
              <w:rPr>
                <w:rFonts w:ascii="Arial Narrow" w:hAnsi="Arial Narrow" w:cstheme="minorHAnsi"/>
                <w:sz w:val="20"/>
                <w:szCs w:val="20"/>
              </w:rPr>
            </w:pPr>
            <w:r w:rsidRPr="00304E0F">
              <w:rPr>
                <w:rFonts w:ascii="Arial Narrow" w:hAnsi="Arial Narrow" w:cstheme="minorHAnsi"/>
                <w:sz w:val="20"/>
                <w:szCs w:val="20"/>
              </w:rPr>
              <w:t>Echelle de valeur</w:t>
            </w:r>
          </w:p>
        </w:tc>
        <w:tc>
          <w:tcPr>
            <w:tcW w:w="1434" w:type="dxa"/>
            <w:shd w:val="clear" w:color="auto" w:fill="000000" w:themeFill="text1"/>
          </w:tcPr>
          <w:p w:rsidR="00FA2FE1" w:rsidRPr="00304E0F" w:rsidRDefault="00FA2FE1" w:rsidP="00FA2FE1">
            <w:pPr>
              <w:rPr>
                <w:rFonts w:ascii="Arial Narrow" w:hAnsi="Arial Narrow" w:cstheme="minorHAnsi"/>
                <w:sz w:val="20"/>
                <w:szCs w:val="20"/>
              </w:rPr>
            </w:pPr>
          </w:p>
        </w:tc>
        <w:tc>
          <w:tcPr>
            <w:tcW w:w="1276" w:type="dxa"/>
            <w:shd w:val="clear" w:color="auto" w:fill="000000" w:themeFill="text1"/>
          </w:tcPr>
          <w:p w:rsidR="00FA2FE1" w:rsidRPr="00304E0F" w:rsidRDefault="00FA2FE1" w:rsidP="00FA2FE1">
            <w:pPr>
              <w:rPr>
                <w:rFonts w:ascii="Arial Narrow" w:hAnsi="Arial Narrow" w:cstheme="minorHAnsi"/>
                <w:sz w:val="20"/>
                <w:szCs w:val="20"/>
              </w:rPr>
            </w:pPr>
          </w:p>
        </w:tc>
        <w:tc>
          <w:tcPr>
            <w:tcW w:w="1417" w:type="dxa"/>
            <w:shd w:val="clear" w:color="auto" w:fill="7F7F7F" w:themeFill="text1" w:themeFillTint="80"/>
          </w:tcPr>
          <w:p w:rsidR="00FA2FE1" w:rsidRPr="00304E0F" w:rsidRDefault="00FA2FE1" w:rsidP="00FA2FE1">
            <w:pPr>
              <w:rPr>
                <w:rFonts w:ascii="Arial Narrow" w:hAnsi="Arial Narrow" w:cstheme="minorHAnsi"/>
                <w:sz w:val="20"/>
                <w:szCs w:val="20"/>
              </w:rPr>
            </w:pPr>
          </w:p>
        </w:tc>
        <w:tc>
          <w:tcPr>
            <w:tcW w:w="1418" w:type="dxa"/>
            <w:shd w:val="clear" w:color="auto" w:fill="BDD6EE" w:themeFill="accent1" w:themeFillTint="66"/>
          </w:tcPr>
          <w:p w:rsidR="00FA2FE1" w:rsidRPr="00304E0F" w:rsidRDefault="00FA2FE1" w:rsidP="00FA2FE1">
            <w:pPr>
              <w:rPr>
                <w:rFonts w:ascii="Arial Narrow" w:hAnsi="Arial Narrow" w:cstheme="minorHAnsi"/>
                <w:sz w:val="20"/>
                <w:szCs w:val="20"/>
              </w:rPr>
            </w:pPr>
          </w:p>
        </w:tc>
        <w:tc>
          <w:tcPr>
            <w:tcW w:w="1275" w:type="dxa"/>
            <w:shd w:val="clear" w:color="auto" w:fill="2E74B5" w:themeFill="accent1" w:themeFillShade="BF"/>
          </w:tcPr>
          <w:p w:rsidR="00FA2FE1" w:rsidRPr="00304E0F" w:rsidRDefault="00FA2FE1" w:rsidP="00FA2FE1">
            <w:pPr>
              <w:rPr>
                <w:rFonts w:ascii="Arial Narrow" w:hAnsi="Arial Narrow" w:cstheme="minorHAnsi"/>
                <w:sz w:val="20"/>
                <w:szCs w:val="20"/>
              </w:rPr>
            </w:pPr>
          </w:p>
        </w:tc>
        <w:tc>
          <w:tcPr>
            <w:tcW w:w="1560" w:type="dxa"/>
            <w:shd w:val="clear" w:color="auto" w:fill="92D050"/>
          </w:tcPr>
          <w:p w:rsidR="00FA2FE1" w:rsidRPr="00304E0F" w:rsidRDefault="00FA2FE1" w:rsidP="00FA2FE1">
            <w:pPr>
              <w:rPr>
                <w:rFonts w:ascii="Arial Narrow" w:hAnsi="Arial Narrow" w:cstheme="minorHAnsi"/>
                <w:sz w:val="20"/>
                <w:szCs w:val="20"/>
              </w:rPr>
            </w:pPr>
          </w:p>
        </w:tc>
      </w:tr>
      <w:tr w:rsidR="00FA2FE1" w:rsidRPr="00304E0F" w:rsidTr="00FA2FE1">
        <w:tc>
          <w:tcPr>
            <w:tcW w:w="1226" w:type="dxa"/>
          </w:tcPr>
          <w:p w:rsidR="00FA2FE1" w:rsidRPr="00304E0F" w:rsidRDefault="00FA2FE1" w:rsidP="00FA2FE1">
            <w:pPr>
              <w:rPr>
                <w:rFonts w:ascii="Arial Narrow" w:hAnsi="Arial Narrow" w:cstheme="minorHAnsi"/>
                <w:sz w:val="20"/>
                <w:szCs w:val="20"/>
              </w:rPr>
            </w:pPr>
            <w:r w:rsidRPr="00304E0F">
              <w:rPr>
                <w:rFonts w:ascii="Arial Narrow" w:hAnsi="Arial Narrow" w:cstheme="minorHAnsi"/>
                <w:sz w:val="20"/>
                <w:szCs w:val="20"/>
              </w:rPr>
              <w:t>Pondération</w:t>
            </w:r>
          </w:p>
        </w:tc>
        <w:tc>
          <w:tcPr>
            <w:tcW w:w="1434" w:type="dxa"/>
          </w:tcPr>
          <w:p w:rsidR="00FA2FE1" w:rsidRPr="00304E0F" w:rsidRDefault="00FA2FE1" w:rsidP="00FA2FE1">
            <w:pPr>
              <w:jc w:val="center"/>
              <w:rPr>
                <w:rFonts w:ascii="Arial Narrow" w:hAnsi="Arial Narrow" w:cstheme="minorHAnsi"/>
                <w:sz w:val="20"/>
                <w:szCs w:val="20"/>
              </w:rPr>
            </w:pPr>
          </w:p>
        </w:tc>
        <w:tc>
          <w:tcPr>
            <w:tcW w:w="1276"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0 -19</w:t>
            </w:r>
          </w:p>
        </w:tc>
        <w:tc>
          <w:tcPr>
            <w:tcW w:w="1417"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 xml:space="preserve">20 </w:t>
            </w:r>
            <w:r w:rsidR="006663F5">
              <w:rPr>
                <w:rFonts w:ascii="Arial Narrow" w:hAnsi="Arial Narrow" w:cstheme="minorHAnsi"/>
                <w:sz w:val="20"/>
                <w:szCs w:val="20"/>
              </w:rPr>
              <w:t>–</w:t>
            </w:r>
            <w:r w:rsidRPr="00304E0F">
              <w:rPr>
                <w:rFonts w:ascii="Arial Narrow" w:hAnsi="Arial Narrow" w:cstheme="minorHAnsi"/>
                <w:sz w:val="20"/>
                <w:szCs w:val="20"/>
              </w:rPr>
              <w:t xml:space="preserve"> 39</w:t>
            </w:r>
          </w:p>
        </w:tc>
        <w:tc>
          <w:tcPr>
            <w:tcW w:w="1418"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40 - 59</w:t>
            </w:r>
          </w:p>
        </w:tc>
        <w:tc>
          <w:tcPr>
            <w:tcW w:w="1275"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 xml:space="preserve">60 </w:t>
            </w:r>
            <w:r w:rsidR="002928A3">
              <w:rPr>
                <w:rFonts w:ascii="Arial Narrow" w:hAnsi="Arial Narrow" w:cstheme="minorHAnsi"/>
                <w:sz w:val="20"/>
                <w:szCs w:val="20"/>
              </w:rPr>
              <w:t>–</w:t>
            </w:r>
            <w:r w:rsidRPr="00304E0F">
              <w:rPr>
                <w:rFonts w:ascii="Arial Narrow" w:hAnsi="Arial Narrow" w:cstheme="minorHAnsi"/>
                <w:sz w:val="20"/>
                <w:szCs w:val="20"/>
              </w:rPr>
              <w:t xml:space="preserve"> 79</w:t>
            </w:r>
          </w:p>
        </w:tc>
        <w:tc>
          <w:tcPr>
            <w:tcW w:w="1560" w:type="dxa"/>
          </w:tcPr>
          <w:p w:rsidR="00FA2FE1" w:rsidRPr="00304E0F" w:rsidRDefault="00FA2FE1" w:rsidP="0060669E">
            <w:pPr>
              <w:pStyle w:val="ListParagraph"/>
              <w:numPr>
                <w:ilvl w:val="0"/>
                <w:numId w:val="42"/>
              </w:numPr>
              <w:jc w:val="center"/>
              <w:rPr>
                <w:rFonts w:ascii="Arial Narrow" w:hAnsi="Arial Narrow" w:cstheme="minorHAnsi"/>
                <w:sz w:val="20"/>
                <w:szCs w:val="20"/>
              </w:rPr>
            </w:pPr>
            <w:r w:rsidRPr="00304E0F">
              <w:rPr>
                <w:rFonts w:ascii="Arial Narrow" w:hAnsi="Arial Narrow" w:cstheme="minorHAnsi"/>
                <w:sz w:val="20"/>
                <w:szCs w:val="20"/>
              </w:rPr>
              <w:t>- 100</w:t>
            </w:r>
          </w:p>
        </w:tc>
      </w:tr>
      <w:tr w:rsidR="00FA2FE1" w:rsidRPr="00304E0F" w:rsidTr="00FA2FE1">
        <w:tc>
          <w:tcPr>
            <w:tcW w:w="1226" w:type="dxa"/>
          </w:tcPr>
          <w:p w:rsidR="00FA2FE1" w:rsidRPr="00304E0F" w:rsidRDefault="00FA2FE1" w:rsidP="00FA2FE1">
            <w:pPr>
              <w:rPr>
                <w:rFonts w:ascii="Arial Narrow" w:hAnsi="Arial Narrow" w:cstheme="minorHAnsi"/>
                <w:sz w:val="20"/>
                <w:szCs w:val="20"/>
              </w:rPr>
            </w:pPr>
            <w:r w:rsidRPr="00304E0F">
              <w:rPr>
                <w:rFonts w:ascii="Arial Narrow" w:hAnsi="Arial Narrow" w:cstheme="minorHAnsi"/>
                <w:sz w:val="20"/>
                <w:szCs w:val="20"/>
              </w:rPr>
              <w:t>Appréciation</w:t>
            </w:r>
          </w:p>
        </w:tc>
        <w:tc>
          <w:tcPr>
            <w:tcW w:w="1434" w:type="dxa"/>
          </w:tcPr>
          <w:p w:rsidR="00FA2FE1" w:rsidRPr="00304E0F" w:rsidRDefault="00FA2FE1" w:rsidP="00FA2FE1">
            <w:pPr>
              <w:jc w:val="center"/>
              <w:rPr>
                <w:rFonts w:ascii="Arial Narrow" w:hAnsi="Arial Narrow" w:cstheme="minorHAnsi"/>
                <w:sz w:val="20"/>
                <w:szCs w:val="20"/>
              </w:rPr>
            </w:pPr>
            <w:r>
              <w:rPr>
                <w:rFonts w:ascii="Arial Narrow" w:hAnsi="Arial Narrow" w:cstheme="minorHAnsi"/>
                <w:sz w:val="20"/>
                <w:szCs w:val="20"/>
              </w:rPr>
              <w:t>TI</w:t>
            </w:r>
          </w:p>
        </w:tc>
        <w:tc>
          <w:tcPr>
            <w:tcW w:w="1276"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w:t>
            </w:r>
            <w:r w:rsidRPr="00304E0F">
              <w:rPr>
                <w:rFonts w:ascii="Arial Narrow" w:hAnsi="Arial Narrow" w:cstheme="minorHAnsi"/>
                <w:b/>
                <w:sz w:val="20"/>
                <w:szCs w:val="20"/>
              </w:rPr>
              <w:t>I</w:t>
            </w:r>
            <w:r w:rsidRPr="00304E0F">
              <w:rPr>
                <w:rFonts w:ascii="Arial Narrow" w:hAnsi="Arial Narrow" w:cstheme="minorHAnsi"/>
                <w:sz w:val="20"/>
                <w:szCs w:val="20"/>
              </w:rPr>
              <w:t>+</w:t>
            </w:r>
          </w:p>
        </w:tc>
        <w:tc>
          <w:tcPr>
            <w:tcW w:w="1417"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b/>
                <w:sz w:val="20"/>
                <w:szCs w:val="20"/>
              </w:rPr>
              <w:t>MI</w:t>
            </w:r>
            <w:r w:rsidRPr="00304E0F">
              <w:rPr>
                <w:rFonts w:ascii="Arial Narrow" w:hAnsi="Arial Narrow" w:cstheme="minorHAnsi"/>
                <w:sz w:val="20"/>
                <w:szCs w:val="20"/>
              </w:rPr>
              <w:t>+</w:t>
            </w:r>
          </w:p>
        </w:tc>
        <w:tc>
          <w:tcPr>
            <w:tcW w:w="1418"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sz w:val="20"/>
                <w:szCs w:val="20"/>
              </w:rPr>
              <w:t>M</w:t>
            </w:r>
            <w:r w:rsidRPr="00304E0F">
              <w:rPr>
                <w:rFonts w:ascii="Arial Narrow" w:hAnsi="Arial Narrow" w:cstheme="minorHAnsi"/>
                <w:b/>
                <w:sz w:val="20"/>
                <w:szCs w:val="20"/>
              </w:rPr>
              <w:t>S</w:t>
            </w:r>
            <w:r w:rsidRPr="00304E0F">
              <w:rPr>
                <w:rFonts w:ascii="Arial Narrow" w:hAnsi="Arial Narrow" w:cstheme="minorHAnsi"/>
                <w:sz w:val="20"/>
                <w:szCs w:val="20"/>
              </w:rPr>
              <w:t>+</w:t>
            </w:r>
          </w:p>
        </w:tc>
        <w:tc>
          <w:tcPr>
            <w:tcW w:w="1275"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b/>
                <w:sz w:val="20"/>
                <w:szCs w:val="20"/>
              </w:rPr>
              <w:t>S</w:t>
            </w:r>
            <w:r w:rsidRPr="00304E0F">
              <w:rPr>
                <w:rFonts w:ascii="Arial Narrow" w:hAnsi="Arial Narrow" w:cstheme="minorHAnsi"/>
                <w:sz w:val="20"/>
                <w:szCs w:val="20"/>
              </w:rPr>
              <w:t>+</w:t>
            </w:r>
          </w:p>
        </w:tc>
        <w:tc>
          <w:tcPr>
            <w:tcW w:w="1560" w:type="dxa"/>
          </w:tcPr>
          <w:p w:rsidR="00FA2FE1" w:rsidRPr="00304E0F" w:rsidRDefault="00FA2FE1" w:rsidP="00FA2FE1">
            <w:pPr>
              <w:jc w:val="center"/>
              <w:rPr>
                <w:rFonts w:ascii="Arial Narrow" w:hAnsi="Arial Narrow" w:cstheme="minorHAnsi"/>
                <w:sz w:val="20"/>
                <w:szCs w:val="20"/>
              </w:rPr>
            </w:pPr>
            <w:r w:rsidRPr="00304E0F">
              <w:rPr>
                <w:rFonts w:ascii="Arial Narrow" w:hAnsi="Arial Narrow" w:cstheme="minorHAnsi"/>
                <w:sz w:val="20"/>
                <w:szCs w:val="20"/>
              </w:rPr>
              <w:t>-</w:t>
            </w:r>
            <w:r w:rsidRPr="00304E0F">
              <w:rPr>
                <w:rFonts w:ascii="Arial Narrow" w:hAnsi="Arial Narrow" w:cstheme="minorHAnsi"/>
                <w:b/>
                <w:sz w:val="20"/>
                <w:szCs w:val="20"/>
              </w:rPr>
              <w:t>TS</w:t>
            </w:r>
            <w:r w:rsidRPr="00304E0F">
              <w:rPr>
                <w:rFonts w:ascii="Arial Narrow" w:hAnsi="Arial Narrow" w:cstheme="minorHAnsi"/>
                <w:sz w:val="20"/>
                <w:szCs w:val="20"/>
              </w:rPr>
              <w:t>+</w:t>
            </w:r>
          </w:p>
        </w:tc>
      </w:tr>
      <w:tr w:rsidR="00FA2FE1" w:rsidRPr="00304E0F" w:rsidTr="00FA2FE1">
        <w:trPr>
          <w:trHeight w:val="322"/>
        </w:trPr>
        <w:tc>
          <w:tcPr>
            <w:tcW w:w="1226" w:type="dxa"/>
          </w:tcPr>
          <w:p w:rsidR="00FA2FE1" w:rsidRPr="00304E0F" w:rsidRDefault="00FA2FE1" w:rsidP="00FA2FE1">
            <w:pPr>
              <w:rPr>
                <w:rFonts w:ascii="Arial Narrow" w:hAnsi="Arial Narrow" w:cstheme="minorHAnsi"/>
                <w:sz w:val="20"/>
                <w:szCs w:val="20"/>
              </w:rPr>
            </w:pPr>
            <w:r w:rsidRPr="00304E0F">
              <w:rPr>
                <w:rFonts w:ascii="Arial Narrow" w:hAnsi="Arial Narrow" w:cstheme="minorHAnsi"/>
                <w:sz w:val="20"/>
                <w:szCs w:val="20"/>
              </w:rPr>
              <w:t>Note attribuée</w:t>
            </w:r>
          </w:p>
        </w:tc>
        <w:tc>
          <w:tcPr>
            <w:tcW w:w="1434" w:type="dxa"/>
          </w:tcPr>
          <w:p w:rsidR="00FA2FE1" w:rsidRPr="00304E0F" w:rsidRDefault="00FA2FE1" w:rsidP="00FA2FE1">
            <w:pPr>
              <w:rPr>
                <w:rFonts w:ascii="Arial Narrow" w:hAnsi="Arial Narrow" w:cstheme="minorHAnsi"/>
                <w:sz w:val="20"/>
                <w:szCs w:val="20"/>
              </w:rPr>
            </w:pPr>
          </w:p>
        </w:tc>
        <w:tc>
          <w:tcPr>
            <w:tcW w:w="1276" w:type="dxa"/>
          </w:tcPr>
          <w:p w:rsidR="00FA2FE1" w:rsidRPr="00304E0F" w:rsidRDefault="00FA2FE1" w:rsidP="00FA2FE1">
            <w:pPr>
              <w:rPr>
                <w:rFonts w:ascii="Arial Narrow" w:hAnsi="Arial Narrow" w:cstheme="minorHAnsi"/>
                <w:sz w:val="20"/>
                <w:szCs w:val="20"/>
              </w:rPr>
            </w:pPr>
          </w:p>
        </w:tc>
        <w:tc>
          <w:tcPr>
            <w:tcW w:w="1417" w:type="dxa"/>
          </w:tcPr>
          <w:p w:rsidR="00FA2FE1" w:rsidRPr="00B95A24" w:rsidRDefault="00FA2FE1" w:rsidP="00377E1D">
            <w:pPr>
              <w:jc w:val="center"/>
              <w:rPr>
                <w:rFonts w:ascii="Arial Narrow" w:hAnsi="Arial Narrow" w:cstheme="minorHAnsi"/>
                <w:b/>
                <w:sz w:val="20"/>
                <w:szCs w:val="20"/>
              </w:rPr>
            </w:pPr>
          </w:p>
        </w:tc>
        <w:tc>
          <w:tcPr>
            <w:tcW w:w="1418" w:type="dxa"/>
          </w:tcPr>
          <w:p w:rsidR="00FA2FE1" w:rsidRPr="000C6185" w:rsidRDefault="000C6185" w:rsidP="000C6185">
            <w:pPr>
              <w:jc w:val="center"/>
              <w:rPr>
                <w:rFonts w:ascii="Arial Narrow" w:hAnsi="Arial Narrow" w:cstheme="minorHAnsi"/>
                <w:b/>
                <w:sz w:val="20"/>
                <w:szCs w:val="20"/>
              </w:rPr>
            </w:pPr>
            <w:r w:rsidRPr="000C6185">
              <w:rPr>
                <w:rFonts w:ascii="Arial Narrow" w:hAnsi="Arial Narrow" w:cstheme="minorHAnsi"/>
                <w:b/>
                <w:sz w:val="20"/>
                <w:szCs w:val="20"/>
              </w:rPr>
              <w:t>40</w:t>
            </w:r>
          </w:p>
        </w:tc>
        <w:tc>
          <w:tcPr>
            <w:tcW w:w="1275" w:type="dxa"/>
          </w:tcPr>
          <w:p w:rsidR="00FA2FE1" w:rsidRPr="00304E0F" w:rsidRDefault="00FA2FE1" w:rsidP="00FA2FE1">
            <w:pPr>
              <w:rPr>
                <w:rFonts w:ascii="Arial Narrow" w:hAnsi="Arial Narrow" w:cstheme="minorHAnsi"/>
                <w:sz w:val="20"/>
                <w:szCs w:val="20"/>
              </w:rPr>
            </w:pPr>
          </w:p>
        </w:tc>
        <w:tc>
          <w:tcPr>
            <w:tcW w:w="1560" w:type="dxa"/>
          </w:tcPr>
          <w:p w:rsidR="00FA2FE1" w:rsidRPr="00304E0F" w:rsidRDefault="00FA2FE1" w:rsidP="00FA2FE1">
            <w:pPr>
              <w:rPr>
                <w:rFonts w:ascii="Arial Narrow" w:hAnsi="Arial Narrow" w:cstheme="minorHAnsi"/>
                <w:sz w:val="20"/>
                <w:szCs w:val="20"/>
              </w:rPr>
            </w:pPr>
          </w:p>
        </w:tc>
      </w:tr>
    </w:tbl>
    <w:p w:rsidR="00FA2FE1" w:rsidRPr="00C35DB8" w:rsidRDefault="00FA2FE1" w:rsidP="00A7533E">
      <w:pPr>
        <w:rPr>
          <w:sz w:val="4"/>
          <w:highlight w:val="yellow"/>
        </w:rPr>
      </w:pPr>
    </w:p>
    <w:p w:rsidR="00FA2FE1" w:rsidRPr="00A1320D" w:rsidRDefault="00FA2FE1" w:rsidP="00A1320D">
      <w:pPr>
        <w:spacing w:after="0"/>
        <w:jc w:val="both"/>
        <w:rPr>
          <w:rFonts w:ascii="Arial Narrow" w:hAnsi="Arial Narrow" w:cstheme="minorHAnsi"/>
          <w:bCs/>
        </w:rPr>
      </w:pPr>
      <w:r w:rsidRPr="00377E1D">
        <w:rPr>
          <w:rFonts w:ascii="Arial Narrow" w:hAnsi="Arial Narrow" w:cstheme="minorHAnsi"/>
        </w:rPr>
        <w:t>A</w:t>
      </w:r>
      <w:r w:rsidR="00377E1D">
        <w:rPr>
          <w:rFonts w:ascii="Arial Narrow" w:hAnsi="Arial Narrow" w:cstheme="minorHAnsi"/>
        </w:rPr>
        <w:t>u regard des analyses faites ci-</w:t>
      </w:r>
      <w:r w:rsidR="00C35DB8">
        <w:rPr>
          <w:rFonts w:ascii="Arial Narrow" w:hAnsi="Arial Narrow" w:cstheme="minorHAnsi"/>
        </w:rPr>
        <w:t>dessus, la mission</w:t>
      </w:r>
      <w:r>
        <w:rPr>
          <w:rFonts w:ascii="Arial Narrow" w:hAnsi="Arial Narrow" w:cstheme="minorHAnsi"/>
          <w:bCs/>
        </w:rPr>
        <w:t xml:space="preserve"> attribue une note </w:t>
      </w:r>
      <w:r w:rsidR="000C6185">
        <w:rPr>
          <w:rFonts w:ascii="Arial Narrow" w:hAnsi="Arial Narrow" w:cstheme="minorHAnsi"/>
          <w:b/>
          <w:bCs/>
        </w:rPr>
        <w:t>40</w:t>
      </w:r>
      <w:r>
        <w:rPr>
          <w:rFonts w:ascii="Arial Narrow" w:hAnsi="Arial Narrow" w:cstheme="minorHAnsi"/>
          <w:bCs/>
        </w:rPr>
        <w:t xml:space="preserve"> à l’efficacité </w:t>
      </w:r>
      <w:r w:rsidR="00377E1D">
        <w:rPr>
          <w:rFonts w:ascii="Arial Narrow" w:hAnsi="Arial Narrow" w:cstheme="minorHAnsi"/>
          <w:bCs/>
        </w:rPr>
        <w:t>globale</w:t>
      </w:r>
      <w:r>
        <w:rPr>
          <w:rFonts w:ascii="Arial Narrow" w:hAnsi="Arial Narrow" w:cstheme="minorHAnsi"/>
          <w:bCs/>
        </w:rPr>
        <w:t xml:space="preserve"> du projet qui correspond à l’appréciation </w:t>
      </w:r>
      <w:r w:rsidRPr="00FA2FE1">
        <w:rPr>
          <w:rFonts w:ascii="Arial Narrow" w:hAnsi="Arial Narrow" w:cstheme="minorHAnsi"/>
          <w:b/>
          <w:bCs/>
        </w:rPr>
        <w:t>Moyennement satisfaisant</w:t>
      </w:r>
      <w:r w:rsidR="000C6185">
        <w:rPr>
          <w:rFonts w:ascii="Arial Narrow" w:hAnsi="Arial Narrow" w:cstheme="minorHAnsi"/>
          <w:b/>
          <w:bCs/>
        </w:rPr>
        <w:t xml:space="preserve"> (MS</w:t>
      </w:r>
      <w:r w:rsidRPr="00FA2FE1">
        <w:rPr>
          <w:rFonts w:ascii="Arial Narrow" w:hAnsi="Arial Narrow" w:cstheme="minorHAnsi"/>
          <w:b/>
          <w:bCs/>
        </w:rPr>
        <w:t>)</w:t>
      </w:r>
      <w:r w:rsidR="00377E1D">
        <w:rPr>
          <w:rFonts w:ascii="Arial Narrow" w:hAnsi="Arial Narrow" w:cstheme="minorHAnsi"/>
        </w:rPr>
        <w:t>.</w:t>
      </w:r>
      <w:r w:rsidR="00737A69">
        <w:rPr>
          <w:rFonts w:ascii="Arial Narrow" w:hAnsi="Arial Narrow" w:cstheme="minorHAnsi"/>
        </w:rPr>
        <w:t xml:space="preserve"> Le projet donne un appui nécessaire en aidant la RCA pays post-crise par rapport à l’agenda de la paix. </w:t>
      </w:r>
    </w:p>
    <w:p w:rsidR="00CD4F62" w:rsidRPr="00F40FAF" w:rsidRDefault="00C5364C" w:rsidP="00F40FAF">
      <w:pPr>
        <w:pStyle w:val="Heading2"/>
        <w:rPr>
          <w:rFonts w:ascii="Arial Narrow" w:hAnsi="Arial Narrow"/>
        </w:rPr>
      </w:pPr>
      <w:bookmarkStart w:id="121" w:name="_Toc533154958"/>
      <w:bookmarkStart w:id="122" w:name="_Toc1650975"/>
      <w:bookmarkStart w:id="123" w:name="_Toc2765909"/>
      <w:r w:rsidRPr="00F40FAF">
        <w:rPr>
          <w:rFonts w:ascii="Arial Narrow" w:hAnsi="Arial Narrow"/>
        </w:rPr>
        <w:t xml:space="preserve">6.1. </w:t>
      </w:r>
      <w:r w:rsidR="00696950" w:rsidRPr="00F40FAF">
        <w:rPr>
          <w:rFonts w:ascii="Arial Narrow" w:hAnsi="Arial Narrow"/>
        </w:rPr>
        <w:t>Efficience</w:t>
      </w:r>
      <w:bookmarkEnd w:id="121"/>
      <w:bookmarkEnd w:id="122"/>
      <w:bookmarkEnd w:id="123"/>
      <w:r w:rsidR="004B03B0" w:rsidRPr="00F40FAF">
        <w:rPr>
          <w:rFonts w:ascii="Arial Narrow" w:hAnsi="Arial Narrow"/>
        </w:rPr>
        <w:t xml:space="preserve">        </w:t>
      </w:r>
    </w:p>
    <w:p w:rsidR="001D0DEF" w:rsidRPr="00246C1F" w:rsidRDefault="00C35DB8" w:rsidP="00B2327D">
      <w:pPr>
        <w:spacing w:before="240"/>
        <w:jc w:val="both"/>
        <w:rPr>
          <w:rFonts w:ascii="Arial Narrow" w:hAnsi="Arial Narrow" w:cstheme="majorBidi"/>
        </w:rPr>
      </w:pPr>
      <w:r>
        <w:rPr>
          <w:rFonts w:ascii="Arial Narrow" w:hAnsi="Arial Narrow" w:cstheme="majorBidi"/>
        </w:rPr>
        <w:t xml:space="preserve">Cette section </w:t>
      </w:r>
      <w:r w:rsidR="002136A0" w:rsidRPr="00246C1F">
        <w:rPr>
          <w:rFonts w:ascii="Arial Narrow" w:hAnsi="Arial Narrow" w:cstheme="majorBidi"/>
        </w:rPr>
        <w:t>essaye de rapporter les progrès réalisés dans l’atteinte des résultats prévus et la manière dont les activités ont été réalisées, en vue d’orienter les futures interventions pour la période restante du projet.</w:t>
      </w:r>
      <w:r w:rsidR="00246C1F">
        <w:rPr>
          <w:rFonts w:ascii="Arial Narrow" w:hAnsi="Arial Narrow" w:cstheme="majorBidi"/>
        </w:rPr>
        <w:t xml:space="preserve"> En effet, l</w:t>
      </w:r>
      <w:r w:rsidR="001D0DEF" w:rsidRPr="0096038C">
        <w:rPr>
          <w:rFonts w:ascii="Arial Narrow" w:hAnsi="Arial Narrow" w:cstheme="majorBidi"/>
        </w:rPr>
        <w:t>’efficience est le rapport qui met en relation les résultats atteints et les ressources utilisées pour produire ces résultats.</w:t>
      </w:r>
      <w:r w:rsidR="00246C1F">
        <w:rPr>
          <w:rFonts w:ascii="Arial Narrow" w:hAnsi="Arial Narrow" w:cstheme="majorBidi"/>
        </w:rPr>
        <w:t xml:space="preserve"> L’analyse porte sur </w:t>
      </w:r>
      <w:r w:rsidR="001D0DEF" w:rsidRPr="0096038C">
        <w:rPr>
          <w:rFonts w:ascii="Arial Narrow" w:hAnsi="Arial Narrow" w:cstheme="majorBidi"/>
        </w:rPr>
        <w:t>: (i) l’examen du rapport</w:t>
      </w:r>
      <w:r w:rsidR="00246C1F">
        <w:rPr>
          <w:rFonts w:ascii="Arial Narrow" w:hAnsi="Arial Narrow" w:cstheme="majorBidi"/>
        </w:rPr>
        <w:t xml:space="preserve"> entre le budget planifié et celui mobilisé</w:t>
      </w:r>
      <w:r w:rsidR="001D0DEF" w:rsidRPr="0096038C">
        <w:rPr>
          <w:rFonts w:ascii="Arial Narrow" w:hAnsi="Arial Narrow" w:cstheme="majorBidi"/>
        </w:rPr>
        <w:t>, (ii) la comparaison des résultats avec les ressources utilisées</w:t>
      </w:r>
      <w:r w:rsidR="00246C1F">
        <w:rPr>
          <w:rFonts w:ascii="Arial Narrow" w:hAnsi="Arial Narrow" w:cstheme="majorBidi"/>
        </w:rPr>
        <w:t xml:space="preserve"> (moyens humains et matériels) ; et (iii) l’utilisation des ressources.</w:t>
      </w:r>
    </w:p>
    <w:p w:rsidR="00ED4083" w:rsidRPr="00B77612" w:rsidRDefault="00C5364C" w:rsidP="00B77612">
      <w:pPr>
        <w:pStyle w:val="Heading2"/>
        <w:rPr>
          <w:rFonts w:ascii="Arial Narrow" w:hAnsi="Arial Narrow"/>
          <w:sz w:val="28"/>
        </w:rPr>
      </w:pPr>
      <w:bookmarkStart w:id="124" w:name="_Toc533154959"/>
      <w:bookmarkStart w:id="125" w:name="_Toc1650976"/>
      <w:bookmarkStart w:id="126" w:name="_Toc2765910"/>
      <w:r w:rsidRPr="00B77612">
        <w:rPr>
          <w:rFonts w:ascii="Arial Narrow" w:hAnsi="Arial Narrow"/>
          <w:sz w:val="28"/>
        </w:rPr>
        <w:t xml:space="preserve">6.2. </w:t>
      </w:r>
      <w:r w:rsidR="00ED4083" w:rsidRPr="00B77612">
        <w:rPr>
          <w:rFonts w:ascii="Arial Narrow" w:hAnsi="Arial Narrow"/>
          <w:sz w:val="28"/>
        </w:rPr>
        <w:t>Efficience liée à la mobilisation des ressources</w:t>
      </w:r>
      <w:bookmarkEnd w:id="124"/>
      <w:bookmarkEnd w:id="125"/>
      <w:bookmarkEnd w:id="126"/>
    </w:p>
    <w:p w:rsidR="00246C1F" w:rsidRPr="00246C1F" w:rsidRDefault="00246C1F" w:rsidP="00D72B0D">
      <w:pPr>
        <w:autoSpaceDE w:val="0"/>
        <w:autoSpaceDN w:val="0"/>
        <w:adjustRightInd w:val="0"/>
        <w:spacing w:before="240"/>
        <w:jc w:val="both"/>
        <w:rPr>
          <w:rFonts w:ascii="Arial Narrow" w:hAnsi="Arial Narrow" w:cs="ArialNarrow"/>
        </w:rPr>
      </w:pPr>
      <w:r>
        <w:rPr>
          <w:rFonts w:ascii="Arial Narrow" w:hAnsi="Arial Narrow" w:cstheme="majorBidi"/>
        </w:rPr>
        <w:t xml:space="preserve">Le budget projeté </w:t>
      </w:r>
      <w:r w:rsidR="00C35DB8">
        <w:rPr>
          <w:rFonts w:ascii="Arial Narrow" w:hAnsi="Arial Narrow" w:cstheme="majorBidi"/>
        </w:rPr>
        <w:t xml:space="preserve">du projet </w:t>
      </w:r>
      <w:r>
        <w:rPr>
          <w:rFonts w:ascii="Arial Narrow" w:hAnsi="Arial Narrow" w:cstheme="majorBidi"/>
        </w:rPr>
        <w:t xml:space="preserve">est de </w:t>
      </w:r>
      <w:r w:rsidR="002E2D40">
        <w:rPr>
          <w:rFonts w:ascii="Arial Narrow" w:hAnsi="Arial Narrow" w:cs="ArialNarrow,Bold"/>
          <w:b/>
          <w:bCs/>
        </w:rPr>
        <w:t>2 417 451</w:t>
      </w:r>
      <w:r w:rsidRPr="00E3213B">
        <w:rPr>
          <w:rFonts w:ascii="Arial Narrow" w:hAnsi="Arial Narrow" w:cs="ArialNarrow,Bold"/>
          <w:b/>
          <w:bCs/>
        </w:rPr>
        <w:t xml:space="preserve"> USD</w:t>
      </w:r>
      <w:r w:rsidR="007662EE">
        <w:rPr>
          <w:rFonts w:ascii="Arial Narrow" w:hAnsi="Arial Narrow" w:cs="ArialNarrow,Bold"/>
          <w:b/>
          <w:bCs/>
        </w:rPr>
        <w:t xml:space="preserve"> </w:t>
      </w:r>
      <w:r w:rsidR="002E2D40">
        <w:rPr>
          <w:rFonts w:ascii="Arial Narrow" w:hAnsi="Arial Narrow" w:cs="ArialNarrow"/>
        </w:rPr>
        <w:t xml:space="preserve">sur le financement PBF </w:t>
      </w:r>
      <w:r>
        <w:rPr>
          <w:rFonts w:ascii="Arial Narrow" w:hAnsi="Arial Narrow" w:cs="ArialNarrow"/>
        </w:rPr>
        <w:t xml:space="preserve">et  </w:t>
      </w:r>
      <w:r w:rsidR="002E519B">
        <w:rPr>
          <w:rFonts w:ascii="Arial Narrow" w:hAnsi="Arial Narrow" w:cs="ArialNarrow"/>
        </w:rPr>
        <w:t xml:space="preserve">par ailleurs </w:t>
      </w:r>
      <w:r>
        <w:rPr>
          <w:rFonts w:ascii="Arial Narrow" w:hAnsi="Arial Narrow" w:cs="ArialNarrow"/>
        </w:rPr>
        <w:t xml:space="preserve">le projet a reçu un fonds TRAC PNUD de </w:t>
      </w:r>
      <w:r w:rsidRPr="007B4928">
        <w:rPr>
          <w:rFonts w:ascii="Arial Narrow" w:hAnsi="Arial Narrow" w:cs="ArialNarrow"/>
          <w:b/>
          <w:bCs/>
        </w:rPr>
        <w:t>100 000 USD</w:t>
      </w:r>
      <w:r>
        <w:rPr>
          <w:rFonts w:ascii="Arial Narrow" w:hAnsi="Arial Narrow" w:cs="ArialNarrow"/>
        </w:rPr>
        <w:t xml:space="preserve"> ce qui fait un coût total de </w:t>
      </w:r>
      <w:r w:rsidR="002E2D40">
        <w:rPr>
          <w:rFonts w:ascii="Arial Narrow" w:hAnsi="Arial Narrow" w:cs="ArialNarrow"/>
          <w:b/>
          <w:bCs/>
        </w:rPr>
        <w:t>2 517 451</w:t>
      </w:r>
      <w:r w:rsidRPr="007B4928">
        <w:rPr>
          <w:rFonts w:ascii="Arial Narrow" w:hAnsi="Arial Narrow" w:cs="ArialNarrow"/>
          <w:b/>
          <w:bCs/>
        </w:rPr>
        <w:t xml:space="preserve"> USD</w:t>
      </w:r>
      <w:r>
        <w:rPr>
          <w:rFonts w:ascii="Arial Narrow" w:hAnsi="Arial Narrow" w:cs="ArialNarrow"/>
          <w:b/>
          <w:bCs/>
        </w:rPr>
        <w:t xml:space="preserve">. </w:t>
      </w:r>
    </w:p>
    <w:p w:rsidR="00CD4F62" w:rsidRPr="00F40FAF" w:rsidRDefault="00C5364C" w:rsidP="00F40FAF">
      <w:pPr>
        <w:pStyle w:val="Heading2"/>
        <w:rPr>
          <w:rFonts w:ascii="Arial Narrow" w:hAnsi="Arial Narrow"/>
        </w:rPr>
      </w:pPr>
      <w:bookmarkStart w:id="127" w:name="_Toc533154960"/>
      <w:bookmarkStart w:id="128" w:name="_Toc1650977"/>
      <w:bookmarkStart w:id="129" w:name="_Toc2765911"/>
      <w:r w:rsidRPr="00F40FAF">
        <w:rPr>
          <w:rFonts w:ascii="Arial Narrow" w:hAnsi="Arial Narrow"/>
        </w:rPr>
        <w:t xml:space="preserve">6.3. </w:t>
      </w:r>
      <w:r w:rsidR="00CD4F62" w:rsidRPr="00F40FAF">
        <w:rPr>
          <w:rFonts w:ascii="Arial Narrow" w:hAnsi="Arial Narrow"/>
        </w:rPr>
        <w:t xml:space="preserve">Efficience </w:t>
      </w:r>
      <w:r w:rsidR="00246C1F" w:rsidRPr="00F40FAF">
        <w:rPr>
          <w:rFonts w:ascii="Arial Narrow" w:hAnsi="Arial Narrow"/>
        </w:rPr>
        <w:t xml:space="preserve">par rapport </w:t>
      </w:r>
      <w:r w:rsidR="00CD4F62" w:rsidRPr="00F40FAF">
        <w:rPr>
          <w:rFonts w:ascii="Arial Narrow" w:hAnsi="Arial Narrow"/>
        </w:rPr>
        <w:t>à l’utilisation des ressources</w:t>
      </w:r>
      <w:bookmarkEnd w:id="127"/>
      <w:bookmarkEnd w:id="128"/>
      <w:bookmarkEnd w:id="129"/>
    </w:p>
    <w:p w:rsidR="001C2F2E" w:rsidRDefault="00D72B0D" w:rsidP="00D72B0D">
      <w:pPr>
        <w:spacing w:before="240"/>
        <w:jc w:val="both"/>
        <w:rPr>
          <w:rFonts w:ascii="Arial Narrow" w:hAnsi="Arial Narrow" w:cstheme="majorBidi"/>
          <w:color w:val="FF0000"/>
        </w:rPr>
      </w:pPr>
      <w:r>
        <w:rPr>
          <w:rFonts w:ascii="Arial Narrow" w:hAnsi="Arial Narrow" w:cstheme="majorBidi"/>
        </w:rPr>
        <w:t>L</w:t>
      </w:r>
      <w:r w:rsidRPr="005F1002">
        <w:rPr>
          <w:rFonts w:ascii="Arial Narrow" w:hAnsi="Arial Narrow" w:cstheme="majorBidi"/>
        </w:rPr>
        <w:t>’efficience par rapport à l’util</w:t>
      </w:r>
      <w:r>
        <w:rPr>
          <w:rFonts w:ascii="Arial Narrow" w:hAnsi="Arial Narrow" w:cstheme="majorBidi"/>
        </w:rPr>
        <w:t>isatio</w:t>
      </w:r>
      <w:r w:rsidR="00737A69">
        <w:rPr>
          <w:rFonts w:ascii="Arial Narrow" w:hAnsi="Arial Narrow" w:cstheme="majorBidi"/>
        </w:rPr>
        <w:t>n des ressources est</w:t>
      </w:r>
      <w:r>
        <w:rPr>
          <w:rFonts w:ascii="Arial Narrow" w:hAnsi="Arial Narrow" w:cstheme="majorBidi"/>
        </w:rPr>
        <w:t xml:space="preserve"> satisfaisante car l’utilisation </w:t>
      </w:r>
      <w:r w:rsidRPr="005F1002">
        <w:rPr>
          <w:rFonts w:ascii="Arial Narrow" w:hAnsi="Arial Narrow" w:cstheme="majorBidi"/>
        </w:rPr>
        <w:t>des resso</w:t>
      </w:r>
      <w:r>
        <w:rPr>
          <w:rFonts w:ascii="Arial Narrow" w:hAnsi="Arial Narrow" w:cstheme="majorBidi"/>
        </w:rPr>
        <w:t xml:space="preserve">urces est </w:t>
      </w:r>
      <w:r w:rsidR="00737A69">
        <w:rPr>
          <w:rFonts w:ascii="Arial Narrow" w:hAnsi="Arial Narrow" w:cstheme="majorBidi"/>
        </w:rPr>
        <w:t>est</w:t>
      </w:r>
      <w:r w:rsidR="00737A69" w:rsidRPr="005F1002">
        <w:rPr>
          <w:rFonts w:ascii="Arial Narrow" w:hAnsi="Arial Narrow" w:cstheme="majorBidi"/>
        </w:rPr>
        <w:t>imée</w:t>
      </w:r>
      <w:r w:rsidRPr="005F1002">
        <w:rPr>
          <w:rFonts w:ascii="Arial Narrow" w:hAnsi="Arial Narrow" w:cstheme="majorBidi"/>
        </w:rPr>
        <w:t xml:space="preserve"> à </w:t>
      </w:r>
      <w:r>
        <w:rPr>
          <w:rFonts w:ascii="Arial Narrow" w:hAnsi="Arial Narrow" w:cstheme="majorBidi"/>
          <w:b/>
          <w:bCs/>
        </w:rPr>
        <w:t>77</w:t>
      </w:r>
      <w:r w:rsidRPr="005F1002">
        <w:rPr>
          <w:rFonts w:ascii="Arial Narrow" w:hAnsi="Arial Narrow" w:cstheme="majorBidi"/>
          <w:b/>
          <w:bCs/>
        </w:rPr>
        <w:t>%</w:t>
      </w:r>
      <w:r w:rsidR="00737A69">
        <w:rPr>
          <w:rFonts w:ascii="Arial Narrow" w:hAnsi="Arial Narrow" w:cstheme="majorBidi"/>
          <w:b/>
          <w:bCs/>
        </w:rPr>
        <w:t xml:space="preserve"> </w:t>
      </w:r>
      <w:r w:rsidR="00737A69" w:rsidRPr="00737A69">
        <w:rPr>
          <w:rFonts w:ascii="Arial Narrow" w:hAnsi="Arial Narrow" w:cstheme="majorBidi"/>
          <w:bCs/>
        </w:rPr>
        <w:t>(voir tableau ci-dessous</w:t>
      </w:r>
      <w:r w:rsidR="00737A69">
        <w:rPr>
          <w:rFonts w:ascii="Arial Narrow" w:hAnsi="Arial Narrow" w:cstheme="majorBidi"/>
          <w:bCs/>
        </w:rPr>
        <w:t xml:space="preserve"> pour les détails</w:t>
      </w:r>
      <w:r w:rsidR="00737A69" w:rsidRPr="00737A69">
        <w:rPr>
          <w:rFonts w:ascii="Arial Narrow" w:hAnsi="Arial Narrow" w:cstheme="majorBidi"/>
          <w:bCs/>
        </w:rPr>
        <w:t>)</w:t>
      </w:r>
      <w:r w:rsidRPr="005F1002">
        <w:rPr>
          <w:rFonts w:ascii="Arial Narrow" w:hAnsi="Arial Narrow" w:cstheme="majorBidi"/>
          <w:color w:val="FF0000"/>
        </w:rPr>
        <w:t xml:space="preserve">. </w:t>
      </w:r>
    </w:p>
    <w:p w:rsidR="00CD4F62" w:rsidRPr="00CD4F62" w:rsidRDefault="00CD4F62" w:rsidP="00CD4F62">
      <w:pPr>
        <w:spacing w:before="240"/>
        <w:jc w:val="both"/>
        <w:rPr>
          <w:rFonts w:ascii="Arial Narrow" w:hAnsi="Arial Narrow" w:cstheme="majorBidi"/>
        </w:rPr>
      </w:pPr>
      <w:r w:rsidRPr="00A10322">
        <w:rPr>
          <w:rFonts w:ascii="Arial Narrow" w:hAnsi="Arial Narrow" w:cstheme="majorBidi"/>
          <w:b/>
          <w:bCs/>
          <w:u w:val="single"/>
        </w:rPr>
        <w:t xml:space="preserve">Tableau </w:t>
      </w:r>
      <w:r w:rsidR="00A1320D">
        <w:rPr>
          <w:rFonts w:ascii="Arial Narrow" w:hAnsi="Arial Narrow" w:cstheme="majorBidi"/>
          <w:b/>
          <w:bCs/>
          <w:u w:val="single"/>
        </w:rPr>
        <w:t>4</w:t>
      </w:r>
      <w:r w:rsidRPr="00A10322">
        <w:rPr>
          <w:rFonts w:ascii="Arial Narrow" w:hAnsi="Arial Narrow" w:cstheme="majorBidi"/>
        </w:rPr>
        <w:t>: Analyse détai</w:t>
      </w:r>
      <w:r w:rsidR="002E519B">
        <w:rPr>
          <w:rFonts w:ascii="Arial Narrow" w:hAnsi="Arial Narrow" w:cstheme="majorBidi"/>
        </w:rPr>
        <w:t>llée de l’efficience</w:t>
      </w:r>
      <w:r w:rsidRPr="00A10322">
        <w:rPr>
          <w:rFonts w:ascii="Arial Narrow" w:hAnsi="Arial Narrow" w:cstheme="majorBidi"/>
        </w:rPr>
        <w:t xml:space="preserve"> à l’utilisation des ressources</w:t>
      </w:r>
      <w:r>
        <w:rPr>
          <w:rFonts w:ascii="Arial Narrow" w:hAnsi="Arial Narrow" w:cstheme="majorBidi"/>
        </w:rPr>
        <w:t xml:space="preserve"> par résultat</w:t>
      </w:r>
      <w:r w:rsidR="002E519B">
        <w:rPr>
          <w:rFonts w:ascii="Arial Narrow" w:hAnsi="Arial Narrow" w:cstheme="majorBidi"/>
        </w:rPr>
        <w:t xml:space="preserve"> sur la base du </w:t>
      </w:r>
      <w:r w:rsidR="002E519B" w:rsidRPr="00657B6F">
        <w:rPr>
          <w:rFonts w:ascii="Arial Narrow" w:hAnsi="Arial Narrow" w:cstheme="majorBidi"/>
          <w:b/>
        </w:rPr>
        <w:t>budget 2018</w:t>
      </w:r>
    </w:p>
    <w:tbl>
      <w:tblPr>
        <w:tblW w:w="10485" w:type="dxa"/>
        <w:jc w:val="center"/>
        <w:tblCellMar>
          <w:left w:w="0" w:type="dxa"/>
          <w:right w:w="0" w:type="dxa"/>
        </w:tblCellMar>
        <w:tblLook w:val="04A0" w:firstRow="1" w:lastRow="0" w:firstColumn="1" w:lastColumn="0" w:noHBand="0" w:noVBand="1"/>
      </w:tblPr>
      <w:tblGrid>
        <w:gridCol w:w="988"/>
        <w:gridCol w:w="2130"/>
        <w:gridCol w:w="1276"/>
        <w:gridCol w:w="850"/>
        <w:gridCol w:w="1418"/>
        <w:gridCol w:w="1417"/>
        <w:gridCol w:w="1276"/>
        <w:gridCol w:w="1130"/>
      </w:tblGrid>
      <w:tr w:rsidR="00CD4F62" w:rsidRPr="00947606" w:rsidTr="00E21E90">
        <w:trPr>
          <w:trHeight w:val="601"/>
          <w:jc w:val="center"/>
        </w:trPr>
        <w:tc>
          <w:tcPr>
            <w:tcW w:w="988"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b/>
                <w:bCs/>
                <w:sz w:val="20"/>
                <w:szCs w:val="20"/>
                <w:lang w:val="fr-CA"/>
              </w:rPr>
              <w:t>Résultats</w:t>
            </w:r>
          </w:p>
        </w:tc>
        <w:tc>
          <w:tcPr>
            <w:tcW w:w="2130"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lang w:val="fr-CA"/>
              </w:rPr>
              <w:t xml:space="preserve">Activités </w:t>
            </w:r>
          </w:p>
        </w:tc>
        <w:tc>
          <w:tcPr>
            <w:tcW w:w="1276"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lang w:val="fr-CA"/>
              </w:rPr>
              <w:t xml:space="preserve">Budget </w:t>
            </w:r>
          </w:p>
        </w:tc>
        <w:tc>
          <w:tcPr>
            <w:tcW w:w="850"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rPr>
              <w:t xml:space="preserve">2017 </w:t>
            </w:r>
          </w:p>
        </w:tc>
        <w:tc>
          <w:tcPr>
            <w:tcW w:w="1418"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rPr>
              <w:t xml:space="preserve">2018 </w:t>
            </w:r>
          </w:p>
        </w:tc>
        <w:tc>
          <w:tcPr>
            <w:tcW w:w="1417"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lang w:val="fr-CA"/>
              </w:rPr>
              <w:t xml:space="preserve">Total </w:t>
            </w:r>
          </w:p>
        </w:tc>
        <w:tc>
          <w:tcPr>
            <w:tcW w:w="1276"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lang w:val="fr-CA"/>
              </w:rPr>
              <w:t xml:space="preserve">Balance </w:t>
            </w:r>
          </w:p>
        </w:tc>
        <w:tc>
          <w:tcPr>
            <w:tcW w:w="1130" w:type="dxa"/>
            <w:tcBorders>
              <w:top w:val="single" w:sz="8" w:space="0" w:color="FFFFFF"/>
              <w:left w:val="single" w:sz="8" w:space="0" w:color="FFFFFF"/>
              <w:bottom w:val="single" w:sz="24"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lang w:val="fr-CA"/>
              </w:rPr>
              <w:t xml:space="preserve">% utilisation </w:t>
            </w:r>
          </w:p>
        </w:tc>
      </w:tr>
      <w:tr w:rsidR="00CD4F62" w:rsidRPr="00947606" w:rsidTr="00E21E90">
        <w:trPr>
          <w:trHeight w:val="601"/>
          <w:jc w:val="center"/>
        </w:trPr>
        <w:tc>
          <w:tcPr>
            <w:tcW w:w="988" w:type="dxa"/>
            <w:tcBorders>
              <w:top w:val="single" w:sz="24" w:space="0" w:color="FFFFFF"/>
              <w:left w:val="single" w:sz="8" w:space="0" w:color="FFFFFF"/>
              <w:bottom w:val="single" w:sz="8"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b/>
                <w:bCs/>
                <w:sz w:val="20"/>
                <w:szCs w:val="20"/>
                <w:lang w:val="fr-CA"/>
              </w:rPr>
              <w:t xml:space="preserve">Résultat </w:t>
            </w:r>
            <w:r w:rsidRPr="00947606">
              <w:rPr>
                <w:rFonts w:ascii="Arial Narrow" w:hAnsi="Arial Narrow"/>
                <w:b/>
                <w:bCs/>
                <w:sz w:val="20"/>
                <w:szCs w:val="20"/>
                <w:lang w:val="fr-CA"/>
              </w:rPr>
              <w:t xml:space="preserve">1 </w:t>
            </w:r>
          </w:p>
        </w:tc>
        <w:tc>
          <w:tcPr>
            <w:tcW w:w="2130" w:type="dxa"/>
            <w:tcBorders>
              <w:top w:val="single" w:sz="24"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jc w:val="both"/>
              <w:rPr>
                <w:rFonts w:ascii="Arial Narrow" w:hAnsi="Arial Narrow"/>
                <w:sz w:val="20"/>
                <w:szCs w:val="20"/>
              </w:rPr>
            </w:pPr>
            <w:r>
              <w:rPr>
                <w:rFonts w:ascii="Arial Narrow" w:hAnsi="Arial Narrow"/>
                <w:sz w:val="20"/>
                <w:szCs w:val="20"/>
              </w:rPr>
              <w:t>Médiation intra centrafricaine facilite la recherche d’une paix durable de manière compréhensive, transparente et concrète</w:t>
            </w:r>
          </w:p>
        </w:tc>
        <w:tc>
          <w:tcPr>
            <w:tcW w:w="1276" w:type="dxa"/>
            <w:tcBorders>
              <w:top w:val="single" w:sz="24"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 724 300 USD</w:t>
            </w:r>
          </w:p>
        </w:tc>
        <w:tc>
          <w:tcPr>
            <w:tcW w:w="850" w:type="dxa"/>
            <w:tcBorders>
              <w:top w:val="single" w:sz="24"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0 USD</w:t>
            </w:r>
          </w:p>
        </w:tc>
        <w:tc>
          <w:tcPr>
            <w:tcW w:w="1418" w:type="dxa"/>
            <w:tcBorders>
              <w:top w:val="single" w:sz="24"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598 781  USD</w:t>
            </w:r>
          </w:p>
        </w:tc>
        <w:tc>
          <w:tcPr>
            <w:tcW w:w="1417" w:type="dxa"/>
            <w:tcBorders>
              <w:top w:val="single" w:sz="24"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 598 781 USD</w:t>
            </w:r>
          </w:p>
        </w:tc>
        <w:tc>
          <w:tcPr>
            <w:tcW w:w="1276" w:type="dxa"/>
            <w:tcBorders>
              <w:top w:val="single" w:sz="24"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 125 519 USD </w:t>
            </w:r>
          </w:p>
        </w:tc>
        <w:tc>
          <w:tcPr>
            <w:tcW w:w="1130" w:type="dxa"/>
            <w:tcBorders>
              <w:top w:val="single" w:sz="24"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b/>
                <w:bCs/>
                <w:sz w:val="20"/>
                <w:szCs w:val="20"/>
              </w:rPr>
            </w:pPr>
            <w:r>
              <w:rPr>
                <w:rFonts w:ascii="Arial Narrow" w:hAnsi="Arial Narrow"/>
                <w:b/>
                <w:bCs/>
                <w:sz w:val="20"/>
                <w:szCs w:val="20"/>
              </w:rPr>
              <w:t>83 %</w:t>
            </w:r>
          </w:p>
        </w:tc>
      </w:tr>
      <w:tr w:rsidR="00CD4F62" w:rsidRPr="00947606" w:rsidTr="00E21E90">
        <w:trPr>
          <w:trHeight w:val="601"/>
          <w:jc w:val="center"/>
        </w:trPr>
        <w:tc>
          <w:tcPr>
            <w:tcW w:w="988" w:type="dxa"/>
            <w:tcBorders>
              <w:top w:val="single" w:sz="8" w:space="0" w:color="FFFFFF"/>
              <w:left w:val="single" w:sz="8" w:space="0" w:color="FFFFFF"/>
              <w:bottom w:val="single" w:sz="8"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b/>
                <w:bCs/>
                <w:sz w:val="20"/>
                <w:szCs w:val="20"/>
                <w:lang w:val="fr-CA"/>
              </w:rPr>
              <w:t>Résultat</w:t>
            </w:r>
            <w:r w:rsidRPr="00947606">
              <w:rPr>
                <w:rFonts w:ascii="Arial Narrow" w:hAnsi="Arial Narrow"/>
                <w:b/>
                <w:bCs/>
                <w:sz w:val="20"/>
                <w:szCs w:val="20"/>
                <w:lang w:val="fr-CA"/>
              </w:rPr>
              <w:t xml:space="preserve"> 2 </w:t>
            </w:r>
          </w:p>
        </w:tc>
        <w:tc>
          <w:tcPr>
            <w:tcW w:w="2130"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jc w:val="both"/>
              <w:rPr>
                <w:rFonts w:ascii="Arial Narrow" w:hAnsi="Arial Narrow"/>
                <w:sz w:val="20"/>
                <w:szCs w:val="20"/>
              </w:rPr>
            </w:pPr>
            <w:r>
              <w:rPr>
                <w:rFonts w:ascii="Arial Narrow" w:hAnsi="Arial Narrow"/>
                <w:sz w:val="20"/>
                <w:szCs w:val="20"/>
              </w:rPr>
              <w:t xml:space="preserve">Capacité nationales de médiation sont efficacement renforcés afin de promouvoir l’engagement national au processus de paix </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135 167 USD </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0 USD </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63 810  USD </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56 698  USD</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56 968 USD </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2D469A" w:rsidP="00CD4F62">
            <w:pPr>
              <w:rPr>
                <w:rFonts w:ascii="Arial Narrow" w:hAnsi="Arial Narrow"/>
                <w:b/>
                <w:bCs/>
                <w:sz w:val="20"/>
                <w:szCs w:val="20"/>
              </w:rPr>
            </w:pPr>
            <w:r>
              <w:rPr>
                <w:rFonts w:ascii="Arial Narrow" w:hAnsi="Arial Narrow"/>
                <w:b/>
                <w:bCs/>
                <w:sz w:val="20"/>
                <w:szCs w:val="20"/>
              </w:rPr>
              <w:t xml:space="preserve">58 </w:t>
            </w:r>
            <w:r w:rsidR="00CD4F62">
              <w:rPr>
                <w:rFonts w:ascii="Arial Narrow" w:hAnsi="Arial Narrow"/>
                <w:b/>
                <w:bCs/>
                <w:sz w:val="20"/>
                <w:szCs w:val="20"/>
              </w:rPr>
              <w:t>%</w:t>
            </w:r>
          </w:p>
        </w:tc>
      </w:tr>
      <w:tr w:rsidR="00CD4F62" w:rsidRPr="00947606" w:rsidTr="00E21E90">
        <w:trPr>
          <w:trHeight w:val="601"/>
          <w:jc w:val="center"/>
        </w:trPr>
        <w:tc>
          <w:tcPr>
            <w:tcW w:w="988" w:type="dxa"/>
            <w:tcBorders>
              <w:top w:val="single" w:sz="8" w:space="0" w:color="FFFFFF"/>
              <w:left w:val="single" w:sz="8" w:space="0" w:color="FFFFFF"/>
              <w:bottom w:val="single" w:sz="8"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b/>
                <w:bCs/>
                <w:sz w:val="20"/>
                <w:szCs w:val="20"/>
                <w:lang w:val="fr-CA"/>
              </w:rPr>
              <w:lastRenderedPageBreak/>
              <w:t>Résultat</w:t>
            </w:r>
            <w:r w:rsidRPr="00947606">
              <w:rPr>
                <w:rFonts w:ascii="Arial Narrow" w:hAnsi="Arial Narrow"/>
                <w:b/>
                <w:bCs/>
                <w:sz w:val="20"/>
                <w:szCs w:val="20"/>
                <w:lang w:val="fr-CA"/>
              </w:rPr>
              <w:t xml:space="preserve"> 3 </w:t>
            </w:r>
          </w:p>
        </w:tc>
        <w:tc>
          <w:tcPr>
            <w:tcW w:w="2130"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jc w:val="both"/>
              <w:rPr>
                <w:rFonts w:ascii="Arial Narrow" w:hAnsi="Arial Narrow"/>
                <w:sz w:val="20"/>
                <w:szCs w:val="20"/>
              </w:rPr>
            </w:pPr>
            <w:r>
              <w:rPr>
                <w:rFonts w:ascii="Arial Narrow" w:hAnsi="Arial Narrow"/>
                <w:sz w:val="20"/>
                <w:szCs w:val="20"/>
              </w:rPr>
              <w:t xml:space="preserve">Politique de communication du  gouvernement centrafricain sur la médiation et le dialogue est établie et mise en œuvre pour favoriser un meilleur niveau d’information des populations et partenaires sur le processus de paix </w:t>
            </w:r>
          </w:p>
        </w:tc>
        <w:tc>
          <w:tcPr>
            <w:tcW w:w="1276"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215 113 USD </w:t>
            </w:r>
          </w:p>
        </w:tc>
        <w:tc>
          <w:tcPr>
            <w:tcW w:w="850"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0 USD </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79 605 USD</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135 510 USD</w:t>
            </w:r>
          </w:p>
        </w:tc>
        <w:tc>
          <w:tcPr>
            <w:tcW w:w="1276"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135 510 USD </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b/>
                <w:bCs/>
                <w:sz w:val="20"/>
                <w:szCs w:val="20"/>
              </w:rPr>
            </w:pPr>
            <w:r>
              <w:rPr>
                <w:rFonts w:ascii="Arial Narrow" w:hAnsi="Arial Narrow"/>
                <w:b/>
                <w:bCs/>
                <w:sz w:val="20"/>
                <w:szCs w:val="20"/>
              </w:rPr>
              <w:t>37  %</w:t>
            </w:r>
          </w:p>
        </w:tc>
      </w:tr>
      <w:tr w:rsidR="00CD4F62" w:rsidRPr="00947606" w:rsidTr="00E21E90">
        <w:trPr>
          <w:trHeight w:val="601"/>
          <w:jc w:val="center"/>
        </w:trPr>
        <w:tc>
          <w:tcPr>
            <w:tcW w:w="988" w:type="dxa"/>
            <w:tcBorders>
              <w:top w:val="single" w:sz="8" w:space="0" w:color="FFFFFF"/>
              <w:left w:val="single" w:sz="8" w:space="0" w:color="FFFFFF"/>
              <w:bottom w:val="single" w:sz="8"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lang w:val="fr-CA"/>
              </w:rPr>
              <w:t xml:space="preserve">Gestion </w:t>
            </w:r>
          </w:p>
        </w:tc>
        <w:tc>
          <w:tcPr>
            <w:tcW w:w="2130"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Equipe de coordination et de gestion du projet est opérationnelle et efficace</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342 604  USD </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 0 USD </w:t>
            </w:r>
          </w:p>
        </w:tc>
        <w:tc>
          <w:tcPr>
            <w:tcW w:w="1418"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334 001 USD </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8 601 USD </w:t>
            </w:r>
          </w:p>
        </w:tc>
        <w:tc>
          <w:tcPr>
            <w:tcW w:w="1276"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8 601 USD</w:t>
            </w:r>
          </w:p>
        </w:tc>
        <w:tc>
          <w:tcPr>
            <w:tcW w:w="1130" w:type="dxa"/>
            <w:tcBorders>
              <w:top w:val="single" w:sz="8" w:space="0" w:color="FFFFFF"/>
              <w:left w:val="single" w:sz="8" w:space="0" w:color="FFFFFF"/>
              <w:bottom w:val="single" w:sz="8" w:space="0" w:color="FFFFFF"/>
              <w:right w:val="single" w:sz="8" w:space="0" w:color="FFFFFF"/>
            </w:tcBorders>
            <w:shd w:val="clear" w:color="auto" w:fill="E9EBF5"/>
            <w:tcMar>
              <w:top w:w="14" w:type="dxa"/>
              <w:left w:w="14" w:type="dxa"/>
              <w:bottom w:w="0" w:type="dxa"/>
              <w:right w:w="14" w:type="dxa"/>
            </w:tcMar>
            <w:vAlign w:val="center"/>
            <w:hideMark/>
          </w:tcPr>
          <w:p w:rsidR="00CD4F62" w:rsidRPr="00947606" w:rsidRDefault="00CD4F62" w:rsidP="00CD4F62">
            <w:pPr>
              <w:rPr>
                <w:rFonts w:ascii="Arial Narrow" w:hAnsi="Arial Narrow"/>
                <w:b/>
                <w:bCs/>
                <w:sz w:val="20"/>
                <w:szCs w:val="20"/>
              </w:rPr>
            </w:pPr>
            <w:r>
              <w:rPr>
                <w:rFonts w:ascii="Arial Narrow" w:hAnsi="Arial Narrow"/>
                <w:b/>
                <w:bCs/>
                <w:sz w:val="20"/>
                <w:szCs w:val="20"/>
              </w:rPr>
              <w:t>97 %</w:t>
            </w:r>
          </w:p>
        </w:tc>
      </w:tr>
      <w:tr w:rsidR="00CD4F62" w:rsidRPr="00947606" w:rsidTr="00E21E90">
        <w:trPr>
          <w:trHeight w:val="601"/>
          <w:jc w:val="center"/>
        </w:trPr>
        <w:tc>
          <w:tcPr>
            <w:tcW w:w="3118" w:type="dxa"/>
            <w:gridSpan w:val="2"/>
            <w:tcBorders>
              <w:top w:val="single" w:sz="8" w:space="0" w:color="FFFFFF"/>
              <w:left w:val="single" w:sz="8" w:space="0" w:color="FFFFFF"/>
              <w:bottom w:val="single" w:sz="8" w:space="0" w:color="FFFFFF"/>
              <w:right w:val="single" w:sz="8" w:space="0" w:color="FFFFFF"/>
            </w:tcBorders>
            <w:shd w:val="clear" w:color="auto" w:fill="4472C4"/>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sidRPr="00947606">
              <w:rPr>
                <w:rFonts w:ascii="Arial Narrow" w:hAnsi="Arial Narrow"/>
                <w:b/>
                <w:bCs/>
                <w:sz w:val="20"/>
                <w:szCs w:val="20"/>
                <w:lang w:val="fr-CA"/>
              </w:rPr>
              <w:t xml:space="preserve">Total </w:t>
            </w:r>
          </w:p>
        </w:tc>
        <w:tc>
          <w:tcPr>
            <w:tcW w:w="1276"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1 417 184  USD</w:t>
            </w:r>
          </w:p>
        </w:tc>
        <w:tc>
          <w:tcPr>
            <w:tcW w:w="850"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0 USD</w:t>
            </w:r>
          </w:p>
        </w:tc>
        <w:tc>
          <w:tcPr>
            <w:tcW w:w="1418"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1 076  197  USD </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326 327 USD </w:t>
            </w:r>
          </w:p>
        </w:tc>
        <w:tc>
          <w:tcPr>
            <w:tcW w:w="1276"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sz w:val="20"/>
                <w:szCs w:val="20"/>
              </w:rPr>
            </w:pPr>
            <w:r>
              <w:rPr>
                <w:rFonts w:ascii="Arial Narrow" w:hAnsi="Arial Narrow"/>
                <w:sz w:val="20"/>
                <w:szCs w:val="20"/>
              </w:rPr>
              <w:t xml:space="preserve">326 327 USD </w:t>
            </w:r>
          </w:p>
        </w:tc>
        <w:tc>
          <w:tcPr>
            <w:tcW w:w="1130" w:type="dxa"/>
            <w:tcBorders>
              <w:top w:val="single" w:sz="8" w:space="0" w:color="FFFFFF"/>
              <w:left w:val="single" w:sz="8" w:space="0" w:color="FFFFFF"/>
              <w:bottom w:val="single" w:sz="8" w:space="0" w:color="FFFFFF"/>
              <w:right w:val="single" w:sz="8" w:space="0" w:color="FFFFFF"/>
            </w:tcBorders>
            <w:shd w:val="clear" w:color="auto" w:fill="CFD5EA"/>
            <w:tcMar>
              <w:top w:w="14" w:type="dxa"/>
              <w:left w:w="14" w:type="dxa"/>
              <w:bottom w:w="0" w:type="dxa"/>
              <w:right w:w="14" w:type="dxa"/>
            </w:tcMar>
            <w:vAlign w:val="center"/>
            <w:hideMark/>
          </w:tcPr>
          <w:p w:rsidR="00CD4F62" w:rsidRPr="00947606" w:rsidRDefault="00CD4F62" w:rsidP="00CD4F62">
            <w:pPr>
              <w:rPr>
                <w:rFonts w:ascii="Arial Narrow" w:hAnsi="Arial Narrow"/>
                <w:b/>
                <w:bCs/>
                <w:sz w:val="20"/>
                <w:szCs w:val="20"/>
              </w:rPr>
            </w:pPr>
            <w:r>
              <w:rPr>
                <w:rFonts w:ascii="Arial Narrow" w:hAnsi="Arial Narrow"/>
                <w:b/>
                <w:bCs/>
                <w:sz w:val="20"/>
                <w:szCs w:val="20"/>
              </w:rPr>
              <w:t>77 %</w:t>
            </w:r>
          </w:p>
        </w:tc>
      </w:tr>
    </w:tbl>
    <w:p w:rsidR="006403A1" w:rsidRPr="001D1EC5" w:rsidRDefault="001D1EC5" w:rsidP="001D1EC5">
      <w:pPr>
        <w:rPr>
          <w:rFonts w:ascii="Arial Narrow" w:hAnsi="Arial Narrow"/>
          <w:sz w:val="20"/>
          <w:szCs w:val="20"/>
        </w:rPr>
      </w:pPr>
      <w:r w:rsidRPr="00947606">
        <w:rPr>
          <w:rFonts w:ascii="Arial Narrow" w:hAnsi="Arial Narrow"/>
          <w:b/>
          <w:bCs/>
          <w:sz w:val="20"/>
          <w:szCs w:val="20"/>
        </w:rPr>
        <w:t>Source </w:t>
      </w:r>
      <w:r>
        <w:rPr>
          <w:rFonts w:ascii="Arial Narrow" w:hAnsi="Arial Narrow"/>
          <w:sz w:val="20"/>
          <w:szCs w:val="20"/>
        </w:rPr>
        <w:t>: Calcul du consultant à partir du rapport du projet novembre</w:t>
      </w:r>
      <w:r w:rsidRPr="00947606">
        <w:rPr>
          <w:rFonts w:ascii="Arial Narrow" w:hAnsi="Arial Narrow"/>
          <w:sz w:val="20"/>
          <w:szCs w:val="20"/>
        </w:rPr>
        <w:t xml:space="preserve"> 2018</w:t>
      </w:r>
    </w:p>
    <w:p w:rsidR="00CD4F62" w:rsidRPr="00F40FAF" w:rsidRDefault="00C5364C" w:rsidP="00F40FAF">
      <w:pPr>
        <w:pStyle w:val="Heading2"/>
        <w:rPr>
          <w:rFonts w:ascii="Arial Narrow" w:hAnsi="Arial Narrow"/>
        </w:rPr>
      </w:pPr>
      <w:bookmarkStart w:id="130" w:name="_Toc533154961"/>
      <w:bookmarkStart w:id="131" w:name="_Toc1650978"/>
      <w:bookmarkStart w:id="132" w:name="_Toc2765912"/>
      <w:r w:rsidRPr="00F40FAF">
        <w:rPr>
          <w:rFonts w:ascii="Arial Narrow" w:hAnsi="Arial Narrow"/>
        </w:rPr>
        <w:t xml:space="preserve">6.4. </w:t>
      </w:r>
      <w:r w:rsidR="00CD4F62" w:rsidRPr="00F40FAF">
        <w:rPr>
          <w:rFonts w:ascii="Arial Narrow" w:hAnsi="Arial Narrow"/>
        </w:rPr>
        <w:t>Efficience par rapport à l’affectation des ressources</w:t>
      </w:r>
      <w:bookmarkEnd w:id="130"/>
      <w:bookmarkEnd w:id="131"/>
      <w:bookmarkEnd w:id="132"/>
    </w:p>
    <w:p w:rsidR="001D1EC5" w:rsidRPr="0065785B" w:rsidRDefault="001D1EC5" w:rsidP="006403A1">
      <w:pPr>
        <w:autoSpaceDE w:val="0"/>
        <w:autoSpaceDN w:val="0"/>
        <w:adjustRightInd w:val="0"/>
        <w:spacing w:before="240" w:after="0" w:line="276" w:lineRule="auto"/>
        <w:jc w:val="both"/>
        <w:rPr>
          <w:rFonts w:ascii="Arial Narrow" w:hAnsi="Arial Narrow" w:cstheme="majorBidi"/>
        </w:rPr>
      </w:pPr>
      <w:r>
        <w:rPr>
          <w:rFonts w:ascii="Arial Narrow" w:hAnsi="Arial Narrow" w:cstheme="majorBidi"/>
        </w:rPr>
        <w:t xml:space="preserve">L’analyse à ce niveau permet </w:t>
      </w:r>
      <w:r w:rsidRPr="0065785B">
        <w:rPr>
          <w:rFonts w:ascii="Arial Narrow" w:hAnsi="Arial Narrow" w:cstheme="majorBidi"/>
        </w:rPr>
        <w:t xml:space="preserve">de faire ressortir l’affectation des ressources entre les activités directes du projet destinées aux bénéficiaires (directs et indirects) et celles liées à la </w:t>
      </w:r>
      <w:r>
        <w:rPr>
          <w:rFonts w:ascii="Arial Narrow" w:hAnsi="Arial Narrow" w:cstheme="majorBidi"/>
        </w:rPr>
        <w:t xml:space="preserve">coordination et </w:t>
      </w:r>
      <w:r w:rsidRPr="0065785B">
        <w:rPr>
          <w:rFonts w:ascii="Arial Narrow" w:hAnsi="Arial Narrow" w:cstheme="majorBidi"/>
        </w:rPr>
        <w:t xml:space="preserve">gestion du projet. </w:t>
      </w:r>
    </w:p>
    <w:p w:rsidR="00E87534" w:rsidRPr="00CD1B04" w:rsidRDefault="001D1EC5" w:rsidP="00CD1B04">
      <w:pPr>
        <w:autoSpaceDE w:val="0"/>
        <w:autoSpaceDN w:val="0"/>
        <w:adjustRightInd w:val="0"/>
        <w:spacing w:before="240" w:after="0" w:line="276" w:lineRule="auto"/>
        <w:jc w:val="both"/>
        <w:rPr>
          <w:rFonts w:ascii="Arial Narrow" w:hAnsi="Arial Narrow" w:cstheme="majorBidi"/>
        </w:rPr>
      </w:pPr>
      <w:r>
        <w:rPr>
          <w:rFonts w:ascii="Arial Narrow" w:hAnsi="Arial Narrow" w:cstheme="majorBidi"/>
        </w:rPr>
        <w:t>L</w:t>
      </w:r>
      <w:r w:rsidRPr="0065785B">
        <w:rPr>
          <w:rFonts w:ascii="Arial Narrow" w:hAnsi="Arial Narrow" w:cstheme="majorBidi"/>
        </w:rPr>
        <w:t>’af</w:t>
      </w:r>
      <w:r>
        <w:rPr>
          <w:rFonts w:ascii="Arial Narrow" w:hAnsi="Arial Narrow" w:cstheme="majorBidi"/>
        </w:rPr>
        <w:t xml:space="preserve">fectation des ressources indique </w:t>
      </w:r>
      <w:r w:rsidRPr="0065785B">
        <w:rPr>
          <w:rFonts w:ascii="Arial Narrow" w:hAnsi="Arial Narrow" w:cstheme="majorBidi"/>
        </w:rPr>
        <w:t>u</w:t>
      </w:r>
      <w:r>
        <w:rPr>
          <w:rFonts w:ascii="Arial Narrow" w:hAnsi="Arial Narrow" w:cstheme="majorBidi"/>
        </w:rPr>
        <w:t xml:space="preserve">ne efficience satisfaisante car </w:t>
      </w:r>
      <w:r>
        <w:rPr>
          <w:rFonts w:ascii="Arial Narrow" w:hAnsi="Arial Narrow" w:cstheme="majorBidi"/>
          <w:b/>
          <w:bCs/>
        </w:rPr>
        <w:t>75,8</w:t>
      </w:r>
      <w:r w:rsidRPr="0065785B">
        <w:rPr>
          <w:rFonts w:ascii="Arial Narrow" w:hAnsi="Arial Narrow" w:cstheme="majorBidi"/>
          <w:b/>
          <w:bCs/>
        </w:rPr>
        <w:t>%</w:t>
      </w:r>
      <w:r w:rsidRPr="0065785B">
        <w:rPr>
          <w:rFonts w:ascii="Arial Narrow" w:hAnsi="Arial Narrow" w:cstheme="majorBidi"/>
        </w:rPr>
        <w:t xml:space="preserve"> des ressources ont été affectées aux bénéficiaires directs et indirects du projet et </w:t>
      </w:r>
      <w:r>
        <w:rPr>
          <w:rFonts w:ascii="Arial Narrow" w:hAnsi="Arial Narrow" w:cstheme="majorBidi"/>
          <w:b/>
          <w:bCs/>
        </w:rPr>
        <w:t>24,2</w:t>
      </w:r>
      <w:r w:rsidRPr="0065785B">
        <w:rPr>
          <w:rFonts w:ascii="Arial Narrow" w:hAnsi="Arial Narrow" w:cstheme="majorBidi"/>
          <w:b/>
          <w:bCs/>
        </w:rPr>
        <w:t>%</w:t>
      </w:r>
      <w:r w:rsidRPr="0065785B">
        <w:rPr>
          <w:rFonts w:ascii="Arial Narrow" w:hAnsi="Arial Narrow" w:cstheme="majorBidi"/>
        </w:rPr>
        <w:t xml:space="preserve"> pour la coordination et gestion du projet. </w:t>
      </w:r>
      <w:r>
        <w:rPr>
          <w:rFonts w:ascii="Arial Narrow" w:hAnsi="Arial Narrow" w:cstheme="majorBidi"/>
        </w:rPr>
        <w:t>Voir le tableau ci-dessous</w:t>
      </w:r>
      <w:r w:rsidR="00E87534">
        <w:rPr>
          <w:rFonts w:ascii="Arial Narrow" w:hAnsi="Arial Narrow" w:cstheme="majorBidi"/>
        </w:rPr>
        <w:t xml:space="preserve"> </w:t>
      </w:r>
      <w:r>
        <w:rPr>
          <w:rFonts w:ascii="Arial Narrow" w:hAnsi="Arial Narrow" w:cstheme="majorBidi"/>
        </w:rPr>
        <w:t>de l’affectati</w:t>
      </w:r>
      <w:r w:rsidRPr="0065785B">
        <w:rPr>
          <w:rFonts w:ascii="Arial Narrow" w:hAnsi="Arial Narrow" w:cstheme="majorBidi"/>
        </w:rPr>
        <w:t>on de</w:t>
      </w:r>
      <w:r>
        <w:rPr>
          <w:rFonts w:ascii="Arial Narrow" w:hAnsi="Arial Narrow" w:cstheme="majorBidi"/>
        </w:rPr>
        <w:t>s ressources entre les activités</w:t>
      </w:r>
      <w:r w:rsidRPr="0065785B">
        <w:rPr>
          <w:rFonts w:ascii="Arial Narrow" w:hAnsi="Arial Narrow" w:cstheme="majorBidi"/>
        </w:rPr>
        <w:t xml:space="preserve"> et la gestion du projet.</w:t>
      </w:r>
    </w:p>
    <w:p w:rsidR="00CD4F62" w:rsidRPr="002A0F7D" w:rsidRDefault="00CD4F62" w:rsidP="00CD4F62">
      <w:pPr>
        <w:spacing w:before="240"/>
        <w:jc w:val="both"/>
        <w:rPr>
          <w:rFonts w:ascii="Arial Narrow" w:hAnsi="Arial Narrow" w:cstheme="majorBidi"/>
          <w:sz w:val="24"/>
          <w:szCs w:val="24"/>
        </w:rPr>
      </w:pPr>
      <w:r w:rsidRPr="004B33BB">
        <w:rPr>
          <w:rFonts w:ascii="Arial Narrow" w:hAnsi="Arial Narrow" w:cstheme="majorBidi"/>
          <w:b/>
          <w:bCs/>
          <w:sz w:val="24"/>
          <w:szCs w:val="24"/>
          <w:u w:val="single"/>
        </w:rPr>
        <w:t>Tableau </w:t>
      </w:r>
      <w:r w:rsidR="00A1320D">
        <w:rPr>
          <w:rFonts w:ascii="Arial Narrow" w:hAnsi="Arial Narrow" w:cstheme="majorBidi"/>
          <w:b/>
          <w:bCs/>
          <w:sz w:val="24"/>
          <w:szCs w:val="24"/>
          <w:u w:val="single"/>
        </w:rPr>
        <w:t>5</w:t>
      </w:r>
      <w:r w:rsidRPr="004B33BB">
        <w:rPr>
          <w:rFonts w:ascii="Arial Narrow" w:hAnsi="Arial Narrow" w:cstheme="majorBidi"/>
          <w:sz w:val="24"/>
          <w:szCs w:val="24"/>
        </w:rPr>
        <w:t xml:space="preserve">: Analyse de l’affectation des ressources </w:t>
      </w:r>
      <w:r>
        <w:rPr>
          <w:rFonts w:ascii="Arial Narrow" w:hAnsi="Arial Narrow" w:cstheme="majorBidi"/>
          <w:sz w:val="24"/>
          <w:szCs w:val="24"/>
        </w:rPr>
        <w:t xml:space="preserve">réelles </w:t>
      </w:r>
      <w:r w:rsidRPr="004B33BB">
        <w:rPr>
          <w:rFonts w:ascii="Arial Narrow" w:hAnsi="Arial Narrow" w:cstheme="majorBidi"/>
          <w:sz w:val="24"/>
          <w:szCs w:val="24"/>
        </w:rPr>
        <w:t xml:space="preserve">entre </w:t>
      </w:r>
      <w:r>
        <w:rPr>
          <w:rFonts w:ascii="Arial Narrow" w:hAnsi="Arial Narrow" w:cstheme="majorBidi"/>
          <w:sz w:val="24"/>
          <w:szCs w:val="24"/>
        </w:rPr>
        <w:t>activités et la gestion du projet</w:t>
      </w:r>
    </w:p>
    <w:tbl>
      <w:tblPr>
        <w:tblStyle w:val="LightShading-Accent2"/>
        <w:tblW w:w="0" w:type="auto"/>
        <w:tblLook w:val="04A0" w:firstRow="1" w:lastRow="0" w:firstColumn="1" w:lastColumn="0" w:noHBand="0" w:noVBand="1"/>
      </w:tblPr>
      <w:tblGrid>
        <w:gridCol w:w="3004"/>
        <w:gridCol w:w="2490"/>
        <w:gridCol w:w="2224"/>
        <w:gridCol w:w="1354"/>
      </w:tblGrid>
      <w:tr w:rsidR="00CD4F62" w:rsidRPr="005F1002" w:rsidTr="00812B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D4F62" w:rsidRPr="00CD1B04" w:rsidRDefault="00CD4F62" w:rsidP="00CD4F62">
            <w:pPr>
              <w:spacing w:before="240"/>
              <w:jc w:val="both"/>
              <w:rPr>
                <w:rFonts w:ascii="Arial Narrow" w:hAnsi="Arial Narrow"/>
                <w:sz w:val="6"/>
                <w:szCs w:val="20"/>
              </w:rPr>
            </w:pPr>
          </w:p>
        </w:tc>
        <w:tc>
          <w:tcPr>
            <w:tcW w:w="2552" w:type="dxa"/>
          </w:tcPr>
          <w:p w:rsidR="00CD4F62" w:rsidRPr="005F1002" w:rsidRDefault="00CD4F62" w:rsidP="00CD4F62">
            <w:pPr>
              <w:spacing w:before="240"/>
              <w:jc w:val="both"/>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5F1002">
              <w:rPr>
                <w:rFonts w:ascii="Arial Narrow" w:hAnsi="Arial Narrow"/>
                <w:sz w:val="20"/>
                <w:szCs w:val="20"/>
              </w:rPr>
              <w:t>Montant (USD)</w:t>
            </w:r>
          </w:p>
        </w:tc>
        <w:tc>
          <w:tcPr>
            <w:tcW w:w="2268" w:type="dxa"/>
          </w:tcPr>
          <w:p w:rsidR="00CD4F62" w:rsidRPr="005F1002" w:rsidRDefault="00CD4F62" w:rsidP="00CD4F62">
            <w:pPr>
              <w:spacing w:before="240"/>
              <w:jc w:val="both"/>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5F1002">
              <w:rPr>
                <w:rFonts w:ascii="Arial Narrow" w:hAnsi="Arial Narrow"/>
                <w:sz w:val="20"/>
                <w:szCs w:val="20"/>
              </w:rPr>
              <w:t>Montant (FCFA)</w:t>
            </w:r>
          </w:p>
        </w:tc>
        <w:tc>
          <w:tcPr>
            <w:tcW w:w="1381" w:type="dxa"/>
          </w:tcPr>
          <w:p w:rsidR="00CD4F62" w:rsidRPr="005F1002" w:rsidRDefault="00CD4F62" w:rsidP="00CD4F62">
            <w:pPr>
              <w:spacing w:before="240"/>
              <w:jc w:val="both"/>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5F1002">
              <w:rPr>
                <w:rFonts w:ascii="Arial Narrow" w:hAnsi="Arial Narrow"/>
                <w:sz w:val="20"/>
                <w:szCs w:val="20"/>
              </w:rPr>
              <w:t>Poids (%)</w:t>
            </w:r>
          </w:p>
        </w:tc>
      </w:tr>
      <w:tr w:rsidR="00CD4F62" w:rsidRPr="005F1002" w:rsidTr="00812BC5">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085" w:type="dxa"/>
          </w:tcPr>
          <w:p w:rsidR="00CD4F62" w:rsidRPr="005F1002" w:rsidRDefault="00CD4F62" w:rsidP="00CD4F62">
            <w:pPr>
              <w:spacing w:before="240"/>
              <w:jc w:val="both"/>
              <w:rPr>
                <w:rFonts w:ascii="Arial Narrow" w:hAnsi="Arial Narrow"/>
                <w:b w:val="0"/>
                <w:bCs w:val="0"/>
                <w:sz w:val="20"/>
                <w:szCs w:val="20"/>
              </w:rPr>
            </w:pPr>
            <w:r w:rsidRPr="005F1002">
              <w:rPr>
                <w:rFonts w:ascii="Arial Narrow" w:hAnsi="Arial Narrow"/>
                <w:b w:val="0"/>
                <w:bCs w:val="0"/>
                <w:sz w:val="20"/>
                <w:szCs w:val="20"/>
              </w:rPr>
              <w:t xml:space="preserve">Ensemble des activités du </w:t>
            </w:r>
            <w:r>
              <w:rPr>
                <w:rFonts w:ascii="Arial Narrow" w:hAnsi="Arial Narrow"/>
                <w:b w:val="0"/>
                <w:bCs w:val="0"/>
                <w:sz w:val="20"/>
                <w:szCs w:val="20"/>
              </w:rPr>
              <w:t>projet</w:t>
            </w:r>
          </w:p>
        </w:tc>
        <w:tc>
          <w:tcPr>
            <w:tcW w:w="2552" w:type="dxa"/>
          </w:tcPr>
          <w:p w:rsidR="00CD4F62" w:rsidRPr="005F1002" w:rsidRDefault="00CD4F62" w:rsidP="00CD4F62">
            <w:pPr>
              <w:spacing w:before="24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0"/>
                <w:szCs w:val="20"/>
              </w:rPr>
            </w:pPr>
            <w:r>
              <w:rPr>
                <w:rFonts w:ascii="Arial Narrow" w:hAnsi="Arial Narrow" w:cstheme="majorBidi"/>
                <w:sz w:val="20"/>
                <w:szCs w:val="20"/>
              </w:rPr>
              <w:t xml:space="preserve">1 074 580 USD </w:t>
            </w:r>
          </w:p>
        </w:tc>
        <w:tc>
          <w:tcPr>
            <w:tcW w:w="2268" w:type="dxa"/>
          </w:tcPr>
          <w:p w:rsidR="00CD4F62" w:rsidRPr="00812BC5" w:rsidRDefault="00CD4F62" w:rsidP="001D1EC5">
            <w:pPr>
              <w:spacing w:before="240"/>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0"/>
                <w:szCs w:val="20"/>
              </w:rPr>
            </w:pPr>
            <w:r w:rsidRPr="00812BC5">
              <w:rPr>
                <w:rFonts w:ascii="Arial Narrow" w:hAnsi="Arial Narrow" w:cstheme="majorBidi"/>
                <w:sz w:val="20"/>
                <w:szCs w:val="20"/>
              </w:rPr>
              <w:t>620 218 562 34 F CFA</w:t>
            </w:r>
          </w:p>
        </w:tc>
        <w:tc>
          <w:tcPr>
            <w:tcW w:w="1381" w:type="dxa"/>
          </w:tcPr>
          <w:p w:rsidR="00CD4F62" w:rsidRPr="005F1002" w:rsidRDefault="00CD4F62" w:rsidP="00CD4F62">
            <w:pPr>
              <w:spacing w:before="24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0"/>
                <w:szCs w:val="20"/>
              </w:rPr>
            </w:pPr>
            <w:r>
              <w:rPr>
                <w:rFonts w:ascii="Arial Narrow" w:hAnsi="Arial Narrow" w:cstheme="majorBidi"/>
                <w:sz w:val="20"/>
                <w:szCs w:val="20"/>
              </w:rPr>
              <w:t>75,8%</w:t>
            </w:r>
          </w:p>
        </w:tc>
      </w:tr>
      <w:tr w:rsidR="00CD4F62" w:rsidRPr="005F1002" w:rsidTr="00812BC5">
        <w:tc>
          <w:tcPr>
            <w:cnfStyle w:val="001000000000" w:firstRow="0" w:lastRow="0" w:firstColumn="1" w:lastColumn="0" w:oddVBand="0" w:evenVBand="0" w:oddHBand="0" w:evenHBand="0" w:firstRowFirstColumn="0" w:firstRowLastColumn="0" w:lastRowFirstColumn="0" w:lastRowLastColumn="0"/>
            <w:tcW w:w="3085" w:type="dxa"/>
          </w:tcPr>
          <w:p w:rsidR="00CD4F62" w:rsidRPr="005F1002" w:rsidRDefault="00CD4F62" w:rsidP="00CD4F62">
            <w:pPr>
              <w:spacing w:before="240"/>
              <w:jc w:val="both"/>
              <w:rPr>
                <w:rFonts w:ascii="Arial Narrow" w:hAnsi="Arial Narrow"/>
                <w:b w:val="0"/>
                <w:bCs w:val="0"/>
                <w:sz w:val="20"/>
                <w:szCs w:val="20"/>
              </w:rPr>
            </w:pPr>
            <w:r w:rsidRPr="005F1002">
              <w:rPr>
                <w:rFonts w:ascii="Arial Narrow" w:hAnsi="Arial Narrow"/>
                <w:b w:val="0"/>
                <w:bCs w:val="0"/>
                <w:sz w:val="20"/>
                <w:szCs w:val="20"/>
              </w:rPr>
              <w:t xml:space="preserve">Gestion du </w:t>
            </w:r>
            <w:r>
              <w:rPr>
                <w:rFonts w:ascii="Arial Narrow" w:hAnsi="Arial Narrow"/>
                <w:b w:val="0"/>
                <w:bCs w:val="0"/>
                <w:sz w:val="20"/>
                <w:szCs w:val="20"/>
              </w:rPr>
              <w:t>projet</w:t>
            </w:r>
          </w:p>
        </w:tc>
        <w:tc>
          <w:tcPr>
            <w:tcW w:w="2552" w:type="dxa"/>
          </w:tcPr>
          <w:p w:rsidR="00CD4F62" w:rsidRPr="005F1002" w:rsidRDefault="00CD4F62" w:rsidP="00CD4F62">
            <w:pPr>
              <w:spacing w:before="24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20"/>
                <w:szCs w:val="20"/>
              </w:rPr>
            </w:pPr>
            <w:r>
              <w:rPr>
                <w:rFonts w:ascii="Arial Narrow" w:hAnsi="Arial Narrow" w:cstheme="majorBidi"/>
                <w:sz w:val="20"/>
                <w:szCs w:val="20"/>
              </w:rPr>
              <w:t xml:space="preserve">342 604 USD </w:t>
            </w:r>
          </w:p>
        </w:tc>
        <w:tc>
          <w:tcPr>
            <w:tcW w:w="2268" w:type="dxa"/>
          </w:tcPr>
          <w:p w:rsidR="00CD4F62" w:rsidRPr="005F1002" w:rsidRDefault="00CD4F62" w:rsidP="001D1EC5">
            <w:pPr>
              <w:spacing w:before="240"/>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20"/>
                <w:szCs w:val="20"/>
              </w:rPr>
            </w:pPr>
            <w:r>
              <w:rPr>
                <w:rFonts w:ascii="Arial Narrow" w:hAnsi="Arial Narrow" w:cstheme="majorBidi"/>
                <w:sz w:val="20"/>
                <w:szCs w:val="20"/>
              </w:rPr>
              <w:t xml:space="preserve"> 197 741 778 FCFA </w:t>
            </w:r>
          </w:p>
        </w:tc>
        <w:tc>
          <w:tcPr>
            <w:tcW w:w="1381" w:type="dxa"/>
          </w:tcPr>
          <w:p w:rsidR="00CD4F62" w:rsidRPr="005F1002" w:rsidRDefault="00CD4F62" w:rsidP="00CD4F62">
            <w:pPr>
              <w:spacing w:before="24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ajorBidi"/>
                <w:sz w:val="20"/>
                <w:szCs w:val="20"/>
              </w:rPr>
            </w:pPr>
            <w:r>
              <w:rPr>
                <w:rFonts w:ascii="Arial Narrow" w:hAnsi="Arial Narrow" w:cstheme="majorBidi"/>
                <w:sz w:val="20"/>
                <w:szCs w:val="20"/>
              </w:rPr>
              <w:t>24,2%</w:t>
            </w:r>
          </w:p>
        </w:tc>
      </w:tr>
      <w:tr w:rsidR="00CD4F62" w:rsidRPr="005F1002" w:rsidTr="00812B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CD4F62" w:rsidRPr="005F1002" w:rsidRDefault="00CD4F62" w:rsidP="00CD4F62">
            <w:pPr>
              <w:spacing w:before="240"/>
              <w:jc w:val="both"/>
              <w:rPr>
                <w:rFonts w:ascii="Arial Narrow" w:hAnsi="Arial Narrow"/>
                <w:sz w:val="20"/>
                <w:szCs w:val="20"/>
              </w:rPr>
            </w:pPr>
            <w:r w:rsidRPr="005F1002">
              <w:rPr>
                <w:rFonts w:ascii="Arial Narrow" w:hAnsi="Arial Narrow"/>
                <w:sz w:val="20"/>
                <w:szCs w:val="20"/>
              </w:rPr>
              <w:t>Total</w:t>
            </w:r>
          </w:p>
        </w:tc>
        <w:tc>
          <w:tcPr>
            <w:tcW w:w="2552" w:type="dxa"/>
          </w:tcPr>
          <w:p w:rsidR="00CD4F62" w:rsidRPr="002E163C" w:rsidRDefault="00CD4F62" w:rsidP="00CD4F62">
            <w:pPr>
              <w:spacing w:before="24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0"/>
                <w:szCs w:val="20"/>
              </w:rPr>
            </w:pPr>
            <w:r w:rsidRPr="002E163C">
              <w:rPr>
                <w:rFonts w:ascii="Arial Narrow" w:hAnsi="Arial Narrow" w:cstheme="majorBidi"/>
                <w:sz w:val="20"/>
                <w:szCs w:val="20"/>
              </w:rPr>
              <w:t xml:space="preserve">1 417 184 USD </w:t>
            </w:r>
          </w:p>
        </w:tc>
        <w:tc>
          <w:tcPr>
            <w:tcW w:w="2268" w:type="dxa"/>
          </w:tcPr>
          <w:p w:rsidR="00CD4F62" w:rsidRPr="005F1002" w:rsidRDefault="00CD4F62" w:rsidP="001D1EC5">
            <w:pPr>
              <w:spacing w:before="240"/>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0"/>
                <w:szCs w:val="20"/>
              </w:rPr>
            </w:pPr>
            <w:r>
              <w:rPr>
                <w:rFonts w:ascii="Arial Narrow" w:hAnsi="Arial Narrow" w:cstheme="majorBidi"/>
                <w:sz w:val="20"/>
                <w:szCs w:val="20"/>
              </w:rPr>
              <w:t xml:space="preserve">817 960 340 FCFA </w:t>
            </w:r>
          </w:p>
        </w:tc>
        <w:tc>
          <w:tcPr>
            <w:tcW w:w="1381" w:type="dxa"/>
          </w:tcPr>
          <w:p w:rsidR="00CD4F62" w:rsidRPr="005F1002" w:rsidRDefault="00CD4F62" w:rsidP="00CD4F62">
            <w:pPr>
              <w:spacing w:before="24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0"/>
                <w:szCs w:val="20"/>
              </w:rPr>
            </w:pPr>
            <w:r>
              <w:rPr>
                <w:rFonts w:ascii="Arial Narrow" w:hAnsi="Arial Narrow" w:cstheme="majorBidi"/>
                <w:sz w:val="20"/>
                <w:szCs w:val="20"/>
              </w:rPr>
              <w:t>100%</w:t>
            </w:r>
          </w:p>
        </w:tc>
      </w:tr>
    </w:tbl>
    <w:p w:rsidR="00A1320D" w:rsidRPr="00E87534" w:rsidRDefault="001D1EC5" w:rsidP="00A1320D">
      <w:pPr>
        <w:rPr>
          <w:rFonts w:ascii="Arial Narrow" w:hAnsi="Arial Narrow"/>
          <w:sz w:val="20"/>
          <w:szCs w:val="20"/>
        </w:rPr>
      </w:pPr>
      <w:r w:rsidRPr="001D1EC5">
        <w:rPr>
          <w:rFonts w:ascii="Arial Narrow" w:hAnsi="Arial Narrow"/>
          <w:b/>
          <w:bCs/>
          <w:sz w:val="20"/>
          <w:szCs w:val="20"/>
        </w:rPr>
        <w:t>Source </w:t>
      </w:r>
      <w:r w:rsidRPr="001D1EC5">
        <w:rPr>
          <w:rFonts w:ascii="Arial Narrow" w:hAnsi="Arial Narrow"/>
          <w:sz w:val="20"/>
          <w:szCs w:val="20"/>
        </w:rPr>
        <w:t>: Calcul du consultant à partir du rapport de projet novembre 2018</w:t>
      </w:r>
    </w:p>
    <w:p w:rsidR="001330E9" w:rsidRPr="00C83363" w:rsidRDefault="001330E9" w:rsidP="00A1320D">
      <w:pPr>
        <w:rPr>
          <w:rFonts w:ascii="Arial Narrow" w:hAnsi="Arial Narrow" w:cstheme="minorHAnsi"/>
          <w:b/>
          <w:bCs/>
        </w:rPr>
      </w:pPr>
      <w:r>
        <w:rPr>
          <w:rFonts w:ascii="Arial Narrow" w:hAnsi="Arial Narrow" w:cstheme="minorHAnsi"/>
          <w:b/>
          <w:bCs/>
          <w:u w:val="single"/>
        </w:rPr>
        <w:t xml:space="preserve">Tableau </w:t>
      </w:r>
      <w:r w:rsidR="00A1320D">
        <w:rPr>
          <w:rFonts w:ascii="Arial Narrow" w:hAnsi="Arial Narrow" w:cstheme="minorHAnsi"/>
          <w:b/>
          <w:bCs/>
          <w:u w:val="single"/>
        </w:rPr>
        <w:t>6</w:t>
      </w:r>
      <w:r>
        <w:rPr>
          <w:rFonts w:ascii="Arial Narrow" w:hAnsi="Arial Narrow" w:cstheme="minorHAnsi"/>
          <w:b/>
          <w:bCs/>
        </w:rPr>
        <w:t> : Synth</w:t>
      </w:r>
      <w:r w:rsidR="00A1320D">
        <w:rPr>
          <w:rFonts w:ascii="Arial Narrow" w:hAnsi="Arial Narrow" w:cstheme="minorHAnsi"/>
          <w:b/>
          <w:bCs/>
        </w:rPr>
        <w:t>èse de notations pour l’efficience</w:t>
      </w:r>
    </w:p>
    <w:tbl>
      <w:tblPr>
        <w:tblStyle w:val="TableGrid"/>
        <w:tblW w:w="9606" w:type="dxa"/>
        <w:tblLook w:val="04A0" w:firstRow="1" w:lastRow="0" w:firstColumn="1" w:lastColumn="0" w:noHBand="0" w:noVBand="1"/>
      </w:tblPr>
      <w:tblGrid>
        <w:gridCol w:w="1226"/>
        <w:gridCol w:w="1434"/>
        <w:gridCol w:w="1276"/>
        <w:gridCol w:w="1417"/>
        <w:gridCol w:w="1418"/>
        <w:gridCol w:w="1275"/>
        <w:gridCol w:w="1560"/>
      </w:tblGrid>
      <w:tr w:rsidR="001330E9" w:rsidRPr="00304E0F" w:rsidTr="0077323B">
        <w:trPr>
          <w:trHeight w:val="600"/>
        </w:trPr>
        <w:tc>
          <w:tcPr>
            <w:tcW w:w="1226" w:type="dxa"/>
          </w:tcPr>
          <w:p w:rsidR="001330E9" w:rsidRPr="00304E0F" w:rsidRDefault="001330E9" w:rsidP="0077323B">
            <w:pPr>
              <w:rPr>
                <w:rFonts w:ascii="Arial Narrow" w:hAnsi="Arial Narrow" w:cstheme="minorHAnsi"/>
                <w:sz w:val="20"/>
                <w:szCs w:val="20"/>
              </w:rPr>
            </w:pPr>
          </w:p>
        </w:tc>
        <w:tc>
          <w:tcPr>
            <w:tcW w:w="1434" w:type="dxa"/>
            <w:shd w:val="clear" w:color="auto" w:fill="FFE599" w:themeFill="accent4" w:themeFillTint="66"/>
          </w:tcPr>
          <w:p w:rsidR="001330E9" w:rsidRPr="00304E0F" w:rsidRDefault="001330E9" w:rsidP="0077323B">
            <w:pPr>
              <w:rPr>
                <w:rFonts w:ascii="Arial Narrow" w:hAnsi="Arial Narrow" w:cstheme="minorHAnsi"/>
                <w:b/>
                <w:sz w:val="20"/>
                <w:szCs w:val="20"/>
              </w:rPr>
            </w:pPr>
            <w:r>
              <w:rPr>
                <w:rFonts w:ascii="Arial Narrow" w:hAnsi="Arial Narrow" w:cstheme="minorHAnsi"/>
                <w:b/>
                <w:sz w:val="20"/>
                <w:szCs w:val="20"/>
              </w:rPr>
              <w:t>Très insatisfaisant</w:t>
            </w:r>
          </w:p>
        </w:tc>
        <w:tc>
          <w:tcPr>
            <w:tcW w:w="1276" w:type="dxa"/>
            <w:shd w:val="clear" w:color="auto" w:fill="FFE599" w:themeFill="accent4" w:themeFillTint="66"/>
          </w:tcPr>
          <w:p w:rsidR="001330E9" w:rsidRPr="00304E0F" w:rsidRDefault="001330E9" w:rsidP="0077323B">
            <w:pPr>
              <w:rPr>
                <w:rFonts w:ascii="Arial Narrow" w:hAnsi="Arial Narrow" w:cstheme="minorHAnsi"/>
                <w:b/>
                <w:sz w:val="20"/>
                <w:szCs w:val="20"/>
              </w:rPr>
            </w:pPr>
            <w:r w:rsidRPr="00304E0F">
              <w:rPr>
                <w:rFonts w:ascii="Arial Narrow" w:hAnsi="Arial Narrow" w:cstheme="minorHAnsi"/>
                <w:b/>
                <w:sz w:val="20"/>
                <w:szCs w:val="20"/>
              </w:rPr>
              <w:t>Insatisfaisant</w:t>
            </w:r>
          </w:p>
        </w:tc>
        <w:tc>
          <w:tcPr>
            <w:tcW w:w="1417" w:type="dxa"/>
            <w:shd w:val="clear" w:color="auto" w:fill="FFE599" w:themeFill="accent4" w:themeFillTint="66"/>
          </w:tcPr>
          <w:p w:rsidR="001330E9" w:rsidRPr="00304E0F" w:rsidRDefault="001330E9" w:rsidP="0077323B">
            <w:pPr>
              <w:rPr>
                <w:rFonts w:ascii="Arial Narrow" w:hAnsi="Arial Narrow" w:cstheme="minorHAnsi"/>
                <w:b/>
                <w:sz w:val="20"/>
                <w:szCs w:val="20"/>
              </w:rPr>
            </w:pPr>
            <w:r>
              <w:rPr>
                <w:rFonts w:ascii="Arial Narrow" w:hAnsi="Arial Narrow" w:cstheme="minorHAnsi"/>
                <w:b/>
                <w:sz w:val="20"/>
                <w:szCs w:val="20"/>
              </w:rPr>
              <w:t>Moyennement in</w:t>
            </w:r>
            <w:r w:rsidRPr="00304E0F">
              <w:rPr>
                <w:rFonts w:ascii="Arial Narrow" w:hAnsi="Arial Narrow" w:cstheme="minorHAnsi"/>
                <w:b/>
                <w:sz w:val="20"/>
                <w:szCs w:val="20"/>
              </w:rPr>
              <w:t>satisfaisant</w:t>
            </w:r>
          </w:p>
        </w:tc>
        <w:tc>
          <w:tcPr>
            <w:tcW w:w="1418" w:type="dxa"/>
            <w:shd w:val="clear" w:color="auto" w:fill="FFE599" w:themeFill="accent4" w:themeFillTint="66"/>
          </w:tcPr>
          <w:p w:rsidR="001330E9" w:rsidRPr="00304E0F" w:rsidRDefault="001330E9" w:rsidP="0077323B">
            <w:pPr>
              <w:rPr>
                <w:rFonts w:ascii="Arial Narrow" w:hAnsi="Arial Narrow" w:cstheme="minorHAnsi"/>
                <w:b/>
                <w:sz w:val="20"/>
                <w:szCs w:val="20"/>
              </w:rPr>
            </w:pPr>
            <w:r>
              <w:rPr>
                <w:rFonts w:ascii="Arial Narrow" w:hAnsi="Arial Narrow" w:cstheme="minorHAnsi"/>
                <w:b/>
                <w:sz w:val="20"/>
                <w:szCs w:val="20"/>
              </w:rPr>
              <w:t xml:space="preserve">Moyennement </w:t>
            </w:r>
            <w:r w:rsidRPr="00304E0F">
              <w:rPr>
                <w:rFonts w:ascii="Arial Narrow" w:hAnsi="Arial Narrow" w:cstheme="minorHAnsi"/>
                <w:b/>
                <w:sz w:val="20"/>
                <w:szCs w:val="20"/>
              </w:rPr>
              <w:t>Satisfaisant</w:t>
            </w:r>
          </w:p>
        </w:tc>
        <w:tc>
          <w:tcPr>
            <w:tcW w:w="1275" w:type="dxa"/>
            <w:shd w:val="clear" w:color="auto" w:fill="FFE599" w:themeFill="accent4" w:themeFillTint="66"/>
          </w:tcPr>
          <w:p w:rsidR="001330E9" w:rsidRPr="00304E0F" w:rsidRDefault="001330E9" w:rsidP="0077323B">
            <w:pPr>
              <w:rPr>
                <w:rFonts w:ascii="Arial Narrow" w:hAnsi="Arial Narrow" w:cstheme="minorHAnsi"/>
                <w:b/>
                <w:sz w:val="20"/>
                <w:szCs w:val="20"/>
              </w:rPr>
            </w:pPr>
            <w:r w:rsidRPr="00304E0F">
              <w:rPr>
                <w:rFonts w:ascii="Arial Narrow" w:hAnsi="Arial Narrow" w:cstheme="minorHAnsi"/>
                <w:b/>
                <w:sz w:val="20"/>
                <w:szCs w:val="20"/>
              </w:rPr>
              <w:t>Satisfaisant</w:t>
            </w:r>
          </w:p>
        </w:tc>
        <w:tc>
          <w:tcPr>
            <w:tcW w:w="1560" w:type="dxa"/>
            <w:shd w:val="clear" w:color="auto" w:fill="FFE599" w:themeFill="accent4" w:themeFillTint="66"/>
          </w:tcPr>
          <w:p w:rsidR="001330E9" w:rsidRPr="00304E0F" w:rsidRDefault="001330E9" w:rsidP="0077323B">
            <w:pPr>
              <w:rPr>
                <w:rFonts w:ascii="Arial Narrow" w:hAnsi="Arial Narrow" w:cstheme="minorHAnsi"/>
                <w:b/>
                <w:sz w:val="20"/>
                <w:szCs w:val="20"/>
              </w:rPr>
            </w:pPr>
            <w:r w:rsidRPr="00304E0F">
              <w:rPr>
                <w:rFonts w:ascii="Arial Narrow" w:hAnsi="Arial Narrow" w:cstheme="minorHAnsi"/>
                <w:b/>
                <w:sz w:val="20"/>
                <w:szCs w:val="20"/>
              </w:rPr>
              <w:t>Très satisfaisant</w:t>
            </w:r>
          </w:p>
        </w:tc>
      </w:tr>
      <w:tr w:rsidR="001330E9" w:rsidRPr="00304E0F" w:rsidTr="0077323B">
        <w:tc>
          <w:tcPr>
            <w:tcW w:w="1226" w:type="dxa"/>
          </w:tcPr>
          <w:p w:rsidR="001330E9" w:rsidRPr="00304E0F" w:rsidRDefault="001330E9" w:rsidP="0077323B">
            <w:pPr>
              <w:rPr>
                <w:rFonts w:ascii="Arial Narrow" w:hAnsi="Arial Narrow" w:cstheme="minorHAnsi"/>
                <w:sz w:val="20"/>
                <w:szCs w:val="20"/>
              </w:rPr>
            </w:pPr>
            <w:r w:rsidRPr="00304E0F">
              <w:rPr>
                <w:rFonts w:ascii="Arial Narrow" w:hAnsi="Arial Narrow" w:cstheme="minorHAnsi"/>
                <w:sz w:val="20"/>
                <w:szCs w:val="20"/>
              </w:rPr>
              <w:t>Echelle de valeur</w:t>
            </w:r>
          </w:p>
        </w:tc>
        <w:tc>
          <w:tcPr>
            <w:tcW w:w="1434" w:type="dxa"/>
            <w:shd w:val="clear" w:color="auto" w:fill="000000" w:themeFill="text1"/>
          </w:tcPr>
          <w:p w:rsidR="001330E9" w:rsidRPr="00304E0F" w:rsidRDefault="001330E9" w:rsidP="0077323B">
            <w:pPr>
              <w:rPr>
                <w:rFonts w:ascii="Arial Narrow" w:hAnsi="Arial Narrow" w:cstheme="minorHAnsi"/>
                <w:sz w:val="20"/>
                <w:szCs w:val="20"/>
              </w:rPr>
            </w:pPr>
          </w:p>
        </w:tc>
        <w:tc>
          <w:tcPr>
            <w:tcW w:w="1276" w:type="dxa"/>
            <w:shd w:val="clear" w:color="auto" w:fill="000000" w:themeFill="text1"/>
          </w:tcPr>
          <w:p w:rsidR="001330E9" w:rsidRPr="00304E0F" w:rsidRDefault="001330E9" w:rsidP="0077323B">
            <w:pPr>
              <w:rPr>
                <w:rFonts w:ascii="Arial Narrow" w:hAnsi="Arial Narrow" w:cstheme="minorHAnsi"/>
                <w:sz w:val="20"/>
                <w:szCs w:val="20"/>
              </w:rPr>
            </w:pPr>
          </w:p>
        </w:tc>
        <w:tc>
          <w:tcPr>
            <w:tcW w:w="1417" w:type="dxa"/>
            <w:shd w:val="clear" w:color="auto" w:fill="7F7F7F" w:themeFill="text1" w:themeFillTint="80"/>
          </w:tcPr>
          <w:p w:rsidR="001330E9" w:rsidRPr="00304E0F" w:rsidRDefault="001330E9" w:rsidP="0077323B">
            <w:pPr>
              <w:rPr>
                <w:rFonts w:ascii="Arial Narrow" w:hAnsi="Arial Narrow" w:cstheme="minorHAnsi"/>
                <w:sz w:val="20"/>
                <w:szCs w:val="20"/>
              </w:rPr>
            </w:pPr>
          </w:p>
        </w:tc>
        <w:tc>
          <w:tcPr>
            <w:tcW w:w="1418" w:type="dxa"/>
            <w:shd w:val="clear" w:color="auto" w:fill="BDD6EE" w:themeFill="accent1" w:themeFillTint="66"/>
          </w:tcPr>
          <w:p w:rsidR="001330E9" w:rsidRPr="00304E0F" w:rsidRDefault="001330E9" w:rsidP="0077323B">
            <w:pPr>
              <w:rPr>
                <w:rFonts w:ascii="Arial Narrow" w:hAnsi="Arial Narrow" w:cstheme="minorHAnsi"/>
                <w:sz w:val="20"/>
                <w:szCs w:val="20"/>
              </w:rPr>
            </w:pPr>
          </w:p>
        </w:tc>
        <w:tc>
          <w:tcPr>
            <w:tcW w:w="1275" w:type="dxa"/>
            <w:shd w:val="clear" w:color="auto" w:fill="2E74B5" w:themeFill="accent1" w:themeFillShade="BF"/>
          </w:tcPr>
          <w:p w:rsidR="001330E9" w:rsidRPr="00304E0F" w:rsidRDefault="001330E9" w:rsidP="0077323B">
            <w:pPr>
              <w:rPr>
                <w:rFonts w:ascii="Arial Narrow" w:hAnsi="Arial Narrow" w:cstheme="minorHAnsi"/>
                <w:sz w:val="20"/>
                <w:szCs w:val="20"/>
              </w:rPr>
            </w:pPr>
          </w:p>
        </w:tc>
        <w:tc>
          <w:tcPr>
            <w:tcW w:w="1560" w:type="dxa"/>
            <w:shd w:val="clear" w:color="auto" w:fill="92D050"/>
          </w:tcPr>
          <w:p w:rsidR="001330E9" w:rsidRPr="00304E0F" w:rsidRDefault="001330E9" w:rsidP="0077323B">
            <w:pPr>
              <w:rPr>
                <w:rFonts w:ascii="Arial Narrow" w:hAnsi="Arial Narrow" w:cstheme="minorHAnsi"/>
                <w:sz w:val="20"/>
                <w:szCs w:val="20"/>
              </w:rPr>
            </w:pPr>
          </w:p>
        </w:tc>
      </w:tr>
      <w:tr w:rsidR="001330E9" w:rsidRPr="00304E0F" w:rsidTr="0077323B">
        <w:tc>
          <w:tcPr>
            <w:tcW w:w="1226" w:type="dxa"/>
          </w:tcPr>
          <w:p w:rsidR="001330E9" w:rsidRPr="00304E0F" w:rsidRDefault="001330E9" w:rsidP="0077323B">
            <w:pPr>
              <w:rPr>
                <w:rFonts w:ascii="Arial Narrow" w:hAnsi="Arial Narrow" w:cstheme="minorHAnsi"/>
                <w:sz w:val="20"/>
                <w:szCs w:val="20"/>
              </w:rPr>
            </w:pPr>
            <w:r w:rsidRPr="00304E0F">
              <w:rPr>
                <w:rFonts w:ascii="Arial Narrow" w:hAnsi="Arial Narrow" w:cstheme="minorHAnsi"/>
                <w:sz w:val="20"/>
                <w:szCs w:val="20"/>
              </w:rPr>
              <w:t>Pondération</w:t>
            </w:r>
          </w:p>
        </w:tc>
        <w:tc>
          <w:tcPr>
            <w:tcW w:w="1434" w:type="dxa"/>
          </w:tcPr>
          <w:p w:rsidR="001330E9" w:rsidRPr="00304E0F" w:rsidRDefault="001330E9" w:rsidP="0077323B">
            <w:pPr>
              <w:jc w:val="center"/>
              <w:rPr>
                <w:rFonts w:ascii="Arial Narrow" w:hAnsi="Arial Narrow" w:cstheme="minorHAnsi"/>
                <w:sz w:val="20"/>
                <w:szCs w:val="20"/>
              </w:rPr>
            </w:pPr>
          </w:p>
        </w:tc>
        <w:tc>
          <w:tcPr>
            <w:tcW w:w="1276"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0 -19</w:t>
            </w:r>
          </w:p>
        </w:tc>
        <w:tc>
          <w:tcPr>
            <w:tcW w:w="1417"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20 - 39</w:t>
            </w:r>
          </w:p>
        </w:tc>
        <w:tc>
          <w:tcPr>
            <w:tcW w:w="1418"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 xml:space="preserve">40 </w:t>
            </w:r>
            <w:r w:rsidR="00CD1B04">
              <w:rPr>
                <w:rFonts w:ascii="Arial Narrow" w:hAnsi="Arial Narrow" w:cstheme="minorHAnsi"/>
                <w:sz w:val="20"/>
                <w:szCs w:val="20"/>
              </w:rPr>
              <w:t>–</w:t>
            </w:r>
            <w:r w:rsidRPr="00304E0F">
              <w:rPr>
                <w:rFonts w:ascii="Arial Narrow" w:hAnsi="Arial Narrow" w:cstheme="minorHAnsi"/>
                <w:sz w:val="20"/>
                <w:szCs w:val="20"/>
              </w:rPr>
              <w:t xml:space="preserve"> 59</w:t>
            </w:r>
          </w:p>
        </w:tc>
        <w:tc>
          <w:tcPr>
            <w:tcW w:w="1275"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 xml:space="preserve">60 </w:t>
            </w:r>
            <w:r w:rsidR="005114A4">
              <w:rPr>
                <w:rFonts w:ascii="Arial Narrow" w:hAnsi="Arial Narrow" w:cstheme="minorHAnsi"/>
                <w:sz w:val="20"/>
                <w:szCs w:val="20"/>
              </w:rPr>
              <w:t>–</w:t>
            </w:r>
            <w:r w:rsidRPr="00304E0F">
              <w:rPr>
                <w:rFonts w:ascii="Arial Narrow" w:hAnsi="Arial Narrow" w:cstheme="minorHAnsi"/>
                <w:sz w:val="20"/>
                <w:szCs w:val="20"/>
              </w:rPr>
              <w:t xml:space="preserve"> 79</w:t>
            </w:r>
          </w:p>
        </w:tc>
        <w:tc>
          <w:tcPr>
            <w:tcW w:w="1560" w:type="dxa"/>
          </w:tcPr>
          <w:p w:rsidR="001330E9" w:rsidRPr="00304E0F" w:rsidRDefault="001330E9" w:rsidP="0060669E">
            <w:pPr>
              <w:pStyle w:val="ListParagraph"/>
              <w:numPr>
                <w:ilvl w:val="0"/>
                <w:numId w:val="48"/>
              </w:numPr>
              <w:jc w:val="center"/>
              <w:rPr>
                <w:rFonts w:ascii="Arial Narrow" w:hAnsi="Arial Narrow" w:cstheme="minorHAnsi"/>
                <w:sz w:val="20"/>
                <w:szCs w:val="20"/>
              </w:rPr>
            </w:pPr>
            <w:r w:rsidRPr="00304E0F">
              <w:rPr>
                <w:rFonts w:ascii="Arial Narrow" w:hAnsi="Arial Narrow" w:cstheme="minorHAnsi"/>
                <w:sz w:val="20"/>
                <w:szCs w:val="20"/>
              </w:rPr>
              <w:t>- 100</w:t>
            </w:r>
          </w:p>
        </w:tc>
      </w:tr>
      <w:tr w:rsidR="001330E9" w:rsidRPr="00304E0F" w:rsidTr="0077323B">
        <w:tc>
          <w:tcPr>
            <w:tcW w:w="1226" w:type="dxa"/>
          </w:tcPr>
          <w:p w:rsidR="001330E9" w:rsidRPr="00304E0F" w:rsidRDefault="001330E9" w:rsidP="0077323B">
            <w:pPr>
              <w:rPr>
                <w:rFonts w:ascii="Arial Narrow" w:hAnsi="Arial Narrow" w:cstheme="minorHAnsi"/>
                <w:sz w:val="20"/>
                <w:szCs w:val="20"/>
              </w:rPr>
            </w:pPr>
            <w:r w:rsidRPr="00304E0F">
              <w:rPr>
                <w:rFonts w:ascii="Arial Narrow" w:hAnsi="Arial Narrow" w:cstheme="minorHAnsi"/>
                <w:sz w:val="20"/>
                <w:szCs w:val="20"/>
              </w:rPr>
              <w:t>Appréciation</w:t>
            </w:r>
          </w:p>
        </w:tc>
        <w:tc>
          <w:tcPr>
            <w:tcW w:w="1434" w:type="dxa"/>
          </w:tcPr>
          <w:p w:rsidR="001330E9" w:rsidRPr="00304E0F" w:rsidRDefault="001330E9" w:rsidP="0077323B">
            <w:pPr>
              <w:jc w:val="center"/>
              <w:rPr>
                <w:rFonts w:ascii="Arial Narrow" w:hAnsi="Arial Narrow" w:cstheme="minorHAnsi"/>
                <w:sz w:val="20"/>
                <w:szCs w:val="20"/>
              </w:rPr>
            </w:pPr>
            <w:r>
              <w:rPr>
                <w:rFonts w:ascii="Arial Narrow" w:hAnsi="Arial Narrow" w:cstheme="minorHAnsi"/>
                <w:sz w:val="20"/>
                <w:szCs w:val="20"/>
              </w:rPr>
              <w:t>TI</w:t>
            </w:r>
          </w:p>
        </w:tc>
        <w:tc>
          <w:tcPr>
            <w:tcW w:w="1276"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w:t>
            </w:r>
            <w:r w:rsidRPr="00304E0F">
              <w:rPr>
                <w:rFonts w:ascii="Arial Narrow" w:hAnsi="Arial Narrow" w:cstheme="minorHAnsi"/>
                <w:b/>
                <w:sz w:val="20"/>
                <w:szCs w:val="20"/>
              </w:rPr>
              <w:t>I</w:t>
            </w:r>
            <w:r w:rsidRPr="00304E0F">
              <w:rPr>
                <w:rFonts w:ascii="Arial Narrow" w:hAnsi="Arial Narrow" w:cstheme="minorHAnsi"/>
                <w:sz w:val="20"/>
                <w:szCs w:val="20"/>
              </w:rPr>
              <w:t>+</w:t>
            </w:r>
          </w:p>
        </w:tc>
        <w:tc>
          <w:tcPr>
            <w:tcW w:w="1417"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b/>
                <w:sz w:val="20"/>
                <w:szCs w:val="20"/>
              </w:rPr>
              <w:t>MI</w:t>
            </w:r>
            <w:r w:rsidRPr="00304E0F">
              <w:rPr>
                <w:rFonts w:ascii="Arial Narrow" w:hAnsi="Arial Narrow" w:cstheme="minorHAnsi"/>
                <w:sz w:val="20"/>
                <w:szCs w:val="20"/>
              </w:rPr>
              <w:t>+</w:t>
            </w:r>
          </w:p>
        </w:tc>
        <w:tc>
          <w:tcPr>
            <w:tcW w:w="1418"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sz w:val="20"/>
                <w:szCs w:val="20"/>
              </w:rPr>
              <w:t>M</w:t>
            </w:r>
            <w:r w:rsidRPr="00304E0F">
              <w:rPr>
                <w:rFonts w:ascii="Arial Narrow" w:hAnsi="Arial Narrow" w:cstheme="minorHAnsi"/>
                <w:b/>
                <w:sz w:val="20"/>
                <w:szCs w:val="20"/>
              </w:rPr>
              <w:t>S</w:t>
            </w:r>
            <w:r w:rsidRPr="00304E0F">
              <w:rPr>
                <w:rFonts w:ascii="Arial Narrow" w:hAnsi="Arial Narrow" w:cstheme="minorHAnsi"/>
                <w:sz w:val="20"/>
                <w:szCs w:val="20"/>
              </w:rPr>
              <w:t>+</w:t>
            </w:r>
          </w:p>
        </w:tc>
        <w:tc>
          <w:tcPr>
            <w:tcW w:w="1275"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w:t>
            </w:r>
            <w:r>
              <w:rPr>
                <w:rFonts w:ascii="Arial Narrow" w:hAnsi="Arial Narrow" w:cstheme="minorHAnsi"/>
                <w:b/>
                <w:sz w:val="20"/>
                <w:szCs w:val="20"/>
              </w:rPr>
              <w:t>S</w:t>
            </w:r>
            <w:r w:rsidRPr="00304E0F">
              <w:rPr>
                <w:rFonts w:ascii="Arial Narrow" w:hAnsi="Arial Narrow" w:cstheme="minorHAnsi"/>
                <w:sz w:val="20"/>
                <w:szCs w:val="20"/>
              </w:rPr>
              <w:t>+</w:t>
            </w:r>
          </w:p>
        </w:tc>
        <w:tc>
          <w:tcPr>
            <w:tcW w:w="1560" w:type="dxa"/>
          </w:tcPr>
          <w:p w:rsidR="001330E9" w:rsidRPr="00304E0F" w:rsidRDefault="001330E9" w:rsidP="0077323B">
            <w:pPr>
              <w:jc w:val="center"/>
              <w:rPr>
                <w:rFonts w:ascii="Arial Narrow" w:hAnsi="Arial Narrow" w:cstheme="minorHAnsi"/>
                <w:sz w:val="20"/>
                <w:szCs w:val="20"/>
              </w:rPr>
            </w:pPr>
            <w:r w:rsidRPr="00304E0F">
              <w:rPr>
                <w:rFonts w:ascii="Arial Narrow" w:hAnsi="Arial Narrow" w:cstheme="minorHAnsi"/>
                <w:sz w:val="20"/>
                <w:szCs w:val="20"/>
              </w:rPr>
              <w:t>-</w:t>
            </w:r>
            <w:r w:rsidRPr="00304E0F">
              <w:rPr>
                <w:rFonts w:ascii="Arial Narrow" w:hAnsi="Arial Narrow" w:cstheme="minorHAnsi"/>
                <w:b/>
                <w:sz w:val="20"/>
                <w:szCs w:val="20"/>
              </w:rPr>
              <w:t>TS</w:t>
            </w:r>
            <w:r w:rsidRPr="00304E0F">
              <w:rPr>
                <w:rFonts w:ascii="Arial Narrow" w:hAnsi="Arial Narrow" w:cstheme="minorHAnsi"/>
                <w:sz w:val="20"/>
                <w:szCs w:val="20"/>
              </w:rPr>
              <w:t>+</w:t>
            </w:r>
          </w:p>
        </w:tc>
      </w:tr>
      <w:tr w:rsidR="001330E9" w:rsidRPr="00304E0F" w:rsidTr="0077323B">
        <w:trPr>
          <w:trHeight w:val="322"/>
        </w:trPr>
        <w:tc>
          <w:tcPr>
            <w:tcW w:w="1226" w:type="dxa"/>
          </w:tcPr>
          <w:p w:rsidR="001330E9" w:rsidRPr="00304E0F" w:rsidRDefault="001330E9" w:rsidP="0077323B">
            <w:pPr>
              <w:rPr>
                <w:rFonts w:ascii="Arial Narrow" w:hAnsi="Arial Narrow" w:cstheme="minorHAnsi"/>
                <w:sz w:val="20"/>
                <w:szCs w:val="20"/>
              </w:rPr>
            </w:pPr>
            <w:r w:rsidRPr="00304E0F">
              <w:rPr>
                <w:rFonts w:ascii="Arial Narrow" w:hAnsi="Arial Narrow" w:cstheme="minorHAnsi"/>
                <w:sz w:val="20"/>
                <w:szCs w:val="20"/>
              </w:rPr>
              <w:t>Note attribuée</w:t>
            </w:r>
          </w:p>
        </w:tc>
        <w:tc>
          <w:tcPr>
            <w:tcW w:w="1434" w:type="dxa"/>
          </w:tcPr>
          <w:p w:rsidR="001330E9" w:rsidRPr="00304E0F" w:rsidRDefault="001330E9" w:rsidP="0077323B">
            <w:pPr>
              <w:rPr>
                <w:rFonts w:ascii="Arial Narrow" w:hAnsi="Arial Narrow" w:cstheme="minorHAnsi"/>
                <w:sz w:val="20"/>
                <w:szCs w:val="20"/>
              </w:rPr>
            </w:pPr>
          </w:p>
        </w:tc>
        <w:tc>
          <w:tcPr>
            <w:tcW w:w="1276" w:type="dxa"/>
          </w:tcPr>
          <w:p w:rsidR="001330E9" w:rsidRPr="00304E0F" w:rsidRDefault="001330E9" w:rsidP="0077323B">
            <w:pPr>
              <w:rPr>
                <w:rFonts w:ascii="Arial Narrow" w:hAnsi="Arial Narrow" w:cstheme="minorHAnsi"/>
                <w:sz w:val="20"/>
                <w:szCs w:val="20"/>
              </w:rPr>
            </w:pPr>
          </w:p>
        </w:tc>
        <w:tc>
          <w:tcPr>
            <w:tcW w:w="1417" w:type="dxa"/>
          </w:tcPr>
          <w:p w:rsidR="001330E9" w:rsidRPr="00304E0F" w:rsidRDefault="001330E9" w:rsidP="0077323B">
            <w:pPr>
              <w:jc w:val="center"/>
              <w:rPr>
                <w:rFonts w:ascii="Arial Narrow" w:hAnsi="Arial Narrow" w:cstheme="minorHAnsi"/>
                <w:sz w:val="20"/>
                <w:szCs w:val="20"/>
              </w:rPr>
            </w:pPr>
          </w:p>
        </w:tc>
        <w:tc>
          <w:tcPr>
            <w:tcW w:w="1418" w:type="dxa"/>
          </w:tcPr>
          <w:p w:rsidR="001330E9" w:rsidRPr="00304E0F" w:rsidRDefault="001330E9" w:rsidP="0077323B">
            <w:pPr>
              <w:rPr>
                <w:rFonts w:ascii="Arial Narrow" w:hAnsi="Arial Narrow" w:cstheme="minorHAnsi"/>
                <w:sz w:val="20"/>
                <w:szCs w:val="20"/>
              </w:rPr>
            </w:pPr>
          </w:p>
        </w:tc>
        <w:tc>
          <w:tcPr>
            <w:tcW w:w="1275" w:type="dxa"/>
          </w:tcPr>
          <w:p w:rsidR="001330E9" w:rsidRPr="006403A1" w:rsidRDefault="00A1320D" w:rsidP="00A1320D">
            <w:pPr>
              <w:jc w:val="center"/>
              <w:rPr>
                <w:rFonts w:ascii="Arial Narrow" w:hAnsi="Arial Narrow" w:cstheme="minorHAnsi"/>
                <w:b/>
                <w:sz w:val="20"/>
                <w:szCs w:val="20"/>
              </w:rPr>
            </w:pPr>
            <w:r w:rsidRPr="006403A1">
              <w:rPr>
                <w:rFonts w:ascii="Arial Narrow" w:hAnsi="Arial Narrow" w:cstheme="minorHAnsi"/>
                <w:b/>
                <w:sz w:val="20"/>
                <w:szCs w:val="20"/>
              </w:rPr>
              <w:t>61</w:t>
            </w:r>
          </w:p>
        </w:tc>
        <w:tc>
          <w:tcPr>
            <w:tcW w:w="1560" w:type="dxa"/>
          </w:tcPr>
          <w:p w:rsidR="001330E9" w:rsidRPr="00304E0F" w:rsidRDefault="001330E9" w:rsidP="0077323B">
            <w:pPr>
              <w:rPr>
                <w:rFonts w:ascii="Arial Narrow" w:hAnsi="Arial Narrow" w:cstheme="minorHAnsi"/>
                <w:sz w:val="20"/>
                <w:szCs w:val="20"/>
              </w:rPr>
            </w:pPr>
          </w:p>
        </w:tc>
      </w:tr>
    </w:tbl>
    <w:p w:rsidR="002E519B" w:rsidRPr="002E519B" w:rsidRDefault="002E519B" w:rsidP="002E519B">
      <w:pPr>
        <w:rPr>
          <w:rFonts w:ascii="Arial Narrow" w:hAnsi="Arial Narrow" w:cstheme="minorHAnsi"/>
          <w:bCs/>
          <w:sz w:val="6"/>
        </w:rPr>
      </w:pPr>
    </w:p>
    <w:p w:rsidR="002E519B" w:rsidRPr="00A1320D" w:rsidRDefault="002E519B" w:rsidP="002E519B">
      <w:pPr>
        <w:rPr>
          <w:rFonts w:ascii="Arial Narrow" w:hAnsi="Arial Narrow"/>
          <w:sz w:val="20"/>
          <w:szCs w:val="20"/>
        </w:rPr>
      </w:pPr>
      <w:r>
        <w:rPr>
          <w:rFonts w:ascii="Arial Narrow" w:hAnsi="Arial Narrow" w:cstheme="minorHAnsi"/>
          <w:bCs/>
        </w:rPr>
        <w:t xml:space="preserve">La mission attribue une note  </w:t>
      </w:r>
      <w:r w:rsidRPr="002E519B">
        <w:rPr>
          <w:rFonts w:ascii="Arial Narrow" w:hAnsi="Arial Narrow" w:cstheme="minorHAnsi"/>
          <w:b/>
          <w:bCs/>
        </w:rPr>
        <w:t>61</w:t>
      </w:r>
      <w:r>
        <w:rPr>
          <w:rFonts w:ascii="Arial Narrow" w:hAnsi="Arial Narrow" w:cstheme="minorHAnsi"/>
          <w:bCs/>
        </w:rPr>
        <w:t xml:space="preserve"> à l’efficience globale du projet qui correspond à l’appréciation </w:t>
      </w:r>
      <w:r>
        <w:rPr>
          <w:rFonts w:ascii="Arial Narrow" w:hAnsi="Arial Narrow" w:cstheme="minorHAnsi"/>
          <w:b/>
          <w:bCs/>
        </w:rPr>
        <w:t xml:space="preserve"> S</w:t>
      </w:r>
      <w:r w:rsidRPr="00FA2FE1">
        <w:rPr>
          <w:rFonts w:ascii="Arial Narrow" w:hAnsi="Arial Narrow" w:cstheme="minorHAnsi"/>
          <w:b/>
          <w:bCs/>
        </w:rPr>
        <w:t>atisfaisant</w:t>
      </w:r>
      <w:r>
        <w:rPr>
          <w:rFonts w:ascii="Arial Narrow" w:hAnsi="Arial Narrow" w:cstheme="minorHAnsi"/>
          <w:b/>
          <w:bCs/>
        </w:rPr>
        <w:t>e</w:t>
      </w:r>
      <w:r>
        <w:rPr>
          <w:rFonts w:ascii="Arial Narrow" w:hAnsi="Arial Narrow" w:cstheme="minorHAnsi"/>
        </w:rPr>
        <w:t>.</w:t>
      </w:r>
    </w:p>
    <w:p w:rsidR="001330E9" w:rsidRPr="00E87534" w:rsidRDefault="001330E9" w:rsidP="00A1320D">
      <w:pPr>
        <w:autoSpaceDE w:val="0"/>
        <w:autoSpaceDN w:val="0"/>
        <w:adjustRightInd w:val="0"/>
        <w:spacing w:before="240" w:after="0"/>
        <w:jc w:val="both"/>
        <w:rPr>
          <w:rFonts w:ascii="Arial Narrow" w:hAnsi="Arial Narrow" w:cstheme="majorBidi"/>
          <w:sz w:val="2"/>
        </w:rPr>
      </w:pPr>
    </w:p>
    <w:p w:rsidR="00C47FC1" w:rsidRPr="00B77612" w:rsidRDefault="00713B59" w:rsidP="00B77612">
      <w:pPr>
        <w:pStyle w:val="Heading2"/>
        <w:rPr>
          <w:rFonts w:ascii="Arial Narrow" w:hAnsi="Arial Narrow"/>
          <w:sz w:val="28"/>
        </w:rPr>
      </w:pPr>
      <w:bookmarkStart w:id="133" w:name="_Toc533154962"/>
      <w:bookmarkStart w:id="134" w:name="_Toc1650979"/>
      <w:bookmarkStart w:id="135" w:name="_Toc2765913"/>
      <w:r w:rsidRPr="00B77612">
        <w:rPr>
          <w:rFonts w:ascii="Arial Narrow" w:hAnsi="Arial Narrow"/>
          <w:sz w:val="28"/>
        </w:rPr>
        <w:lastRenderedPageBreak/>
        <w:t xml:space="preserve">6.5. </w:t>
      </w:r>
      <w:r w:rsidR="002E519B" w:rsidRPr="00B77612">
        <w:rPr>
          <w:rFonts w:ascii="Arial Narrow" w:hAnsi="Arial Narrow"/>
          <w:sz w:val="28"/>
        </w:rPr>
        <w:t>E</w:t>
      </w:r>
      <w:r w:rsidR="00696950" w:rsidRPr="00B77612">
        <w:rPr>
          <w:rFonts w:ascii="Arial Narrow" w:hAnsi="Arial Narrow"/>
          <w:sz w:val="28"/>
        </w:rPr>
        <w:t>ffets</w:t>
      </w:r>
      <w:bookmarkEnd w:id="133"/>
      <w:r w:rsidR="002E519B" w:rsidRPr="00B77612">
        <w:rPr>
          <w:rFonts w:ascii="Arial Narrow" w:hAnsi="Arial Narrow"/>
          <w:sz w:val="28"/>
        </w:rPr>
        <w:t>/impacts</w:t>
      </w:r>
      <w:bookmarkEnd w:id="134"/>
      <w:bookmarkEnd w:id="135"/>
    </w:p>
    <w:p w:rsidR="00F1487E" w:rsidRPr="00115AD7" w:rsidRDefault="002E519B" w:rsidP="00F1487E">
      <w:pPr>
        <w:spacing w:before="240" w:after="0"/>
        <w:jc w:val="both"/>
        <w:rPr>
          <w:rFonts w:ascii="Arial Narrow" w:hAnsi="Arial Narrow"/>
        </w:rPr>
      </w:pPr>
      <w:r>
        <w:rPr>
          <w:rFonts w:ascii="Arial Narrow" w:hAnsi="Arial Narrow"/>
        </w:rPr>
        <w:t>Il est trop</w:t>
      </w:r>
      <w:r w:rsidR="00A716C2">
        <w:rPr>
          <w:rFonts w:ascii="Arial Narrow" w:hAnsi="Arial Narrow"/>
        </w:rPr>
        <w:t xml:space="preserve"> tôt de mesurer l</w:t>
      </w:r>
      <w:r w:rsidR="00F1487E" w:rsidRPr="00115AD7">
        <w:rPr>
          <w:rFonts w:ascii="Arial Narrow" w:hAnsi="Arial Narrow"/>
        </w:rPr>
        <w:t>’impact assigné au projet « Appui à la Mé</w:t>
      </w:r>
      <w:r w:rsidR="00A716C2">
        <w:rPr>
          <w:rFonts w:ascii="Arial Narrow" w:hAnsi="Arial Narrow"/>
        </w:rPr>
        <w:t>diation et au Dialogue »</w:t>
      </w:r>
      <w:r w:rsidR="00F1487E" w:rsidRPr="00115AD7">
        <w:rPr>
          <w:rFonts w:ascii="Arial Narrow" w:hAnsi="Arial Narrow"/>
        </w:rPr>
        <w:t xml:space="preserve">. La mission s’est intéressée </w:t>
      </w:r>
      <w:r w:rsidR="00A716C2">
        <w:rPr>
          <w:rFonts w:ascii="Arial Narrow" w:hAnsi="Arial Narrow"/>
        </w:rPr>
        <w:t>qu’</w:t>
      </w:r>
      <w:r w:rsidR="00F1487E" w:rsidRPr="00115AD7">
        <w:rPr>
          <w:rFonts w:ascii="Arial Narrow" w:hAnsi="Arial Narrow"/>
        </w:rPr>
        <w:t xml:space="preserve">aux signes précoces (effets positifs à court terme) </w:t>
      </w:r>
      <w:r w:rsidR="00A716C2">
        <w:rPr>
          <w:rFonts w:ascii="Arial Narrow" w:hAnsi="Arial Narrow"/>
        </w:rPr>
        <w:t>de</w:t>
      </w:r>
      <w:r w:rsidR="00F1487E" w:rsidRPr="00115AD7">
        <w:rPr>
          <w:rFonts w:ascii="Arial Narrow" w:hAnsi="Arial Narrow"/>
        </w:rPr>
        <w:t xml:space="preserve"> mise en œuvre du projet.</w:t>
      </w:r>
    </w:p>
    <w:p w:rsidR="002E519B" w:rsidRDefault="0098113B" w:rsidP="002E519B">
      <w:pPr>
        <w:spacing w:before="240" w:after="0" w:line="276" w:lineRule="auto"/>
        <w:jc w:val="both"/>
        <w:rPr>
          <w:rFonts w:ascii="Arial Narrow" w:hAnsi="Arial Narrow"/>
          <w:b/>
          <w:bCs/>
          <w:i/>
          <w:iCs/>
        </w:rPr>
      </w:pPr>
      <w:r w:rsidRPr="00115AD7">
        <w:rPr>
          <w:rFonts w:ascii="Arial Narrow" w:hAnsi="Arial Narrow"/>
        </w:rPr>
        <w:t>Le</w:t>
      </w:r>
      <w:r w:rsidR="00B86AAA" w:rsidRPr="00115AD7">
        <w:rPr>
          <w:rFonts w:ascii="Arial Narrow" w:hAnsi="Arial Narrow"/>
        </w:rPr>
        <w:t>s rencontres organisées par le panel des facilitateurs, présidé par le représentant de l’Union africaine en RCA Moussa Bedializoum Nébié avec les leaders religieux, la société civile, les acteurs politiques locaux et les groupes armés dans les préfectures ont permis</w:t>
      </w:r>
      <w:r w:rsidR="00EE45BD">
        <w:rPr>
          <w:rFonts w:ascii="Arial Narrow" w:hAnsi="Arial Narrow"/>
        </w:rPr>
        <w:t xml:space="preserve"> </w:t>
      </w:r>
      <w:r w:rsidR="00B86AAA" w:rsidRPr="00115AD7">
        <w:rPr>
          <w:rFonts w:ascii="Arial Narrow" w:hAnsi="Arial Narrow"/>
        </w:rPr>
        <w:t>d’</w:t>
      </w:r>
      <w:r w:rsidRPr="00115AD7">
        <w:rPr>
          <w:rFonts w:ascii="Arial Narrow" w:hAnsi="Arial Narrow"/>
        </w:rPr>
        <w:t xml:space="preserve">informer </w:t>
      </w:r>
      <w:r w:rsidR="00B86AAA" w:rsidRPr="00115AD7">
        <w:rPr>
          <w:rFonts w:ascii="Arial Narrow" w:hAnsi="Arial Narrow"/>
        </w:rPr>
        <w:t xml:space="preserve">ceux-ci </w:t>
      </w:r>
      <w:r w:rsidRPr="00115AD7">
        <w:rPr>
          <w:rFonts w:ascii="Arial Narrow" w:hAnsi="Arial Narrow"/>
        </w:rPr>
        <w:t xml:space="preserve">sur la feuille de route, la méthodologie qui sera utilisée et les encourager à soutenir l’Initiative. Le président de la République, Faustin Archange Touadéra, </w:t>
      </w:r>
      <w:r w:rsidR="00B86AAA" w:rsidRPr="00115AD7">
        <w:rPr>
          <w:rFonts w:ascii="Arial Narrow" w:hAnsi="Arial Narrow"/>
        </w:rPr>
        <w:t xml:space="preserve">s’était investi </w:t>
      </w:r>
      <w:r w:rsidRPr="00115AD7">
        <w:rPr>
          <w:rFonts w:ascii="Arial Narrow" w:hAnsi="Arial Narrow"/>
        </w:rPr>
        <w:t xml:space="preserve">lui-même </w:t>
      </w:r>
      <w:r w:rsidR="00B86AAA" w:rsidRPr="00115AD7">
        <w:rPr>
          <w:rFonts w:ascii="Arial Narrow" w:hAnsi="Arial Narrow"/>
        </w:rPr>
        <w:t xml:space="preserve">a </w:t>
      </w:r>
      <w:r w:rsidRPr="00115AD7">
        <w:rPr>
          <w:rFonts w:ascii="Arial Narrow" w:hAnsi="Arial Narrow"/>
        </w:rPr>
        <w:t xml:space="preserve">appelé les groupes armés à </w:t>
      </w:r>
      <w:r w:rsidRPr="002E519B">
        <w:rPr>
          <w:rFonts w:ascii="Arial Narrow" w:hAnsi="Arial Narrow"/>
          <w:b/>
          <w:bCs/>
          <w:i/>
          <w:iCs/>
        </w:rPr>
        <w:t xml:space="preserve">« </w:t>
      </w:r>
      <w:r w:rsidRPr="00AB356F">
        <w:rPr>
          <w:rFonts w:ascii="Arial Narrow" w:hAnsi="Arial Narrow"/>
          <w:bCs/>
          <w:i/>
          <w:iCs/>
        </w:rPr>
        <w:t>rejoindre l’Initiative africaine et à rentrer dans la république en perspective d’une marche progressive vers le désarmement</w:t>
      </w:r>
      <w:r w:rsidRPr="00115AD7">
        <w:rPr>
          <w:rFonts w:ascii="Arial Narrow" w:hAnsi="Arial Narrow"/>
          <w:b/>
          <w:bCs/>
          <w:i/>
          <w:iCs/>
        </w:rPr>
        <w:t xml:space="preserve"> ». </w:t>
      </w:r>
      <w:r w:rsidRPr="00115AD7">
        <w:rPr>
          <w:rFonts w:ascii="Arial Narrow" w:hAnsi="Arial Narrow"/>
        </w:rPr>
        <w:t>Pour sa part, l’un des chefs de la coordination anti-balaka, l’ex-ministre Sébastien Wenezoui, a invité les leaders de l’ex-Séléka à</w:t>
      </w:r>
      <w:r w:rsidRPr="00115AD7">
        <w:rPr>
          <w:rFonts w:ascii="Arial Narrow" w:hAnsi="Arial Narrow"/>
          <w:b/>
          <w:bCs/>
          <w:i/>
          <w:iCs/>
        </w:rPr>
        <w:t xml:space="preserve"> « </w:t>
      </w:r>
      <w:r w:rsidRPr="006403A1">
        <w:rPr>
          <w:rFonts w:ascii="Arial Narrow" w:hAnsi="Arial Narrow"/>
          <w:bCs/>
          <w:i/>
          <w:iCs/>
        </w:rPr>
        <w:t>saisir l’opportunité qu’a offerte la communauté internationale pour le dialogue, à travers l’initiative africaine</w:t>
      </w:r>
      <w:r w:rsidRPr="00115AD7">
        <w:rPr>
          <w:rFonts w:ascii="Arial Narrow" w:hAnsi="Arial Narrow"/>
          <w:b/>
          <w:bCs/>
          <w:i/>
          <w:iCs/>
        </w:rPr>
        <w:t>"</w:t>
      </w:r>
      <w:r w:rsidR="00710BEE" w:rsidRPr="00115AD7">
        <w:rPr>
          <w:rStyle w:val="FootnoteReference"/>
          <w:rFonts w:ascii="Arial Narrow" w:hAnsi="Arial Narrow"/>
        </w:rPr>
        <w:footnoteReference w:id="1"/>
      </w:r>
      <w:r w:rsidR="006403A1">
        <w:rPr>
          <w:rFonts w:ascii="Arial Narrow" w:hAnsi="Arial Narrow"/>
          <w:b/>
          <w:bCs/>
          <w:i/>
          <w:iCs/>
        </w:rPr>
        <w:t xml:space="preserve">. </w:t>
      </w:r>
    </w:p>
    <w:p w:rsidR="00F1487E" w:rsidRPr="002E519B" w:rsidRDefault="00F1487E" w:rsidP="002E519B">
      <w:pPr>
        <w:spacing w:before="240" w:after="0" w:line="276" w:lineRule="auto"/>
        <w:jc w:val="both"/>
        <w:rPr>
          <w:rFonts w:ascii="Arial Narrow" w:hAnsi="Arial Narrow"/>
          <w:b/>
          <w:bCs/>
          <w:i/>
          <w:iCs/>
        </w:rPr>
      </w:pPr>
      <w:r w:rsidRPr="00115AD7">
        <w:rPr>
          <w:rFonts w:ascii="Arial Narrow" w:hAnsi="Arial Narrow"/>
          <w:lang w:val="fr-CH"/>
        </w:rPr>
        <w:t xml:space="preserve"> </w:t>
      </w:r>
      <w:r w:rsidR="002E519B" w:rsidRPr="00115AD7">
        <w:rPr>
          <w:rFonts w:ascii="Arial Narrow" w:hAnsi="Arial Narrow"/>
        </w:rPr>
        <w:t>Quelques</w:t>
      </w:r>
      <w:r w:rsidRPr="00115AD7">
        <w:rPr>
          <w:rFonts w:ascii="Arial Narrow" w:hAnsi="Arial Narrow"/>
        </w:rPr>
        <w:t xml:space="preserve"> </w:t>
      </w:r>
      <w:r w:rsidRPr="00115AD7">
        <w:rPr>
          <w:rFonts w:ascii="Arial Narrow" w:hAnsi="Arial Narrow"/>
          <w:lang w:val="fr-CH"/>
        </w:rPr>
        <w:t xml:space="preserve">activités </w:t>
      </w:r>
      <w:r w:rsidRPr="00115AD7">
        <w:rPr>
          <w:rFonts w:ascii="Arial Narrow" w:hAnsi="Arial Narrow"/>
        </w:rPr>
        <w:t xml:space="preserve">exécutées </w:t>
      </w:r>
      <w:r w:rsidR="002E519B">
        <w:rPr>
          <w:rFonts w:ascii="Arial Narrow" w:hAnsi="Arial Narrow"/>
        </w:rPr>
        <w:t xml:space="preserve">par le projet </w:t>
      </w:r>
      <w:r w:rsidRPr="00115AD7">
        <w:rPr>
          <w:rFonts w:ascii="Arial Narrow" w:hAnsi="Arial Narrow"/>
        </w:rPr>
        <w:t>ont permis d’obtenir des effets</w:t>
      </w:r>
      <w:r w:rsidR="002E519B">
        <w:rPr>
          <w:rFonts w:ascii="Arial Narrow" w:hAnsi="Arial Narrow"/>
        </w:rPr>
        <w:t>/impacts</w:t>
      </w:r>
      <w:r w:rsidR="001B4209" w:rsidRPr="00115AD7">
        <w:rPr>
          <w:rFonts w:ascii="Arial Narrow" w:hAnsi="Arial Narrow"/>
          <w:lang w:val="fr-CH"/>
        </w:rPr>
        <w:t xml:space="preserve"> à court terme</w:t>
      </w:r>
      <w:r w:rsidRPr="00115AD7">
        <w:rPr>
          <w:rFonts w:ascii="Arial Narrow" w:hAnsi="Arial Narrow"/>
        </w:rPr>
        <w:t xml:space="preserve"> à savoir : </w:t>
      </w:r>
    </w:p>
    <w:p w:rsidR="00F1487E" w:rsidRPr="00115AD7" w:rsidRDefault="00F1487E" w:rsidP="00C22F6A">
      <w:pPr>
        <w:pStyle w:val="ListParagraph"/>
        <w:numPr>
          <w:ilvl w:val="0"/>
          <w:numId w:val="40"/>
        </w:numPr>
        <w:spacing w:before="240" w:after="0"/>
        <w:jc w:val="both"/>
        <w:rPr>
          <w:rFonts w:ascii="Arial Narrow" w:hAnsi="Arial Narrow"/>
        </w:rPr>
      </w:pPr>
      <w:r w:rsidRPr="00115AD7">
        <w:rPr>
          <w:rFonts w:ascii="Arial Narrow" w:hAnsi="Arial Narrow"/>
        </w:rPr>
        <w:t xml:space="preserve">La conduite de la feuille de route de l'Initiative africaine (IA) notamment où les parties directement concernées  (autorités nationales et groupes armés du Comité consultatif et de suivi sur le DDR) ont adopté le chronogramme de l'IA. </w:t>
      </w:r>
    </w:p>
    <w:p w:rsidR="000378CD" w:rsidRPr="00115AD7" w:rsidRDefault="00F1487E" w:rsidP="00C22F6A">
      <w:pPr>
        <w:pStyle w:val="ListParagraph"/>
        <w:numPr>
          <w:ilvl w:val="0"/>
          <w:numId w:val="40"/>
        </w:numPr>
        <w:spacing w:before="240" w:after="0"/>
        <w:jc w:val="both"/>
        <w:rPr>
          <w:rFonts w:ascii="Arial Narrow" w:hAnsi="Arial Narrow"/>
        </w:rPr>
      </w:pPr>
      <w:r w:rsidRPr="00115AD7">
        <w:rPr>
          <w:rFonts w:ascii="Arial Narrow" w:hAnsi="Arial Narrow"/>
        </w:rPr>
        <w:t>Le renforcement des capacités nationales de médiation, le recensement initié par le Conseil National de Médiation est terminé et le contrôle des acteurs intermédiaires appelés à faire partie de la Communauté de pratique est en cours</w:t>
      </w:r>
    </w:p>
    <w:p w:rsidR="000378CD" w:rsidRPr="00115AD7" w:rsidRDefault="000378CD" w:rsidP="00C22F6A">
      <w:pPr>
        <w:pStyle w:val="ListParagraph"/>
        <w:numPr>
          <w:ilvl w:val="0"/>
          <w:numId w:val="40"/>
        </w:numPr>
        <w:spacing w:before="240" w:after="0"/>
        <w:jc w:val="both"/>
        <w:rPr>
          <w:rFonts w:ascii="Arial Narrow" w:hAnsi="Arial Narrow"/>
        </w:rPr>
      </w:pPr>
      <w:r w:rsidRPr="00115AD7">
        <w:rPr>
          <w:rFonts w:ascii="Arial Narrow" w:hAnsi="Arial Narrow"/>
        </w:rPr>
        <w:t xml:space="preserve">Le </w:t>
      </w:r>
      <w:r w:rsidRPr="00115AD7">
        <w:rPr>
          <w:rFonts w:ascii="Arial Narrow" w:eastAsia="Calibri" w:hAnsi="Arial Narrow"/>
        </w:rPr>
        <w:t>renforcement d</w:t>
      </w:r>
      <w:r w:rsidR="00F1487E" w:rsidRPr="00115AD7">
        <w:rPr>
          <w:rFonts w:ascii="Arial Narrow" w:eastAsia="Calibri" w:hAnsi="Arial Narrow"/>
        </w:rPr>
        <w:t xml:space="preserve">es capacités des acteurs en matière de cohésion sociale et </w:t>
      </w:r>
      <w:r w:rsidR="00F1487E" w:rsidRPr="00115AD7">
        <w:rPr>
          <w:rFonts w:ascii="Arial Narrow" w:hAnsi="Arial Narrow"/>
        </w:rPr>
        <w:t>le dialogue entre les groupes rebelles</w:t>
      </w:r>
      <w:r w:rsidR="00F1487E" w:rsidRPr="00115AD7">
        <w:rPr>
          <w:rFonts w:ascii="Arial Narrow" w:eastAsia="Calibri" w:hAnsi="Arial Narrow"/>
        </w:rPr>
        <w:t xml:space="preserve"> et les communautés locales</w:t>
      </w:r>
      <w:r w:rsidRPr="00115AD7">
        <w:rPr>
          <w:rFonts w:ascii="Arial Narrow" w:eastAsia="Calibri" w:hAnsi="Arial Narrow"/>
        </w:rPr>
        <w:t xml:space="preserve"> a permis d’assouplir la tension entre les communautés.</w:t>
      </w:r>
    </w:p>
    <w:p w:rsidR="000378CD" w:rsidRPr="00115AD7" w:rsidRDefault="002E519B" w:rsidP="00115AD7">
      <w:pPr>
        <w:spacing w:before="240"/>
        <w:jc w:val="both"/>
        <w:rPr>
          <w:rFonts w:ascii="Arial Narrow" w:eastAsia="Calibri" w:hAnsi="Arial Narrow" w:cs="Times New Roman"/>
          <w:lang w:val="fr-CH"/>
        </w:rPr>
      </w:pPr>
      <w:r>
        <w:rPr>
          <w:rFonts w:ascii="Arial Narrow" w:eastAsia="Calibri" w:hAnsi="Arial Narrow" w:cs="Times New Roman"/>
          <w:lang w:val="fr-CH"/>
        </w:rPr>
        <w:t>Quelques témoignages</w:t>
      </w:r>
      <w:r w:rsidR="00B80A91" w:rsidRPr="00115AD7">
        <w:rPr>
          <w:rFonts w:ascii="Arial Narrow" w:eastAsia="Calibri" w:hAnsi="Arial Narrow" w:cs="Times New Roman"/>
          <w:lang w:val="fr-CH"/>
        </w:rPr>
        <w:t xml:space="preserve"> </w:t>
      </w:r>
      <w:r w:rsidR="00240E9A">
        <w:rPr>
          <w:rFonts w:ascii="Arial Narrow" w:eastAsia="Calibri" w:hAnsi="Arial Narrow" w:cs="Times New Roman"/>
          <w:lang w:val="fr-CH"/>
        </w:rPr>
        <w:t xml:space="preserve">cités ci-dessous sur des effets/impacts du projet </w:t>
      </w:r>
      <w:r w:rsidR="00580065">
        <w:rPr>
          <w:rFonts w:ascii="Arial Narrow" w:eastAsia="Calibri" w:hAnsi="Arial Narrow" w:cs="Times New Roman"/>
          <w:lang w:val="fr-CH"/>
        </w:rPr>
        <w:t>émanant d</w:t>
      </w:r>
      <w:r w:rsidR="00B86AAA" w:rsidRPr="00115AD7">
        <w:rPr>
          <w:rFonts w:ascii="Arial Narrow" w:eastAsia="Calibri" w:hAnsi="Arial Narrow" w:cs="Times New Roman"/>
          <w:lang w:val="fr-CH"/>
        </w:rPr>
        <w:t xml:space="preserve">es responsables </w:t>
      </w:r>
      <w:r w:rsidR="00580065">
        <w:rPr>
          <w:rFonts w:ascii="Arial Narrow" w:eastAsia="Calibri" w:hAnsi="Arial Narrow" w:cs="Times New Roman"/>
          <w:lang w:val="fr-CH"/>
        </w:rPr>
        <w:t>au niveau communautaire</w:t>
      </w:r>
      <w:r w:rsidR="00B80A91" w:rsidRPr="00115AD7">
        <w:rPr>
          <w:rFonts w:ascii="Arial Narrow" w:eastAsia="Calibri" w:hAnsi="Arial Narrow" w:cs="Times New Roman"/>
          <w:lang w:val="fr-CH"/>
        </w:rPr>
        <w:t> :</w:t>
      </w:r>
    </w:p>
    <w:p w:rsidR="000378CD" w:rsidRDefault="00AB356F" w:rsidP="00DF3B9B">
      <w:pPr>
        <w:jc w:val="both"/>
        <w:rPr>
          <w:rFonts w:ascii="Times New Roman" w:hAnsi="Times New Roman"/>
          <w:sz w:val="24"/>
          <w:szCs w:val="24"/>
          <w:highlight w:val="yellow"/>
        </w:rPr>
      </w:pPr>
      <w:r>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67C597AB" wp14:editId="22587721">
                <wp:simplePos x="0" y="0"/>
                <wp:positionH relativeFrom="column">
                  <wp:posOffset>-24130</wp:posOffset>
                </wp:positionH>
                <wp:positionV relativeFrom="paragraph">
                  <wp:posOffset>60960</wp:posOffset>
                </wp:positionV>
                <wp:extent cx="5781675" cy="1476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76375"/>
                        </a:xfrm>
                        <a:prstGeom prst="rect">
                          <a:avLst/>
                        </a:prstGeom>
                        <a:solidFill>
                          <a:srgbClr val="FFFFFF"/>
                        </a:solidFill>
                        <a:ln w="9525">
                          <a:solidFill>
                            <a:srgbClr val="000000"/>
                          </a:solidFill>
                          <a:miter lim="800000"/>
                          <a:headEnd/>
                          <a:tailEnd/>
                        </a:ln>
                      </wps:spPr>
                      <wps:txbx>
                        <w:txbxContent>
                          <w:p w:rsidR="005F54BB" w:rsidRPr="001916D0" w:rsidRDefault="005F54BB" w:rsidP="00B80A91">
                            <w:pPr>
                              <w:autoSpaceDE w:val="0"/>
                              <w:autoSpaceDN w:val="0"/>
                              <w:adjustRightInd w:val="0"/>
                              <w:jc w:val="both"/>
                              <w:rPr>
                                <w:rFonts w:ascii="Arial Narrow" w:hAnsi="Arial Narrow" w:cs="ArialNarrow,Italic"/>
                                <w:i/>
                                <w:iCs/>
                              </w:rPr>
                            </w:pPr>
                            <w:r w:rsidRPr="001916D0">
                              <w:rPr>
                                <w:rFonts w:ascii="Arial Narrow" w:hAnsi="Arial Narrow" w:cs="ArialNarrow,Italic"/>
                                <w:b/>
                                <w:i/>
                                <w:iCs/>
                                <w:u w:val="single"/>
                              </w:rPr>
                              <w:t>Encadré</w:t>
                            </w:r>
                            <w:r w:rsidRPr="001916D0">
                              <w:rPr>
                                <w:rFonts w:ascii="Arial Narrow" w:hAnsi="Arial Narrow" w:cs="ArialNarrow,Italic"/>
                                <w:b/>
                                <w:i/>
                                <w:iCs/>
                              </w:rPr>
                              <w:t> :</w:t>
                            </w:r>
                            <w:r w:rsidRPr="001916D0">
                              <w:rPr>
                                <w:rFonts w:ascii="Arial Narrow" w:hAnsi="Arial Narrow" w:cs="ArialNarrow,Italic"/>
                                <w:i/>
                                <w:iCs/>
                              </w:rPr>
                              <w:t xml:space="preserve"> Le projet « Appui à la Médiation et au Dialogue » est un projet conçu à point nommé. Le projet nous a beaucoup appuyé à travers différentes séances de renforcement des capacités en matière de Médiation et au dialogue, plaidoyer, la négociation etc… Avec l’appui du PNUD et des partenaires non gouvernementaux, ce projet a fortemen</w:t>
                            </w:r>
                            <w:r>
                              <w:rPr>
                                <w:rFonts w:ascii="Arial Narrow" w:hAnsi="Arial Narrow" w:cs="ArialNarrow,Italic"/>
                                <w:i/>
                                <w:iCs/>
                              </w:rPr>
                              <w:t>t contribué dans l’apaisement du</w:t>
                            </w:r>
                            <w:r w:rsidRPr="001916D0">
                              <w:rPr>
                                <w:rFonts w:ascii="Arial Narrow" w:hAnsi="Arial Narrow" w:cs="ArialNarrow,Italic"/>
                                <w:i/>
                                <w:iCs/>
                              </w:rPr>
                              <w:t xml:space="preserve"> climat social entre les communautés musulmanes </w:t>
                            </w:r>
                            <w:r>
                              <w:rPr>
                                <w:rFonts w:ascii="Arial Narrow" w:hAnsi="Arial Narrow" w:cs="ArialNarrow,Italic"/>
                                <w:i/>
                                <w:iCs/>
                              </w:rPr>
                              <w:t>de Km5 et chrétiennes de Boeing</w:t>
                            </w:r>
                            <w:r w:rsidRPr="001916D0">
                              <w:rPr>
                                <w:rFonts w:ascii="Arial Narrow" w:hAnsi="Arial Narrow" w:cs="ArialNarrow,Italic"/>
                                <w:i/>
                                <w:iCs/>
                              </w:rPr>
                              <w:t xml:space="preserve"> à travers la médiation</w:t>
                            </w:r>
                            <w:r>
                              <w:rPr>
                                <w:rFonts w:ascii="Arial Narrow" w:hAnsi="Arial Narrow" w:cs="ArialNarrow,Italic"/>
                                <w:i/>
                                <w:iCs/>
                              </w:rPr>
                              <w:t xml:space="preserve"> et le dialogue en vue de </w:t>
                            </w:r>
                            <w:r w:rsidRPr="001916D0">
                              <w:rPr>
                                <w:rFonts w:ascii="Arial Narrow" w:hAnsi="Arial Narrow" w:cs="ArialNarrow,Italic"/>
                                <w:i/>
                                <w:iCs/>
                              </w:rPr>
                              <w:t xml:space="preserve"> la réouvertu</w:t>
                            </w:r>
                            <w:r>
                              <w:rPr>
                                <w:rFonts w:ascii="Arial Narrow" w:hAnsi="Arial Narrow" w:cs="ArialNarrow,Italic"/>
                                <w:i/>
                                <w:iCs/>
                              </w:rPr>
                              <w:t xml:space="preserve">re du cimetière des musulmans et </w:t>
                            </w:r>
                            <w:r w:rsidRPr="001916D0">
                              <w:rPr>
                                <w:rFonts w:ascii="Arial Narrow" w:hAnsi="Arial Narrow" w:cs="ArialNarrow,Italic"/>
                                <w:i/>
                                <w:iCs/>
                              </w:rPr>
                              <w:t xml:space="preserve">la cessation de crépitement des armes des Anti-balaka, etc… ». </w:t>
                            </w:r>
                          </w:p>
                          <w:p w:rsidR="005F54BB" w:rsidRDefault="005F54BB" w:rsidP="000378CD">
                            <w:r w:rsidRPr="001916D0">
                              <w:rPr>
                                <w:rFonts w:ascii="Arial Narrow" w:hAnsi="Arial Narrow" w:cs="ArialNarrow,Italic"/>
                                <w:b/>
                                <w:bCs/>
                                <w:i/>
                                <w:iCs/>
                              </w:rPr>
                              <w:t>Le coordonnateur du comité de pilotage de la réouverture de cimetière de Boeing. (CPRCB)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597AB" id="_x0000_t202" coordsize="21600,21600" o:spt="202" path="m,l,21600r21600,l21600,xe">
                <v:stroke joinstyle="miter"/>
                <v:path gradientshapeok="t" o:connecttype="rect"/>
              </v:shapetype>
              <v:shape id="Text Box 2" o:spid="_x0000_s1026" type="#_x0000_t202" style="position:absolute;left:0;text-align:left;margin-left:-1.9pt;margin-top:4.8pt;width:455.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dpKQIAAFE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">
                <v:textbox>
                  <w:txbxContent>
                    <w:p w:rsidR="005F54BB" w:rsidRPr="001916D0" w:rsidRDefault="005F54BB" w:rsidP="00B80A91">
                      <w:pPr>
                        <w:autoSpaceDE w:val="0"/>
                        <w:autoSpaceDN w:val="0"/>
                        <w:adjustRightInd w:val="0"/>
                        <w:jc w:val="both"/>
                        <w:rPr>
                          <w:rFonts w:ascii="Arial Narrow" w:hAnsi="Arial Narrow" w:cs="ArialNarrow,Italic"/>
                          <w:i/>
                          <w:iCs/>
                        </w:rPr>
                      </w:pPr>
                      <w:r w:rsidRPr="001916D0">
                        <w:rPr>
                          <w:rFonts w:ascii="Arial Narrow" w:hAnsi="Arial Narrow" w:cs="ArialNarrow,Italic"/>
                          <w:b/>
                          <w:i/>
                          <w:iCs/>
                          <w:u w:val="single"/>
                        </w:rPr>
                        <w:t>Encadré</w:t>
                      </w:r>
                      <w:r w:rsidRPr="001916D0">
                        <w:rPr>
                          <w:rFonts w:ascii="Arial Narrow" w:hAnsi="Arial Narrow" w:cs="ArialNarrow,Italic"/>
                          <w:b/>
                          <w:i/>
                          <w:iCs/>
                        </w:rPr>
                        <w:t> :</w:t>
                      </w:r>
                      <w:r w:rsidRPr="001916D0">
                        <w:rPr>
                          <w:rFonts w:ascii="Arial Narrow" w:hAnsi="Arial Narrow" w:cs="ArialNarrow,Italic"/>
                          <w:i/>
                          <w:iCs/>
                        </w:rPr>
                        <w:t xml:space="preserve"> Le projet « Appui à la Médiation et au Dialogue » est un projet conçu à point nommé. Le projet nous a beaucoup appuyé à travers différentes séances de renforcement des capacités en matière de Médiation et au dialogue, plaidoyer, la négociation etc… Avec l’appui du PNUD et des partenaires non gouvernementaux, ce projet a fortemen</w:t>
                      </w:r>
                      <w:r>
                        <w:rPr>
                          <w:rFonts w:ascii="Arial Narrow" w:hAnsi="Arial Narrow" w:cs="ArialNarrow,Italic"/>
                          <w:i/>
                          <w:iCs/>
                        </w:rPr>
                        <w:t>t contribué dans l’apaisement du</w:t>
                      </w:r>
                      <w:r w:rsidRPr="001916D0">
                        <w:rPr>
                          <w:rFonts w:ascii="Arial Narrow" w:hAnsi="Arial Narrow" w:cs="ArialNarrow,Italic"/>
                          <w:i/>
                          <w:iCs/>
                        </w:rPr>
                        <w:t xml:space="preserve"> climat social entre les communautés musulmanes </w:t>
                      </w:r>
                      <w:r>
                        <w:rPr>
                          <w:rFonts w:ascii="Arial Narrow" w:hAnsi="Arial Narrow" w:cs="ArialNarrow,Italic"/>
                          <w:i/>
                          <w:iCs/>
                        </w:rPr>
                        <w:t>de Km5 et chrétiennes de Boeing</w:t>
                      </w:r>
                      <w:r w:rsidRPr="001916D0">
                        <w:rPr>
                          <w:rFonts w:ascii="Arial Narrow" w:hAnsi="Arial Narrow" w:cs="ArialNarrow,Italic"/>
                          <w:i/>
                          <w:iCs/>
                        </w:rPr>
                        <w:t xml:space="preserve"> à travers la médiation</w:t>
                      </w:r>
                      <w:r>
                        <w:rPr>
                          <w:rFonts w:ascii="Arial Narrow" w:hAnsi="Arial Narrow" w:cs="ArialNarrow,Italic"/>
                          <w:i/>
                          <w:iCs/>
                        </w:rPr>
                        <w:t xml:space="preserve"> et le dialogue en vue de </w:t>
                      </w:r>
                      <w:r w:rsidRPr="001916D0">
                        <w:rPr>
                          <w:rFonts w:ascii="Arial Narrow" w:hAnsi="Arial Narrow" w:cs="ArialNarrow,Italic"/>
                          <w:i/>
                          <w:iCs/>
                        </w:rPr>
                        <w:t xml:space="preserve"> la réouvertu</w:t>
                      </w:r>
                      <w:r>
                        <w:rPr>
                          <w:rFonts w:ascii="Arial Narrow" w:hAnsi="Arial Narrow" w:cs="ArialNarrow,Italic"/>
                          <w:i/>
                          <w:iCs/>
                        </w:rPr>
                        <w:t xml:space="preserve">re du cimetière des musulmans et </w:t>
                      </w:r>
                      <w:r w:rsidRPr="001916D0">
                        <w:rPr>
                          <w:rFonts w:ascii="Arial Narrow" w:hAnsi="Arial Narrow" w:cs="ArialNarrow,Italic"/>
                          <w:i/>
                          <w:iCs/>
                        </w:rPr>
                        <w:t xml:space="preserve">la cessation de crépitement des armes des Anti-balaka, etc… ». </w:t>
                      </w:r>
                    </w:p>
                    <w:p w:rsidR="005F54BB" w:rsidRDefault="005F54BB" w:rsidP="000378CD">
                      <w:r w:rsidRPr="001916D0">
                        <w:rPr>
                          <w:rFonts w:ascii="Arial Narrow" w:hAnsi="Arial Narrow" w:cs="ArialNarrow,Italic"/>
                          <w:b/>
                          <w:bCs/>
                          <w:i/>
                          <w:iCs/>
                        </w:rPr>
                        <w:t>Le coordonnateur du comité de pilotage de la réouverture de cimetière de Boeing. (CPRCB)</w:t>
                      </w:r>
                    </w:p>
                  </w:txbxContent>
                </v:textbox>
              </v:shape>
            </w:pict>
          </mc:Fallback>
        </mc:AlternateContent>
      </w:r>
    </w:p>
    <w:p w:rsidR="000378CD" w:rsidRDefault="000378CD" w:rsidP="00DF3B9B">
      <w:pPr>
        <w:jc w:val="both"/>
        <w:rPr>
          <w:rFonts w:ascii="Times New Roman" w:hAnsi="Times New Roman"/>
          <w:sz w:val="24"/>
          <w:szCs w:val="24"/>
          <w:highlight w:val="yellow"/>
        </w:rPr>
      </w:pPr>
    </w:p>
    <w:p w:rsidR="000378CD" w:rsidRDefault="000378CD" w:rsidP="00DF3B9B">
      <w:pPr>
        <w:jc w:val="both"/>
        <w:rPr>
          <w:rFonts w:ascii="Times New Roman" w:hAnsi="Times New Roman"/>
          <w:sz w:val="24"/>
          <w:szCs w:val="24"/>
          <w:highlight w:val="yellow"/>
        </w:rPr>
      </w:pPr>
    </w:p>
    <w:p w:rsidR="00B80A91" w:rsidRDefault="00B80A91" w:rsidP="00B80A91">
      <w:pPr>
        <w:autoSpaceDE w:val="0"/>
        <w:autoSpaceDN w:val="0"/>
        <w:adjustRightInd w:val="0"/>
        <w:jc w:val="both"/>
        <w:rPr>
          <w:rFonts w:ascii="Arial Narrow" w:hAnsi="Arial Narrow" w:cs="ArialNarrow,Italic"/>
          <w:b/>
          <w:i/>
          <w:iCs/>
          <w:u w:val="single"/>
        </w:rPr>
      </w:pPr>
    </w:p>
    <w:p w:rsidR="00B80A91" w:rsidRDefault="00B80A91" w:rsidP="00B80A91">
      <w:pPr>
        <w:autoSpaceDE w:val="0"/>
        <w:autoSpaceDN w:val="0"/>
        <w:adjustRightInd w:val="0"/>
        <w:jc w:val="both"/>
        <w:rPr>
          <w:rFonts w:ascii="Arial Narrow" w:hAnsi="Arial Narrow" w:cs="ArialNarrow,Italic"/>
          <w:b/>
          <w:i/>
          <w:iCs/>
          <w:u w:val="single"/>
        </w:rPr>
      </w:pPr>
    </w:p>
    <w:p w:rsidR="00B80A91" w:rsidRDefault="00B80A91" w:rsidP="00B80A91">
      <w:pPr>
        <w:autoSpaceDE w:val="0"/>
        <w:autoSpaceDN w:val="0"/>
        <w:adjustRightInd w:val="0"/>
        <w:jc w:val="both"/>
        <w:rPr>
          <w:rFonts w:ascii="Arial Narrow" w:hAnsi="Arial Narrow" w:cs="ArialNarrow,Italic"/>
          <w:b/>
          <w:i/>
          <w:iCs/>
          <w:u w:val="single"/>
        </w:rPr>
      </w:pPr>
    </w:p>
    <w:p w:rsidR="00B80A91" w:rsidRDefault="00AB356F" w:rsidP="00B80A91">
      <w:pPr>
        <w:autoSpaceDE w:val="0"/>
        <w:autoSpaceDN w:val="0"/>
        <w:adjustRightInd w:val="0"/>
        <w:jc w:val="both"/>
        <w:rPr>
          <w:rFonts w:ascii="Arial Narrow" w:hAnsi="Arial Narrow" w:cs="ArialNarrow,Italic"/>
          <w:b/>
          <w:i/>
          <w:iCs/>
          <w:u w:val="single"/>
        </w:rPr>
      </w:pPr>
      <w:r>
        <w:rPr>
          <w:rFonts w:ascii="Arial Narrow" w:hAnsi="Arial Narrow" w:cs="ArialNarrow,Italic"/>
          <w:b/>
          <w:i/>
          <w:iCs/>
          <w:noProof/>
          <w:u w:val="single"/>
          <w:lang w:eastAsia="fr-FR"/>
        </w:rPr>
        <mc:AlternateContent>
          <mc:Choice Requires="wps">
            <w:drawing>
              <wp:anchor distT="0" distB="0" distL="114300" distR="114300" simplePos="0" relativeHeight="251661312" behindDoc="0" locked="0" layoutInCell="1" allowOverlap="1" wp14:anchorId="36DEF811" wp14:editId="22DF7E2B">
                <wp:simplePos x="0" y="0"/>
                <wp:positionH relativeFrom="column">
                  <wp:posOffset>-24130</wp:posOffset>
                </wp:positionH>
                <wp:positionV relativeFrom="paragraph">
                  <wp:posOffset>195580</wp:posOffset>
                </wp:positionV>
                <wp:extent cx="5781675" cy="147637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76375"/>
                        </a:xfrm>
                        <a:prstGeom prst="rect">
                          <a:avLst/>
                        </a:prstGeom>
                        <a:solidFill>
                          <a:srgbClr val="FFFFFF"/>
                        </a:solidFill>
                        <a:ln w="9525">
                          <a:solidFill>
                            <a:srgbClr val="000000"/>
                          </a:solidFill>
                          <a:miter lim="800000"/>
                          <a:headEnd/>
                          <a:tailEnd/>
                        </a:ln>
                      </wps:spPr>
                      <wps:txbx>
                        <w:txbxContent>
                          <w:p w:rsidR="005F54BB" w:rsidRPr="001916D0" w:rsidRDefault="005F54BB" w:rsidP="00B80A91">
                            <w:pPr>
                              <w:autoSpaceDE w:val="0"/>
                              <w:autoSpaceDN w:val="0"/>
                              <w:adjustRightInd w:val="0"/>
                              <w:jc w:val="both"/>
                              <w:rPr>
                                <w:rFonts w:ascii="Arial Narrow" w:hAnsi="Arial Narrow" w:cs="ArialNarrow,Italic"/>
                                <w:i/>
                                <w:iCs/>
                              </w:rPr>
                            </w:pPr>
                            <w:r w:rsidRPr="001916D0">
                              <w:rPr>
                                <w:rFonts w:ascii="Arial Narrow" w:hAnsi="Arial Narrow" w:cs="ArialNarrow,Italic"/>
                                <w:b/>
                                <w:i/>
                                <w:iCs/>
                                <w:u w:val="single"/>
                              </w:rPr>
                              <w:t>Encadré</w:t>
                            </w:r>
                            <w:r w:rsidRPr="001916D0">
                              <w:rPr>
                                <w:rFonts w:ascii="Arial Narrow" w:hAnsi="Arial Narrow" w:cs="ArialNarrow,Italic"/>
                                <w:b/>
                                <w:i/>
                                <w:iCs/>
                              </w:rPr>
                              <w:t> :</w:t>
                            </w:r>
                            <w:r w:rsidRPr="001916D0">
                              <w:rPr>
                                <w:rFonts w:ascii="Arial Narrow" w:hAnsi="Arial Narrow" w:cs="ArialNarrow,Italic"/>
                                <w:i/>
                                <w:iCs/>
                                <w:sz w:val="20"/>
                              </w:rPr>
                              <w:t xml:space="preserve"> « </w:t>
                            </w:r>
                            <w:r w:rsidRPr="001916D0">
                              <w:rPr>
                                <w:rFonts w:ascii="Arial Narrow" w:hAnsi="Arial Narrow"/>
                                <w:i/>
                              </w:rPr>
                              <w:t>Étant un réseau des radios communautaires, no</w:t>
                            </w:r>
                            <w:r>
                              <w:rPr>
                                <w:rFonts w:ascii="Arial Narrow" w:hAnsi="Arial Narrow"/>
                                <w:i/>
                              </w:rPr>
                              <w:t xml:space="preserve">us avons organisé des émissions publiques </w:t>
                            </w:r>
                            <w:r w:rsidRPr="001916D0">
                              <w:rPr>
                                <w:rFonts w:ascii="Arial Narrow" w:hAnsi="Arial Narrow"/>
                                <w:i/>
                              </w:rPr>
                              <w:t>aux bes</w:t>
                            </w:r>
                            <w:r>
                              <w:rPr>
                                <w:rFonts w:ascii="Arial Narrow" w:hAnsi="Arial Narrow"/>
                                <w:i/>
                              </w:rPr>
                              <w:t xml:space="preserve">oins des communautés qui se disent « qu’ils </w:t>
                            </w:r>
                            <w:r w:rsidRPr="001916D0">
                              <w:rPr>
                                <w:rFonts w:ascii="Arial Narrow" w:hAnsi="Arial Narrow"/>
                                <w:i/>
                              </w:rPr>
                              <w:t xml:space="preserve">attendaient ces genres </w:t>
                            </w:r>
                            <w:r>
                              <w:rPr>
                                <w:rFonts w:ascii="Arial Narrow" w:hAnsi="Arial Narrow"/>
                                <w:i/>
                              </w:rPr>
                              <w:t>de débat</w:t>
                            </w:r>
                            <w:r w:rsidRPr="001916D0">
                              <w:rPr>
                                <w:rFonts w:ascii="Arial Narrow" w:hAnsi="Arial Narrow"/>
                                <w:i/>
                              </w:rPr>
                              <w:t xml:space="preserve"> leur permettant de mieux </w:t>
                            </w:r>
                            <w:r>
                              <w:rPr>
                                <w:rFonts w:ascii="Arial Narrow" w:hAnsi="Arial Narrow"/>
                                <w:i/>
                              </w:rPr>
                              <w:t>comprendre les tenants de la cohésion sociale et réconciliation</w:t>
                            </w:r>
                            <w:r w:rsidRPr="001916D0">
                              <w:rPr>
                                <w:rFonts w:ascii="Arial Narrow" w:hAnsi="Arial Narrow"/>
                                <w:i/>
                              </w:rPr>
                              <w:t>.</w:t>
                            </w:r>
                            <w:r>
                              <w:rPr>
                                <w:rFonts w:ascii="Arial Narrow" w:hAnsi="Arial Narrow"/>
                                <w:i/>
                              </w:rPr>
                              <w:t xml:space="preserve"> </w:t>
                            </w:r>
                            <w:r>
                              <w:rPr>
                                <w:rFonts w:ascii="Arial Narrow" w:hAnsi="Arial Narrow" w:cs="ArialNarrow,Italic"/>
                                <w:i/>
                                <w:iCs/>
                              </w:rPr>
                              <w:t>En effet, d</w:t>
                            </w:r>
                            <w:r w:rsidRPr="001916D0">
                              <w:rPr>
                                <w:rFonts w:ascii="Arial Narrow" w:hAnsi="Arial Narrow"/>
                                <w:i/>
                              </w:rPr>
                              <w:t>e</w:t>
                            </w:r>
                            <w:r>
                              <w:rPr>
                                <w:rFonts w:ascii="Arial Narrow" w:hAnsi="Arial Narrow"/>
                                <w:i/>
                              </w:rPr>
                              <w:t>s</w:t>
                            </w:r>
                            <w:r w:rsidRPr="001916D0">
                              <w:rPr>
                                <w:rFonts w:ascii="Arial Narrow" w:hAnsi="Arial Narrow"/>
                                <w:i/>
                              </w:rPr>
                              <w:t xml:space="preserve"> changement</w:t>
                            </w:r>
                            <w:r>
                              <w:rPr>
                                <w:rFonts w:ascii="Arial Narrow" w:hAnsi="Arial Narrow"/>
                                <w:i/>
                              </w:rPr>
                              <w:t xml:space="preserve">s sont intervenus à travers les émissions publiques réalisées au Km5. </w:t>
                            </w:r>
                            <w:r w:rsidRPr="001916D0">
                              <w:rPr>
                                <w:rFonts w:ascii="Arial Narrow" w:hAnsi="Arial Narrow"/>
                                <w:i/>
                              </w:rPr>
                              <w:t xml:space="preserve">Nous avons constaté des changements de comportement positifs. Les populations de </w:t>
                            </w:r>
                            <w:r>
                              <w:rPr>
                                <w:rFonts w:ascii="Arial Narrow" w:hAnsi="Arial Narrow"/>
                                <w:i/>
                              </w:rPr>
                              <w:t xml:space="preserve">Km5 de </w:t>
                            </w:r>
                            <w:r w:rsidRPr="001916D0">
                              <w:rPr>
                                <w:rFonts w:ascii="Arial Narrow" w:hAnsi="Arial Narrow"/>
                                <w:i/>
                              </w:rPr>
                              <w:t xml:space="preserve">différentes confessions </w:t>
                            </w:r>
                            <w:r>
                              <w:rPr>
                                <w:rFonts w:ascii="Arial Narrow" w:hAnsi="Arial Narrow"/>
                                <w:i/>
                              </w:rPr>
                              <w:t xml:space="preserve">religieuses </w:t>
                            </w:r>
                            <w:r w:rsidRPr="001916D0">
                              <w:rPr>
                                <w:rFonts w:ascii="Arial Narrow" w:hAnsi="Arial Narrow"/>
                                <w:i/>
                              </w:rPr>
                              <w:t>qui se méfiaient les uns des autres dans le mêm</w:t>
                            </w:r>
                            <w:r>
                              <w:rPr>
                                <w:rFonts w:ascii="Arial Narrow" w:hAnsi="Arial Narrow"/>
                                <w:i/>
                              </w:rPr>
                              <w:t>e secteur se côtoient sans problème.</w:t>
                            </w:r>
                            <w:r w:rsidRPr="001916D0">
                              <w:rPr>
                                <w:rFonts w:ascii="Arial Narrow" w:hAnsi="Arial Narrow"/>
                                <w:i/>
                              </w:rPr>
                              <w:t>»</w:t>
                            </w:r>
                          </w:p>
                          <w:p w:rsidR="005F54BB" w:rsidRDefault="005F54BB" w:rsidP="00B80A91">
                            <w:pPr>
                              <w:jc w:val="both"/>
                              <w:rPr>
                                <w:rFonts w:ascii="Times New Roman" w:hAnsi="Times New Roman"/>
                                <w:sz w:val="24"/>
                                <w:szCs w:val="24"/>
                                <w:highlight w:val="yellow"/>
                              </w:rPr>
                            </w:pPr>
                            <w:r w:rsidRPr="001916D0">
                              <w:rPr>
                                <w:rFonts w:ascii="Arial Narrow" w:hAnsi="Arial Narrow" w:cs="ArialNarrow,Italic"/>
                                <w:b/>
                                <w:bCs/>
                                <w:i/>
                                <w:iCs/>
                              </w:rPr>
                              <w:t>Le coordonnateur des radios communautaires</w:t>
                            </w:r>
                          </w:p>
                          <w:p w:rsidR="005F54BB" w:rsidRDefault="005F54BB" w:rsidP="00B80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F811" id="Text Box 3" o:spid="_x0000_s1027" type="#_x0000_t202" style="position:absolute;left:0;text-align:left;margin-left:-1.9pt;margin-top:15.4pt;width:455.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">
                <v:textbox>
                  <w:txbxContent>
                    <w:p w:rsidR="005F54BB" w:rsidRPr="001916D0" w:rsidRDefault="005F54BB" w:rsidP="00B80A91">
                      <w:pPr>
                        <w:autoSpaceDE w:val="0"/>
                        <w:autoSpaceDN w:val="0"/>
                        <w:adjustRightInd w:val="0"/>
                        <w:jc w:val="both"/>
                        <w:rPr>
                          <w:rFonts w:ascii="Arial Narrow" w:hAnsi="Arial Narrow" w:cs="ArialNarrow,Italic"/>
                          <w:i/>
                          <w:iCs/>
                        </w:rPr>
                      </w:pPr>
                      <w:r w:rsidRPr="001916D0">
                        <w:rPr>
                          <w:rFonts w:ascii="Arial Narrow" w:hAnsi="Arial Narrow" w:cs="ArialNarrow,Italic"/>
                          <w:b/>
                          <w:i/>
                          <w:iCs/>
                          <w:u w:val="single"/>
                        </w:rPr>
                        <w:t>Encadré</w:t>
                      </w:r>
                      <w:r w:rsidRPr="001916D0">
                        <w:rPr>
                          <w:rFonts w:ascii="Arial Narrow" w:hAnsi="Arial Narrow" w:cs="ArialNarrow,Italic"/>
                          <w:b/>
                          <w:i/>
                          <w:iCs/>
                        </w:rPr>
                        <w:t> :</w:t>
                      </w:r>
                      <w:r w:rsidRPr="001916D0">
                        <w:rPr>
                          <w:rFonts w:ascii="Arial Narrow" w:hAnsi="Arial Narrow" w:cs="ArialNarrow,Italic"/>
                          <w:i/>
                          <w:iCs/>
                          <w:sz w:val="20"/>
                        </w:rPr>
                        <w:t xml:space="preserve"> « </w:t>
                      </w:r>
                      <w:r w:rsidRPr="001916D0">
                        <w:rPr>
                          <w:rFonts w:ascii="Arial Narrow" w:hAnsi="Arial Narrow"/>
                          <w:i/>
                        </w:rPr>
                        <w:t>Étant un réseau des radios communautaires, no</w:t>
                      </w:r>
                      <w:r>
                        <w:rPr>
                          <w:rFonts w:ascii="Arial Narrow" w:hAnsi="Arial Narrow"/>
                          <w:i/>
                        </w:rPr>
                        <w:t xml:space="preserve">us avons organisé des émissions publiques </w:t>
                      </w:r>
                      <w:r w:rsidRPr="001916D0">
                        <w:rPr>
                          <w:rFonts w:ascii="Arial Narrow" w:hAnsi="Arial Narrow"/>
                          <w:i/>
                        </w:rPr>
                        <w:t>aux bes</w:t>
                      </w:r>
                      <w:r>
                        <w:rPr>
                          <w:rFonts w:ascii="Arial Narrow" w:hAnsi="Arial Narrow"/>
                          <w:i/>
                        </w:rPr>
                        <w:t xml:space="preserve">oins des communautés qui se disent « qu’ils </w:t>
                      </w:r>
                      <w:r w:rsidRPr="001916D0">
                        <w:rPr>
                          <w:rFonts w:ascii="Arial Narrow" w:hAnsi="Arial Narrow"/>
                          <w:i/>
                        </w:rPr>
                        <w:t xml:space="preserve">attendaient ces genres </w:t>
                      </w:r>
                      <w:r>
                        <w:rPr>
                          <w:rFonts w:ascii="Arial Narrow" w:hAnsi="Arial Narrow"/>
                          <w:i/>
                        </w:rPr>
                        <w:t>de débat</w:t>
                      </w:r>
                      <w:r w:rsidRPr="001916D0">
                        <w:rPr>
                          <w:rFonts w:ascii="Arial Narrow" w:hAnsi="Arial Narrow"/>
                          <w:i/>
                        </w:rPr>
                        <w:t xml:space="preserve"> leur permettant de mieux </w:t>
                      </w:r>
                      <w:r>
                        <w:rPr>
                          <w:rFonts w:ascii="Arial Narrow" w:hAnsi="Arial Narrow"/>
                          <w:i/>
                        </w:rPr>
                        <w:t>comprendre les tenants de la cohésion sociale et réconciliation</w:t>
                      </w:r>
                      <w:r w:rsidRPr="001916D0">
                        <w:rPr>
                          <w:rFonts w:ascii="Arial Narrow" w:hAnsi="Arial Narrow"/>
                          <w:i/>
                        </w:rPr>
                        <w:t>.</w:t>
                      </w:r>
                      <w:r>
                        <w:rPr>
                          <w:rFonts w:ascii="Arial Narrow" w:hAnsi="Arial Narrow"/>
                          <w:i/>
                        </w:rPr>
                        <w:t xml:space="preserve"> </w:t>
                      </w:r>
                      <w:r>
                        <w:rPr>
                          <w:rFonts w:ascii="Arial Narrow" w:hAnsi="Arial Narrow" w:cs="ArialNarrow,Italic"/>
                          <w:i/>
                          <w:iCs/>
                        </w:rPr>
                        <w:t>En effet, d</w:t>
                      </w:r>
                      <w:r w:rsidRPr="001916D0">
                        <w:rPr>
                          <w:rFonts w:ascii="Arial Narrow" w:hAnsi="Arial Narrow"/>
                          <w:i/>
                        </w:rPr>
                        <w:t>e</w:t>
                      </w:r>
                      <w:r>
                        <w:rPr>
                          <w:rFonts w:ascii="Arial Narrow" w:hAnsi="Arial Narrow"/>
                          <w:i/>
                        </w:rPr>
                        <w:t>s</w:t>
                      </w:r>
                      <w:r w:rsidRPr="001916D0">
                        <w:rPr>
                          <w:rFonts w:ascii="Arial Narrow" w:hAnsi="Arial Narrow"/>
                          <w:i/>
                        </w:rPr>
                        <w:t xml:space="preserve"> changement</w:t>
                      </w:r>
                      <w:r>
                        <w:rPr>
                          <w:rFonts w:ascii="Arial Narrow" w:hAnsi="Arial Narrow"/>
                          <w:i/>
                        </w:rPr>
                        <w:t xml:space="preserve">s sont intervenus à travers les émissions publiques réalisées au Km5. </w:t>
                      </w:r>
                      <w:r w:rsidRPr="001916D0">
                        <w:rPr>
                          <w:rFonts w:ascii="Arial Narrow" w:hAnsi="Arial Narrow"/>
                          <w:i/>
                        </w:rPr>
                        <w:t xml:space="preserve">Nous avons constaté des changements de comportement positifs. Les populations de </w:t>
                      </w:r>
                      <w:r>
                        <w:rPr>
                          <w:rFonts w:ascii="Arial Narrow" w:hAnsi="Arial Narrow"/>
                          <w:i/>
                        </w:rPr>
                        <w:t xml:space="preserve">Km5 de </w:t>
                      </w:r>
                      <w:r w:rsidRPr="001916D0">
                        <w:rPr>
                          <w:rFonts w:ascii="Arial Narrow" w:hAnsi="Arial Narrow"/>
                          <w:i/>
                        </w:rPr>
                        <w:t xml:space="preserve">différentes confessions </w:t>
                      </w:r>
                      <w:r>
                        <w:rPr>
                          <w:rFonts w:ascii="Arial Narrow" w:hAnsi="Arial Narrow"/>
                          <w:i/>
                        </w:rPr>
                        <w:t xml:space="preserve">religieuses </w:t>
                      </w:r>
                      <w:r w:rsidRPr="001916D0">
                        <w:rPr>
                          <w:rFonts w:ascii="Arial Narrow" w:hAnsi="Arial Narrow"/>
                          <w:i/>
                        </w:rPr>
                        <w:t>qui se méfiaient les uns des autres dans le mêm</w:t>
                      </w:r>
                      <w:r>
                        <w:rPr>
                          <w:rFonts w:ascii="Arial Narrow" w:hAnsi="Arial Narrow"/>
                          <w:i/>
                        </w:rPr>
                        <w:t>e secteur se côtoient sans problème.</w:t>
                      </w:r>
                      <w:r w:rsidRPr="001916D0">
                        <w:rPr>
                          <w:rFonts w:ascii="Arial Narrow" w:hAnsi="Arial Narrow"/>
                          <w:i/>
                        </w:rPr>
                        <w:t>»</w:t>
                      </w:r>
                    </w:p>
                    <w:p w:rsidR="005F54BB" w:rsidRDefault="005F54BB" w:rsidP="00B80A91">
                      <w:pPr>
                        <w:jc w:val="both"/>
                        <w:rPr>
                          <w:rFonts w:ascii="Times New Roman" w:hAnsi="Times New Roman"/>
                          <w:sz w:val="24"/>
                          <w:szCs w:val="24"/>
                          <w:highlight w:val="yellow"/>
                        </w:rPr>
                      </w:pPr>
                      <w:r w:rsidRPr="001916D0">
                        <w:rPr>
                          <w:rFonts w:ascii="Arial Narrow" w:hAnsi="Arial Narrow" w:cs="ArialNarrow,Italic"/>
                          <w:b/>
                          <w:bCs/>
                          <w:i/>
                          <w:iCs/>
                        </w:rPr>
                        <w:t>Le coordonnateur des radios communautaires</w:t>
                      </w:r>
                    </w:p>
                    <w:p w:rsidR="005F54BB" w:rsidRDefault="005F54BB" w:rsidP="00B80A91"/>
                  </w:txbxContent>
                </v:textbox>
              </v:shape>
            </w:pict>
          </mc:Fallback>
        </mc:AlternateContent>
      </w:r>
    </w:p>
    <w:p w:rsidR="0098113B" w:rsidRDefault="0098113B" w:rsidP="0098113B">
      <w:pPr>
        <w:spacing w:before="240"/>
        <w:jc w:val="both"/>
      </w:pPr>
    </w:p>
    <w:p w:rsidR="00710BEE" w:rsidRDefault="00710BEE" w:rsidP="0098113B">
      <w:pPr>
        <w:spacing w:before="240"/>
        <w:jc w:val="both"/>
        <w:rPr>
          <w:rFonts w:ascii="Arial Narrow" w:hAnsi="Arial Narrow"/>
          <w:bCs/>
          <w:iCs/>
          <w:lang w:val="fr-CH"/>
        </w:rPr>
      </w:pPr>
    </w:p>
    <w:p w:rsidR="00710BEE" w:rsidRDefault="00710BEE" w:rsidP="0098113B">
      <w:pPr>
        <w:spacing w:before="240"/>
        <w:jc w:val="both"/>
        <w:rPr>
          <w:rFonts w:ascii="Arial Narrow" w:hAnsi="Arial Narrow"/>
          <w:bCs/>
          <w:iCs/>
          <w:lang w:val="fr-CH"/>
        </w:rPr>
      </w:pPr>
    </w:p>
    <w:p w:rsidR="00710BEE" w:rsidRDefault="00710BEE" w:rsidP="0098113B">
      <w:pPr>
        <w:spacing w:before="240"/>
        <w:jc w:val="both"/>
        <w:rPr>
          <w:rFonts w:ascii="Arial Narrow" w:hAnsi="Arial Narrow"/>
          <w:bCs/>
          <w:iCs/>
          <w:lang w:val="fr-CH"/>
        </w:rPr>
      </w:pPr>
    </w:p>
    <w:p w:rsidR="00710BEE" w:rsidRPr="00FD2FE3" w:rsidRDefault="00710BEE" w:rsidP="0098113B">
      <w:pPr>
        <w:spacing w:before="240"/>
        <w:jc w:val="both"/>
        <w:rPr>
          <w:rFonts w:ascii="Arial Narrow" w:hAnsi="Arial Narrow"/>
          <w:bCs/>
          <w:iCs/>
          <w:sz w:val="8"/>
          <w:lang w:val="fr-CH"/>
        </w:rPr>
      </w:pPr>
    </w:p>
    <w:p w:rsidR="00A1320D" w:rsidRPr="00EE45BD" w:rsidRDefault="00B80A91" w:rsidP="0098113B">
      <w:pPr>
        <w:spacing w:before="240"/>
        <w:jc w:val="both"/>
        <w:rPr>
          <w:rFonts w:ascii="Arial Narrow" w:hAnsi="Arial Narrow" w:cs="ArialNarrow"/>
          <w:lang w:val="fr-CH"/>
        </w:rPr>
      </w:pPr>
      <w:r w:rsidRPr="001916D0">
        <w:rPr>
          <w:rFonts w:ascii="Arial Narrow" w:hAnsi="Arial Narrow"/>
          <w:bCs/>
          <w:iCs/>
          <w:lang w:val="fr-CH"/>
        </w:rPr>
        <w:lastRenderedPageBreak/>
        <w:t>D’après l’analyse des</w:t>
      </w:r>
      <w:r>
        <w:rPr>
          <w:rFonts w:ascii="Arial Narrow" w:hAnsi="Arial Narrow"/>
          <w:bCs/>
          <w:iCs/>
          <w:lang w:val="fr-CH"/>
        </w:rPr>
        <w:t xml:space="preserve"> différents rapports de projet et les interviews avec les acteurs clés du projet, des efforts restent à faire tant au niveau de la mise en place des structures devant mener les activités importantes du projet (cellule de communication et de coordination à la Présidence de la République) qu’au niveau de l’exécution des activités.</w:t>
      </w:r>
      <w:r w:rsidR="00580065">
        <w:rPr>
          <w:rFonts w:ascii="Arial Narrow" w:hAnsi="Arial Narrow"/>
          <w:bCs/>
          <w:iCs/>
          <w:lang w:val="fr-CH"/>
        </w:rPr>
        <w:t xml:space="preserve"> La mission juge qu’à mi-parcours</w:t>
      </w:r>
      <w:r w:rsidR="001B4209">
        <w:rPr>
          <w:rFonts w:ascii="Arial Narrow" w:hAnsi="Arial Narrow"/>
          <w:bCs/>
          <w:iCs/>
          <w:lang w:val="fr-CH"/>
        </w:rPr>
        <w:t xml:space="preserve"> </w:t>
      </w:r>
      <w:r w:rsidRPr="001916D0">
        <w:rPr>
          <w:rFonts w:ascii="Arial Narrow" w:hAnsi="Arial Narrow"/>
          <w:bCs/>
          <w:iCs/>
          <w:lang w:val="fr-CH"/>
        </w:rPr>
        <w:t>le pr</w:t>
      </w:r>
      <w:r w:rsidR="00580065">
        <w:rPr>
          <w:rFonts w:ascii="Arial Narrow" w:hAnsi="Arial Narrow"/>
          <w:bCs/>
          <w:iCs/>
          <w:lang w:val="fr-CH"/>
        </w:rPr>
        <w:t>ojet a enregistré quelques</w:t>
      </w:r>
      <w:r>
        <w:rPr>
          <w:rFonts w:ascii="Arial Narrow" w:hAnsi="Arial Narrow"/>
          <w:bCs/>
          <w:iCs/>
          <w:lang w:val="fr-CH"/>
        </w:rPr>
        <w:t xml:space="preserve"> progrès</w:t>
      </w:r>
      <w:r w:rsidR="001B4209">
        <w:rPr>
          <w:rFonts w:ascii="Arial Narrow" w:hAnsi="Arial Narrow"/>
          <w:bCs/>
          <w:iCs/>
          <w:lang w:val="fr-CH"/>
        </w:rPr>
        <w:t xml:space="preserve">, </w:t>
      </w:r>
      <w:r w:rsidR="00580065">
        <w:rPr>
          <w:rFonts w:ascii="Arial Narrow" w:hAnsi="Arial Narrow"/>
          <w:bCs/>
          <w:iCs/>
          <w:lang w:val="fr-CH"/>
        </w:rPr>
        <w:t xml:space="preserve">les effets/impacts sont </w:t>
      </w:r>
      <w:r w:rsidR="00580065" w:rsidRPr="00580065">
        <w:rPr>
          <w:rFonts w:ascii="Arial Narrow" w:hAnsi="Arial Narrow"/>
          <w:b/>
          <w:bCs/>
          <w:iCs/>
          <w:lang w:val="fr-CH"/>
        </w:rPr>
        <w:t>Minime</w:t>
      </w:r>
      <w:r w:rsidR="00580065">
        <w:rPr>
          <w:rFonts w:ascii="Arial Narrow" w:hAnsi="Arial Narrow"/>
          <w:bCs/>
          <w:iCs/>
          <w:lang w:val="fr-CH"/>
        </w:rPr>
        <w:t xml:space="preserve"> (</w:t>
      </w:r>
      <w:r w:rsidR="00580065" w:rsidRPr="00580065">
        <w:rPr>
          <w:rFonts w:ascii="Arial Narrow" w:hAnsi="Arial Narrow"/>
          <w:b/>
          <w:bCs/>
          <w:iCs/>
          <w:lang w:val="fr-CH"/>
        </w:rPr>
        <w:t>M</w:t>
      </w:r>
      <w:r w:rsidR="00580065">
        <w:rPr>
          <w:rFonts w:ascii="Arial Narrow" w:hAnsi="Arial Narrow"/>
          <w:bCs/>
          <w:iCs/>
          <w:lang w:val="fr-CH"/>
        </w:rPr>
        <w:t>) à cour termes</w:t>
      </w:r>
      <w:r w:rsidR="005114A4">
        <w:rPr>
          <w:rFonts w:ascii="Arial Narrow" w:hAnsi="Arial Narrow" w:cs="ArialNarrow"/>
          <w:lang w:val="fr-CH"/>
        </w:rPr>
        <w:t>.</w:t>
      </w:r>
    </w:p>
    <w:p w:rsidR="00DF3B9B" w:rsidRPr="00B77612" w:rsidRDefault="00713B59" w:rsidP="00B77612">
      <w:pPr>
        <w:pStyle w:val="Heading2"/>
        <w:rPr>
          <w:rFonts w:ascii="Arial Narrow" w:hAnsi="Arial Narrow"/>
          <w:sz w:val="28"/>
        </w:rPr>
      </w:pPr>
      <w:bookmarkStart w:id="136" w:name="_Toc533154963"/>
      <w:bookmarkStart w:id="137" w:name="_Toc1650980"/>
      <w:bookmarkStart w:id="138" w:name="_Toc2765914"/>
      <w:r w:rsidRPr="00B77612">
        <w:rPr>
          <w:rFonts w:ascii="Arial Narrow" w:hAnsi="Arial Narrow"/>
          <w:sz w:val="28"/>
        </w:rPr>
        <w:t xml:space="preserve">6.6. </w:t>
      </w:r>
      <w:r w:rsidR="00696950" w:rsidRPr="00B77612">
        <w:rPr>
          <w:rFonts w:ascii="Arial Narrow" w:hAnsi="Arial Narrow"/>
          <w:sz w:val="28"/>
        </w:rPr>
        <w:t>Durabilité</w:t>
      </w:r>
      <w:bookmarkEnd w:id="136"/>
      <w:bookmarkEnd w:id="137"/>
      <w:bookmarkEnd w:id="138"/>
    </w:p>
    <w:p w:rsidR="00F441BD" w:rsidRPr="00F441BD" w:rsidRDefault="00F441BD" w:rsidP="00F441BD">
      <w:pPr>
        <w:jc w:val="both"/>
        <w:rPr>
          <w:rFonts w:ascii="Arial Narrow" w:hAnsi="Arial Narrow"/>
          <w:b/>
          <w:i/>
          <w:sz w:val="2"/>
          <w:szCs w:val="24"/>
        </w:rPr>
      </w:pPr>
    </w:p>
    <w:p w:rsidR="00B7421C" w:rsidRPr="00F441BD" w:rsidRDefault="00F441BD" w:rsidP="00F441BD">
      <w:pPr>
        <w:jc w:val="both"/>
        <w:rPr>
          <w:rFonts w:ascii="Arial Narrow" w:hAnsi="Arial Narrow"/>
          <w:b/>
          <w:i/>
          <w:sz w:val="24"/>
          <w:szCs w:val="24"/>
        </w:rPr>
      </w:pPr>
      <w:r>
        <w:rPr>
          <w:rFonts w:ascii="Arial Narrow" w:hAnsi="Arial Narrow"/>
          <w:b/>
          <w:i/>
          <w:sz w:val="24"/>
          <w:szCs w:val="24"/>
        </w:rPr>
        <w:t>Durabilité organisationnelle</w:t>
      </w:r>
      <w:r w:rsidRPr="00F441BD">
        <w:rPr>
          <w:rFonts w:ascii="Arial Narrow" w:hAnsi="Arial Narrow"/>
          <w:b/>
          <w:i/>
          <w:sz w:val="24"/>
          <w:szCs w:val="24"/>
        </w:rPr>
        <w:t xml:space="preserve"> à l’appropriation du projet</w:t>
      </w:r>
    </w:p>
    <w:p w:rsidR="00B50F98" w:rsidRPr="00453697" w:rsidRDefault="00B7421C" w:rsidP="00453697">
      <w:pPr>
        <w:spacing w:line="276" w:lineRule="auto"/>
        <w:jc w:val="both"/>
        <w:rPr>
          <w:rFonts w:ascii="Arial Narrow" w:hAnsi="Arial Narrow"/>
          <w:b/>
          <w:i/>
          <w:sz w:val="24"/>
          <w:szCs w:val="24"/>
        </w:rPr>
      </w:pPr>
      <w:r w:rsidRPr="00B7421C">
        <w:rPr>
          <w:rFonts w:ascii="Arial Narrow" w:hAnsi="Arial Narrow"/>
          <w:szCs w:val="23"/>
        </w:rPr>
        <w:t xml:space="preserve">En ligne avec le </w:t>
      </w:r>
      <w:r w:rsidR="000E38B5">
        <w:rPr>
          <w:rFonts w:ascii="Arial Narrow" w:hAnsi="Arial Narrow"/>
          <w:szCs w:val="23"/>
        </w:rPr>
        <w:t>rapport méthodologique</w:t>
      </w:r>
      <w:r w:rsidRPr="00B7421C">
        <w:rPr>
          <w:rFonts w:ascii="Arial Narrow" w:hAnsi="Arial Narrow"/>
          <w:szCs w:val="23"/>
        </w:rPr>
        <w:t>, cette section s’interroge sur les ch</w:t>
      </w:r>
      <w:r>
        <w:rPr>
          <w:rFonts w:ascii="Arial Narrow" w:hAnsi="Arial Narrow"/>
          <w:szCs w:val="23"/>
        </w:rPr>
        <w:t>ances de voir les résultats du p</w:t>
      </w:r>
      <w:r w:rsidRPr="00B7421C">
        <w:rPr>
          <w:rFonts w:ascii="Arial Narrow" w:hAnsi="Arial Narrow"/>
          <w:szCs w:val="23"/>
        </w:rPr>
        <w:t>rojet de se consolider</w:t>
      </w:r>
      <w:r w:rsidR="000E38B5">
        <w:rPr>
          <w:rFonts w:ascii="Arial Narrow" w:hAnsi="Arial Narrow"/>
          <w:szCs w:val="23"/>
        </w:rPr>
        <w:t xml:space="preserve"> et de perdurer à la clôture. La durabilité</w:t>
      </w:r>
      <w:r w:rsidRPr="00B7421C">
        <w:rPr>
          <w:rFonts w:ascii="Arial Narrow" w:hAnsi="Arial Narrow"/>
          <w:szCs w:val="23"/>
        </w:rPr>
        <w:t xml:space="preserve"> est en ce sens complémentaire avec la </w:t>
      </w:r>
      <w:r w:rsidR="000E38B5">
        <w:rPr>
          <w:rFonts w:ascii="Arial Narrow" w:hAnsi="Arial Narrow"/>
          <w:szCs w:val="23"/>
        </w:rPr>
        <w:t xml:space="preserve">notion </w:t>
      </w:r>
      <w:r w:rsidRPr="00B7421C">
        <w:rPr>
          <w:rFonts w:ascii="Arial Narrow" w:hAnsi="Arial Narrow"/>
          <w:szCs w:val="23"/>
        </w:rPr>
        <w:t>relative à</w:t>
      </w:r>
      <w:r w:rsidR="00453697">
        <w:rPr>
          <w:rFonts w:ascii="Arial Narrow" w:hAnsi="Arial Narrow"/>
          <w:szCs w:val="23"/>
        </w:rPr>
        <w:t xml:space="preserve"> l’impact, mais en est distinct</w:t>
      </w:r>
      <w:r w:rsidRPr="00B7421C">
        <w:rPr>
          <w:rFonts w:ascii="Arial Narrow" w:hAnsi="Arial Narrow"/>
          <w:szCs w:val="23"/>
        </w:rPr>
        <w:t>.</w:t>
      </w:r>
    </w:p>
    <w:p w:rsidR="00DF3B9B" w:rsidRPr="00784640" w:rsidRDefault="00B50F98" w:rsidP="00784640">
      <w:pPr>
        <w:spacing w:before="240" w:after="0"/>
        <w:jc w:val="both"/>
        <w:rPr>
          <w:rFonts w:ascii="Arial Narrow" w:eastAsia="Calibri" w:hAnsi="Arial Narrow"/>
          <w:lang w:val="fr-CH"/>
        </w:rPr>
      </w:pPr>
      <w:r w:rsidRPr="00B50F98">
        <w:rPr>
          <w:rFonts w:ascii="Arial Narrow" w:hAnsi="Arial Narrow" w:cs="ArialMT"/>
        </w:rPr>
        <w:t xml:space="preserve">La </w:t>
      </w:r>
      <w:r>
        <w:rPr>
          <w:rFonts w:ascii="Arial Narrow" w:hAnsi="Arial Narrow" w:cs="ArialMT"/>
        </w:rPr>
        <w:t xml:space="preserve">mission émet des inquiétudes relatives à la </w:t>
      </w:r>
      <w:r w:rsidRPr="00B50F98">
        <w:rPr>
          <w:rFonts w:ascii="Arial Narrow" w:hAnsi="Arial Narrow" w:cs="ArialMT"/>
        </w:rPr>
        <w:t xml:space="preserve">durabilité des acquis du projet </w:t>
      </w:r>
      <w:r w:rsidR="000E38B5">
        <w:rPr>
          <w:rFonts w:ascii="Arial Narrow" w:hAnsi="Arial Narrow" w:cs="ArialMT"/>
        </w:rPr>
        <w:t xml:space="preserve">qui </w:t>
      </w:r>
      <w:r w:rsidRPr="00B50F98">
        <w:rPr>
          <w:rFonts w:ascii="Arial Narrow" w:hAnsi="Arial Narrow" w:cs="ArialMT"/>
        </w:rPr>
        <w:t>est encore aléatoire à certains égards. Sur le plan des</w:t>
      </w:r>
      <w:r>
        <w:rPr>
          <w:rFonts w:ascii="Arial Narrow" w:hAnsi="Arial Narrow" w:cs="ArialMT"/>
        </w:rPr>
        <w:t xml:space="preserve"> </w:t>
      </w:r>
      <w:r w:rsidRPr="00B50F98">
        <w:rPr>
          <w:rFonts w:ascii="Arial Narrow" w:hAnsi="Arial Narrow" w:cs="ArialMT"/>
        </w:rPr>
        <w:t>individus, on peut considérer que ceux qui ont été au co</w:t>
      </w:r>
      <w:r>
        <w:rPr>
          <w:rFonts w:ascii="Arial Narrow" w:hAnsi="Arial Narrow" w:cs="ArialMT"/>
        </w:rPr>
        <w:t xml:space="preserve">ntact du projet conserveront un </w:t>
      </w:r>
      <w:r w:rsidRPr="00B50F98">
        <w:rPr>
          <w:rFonts w:ascii="Arial Narrow" w:hAnsi="Arial Narrow" w:cs="ArialMT"/>
        </w:rPr>
        <w:t xml:space="preserve">bénéfice de celui-ci. </w:t>
      </w:r>
      <w:r w:rsidR="000E38B5" w:rsidRPr="00B50F98">
        <w:rPr>
          <w:rFonts w:ascii="Arial Narrow" w:hAnsi="Arial Narrow" w:cs="ArialMT"/>
        </w:rPr>
        <w:t xml:space="preserve">Les </w:t>
      </w:r>
      <w:r w:rsidR="000E38B5">
        <w:rPr>
          <w:rFonts w:ascii="Arial Narrow" w:hAnsi="Arial Narrow" w:cs="ArialMT"/>
        </w:rPr>
        <w:t>briefings et renforcement des capacités acquis</w:t>
      </w:r>
      <w:r>
        <w:rPr>
          <w:rFonts w:ascii="Arial Narrow" w:hAnsi="Arial Narrow" w:cs="ArialMT"/>
        </w:rPr>
        <w:t xml:space="preserve"> resteront </w:t>
      </w:r>
      <w:r w:rsidR="000E38B5">
        <w:rPr>
          <w:rFonts w:ascii="Arial Narrow" w:hAnsi="Arial Narrow" w:cs="ArialMT"/>
        </w:rPr>
        <w:t>présentes</w:t>
      </w:r>
      <w:r>
        <w:rPr>
          <w:rFonts w:ascii="Arial Narrow" w:hAnsi="Arial Narrow" w:cs="ArialMT"/>
        </w:rPr>
        <w:t xml:space="preserve"> dans </w:t>
      </w:r>
      <w:r w:rsidRPr="00B50F98">
        <w:rPr>
          <w:rFonts w:ascii="Arial Narrow" w:hAnsi="Arial Narrow" w:cs="ArialMT"/>
        </w:rPr>
        <w:t>les esprits et pourront toujours être sollicités à défaut</w:t>
      </w:r>
      <w:r>
        <w:rPr>
          <w:rFonts w:ascii="Arial Narrow" w:hAnsi="Arial Narrow" w:cs="ArialMT"/>
        </w:rPr>
        <w:t xml:space="preserve"> de s’exprimer spontanément. </w:t>
      </w:r>
      <w:r w:rsidR="00784640">
        <w:rPr>
          <w:rFonts w:ascii="Arial Narrow" w:eastAsia="Calibri" w:hAnsi="Arial Narrow"/>
          <w:lang w:val="fr-CH"/>
        </w:rPr>
        <w:t>L</w:t>
      </w:r>
      <w:r w:rsidR="00784640" w:rsidRPr="00E35BEE">
        <w:rPr>
          <w:rFonts w:ascii="Arial Narrow" w:eastAsia="Calibri" w:hAnsi="Arial Narrow"/>
          <w:lang w:val="fr-CH"/>
        </w:rPr>
        <w:t>e degré d'implication</w:t>
      </w:r>
      <w:r w:rsidR="00784640">
        <w:rPr>
          <w:rFonts w:ascii="Arial Narrow" w:eastAsia="Calibri" w:hAnsi="Arial Narrow"/>
          <w:lang w:val="fr-CH"/>
        </w:rPr>
        <w:t xml:space="preserve"> des acteurs au niveau de la coordination DDRR/RSS/RN et le CNM</w:t>
      </w:r>
      <w:r w:rsidR="00784640" w:rsidRPr="00E35BEE">
        <w:rPr>
          <w:rFonts w:ascii="Arial Narrow" w:eastAsia="Calibri" w:hAnsi="Arial Narrow"/>
          <w:lang w:val="fr-CH"/>
        </w:rPr>
        <w:t xml:space="preserve"> constitue un facteur non négligeable dans l’appropriation des actions du projet. </w:t>
      </w:r>
      <w:r w:rsidR="00784640">
        <w:rPr>
          <w:rFonts w:ascii="Arial Narrow" w:eastAsia="Calibri" w:hAnsi="Arial Narrow"/>
          <w:lang w:val="fr-CH"/>
        </w:rPr>
        <w:t>L’</w:t>
      </w:r>
      <w:r w:rsidR="00784640" w:rsidRPr="00CD35FC">
        <w:rPr>
          <w:rFonts w:ascii="Arial Narrow" w:eastAsia="Calibri" w:hAnsi="Arial Narrow"/>
          <w:lang w:val="fr-CH"/>
        </w:rPr>
        <w:t xml:space="preserve">appropriation et </w:t>
      </w:r>
      <w:r w:rsidR="00784640">
        <w:rPr>
          <w:rFonts w:ascii="Arial Narrow" w:eastAsia="Calibri" w:hAnsi="Arial Narrow"/>
          <w:lang w:val="fr-CH"/>
        </w:rPr>
        <w:t>l’implication a été</w:t>
      </w:r>
      <w:r w:rsidR="00784640" w:rsidRPr="00CD35FC">
        <w:rPr>
          <w:rFonts w:ascii="Arial Narrow" w:eastAsia="Calibri" w:hAnsi="Arial Narrow"/>
          <w:lang w:val="fr-CH"/>
        </w:rPr>
        <w:t xml:space="preserve"> un facteur majeur </w:t>
      </w:r>
      <w:r w:rsidR="00784640">
        <w:rPr>
          <w:rFonts w:ascii="Arial Narrow" w:eastAsia="Calibri" w:hAnsi="Arial Narrow"/>
          <w:lang w:val="fr-CH"/>
        </w:rPr>
        <w:t xml:space="preserve">pour garantir la durabilité des </w:t>
      </w:r>
      <w:r w:rsidR="00784640" w:rsidRPr="00CD35FC">
        <w:rPr>
          <w:rFonts w:ascii="Arial Narrow" w:eastAsia="Calibri" w:hAnsi="Arial Narrow"/>
          <w:lang w:val="fr-CH"/>
        </w:rPr>
        <w:t xml:space="preserve">résultats en termes </w:t>
      </w:r>
      <w:r w:rsidR="00784640">
        <w:rPr>
          <w:rFonts w:ascii="Arial Narrow" w:eastAsia="Calibri" w:hAnsi="Arial Narrow"/>
          <w:lang w:val="fr-CH"/>
        </w:rPr>
        <w:t>de résolution des conflits</w:t>
      </w:r>
      <w:r w:rsidR="00784640" w:rsidRPr="00CD35FC">
        <w:rPr>
          <w:rFonts w:ascii="Arial Narrow" w:eastAsia="Calibri" w:hAnsi="Arial Narrow"/>
          <w:lang w:val="fr-CH"/>
        </w:rPr>
        <w:t>.</w:t>
      </w:r>
      <w:r w:rsidR="00784640">
        <w:rPr>
          <w:rFonts w:ascii="Arial Narrow" w:eastAsia="Calibri" w:hAnsi="Arial Narrow"/>
          <w:lang w:val="fr-CH"/>
        </w:rPr>
        <w:t xml:space="preserve"> </w:t>
      </w:r>
      <w:r>
        <w:rPr>
          <w:rFonts w:ascii="Arial Narrow" w:hAnsi="Arial Narrow" w:cs="ArialMT"/>
        </w:rPr>
        <w:t xml:space="preserve">La </w:t>
      </w:r>
      <w:r w:rsidR="000E38B5">
        <w:rPr>
          <w:rFonts w:ascii="Arial Narrow" w:hAnsi="Arial Narrow" w:cs="ArialMT"/>
        </w:rPr>
        <w:t xml:space="preserve">question la </w:t>
      </w:r>
      <w:r w:rsidRPr="00B50F98">
        <w:rPr>
          <w:rFonts w:ascii="Arial Narrow" w:hAnsi="Arial Narrow" w:cs="ArialMT"/>
        </w:rPr>
        <w:t xml:space="preserve">plus délicate </w:t>
      </w:r>
      <w:r w:rsidR="000E38B5">
        <w:rPr>
          <w:rFonts w:ascii="Arial Narrow" w:hAnsi="Arial Narrow" w:cs="ArialMT"/>
        </w:rPr>
        <w:t>est celle sur le plan organisationnel</w:t>
      </w:r>
      <w:r w:rsidRPr="00B50F98">
        <w:rPr>
          <w:rFonts w:ascii="Arial Narrow" w:hAnsi="Arial Narrow" w:cs="ArialMT"/>
        </w:rPr>
        <w:t>.</w:t>
      </w:r>
    </w:p>
    <w:p w:rsidR="009F4990" w:rsidRPr="009F4990" w:rsidRDefault="009F4990" w:rsidP="00CD35FC">
      <w:pPr>
        <w:spacing w:before="240" w:after="0"/>
        <w:jc w:val="both"/>
        <w:rPr>
          <w:rFonts w:ascii="Arial Narrow" w:eastAsia="Calibri" w:hAnsi="Arial Narrow"/>
          <w:sz w:val="2"/>
          <w:lang w:val="fr-CH"/>
        </w:rPr>
      </w:pPr>
    </w:p>
    <w:p w:rsidR="00AF2BBB" w:rsidRPr="00784640" w:rsidRDefault="009F4990" w:rsidP="00784640">
      <w:pPr>
        <w:autoSpaceDE w:val="0"/>
        <w:autoSpaceDN w:val="0"/>
        <w:adjustRightInd w:val="0"/>
        <w:spacing w:after="0" w:line="276" w:lineRule="auto"/>
        <w:jc w:val="both"/>
        <w:rPr>
          <w:rFonts w:ascii="Arial Narrow" w:hAnsi="Arial Narrow" w:cs="ArialMT"/>
        </w:rPr>
      </w:pPr>
      <w:r w:rsidRPr="00E35BEE">
        <w:rPr>
          <w:rFonts w:ascii="Arial Narrow" w:hAnsi="Arial Narrow" w:cstheme="majorBidi"/>
          <w:lang w:val="fr-CH"/>
        </w:rPr>
        <w:t xml:space="preserve">L’analyse de la durabilité nous permet de voir si les </w:t>
      </w:r>
      <w:r>
        <w:rPr>
          <w:rFonts w:ascii="Arial Narrow" w:hAnsi="Arial Narrow" w:cstheme="majorBidi"/>
          <w:lang w:val="fr-CH"/>
        </w:rPr>
        <w:t xml:space="preserve">mécanismes d’appropriations / pérennisations des acquis du projet </w:t>
      </w:r>
      <w:r w:rsidRPr="00E35BEE">
        <w:rPr>
          <w:rFonts w:ascii="Arial Narrow" w:hAnsi="Arial Narrow" w:cstheme="majorBidi"/>
          <w:lang w:val="fr-CH"/>
        </w:rPr>
        <w:t>sont appropriés. Au regard des anal</w:t>
      </w:r>
      <w:r>
        <w:rPr>
          <w:rFonts w:ascii="Arial Narrow" w:hAnsi="Arial Narrow" w:cstheme="majorBidi"/>
          <w:lang w:val="fr-CH"/>
        </w:rPr>
        <w:t>yses</w:t>
      </w:r>
      <w:r w:rsidRPr="00E35BEE">
        <w:rPr>
          <w:rFonts w:ascii="Arial Narrow" w:hAnsi="Arial Narrow" w:cstheme="majorBidi"/>
          <w:lang w:val="fr-CH"/>
        </w:rPr>
        <w:t>, l’évaluation à mi-parcours</w:t>
      </w:r>
      <w:r>
        <w:rPr>
          <w:rFonts w:ascii="Arial Narrow" w:hAnsi="Arial Narrow" w:cstheme="majorBidi"/>
          <w:lang w:val="fr-CH"/>
        </w:rPr>
        <w:t xml:space="preserve"> juge </w:t>
      </w:r>
      <w:r w:rsidR="008205B8" w:rsidRPr="008205B8">
        <w:rPr>
          <w:rFonts w:ascii="Arial Narrow" w:hAnsi="Arial Narrow" w:cstheme="majorBidi"/>
          <w:b/>
          <w:lang w:val="fr-CH"/>
        </w:rPr>
        <w:t>Moyennement</w:t>
      </w:r>
      <w:r w:rsidR="008205B8">
        <w:rPr>
          <w:rFonts w:ascii="Arial Narrow" w:hAnsi="Arial Narrow" w:cstheme="majorBidi"/>
          <w:lang w:val="fr-CH"/>
        </w:rPr>
        <w:t xml:space="preserve"> </w:t>
      </w:r>
      <w:r w:rsidR="008205B8">
        <w:rPr>
          <w:rFonts w:ascii="Arial Narrow" w:hAnsi="Arial Narrow" w:cstheme="majorBidi"/>
          <w:b/>
          <w:bCs/>
          <w:lang w:val="fr-CH"/>
        </w:rPr>
        <w:t>Probable (M</w:t>
      </w:r>
      <w:r>
        <w:rPr>
          <w:rFonts w:ascii="Arial Narrow" w:hAnsi="Arial Narrow" w:cstheme="majorBidi"/>
          <w:b/>
          <w:bCs/>
          <w:lang w:val="fr-CH"/>
        </w:rPr>
        <w:t>P)</w:t>
      </w:r>
      <w:r w:rsidRPr="00E35BEE">
        <w:rPr>
          <w:rFonts w:ascii="Arial Narrow" w:hAnsi="Arial Narrow" w:cstheme="majorBidi"/>
          <w:lang w:val="fr-CH"/>
        </w:rPr>
        <w:t xml:space="preserve"> la durabilité du projet.</w:t>
      </w:r>
      <w:r>
        <w:rPr>
          <w:rFonts w:ascii="Arial Narrow" w:hAnsi="Arial Narrow" w:cstheme="majorBidi"/>
          <w:lang w:val="fr-CH"/>
        </w:rPr>
        <w:t xml:space="preserve"> En effet, il</w:t>
      </w:r>
      <w:r w:rsidRPr="003F0899">
        <w:rPr>
          <w:rFonts w:ascii="Arial Narrow" w:hAnsi="Arial Narrow" w:cs="ArialMT"/>
        </w:rPr>
        <w:t xml:space="preserve"> existe des risques de</w:t>
      </w:r>
      <w:r>
        <w:rPr>
          <w:rFonts w:ascii="Arial Narrow" w:hAnsi="Arial Narrow" w:cs="ArialMT"/>
        </w:rPr>
        <w:t xml:space="preserve"> ne pas voir l</w:t>
      </w:r>
      <w:r w:rsidRPr="003F0899">
        <w:rPr>
          <w:rFonts w:ascii="Arial Narrow" w:hAnsi="Arial Narrow" w:cs="ArialMT"/>
        </w:rPr>
        <w:t>es acquis s’inscrire dans la durabilité</w:t>
      </w:r>
      <w:r w:rsidR="00784640">
        <w:rPr>
          <w:rFonts w:ascii="Arial Narrow" w:hAnsi="Arial Narrow" w:cs="ArialMT"/>
        </w:rPr>
        <w:t xml:space="preserve"> (cela ne veut pas dire qu’on doit mettre fin au projet), </w:t>
      </w:r>
      <w:r w:rsidRPr="003F0899">
        <w:rPr>
          <w:rFonts w:ascii="Arial Narrow" w:hAnsi="Arial Narrow" w:cs="ArialMT"/>
        </w:rPr>
        <w:t>les</w:t>
      </w:r>
      <w:r>
        <w:rPr>
          <w:rFonts w:ascii="Arial Narrow" w:hAnsi="Arial Narrow" w:cs="ArialMT"/>
        </w:rPr>
        <w:t xml:space="preserve"> </w:t>
      </w:r>
      <w:r w:rsidR="00784640">
        <w:rPr>
          <w:rFonts w:ascii="Arial Narrow" w:hAnsi="Arial Narrow" w:cs="ArialMT"/>
        </w:rPr>
        <w:t>activités doivent être</w:t>
      </w:r>
      <w:r w:rsidRPr="003F0899">
        <w:rPr>
          <w:rFonts w:ascii="Arial Narrow" w:hAnsi="Arial Narrow" w:cs="ArialMT"/>
        </w:rPr>
        <w:t xml:space="preserve"> mieux e</w:t>
      </w:r>
      <w:r>
        <w:rPr>
          <w:rFonts w:ascii="Arial Narrow" w:hAnsi="Arial Narrow" w:cs="ArialMT"/>
        </w:rPr>
        <w:t xml:space="preserve">ncadrées / réorientées par des instruments </w:t>
      </w:r>
      <w:r w:rsidRPr="003F0899">
        <w:rPr>
          <w:rFonts w:ascii="Arial Narrow" w:hAnsi="Arial Narrow" w:cs="ArialMT"/>
        </w:rPr>
        <w:t>de suivi et consolidati</w:t>
      </w:r>
      <w:r>
        <w:rPr>
          <w:rFonts w:ascii="Arial Narrow" w:hAnsi="Arial Narrow" w:cs="ArialMT"/>
        </w:rPr>
        <w:t>on pour la relance de la médiation et le dialogue</w:t>
      </w:r>
      <w:r w:rsidRPr="003F0899">
        <w:rPr>
          <w:rFonts w:ascii="Arial Narrow" w:hAnsi="Arial Narrow" w:cs="ArialMT"/>
        </w:rPr>
        <w:t>.</w:t>
      </w:r>
      <w:r w:rsidRPr="009F4990">
        <w:rPr>
          <w:rFonts w:ascii="ArialMT" w:hAnsi="ArialMT" w:cs="ArialMT"/>
        </w:rPr>
        <w:t xml:space="preserve"> </w:t>
      </w:r>
      <w:r>
        <w:rPr>
          <w:rFonts w:ascii="Arial Narrow" w:hAnsi="Arial Narrow" w:cs="ArialMT"/>
        </w:rPr>
        <w:t>La clé</w:t>
      </w:r>
      <w:r w:rsidRPr="009F4990">
        <w:rPr>
          <w:rFonts w:ascii="Arial Narrow" w:hAnsi="Arial Narrow" w:cs="ArialMT"/>
        </w:rPr>
        <w:t xml:space="preserve"> </w:t>
      </w:r>
      <w:r w:rsidR="00784640">
        <w:rPr>
          <w:rFonts w:ascii="Arial Narrow" w:hAnsi="Arial Narrow" w:cs="ArialMT"/>
        </w:rPr>
        <w:t xml:space="preserve">de voute </w:t>
      </w:r>
      <w:r>
        <w:rPr>
          <w:rFonts w:ascii="Arial Narrow" w:hAnsi="Arial Narrow" w:cs="ArialMT"/>
        </w:rPr>
        <w:t xml:space="preserve">sera l’adoption d’une </w:t>
      </w:r>
      <w:r w:rsidRPr="009F4990">
        <w:rPr>
          <w:rFonts w:ascii="Arial Narrow" w:hAnsi="Arial Narrow" w:cs="ArialMT"/>
        </w:rPr>
        <w:t>approche</w:t>
      </w:r>
      <w:r>
        <w:rPr>
          <w:rFonts w:ascii="Arial Narrow" w:hAnsi="Arial Narrow" w:cs="ArialMT"/>
        </w:rPr>
        <w:t xml:space="preserve"> d’appropriation nationale p</w:t>
      </w:r>
      <w:r w:rsidRPr="009F4990">
        <w:rPr>
          <w:rFonts w:ascii="Arial Narrow" w:hAnsi="Arial Narrow" w:cs="ArialMT"/>
        </w:rPr>
        <w:t>ar la dynamique de renforcemen</w:t>
      </w:r>
      <w:r>
        <w:rPr>
          <w:rFonts w:ascii="Arial Narrow" w:hAnsi="Arial Narrow" w:cs="ArialMT"/>
        </w:rPr>
        <w:t>t de capacités à long terme.</w:t>
      </w:r>
    </w:p>
    <w:p w:rsidR="008B18F8" w:rsidRPr="009F1BBA" w:rsidRDefault="00713B59" w:rsidP="009F1BBA">
      <w:pPr>
        <w:pStyle w:val="Heading2"/>
        <w:rPr>
          <w:rFonts w:ascii="Arial Narrow" w:hAnsi="Arial Narrow"/>
        </w:rPr>
      </w:pPr>
      <w:bookmarkStart w:id="139" w:name="_Toc533154964"/>
      <w:bookmarkStart w:id="140" w:name="_Toc1650981"/>
      <w:bookmarkStart w:id="141" w:name="_Toc2765915"/>
      <w:r w:rsidRPr="00F10A95">
        <w:rPr>
          <w:rFonts w:ascii="Arial Narrow" w:hAnsi="Arial Narrow"/>
        </w:rPr>
        <w:t xml:space="preserve">6.7. </w:t>
      </w:r>
      <w:r w:rsidR="00696950" w:rsidRPr="00F10A95">
        <w:rPr>
          <w:rFonts w:ascii="Arial Narrow" w:hAnsi="Arial Narrow"/>
        </w:rPr>
        <w:t xml:space="preserve">Aspects </w:t>
      </w:r>
      <w:r w:rsidR="00C47FC1" w:rsidRPr="00F10A95">
        <w:rPr>
          <w:rFonts w:ascii="Arial Narrow" w:hAnsi="Arial Narrow"/>
        </w:rPr>
        <w:t>transversaux</w:t>
      </w:r>
      <w:bookmarkEnd w:id="139"/>
      <w:bookmarkEnd w:id="140"/>
      <w:bookmarkEnd w:id="141"/>
    </w:p>
    <w:p w:rsidR="008B18F8" w:rsidRPr="00F10A95" w:rsidRDefault="00713B59" w:rsidP="00F10A95">
      <w:pPr>
        <w:pStyle w:val="Heading2"/>
        <w:rPr>
          <w:rFonts w:ascii="Arial Narrow" w:hAnsi="Arial Narrow"/>
        </w:rPr>
      </w:pPr>
      <w:bookmarkStart w:id="142" w:name="_Toc533154965"/>
      <w:bookmarkStart w:id="143" w:name="_Toc1650982"/>
      <w:bookmarkStart w:id="144" w:name="_Toc2765916"/>
      <w:r w:rsidRPr="00F10A95">
        <w:rPr>
          <w:rFonts w:ascii="Arial Narrow" w:hAnsi="Arial Narrow"/>
        </w:rPr>
        <w:t>a-</w:t>
      </w:r>
      <w:r w:rsidR="008B18F8" w:rsidRPr="00F10A95">
        <w:rPr>
          <w:rFonts w:ascii="Arial Narrow" w:hAnsi="Arial Narrow"/>
        </w:rPr>
        <w:t>Genre</w:t>
      </w:r>
      <w:bookmarkEnd w:id="142"/>
      <w:bookmarkEnd w:id="143"/>
      <w:bookmarkEnd w:id="144"/>
    </w:p>
    <w:p w:rsidR="00AD1476" w:rsidRDefault="008B18F8" w:rsidP="00C0607A">
      <w:pPr>
        <w:spacing w:before="240"/>
        <w:jc w:val="both"/>
        <w:rPr>
          <w:rFonts w:ascii="Arial Narrow" w:hAnsi="Arial Narrow"/>
        </w:rPr>
      </w:pPr>
      <w:r>
        <w:rPr>
          <w:rFonts w:ascii="Arial Narrow" w:hAnsi="Arial Narrow"/>
        </w:rPr>
        <w:t>Le projet a intégré la dimension genre dans sa mise en œuvre en prenant en compte l</w:t>
      </w:r>
      <w:r w:rsidR="00453697">
        <w:rPr>
          <w:rFonts w:ascii="Arial Narrow" w:hAnsi="Arial Narrow"/>
        </w:rPr>
        <w:t>es femmes, en particulier</w:t>
      </w:r>
      <w:r w:rsidRPr="00713110">
        <w:rPr>
          <w:rFonts w:ascii="Arial Narrow" w:hAnsi="Arial Narrow"/>
        </w:rPr>
        <w:t xml:space="preserve"> celles victimes des conflits</w:t>
      </w:r>
      <w:r>
        <w:rPr>
          <w:rFonts w:ascii="Arial Narrow" w:hAnsi="Arial Narrow"/>
        </w:rPr>
        <w:t>. D</w:t>
      </w:r>
      <w:r w:rsidRPr="00713110">
        <w:rPr>
          <w:rFonts w:ascii="Arial Narrow" w:hAnsi="Arial Narrow"/>
        </w:rPr>
        <w:t>es sessions d'information avec les femmes leaders</w:t>
      </w:r>
      <w:r>
        <w:rPr>
          <w:rFonts w:ascii="Arial Narrow" w:hAnsi="Arial Narrow"/>
        </w:rPr>
        <w:t xml:space="preserve"> on</w:t>
      </w:r>
      <w:r w:rsidR="00580065">
        <w:rPr>
          <w:rFonts w:ascii="Arial Narrow" w:hAnsi="Arial Narrow"/>
        </w:rPr>
        <w:t>t été organisées grâce aux efforts mutualisés</w:t>
      </w:r>
      <w:r>
        <w:rPr>
          <w:rFonts w:ascii="Arial Narrow" w:hAnsi="Arial Narrow"/>
        </w:rPr>
        <w:t xml:space="preserve"> de l’</w:t>
      </w:r>
      <w:r w:rsidRPr="00713110">
        <w:rPr>
          <w:rFonts w:ascii="Arial Narrow" w:hAnsi="Arial Narrow"/>
        </w:rPr>
        <w:t>ONU Femmes et la</w:t>
      </w:r>
      <w:r>
        <w:rPr>
          <w:rFonts w:ascii="Arial Narrow" w:hAnsi="Arial Narrow"/>
        </w:rPr>
        <w:t xml:space="preserve"> Division des Affaires civiles de la MINUSACA</w:t>
      </w:r>
      <w:r w:rsidRPr="00713110">
        <w:rPr>
          <w:rFonts w:ascii="Arial Narrow" w:hAnsi="Arial Narrow"/>
        </w:rPr>
        <w:t xml:space="preserve">. </w:t>
      </w:r>
      <w:r>
        <w:rPr>
          <w:rFonts w:ascii="Arial Narrow" w:hAnsi="Arial Narrow"/>
        </w:rPr>
        <w:t xml:space="preserve">Au terme de cette activité, </w:t>
      </w:r>
      <w:r w:rsidRPr="00713110">
        <w:rPr>
          <w:rFonts w:ascii="Arial Narrow" w:hAnsi="Arial Narrow"/>
        </w:rPr>
        <w:t>102 femmes leaders ont été informées sur le déroulement de la mise en œuvre de la feuille de route.</w:t>
      </w:r>
    </w:p>
    <w:p w:rsidR="008B18F8" w:rsidRDefault="008B18F8" w:rsidP="00580065">
      <w:pPr>
        <w:spacing w:before="240" w:after="0"/>
        <w:jc w:val="both"/>
        <w:rPr>
          <w:rFonts w:ascii="Arial Narrow" w:eastAsia="Calibri" w:hAnsi="Arial Narrow"/>
          <w:lang w:val="fr-CH"/>
        </w:rPr>
      </w:pPr>
      <w:r w:rsidRPr="00713110">
        <w:rPr>
          <w:rFonts w:ascii="Arial Narrow" w:hAnsi="Arial Narrow"/>
        </w:rPr>
        <w:t xml:space="preserve"> </w:t>
      </w:r>
      <w:r w:rsidR="00AD1476">
        <w:rPr>
          <w:rFonts w:ascii="Arial Narrow" w:eastAsia="Calibri" w:hAnsi="Arial Narrow"/>
          <w:lang w:val="fr-CH"/>
        </w:rPr>
        <w:t>L</w:t>
      </w:r>
      <w:r w:rsidR="00AD1476" w:rsidRPr="00CD35FC">
        <w:rPr>
          <w:rFonts w:ascii="Arial Narrow" w:eastAsia="Calibri" w:hAnsi="Arial Narrow"/>
          <w:lang w:val="fr-CH"/>
        </w:rPr>
        <w:t xml:space="preserve">a mission d’évaluation estime à </w:t>
      </w:r>
      <w:r w:rsidR="00AD1476">
        <w:rPr>
          <w:rFonts w:ascii="Arial Narrow" w:eastAsia="Calibri" w:hAnsi="Arial Narrow"/>
          <w:b/>
          <w:bCs/>
          <w:lang w:val="fr-CH"/>
        </w:rPr>
        <w:t>Moyennemen</w:t>
      </w:r>
      <w:r w:rsidR="008205B8">
        <w:rPr>
          <w:rFonts w:ascii="Arial Narrow" w:eastAsia="Calibri" w:hAnsi="Arial Narrow"/>
          <w:b/>
          <w:bCs/>
          <w:lang w:val="fr-CH"/>
        </w:rPr>
        <w:t>t S</w:t>
      </w:r>
      <w:r w:rsidR="00AD1476">
        <w:rPr>
          <w:rFonts w:ascii="Arial Narrow" w:eastAsia="Calibri" w:hAnsi="Arial Narrow"/>
          <w:b/>
          <w:bCs/>
          <w:lang w:val="fr-CH"/>
        </w:rPr>
        <w:t>atisfaisante (MS</w:t>
      </w:r>
      <w:r w:rsidR="00AD1476" w:rsidRPr="00C177A3">
        <w:rPr>
          <w:rFonts w:ascii="Arial Narrow" w:eastAsia="Calibri" w:hAnsi="Arial Narrow"/>
          <w:b/>
          <w:bCs/>
          <w:lang w:val="fr-CH"/>
        </w:rPr>
        <w:t xml:space="preserve">) </w:t>
      </w:r>
      <w:r w:rsidR="00AD1476">
        <w:rPr>
          <w:rFonts w:ascii="Arial Narrow" w:eastAsia="Calibri" w:hAnsi="Arial Narrow"/>
          <w:lang w:val="fr-CH"/>
        </w:rPr>
        <w:t>l’intégration de la dimension genre.</w:t>
      </w:r>
    </w:p>
    <w:p w:rsidR="005F54BB" w:rsidRPr="00B77612" w:rsidRDefault="005F54BB" w:rsidP="00B77612">
      <w:pPr>
        <w:pStyle w:val="Heading2"/>
        <w:rPr>
          <w:rFonts w:ascii="Arial Narrow" w:eastAsia="Calibri" w:hAnsi="Arial Narrow"/>
          <w:sz w:val="28"/>
          <w:lang w:val="fr-CH"/>
        </w:rPr>
      </w:pPr>
      <w:bookmarkStart w:id="145" w:name="_Toc2765917"/>
      <w:r w:rsidRPr="00B77612">
        <w:rPr>
          <w:rFonts w:ascii="Arial Narrow" w:hAnsi="Arial Narrow"/>
          <w:sz w:val="28"/>
        </w:rPr>
        <w:t>Forces, faiblesses, opportunités et menaces.</w:t>
      </w:r>
      <w:bookmarkEnd w:id="145"/>
    </w:p>
    <w:tbl>
      <w:tblPr>
        <w:tblStyle w:val="TableGrid"/>
        <w:tblW w:w="9351" w:type="dxa"/>
        <w:tblLook w:val="04A0" w:firstRow="1" w:lastRow="0" w:firstColumn="1" w:lastColumn="0" w:noHBand="0" w:noVBand="1"/>
      </w:tblPr>
      <w:tblGrid>
        <w:gridCol w:w="4531"/>
        <w:gridCol w:w="4820"/>
      </w:tblGrid>
      <w:tr w:rsidR="005F54BB" w:rsidTr="00693920">
        <w:tc>
          <w:tcPr>
            <w:tcW w:w="4531" w:type="dxa"/>
            <w:shd w:val="clear" w:color="auto" w:fill="FFC000" w:themeFill="accent4"/>
          </w:tcPr>
          <w:p w:rsidR="005F54BB" w:rsidRPr="005F54BB" w:rsidRDefault="005F54BB" w:rsidP="00693920">
            <w:pPr>
              <w:spacing w:before="240"/>
              <w:jc w:val="center"/>
              <w:rPr>
                <w:rFonts w:ascii="Arial Narrow" w:eastAsia="Calibri" w:hAnsi="Arial Narrow"/>
                <w:b/>
              </w:rPr>
            </w:pPr>
            <w:r w:rsidRPr="005F54BB">
              <w:rPr>
                <w:rFonts w:ascii="Arial Narrow" w:eastAsia="Calibri" w:hAnsi="Arial Narrow"/>
                <w:b/>
              </w:rPr>
              <w:t>Forces</w:t>
            </w:r>
          </w:p>
        </w:tc>
        <w:tc>
          <w:tcPr>
            <w:tcW w:w="4820" w:type="dxa"/>
            <w:shd w:val="clear" w:color="auto" w:fill="FFC000" w:themeFill="accent4"/>
          </w:tcPr>
          <w:p w:rsidR="005F54BB" w:rsidRPr="005F54BB" w:rsidRDefault="005F54BB" w:rsidP="00693920">
            <w:pPr>
              <w:spacing w:before="240"/>
              <w:jc w:val="center"/>
              <w:rPr>
                <w:rFonts w:ascii="Arial Narrow" w:eastAsia="Calibri" w:hAnsi="Arial Narrow"/>
                <w:b/>
              </w:rPr>
            </w:pPr>
            <w:r w:rsidRPr="005F54BB">
              <w:rPr>
                <w:rFonts w:ascii="Arial Narrow" w:eastAsia="Calibri" w:hAnsi="Arial Narrow"/>
                <w:b/>
              </w:rPr>
              <w:t>Faiblesses</w:t>
            </w:r>
          </w:p>
        </w:tc>
      </w:tr>
      <w:tr w:rsidR="005F54BB" w:rsidTr="009F1BBA">
        <w:tc>
          <w:tcPr>
            <w:tcW w:w="4531" w:type="dxa"/>
          </w:tcPr>
          <w:p w:rsidR="005F54BB" w:rsidRPr="005F54BB" w:rsidRDefault="005F54BB" w:rsidP="00236E14">
            <w:pPr>
              <w:autoSpaceDE w:val="0"/>
              <w:autoSpaceDN w:val="0"/>
              <w:adjustRightInd w:val="0"/>
              <w:jc w:val="both"/>
              <w:rPr>
                <w:rFonts w:ascii="Arial Narrow" w:hAnsi="Arial Narrow" w:cs="Times New Roman"/>
                <w:bCs/>
                <w:szCs w:val="24"/>
              </w:rPr>
            </w:pPr>
            <w:r>
              <w:rPr>
                <w:rFonts w:ascii="Arial Narrow" w:hAnsi="Arial Narrow" w:cs="Times New Roman"/>
                <w:bCs/>
                <w:szCs w:val="24"/>
              </w:rPr>
              <w:t>Engagement du gouvernement à maintenir la médiation et le dialogue comme facteur de la réconciliation et la paix en RCA</w:t>
            </w:r>
            <w:r w:rsidR="00236E14">
              <w:rPr>
                <w:rFonts w:ascii="Arial Narrow" w:hAnsi="Arial Narrow" w:cs="Times New Roman"/>
                <w:bCs/>
                <w:szCs w:val="24"/>
              </w:rPr>
              <w:t xml:space="preserve">. </w:t>
            </w:r>
          </w:p>
        </w:tc>
        <w:tc>
          <w:tcPr>
            <w:tcW w:w="4820" w:type="dxa"/>
          </w:tcPr>
          <w:p w:rsidR="005F54BB" w:rsidRDefault="009F1BBA" w:rsidP="009F1BBA">
            <w:pPr>
              <w:spacing w:before="240"/>
              <w:jc w:val="both"/>
              <w:rPr>
                <w:rFonts w:ascii="Arial Narrow" w:eastAsia="Calibri" w:hAnsi="Arial Narrow"/>
              </w:rPr>
            </w:pPr>
            <w:r>
              <w:rPr>
                <w:rFonts w:ascii="Arial Narrow" w:hAnsi="Arial Narrow"/>
                <w:bCs/>
                <w:iCs/>
              </w:rPr>
              <w:t>Faiblesse dans l</w:t>
            </w:r>
            <w:r w:rsidR="00236E14">
              <w:rPr>
                <w:rFonts w:ascii="Arial Narrow" w:hAnsi="Arial Narrow"/>
                <w:bCs/>
                <w:iCs/>
              </w:rPr>
              <w:t xml:space="preserve">a mise en place des structures devant mener les activités importantes du projet </w:t>
            </w:r>
            <w:r>
              <w:rPr>
                <w:rFonts w:ascii="Arial Narrow" w:hAnsi="Arial Narrow"/>
                <w:bCs/>
                <w:iCs/>
              </w:rPr>
              <w:t xml:space="preserve">à savoir la </w:t>
            </w:r>
            <w:r w:rsidR="00236E14">
              <w:rPr>
                <w:rFonts w:ascii="Arial Narrow" w:hAnsi="Arial Narrow"/>
                <w:bCs/>
                <w:iCs/>
              </w:rPr>
              <w:t>cellule de communication et de coordination à</w:t>
            </w:r>
            <w:r>
              <w:rPr>
                <w:rFonts w:ascii="Arial Narrow" w:hAnsi="Arial Narrow"/>
                <w:bCs/>
                <w:iCs/>
              </w:rPr>
              <w:t xml:space="preserve"> la Présidence de la République.</w:t>
            </w:r>
          </w:p>
        </w:tc>
      </w:tr>
      <w:tr w:rsidR="005F54BB" w:rsidTr="009F1BBA">
        <w:tc>
          <w:tcPr>
            <w:tcW w:w="4531" w:type="dxa"/>
          </w:tcPr>
          <w:p w:rsidR="005F54BB" w:rsidRDefault="00236E14" w:rsidP="00580065">
            <w:pPr>
              <w:spacing w:before="240"/>
              <w:jc w:val="both"/>
              <w:rPr>
                <w:rFonts w:ascii="Arial Narrow" w:eastAsia="Calibri" w:hAnsi="Arial Narrow"/>
              </w:rPr>
            </w:pPr>
            <w:r>
              <w:rPr>
                <w:rFonts w:ascii="Arial Narrow" w:eastAsia="Calibri" w:hAnsi="Arial Narrow"/>
              </w:rPr>
              <w:t>Adhésion du gouvernement à l’Initiative afric</w:t>
            </w:r>
            <w:r w:rsidR="00693920">
              <w:rPr>
                <w:rFonts w:ascii="Arial Narrow" w:eastAsia="Calibri" w:hAnsi="Arial Narrow"/>
              </w:rPr>
              <w:t xml:space="preserve">aine pour la réconciliation et </w:t>
            </w:r>
            <w:r>
              <w:rPr>
                <w:rFonts w:ascii="Arial Narrow" w:eastAsia="Calibri" w:hAnsi="Arial Narrow"/>
              </w:rPr>
              <w:t>la paix</w:t>
            </w:r>
          </w:p>
        </w:tc>
        <w:tc>
          <w:tcPr>
            <w:tcW w:w="4820" w:type="dxa"/>
          </w:tcPr>
          <w:p w:rsidR="005F54BB" w:rsidRDefault="009F1BBA" w:rsidP="009F1BBA">
            <w:pPr>
              <w:spacing w:before="240"/>
              <w:jc w:val="both"/>
              <w:rPr>
                <w:rFonts w:ascii="Arial Narrow" w:eastAsia="Calibri" w:hAnsi="Arial Narrow"/>
              </w:rPr>
            </w:pPr>
            <w:r>
              <w:rPr>
                <w:rFonts w:ascii="Arial Narrow" w:hAnsi="Arial Narrow" w:cs="ArialMT"/>
              </w:rPr>
              <w:t xml:space="preserve">Faiblesse des échanges d’information </w:t>
            </w:r>
            <w:r w:rsidRPr="00F57321">
              <w:rPr>
                <w:rFonts w:ascii="Arial Narrow" w:hAnsi="Arial Narrow" w:cs="ArialMT"/>
              </w:rPr>
              <w:t>sur</w:t>
            </w:r>
            <w:r>
              <w:rPr>
                <w:rFonts w:ascii="Arial Narrow" w:hAnsi="Arial Narrow"/>
              </w:rPr>
              <w:t xml:space="preserve"> </w:t>
            </w:r>
            <w:r w:rsidRPr="00F57321">
              <w:rPr>
                <w:rFonts w:ascii="Arial Narrow" w:hAnsi="Arial Narrow" w:cs="ArialMT"/>
              </w:rPr>
              <w:t xml:space="preserve">l’intervention du </w:t>
            </w:r>
            <w:r>
              <w:rPr>
                <w:rFonts w:ascii="Arial Narrow" w:hAnsi="Arial Narrow" w:cs="ArialMT"/>
              </w:rPr>
              <w:t>projet, les objectifs, l</w:t>
            </w:r>
            <w:r w:rsidRPr="00F57321">
              <w:rPr>
                <w:rFonts w:ascii="Arial Narrow" w:hAnsi="Arial Narrow" w:cs="ArialMT"/>
              </w:rPr>
              <w:t xml:space="preserve">a lisibilité et visibilité </w:t>
            </w:r>
            <w:r>
              <w:rPr>
                <w:rFonts w:ascii="Arial Narrow" w:hAnsi="Arial Narrow" w:cs="ArialMT"/>
              </w:rPr>
              <w:t>du projet semble être mal perçue par la population.</w:t>
            </w:r>
          </w:p>
        </w:tc>
      </w:tr>
      <w:tr w:rsidR="005F54BB" w:rsidTr="009F1BBA">
        <w:tc>
          <w:tcPr>
            <w:tcW w:w="4531" w:type="dxa"/>
          </w:tcPr>
          <w:p w:rsidR="005F54BB" w:rsidRDefault="00236E14" w:rsidP="00580065">
            <w:pPr>
              <w:spacing w:before="240"/>
              <w:jc w:val="both"/>
              <w:rPr>
                <w:rFonts w:ascii="Arial Narrow" w:eastAsia="Calibri" w:hAnsi="Arial Narrow"/>
              </w:rPr>
            </w:pPr>
            <w:r>
              <w:rPr>
                <w:rFonts w:ascii="Arial Narrow" w:hAnsi="Arial Narrow"/>
              </w:rPr>
              <w:lastRenderedPageBreak/>
              <w:t>L</w:t>
            </w:r>
            <w:r w:rsidRPr="00050890">
              <w:rPr>
                <w:rFonts w:ascii="Arial Narrow" w:hAnsi="Arial Narrow"/>
              </w:rPr>
              <w:t xml:space="preserve">'organisation des points de presse </w:t>
            </w:r>
            <w:r>
              <w:rPr>
                <w:rFonts w:ascii="Arial Narrow" w:hAnsi="Arial Narrow"/>
              </w:rPr>
              <w:t xml:space="preserve">sur l’Initiative africaine par les panélistes </w:t>
            </w:r>
            <w:r w:rsidRPr="00050890">
              <w:rPr>
                <w:rFonts w:ascii="Arial Narrow" w:hAnsi="Arial Narrow"/>
              </w:rPr>
              <w:t>au début et à la</w:t>
            </w:r>
            <w:r>
              <w:rPr>
                <w:rFonts w:ascii="Arial Narrow" w:hAnsi="Arial Narrow"/>
              </w:rPr>
              <w:t xml:space="preserve"> fin des missions de terrain</w:t>
            </w:r>
          </w:p>
        </w:tc>
        <w:tc>
          <w:tcPr>
            <w:tcW w:w="4820" w:type="dxa"/>
          </w:tcPr>
          <w:p w:rsidR="005F54BB" w:rsidRDefault="005F54BB" w:rsidP="00580065">
            <w:pPr>
              <w:spacing w:before="240"/>
              <w:jc w:val="both"/>
              <w:rPr>
                <w:rFonts w:ascii="Arial Narrow" w:eastAsia="Calibri" w:hAnsi="Arial Narrow"/>
              </w:rPr>
            </w:pPr>
          </w:p>
        </w:tc>
      </w:tr>
    </w:tbl>
    <w:p w:rsidR="005F54BB" w:rsidRDefault="005F54BB" w:rsidP="00580065">
      <w:pPr>
        <w:spacing w:before="240" w:after="0"/>
        <w:jc w:val="both"/>
        <w:rPr>
          <w:rFonts w:ascii="Arial Narrow" w:eastAsia="Calibri" w:hAnsi="Arial Narrow"/>
          <w:lang w:val="fr-CH"/>
        </w:rPr>
      </w:pPr>
    </w:p>
    <w:tbl>
      <w:tblPr>
        <w:tblStyle w:val="TableGrid"/>
        <w:tblW w:w="9351" w:type="dxa"/>
        <w:tblLook w:val="04A0" w:firstRow="1" w:lastRow="0" w:firstColumn="1" w:lastColumn="0" w:noHBand="0" w:noVBand="1"/>
      </w:tblPr>
      <w:tblGrid>
        <w:gridCol w:w="4531"/>
        <w:gridCol w:w="4820"/>
      </w:tblGrid>
      <w:tr w:rsidR="009F1BBA" w:rsidTr="00693920">
        <w:tc>
          <w:tcPr>
            <w:tcW w:w="4531" w:type="dxa"/>
            <w:shd w:val="clear" w:color="auto" w:fill="FFC000" w:themeFill="accent4"/>
          </w:tcPr>
          <w:p w:rsidR="009F1BBA" w:rsidRPr="005F54BB" w:rsidRDefault="009F1BBA" w:rsidP="00693920">
            <w:pPr>
              <w:spacing w:before="240"/>
              <w:jc w:val="center"/>
              <w:rPr>
                <w:rFonts w:ascii="Arial Narrow" w:eastAsia="Calibri" w:hAnsi="Arial Narrow"/>
                <w:b/>
              </w:rPr>
            </w:pPr>
            <w:r>
              <w:rPr>
                <w:rFonts w:ascii="Arial Narrow" w:eastAsia="Calibri" w:hAnsi="Arial Narrow"/>
                <w:b/>
              </w:rPr>
              <w:t>Opportunités</w:t>
            </w:r>
          </w:p>
        </w:tc>
        <w:tc>
          <w:tcPr>
            <w:tcW w:w="4820" w:type="dxa"/>
            <w:shd w:val="clear" w:color="auto" w:fill="FFC000" w:themeFill="accent4"/>
          </w:tcPr>
          <w:p w:rsidR="009F1BBA" w:rsidRPr="005F54BB" w:rsidRDefault="009F1BBA" w:rsidP="00693920">
            <w:pPr>
              <w:spacing w:before="240"/>
              <w:jc w:val="center"/>
              <w:rPr>
                <w:rFonts w:ascii="Arial Narrow" w:eastAsia="Calibri" w:hAnsi="Arial Narrow"/>
                <w:b/>
              </w:rPr>
            </w:pPr>
            <w:r>
              <w:rPr>
                <w:rFonts w:ascii="Arial Narrow" w:eastAsia="Calibri" w:hAnsi="Arial Narrow"/>
                <w:b/>
              </w:rPr>
              <w:t>Menaces</w:t>
            </w:r>
          </w:p>
        </w:tc>
      </w:tr>
      <w:tr w:rsidR="009F1BBA" w:rsidTr="006772F6">
        <w:tc>
          <w:tcPr>
            <w:tcW w:w="4531" w:type="dxa"/>
          </w:tcPr>
          <w:p w:rsidR="009F1BBA" w:rsidRPr="005F54BB" w:rsidRDefault="00693920" w:rsidP="006772F6">
            <w:pPr>
              <w:autoSpaceDE w:val="0"/>
              <w:autoSpaceDN w:val="0"/>
              <w:adjustRightInd w:val="0"/>
              <w:jc w:val="both"/>
              <w:rPr>
                <w:rFonts w:ascii="Arial Narrow" w:hAnsi="Arial Narrow" w:cs="Times New Roman"/>
                <w:bCs/>
                <w:szCs w:val="24"/>
              </w:rPr>
            </w:pPr>
            <w:r>
              <w:rPr>
                <w:rFonts w:ascii="Arial Narrow" w:hAnsi="Arial Narrow" w:cs="Times New Roman"/>
                <w:bCs/>
                <w:szCs w:val="24"/>
              </w:rPr>
              <w:t>Engagement Politique de haut niveau du gouvernement en faveur de la réconciliation et la paix</w:t>
            </w:r>
            <w:r w:rsidR="00A36B18">
              <w:rPr>
                <w:rFonts w:ascii="Arial Narrow" w:hAnsi="Arial Narrow" w:cs="Times New Roman"/>
                <w:bCs/>
                <w:szCs w:val="24"/>
              </w:rPr>
              <w:t>.</w:t>
            </w:r>
          </w:p>
        </w:tc>
        <w:tc>
          <w:tcPr>
            <w:tcW w:w="4820" w:type="dxa"/>
          </w:tcPr>
          <w:p w:rsidR="009F1BBA" w:rsidRDefault="00623738" w:rsidP="006772F6">
            <w:pPr>
              <w:spacing w:before="240"/>
              <w:jc w:val="both"/>
              <w:rPr>
                <w:rFonts w:ascii="Arial Narrow" w:eastAsia="Calibri" w:hAnsi="Arial Narrow"/>
              </w:rPr>
            </w:pPr>
            <w:r>
              <w:rPr>
                <w:rFonts w:ascii="Arial Narrow" w:eastAsia="Calibri" w:hAnsi="Arial Narrow"/>
              </w:rPr>
              <w:t>Forte centralisation des informations au niveau de la Présidence et la Primature</w:t>
            </w:r>
            <w:r w:rsidR="00A36B18">
              <w:rPr>
                <w:rFonts w:ascii="Arial Narrow" w:eastAsia="Calibri" w:hAnsi="Arial Narrow"/>
              </w:rPr>
              <w:t>.</w:t>
            </w:r>
          </w:p>
        </w:tc>
      </w:tr>
      <w:tr w:rsidR="009F1BBA" w:rsidTr="006772F6">
        <w:tc>
          <w:tcPr>
            <w:tcW w:w="4531" w:type="dxa"/>
          </w:tcPr>
          <w:p w:rsidR="009F1BBA" w:rsidRDefault="00693920" w:rsidP="006772F6">
            <w:pPr>
              <w:spacing w:before="240"/>
              <w:jc w:val="both"/>
              <w:rPr>
                <w:rFonts w:ascii="Arial Narrow" w:eastAsia="Calibri" w:hAnsi="Arial Narrow"/>
              </w:rPr>
            </w:pPr>
            <w:r>
              <w:rPr>
                <w:rFonts w:ascii="Arial Narrow" w:eastAsia="Calibri" w:hAnsi="Arial Narrow"/>
              </w:rPr>
              <w:t xml:space="preserve">Existence d’un </w:t>
            </w:r>
            <w:r w:rsidR="00623738">
              <w:rPr>
                <w:rFonts w:ascii="Arial Narrow" w:eastAsia="Calibri" w:hAnsi="Arial Narrow"/>
              </w:rPr>
              <w:t>comité technique (secrétariat technique) Initiative Africaine pour la Paix et la Réconciliation en RCA</w:t>
            </w:r>
            <w:r>
              <w:rPr>
                <w:rFonts w:ascii="Arial Narrow" w:eastAsia="Calibri" w:hAnsi="Arial Narrow"/>
              </w:rPr>
              <w:t xml:space="preserve"> </w:t>
            </w:r>
          </w:p>
        </w:tc>
        <w:tc>
          <w:tcPr>
            <w:tcW w:w="4820" w:type="dxa"/>
          </w:tcPr>
          <w:p w:rsidR="009F1BBA" w:rsidRDefault="00623738" w:rsidP="006772F6">
            <w:pPr>
              <w:spacing w:before="240"/>
              <w:jc w:val="both"/>
              <w:rPr>
                <w:rFonts w:ascii="Arial Narrow" w:eastAsia="Calibri" w:hAnsi="Arial Narrow"/>
              </w:rPr>
            </w:pPr>
            <w:r>
              <w:rPr>
                <w:rFonts w:ascii="Arial Narrow" w:eastAsia="Calibri" w:hAnsi="Arial Narrow"/>
              </w:rPr>
              <w:t>Cloisonnement du travail des autorités nationales par rapport au projet</w:t>
            </w:r>
            <w:r w:rsidR="00A36B18">
              <w:rPr>
                <w:rFonts w:ascii="Arial Narrow" w:eastAsia="Calibri" w:hAnsi="Arial Narrow"/>
              </w:rPr>
              <w:t>.</w:t>
            </w:r>
          </w:p>
        </w:tc>
      </w:tr>
      <w:tr w:rsidR="009F1BBA" w:rsidTr="006772F6">
        <w:tc>
          <w:tcPr>
            <w:tcW w:w="4531" w:type="dxa"/>
          </w:tcPr>
          <w:p w:rsidR="009F1BBA" w:rsidRDefault="00623738" w:rsidP="006772F6">
            <w:pPr>
              <w:spacing w:before="240"/>
              <w:jc w:val="both"/>
              <w:rPr>
                <w:rFonts w:ascii="Arial Narrow" w:eastAsia="Calibri" w:hAnsi="Arial Narrow"/>
              </w:rPr>
            </w:pPr>
            <w:r>
              <w:rPr>
                <w:rFonts w:ascii="Arial Narrow" w:eastAsia="Calibri" w:hAnsi="Arial Narrow"/>
              </w:rPr>
              <w:t>Existence d’un Conseil National de Médiation</w:t>
            </w:r>
          </w:p>
        </w:tc>
        <w:tc>
          <w:tcPr>
            <w:tcW w:w="4820" w:type="dxa"/>
          </w:tcPr>
          <w:p w:rsidR="009F1BBA" w:rsidRDefault="00623738" w:rsidP="006772F6">
            <w:pPr>
              <w:spacing w:before="240"/>
              <w:jc w:val="both"/>
              <w:rPr>
                <w:rFonts w:ascii="Arial Narrow" w:eastAsia="Calibri" w:hAnsi="Arial Narrow"/>
              </w:rPr>
            </w:pPr>
            <w:r>
              <w:rPr>
                <w:rFonts w:ascii="Arial Narrow" w:eastAsia="Calibri" w:hAnsi="Arial Narrow"/>
              </w:rPr>
              <w:t>Mise en veilleuse certaines activités au niveau des régions</w:t>
            </w:r>
          </w:p>
        </w:tc>
      </w:tr>
    </w:tbl>
    <w:p w:rsidR="00580065" w:rsidRPr="00580065" w:rsidRDefault="00580065" w:rsidP="00580065">
      <w:pPr>
        <w:spacing w:before="240" w:after="0"/>
        <w:jc w:val="both"/>
        <w:rPr>
          <w:rFonts w:ascii="Arial Narrow" w:eastAsia="Calibri" w:hAnsi="Arial Narrow"/>
          <w:sz w:val="2"/>
          <w:lang w:val="fr-CH"/>
        </w:rPr>
      </w:pPr>
    </w:p>
    <w:p w:rsidR="0064492F" w:rsidRPr="00B77612" w:rsidRDefault="00713B59" w:rsidP="00B77612">
      <w:pPr>
        <w:pStyle w:val="Heading2"/>
        <w:rPr>
          <w:rFonts w:ascii="Arial Narrow" w:hAnsi="Arial Narrow"/>
          <w:sz w:val="28"/>
        </w:rPr>
      </w:pPr>
      <w:bookmarkStart w:id="146" w:name="_Toc533154966"/>
      <w:bookmarkStart w:id="147" w:name="_Toc1650983"/>
      <w:bookmarkStart w:id="148" w:name="_Toc2765918"/>
      <w:r w:rsidRPr="00B77612">
        <w:rPr>
          <w:rFonts w:ascii="Arial Narrow" w:hAnsi="Arial Narrow"/>
          <w:sz w:val="28"/>
        </w:rPr>
        <w:t xml:space="preserve">VII. </w:t>
      </w:r>
      <w:r w:rsidR="009C2711" w:rsidRPr="00B77612">
        <w:rPr>
          <w:rFonts w:ascii="Arial Narrow" w:hAnsi="Arial Narrow"/>
          <w:sz w:val="28"/>
        </w:rPr>
        <w:t>Conclusion générale, leçons tirées et recommandations</w:t>
      </w:r>
      <w:bookmarkEnd w:id="146"/>
      <w:bookmarkEnd w:id="147"/>
      <w:bookmarkEnd w:id="148"/>
    </w:p>
    <w:p w:rsidR="007C274B" w:rsidRPr="00F40FAF" w:rsidRDefault="00713B59" w:rsidP="00F40FAF">
      <w:pPr>
        <w:pStyle w:val="Heading2"/>
        <w:rPr>
          <w:rFonts w:ascii="Arial Narrow" w:hAnsi="Arial Narrow"/>
        </w:rPr>
      </w:pPr>
      <w:bookmarkStart w:id="149" w:name="_Toc533154967"/>
      <w:bookmarkStart w:id="150" w:name="_Toc1650984"/>
      <w:bookmarkStart w:id="151" w:name="_Toc2765919"/>
      <w:r w:rsidRPr="00F40FAF">
        <w:rPr>
          <w:rFonts w:ascii="Arial Narrow" w:hAnsi="Arial Narrow"/>
        </w:rPr>
        <w:t xml:space="preserve">7.1. </w:t>
      </w:r>
      <w:r w:rsidR="009C2711" w:rsidRPr="00F40FAF">
        <w:rPr>
          <w:rFonts w:ascii="Arial Narrow" w:hAnsi="Arial Narrow"/>
        </w:rPr>
        <w:t>Conclusion</w:t>
      </w:r>
      <w:bookmarkEnd w:id="149"/>
      <w:bookmarkEnd w:id="150"/>
      <w:bookmarkEnd w:id="151"/>
    </w:p>
    <w:p w:rsidR="007F2F07" w:rsidRPr="007F2F07" w:rsidRDefault="007F2F07" w:rsidP="007F2F07">
      <w:pPr>
        <w:rPr>
          <w:sz w:val="2"/>
        </w:rPr>
      </w:pPr>
    </w:p>
    <w:p w:rsidR="007F2F07" w:rsidRDefault="00A36A79" w:rsidP="00C944DB">
      <w:pPr>
        <w:autoSpaceDE w:val="0"/>
        <w:autoSpaceDN w:val="0"/>
        <w:adjustRightInd w:val="0"/>
        <w:spacing w:after="0" w:line="240" w:lineRule="auto"/>
        <w:jc w:val="both"/>
        <w:rPr>
          <w:rFonts w:ascii="Arial Narrow" w:hAnsi="Arial Narrow"/>
        </w:rPr>
      </w:pPr>
      <w:r>
        <w:rPr>
          <w:rFonts w:ascii="Arial Narrow" w:hAnsi="Arial Narrow"/>
        </w:rPr>
        <w:t xml:space="preserve">Après un an, le projet est confronté à de nombreuses difficultés. C’est un défi à relever qui devient exigeant </w:t>
      </w:r>
      <w:r w:rsidRPr="00A36A79">
        <w:rPr>
          <w:rFonts w:ascii="Arial Narrow" w:hAnsi="Arial Narrow" w:cs="ArialMT"/>
        </w:rPr>
        <w:t>à l’intervention dans une situation de post-crise, car</w:t>
      </w:r>
      <w:r>
        <w:rPr>
          <w:rFonts w:ascii="Arial Narrow" w:hAnsi="Arial Narrow"/>
        </w:rPr>
        <w:t xml:space="preserve"> </w:t>
      </w:r>
      <w:r>
        <w:rPr>
          <w:rFonts w:ascii="Arial Narrow" w:hAnsi="Arial Narrow" w:cs="ArialMT"/>
        </w:rPr>
        <w:t>ce projet permet une</w:t>
      </w:r>
      <w:r w:rsidRPr="00A36A79">
        <w:rPr>
          <w:rFonts w:ascii="Arial Narrow" w:hAnsi="Arial Narrow" w:cs="ArialMT"/>
        </w:rPr>
        <w:t xml:space="preserve"> synergie </w:t>
      </w:r>
      <w:r>
        <w:rPr>
          <w:rFonts w:ascii="Arial Narrow" w:hAnsi="Arial Narrow" w:cs="ArialMT"/>
        </w:rPr>
        <w:t>de l’action politique</w:t>
      </w:r>
      <w:r>
        <w:rPr>
          <w:rFonts w:ascii="Arial Narrow" w:hAnsi="Arial Narrow"/>
        </w:rPr>
        <w:t>. A</w:t>
      </w:r>
      <w:r w:rsidR="007F2F07" w:rsidRPr="007F2F07">
        <w:rPr>
          <w:rFonts w:ascii="Arial Narrow" w:hAnsi="Arial Narrow"/>
        </w:rPr>
        <w:t xml:space="preserve">u </w:t>
      </w:r>
      <w:r>
        <w:rPr>
          <w:rFonts w:ascii="Arial Narrow" w:hAnsi="Arial Narrow"/>
        </w:rPr>
        <w:t>regard des résultats attendus, l</w:t>
      </w:r>
      <w:r w:rsidR="007F2F07" w:rsidRPr="007F2F07">
        <w:rPr>
          <w:rFonts w:ascii="Arial Narrow" w:hAnsi="Arial Narrow"/>
        </w:rPr>
        <w:t>es ressources planifiées ont été mobilisées suffisamment pour réaliser les activités du projet</w:t>
      </w:r>
      <w:r w:rsidR="00B95A24">
        <w:rPr>
          <w:rFonts w:ascii="Arial Narrow" w:hAnsi="Arial Narrow"/>
        </w:rPr>
        <w:t>. De manière globale, l’</w:t>
      </w:r>
      <w:r w:rsidR="007F2F07" w:rsidRPr="007F2F07">
        <w:rPr>
          <w:rFonts w:ascii="Arial Narrow" w:hAnsi="Arial Narrow"/>
        </w:rPr>
        <w:t xml:space="preserve">engagement des </w:t>
      </w:r>
      <w:r w:rsidR="007F2F07">
        <w:rPr>
          <w:rFonts w:ascii="Arial Narrow" w:hAnsi="Arial Narrow"/>
        </w:rPr>
        <w:t xml:space="preserve">partenaires au </w:t>
      </w:r>
      <w:r w:rsidR="00D651F2">
        <w:rPr>
          <w:rFonts w:ascii="Arial Narrow" w:hAnsi="Arial Narrow"/>
        </w:rPr>
        <w:t>côté du projet est encourageant</w:t>
      </w:r>
      <w:r>
        <w:rPr>
          <w:rFonts w:ascii="Arial Narrow" w:hAnsi="Arial Narrow"/>
        </w:rPr>
        <w:t xml:space="preserve">. </w:t>
      </w:r>
      <w:r w:rsidR="00D651F2">
        <w:rPr>
          <w:rFonts w:ascii="Arial Narrow" w:hAnsi="Arial Narrow"/>
        </w:rPr>
        <w:t xml:space="preserve">Le projet « Appui à la Médiation et au Dialogue » est un projet d’envergure nationale en vue de promouvoir la cohésion sociale, </w:t>
      </w:r>
      <w:r w:rsidR="00A70F82">
        <w:rPr>
          <w:rFonts w:ascii="Arial Narrow" w:hAnsi="Arial Narrow"/>
        </w:rPr>
        <w:t xml:space="preserve">le dialogue, </w:t>
      </w:r>
      <w:r w:rsidR="00D651F2">
        <w:rPr>
          <w:rFonts w:ascii="Arial Narrow" w:hAnsi="Arial Narrow"/>
        </w:rPr>
        <w:t xml:space="preserve">la </w:t>
      </w:r>
      <w:r w:rsidR="007F2F07" w:rsidRPr="007F2F07">
        <w:rPr>
          <w:rFonts w:ascii="Arial Narrow" w:hAnsi="Arial Narrow"/>
        </w:rPr>
        <w:t>réconciliation</w:t>
      </w:r>
      <w:r w:rsidR="00D651F2">
        <w:rPr>
          <w:rFonts w:ascii="Arial Narrow" w:hAnsi="Arial Narrow"/>
        </w:rPr>
        <w:t xml:space="preserve"> nationale et la paix</w:t>
      </w:r>
      <w:r w:rsidR="007F2F07" w:rsidRPr="007F2F07">
        <w:rPr>
          <w:rFonts w:ascii="Arial Narrow" w:hAnsi="Arial Narrow"/>
        </w:rPr>
        <w:t xml:space="preserve">. </w:t>
      </w:r>
      <w:r w:rsidR="00C944DB" w:rsidRPr="007F2F07">
        <w:rPr>
          <w:rFonts w:ascii="Arial Narrow" w:hAnsi="Arial Narrow"/>
        </w:rPr>
        <w:t>Toutefois</w:t>
      </w:r>
      <w:r w:rsidR="00C944DB">
        <w:rPr>
          <w:rFonts w:ascii="Arial Narrow" w:hAnsi="Arial Narrow"/>
        </w:rPr>
        <w:t>, il</w:t>
      </w:r>
      <w:r w:rsidR="00C944DB">
        <w:rPr>
          <w:rFonts w:ascii="ArialMT" w:hAnsi="ArialMT" w:cs="ArialMT"/>
        </w:rPr>
        <w:t xml:space="preserve"> </w:t>
      </w:r>
      <w:r w:rsidRPr="00C944DB">
        <w:rPr>
          <w:rFonts w:ascii="Arial Narrow" w:hAnsi="Arial Narrow" w:cs="ArialMT"/>
        </w:rPr>
        <w:t xml:space="preserve"> y a un besoin de pouvoir travailler plus efficacement et </w:t>
      </w:r>
      <w:r w:rsidR="00C944DB">
        <w:rPr>
          <w:rFonts w:ascii="Arial Narrow" w:hAnsi="Arial Narrow" w:cs="ArialMT"/>
        </w:rPr>
        <w:t>en étroite collaboration</w:t>
      </w:r>
      <w:r w:rsidRPr="00C944DB">
        <w:rPr>
          <w:rFonts w:ascii="Arial Narrow" w:hAnsi="Arial Narrow" w:cs="ArialMT"/>
        </w:rPr>
        <w:t xml:space="preserve"> avec</w:t>
      </w:r>
      <w:r w:rsidR="00C944DB">
        <w:rPr>
          <w:rFonts w:ascii="Arial Narrow" w:hAnsi="Arial Narrow" w:cs="ArialMT"/>
        </w:rPr>
        <w:t xml:space="preserve"> la MINUSCA au niveau </w:t>
      </w:r>
      <w:r w:rsidRPr="00C944DB">
        <w:rPr>
          <w:rFonts w:ascii="Arial Narrow" w:hAnsi="Arial Narrow" w:cs="ArialMT"/>
        </w:rPr>
        <w:t>opérationnel</w:t>
      </w:r>
      <w:r w:rsidR="00D651F2">
        <w:rPr>
          <w:rFonts w:ascii="Arial Narrow" w:hAnsi="Arial Narrow"/>
        </w:rPr>
        <w:t>.</w:t>
      </w:r>
    </w:p>
    <w:p w:rsidR="00C944DB" w:rsidRPr="00A36B18" w:rsidRDefault="00C944DB" w:rsidP="00C944DB">
      <w:pPr>
        <w:autoSpaceDE w:val="0"/>
        <w:autoSpaceDN w:val="0"/>
        <w:adjustRightInd w:val="0"/>
        <w:spacing w:after="0" w:line="240" w:lineRule="auto"/>
        <w:rPr>
          <w:rFonts w:ascii="Arial Narrow" w:hAnsi="Arial Narrow" w:cs="ArialMT"/>
          <w:sz w:val="4"/>
        </w:rPr>
      </w:pPr>
    </w:p>
    <w:p w:rsidR="007C274B" w:rsidRPr="00B77612" w:rsidRDefault="00713B59" w:rsidP="00B77612">
      <w:pPr>
        <w:pStyle w:val="Heading2"/>
        <w:rPr>
          <w:rFonts w:ascii="Arial Narrow" w:hAnsi="Arial Narrow"/>
          <w:sz w:val="28"/>
        </w:rPr>
      </w:pPr>
      <w:bookmarkStart w:id="152" w:name="_Toc533154968"/>
      <w:bookmarkStart w:id="153" w:name="_Toc1650985"/>
      <w:bookmarkStart w:id="154" w:name="_Toc2765920"/>
      <w:r w:rsidRPr="00B77612">
        <w:rPr>
          <w:rFonts w:ascii="Arial Narrow" w:hAnsi="Arial Narrow"/>
          <w:sz w:val="28"/>
        </w:rPr>
        <w:t xml:space="preserve">7.2. </w:t>
      </w:r>
      <w:r w:rsidR="002C59A0" w:rsidRPr="00B77612">
        <w:rPr>
          <w:rFonts w:ascii="Arial Narrow" w:hAnsi="Arial Narrow"/>
          <w:sz w:val="28"/>
        </w:rPr>
        <w:t>Les défis, les l</w:t>
      </w:r>
      <w:r w:rsidR="007C274B" w:rsidRPr="00B77612">
        <w:rPr>
          <w:rFonts w:ascii="Arial Narrow" w:hAnsi="Arial Narrow"/>
          <w:sz w:val="28"/>
        </w:rPr>
        <w:t>eçons tirées</w:t>
      </w:r>
      <w:bookmarkEnd w:id="152"/>
      <w:bookmarkEnd w:id="153"/>
      <w:bookmarkEnd w:id="154"/>
    </w:p>
    <w:p w:rsidR="0055652E" w:rsidRDefault="0055652E" w:rsidP="00C177A3">
      <w:pPr>
        <w:spacing w:before="240"/>
        <w:jc w:val="both"/>
        <w:rPr>
          <w:rFonts w:ascii="Arial Narrow" w:hAnsi="Arial Narrow"/>
        </w:rPr>
      </w:pPr>
      <w:r w:rsidRPr="009C0863">
        <w:rPr>
          <w:rFonts w:ascii="Arial Narrow" w:hAnsi="Arial Narrow"/>
        </w:rPr>
        <w:t xml:space="preserve">L’évaluation a permis de mettre en évidence les </w:t>
      </w:r>
      <w:r w:rsidR="00F57321">
        <w:rPr>
          <w:rFonts w:ascii="Arial Narrow" w:hAnsi="Arial Narrow"/>
        </w:rPr>
        <w:t xml:space="preserve">défis et </w:t>
      </w:r>
      <w:r w:rsidRPr="009C0863">
        <w:rPr>
          <w:rFonts w:ascii="Arial Narrow" w:hAnsi="Arial Narrow"/>
        </w:rPr>
        <w:t xml:space="preserve">leçons apprises </w:t>
      </w:r>
      <w:r w:rsidR="009C0863" w:rsidRPr="009C0863">
        <w:rPr>
          <w:rFonts w:ascii="Arial Narrow" w:hAnsi="Arial Narrow"/>
        </w:rPr>
        <w:t>suivantes en termes de mécanisme d’accompagnement et de suivi du projet</w:t>
      </w:r>
      <w:r w:rsidR="00F57321">
        <w:rPr>
          <w:rFonts w:ascii="Arial Narrow" w:hAnsi="Arial Narrow"/>
        </w:rPr>
        <w:t xml:space="preserve"> et</w:t>
      </w:r>
      <w:r w:rsidR="009C0863">
        <w:rPr>
          <w:rFonts w:ascii="Arial Narrow" w:hAnsi="Arial Narrow"/>
        </w:rPr>
        <w:t xml:space="preserve"> </w:t>
      </w:r>
      <w:r w:rsidR="00F57321">
        <w:rPr>
          <w:rFonts w:ascii="Arial Narrow" w:hAnsi="Arial Narrow"/>
        </w:rPr>
        <w:t xml:space="preserve">coordination </w:t>
      </w:r>
      <w:r w:rsidR="00F57321" w:rsidRPr="009C0863">
        <w:rPr>
          <w:rFonts w:ascii="Arial Narrow" w:hAnsi="Arial Narrow"/>
        </w:rPr>
        <w:t>:</w:t>
      </w:r>
    </w:p>
    <w:p w:rsidR="00A550AD" w:rsidRDefault="00A550AD" w:rsidP="00F57321">
      <w:pPr>
        <w:spacing w:before="240" w:line="276" w:lineRule="auto"/>
        <w:jc w:val="both"/>
        <w:rPr>
          <w:rFonts w:ascii="Arial Narrow" w:hAnsi="Arial Narrow" w:cs="ArialMT"/>
        </w:rPr>
      </w:pPr>
      <w:r w:rsidRPr="00F57321">
        <w:rPr>
          <w:rFonts w:ascii="Arial Narrow" w:hAnsi="Arial Narrow" w:cs="ArialMT"/>
        </w:rPr>
        <w:t>Le proje</w:t>
      </w:r>
      <w:r w:rsidR="00C93AC0">
        <w:rPr>
          <w:rFonts w:ascii="Arial Narrow" w:hAnsi="Arial Narrow" w:cs="ArialMT"/>
        </w:rPr>
        <w:t>t a souffert d’une faiblesse</w:t>
      </w:r>
      <w:r w:rsidRPr="00F57321">
        <w:rPr>
          <w:rFonts w:ascii="Arial Narrow" w:hAnsi="Arial Narrow" w:cs="ArialMT"/>
        </w:rPr>
        <w:t xml:space="preserve"> </w:t>
      </w:r>
      <w:r w:rsidR="00580065">
        <w:rPr>
          <w:rFonts w:ascii="Arial Narrow" w:hAnsi="Arial Narrow" w:cs="ArialMT"/>
        </w:rPr>
        <w:t xml:space="preserve">en matière d’information et </w:t>
      </w:r>
      <w:r w:rsidRPr="00F57321">
        <w:rPr>
          <w:rFonts w:ascii="Arial Narrow" w:hAnsi="Arial Narrow" w:cs="ArialMT"/>
        </w:rPr>
        <w:t>communication.</w:t>
      </w:r>
      <w:r w:rsidR="00F57321">
        <w:rPr>
          <w:rFonts w:ascii="Arial Narrow" w:hAnsi="Arial Narrow"/>
        </w:rPr>
        <w:t xml:space="preserve"> </w:t>
      </w:r>
      <w:r w:rsidR="00C944DB">
        <w:rPr>
          <w:rFonts w:ascii="Arial Narrow" w:hAnsi="Arial Narrow" w:cs="ArialMT"/>
        </w:rPr>
        <w:t>L’absence d</w:t>
      </w:r>
      <w:r w:rsidR="00C93AC0">
        <w:rPr>
          <w:rFonts w:ascii="Arial Narrow" w:hAnsi="Arial Narrow" w:cs="ArialMT"/>
        </w:rPr>
        <w:t>’information et communication sur le processus de paix</w:t>
      </w:r>
      <w:r w:rsidRPr="00F57321">
        <w:rPr>
          <w:rFonts w:ascii="Arial Narrow" w:hAnsi="Arial Narrow" w:cs="ArialMT"/>
        </w:rPr>
        <w:t xml:space="preserve"> affaiblit l’action et l’impact du projet</w:t>
      </w:r>
      <w:r w:rsidR="00F57321">
        <w:rPr>
          <w:rFonts w:ascii="Arial Narrow" w:hAnsi="Arial Narrow"/>
        </w:rPr>
        <w:t xml:space="preserve"> v</w:t>
      </w:r>
      <w:r w:rsidR="00A97BFC">
        <w:rPr>
          <w:rFonts w:ascii="Arial Narrow" w:hAnsi="Arial Narrow" w:cs="ArialMT"/>
        </w:rPr>
        <w:t xml:space="preserve">is-à-vis du bénéficiaire </w:t>
      </w:r>
      <w:r w:rsidR="00F57321">
        <w:rPr>
          <w:rFonts w:ascii="Arial Narrow" w:hAnsi="Arial Narrow" w:cs="ArialMT"/>
        </w:rPr>
        <w:t>(population).</w:t>
      </w:r>
      <w:r w:rsidRPr="00F57321">
        <w:rPr>
          <w:rFonts w:ascii="Arial Narrow" w:hAnsi="Arial Narrow" w:cs="ArialMT"/>
        </w:rPr>
        <w:t xml:space="preserve"> </w:t>
      </w:r>
      <w:r w:rsidR="00F57321" w:rsidRPr="00F57321">
        <w:rPr>
          <w:rFonts w:ascii="Arial Narrow" w:hAnsi="Arial Narrow" w:cs="ArialMT"/>
        </w:rPr>
        <w:t>Il</w:t>
      </w:r>
      <w:r w:rsidR="00C93AC0">
        <w:rPr>
          <w:rFonts w:ascii="Arial Narrow" w:hAnsi="Arial Narrow" w:cs="ArialMT"/>
        </w:rPr>
        <w:t xml:space="preserve"> y a peu </w:t>
      </w:r>
      <w:r w:rsidR="00C944DB">
        <w:rPr>
          <w:rFonts w:ascii="Arial Narrow" w:hAnsi="Arial Narrow" w:cs="ArialMT"/>
        </w:rPr>
        <w:t xml:space="preserve">de partage </w:t>
      </w:r>
      <w:r w:rsidR="00C93AC0">
        <w:rPr>
          <w:rFonts w:ascii="Arial Narrow" w:hAnsi="Arial Narrow" w:cs="ArialMT"/>
        </w:rPr>
        <w:t>d’information/communication</w:t>
      </w:r>
      <w:r w:rsidRPr="00F57321">
        <w:rPr>
          <w:rFonts w:ascii="Arial Narrow" w:hAnsi="Arial Narrow" w:cs="ArialMT"/>
        </w:rPr>
        <w:t xml:space="preserve"> mettant en perspectives les activités </w:t>
      </w:r>
      <w:r w:rsidR="00F57321">
        <w:rPr>
          <w:rFonts w:ascii="Arial Narrow" w:hAnsi="Arial Narrow" w:cs="ArialMT"/>
        </w:rPr>
        <w:t>du projet</w:t>
      </w:r>
      <w:r w:rsidRPr="00F57321">
        <w:rPr>
          <w:rFonts w:ascii="Arial Narrow" w:hAnsi="Arial Narrow" w:cs="ArialMT"/>
        </w:rPr>
        <w:t xml:space="preserve"> p</w:t>
      </w:r>
      <w:r w:rsidR="000B03BE">
        <w:rPr>
          <w:rFonts w:ascii="Arial Narrow" w:hAnsi="Arial Narrow" w:cs="ArialMT"/>
        </w:rPr>
        <w:t>our fin d’échange</w:t>
      </w:r>
      <w:r w:rsidRPr="00F57321">
        <w:rPr>
          <w:rFonts w:ascii="Arial Narrow" w:hAnsi="Arial Narrow" w:cs="ArialMT"/>
        </w:rPr>
        <w:t>.</w:t>
      </w:r>
      <w:r w:rsidR="00F57321">
        <w:rPr>
          <w:rFonts w:ascii="Arial Narrow" w:hAnsi="Arial Narrow"/>
        </w:rPr>
        <w:t xml:space="preserve"> </w:t>
      </w:r>
      <w:r w:rsidRPr="00F57321">
        <w:rPr>
          <w:rFonts w:ascii="Arial Narrow" w:hAnsi="Arial Narrow" w:cs="ArialMT"/>
        </w:rPr>
        <w:t xml:space="preserve">Si l’on retient le citoyen centrafricain </w:t>
      </w:r>
      <w:r w:rsidR="00F57321">
        <w:rPr>
          <w:rFonts w:ascii="Arial Narrow" w:hAnsi="Arial Narrow" w:cs="ArialMT"/>
        </w:rPr>
        <w:t xml:space="preserve">lambda </w:t>
      </w:r>
      <w:r w:rsidRPr="00F57321">
        <w:rPr>
          <w:rFonts w:ascii="Arial Narrow" w:hAnsi="Arial Narrow" w:cs="ArialMT"/>
        </w:rPr>
        <w:t>comme bénéficiair</w:t>
      </w:r>
      <w:r w:rsidR="00F57321" w:rsidRPr="00F57321">
        <w:rPr>
          <w:rFonts w:ascii="Arial Narrow" w:hAnsi="Arial Narrow" w:cs="ArialMT"/>
        </w:rPr>
        <w:t xml:space="preserve">e ultime, la situation actuelle </w:t>
      </w:r>
      <w:r w:rsidR="00F57321">
        <w:rPr>
          <w:rFonts w:ascii="Arial Narrow" w:hAnsi="Arial Narrow" w:cs="ArialMT"/>
        </w:rPr>
        <w:t xml:space="preserve">du projet </w:t>
      </w:r>
      <w:r w:rsidRPr="00F57321">
        <w:rPr>
          <w:rFonts w:ascii="Arial Narrow" w:hAnsi="Arial Narrow" w:cs="ArialMT"/>
        </w:rPr>
        <w:t>mérite une attention particulière.</w:t>
      </w:r>
      <w:r w:rsidR="00F57321">
        <w:rPr>
          <w:rFonts w:ascii="Arial Narrow" w:hAnsi="Arial Narrow"/>
        </w:rPr>
        <w:t xml:space="preserve"> </w:t>
      </w:r>
      <w:r w:rsidR="00F57321" w:rsidRPr="00F57321">
        <w:rPr>
          <w:rFonts w:ascii="Arial Narrow" w:hAnsi="Arial Narrow" w:cs="ArialMT"/>
        </w:rPr>
        <w:t>Les actions conduites, notamment autour des</w:t>
      </w:r>
      <w:r w:rsidR="00F57321">
        <w:rPr>
          <w:rFonts w:ascii="Arial Narrow" w:hAnsi="Arial Narrow"/>
        </w:rPr>
        <w:t xml:space="preserve"> </w:t>
      </w:r>
      <w:r w:rsidR="00F57321">
        <w:rPr>
          <w:rFonts w:ascii="Arial Narrow" w:hAnsi="Arial Narrow" w:cs="ArialMT"/>
        </w:rPr>
        <w:t>résultats 3</w:t>
      </w:r>
      <w:r w:rsidR="000B03BE">
        <w:rPr>
          <w:rFonts w:ascii="Arial Narrow" w:hAnsi="Arial Narrow" w:cs="ArialMT"/>
        </w:rPr>
        <w:t xml:space="preserve"> </w:t>
      </w:r>
      <w:r w:rsidR="00F57321" w:rsidRPr="00F57321">
        <w:rPr>
          <w:rFonts w:ascii="Arial Narrow" w:hAnsi="Arial Narrow" w:cs="ArialMT"/>
        </w:rPr>
        <w:t xml:space="preserve">ne s’accompagnent </w:t>
      </w:r>
      <w:r w:rsidR="00C93AC0">
        <w:rPr>
          <w:rFonts w:ascii="Arial Narrow" w:hAnsi="Arial Narrow" w:cs="ArialMT"/>
        </w:rPr>
        <w:t>pas d’une information</w:t>
      </w:r>
      <w:r w:rsidR="00F57321">
        <w:rPr>
          <w:rFonts w:ascii="Arial Narrow" w:hAnsi="Arial Narrow" w:cs="ArialMT"/>
        </w:rPr>
        <w:t xml:space="preserve"> réelle </w:t>
      </w:r>
      <w:r w:rsidR="00F57321" w:rsidRPr="00F57321">
        <w:rPr>
          <w:rFonts w:ascii="Arial Narrow" w:hAnsi="Arial Narrow" w:cs="ArialMT"/>
        </w:rPr>
        <w:t>sur</w:t>
      </w:r>
      <w:r w:rsidR="00F57321">
        <w:rPr>
          <w:rFonts w:ascii="Arial Narrow" w:hAnsi="Arial Narrow"/>
        </w:rPr>
        <w:t xml:space="preserve"> </w:t>
      </w:r>
      <w:r w:rsidR="00F57321" w:rsidRPr="00F57321">
        <w:rPr>
          <w:rFonts w:ascii="Arial Narrow" w:hAnsi="Arial Narrow" w:cs="ArialMT"/>
        </w:rPr>
        <w:t xml:space="preserve">l’intervention du </w:t>
      </w:r>
      <w:r w:rsidR="00F57321">
        <w:rPr>
          <w:rFonts w:ascii="Arial Narrow" w:hAnsi="Arial Narrow" w:cs="ArialMT"/>
        </w:rPr>
        <w:t>projet</w:t>
      </w:r>
      <w:r w:rsidR="000B03BE">
        <w:rPr>
          <w:rFonts w:ascii="Arial Narrow" w:hAnsi="Arial Narrow" w:cs="ArialMT"/>
        </w:rPr>
        <w:t>,</w:t>
      </w:r>
      <w:r w:rsidR="00F57321">
        <w:rPr>
          <w:rFonts w:ascii="Arial Narrow" w:hAnsi="Arial Narrow" w:cs="ArialMT"/>
        </w:rPr>
        <w:t xml:space="preserve"> leurs objectifs</w:t>
      </w:r>
      <w:r w:rsidR="00F57321" w:rsidRPr="00F57321">
        <w:rPr>
          <w:rFonts w:ascii="Arial Narrow" w:hAnsi="Arial Narrow" w:cs="ArialMT"/>
        </w:rPr>
        <w:t xml:space="preserve">. La lisibilité et visibilité </w:t>
      </w:r>
      <w:r w:rsidR="000B03BE">
        <w:rPr>
          <w:rFonts w:ascii="Arial Narrow" w:hAnsi="Arial Narrow" w:cs="ArialMT"/>
        </w:rPr>
        <w:t>du projet semble être</w:t>
      </w:r>
      <w:r w:rsidR="00F57321">
        <w:rPr>
          <w:rFonts w:ascii="Arial Narrow" w:hAnsi="Arial Narrow" w:cs="ArialMT"/>
        </w:rPr>
        <w:t xml:space="preserve"> </w:t>
      </w:r>
      <w:r w:rsidR="00A97BFC">
        <w:rPr>
          <w:rFonts w:ascii="Arial Narrow" w:hAnsi="Arial Narrow" w:cs="ArialMT"/>
        </w:rPr>
        <w:t>mal perçu par la population</w:t>
      </w:r>
      <w:r w:rsidR="00F57321">
        <w:rPr>
          <w:rFonts w:ascii="Arial Narrow" w:hAnsi="Arial Narrow" w:cs="ArialMT"/>
        </w:rPr>
        <w:t>.</w:t>
      </w:r>
    </w:p>
    <w:p w:rsidR="000B03BE" w:rsidRPr="00624D64" w:rsidRDefault="000B03BE" w:rsidP="000B03BE">
      <w:pPr>
        <w:autoSpaceDE w:val="0"/>
        <w:autoSpaceDN w:val="0"/>
        <w:adjustRightInd w:val="0"/>
        <w:spacing w:after="0" w:line="276" w:lineRule="auto"/>
        <w:jc w:val="both"/>
        <w:rPr>
          <w:rFonts w:ascii="Arial Narrow" w:hAnsi="Arial Narrow" w:cs="Times New Roman"/>
          <w:b/>
          <w:bCs/>
          <w:color w:val="000000"/>
          <w:sz w:val="24"/>
          <w:szCs w:val="23"/>
        </w:rPr>
      </w:pPr>
      <w:r w:rsidRPr="00624D64">
        <w:rPr>
          <w:rFonts w:ascii="Arial Narrow" w:hAnsi="Arial Narrow" w:cs="Times New Roman"/>
          <w:b/>
          <w:bCs/>
          <w:color w:val="000000"/>
          <w:sz w:val="24"/>
          <w:szCs w:val="23"/>
        </w:rPr>
        <w:t xml:space="preserve">Facteurs de succès </w:t>
      </w:r>
    </w:p>
    <w:p w:rsidR="00887B5F" w:rsidRDefault="00887B5F" w:rsidP="00887B5F">
      <w:pPr>
        <w:pStyle w:val="ListParagraph"/>
        <w:numPr>
          <w:ilvl w:val="0"/>
          <w:numId w:val="58"/>
        </w:numPr>
        <w:spacing w:before="240" w:after="0" w:line="276" w:lineRule="auto"/>
        <w:jc w:val="both"/>
        <w:rPr>
          <w:rFonts w:ascii="Arial Narrow" w:hAnsi="Arial Narrow" w:cs="Calibri"/>
          <w:color w:val="000000"/>
          <w:szCs w:val="24"/>
        </w:rPr>
      </w:pPr>
      <w:r w:rsidRPr="00887B5F">
        <w:rPr>
          <w:rFonts w:ascii="Arial Narrow" w:hAnsi="Arial Narrow" w:cs="Calibri"/>
          <w:color w:val="000000"/>
          <w:szCs w:val="24"/>
        </w:rPr>
        <w:t>La feuille de route de l'Initiative africaine a été adoptée par les autorités et les groupes armés</w:t>
      </w:r>
      <w:r>
        <w:rPr>
          <w:rFonts w:ascii="Arial Narrow" w:hAnsi="Arial Narrow" w:cs="Calibri"/>
          <w:color w:val="000000"/>
          <w:szCs w:val="24"/>
        </w:rPr>
        <w:t xml:space="preserve"> ; </w:t>
      </w:r>
    </w:p>
    <w:p w:rsidR="00887B5F" w:rsidRPr="00887B5F" w:rsidRDefault="00887B5F" w:rsidP="00887B5F">
      <w:pPr>
        <w:pStyle w:val="ListParagraph"/>
        <w:numPr>
          <w:ilvl w:val="0"/>
          <w:numId w:val="58"/>
        </w:numPr>
        <w:spacing w:before="240" w:after="0" w:line="276" w:lineRule="auto"/>
        <w:jc w:val="both"/>
        <w:rPr>
          <w:rFonts w:ascii="Arial Narrow" w:hAnsi="Arial Narrow" w:cs="Calibri"/>
          <w:color w:val="000000"/>
          <w:szCs w:val="24"/>
        </w:rPr>
      </w:pPr>
      <w:r>
        <w:rPr>
          <w:rFonts w:ascii="Arial Narrow" w:hAnsi="Arial Narrow" w:cs="Calibri"/>
          <w:color w:val="000000"/>
          <w:szCs w:val="24"/>
        </w:rPr>
        <w:t>Six (</w:t>
      </w:r>
      <w:r w:rsidRPr="00887B5F">
        <w:rPr>
          <w:rFonts w:ascii="Arial Narrow" w:hAnsi="Arial Narrow"/>
          <w:szCs w:val="24"/>
        </w:rPr>
        <w:t>6</w:t>
      </w:r>
      <w:r>
        <w:rPr>
          <w:rFonts w:ascii="Arial Narrow" w:hAnsi="Arial Narrow"/>
          <w:szCs w:val="24"/>
        </w:rPr>
        <w:t>)</w:t>
      </w:r>
      <w:r w:rsidRPr="00887B5F">
        <w:rPr>
          <w:rFonts w:ascii="Arial Narrow" w:hAnsi="Arial Narrow"/>
          <w:szCs w:val="24"/>
        </w:rPr>
        <w:t xml:space="preserve"> rencontres entre le panel et les groupes armés ont été organisées; </w:t>
      </w:r>
    </w:p>
    <w:p w:rsidR="00D965E5" w:rsidRPr="00D965E5" w:rsidRDefault="00887B5F" w:rsidP="00887B5F">
      <w:pPr>
        <w:pStyle w:val="ListParagraph"/>
        <w:numPr>
          <w:ilvl w:val="0"/>
          <w:numId w:val="58"/>
        </w:numPr>
        <w:spacing w:before="240" w:after="0" w:line="276" w:lineRule="auto"/>
        <w:jc w:val="both"/>
        <w:rPr>
          <w:rFonts w:ascii="Arial Narrow" w:hAnsi="Arial Narrow" w:cs="Calibri"/>
          <w:color w:val="000000"/>
          <w:szCs w:val="24"/>
        </w:rPr>
      </w:pPr>
      <w:r>
        <w:rPr>
          <w:rFonts w:ascii="Arial Narrow" w:hAnsi="Arial Narrow"/>
          <w:szCs w:val="24"/>
        </w:rPr>
        <w:t>Trois (</w:t>
      </w:r>
      <w:r w:rsidRPr="00887B5F">
        <w:rPr>
          <w:rFonts w:ascii="Arial Narrow" w:hAnsi="Arial Narrow"/>
          <w:szCs w:val="24"/>
        </w:rPr>
        <w:t>3</w:t>
      </w:r>
      <w:r>
        <w:rPr>
          <w:rFonts w:ascii="Arial Narrow" w:hAnsi="Arial Narrow"/>
          <w:szCs w:val="24"/>
        </w:rPr>
        <w:t>)</w:t>
      </w:r>
      <w:r w:rsidRPr="00887B5F">
        <w:rPr>
          <w:rFonts w:ascii="Arial Narrow" w:hAnsi="Arial Narrow"/>
          <w:szCs w:val="24"/>
        </w:rPr>
        <w:t xml:space="preserve"> ren</w:t>
      </w:r>
      <w:r>
        <w:rPr>
          <w:rFonts w:ascii="Arial Narrow" w:hAnsi="Arial Narrow"/>
          <w:szCs w:val="24"/>
        </w:rPr>
        <w:t>contres avec le chef de l'Etat ont été organisées</w:t>
      </w:r>
      <w:r w:rsidR="00F0235C">
        <w:rPr>
          <w:rFonts w:ascii="Arial Narrow" w:hAnsi="Arial Narrow"/>
          <w:szCs w:val="24"/>
        </w:rPr>
        <w:t> ;</w:t>
      </w:r>
      <w:r>
        <w:rPr>
          <w:rFonts w:ascii="Arial Narrow" w:hAnsi="Arial Narrow"/>
          <w:szCs w:val="24"/>
        </w:rPr>
        <w:t xml:space="preserve"> </w:t>
      </w:r>
    </w:p>
    <w:p w:rsidR="00D965E5" w:rsidRPr="00D965E5" w:rsidRDefault="00D965E5" w:rsidP="00887B5F">
      <w:pPr>
        <w:pStyle w:val="ListParagraph"/>
        <w:numPr>
          <w:ilvl w:val="0"/>
          <w:numId w:val="58"/>
        </w:numPr>
        <w:spacing w:before="240" w:after="0" w:line="276" w:lineRule="auto"/>
        <w:jc w:val="both"/>
        <w:rPr>
          <w:rFonts w:ascii="Arial Narrow" w:hAnsi="Arial Narrow" w:cs="Calibri"/>
          <w:color w:val="000000"/>
          <w:szCs w:val="24"/>
        </w:rPr>
      </w:pPr>
      <w:r>
        <w:rPr>
          <w:rFonts w:ascii="Arial Narrow" w:hAnsi="Arial Narrow" w:cs="Calibri"/>
          <w:color w:val="000000"/>
        </w:rPr>
        <w:t>L</w:t>
      </w:r>
      <w:r w:rsidR="00887B5F" w:rsidRPr="00D965E5">
        <w:rPr>
          <w:rFonts w:ascii="Arial Narrow" w:hAnsi="Arial Narrow" w:cs="Calibri"/>
          <w:color w:val="000000"/>
        </w:rPr>
        <w:t>’élaboration des termes de référence de la communauté de pratique</w:t>
      </w:r>
      <w:r>
        <w:rPr>
          <w:rFonts w:ascii="Arial Narrow" w:hAnsi="Arial Narrow" w:cs="Calibri"/>
          <w:color w:val="000000"/>
        </w:rPr>
        <w:t xml:space="preserve"> pour adoption par les membres</w:t>
      </w:r>
      <w:r w:rsidR="00F0235C">
        <w:rPr>
          <w:rFonts w:ascii="Arial Narrow" w:hAnsi="Arial Narrow" w:cs="Calibri"/>
          <w:color w:val="000000"/>
        </w:rPr>
        <w:t> ;</w:t>
      </w:r>
    </w:p>
    <w:p w:rsidR="00D965E5" w:rsidRPr="00D965E5" w:rsidRDefault="00D965E5" w:rsidP="00887B5F">
      <w:pPr>
        <w:pStyle w:val="ListParagraph"/>
        <w:numPr>
          <w:ilvl w:val="0"/>
          <w:numId w:val="58"/>
        </w:numPr>
        <w:spacing w:before="240" w:after="0" w:line="276" w:lineRule="auto"/>
        <w:jc w:val="both"/>
        <w:rPr>
          <w:rFonts w:ascii="Arial Narrow" w:hAnsi="Arial Narrow" w:cs="Calibri"/>
          <w:color w:val="000000"/>
          <w:szCs w:val="24"/>
        </w:rPr>
      </w:pPr>
      <w:r>
        <w:rPr>
          <w:rFonts w:ascii="Arial Narrow" w:hAnsi="Arial Narrow" w:cs="Calibri"/>
          <w:color w:val="000000"/>
        </w:rPr>
        <w:t xml:space="preserve">L'élaboration d’un draft de la </w:t>
      </w:r>
      <w:r w:rsidRPr="00D965E5">
        <w:rPr>
          <w:rFonts w:ascii="Arial Narrow" w:hAnsi="Arial Narrow" w:cs="Calibri"/>
          <w:b/>
          <w:color w:val="000000"/>
        </w:rPr>
        <w:t>«</w:t>
      </w:r>
      <w:r>
        <w:rPr>
          <w:rFonts w:ascii="Arial Narrow" w:hAnsi="Arial Narrow" w:cs="Calibri"/>
          <w:color w:val="000000"/>
        </w:rPr>
        <w:t> charte du médiateur </w:t>
      </w:r>
      <w:r w:rsidRPr="00D965E5">
        <w:rPr>
          <w:rFonts w:ascii="Arial Narrow" w:hAnsi="Arial Narrow" w:cs="Calibri"/>
          <w:b/>
          <w:color w:val="000000"/>
        </w:rPr>
        <w:t>»</w:t>
      </w:r>
      <w:r w:rsidR="00887B5F" w:rsidRPr="00D965E5">
        <w:rPr>
          <w:rFonts w:ascii="Arial Narrow" w:hAnsi="Arial Narrow" w:cs="Calibri"/>
          <w:color w:val="000000"/>
        </w:rPr>
        <w:t xml:space="preserve"> qui sera adoptée par les membres de la CoP</w:t>
      </w:r>
      <w:r w:rsidR="00F0235C">
        <w:rPr>
          <w:rFonts w:ascii="Arial Narrow" w:hAnsi="Arial Narrow" w:cs="Calibri"/>
          <w:color w:val="000000"/>
        </w:rPr>
        <w:t xml:space="preserve"> </w:t>
      </w:r>
      <w:r w:rsidR="00887B5F" w:rsidRPr="00D965E5">
        <w:rPr>
          <w:rFonts w:ascii="Arial Narrow" w:hAnsi="Arial Narrow" w:cs="Calibri"/>
          <w:color w:val="000000"/>
        </w:rPr>
        <w:t xml:space="preserve">; </w:t>
      </w:r>
    </w:p>
    <w:p w:rsidR="00D965E5" w:rsidRPr="00D965E5" w:rsidRDefault="00D965E5" w:rsidP="00887B5F">
      <w:pPr>
        <w:pStyle w:val="ListParagraph"/>
        <w:numPr>
          <w:ilvl w:val="0"/>
          <w:numId w:val="58"/>
        </w:numPr>
        <w:spacing w:before="240" w:after="0" w:line="276" w:lineRule="auto"/>
        <w:jc w:val="both"/>
        <w:rPr>
          <w:rFonts w:ascii="Arial Narrow" w:hAnsi="Arial Narrow" w:cs="Calibri"/>
          <w:color w:val="000000"/>
          <w:szCs w:val="24"/>
        </w:rPr>
      </w:pPr>
      <w:r>
        <w:rPr>
          <w:rFonts w:ascii="Arial Narrow" w:hAnsi="Arial Narrow" w:cs="Calibri"/>
          <w:color w:val="000000"/>
        </w:rPr>
        <w:lastRenderedPageBreak/>
        <w:t>L</w:t>
      </w:r>
      <w:r w:rsidR="00887B5F" w:rsidRPr="00D965E5">
        <w:rPr>
          <w:rFonts w:ascii="Arial Narrow" w:hAnsi="Arial Narrow" w:cs="Calibri"/>
          <w:color w:val="000000"/>
        </w:rPr>
        <w:t>e recensement des organisations de la société civile intervenant dans le domaine de la médiation pour consultations ;</w:t>
      </w:r>
      <w:r>
        <w:rPr>
          <w:rFonts w:ascii="Arial Narrow" w:hAnsi="Arial Narrow" w:cs="Calibri"/>
          <w:color w:val="000000"/>
        </w:rPr>
        <w:t xml:space="preserve"> </w:t>
      </w:r>
    </w:p>
    <w:p w:rsidR="00D965E5" w:rsidRPr="00D965E5" w:rsidRDefault="00D965E5" w:rsidP="00D965E5">
      <w:pPr>
        <w:pStyle w:val="ListParagraph"/>
        <w:numPr>
          <w:ilvl w:val="0"/>
          <w:numId w:val="58"/>
        </w:numPr>
        <w:spacing w:before="240" w:after="0" w:line="276" w:lineRule="auto"/>
        <w:jc w:val="both"/>
        <w:rPr>
          <w:rFonts w:ascii="Arial Narrow" w:hAnsi="Arial Narrow" w:cs="Calibri"/>
          <w:color w:val="000000"/>
          <w:szCs w:val="24"/>
        </w:rPr>
      </w:pPr>
      <w:r>
        <w:rPr>
          <w:rFonts w:ascii="Arial Narrow" w:hAnsi="Arial Narrow" w:cs="Calibri"/>
          <w:color w:val="000000"/>
        </w:rPr>
        <w:t>L</w:t>
      </w:r>
      <w:r w:rsidR="00887B5F" w:rsidRPr="00D965E5">
        <w:rPr>
          <w:rFonts w:ascii="Arial Narrow" w:hAnsi="Arial Narrow" w:cs="Calibri"/>
          <w:color w:val="000000"/>
        </w:rPr>
        <w:t xml:space="preserve">'élaboration d'un listing de médiateurs bénéficiant d'une formation de type 2 (formation avancée </w:t>
      </w:r>
      <w:r>
        <w:rPr>
          <w:rFonts w:ascii="Arial Narrow" w:hAnsi="Arial Narrow" w:cs="Calibri"/>
          <w:color w:val="000000"/>
        </w:rPr>
        <w:t>en médiation communautaire) ;</w:t>
      </w:r>
    </w:p>
    <w:p w:rsidR="00D965E5" w:rsidRPr="00D965E5" w:rsidRDefault="00D965E5" w:rsidP="00D965E5">
      <w:pPr>
        <w:pStyle w:val="ListParagraph"/>
        <w:numPr>
          <w:ilvl w:val="0"/>
          <w:numId w:val="58"/>
        </w:numPr>
        <w:spacing w:before="240" w:after="0" w:line="276" w:lineRule="auto"/>
        <w:jc w:val="both"/>
        <w:rPr>
          <w:rFonts w:ascii="Arial Narrow" w:hAnsi="Arial Narrow" w:cs="Calibri"/>
          <w:color w:val="000000"/>
          <w:szCs w:val="24"/>
        </w:rPr>
      </w:pPr>
      <w:r>
        <w:rPr>
          <w:rFonts w:ascii="Arial Narrow" w:hAnsi="Arial Narrow" w:cs="Calibri"/>
          <w:color w:val="000000"/>
        </w:rPr>
        <w:t>Appui dans l</w:t>
      </w:r>
      <w:r w:rsidRPr="00D965E5">
        <w:rPr>
          <w:rFonts w:ascii="Arial Narrow" w:hAnsi="Arial Narrow"/>
        </w:rPr>
        <w:t>a diffusion de messages radiophoniques pour appuyer l'organisation de la Journée de commémoration des victimes des conflits en RCA instaurée par le Gouvernement centrafricain dans le cadre de sa communication pour la paix</w:t>
      </w:r>
      <w:r>
        <w:rPr>
          <w:rFonts w:ascii="Arial Narrow" w:hAnsi="Arial Narrow"/>
        </w:rPr>
        <w:t>.</w:t>
      </w:r>
    </w:p>
    <w:p w:rsidR="005706BE" w:rsidRPr="005706BE" w:rsidRDefault="005706BE" w:rsidP="005706BE">
      <w:pPr>
        <w:pStyle w:val="ListParagraph"/>
        <w:autoSpaceDE w:val="0"/>
        <w:autoSpaceDN w:val="0"/>
        <w:adjustRightInd w:val="0"/>
        <w:spacing w:after="0" w:line="276" w:lineRule="auto"/>
        <w:jc w:val="both"/>
        <w:rPr>
          <w:rFonts w:ascii="Arial Narrow" w:hAnsi="Arial Narrow"/>
          <w:color w:val="000000"/>
          <w:sz w:val="8"/>
          <w:szCs w:val="23"/>
        </w:rPr>
      </w:pPr>
    </w:p>
    <w:p w:rsidR="007C274B" w:rsidRPr="00B77612" w:rsidRDefault="00713B59" w:rsidP="00B77612">
      <w:pPr>
        <w:pStyle w:val="Heading2"/>
        <w:rPr>
          <w:rFonts w:ascii="Arial Narrow" w:hAnsi="Arial Narrow"/>
          <w:sz w:val="28"/>
        </w:rPr>
      </w:pPr>
      <w:bookmarkStart w:id="155" w:name="_Toc533154969"/>
      <w:bookmarkStart w:id="156" w:name="_Toc1650986"/>
      <w:bookmarkStart w:id="157" w:name="_Toc2765921"/>
      <w:r w:rsidRPr="00B77612">
        <w:rPr>
          <w:rFonts w:ascii="Arial Narrow" w:hAnsi="Arial Narrow"/>
          <w:sz w:val="28"/>
        </w:rPr>
        <w:t xml:space="preserve">7.3. </w:t>
      </w:r>
      <w:r w:rsidR="007C274B" w:rsidRPr="00B77612">
        <w:rPr>
          <w:rFonts w:ascii="Arial Narrow" w:hAnsi="Arial Narrow"/>
          <w:sz w:val="28"/>
        </w:rPr>
        <w:t>Recommandations</w:t>
      </w:r>
      <w:bookmarkEnd w:id="155"/>
      <w:bookmarkEnd w:id="156"/>
      <w:bookmarkEnd w:id="157"/>
    </w:p>
    <w:p w:rsidR="00221A96" w:rsidRDefault="00221A96" w:rsidP="00221A96">
      <w:pPr>
        <w:spacing w:before="240"/>
        <w:jc w:val="both"/>
        <w:rPr>
          <w:rFonts w:ascii="Arial Narrow" w:hAnsi="Arial Narrow"/>
          <w:b/>
        </w:rPr>
      </w:pPr>
      <w:r>
        <w:rPr>
          <w:rFonts w:ascii="Arial Narrow" w:hAnsi="Arial Narrow"/>
          <w:b/>
        </w:rPr>
        <w:t xml:space="preserve">Recommandations à l’endroit du PNUD et autres partenaires </w:t>
      </w:r>
    </w:p>
    <w:p w:rsidR="00A97BFC" w:rsidRPr="00A97BFC" w:rsidRDefault="00A97BFC" w:rsidP="00221A96">
      <w:pPr>
        <w:spacing w:before="240"/>
        <w:jc w:val="both"/>
        <w:rPr>
          <w:rFonts w:ascii="Arial Narrow" w:hAnsi="Arial Narrow"/>
          <w:b/>
        </w:rPr>
      </w:pPr>
      <w:r>
        <w:rPr>
          <w:rFonts w:ascii="Arial Narrow" w:hAnsi="Arial Narrow"/>
          <w:szCs w:val="23"/>
        </w:rPr>
        <w:t xml:space="preserve">De manière concrète </w:t>
      </w:r>
      <w:r w:rsidRPr="00A97BFC">
        <w:rPr>
          <w:rFonts w:ascii="Arial Narrow" w:hAnsi="Arial Narrow"/>
          <w:szCs w:val="23"/>
        </w:rPr>
        <w:t>et à court terme, on peut suggérer :</w:t>
      </w:r>
    </w:p>
    <w:p w:rsidR="00221A96" w:rsidRPr="00754B1A" w:rsidRDefault="00A97BFC" w:rsidP="0060669E">
      <w:pPr>
        <w:pStyle w:val="ListParagraph"/>
        <w:numPr>
          <w:ilvl w:val="0"/>
          <w:numId w:val="47"/>
        </w:numPr>
        <w:spacing w:before="60" w:after="0" w:line="240" w:lineRule="auto"/>
        <w:contextualSpacing w:val="0"/>
        <w:jc w:val="both"/>
        <w:rPr>
          <w:bCs/>
        </w:rPr>
      </w:pPr>
      <w:r>
        <w:rPr>
          <w:rFonts w:ascii="Arial Narrow" w:hAnsi="Arial Narrow"/>
          <w:bCs/>
        </w:rPr>
        <w:t>La poursuite du renforcement</w:t>
      </w:r>
      <w:r w:rsidR="00754B1A" w:rsidRPr="00C177A3">
        <w:rPr>
          <w:rFonts w:ascii="Arial Narrow" w:hAnsi="Arial Narrow"/>
          <w:bCs/>
        </w:rPr>
        <w:t xml:space="preserve"> </w:t>
      </w:r>
      <w:r>
        <w:rPr>
          <w:rFonts w:ascii="Arial Narrow" w:hAnsi="Arial Narrow"/>
          <w:bCs/>
        </w:rPr>
        <w:t xml:space="preserve">de </w:t>
      </w:r>
      <w:r w:rsidR="00754B1A" w:rsidRPr="00C177A3">
        <w:rPr>
          <w:rFonts w:ascii="Arial Narrow" w:hAnsi="Arial Narrow"/>
          <w:bCs/>
        </w:rPr>
        <w:t>la coordination entre les partenaires et la partie gouvernementale afin d’être au même niveau d’information.</w:t>
      </w:r>
    </w:p>
    <w:p w:rsidR="00221A96" w:rsidRPr="005D72A2" w:rsidRDefault="00221A96" w:rsidP="0060669E">
      <w:pPr>
        <w:pStyle w:val="ListParagraph"/>
        <w:numPr>
          <w:ilvl w:val="0"/>
          <w:numId w:val="47"/>
        </w:numPr>
        <w:jc w:val="both"/>
        <w:rPr>
          <w:rFonts w:ascii="Arial Narrow" w:hAnsi="Arial Narrow"/>
        </w:rPr>
      </w:pPr>
      <w:r>
        <w:rPr>
          <w:rFonts w:ascii="Arial Narrow" w:hAnsi="Arial Narrow"/>
          <w:bCs/>
        </w:rPr>
        <w:t>Les réunions statutaires doivent être régulièrement tenues</w:t>
      </w:r>
      <w:r w:rsidRPr="00C177A3">
        <w:rPr>
          <w:rFonts w:ascii="Arial Narrow" w:hAnsi="Arial Narrow"/>
          <w:bCs/>
        </w:rPr>
        <w:t xml:space="preserve">, </w:t>
      </w:r>
      <w:r>
        <w:rPr>
          <w:rFonts w:ascii="Arial Narrow" w:hAnsi="Arial Narrow"/>
          <w:bCs/>
        </w:rPr>
        <w:t>les rapports trimestriels ainsi que les info</w:t>
      </w:r>
      <w:r w:rsidR="00AD1476">
        <w:rPr>
          <w:rFonts w:ascii="Arial Narrow" w:hAnsi="Arial Narrow"/>
          <w:bCs/>
        </w:rPr>
        <w:t>rmations doivent être partagés </w:t>
      </w:r>
      <w:r>
        <w:rPr>
          <w:rFonts w:ascii="Arial Narrow" w:hAnsi="Arial Narrow"/>
          <w:bCs/>
        </w:rPr>
        <w:t>a</w:t>
      </w:r>
      <w:r w:rsidRPr="00C177A3">
        <w:rPr>
          <w:rFonts w:ascii="Arial Narrow" w:hAnsi="Arial Narrow"/>
          <w:bCs/>
        </w:rPr>
        <w:t xml:space="preserve">fin de garantir un </w:t>
      </w:r>
      <w:r>
        <w:rPr>
          <w:rFonts w:ascii="Arial Narrow" w:hAnsi="Arial Narrow"/>
          <w:bCs/>
        </w:rPr>
        <w:t>accompagnement et suivi</w:t>
      </w:r>
      <w:r w:rsidRPr="00C177A3">
        <w:rPr>
          <w:rFonts w:ascii="Arial Narrow" w:hAnsi="Arial Narrow"/>
          <w:bCs/>
        </w:rPr>
        <w:t xml:space="preserve"> optimal </w:t>
      </w:r>
      <w:r>
        <w:rPr>
          <w:rFonts w:ascii="Arial Narrow" w:hAnsi="Arial Narrow"/>
          <w:bCs/>
        </w:rPr>
        <w:t xml:space="preserve">par le comité de pilotage et le comité technique ; </w:t>
      </w:r>
    </w:p>
    <w:p w:rsidR="00221A96" w:rsidRDefault="00221A96" w:rsidP="0060669E">
      <w:pPr>
        <w:pStyle w:val="ListParagraph"/>
        <w:numPr>
          <w:ilvl w:val="0"/>
          <w:numId w:val="47"/>
        </w:numPr>
        <w:spacing w:before="60" w:after="0" w:line="240" w:lineRule="auto"/>
        <w:contextualSpacing w:val="0"/>
        <w:jc w:val="both"/>
        <w:rPr>
          <w:rFonts w:ascii="Arial Narrow" w:hAnsi="Arial Narrow"/>
          <w:bCs/>
        </w:rPr>
      </w:pPr>
      <w:r>
        <w:rPr>
          <w:rFonts w:ascii="Arial Narrow" w:hAnsi="Arial Narrow"/>
          <w:bCs/>
        </w:rPr>
        <w:t>L</w:t>
      </w:r>
      <w:r w:rsidR="0036747B">
        <w:rPr>
          <w:rFonts w:ascii="Arial Narrow" w:hAnsi="Arial Narrow"/>
          <w:bCs/>
        </w:rPr>
        <w:t>a capacité de l</w:t>
      </w:r>
      <w:r>
        <w:rPr>
          <w:rFonts w:ascii="Arial Narrow" w:hAnsi="Arial Narrow"/>
          <w:bCs/>
        </w:rPr>
        <w:t xml:space="preserve">’équipe de CNM doit être renforcée car il </w:t>
      </w:r>
      <w:r w:rsidRPr="00C177A3">
        <w:rPr>
          <w:rFonts w:ascii="Arial Narrow" w:hAnsi="Arial Narrow"/>
          <w:bCs/>
        </w:rPr>
        <w:t xml:space="preserve">se pose </w:t>
      </w:r>
      <w:r>
        <w:rPr>
          <w:rFonts w:ascii="Arial Narrow" w:hAnsi="Arial Narrow"/>
          <w:bCs/>
        </w:rPr>
        <w:t>un réel défi</w:t>
      </w:r>
      <w:r w:rsidR="00EE45BD">
        <w:rPr>
          <w:rFonts w:ascii="Arial Narrow" w:hAnsi="Arial Narrow"/>
          <w:bCs/>
        </w:rPr>
        <w:t xml:space="preserve"> </w:t>
      </w:r>
      <w:r>
        <w:rPr>
          <w:rFonts w:ascii="Arial Narrow" w:hAnsi="Arial Narrow"/>
          <w:bCs/>
        </w:rPr>
        <w:t>au niveau  de l</w:t>
      </w:r>
      <w:r w:rsidR="0036747B">
        <w:rPr>
          <w:rFonts w:ascii="Arial Narrow" w:hAnsi="Arial Narrow"/>
          <w:bCs/>
        </w:rPr>
        <w:t>a connaissance de pratique</w:t>
      </w:r>
      <w:r w:rsidRPr="00C177A3">
        <w:rPr>
          <w:rFonts w:ascii="Arial Narrow" w:hAnsi="Arial Narrow"/>
          <w:bCs/>
        </w:rPr>
        <w:t xml:space="preserve"> de Médiation</w:t>
      </w:r>
      <w:r>
        <w:rPr>
          <w:rFonts w:ascii="Arial Narrow" w:hAnsi="Arial Narrow"/>
          <w:bCs/>
        </w:rPr>
        <w:t>.</w:t>
      </w:r>
    </w:p>
    <w:p w:rsidR="00221A96" w:rsidRPr="00021BDF" w:rsidRDefault="00221A96" w:rsidP="0060669E">
      <w:pPr>
        <w:pStyle w:val="ListParagraph"/>
        <w:numPr>
          <w:ilvl w:val="0"/>
          <w:numId w:val="47"/>
        </w:numPr>
        <w:jc w:val="both"/>
        <w:rPr>
          <w:rFonts w:ascii="Arial Narrow" w:hAnsi="Arial Narrow"/>
        </w:rPr>
      </w:pPr>
      <w:r>
        <w:rPr>
          <w:rFonts w:ascii="Arial Narrow" w:eastAsia="Calibri" w:hAnsi="Arial Narrow"/>
        </w:rPr>
        <w:t>P</w:t>
      </w:r>
      <w:r w:rsidR="0036747B" w:rsidRPr="00021BDF">
        <w:rPr>
          <w:rFonts w:ascii="Arial Narrow" w:eastAsia="Calibri" w:hAnsi="Arial Narrow"/>
          <w:lang w:val="fr-CH"/>
        </w:rPr>
        <w:t>romouvoir</w:t>
      </w:r>
      <w:r w:rsidRPr="00021BDF">
        <w:rPr>
          <w:rFonts w:ascii="Arial Narrow" w:eastAsia="Calibri" w:hAnsi="Arial Narrow"/>
          <w:lang w:val="fr-CH"/>
        </w:rPr>
        <w:t xml:space="preserve"> des séries de formation et renforcement des capac</w:t>
      </w:r>
      <w:r w:rsidR="0036747B">
        <w:rPr>
          <w:rFonts w:ascii="Arial Narrow" w:eastAsia="Calibri" w:hAnsi="Arial Narrow"/>
          <w:lang w:val="fr-CH"/>
        </w:rPr>
        <w:t>ités en vers le personnel de la</w:t>
      </w:r>
      <w:r w:rsidRPr="00021BDF">
        <w:rPr>
          <w:rFonts w:ascii="Arial Narrow" w:eastAsia="Calibri" w:hAnsi="Arial Narrow"/>
          <w:lang w:val="fr-CH"/>
        </w:rPr>
        <w:t xml:space="preserve"> Primature et </w:t>
      </w:r>
      <w:r w:rsidR="0036747B">
        <w:rPr>
          <w:rFonts w:ascii="Arial Narrow" w:eastAsia="Calibri" w:hAnsi="Arial Narrow"/>
          <w:lang w:val="fr-CH"/>
        </w:rPr>
        <w:t xml:space="preserve">la </w:t>
      </w:r>
      <w:r w:rsidRPr="00021BDF">
        <w:rPr>
          <w:rFonts w:ascii="Arial Narrow" w:eastAsia="Calibri" w:hAnsi="Arial Narrow"/>
          <w:lang w:val="fr-CH"/>
        </w:rPr>
        <w:t>Présidence</w:t>
      </w:r>
      <w:r>
        <w:rPr>
          <w:rFonts w:ascii="Arial Narrow" w:eastAsia="Calibri" w:hAnsi="Arial Narrow"/>
          <w:lang w:val="fr-CH"/>
        </w:rPr>
        <w:t>.</w:t>
      </w:r>
    </w:p>
    <w:p w:rsidR="00221A96" w:rsidRPr="00A97BFC" w:rsidRDefault="00221A96" w:rsidP="00A97BFC">
      <w:pPr>
        <w:spacing w:before="60" w:after="0" w:line="240" w:lineRule="auto"/>
        <w:jc w:val="both"/>
        <w:rPr>
          <w:rFonts w:ascii="Arial Narrow" w:hAnsi="Arial Narrow"/>
          <w:bCs/>
          <w:sz w:val="6"/>
        </w:rPr>
      </w:pPr>
    </w:p>
    <w:p w:rsidR="00453697" w:rsidRPr="00624D64" w:rsidRDefault="00A97BFC" w:rsidP="00A97BFC">
      <w:pPr>
        <w:spacing w:before="60" w:after="0" w:line="240" w:lineRule="auto"/>
        <w:jc w:val="both"/>
        <w:rPr>
          <w:rFonts w:ascii="Arial Narrow" w:hAnsi="Arial Narrow"/>
          <w:szCs w:val="23"/>
        </w:rPr>
      </w:pPr>
      <w:r w:rsidRPr="00A97BFC">
        <w:rPr>
          <w:rFonts w:ascii="Arial Narrow" w:hAnsi="Arial Narrow"/>
          <w:szCs w:val="23"/>
        </w:rPr>
        <w:t xml:space="preserve">Sur le moyen terme, ce Projet, hautement pertinent mériterait d’être poursuivi pour </w:t>
      </w:r>
      <w:r w:rsidR="00453697">
        <w:rPr>
          <w:rFonts w:ascii="Arial Narrow" w:hAnsi="Arial Narrow"/>
          <w:szCs w:val="23"/>
        </w:rPr>
        <w:t>les raisons ci-dessous exposées :</w:t>
      </w:r>
    </w:p>
    <w:p w:rsidR="00453697" w:rsidRPr="00453697" w:rsidRDefault="00453697" w:rsidP="00A97BFC">
      <w:pPr>
        <w:spacing w:before="60" w:after="0" w:line="240" w:lineRule="auto"/>
        <w:jc w:val="both"/>
        <w:rPr>
          <w:rFonts w:ascii="Arial Narrow" w:hAnsi="Arial Narrow"/>
          <w:bCs/>
        </w:rPr>
        <w:sectPr w:rsidR="00453697" w:rsidRPr="00453697">
          <w:footerReference w:type="default" r:id="rId12"/>
          <w:pgSz w:w="11906" w:h="16838"/>
          <w:pgMar w:top="1417" w:right="1417" w:bottom="1417" w:left="1417" w:header="708" w:footer="708" w:gutter="0"/>
          <w:cols w:space="708"/>
          <w:docGrid w:linePitch="360"/>
        </w:sectPr>
      </w:pPr>
      <w:r w:rsidRPr="005706BE">
        <w:rPr>
          <w:rFonts w:ascii="Arial Narrow" w:hAnsi="Arial Narrow"/>
          <w:szCs w:val="23"/>
        </w:rPr>
        <w:t xml:space="preserve">Face </w:t>
      </w:r>
      <w:r w:rsidR="005706BE">
        <w:rPr>
          <w:rFonts w:ascii="Arial Narrow" w:hAnsi="Arial Narrow"/>
          <w:szCs w:val="23"/>
        </w:rPr>
        <w:t xml:space="preserve">aux enjeux de la crise, </w:t>
      </w:r>
      <w:r w:rsidR="00716ECC" w:rsidRPr="005706BE">
        <w:rPr>
          <w:rFonts w:ascii="Arial Narrow" w:hAnsi="Arial Narrow"/>
          <w:szCs w:val="23"/>
        </w:rPr>
        <w:t xml:space="preserve"> il y a</w:t>
      </w:r>
      <w:r w:rsidRPr="005706BE">
        <w:rPr>
          <w:rFonts w:ascii="Arial Narrow" w:hAnsi="Arial Narrow"/>
          <w:szCs w:val="23"/>
        </w:rPr>
        <w:t xml:space="preserve"> la nécessité de so</w:t>
      </w:r>
      <w:r w:rsidR="00716ECC" w:rsidRPr="005706BE">
        <w:rPr>
          <w:rFonts w:ascii="Arial Narrow" w:hAnsi="Arial Narrow"/>
          <w:szCs w:val="23"/>
        </w:rPr>
        <w:t xml:space="preserve">utenir </w:t>
      </w:r>
      <w:r w:rsidR="005706BE" w:rsidRPr="005706BE">
        <w:rPr>
          <w:rFonts w:ascii="Arial Narrow" w:hAnsi="Arial Narrow"/>
          <w:szCs w:val="23"/>
        </w:rPr>
        <w:t xml:space="preserve">au niveau local </w:t>
      </w:r>
      <w:r w:rsidRPr="005706BE">
        <w:rPr>
          <w:rFonts w:ascii="Arial Narrow" w:hAnsi="Arial Narrow"/>
          <w:szCs w:val="23"/>
        </w:rPr>
        <w:t>des platefor</w:t>
      </w:r>
      <w:r w:rsidR="00716ECC" w:rsidRPr="005706BE">
        <w:rPr>
          <w:rFonts w:ascii="Arial Narrow" w:hAnsi="Arial Narrow"/>
          <w:szCs w:val="23"/>
        </w:rPr>
        <w:t xml:space="preserve">mes </w:t>
      </w:r>
      <w:r w:rsidR="005706BE">
        <w:rPr>
          <w:rFonts w:ascii="Arial Narrow" w:hAnsi="Arial Narrow"/>
          <w:szCs w:val="23"/>
        </w:rPr>
        <w:t xml:space="preserve">de résolution des conflits </w:t>
      </w:r>
      <w:r w:rsidR="00716ECC" w:rsidRPr="005706BE">
        <w:rPr>
          <w:rFonts w:ascii="Arial Narrow" w:hAnsi="Arial Narrow"/>
          <w:szCs w:val="23"/>
        </w:rPr>
        <w:t xml:space="preserve">donc </w:t>
      </w:r>
      <w:r w:rsidR="00CD1B04" w:rsidRPr="005706BE">
        <w:rPr>
          <w:rFonts w:ascii="Arial Narrow" w:hAnsi="Arial Narrow"/>
          <w:szCs w:val="23"/>
        </w:rPr>
        <w:t xml:space="preserve">de </w:t>
      </w:r>
      <w:r w:rsidRPr="005706BE">
        <w:rPr>
          <w:rFonts w:ascii="Arial Narrow" w:hAnsi="Arial Narrow"/>
          <w:szCs w:val="23"/>
        </w:rPr>
        <w:t>la poursuite du</w:t>
      </w:r>
      <w:r w:rsidR="005706BE" w:rsidRPr="005706BE">
        <w:rPr>
          <w:rFonts w:ascii="Arial Narrow" w:hAnsi="Arial Narrow"/>
          <w:szCs w:val="23"/>
        </w:rPr>
        <w:t xml:space="preserve"> projet « Appui à la Médiation et au Dialogue »</w:t>
      </w:r>
      <w:r w:rsidR="00CD1B04" w:rsidRPr="005706BE">
        <w:rPr>
          <w:rFonts w:ascii="Arial Narrow" w:hAnsi="Arial Narrow"/>
          <w:szCs w:val="23"/>
        </w:rPr>
        <w:t xml:space="preserve"> </w:t>
      </w:r>
      <w:r w:rsidR="00A36B18">
        <w:rPr>
          <w:rFonts w:ascii="Arial Narrow" w:hAnsi="Arial Narrow"/>
          <w:szCs w:val="23"/>
        </w:rPr>
        <w:t xml:space="preserve">s’avère indispensable pour la réconciliation, la cohésion sociale  et la paix en RCA.  </w:t>
      </w:r>
    </w:p>
    <w:p w:rsidR="007C274B" w:rsidRPr="00B77612" w:rsidRDefault="007C274B" w:rsidP="00B77612">
      <w:pPr>
        <w:pStyle w:val="Heading2"/>
        <w:rPr>
          <w:rFonts w:ascii="Arial Narrow" w:hAnsi="Arial Narrow"/>
          <w:sz w:val="28"/>
        </w:rPr>
      </w:pPr>
      <w:bookmarkStart w:id="158" w:name="_Toc533154970"/>
      <w:bookmarkStart w:id="159" w:name="_Toc1650987"/>
      <w:bookmarkStart w:id="160" w:name="_Toc2765922"/>
      <w:r w:rsidRPr="00B77612">
        <w:rPr>
          <w:rFonts w:ascii="Arial Narrow" w:hAnsi="Arial Narrow"/>
          <w:sz w:val="28"/>
        </w:rPr>
        <w:lastRenderedPageBreak/>
        <w:t>Annexes</w:t>
      </w:r>
      <w:bookmarkEnd w:id="158"/>
      <w:bookmarkEnd w:id="159"/>
      <w:bookmarkEnd w:id="160"/>
    </w:p>
    <w:p w:rsidR="007442EB" w:rsidRPr="007442EB" w:rsidRDefault="007C274B" w:rsidP="007442EB">
      <w:pPr>
        <w:pStyle w:val="Heading3"/>
        <w:rPr>
          <w:rFonts w:ascii="Arial Narrow" w:hAnsi="Arial Narrow"/>
        </w:rPr>
      </w:pPr>
      <w:bookmarkStart w:id="161" w:name="_Toc533154971"/>
      <w:bookmarkStart w:id="162" w:name="_Toc1650988"/>
      <w:bookmarkStart w:id="163" w:name="_Toc2765923"/>
      <w:r w:rsidRPr="007442EB">
        <w:rPr>
          <w:rFonts w:ascii="Arial Narrow" w:hAnsi="Arial Narrow"/>
        </w:rPr>
        <w:t>Annexe 1 : Termes de référence de la mission</w:t>
      </w:r>
      <w:bookmarkEnd w:id="161"/>
      <w:bookmarkEnd w:id="162"/>
      <w:bookmarkEnd w:id="163"/>
    </w:p>
    <w:p w:rsidR="00C17540" w:rsidRDefault="00C17540" w:rsidP="007442EB">
      <w:pPr>
        <w:pStyle w:val="Heading3"/>
        <w:rPr>
          <w:rFonts w:ascii="Arial Narrow" w:hAnsi="Arial Narrow"/>
        </w:rPr>
      </w:pPr>
    </w:p>
    <w:tbl>
      <w:tblPr>
        <w:tblStyle w:val="TableGrid"/>
        <w:tblW w:w="9640" w:type="dxa"/>
        <w:tblInd w:w="-289" w:type="dxa"/>
        <w:tblLook w:val="04A0" w:firstRow="1" w:lastRow="0" w:firstColumn="1" w:lastColumn="0" w:noHBand="0" w:noVBand="1"/>
      </w:tblPr>
      <w:tblGrid>
        <w:gridCol w:w="9640"/>
      </w:tblGrid>
      <w:tr w:rsidR="00C17540" w:rsidRPr="00475E9D" w:rsidTr="00C17540">
        <w:tc>
          <w:tcPr>
            <w:tcW w:w="9640" w:type="dxa"/>
            <w:shd w:val="clear" w:color="auto" w:fill="D5DCE4" w:themeFill="text2" w:themeFillTint="33"/>
          </w:tcPr>
          <w:p w:rsidR="00C17540" w:rsidRPr="00475E9D" w:rsidRDefault="00C17540" w:rsidP="00A57408">
            <w:pPr>
              <w:pStyle w:val="ListParagraph"/>
              <w:numPr>
                <w:ilvl w:val="0"/>
                <w:numId w:val="13"/>
              </w:numPr>
              <w:tabs>
                <w:tab w:val="left" w:pos="720"/>
              </w:tabs>
              <w:ind w:left="720"/>
              <w:rPr>
                <w:rFonts w:ascii="Arial Narrow" w:hAnsi="Arial Narrow"/>
              </w:rPr>
            </w:pPr>
            <w:r w:rsidRPr="00475E9D">
              <w:rPr>
                <w:rFonts w:ascii="Arial Narrow" w:eastAsia="Calibri" w:hAnsi="Arial Narrow"/>
                <w:b/>
              </w:rPr>
              <w:t>Contexte :</w:t>
            </w:r>
          </w:p>
          <w:p w:rsidR="00C17540" w:rsidRPr="00475E9D" w:rsidRDefault="00C17540" w:rsidP="00C17540">
            <w:pPr>
              <w:pStyle w:val="ListParagraph"/>
              <w:tabs>
                <w:tab w:val="left" w:pos="720"/>
              </w:tabs>
              <w:rPr>
                <w:rFonts w:ascii="Arial Narrow" w:hAnsi="Arial Narrow"/>
              </w:rPr>
            </w:pPr>
          </w:p>
        </w:tc>
      </w:tr>
      <w:tr w:rsidR="00C17540" w:rsidRPr="00475E9D" w:rsidTr="00C17540">
        <w:tc>
          <w:tcPr>
            <w:tcW w:w="9640" w:type="dxa"/>
          </w:tcPr>
          <w:p w:rsidR="00C17540" w:rsidRPr="00475E9D" w:rsidRDefault="00C17540" w:rsidP="00C17540">
            <w:pPr>
              <w:jc w:val="both"/>
              <w:rPr>
                <w:rFonts w:ascii="Arial Narrow" w:hAnsi="Arial Narrow"/>
              </w:rPr>
            </w:pPr>
          </w:p>
          <w:p w:rsidR="00C17540" w:rsidRPr="00475E9D" w:rsidRDefault="00C17540" w:rsidP="00C17540">
            <w:pPr>
              <w:jc w:val="both"/>
              <w:rPr>
                <w:rFonts w:ascii="Arial Narrow" w:hAnsi="Arial Narrow"/>
              </w:rPr>
            </w:pPr>
            <w:r w:rsidRPr="00475E9D">
              <w:rPr>
                <w:rFonts w:ascii="Arial Narrow" w:hAnsi="Arial Narrow"/>
              </w:rPr>
              <w:t xml:space="preserve">La République Centrafricaine (RCA) connait depuis plus de deux décennies des crises récurrentes qui ont contribué à l’affaiblissement des capacités de l’État, à la destruction du tissu social et économique, et à l’extrême pauvreté des populations tant en milieu rural qu’urbain. La crise récente, la plus dévastatrice par l’ampleur des violences, est la résultante d’une accumulation de frustrations sur les plans politique, économique et social, liées au non-respect des accords et engagements pris lors des processus de dialogue précédents. </w:t>
            </w:r>
          </w:p>
          <w:p w:rsidR="00C17540" w:rsidRPr="00475E9D" w:rsidRDefault="00C17540" w:rsidP="00C17540">
            <w:pPr>
              <w:jc w:val="both"/>
              <w:rPr>
                <w:rFonts w:ascii="Arial Narrow" w:hAnsi="Arial Narrow"/>
              </w:rPr>
            </w:pPr>
            <w:r w:rsidRPr="00475E9D">
              <w:rPr>
                <w:rFonts w:ascii="Arial Narrow" w:hAnsi="Arial Narrow"/>
              </w:rPr>
              <w:t xml:space="preserve">Avec la réduction en pertes civiles de masse, l'achèvement de la période de transition, l’adoption d’une nouvelle constitution et l'élection pacifique d'un président de la République et d’une Assemblée nationale début de 2016, la RCA a une fenêtre d'opportunité pour consolider et renforcer la paix dans le pays. Avec l’appui de la communauté internationale, le Gouvernement centrafricain a développé un Plan de Relèvement et de Consolidation de la Paix (RCPCA) qui définit les priorités nationales en termes de consolidation de la paix. Ce Plan national garantit, au plus haut niveau politique, un engagement stratégique de la RCA sur les priorités clés du Gouvernement pour consolider la paix et la stabilité à travers trois piliers : (i) Restaurer la paix, la sécurité et la réconciliation ; (ii) Renouveler le contrat social entre l’État et la population ; (iii) Promouvoir le relèvement économique et la relance des secteurs productifs. </w:t>
            </w:r>
          </w:p>
          <w:p w:rsidR="00C17540" w:rsidRPr="00475E9D" w:rsidRDefault="00C17540" w:rsidP="00C17540">
            <w:pPr>
              <w:jc w:val="both"/>
              <w:rPr>
                <w:rFonts w:ascii="Arial Narrow" w:hAnsi="Arial Narrow"/>
              </w:rPr>
            </w:pPr>
            <w:r w:rsidRPr="00475E9D">
              <w:rPr>
                <w:rFonts w:ascii="Arial Narrow" w:hAnsi="Arial Narrow"/>
              </w:rPr>
              <w:t>En outre, le Chef de l’Etat a instauré plusieurs instances et nommé des personnalités pour soutenir le processus de réconciliation : le Conseil National de la Médiation, dirigé par un Médiateur de la République ; Un Ministre-Conseiller sur le DDR/RSS/Réconciliation au niveau de la Présidence ; et un Ministère de l’Action humanitaire et de la Réconciliation nationale, chargé de mettre en œuvre une politique nationale de réconciliation.</w:t>
            </w:r>
          </w:p>
          <w:p w:rsidR="00C17540" w:rsidRPr="00475E9D" w:rsidRDefault="00C17540" w:rsidP="00C17540">
            <w:pPr>
              <w:jc w:val="both"/>
              <w:rPr>
                <w:rFonts w:ascii="Arial Narrow" w:hAnsi="Arial Narrow"/>
              </w:rPr>
            </w:pPr>
            <w:r w:rsidRPr="00475E9D">
              <w:rPr>
                <w:rFonts w:ascii="Arial Narrow" w:hAnsi="Arial Narrow"/>
              </w:rPr>
              <w:t xml:space="preserve">Toutefois, la paix, encore très fragile, est facilement menacée. La fragilité de la paix se manifeste dans les violences sporadiques qui éclatent à l’intérieur du pays et au ralentissement du processus de désarmement, démobilisation, réintégration et rapatriement (DDRR). Plusieurs pistes ont été poursuivies par le Gouvernement Centrafricain, appuyé par la Communauté Internationale. Ainsi a été ébauchée la Feuille de route pour la paix et la réconciliation en République centrafricaine (IA). Constituant l’Initiative africaine, la feuille de route, rendue publique en juillet 2017 à Libreville (Gabon) a été signée par les représentants du Gouvernement, de la CEEAC, de l’UA, du CIRGL, du Gabon, de l’Angola, du Tchad et du Congo. L’Initiative africaine relance la dynamique de dialogue à laquelle l’ensemble de la communauté internationale et en particulier les Nations Unies apporteront un appui. </w:t>
            </w:r>
          </w:p>
          <w:p w:rsidR="00C17540" w:rsidRPr="00475E9D" w:rsidRDefault="00C17540" w:rsidP="00C17540">
            <w:pPr>
              <w:jc w:val="both"/>
              <w:rPr>
                <w:rFonts w:ascii="Arial Narrow" w:hAnsi="Arial Narrow"/>
              </w:rPr>
            </w:pPr>
          </w:p>
          <w:p w:rsidR="00C17540" w:rsidRPr="00475E9D" w:rsidRDefault="00C17540" w:rsidP="00C17540">
            <w:pPr>
              <w:jc w:val="both"/>
              <w:rPr>
                <w:rFonts w:ascii="Arial Narrow" w:hAnsi="Arial Narrow"/>
                <w:spacing w:val="-6"/>
              </w:rPr>
            </w:pPr>
            <w:r w:rsidRPr="00475E9D">
              <w:rPr>
                <w:rFonts w:ascii="Arial Narrow" w:hAnsi="Arial Narrow"/>
                <w:spacing w:val="-6"/>
              </w:rPr>
              <w:t xml:space="preserve">A ce titre, le projet d’Appui à la Médiation et au Dialogue du PNUD, financé par le Fonds de consolidation de la paix, soutient les efforts en cours en vue de rétablir un dialogue inter-centrafricain constructif. Lancé en Septembre 2017, le projet a trois résultats stratégiques qui sont concernent 1) le soutien à la médiation inter-centrafricaine ; 2) le renforcement des capacités nationales de médiation ; 3) la mise en œuvre d’une communication favorisant un meilleur niveau d’information des populations et des partenaires sur le processus de paix. </w:t>
            </w:r>
          </w:p>
          <w:p w:rsidR="00C17540" w:rsidRPr="00475E9D" w:rsidRDefault="00C17540" w:rsidP="00C17540">
            <w:pPr>
              <w:jc w:val="both"/>
              <w:rPr>
                <w:rFonts w:ascii="Arial Narrow" w:hAnsi="Arial Narrow"/>
              </w:rPr>
            </w:pPr>
          </w:p>
        </w:tc>
      </w:tr>
      <w:tr w:rsidR="00C17540" w:rsidRPr="00475E9D" w:rsidTr="00C17540">
        <w:tc>
          <w:tcPr>
            <w:tcW w:w="9640" w:type="dxa"/>
            <w:tcBorders>
              <w:bottom w:val="single" w:sz="4" w:space="0" w:color="auto"/>
            </w:tcBorders>
            <w:shd w:val="clear" w:color="auto" w:fill="D5DCE4" w:themeFill="text2" w:themeFillTint="33"/>
            <w:vAlign w:val="center"/>
          </w:tcPr>
          <w:p w:rsidR="00C17540" w:rsidRPr="00475E9D" w:rsidRDefault="00C17540" w:rsidP="00A57408">
            <w:pPr>
              <w:pStyle w:val="ListParagraph"/>
              <w:numPr>
                <w:ilvl w:val="0"/>
                <w:numId w:val="13"/>
              </w:numPr>
              <w:jc w:val="both"/>
              <w:rPr>
                <w:rFonts w:ascii="Arial Narrow" w:hAnsi="Arial Narrow"/>
              </w:rPr>
            </w:pPr>
            <w:r w:rsidRPr="00475E9D">
              <w:rPr>
                <w:rFonts w:ascii="Arial Narrow" w:hAnsi="Arial Narrow"/>
                <w:b/>
                <w:bCs/>
              </w:rPr>
              <w:t>Objectifs de l’évaluation et résultat attendus</w:t>
            </w:r>
          </w:p>
          <w:p w:rsidR="00C17540" w:rsidRPr="00475E9D" w:rsidRDefault="00C17540" w:rsidP="00C17540">
            <w:pPr>
              <w:pStyle w:val="ListParagraph"/>
              <w:ind w:left="644"/>
              <w:jc w:val="both"/>
              <w:rPr>
                <w:rFonts w:ascii="Arial Narrow" w:hAnsi="Arial Narrow"/>
              </w:rPr>
            </w:pPr>
          </w:p>
        </w:tc>
      </w:tr>
      <w:tr w:rsidR="00C17540" w:rsidRPr="00475E9D" w:rsidTr="00C17540">
        <w:tc>
          <w:tcPr>
            <w:tcW w:w="9640" w:type="dxa"/>
            <w:tcBorders>
              <w:bottom w:val="single" w:sz="4" w:space="0" w:color="auto"/>
            </w:tcBorders>
          </w:tcPr>
          <w:p w:rsidR="00C17540" w:rsidRPr="00475E9D" w:rsidRDefault="00C17540" w:rsidP="00C17540">
            <w:pPr>
              <w:jc w:val="both"/>
              <w:rPr>
                <w:rFonts w:ascii="Arial Narrow" w:hAnsi="Arial Narrow"/>
                <w:bCs/>
              </w:rPr>
            </w:pPr>
          </w:p>
          <w:p w:rsidR="00C17540" w:rsidRPr="00475E9D" w:rsidRDefault="00C17540" w:rsidP="00C17540">
            <w:pPr>
              <w:jc w:val="both"/>
              <w:rPr>
                <w:rFonts w:ascii="Arial Narrow" w:hAnsi="Arial Narrow"/>
                <w:bCs/>
              </w:rPr>
            </w:pPr>
            <w:r w:rsidRPr="00475E9D">
              <w:rPr>
                <w:rFonts w:ascii="Arial Narrow" w:hAnsi="Arial Narrow"/>
              </w:rPr>
              <w:t xml:space="preserve">Co-financé par le PNUD et le Fonds de consolidation de la Paix des Nations-Unies, et exécuté selon la modalité DIM, le projet d’Appui à la Médiation et au Dialogue vise à soutenir les efforts nationaux de dialogue. </w:t>
            </w:r>
            <w:r w:rsidRPr="00475E9D">
              <w:rPr>
                <w:rFonts w:ascii="Arial Narrow" w:hAnsi="Arial Narrow"/>
                <w:bCs/>
              </w:rPr>
              <w:t xml:space="preserve">La présente évaluation s’inscrit dans le cadre du respect des politiques de l’organisation en matière d’efficacité, de redevabilité et d’accroissement des performances du PNUD en RCA. </w:t>
            </w:r>
            <w:r w:rsidRPr="00475E9D">
              <w:rPr>
                <w:rFonts w:ascii="Arial Narrow" w:hAnsi="Arial Narrow"/>
              </w:rPr>
              <w:t>Elle couvrira la période de septembre 2017 à septembre 2018 et l</w:t>
            </w:r>
            <w:r w:rsidRPr="00475E9D">
              <w:rPr>
                <w:rFonts w:ascii="Arial Narrow" w:hAnsi="Arial Narrow"/>
                <w:bCs/>
              </w:rPr>
              <w:t xml:space="preserve">es résultats obtenus seront utilisés par les différentes parties prenantes du projet (Coordination DDR/RSS/RN, MINUSCA, Conseil National de Médiation, Fonds de Consolidation de la Paix des Nations Unies) à des fins de prise de décisions </w:t>
            </w:r>
          </w:p>
          <w:p w:rsidR="00C17540" w:rsidRPr="00475E9D" w:rsidRDefault="00C17540" w:rsidP="00C17540">
            <w:pPr>
              <w:jc w:val="both"/>
              <w:rPr>
                <w:rFonts w:ascii="Arial Narrow" w:hAnsi="Arial Narrow"/>
              </w:rPr>
            </w:pPr>
            <w:r w:rsidRPr="00475E9D">
              <w:rPr>
                <w:rFonts w:ascii="Arial Narrow" w:hAnsi="Arial Narrow"/>
                <w:bCs/>
              </w:rPr>
              <w:t>L’évaluation doit donc p</w:t>
            </w:r>
            <w:r w:rsidRPr="00475E9D">
              <w:rPr>
                <w:rFonts w:ascii="Arial Narrow" w:hAnsi="Arial Narrow"/>
              </w:rPr>
              <w:t xml:space="preserve">orter une appréciation rigoureuse et objective sur la pertinence, l’efficacité, l’efficience, les impacts (ou signes précoces d’impacts) et la durabilité des résultats obtenus. Elle doit aussi identifier les bonnes pratiques et les leçons à tirer, et formuler des recommandations pour la suite des opérations. </w:t>
            </w:r>
          </w:p>
          <w:p w:rsidR="00C17540" w:rsidRPr="00475E9D" w:rsidRDefault="00C17540" w:rsidP="00475E9D">
            <w:pPr>
              <w:autoSpaceDE w:val="0"/>
              <w:autoSpaceDN w:val="0"/>
              <w:adjustRightInd w:val="0"/>
              <w:jc w:val="both"/>
              <w:rPr>
                <w:rFonts w:ascii="Arial Narrow" w:hAnsi="Arial Narrow"/>
                <w:bCs/>
              </w:rPr>
            </w:pPr>
            <w:r w:rsidRPr="00475E9D">
              <w:rPr>
                <w:rFonts w:ascii="Arial Narrow" w:hAnsi="Arial Narrow"/>
                <w:bCs/>
              </w:rPr>
              <w:t>De manière spécifique, cette évaluation de projet doit répondre aux questions suivantes, sans se limiter à ces dernières :</w:t>
            </w:r>
          </w:p>
          <w:p w:rsidR="00C17540" w:rsidRPr="00475E9D" w:rsidRDefault="00C17540" w:rsidP="00A57408">
            <w:pPr>
              <w:pStyle w:val="ListParagraph"/>
              <w:numPr>
                <w:ilvl w:val="0"/>
                <w:numId w:val="19"/>
              </w:numPr>
              <w:autoSpaceDE w:val="0"/>
              <w:autoSpaceDN w:val="0"/>
              <w:adjustRightInd w:val="0"/>
              <w:spacing w:after="160"/>
              <w:jc w:val="both"/>
              <w:rPr>
                <w:rFonts w:ascii="Arial Narrow" w:hAnsi="Arial Narrow"/>
                <w:bCs/>
              </w:rPr>
            </w:pPr>
            <w:r w:rsidRPr="00475E9D">
              <w:rPr>
                <w:rFonts w:ascii="Arial Narrow" w:hAnsi="Arial Narrow"/>
                <w:bCs/>
              </w:rPr>
              <w:lastRenderedPageBreak/>
              <w:t>Pertinence</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Les résultats et les produits du projet, leurs indicateurs et leurs cibles sont-ils pertinents et appropriés à la situation du pays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 xml:space="preserve">Le projet est-il aligné sur le CPD du PNUD et l’UNDAF+ du Système de Nations Unies ?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Les produits développés par le PNUD et ses partenaires sont-ils pertinents pour réaliser l’Effet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Les indicateurs de suivi évaluation sont-ils appropriés pour rattacher les produits à l’Effet escompté ?</w:t>
            </w:r>
          </w:p>
          <w:p w:rsidR="00C17540"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Les activités développées ont-elles pu répondre aux priorités organisationnelles et programmatiques des différentes structures de gestion du processus ?</w:t>
            </w:r>
          </w:p>
          <w:p w:rsidR="00475E9D" w:rsidRPr="00475E9D" w:rsidRDefault="00475E9D" w:rsidP="00475E9D">
            <w:pPr>
              <w:pStyle w:val="Listecouleur-Accent11"/>
              <w:autoSpaceDE w:val="0"/>
              <w:autoSpaceDN w:val="0"/>
              <w:adjustRightInd w:val="0"/>
              <w:jc w:val="both"/>
              <w:rPr>
                <w:rFonts w:ascii="Arial Narrow" w:eastAsiaTheme="minorHAnsi" w:hAnsi="Arial Narrow"/>
                <w:bCs/>
              </w:rPr>
            </w:pPr>
          </w:p>
          <w:p w:rsidR="00C17540" w:rsidRPr="00475E9D" w:rsidRDefault="00C17540" w:rsidP="00A57408">
            <w:pPr>
              <w:pStyle w:val="ListParagraph"/>
              <w:numPr>
                <w:ilvl w:val="0"/>
                <w:numId w:val="19"/>
              </w:numPr>
              <w:autoSpaceDE w:val="0"/>
              <w:autoSpaceDN w:val="0"/>
              <w:adjustRightInd w:val="0"/>
              <w:spacing w:after="160"/>
              <w:jc w:val="both"/>
              <w:rPr>
                <w:rFonts w:ascii="Arial Narrow" w:hAnsi="Arial Narrow"/>
                <w:bCs/>
              </w:rPr>
            </w:pPr>
            <w:r w:rsidRPr="00475E9D">
              <w:rPr>
                <w:rFonts w:ascii="Arial Narrow" w:hAnsi="Arial Narrow"/>
                <w:bCs/>
              </w:rPr>
              <w:t>Efficacité</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 xml:space="preserve">Quel est le niveau actuel de réalisation des produits du projet ?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Quels sont les principaux facteurs (positifs ou négatifs), internes ou externes à l’intervention du PNUD, qui ont affecté la mise en œuvre du projet ? Comment ces facteurs ont-ils pu limiter ou faciliter les progrès vers la réalisation des objectifs du projet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Les différentes ressources (humaines, matérielles et financières) requises du PNUD, des donateurs et du gouvernement sont-elles anticipées et mobilisées dans les délais appropriées et suffisantes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 xml:space="preserve">Les structures de gestion mises en place ainsi que les méthodes de travail développés aussi bien par le PNUD que par ces partenaires, ont-elles été appropriées et efficaces ?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Le projet a-t-il fonctionné avec l’effectif adéquat de personnel, les compétences requises et selon une bonne distribution de tâche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Les mécanismes adéquats de gestion et de suivi ont-ils été mis en place vis-à-vis des résultats attendus ?</w:t>
            </w:r>
          </w:p>
          <w:p w:rsidR="00C17540" w:rsidRPr="00475E9D" w:rsidRDefault="00C17540" w:rsidP="00C17540">
            <w:pPr>
              <w:pStyle w:val="Listecouleur-Accent11"/>
              <w:autoSpaceDE w:val="0"/>
              <w:autoSpaceDN w:val="0"/>
              <w:adjustRightInd w:val="0"/>
              <w:rPr>
                <w:rFonts w:ascii="Arial Narrow" w:eastAsiaTheme="minorHAnsi" w:hAnsi="Arial Narrow"/>
                <w:bCs/>
              </w:rPr>
            </w:pPr>
          </w:p>
          <w:p w:rsidR="00C17540" w:rsidRPr="00475E9D" w:rsidRDefault="00C17540" w:rsidP="00A57408">
            <w:pPr>
              <w:pStyle w:val="ListParagraph"/>
              <w:numPr>
                <w:ilvl w:val="0"/>
                <w:numId w:val="19"/>
              </w:numPr>
              <w:autoSpaceDE w:val="0"/>
              <w:autoSpaceDN w:val="0"/>
              <w:adjustRightInd w:val="0"/>
              <w:spacing w:after="160"/>
              <w:jc w:val="both"/>
              <w:rPr>
                <w:rFonts w:ascii="Arial Narrow" w:hAnsi="Arial Narrow"/>
                <w:bCs/>
              </w:rPr>
            </w:pPr>
            <w:r w:rsidRPr="00475E9D">
              <w:rPr>
                <w:rFonts w:ascii="Arial Narrow" w:hAnsi="Arial Narrow"/>
                <w:bCs/>
              </w:rPr>
              <w:t>Efficience</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Etait-il possible d’obtenir les résultats actuels du projet avec moins de ressources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Les différentes ressources (ressources humaines, matérielles et financières) mises à disposition ont-elles été utilisées de manière appropriée pour atteindre les résultats attendus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La stratégie de partenariat développée a-t-elle été appropriée et efficace ? Comment est-ce que les partenaires financiers ont-ils apporté de la valeur ajoutée au projet et étaient-ils assez responsables et harmonisés dans leur assistance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Les capacités locales ont-elles été utilisées de manière efficiente lors de la mise en œuvre ?</w:t>
            </w:r>
          </w:p>
          <w:p w:rsidR="00C17540" w:rsidRPr="00475E9D" w:rsidRDefault="00C17540" w:rsidP="00C17540">
            <w:pPr>
              <w:autoSpaceDE w:val="0"/>
              <w:autoSpaceDN w:val="0"/>
              <w:adjustRightInd w:val="0"/>
              <w:rPr>
                <w:rFonts w:ascii="Arial Narrow" w:hAnsi="Arial Narrow"/>
                <w:bCs/>
              </w:rPr>
            </w:pPr>
          </w:p>
          <w:p w:rsidR="00C17540" w:rsidRPr="00475E9D" w:rsidRDefault="00C17540" w:rsidP="00A57408">
            <w:pPr>
              <w:pStyle w:val="ListParagraph"/>
              <w:numPr>
                <w:ilvl w:val="0"/>
                <w:numId w:val="19"/>
              </w:numPr>
              <w:autoSpaceDE w:val="0"/>
              <w:autoSpaceDN w:val="0"/>
              <w:adjustRightInd w:val="0"/>
              <w:spacing w:after="160"/>
              <w:rPr>
                <w:rFonts w:ascii="Arial Narrow" w:hAnsi="Arial Narrow"/>
                <w:bCs/>
              </w:rPr>
            </w:pPr>
            <w:r w:rsidRPr="00475E9D">
              <w:rPr>
                <w:rFonts w:ascii="Arial Narrow" w:hAnsi="Arial Narrow"/>
                <w:bCs/>
              </w:rPr>
              <w:t xml:space="preserve">Durabilité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Dans quelle mesure les questions de durabilité ont-elles été intégrées dans le cadre de la conception du projet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 xml:space="preserve">Les capacités humaines et les systèmes de gestion renforcés, ainsi que les innovations apportées vont-elles profiter dans le futur à la partie nationale ?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Quel est le niveau d’appropriation du projet par la partie nationale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 xml:space="preserve">Quelle garantie existe pour la pérennisation des acquis du projet et des applications au développement socio-économique de la République Centrafricaine ?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Quels pourraient être les obstacles à la pérennisation des acquis et comment les surmonter ?</w:t>
            </w:r>
          </w:p>
          <w:p w:rsidR="00C17540" w:rsidRPr="00475E9D" w:rsidRDefault="00C17540" w:rsidP="00A57408">
            <w:pPr>
              <w:pStyle w:val="Listecouleur-Accent11"/>
              <w:numPr>
                <w:ilvl w:val="0"/>
                <w:numId w:val="18"/>
              </w:numPr>
              <w:autoSpaceDE w:val="0"/>
              <w:autoSpaceDN w:val="0"/>
              <w:adjustRightInd w:val="0"/>
              <w:rPr>
                <w:rFonts w:ascii="Arial Narrow" w:eastAsiaTheme="minorHAnsi" w:hAnsi="Arial Narrow"/>
                <w:bCs/>
              </w:rPr>
            </w:pPr>
            <w:r w:rsidRPr="00475E9D">
              <w:rPr>
                <w:rFonts w:ascii="Arial Narrow" w:eastAsiaTheme="minorHAnsi" w:hAnsi="Arial Narrow"/>
                <w:bCs/>
              </w:rPr>
              <w:t>Le projet a-t-il adéquatement documenté ses progrès, ses résultats, défis et leçons apprises ?</w:t>
            </w:r>
          </w:p>
          <w:p w:rsidR="00C17540" w:rsidRPr="00475E9D" w:rsidRDefault="00C17540" w:rsidP="00C17540">
            <w:pPr>
              <w:autoSpaceDE w:val="0"/>
              <w:autoSpaceDN w:val="0"/>
              <w:adjustRightInd w:val="0"/>
              <w:rPr>
                <w:rFonts w:ascii="Arial Narrow" w:hAnsi="Arial Narrow"/>
                <w:bCs/>
              </w:rPr>
            </w:pPr>
          </w:p>
          <w:p w:rsidR="00C17540" w:rsidRPr="00475E9D" w:rsidRDefault="00C17540" w:rsidP="00A57408">
            <w:pPr>
              <w:pStyle w:val="ListParagraph"/>
              <w:numPr>
                <w:ilvl w:val="0"/>
                <w:numId w:val="19"/>
              </w:numPr>
              <w:autoSpaceDE w:val="0"/>
              <w:autoSpaceDN w:val="0"/>
              <w:adjustRightInd w:val="0"/>
              <w:spacing w:after="160"/>
              <w:rPr>
                <w:rFonts w:ascii="Arial Narrow" w:hAnsi="Arial Narrow"/>
                <w:bCs/>
              </w:rPr>
            </w:pPr>
            <w:r w:rsidRPr="00475E9D">
              <w:rPr>
                <w:rFonts w:ascii="Arial Narrow" w:hAnsi="Arial Narrow"/>
                <w:bCs/>
              </w:rPr>
              <w:t xml:space="preserve">Impact </w:t>
            </w:r>
          </w:p>
          <w:p w:rsidR="00C17540" w:rsidRPr="00475E9D" w:rsidRDefault="00C17540" w:rsidP="00A57408">
            <w:pPr>
              <w:pStyle w:val="Default"/>
              <w:widowControl w:val="0"/>
              <w:numPr>
                <w:ilvl w:val="0"/>
                <w:numId w:val="18"/>
              </w:numPr>
              <w:spacing w:line="276" w:lineRule="auto"/>
              <w:rPr>
                <w:rFonts w:ascii="Arial Narrow" w:hAnsi="Arial Narrow" w:cs="Times New Roman"/>
                <w:bCs/>
                <w:color w:val="auto"/>
                <w:sz w:val="22"/>
                <w:szCs w:val="22"/>
              </w:rPr>
            </w:pPr>
            <w:r w:rsidRPr="00475E9D">
              <w:rPr>
                <w:rFonts w:ascii="Arial Narrow" w:hAnsi="Arial Narrow" w:cs="Times New Roman"/>
                <w:bCs/>
                <w:color w:val="auto"/>
                <w:sz w:val="22"/>
                <w:szCs w:val="22"/>
              </w:rPr>
              <w:t xml:space="preserve">Quelle impact le projet a-t-il fait ou pourrait faire (signes précoces d’impact) dans la vie des bénéficiaires ? </w:t>
            </w:r>
          </w:p>
          <w:p w:rsidR="00C17540" w:rsidRPr="00475E9D" w:rsidRDefault="00C17540" w:rsidP="00A57408">
            <w:pPr>
              <w:pStyle w:val="Default"/>
              <w:widowControl w:val="0"/>
              <w:numPr>
                <w:ilvl w:val="0"/>
                <w:numId w:val="18"/>
              </w:numPr>
              <w:spacing w:line="276" w:lineRule="auto"/>
              <w:rPr>
                <w:rFonts w:ascii="Arial Narrow" w:hAnsi="Arial Narrow" w:cs="Times New Roman"/>
                <w:bCs/>
                <w:color w:val="auto"/>
                <w:sz w:val="22"/>
                <w:szCs w:val="22"/>
              </w:rPr>
            </w:pPr>
            <w:r w:rsidRPr="00475E9D">
              <w:rPr>
                <w:rFonts w:ascii="Arial Narrow" w:hAnsi="Arial Narrow" w:cs="Times New Roman"/>
                <w:bCs/>
                <w:color w:val="auto"/>
                <w:sz w:val="22"/>
                <w:szCs w:val="22"/>
              </w:rPr>
              <w:t>Quels sont ou pourraient être les effets positifs ou négatifs, attendus ou non attendus, à court, moyen et long terme sur les individus, les communautés et les institutions de la République centrafricaine ?</w:t>
            </w:r>
          </w:p>
          <w:p w:rsidR="00C17540" w:rsidRPr="00475E9D" w:rsidRDefault="00C17540" w:rsidP="00C17540">
            <w:pPr>
              <w:pStyle w:val="Default"/>
              <w:spacing w:line="276" w:lineRule="auto"/>
              <w:ind w:left="720"/>
              <w:rPr>
                <w:rFonts w:ascii="Arial Narrow" w:hAnsi="Arial Narrow" w:cs="Times New Roman"/>
                <w:bCs/>
                <w:color w:val="auto"/>
                <w:sz w:val="22"/>
                <w:szCs w:val="22"/>
              </w:rPr>
            </w:pPr>
          </w:p>
          <w:p w:rsidR="00C17540" w:rsidRPr="00475E9D" w:rsidRDefault="00C17540" w:rsidP="00A57408">
            <w:pPr>
              <w:pStyle w:val="ListParagraph"/>
              <w:numPr>
                <w:ilvl w:val="0"/>
                <w:numId w:val="19"/>
              </w:numPr>
              <w:autoSpaceDE w:val="0"/>
              <w:autoSpaceDN w:val="0"/>
              <w:adjustRightInd w:val="0"/>
              <w:spacing w:after="160"/>
              <w:rPr>
                <w:rFonts w:ascii="Arial Narrow" w:hAnsi="Arial Narrow"/>
                <w:bCs/>
              </w:rPr>
            </w:pPr>
            <w:r w:rsidRPr="00475E9D">
              <w:rPr>
                <w:rFonts w:ascii="Arial Narrow" w:hAnsi="Arial Narrow"/>
                <w:bCs/>
              </w:rPr>
              <w:t>Prise en compte des dimensions transversales</w:t>
            </w:r>
          </w:p>
          <w:p w:rsidR="00C17540" w:rsidRPr="00475E9D" w:rsidRDefault="00C17540" w:rsidP="00A57408">
            <w:pPr>
              <w:numPr>
                <w:ilvl w:val="0"/>
                <w:numId w:val="18"/>
              </w:numPr>
              <w:autoSpaceDE w:val="0"/>
              <w:autoSpaceDN w:val="0"/>
              <w:adjustRightInd w:val="0"/>
              <w:rPr>
                <w:rFonts w:ascii="Arial Narrow" w:hAnsi="Arial Narrow"/>
                <w:bCs/>
              </w:rPr>
            </w:pPr>
            <w:r w:rsidRPr="00475E9D">
              <w:rPr>
                <w:rFonts w:ascii="Arial Narrow" w:hAnsi="Arial Narrow"/>
                <w:bCs/>
              </w:rPr>
              <w:t>Dans quelle mesure le principe d’égalité des sexes a-t-il été intégré à la conception et à la mise en œuvre du projet ?</w:t>
            </w:r>
          </w:p>
          <w:p w:rsidR="00C17540" w:rsidRPr="00475E9D" w:rsidRDefault="00C17540" w:rsidP="00A57408">
            <w:pPr>
              <w:numPr>
                <w:ilvl w:val="0"/>
                <w:numId w:val="18"/>
              </w:numPr>
              <w:rPr>
                <w:rFonts w:ascii="Arial Narrow" w:hAnsi="Arial Narrow"/>
                <w:bCs/>
              </w:rPr>
            </w:pPr>
            <w:r w:rsidRPr="00475E9D">
              <w:rPr>
                <w:rFonts w:ascii="Arial Narrow" w:hAnsi="Arial Narrow"/>
                <w:bCs/>
              </w:rPr>
              <w:t>Dans quelles mesure le projet a –t-il contribué au renforcement des capacités au niveau national et local ?</w:t>
            </w:r>
          </w:p>
          <w:p w:rsidR="00C17540" w:rsidRPr="00475E9D" w:rsidRDefault="00C17540" w:rsidP="00A57408">
            <w:pPr>
              <w:numPr>
                <w:ilvl w:val="0"/>
                <w:numId w:val="18"/>
              </w:numPr>
              <w:autoSpaceDE w:val="0"/>
              <w:autoSpaceDN w:val="0"/>
              <w:adjustRightInd w:val="0"/>
              <w:rPr>
                <w:rFonts w:ascii="Arial Narrow" w:hAnsi="Arial Narrow"/>
                <w:bCs/>
              </w:rPr>
            </w:pPr>
            <w:r w:rsidRPr="00475E9D">
              <w:rPr>
                <w:rFonts w:ascii="Arial Narrow" w:hAnsi="Arial Narrow"/>
                <w:bCs/>
              </w:rPr>
              <w:lastRenderedPageBreak/>
              <w:t>Dans quelle mesure la dimension communication a-t-elle été intégrée à la conception et à la mise en œuvre du projet ?</w:t>
            </w:r>
          </w:p>
          <w:p w:rsidR="00C17540" w:rsidRPr="00475E9D" w:rsidRDefault="00C17540" w:rsidP="00C17540">
            <w:pPr>
              <w:ind w:left="720"/>
              <w:jc w:val="both"/>
              <w:rPr>
                <w:rFonts w:ascii="Arial Narrow" w:hAnsi="Arial Narrow"/>
                <w:bCs/>
              </w:rPr>
            </w:pPr>
          </w:p>
          <w:p w:rsidR="00C17540" w:rsidRPr="00475E9D" w:rsidRDefault="00C17540" w:rsidP="00A57408">
            <w:pPr>
              <w:pStyle w:val="ListParagraph"/>
              <w:numPr>
                <w:ilvl w:val="0"/>
                <w:numId w:val="19"/>
              </w:numPr>
              <w:autoSpaceDE w:val="0"/>
              <w:autoSpaceDN w:val="0"/>
              <w:adjustRightInd w:val="0"/>
              <w:spacing w:after="160"/>
              <w:jc w:val="both"/>
              <w:rPr>
                <w:rFonts w:ascii="Arial Narrow" w:hAnsi="Arial Narrow"/>
                <w:bCs/>
              </w:rPr>
            </w:pPr>
            <w:r w:rsidRPr="00475E9D">
              <w:rPr>
                <w:rFonts w:ascii="Arial Narrow" w:hAnsi="Arial Narrow"/>
                <w:bCs/>
              </w:rPr>
              <w:t>Recommandations</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rPr>
            </w:pPr>
            <w:r w:rsidRPr="00475E9D">
              <w:rPr>
                <w:rFonts w:ascii="Arial Narrow" w:eastAsiaTheme="minorHAnsi" w:hAnsi="Arial Narrow"/>
                <w:bCs/>
              </w:rPr>
              <w:t>Sur la base des analyses, comment le PNUD et ses partenaires devraient-ils ajuster dans une même programmation future, ses partenariats, ses stratégies de mobilisation de ressources, ses méthodes de travail et les arrangements de gestion mises en place, pour assurer que les résultats escomptés soient pleinement atteints de manière efficiente et durable ?</w:t>
            </w:r>
          </w:p>
        </w:tc>
      </w:tr>
      <w:tr w:rsidR="00C17540" w:rsidRPr="00475E9D" w:rsidTr="00C17540">
        <w:tc>
          <w:tcPr>
            <w:tcW w:w="9640" w:type="dxa"/>
            <w:tcBorders>
              <w:bottom w:val="single" w:sz="4" w:space="0" w:color="auto"/>
            </w:tcBorders>
            <w:shd w:val="clear" w:color="auto" w:fill="D5DCE4" w:themeFill="text2" w:themeFillTint="33"/>
          </w:tcPr>
          <w:p w:rsidR="00C17540" w:rsidRPr="00475E9D" w:rsidRDefault="00C17540" w:rsidP="00A57408">
            <w:pPr>
              <w:pStyle w:val="ListParagraph"/>
              <w:numPr>
                <w:ilvl w:val="0"/>
                <w:numId w:val="13"/>
              </w:numPr>
              <w:jc w:val="both"/>
              <w:rPr>
                <w:rFonts w:ascii="Arial Narrow" w:hAnsi="Arial Narrow"/>
                <w:b/>
                <w:bCs/>
              </w:rPr>
            </w:pPr>
            <w:r w:rsidRPr="00475E9D">
              <w:rPr>
                <w:rFonts w:ascii="Arial Narrow" w:hAnsi="Arial Narrow"/>
                <w:b/>
                <w:bCs/>
              </w:rPr>
              <w:lastRenderedPageBreak/>
              <w:t>Méthodologie d’intervention</w:t>
            </w:r>
          </w:p>
          <w:p w:rsidR="00C17540" w:rsidRPr="00475E9D" w:rsidRDefault="00C17540" w:rsidP="00C17540">
            <w:pPr>
              <w:pStyle w:val="ListParagraph"/>
              <w:ind w:left="644"/>
              <w:jc w:val="both"/>
              <w:rPr>
                <w:rFonts w:ascii="Arial Narrow" w:hAnsi="Arial Narrow"/>
                <w:b/>
                <w:bCs/>
              </w:rPr>
            </w:pPr>
          </w:p>
        </w:tc>
      </w:tr>
      <w:tr w:rsidR="00C17540" w:rsidRPr="00475E9D" w:rsidTr="00C17540">
        <w:tc>
          <w:tcPr>
            <w:tcW w:w="9640" w:type="dxa"/>
            <w:tcBorders>
              <w:bottom w:val="single" w:sz="4" w:space="0" w:color="auto"/>
            </w:tcBorders>
          </w:tcPr>
          <w:p w:rsidR="00C17540" w:rsidRPr="00475E9D" w:rsidRDefault="00C17540" w:rsidP="00C17540">
            <w:pPr>
              <w:jc w:val="both"/>
              <w:rPr>
                <w:rFonts w:ascii="Arial Narrow" w:hAnsi="Arial Narrow"/>
                <w:bCs/>
              </w:rPr>
            </w:pPr>
            <w:r w:rsidRPr="00475E9D">
              <w:rPr>
                <w:rFonts w:ascii="Arial Narrow" w:hAnsi="Arial Narrow"/>
                <w:bCs/>
              </w:rPr>
              <w:t>Il s’agit d’une évaluation participative. L’approche méthodologique du (de la) consultant (e) doit toutefois rester flexible et susceptible d’être amendée, en particulier au regard des concertations entre le Comité de référence et l’équipe de gestion du projet. Elle devra tenir compte des indications contenues dans le Manuel de Planification, du Suivi et de l’Evaluation axés sur les Résultats du Développement.</w:t>
            </w:r>
          </w:p>
          <w:p w:rsidR="00C17540" w:rsidRPr="00475E9D" w:rsidRDefault="00C17540" w:rsidP="00C17540">
            <w:pPr>
              <w:jc w:val="both"/>
              <w:rPr>
                <w:rFonts w:ascii="Arial Narrow" w:hAnsi="Arial Narrow"/>
                <w:bCs/>
              </w:rPr>
            </w:pPr>
            <w:r w:rsidRPr="00475E9D">
              <w:rPr>
                <w:rFonts w:ascii="Arial Narrow" w:hAnsi="Arial Narrow"/>
                <w:bCs/>
              </w:rPr>
              <w:t xml:space="preserve">La durée de la consultation de 14 jours calendaires est scindée en deux périodes, de 9 jours pour la période de consultation avec les parties prenantes et de 5 jours pour la rédaction du rapport. </w:t>
            </w:r>
          </w:p>
          <w:p w:rsidR="00C17540" w:rsidRPr="00475E9D" w:rsidRDefault="00C17540" w:rsidP="00C17540">
            <w:pPr>
              <w:jc w:val="both"/>
              <w:rPr>
                <w:rFonts w:ascii="Arial Narrow" w:hAnsi="Arial Narrow"/>
                <w:bCs/>
              </w:rPr>
            </w:pPr>
            <w:r w:rsidRPr="00475E9D">
              <w:rPr>
                <w:rFonts w:ascii="Arial Narrow" w:hAnsi="Arial Narrow"/>
                <w:bCs/>
              </w:rPr>
              <w:t>D’une manière globale, la méthodologie devra comporter :</w:t>
            </w:r>
          </w:p>
          <w:p w:rsidR="00C17540" w:rsidRPr="00475E9D" w:rsidRDefault="00C17540" w:rsidP="00A57408">
            <w:pPr>
              <w:pStyle w:val="NormalWeb"/>
              <w:numPr>
                <w:ilvl w:val="0"/>
                <w:numId w:val="11"/>
              </w:numPr>
              <w:spacing w:before="0" w:beforeAutospacing="0" w:after="150" w:afterAutospacing="0" w:line="276" w:lineRule="auto"/>
              <w:ind w:left="709" w:hanging="349"/>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 xml:space="preserve">Une analyse documentaire : Elle consultera les documents pertinents relatifs à la mise en œuvre du projet (Documents de projet, PTA, textes législatifs et réglementaires, budgets, </w:t>
            </w:r>
            <w:r w:rsidR="00EE45BD" w:rsidRPr="00475E9D">
              <w:rPr>
                <w:rFonts w:ascii="Arial Narrow" w:eastAsiaTheme="minorHAnsi" w:hAnsi="Arial Narrow"/>
                <w:bCs/>
                <w:sz w:val="22"/>
                <w:szCs w:val="22"/>
                <w:lang w:eastAsia="en-US"/>
              </w:rPr>
              <w:t>comptes rendus</w:t>
            </w:r>
            <w:r w:rsidRPr="00475E9D">
              <w:rPr>
                <w:rFonts w:ascii="Arial Narrow" w:eastAsiaTheme="minorHAnsi" w:hAnsi="Arial Narrow"/>
                <w:bCs/>
                <w:sz w:val="22"/>
                <w:szCs w:val="22"/>
                <w:lang w:eastAsia="en-US"/>
              </w:rPr>
              <w:t xml:space="preserve"> de réunions, décisions et instructions écrites, rapports de suivi, monitoring médiatique, documents pertinents émanant d’autres parties prenantes, chronogramme, matériel de formation, plans logistiques, etc.).</w:t>
            </w:r>
          </w:p>
          <w:p w:rsidR="00C17540" w:rsidRPr="00475E9D" w:rsidRDefault="00C17540" w:rsidP="00A57408">
            <w:pPr>
              <w:numPr>
                <w:ilvl w:val="0"/>
                <w:numId w:val="11"/>
              </w:numPr>
              <w:ind w:left="709" w:hanging="349"/>
              <w:jc w:val="both"/>
              <w:rPr>
                <w:rFonts w:ascii="Arial Narrow" w:hAnsi="Arial Narrow"/>
                <w:bCs/>
              </w:rPr>
            </w:pPr>
            <w:r w:rsidRPr="00475E9D">
              <w:rPr>
                <w:rFonts w:ascii="Arial Narrow" w:hAnsi="Arial Narrow"/>
                <w:bCs/>
              </w:rPr>
              <w:t>Une indication précise des données complémentaires à collecter : Il s’agit à cette étape, en tenant compte du résultat de la phase précédente, d’exprimer les données/informations à collecter et auprès de quelles sources pour répondre aux questions relatives à l’évaluation et les outils qui seront utilisés. Avant de passer à la phase suivante, les résultats des étapes (i) et (ii) serviront à préparer le rapport d’évaluation initial qui fera l’objet de validation par un groupe de référence qui sera mis en place.</w:t>
            </w:r>
          </w:p>
          <w:p w:rsidR="00C17540" w:rsidRPr="00475E9D" w:rsidRDefault="00C17540" w:rsidP="00A57408">
            <w:pPr>
              <w:pStyle w:val="NormalWeb"/>
              <w:numPr>
                <w:ilvl w:val="0"/>
                <w:numId w:val="11"/>
              </w:numPr>
              <w:autoSpaceDE w:val="0"/>
              <w:autoSpaceDN w:val="0"/>
              <w:adjustRightInd w:val="0"/>
              <w:spacing w:before="0" w:beforeAutospacing="0" w:after="150" w:afterAutospacing="0" w:line="276" w:lineRule="auto"/>
              <w:ind w:left="709" w:hanging="349"/>
              <w:jc w:val="both"/>
              <w:rPr>
                <w:rFonts w:ascii="Arial Narrow" w:hAnsi="Arial Narrow"/>
                <w:bCs/>
                <w:sz w:val="22"/>
                <w:szCs w:val="22"/>
              </w:rPr>
            </w:pPr>
            <w:r w:rsidRPr="00475E9D">
              <w:rPr>
                <w:rFonts w:ascii="Arial Narrow" w:eastAsiaTheme="minorHAnsi" w:hAnsi="Arial Narrow"/>
                <w:bCs/>
                <w:sz w:val="22"/>
                <w:szCs w:val="22"/>
                <w:lang w:eastAsia="en-US"/>
              </w:rPr>
              <w:t xml:space="preserve"> Des consultations/entretiens avec les parties prenantes qui vont entre-autres cibler : les équipes du programme et du projet, les autorités gouvernementales, les bailleurs de fonds, les partenaires de mise en œuvre, les partenaires d’exécutions et tout autre intervenant jugé pertinent dans le cadre de l’évaluation. </w:t>
            </w:r>
          </w:p>
          <w:p w:rsidR="00C17540" w:rsidRPr="00475E9D" w:rsidRDefault="00C17540" w:rsidP="00475E9D">
            <w:pPr>
              <w:jc w:val="both"/>
              <w:rPr>
                <w:rFonts w:ascii="Arial Narrow" w:hAnsi="Arial Narrow"/>
                <w:bCs/>
              </w:rPr>
            </w:pPr>
            <w:r w:rsidRPr="00475E9D">
              <w:rPr>
                <w:rFonts w:ascii="Arial Narrow" w:hAnsi="Arial Narrow"/>
                <w:bCs/>
              </w:rPr>
              <w:t>Une réunion de démarrage sera organisée avec le Comité de référence au démarrage de la mission afin de clarifier les attentes autour de l’évaluation.</w:t>
            </w:r>
          </w:p>
        </w:tc>
      </w:tr>
    </w:tbl>
    <w:tbl>
      <w:tblPr>
        <w:tblStyle w:val="Grilledutableau1"/>
        <w:tblW w:w="964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9"/>
        <w:gridCol w:w="7231"/>
      </w:tblGrid>
      <w:tr w:rsidR="00C17540" w:rsidRPr="00475E9D" w:rsidTr="00C17540">
        <w:tc>
          <w:tcPr>
            <w:tcW w:w="9640" w:type="dxa"/>
            <w:gridSpan w:val="2"/>
            <w:tcBorders>
              <w:bottom w:val="single" w:sz="2" w:space="0" w:color="auto"/>
            </w:tcBorders>
            <w:shd w:val="clear" w:color="auto" w:fill="D5DCE4" w:themeFill="text2" w:themeFillTint="33"/>
          </w:tcPr>
          <w:p w:rsidR="00C17540" w:rsidRPr="00475E9D" w:rsidRDefault="00C17540" w:rsidP="00A57408">
            <w:pPr>
              <w:pStyle w:val="ListParagraph"/>
              <w:numPr>
                <w:ilvl w:val="0"/>
                <w:numId w:val="13"/>
              </w:numPr>
              <w:ind w:right="-421"/>
              <w:rPr>
                <w:rFonts w:ascii="Arial Narrow" w:hAnsi="Arial Narrow" w:cs="Calibri"/>
                <w:b/>
                <w:bCs/>
                <w:sz w:val="22"/>
                <w:szCs w:val="22"/>
              </w:rPr>
            </w:pPr>
            <w:r w:rsidRPr="00475E9D">
              <w:rPr>
                <w:rFonts w:ascii="Arial Narrow" w:hAnsi="Arial Narrow" w:cs="Calibri"/>
                <w:b/>
                <w:bCs/>
                <w:sz w:val="22"/>
                <w:szCs w:val="22"/>
              </w:rPr>
              <w:t>Livrables attendus</w:t>
            </w:r>
          </w:p>
          <w:p w:rsidR="00C17540" w:rsidRPr="00475E9D" w:rsidRDefault="00C17540" w:rsidP="00C17540">
            <w:pPr>
              <w:pStyle w:val="ListParagraph"/>
              <w:ind w:left="644" w:right="-421"/>
              <w:rPr>
                <w:rFonts w:ascii="Arial Narrow" w:hAnsi="Arial Narrow" w:cs="Calibri"/>
                <w:b/>
                <w:bCs/>
                <w:sz w:val="22"/>
                <w:szCs w:val="22"/>
              </w:rPr>
            </w:pPr>
          </w:p>
        </w:tc>
      </w:tr>
      <w:tr w:rsidR="00C17540" w:rsidRPr="00475E9D" w:rsidTr="00C17540">
        <w:tc>
          <w:tcPr>
            <w:tcW w:w="9640" w:type="dxa"/>
            <w:gridSpan w:val="2"/>
            <w:tcBorders>
              <w:bottom w:val="nil"/>
            </w:tcBorders>
            <w:shd w:val="clear" w:color="auto" w:fill="auto"/>
          </w:tcPr>
          <w:p w:rsidR="00C17540" w:rsidRPr="00475E9D" w:rsidRDefault="00C17540" w:rsidP="00C17540">
            <w:pPr>
              <w:ind w:right="-421"/>
              <w:rPr>
                <w:rFonts w:ascii="Arial Narrow" w:hAnsi="Arial Narrow" w:cs="Calibri"/>
                <w:bCs/>
                <w:sz w:val="22"/>
                <w:szCs w:val="22"/>
              </w:rPr>
            </w:pPr>
            <w:r w:rsidRPr="00475E9D">
              <w:rPr>
                <w:rFonts w:ascii="Arial Narrow" w:hAnsi="Arial Narrow" w:cs="Calibri"/>
                <w:bCs/>
                <w:sz w:val="22"/>
                <w:szCs w:val="22"/>
              </w:rPr>
              <w:t>A l’issue de sa mission, le (la) consultant (e) devra produire :</w:t>
            </w:r>
          </w:p>
          <w:p w:rsidR="00C17540" w:rsidRPr="00475E9D" w:rsidRDefault="00C17540" w:rsidP="00A57408">
            <w:pPr>
              <w:pStyle w:val="ListParagraph"/>
              <w:numPr>
                <w:ilvl w:val="0"/>
                <w:numId w:val="18"/>
              </w:numPr>
              <w:ind w:right="-421"/>
              <w:rPr>
                <w:rFonts w:ascii="Arial Narrow" w:hAnsi="Arial Narrow"/>
                <w:bCs/>
                <w:sz w:val="22"/>
                <w:szCs w:val="22"/>
              </w:rPr>
            </w:pPr>
            <w:r w:rsidRPr="00475E9D">
              <w:rPr>
                <w:rFonts w:ascii="Arial Narrow" w:hAnsi="Arial Narrow" w:cs="Calibri"/>
                <w:bCs/>
                <w:sz w:val="22"/>
                <w:szCs w:val="22"/>
              </w:rPr>
              <w:t>Un rapport initial, qui précise sa méthodologie d’intervention et fera l’objet de validation par le comité de référence ;</w:t>
            </w:r>
          </w:p>
          <w:p w:rsidR="00C17540" w:rsidRPr="00475E9D" w:rsidRDefault="00C17540" w:rsidP="00A57408">
            <w:pPr>
              <w:pStyle w:val="ListParagraph"/>
              <w:numPr>
                <w:ilvl w:val="0"/>
                <w:numId w:val="18"/>
              </w:numPr>
              <w:ind w:right="-421"/>
              <w:rPr>
                <w:rFonts w:ascii="Arial Narrow" w:hAnsi="Arial Narrow"/>
                <w:bCs/>
                <w:sz w:val="22"/>
                <w:szCs w:val="22"/>
              </w:rPr>
            </w:pPr>
            <w:r w:rsidRPr="00475E9D">
              <w:rPr>
                <w:rFonts w:ascii="Arial Narrow" w:hAnsi="Arial Narrow" w:cs="Calibri"/>
                <w:bCs/>
                <w:sz w:val="22"/>
                <w:szCs w:val="22"/>
              </w:rPr>
              <w:t>Un rapport provisoire de l’évaluation au terme de la mission ;</w:t>
            </w:r>
          </w:p>
          <w:p w:rsidR="00C17540" w:rsidRPr="00475E9D" w:rsidRDefault="00C17540" w:rsidP="00A57408">
            <w:pPr>
              <w:pStyle w:val="ListParagraph"/>
              <w:numPr>
                <w:ilvl w:val="0"/>
                <w:numId w:val="18"/>
              </w:numPr>
              <w:ind w:right="-421"/>
              <w:rPr>
                <w:rFonts w:ascii="Arial Narrow" w:hAnsi="Arial Narrow"/>
                <w:bCs/>
                <w:sz w:val="22"/>
                <w:szCs w:val="22"/>
              </w:rPr>
            </w:pPr>
            <w:r w:rsidRPr="00475E9D">
              <w:rPr>
                <w:rFonts w:ascii="Arial Narrow" w:hAnsi="Arial Narrow" w:cs="Calibri"/>
                <w:bCs/>
                <w:sz w:val="22"/>
                <w:szCs w:val="22"/>
              </w:rPr>
              <w:t xml:space="preserve">Un rapport final qui prendra en compte les commentaires et observations des parties prenantes du projet ; </w:t>
            </w:r>
          </w:p>
          <w:p w:rsidR="00C17540" w:rsidRPr="00475E9D" w:rsidRDefault="00C17540" w:rsidP="00C17540">
            <w:pPr>
              <w:ind w:right="-421"/>
              <w:rPr>
                <w:rFonts w:ascii="Arial Narrow" w:hAnsi="Arial Narrow"/>
                <w:bCs/>
                <w:sz w:val="22"/>
                <w:szCs w:val="22"/>
              </w:rPr>
            </w:pPr>
            <w:r w:rsidRPr="00475E9D">
              <w:rPr>
                <w:rFonts w:ascii="Arial Narrow" w:hAnsi="Arial Narrow"/>
                <w:bCs/>
                <w:sz w:val="22"/>
                <w:szCs w:val="22"/>
              </w:rPr>
              <w:t>Le rapport final devra comprendre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Le résumé du rapport (executive report)</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La description de l’intervention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L’approche et la (les) méthode (s) d’évaluation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Collecte et analyse des données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Observations et conclusions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Recommandations ;</w:t>
            </w:r>
          </w:p>
          <w:p w:rsidR="00C17540" w:rsidRPr="00475E9D" w:rsidRDefault="00C17540" w:rsidP="00A57408">
            <w:pPr>
              <w:pStyle w:val="Listecouleur-Accent11"/>
              <w:numPr>
                <w:ilvl w:val="0"/>
                <w:numId w:val="18"/>
              </w:numPr>
              <w:autoSpaceDE w:val="0"/>
              <w:autoSpaceDN w:val="0"/>
              <w:adjustRightInd w:val="0"/>
              <w:jc w:val="both"/>
              <w:rPr>
                <w:rFonts w:ascii="Arial Narrow" w:eastAsiaTheme="minorHAnsi" w:hAnsi="Arial Narrow"/>
                <w:bCs/>
                <w:sz w:val="22"/>
                <w:szCs w:val="22"/>
                <w:lang w:eastAsia="en-US"/>
              </w:rPr>
            </w:pPr>
            <w:r w:rsidRPr="00475E9D">
              <w:rPr>
                <w:rFonts w:ascii="Arial Narrow" w:eastAsiaTheme="minorHAnsi" w:hAnsi="Arial Narrow"/>
                <w:bCs/>
                <w:sz w:val="22"/>
                <w:szCs w:val="22"/>
                <w:lang w:eastAsia="en-US"/>
              </w:rPr>
              <w:t>Enseignements tirés ;</w:t>
            </w:r>
          </w:p>
          <w:p w:rsidR="00475E9D" w:rsidRPr="00475E9D" w:rsidRDefault="00C17540" w:rsidP="00A57408">
            <w:pPr>
              <w:pStyle w:val="Listecouleur-Accent11"/>
              <w:numPr>
                <w:ilvl w:val="0"/>
                <w:numId w:val="18"/>
              </w:numPr>
              <w:autoSpaceDE w:val="0"/>
              <w:autoSpaceDN w:val="0"/>
              <w:adjustRightInd w:val="0"/>
              <w:jc w:val="both"/>
              <w:rPr>
                <w:rFonts w:ascii="Arial Narrow" w:hAnsi="Arial Narrow" w:cs="Calibri"/>
                <w:b/>
                <w:bCs/>
                <w:sz w:val="22"/>
                <w:szCs w:val="22"/>
              </w:rPr>
            </w:pPr>
            <w:r w:rsidRPr="00475E9D">
              <w:rPr>
                <w:rFonts w:ascii="Arial Narrow" w:eastAsiaTheme="minorHAnsi" w:hAnsi="Arial Narrow"/>
                <w:bCs/>
                <w:sz w:val="22"/>
                <w:szCs w:val="22"/>
                <w:lang w:eastAsia="en-US"/>
              </w:rPr>
              <w:t>Annexes du rapport.</w:t>
            </w:r>
          </w:p>
          <w:p w:rsidR="00475E9D" w:rsidRDefault="00475E9D" w:rsidP="00475E9D">
            <w:pPr>
              <w:pStyle w:val="Listecouleur-Accent11"/>
              <w:autoSpaceDE w:val="0"/>
              <w:autoSpaceDN w:val="0"/>
              <w:adjustRightInd w:val="0"/>
              <w:ind w:left="0"/>
              <w:jc w:val="both"/>
              <w:rPr>
                <w:rFonts w:ascii="Arial Narrow" w:hAnsi="Arial Narrow"/>
                <w:bCs/>
                <w:sz w:val="22"/>
                <w:szCs w:val="22"/>
              </w:rPr>
            </w:pPr>
          </w:p>
          <w:p w:rsidR="00C17540" w:rsidRPr="00475E9D" w:rsidRDefault="00C17540" w:rsidP="00475E9D">
            <w:pPr>
              <w:pStyle w:val="Listecouleur-Accent11"/>
              <w:autoSpaceDE w:val="0"/>
              <w:autoSpaceDN w:val="0"/>
              <w:adjustRightInd w:val="0"/>
              <w:ind w:left="0"/>
              <w:jc w:val="both"/>
              <w:rPr>
                <w:rFonts w:ascii="Arial Narrow" w:hAnsi="Arial Narrow" w:cs="Calibri"/>
                <w:b/>
                <w:bCs/>
                <w:sz w:val="22"/>
                <w:szCs w:val="22"/>
              </w:rPr>
            </w:pPr>
            <w:r w:rsidRPr="00475E9D">
              <w:rPr>
                <w:rFonts w:ascii="Arial Narrow" w:hAnsi="Arial Narrow"/>
                <w:bCs/>
                <w:sz w:val="22"/>
                <w:szCs w:val="22"/>
              </w:rPr>
              <w:t xml:space="preserve">l sera joint à la version finale du document une proposition de </w:t>
            </w:r>
            <w:r w:rsidRPr="00475E9D">
              <w:rPr>
                <w:rFonts w:ascii="Arial Narrow" w:hAnsi="Arial Narrow"/>
                <w:bCs/>
                <w:sz w:val="22"/>
                <w:szCs w:val="22"/>
                <w:u w:val="single"/>
              </w:rPr>
              <w:t>plan d’action pour la mise en œuvre des recommandations</w:t>
            </w:r>
            <w:r w:rsidRPr="00475E9D">
              <w:rPr>
                <w:rFonts w:ascii="Arial Narrow" w:hAnsi="Arial Narrow"/>
                <w:bCs/>
                <w:sz w:val="22"/>
                <w:szCs w:val="22"/>
              </w:rPr>
              <w:t>. Les principaux critères de qualité pour chaque livrable figure dans le tableau ci-dessous.</w:t>
            </w:r>
          </w:p>
        </w:tc>
      </w:tr>
      <w:tr w:rsidR="00C17540" w:rsidRPr="00475E9D" w:rsidTr="00C17540">
        <w:trPr>
          <w:trHeight w:val="1246"/>
        </w:trPr>
        <w:tc>
          <w:tcPr>
            <w:tcW w:w="9640" w:type="dxa"/>
            <w:gridSpan w:val="2"/>
            <w:tcBorders>
              <w:top w:val="nil"/>
              <w:bottom w:val="nil"/>
            </w:tcBorders>
            <w:shd w:val="clear" w:color="auto" w:fill="auto"/>
          </w:tcPr>
          <w:tbl>
            <w:tblPr>
              <w:tblW w:w="9072"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3"/>
              <w:gridCol w:w="5599"/>
            </w:tblGrid>
            <w:tr w:rsidR="00C17540" w:rsidRPr="00475E9D" w:rsidTr="00C17540">
              <w:tc>
                <w:tcPr>
                  <w:tcW w:w="3473" w:type="dxa"/>
                </w:tcPr>
                <w:p w:rsidR="00C17540" w:rsidRPr="00475E9D" w:rsidRDefault="00C17540" w:rsidP="00C17540">
                  <w:pPr>
                    <w:autoSpaceDE w:val="0"/>
                    <w:autoSpaceDN w:val="0"/>
                    <w:adjustRightInd w:val="0"/>
                    <w:jc w:val="both"/>
                    <w:rPr>
                      <w:rFonts w:ascii="Arial Narrow" w:hAnsi="Arial Narrow" w:cs="Times New Roman"/>
                      <w:bCs/>
                    </w:rPr>
                  </w:pPr>
                  <w:r w:rsidRPr="00475E9D">
                    <w:rPr>
                      <w:rFonts w:ascii="Arial Narrow" w:hAnsi="Arial Narrow" w:cs="Times New Roman"/>
                      <w:bCs/>
                    </w:rPr>
                    <w:lastRenderedPageBreak/>
                    <w:t>Un rapport initial d’évaluation </w:t>
                  </w:r>
                </w:p>
              </w:tc>
              <w:tc>
                <w:tcPr>
                  <w:tcW w:w="5599" w:type="dxa"/>
                </w:tcPr>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Cohérence entre les différentes parties du document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 xml:space="preserve"> Rédaction dans un langage accessible à ceux qui ne sont pas spécialistes de la thématique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Contenu :</w:t>
                  </w:r>
                </w:p>
                <w:p w:rsidR="00C17540" w:rsidRPr="00475E9D" w:rsidRDefault="00C17540" w:rsidP="00A57408">
                  <w:pPr>
                    <w:numPr>
                      <w:ilvl w:val="1"/>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TDRs bien appréhendés par le prestataire ;</w:t>
                  </w:r>
                </w:p>
                <w:p w:rsidR="00C17540" w:rsidRPr="00475E9D" w:rsidRDefault="00C17540" w:rsidP="00A57408">
                  <w:pPr>
                    <w:numPr>
                      <w:ilvl w:val="1"/>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Méthodologie, outils, méthode de collecte proposés permettant de répondre aux questions d’évaluation ;</w:t>
                  </w:r>
                </w:p>
                <w:p w:rsidR="00C17540" w:rsidRPr="00475E9D" w:rsidRDefault="00C17540" w:rsidP="00A57408">
                  <w:pPr>
                    <w:numPr>
                      <w:ilvl w:val="1"/>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Programme de travail détaillé couvrant la période d’évaluation et les zones d’intervention du programme ;</w:t>
                  </w:r>
                </w:p>
                <w:p w:rsidR="00C17540" w:rsidRPr="00475E9D" w:rsidRDefault="00C17540" w:rsidP="00A57408">
                  <w:pPr>
                    <w:numPr>
                      <w:ilvl w:val="1"/>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Répartition des responsabilités.</w:t>
                  </w:r>
                </w:p>
                <w:p w:rsidR="00C17540" w:rsidRPr="00475E9D" w:rsidRDefault="00C17540" w:rsidP="00A57408">
                  <w:pPr>
                    <w:numPr>
                      <w:ilvl w:val="1"/>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 xml:space="preserve">Matrice d’évaluation </w:t>
                  </w:r>
                </w:p>
              </w:tc>
            </w:tr>
            <w:tr w:rsidR="00C17540" w:rsidRPr="00475E9D" w:rsidTr="00C17540">
              <w:tc>
                <w:tcPr>
                  <w:tcW w:w="3473" w:type="dxa"/>
                </w:tcPr>
                <w:p w:rsidR="00C17540" w:rsidRPr="00475E9D" w:rsidRDefault="00C17540" w:rsidP="00C17540">
                  <w:pPr>
                    <w:autoSpaceDE w:val="0"/>
                    <w:autoSpaceDN w:val="0"/>
                    <w:adjustRightInd w:val="0"/>
                    <w:jc w:val="both"/>
                    <w:rPr>
                      <w:rFonts w:ascii="Arial Narrow" w:hAnsi="Arial Narrow" w:cs="Times New Roman"/>
                      <w:bCs/>
                    </w:rPr>
                  </w:pPr>
                  <w:r w:rsidRPr="00475E9D">
                    <w:rPr>
                      <w:rFonts w:ascii="Arial Narrow" w:hAnsi="Arial Narrow" w:cs="Times New Roman"/>
                      <w:bCs/>
                    </w:rPr>
                    <w:t>Rapport provisoire de l’évaluation </w:t>
                  </w:r>
                </w:p>
              </w:tc>
              <w:tc>
                <w:tcPr>
                  <w:tcW w:w="5599" w:type="dxa"/>
                </w:tcPr>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Conformité du canevas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Représentativité et couverture de l’échantillon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Conformité des données collectées aux réalités du pays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Objectivité des critères d’évaluation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Pertinence de l’analyse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Rédaction dans un langage accessible à ceux qui ne sont pas spécialistes de la thématique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Respect du calendrier.</w:t>
                  </w:r>
                </w:p>
                <w:p w:rsidR="00C17540" w:rsidRPr="00475E9D" w:rsidRDefault="00C17540" w:rsidP="00C17540">
                  <w:pPr>
                    <w:autoSpaceDE w:val="0"/>
                    <w:autoSpaceDN w:val="0"/>
                    <w:adjustRightInd w:val="0"/>
                    <w:spacing w:after="0"/>
                    <w:jc w:val="both"/>
                    <w:rPr>
                      <w:rFonts w:ascii="Arial Narrow" w:hAnsi="Arial Narrow" w:cs="Times New Roman"/>
                      <w:bCs/>
                    </w:rPr>
                  </w:pPr>
                </w:p>
              </w:tc>
            </w:tr>
            <w:tr w:rsidR="00C17540" w:rsidRPr="00475E9D" w:rsidTr="00C17540">
              <w:tc>
                <w:tcPr>
                  <w:tcW w:w="3473" w:type="dxa"/>
                </w:tcPr>
                <w:p w:rsidR="00C17540" w:rsidRPr="00475E9D" w:rsidRDefault="00C17540" w:rsidP="00C17540">
                  <w:pPr>
                    <w:autoSpaceDE w:val="0"/>
                    <w:autoSpaceDN w:val="0"/>
                    <w:adjustRightInd w:val="0"/>
                    <w:jc w:val="both"/>
                    <w:rPr>
                      <w:rFonts w:ascii="Arial Narrow" w:hAnsi="Arial Narrow" w:cs="Times New Roman"/>
                      <w:bCs/>
                    </w:rPr>
                  </w:pPr>
                  <w:r w:rsidRPr="00475E9D">
                    <w:rPr>
                      <w:rFonts w:ascii="Arial Narrow" w:hAnsi="Arial Narrow" w:cs="Times New Roman"/>
                      <w:bCs/>
                    </w:rPr>
                    <w:t>Rapport final d’évaluation à mi-parcours et proposition de plan d’action pour la mise en œuvre des recommandations.</w:t>
                  </w:r>
                </w:p>
              </w:tc>
              <w:tc>
                <w:tcPr>
                  <w:tcW w:w="5599" w:type="dxa"/>
                </w:tcPr>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Validation par les parties prenantes ;</w:t>
                  </w:r>
                </w:p>
                <w:p w:rsidR="00C17540" w:rsidRPr="00475E9D" w:rsidRDefault="00C17540" w:rsidP="00A57408">
                  <w:pPr>
                    <w:numPr>
                      <w:ilvl w:val="0"/>
                      <w:numId w:val="20"/>
                    </w:numPr>
                    <w:autoSpaceDE w:val="0"/>
                    <w:autoSpaceDN w:val="0"/>
                    <w:adjustRightInd w:val="0"/>
                    <w:spacing w:after="0"/>
                    <w:jc w:val="both"/>
                    <w:rPr>
                      <w:rFonts w:ascii="Arial Narrow" w:hAnsi="Arial Narrow" w:cs="Times New Roman"/>
                      <w:bCs/>
                    </w:rPr>
                  </w:pPr>
                  <w:r w:rsidRPr="00475E9D">
                    <w:rPr>
                      <w:rFonts w:ascii="Arial Narrow" w:hAnsi="Arial Narrow" w:cs="Times New Roman"/>
                      <w:bCs/>
                    </w:rPr>
                    <w:t>Prises en compte des observations pertinentes de l’atelier de validation.</w:t>
                  </w:r>
                </w:p>
              </w:tc>
            </w:tr>
          </w:tbl>
          <w:p w:rsidR="00C17540" w:rsidRPr="00475E9D" w:rsidRDefault="00C17540" w:rsidP="00C17540">
            <w:pPr>
              <w:ind w:right="-421"/>
              <w:rPr>
                <w:rFonts w:ascii="Arial Narrow" w:hAnsi="Arial Narrow" w:cs="Calibri"/>
                <w:bCs/>
                <w:sz w:val="22"/>
                <w:szCs w:val="22"/>
              </w:rPr>
            </w:pPr>
          </w:p>
        </w:tc>
      </w:tr>
      <w:tr w:rsidR="00C17540" w:rsidRPr="00475E9D" w:rsidTr="00C17540">
        <w:tc>
          <w:tcPr>
            <w:tcW w:w="9640" w:type="dxa"/>
            <w:gridSpan w:val="2"/>
            <w:tcBorders>
              <w:top w:val="nil"/>
            </w:tcBorders>
            <w:shd w:val="clear" w:color="auto" w:fill="auto"/>
          </w:tcPr>
          <w:p w:rsidR="00C17540" w:rsidRPr="00475E9D" w:rsidRDefault="00C17540" w:rsidP="00C17540">
            <w:pPr>
              <w:ind w:right="-421"/>
              <w:rPr>
                <w:rFonts w:ascii="Arial Narrow" w:hAnsi="Arial Narrow" w:cs="Calibri"/>
                <w:bCs/>
                <w:sz w:val="22"/>
                <w:szCs w:val="22"/>
              </w:rPr>
            </w:pPr>
          </w:p>
        </w:tc>
      </w:tr>
      <w:tr w:rsidR="00C17540" w:rsidRPr="00475E9D" w:rsidTr="00C17540">
        <w:tc>
          <w:tcPr>
            <w:tcW w:w="9640" w:type="dxa"/>
            <w:gridSpan w:val="2"/>
            <w:shd w:val="clear" w:color="auto" w:fill="D5DCE4" w:themeFill="text2" w:themeFillTint="33"/>
          </w:tcPr>
          <w:p w:rsidR="00C17540" w:rsidRPr="00475E9D" w:rsidRDefault="00C17540" w:rsidP="00A57408">
            <w:pPr>
              <w:pStyle w:val="ListParagraph"/>
              <w:numPr>
                <w:ilvl w:val="0"/>
                <w:numId w:val="13"/>
              </w:numPr>
              <w:ind w:right="-421"/>
              <w:rPr>
                <w:rFonts w:ascii="Arial Narrow" w:hAnsi="Arial Narrow" w:cs="Calibri"/>
                <w:b/>
                <w:bCs/>
                <w:sz w:val="22"/>
                <w:szCs w:val="22"/>
              </w:rPr>
            </w:pPr>
            <w:r w:rsidRPr="00475E9D">
              <w:rPr>
                <w:rFonts w:ascii="Arial Narrow" w:hAnsi="Arial Narrow" w:cs="Calibri"/>
                <w:b/>
                <w:bCs/>
                <w:sz w:val="22"/>
                <w:szCs w:val="22"/>
              </w:rPr>
              <w:t>Compétences et profil du consultant</w:t>
            </w:r>
          </w:p>
          <w:p w:rsidR="00C17540" w:rsidRPr="00475E9D" w:rsidRDefault="00C17540" w:rsidP="00C17540">
            <w:pPr>
              <w:ind w:right="-421"/>
              <w:jc w:val="center"/>
              <w:rPr>
                <w:rFonts w:ascii="Arial Narrow" w:hAnsi="Arial Narrow" w:cs="Calibri"/>
                <w:b/>
                <w:bCs/>
                <w:sz w:val="22"/>
                <w:szCs w:val="22"/>
              </w:rPr>
            </w:pPr>
          </w:p>
        </w:tc>
      </w:tr>
      <w:tr w:rsidR="00C17540" w:rsidRPr="00475E9D" w:rsidTr="00C17540">
        <w:trPr>
          <w:trHeight w:val="749"/>
        </w:trPr>
        <w:tc>
          <w:tcPr>
            <w:tcW w:w="2409" w:type="dxa"/>
          </w:tcPr>
          <w:p w:rsidR="00C17540" w:rsidRPr="00475E9D" w:rsidRDefault="00C17540" w:rsidP="00C17540">
            <w:pPr>
              <w:ind w:right="-421"/>
              <w:rPr>
                <w:rFonts w:ascii="Arial Narrow" w:hAnsi="Arial Narrow" w:cs="Calibri"/>
                <w:b/>
                <w:bCs/>
                <w:sz w:val="22"/>
                <w:szCs w:val="22"/>
              </w:rPr>
            </w:pPr>
          </w:p>
          <w:p w:rsidR="00C17540" w:rsidRPr="00475E9D" w:rsidRDefault="00C17540" w:rsidP="00C17540">
            <w:pPr>
              <w:ind w:right="-421"/>
              <w:rPr>
                <w:rFonts w:ascii="Arial Narrow" w:hAnsi="Arial Narrow" w:cs="Calibri"/>
                <w:b/>
                <w:bCs/>
                <w:sz w:val="22"/>
                <w:szCs w:val="22"/>
              </w:rPr>
            </w:pPr>
          </w:p>
          <w:p w:rsidR="00C17540" w:rsidRPr="00475E9D" w:rsidRDefault="00C17540" w:rsidP="00C17540">
            <w:pPr>
              <w:ind w:right="-421"/>
              <w:rPr>
                <w:rFonts w:ascii="Arial Narrow" w:hAnsi="Arial Narrow" w:cs="Calibri"/>
                <w:b/>
                <w:bCs/>
                <w:sz w:val="22"/>
                <w:szCs w:val="22"/>
              </w:rPr>
            </w:pPr>
            <w:r w:rsidRPr="00475E9D">
              <w:rPr>
                <w:rFonts w:ascii="Arial Narrow" w:hAnsi="Arial Narrow" w:cs="Calibri"/>
                <w:b/>
                <w:bCs/>
                <w:sz w:val="22"/>
                <w:szCs w:val="22"/>
              </w:rPr>
              <w:t>Compétences de base</w:t>
            </w:r>
          </w:p>
        </w:tc>
        <w:tc>
          <w:tcPr>
            <w:tcW w:w="7231" w:type="dxa"/>
          </w:tcPr>
          <w:p w:rsidR="00C17540" w:rsidRPr="00475E9D" w:rsidRDefault="00C17540" w:rsidP="00A57408">
            <w:pPr>
              <w:pStyle w:val="ListParagraph"/>
              <w:numPr>
                <w:ilvl w:val="0"/>
                <w:numId w:val="16"/>
              </w:numPr>
              <w:rPr>
                <w:rFonts w:ascii="Arial Narrow" w:hAnsi="Arial Narrow" w:cs="Tahoma"/>
                <w:snapToGrid w:val="0"/>
                <w:sz w:val="22"/>
                <w:szCs w:val="22"/>
                <w:lang w:eastAsia="en-GB"/>
              </w:rPr>
            </w:pPr>
            <w:r w:rsidRPr="00475E9D">
              <w:rPr>
                <w:rFonts w:ascii="Arial Narrow" w:hAnsi="Arial Narrow" w:cs="Tahoma"/>
                <w:snapToGrid w:val="0"/>
                <w:sz w:val="22"/>
                <w:szCs w:val="22"/>
                <w:lang w:eastAsia="en-GB"/>
              </w:rPr>
              <w:t>Démontrer de bonnes qualités en réflexion stratégique de haut niveau et des compétences en politiques et pratiques de développement.</w:t>
            </w:r>
          </w:p>
          <w:p w:rsidR="00C17540" w:rsidRPr="00475E9D" w:rsidRDefault="00C17540" w:rsidP="00A57408">
            <w:pPr>
              <w:pStyle w:val="ListParagraph"/>
              <w:numPr>
                <w:ilvl w:val="0"/>
                <w:numId w:val="16"/>
              </w:numPr>
              <w:shd w:val="clear" w:color="auto" w:fill="FFFFFF"/>
              <w:jc w:val="both"/>
              <w:rPr>
                <w:rFonts w:ascii="Arial Narrow" w:hAnsi="Arial Narrow" w:cstheme="minorHAnsi"/>
                <w:sz w:val="22"/>
                <w:szCs w:val="22"/>
              </w:rPr>
            </w:pPr>
            <w:r w:rsidRPr="00475E9D">
              <w:rPr>
                <w:rFonts w:ascii="Arial Narrow" w:hAnsi="Arial Narrow" w:cs="Tahoma"/>
                <w:snapToGrid w:val="0"/>
                <w:sz w:val="22"/>
                <w:szCs w:val="22"/>
                <w:lang w:eastAsia="en-GB"/>
              </w:rPr>
              <w:t>Connaissance pratique de la gestion axée sur les résultats et des domaines transversaux comme le développement de capacités et l’approche genre ;</w:t>
            </w:r>
          </w:p>
          <w:p w:rsidR="00C17540" w:rsidRPr="00475E9D" w:rsidRDefault="00C17540" w:rsidP="00A57408">
            <w:pPr>
              <w:pStyle w:val="ListParagraph"/>
              <w:numPr>
                <w:ilvl w:val="0"/>
                <w:numId w:val="16"/>
              </w:numPr>
              <w:shd w:val="clear" w:color="auto" w:fill="FFFFFF"/>
              <w:jc w:val="both"/>
              <w:rPr>
                <w:rFonts w:ascii="Arial Narrow" w:hAnsi="Arial Narrow" w:cstheme="minorHAnsi"/>
                <w:sz w:val="22"/>
                <w:szCs w:val="22"/>
              </w:rPr>
            </w:pPr>
            <w:r w:rsidRPr="00475E9D">
              <w:rPr>
                <w:rFonts w:ascii="Arial Narrow" w:hAnsi="Arial Narrow" w:cs="Tahoma"/>
                <w:snapToGrid w:val="0"/>
                <w:sz w:val="22"/>
                <w:szCs w:val="22"/>
                <w:lang w:eastAsia="en-GB"/>
              </w:rPr>
              <w:t>Capacité d’analyse organisationnelle avérée</w:t>
            </w:r>
            <w:r w:rsidRPr="00475E9D">
              <w:rPr>
                <w:rFonts w:ascii="Arial Narrow" w:hAnsi="Arial Narrow" w:cstheme="minorHAnsi"/>
                <w:sz w:val="22"/>
                <w:szCs w:val="22"/>
              </w:rPr>
              <w:t xml:space="preserve"> ; </w:t>
            </w:r>
          </w:p>
          <w:p w:rsidR="00C17540" w:rsidRPr="00475E9D" w:rsidRDefault="00C17540" w:rsidP="00A57408">
            <w:pPr>
              <w:pStyle w:val="ListParagraph"/>
              <w:numPr>
                <w:ilvl w:val="0"/>
                <w:numId w:val="16"/>
              </w:numPr>
              <w:shd w:val="clear" w:color="auto" w:fill="FFFFFF"/>
              <w:jc w:val="both"/>
              <w:rPr>
                <w:rFonts w:ascii="Arial Narrow" w:hAnsi="Arial Narrow" w:cs="Calibri"/>
                <w:bCs/>
                <w:sz w:val="22"/>
                <w:szCs w:val="22"/>
              </w:rPr>
            </w:pPr>
            <w:r w:rsidRPr="00475E9D">
              <w:rPr>
                <w:rFonts w:ascii="Arial Narrow" w:hAnsi="Arial Narrow" w:cstheme="minorHAnsi"/>
                <w:sz w:val="22"/>
                <w:szCs w:val="22"/>
              </w:rPr>
              <w:t>S</w:t>
            </w:r>
            <w:r w:rsidRPr="00475E9D">
              <w:rPr>
                <w:rFonts w:ascii="Arial Narrow" w:hAnsi="Arial Narrow" w:cs="Tahoma"/>
                <w:snapToGrid w:val="0"/>
                <w:sz w:val="22"/>
                <w:szCs w:val="22"/>
                <w:lang w:eastAsia="en-GB"/>
              </w:rPr>
              <w:t>ens élevé de responsabilité et aptitude à délivrer des résultats de qualité dans les délais</w:t>
            </w:r>
          </w:p>
        </w:tc>
      </w:tr>
    </w:tbl>
    <w:tbl>
      <w:tblPr>
        <w:tblStyle w:val="Grilledutableau2"/>
        <w:tblW w:w="9640" w:type="dxa"/>
        <w:tblInd w:w="-289" w:type="dxa"/>
        <w:tblLook w:val="04A0" w:firstRow="1" w:lastRow="0" w:firstColumn="1" w:lastColumn="0" w:noHBand="0" w:noVBand="1"/>
      </w:tblPr>
      <w:tblGrid>
        <w:gridCol w:w="2411"/>
        <w:gridCol w:w="7229"/>
      </w:tblGrid>
      <w:tr w:rsidR="00C17540" w:rsidRPr="00475E9D" w:rsidTr="00475E9D">
        <w:trPr>
          <w:trHeight w:val="890"/>
        </w:trPr>
        <w:tc>
          <w:tcPr>
            <w:tcW w:w="2411" w:type="dxa"/>
          </w:tcPr>
          <w:p w:rsidR="00C17540" w:rsidRPr="00475E9D" w:rsidRDefault="00C17540" w:rsidP="00C17540">
            <w:pPr>
              <w:ind w:right="-421"/>
              <w:rPr>
                <w:rFonts w:ascii="Arial Narrow" w:hAnsi="Arial Narrow" w:cs="Calibri"/>
                <w:bCs/>
                <w:sz w:val="22"/>
                <w:szCs w:val="22"/>
              </w:rPr>
            </w:pPr>
          </w:p>
          <w:p w:rsidR="00C17540" w:rsidRPr="00475E9D" w:rsidRDefault="00C17540" w:rsidP="00475E9D">
            <w:pPr>
              <w:ind w:right="-421"/>
              <w:rPr>
                <w:rFonts w:ascii="Arial Narrow" w:hAnsi="Arial Narrow" w:cs="Calibri"/>
                <w:b/>
                <w:bCs/>
                <w:sz w:val="22"/>
                <w:szCs w:val="22"/>
              </w:rPr>
            </w:pPr>
            <w:r w:rsidRPr="00475E9D">
              <w:rPr>
                <w:rFonts w:ascii="Arial Narrow" w:hAnsi="Arial Narrow" w:cs="Calibri"/>
                <w:b/>
                <w:bCs/>
                <w:sz w:val="22"/>
                <w:szCs w:val="22"/>
              </w:rPr>
              <w:t xml:space="preserve">Formation </w:t>
            </w:r>
          </w:p>
        </w:tc>
        <w:tc>
          <w:tcPr>
            <w:tcW w:w="7229" w:type="dxa"/>
          </w:tcPr>
          <w:p w:rsidR="00C17540" w:rsidRPr="00475E9D" w:rsidRDefault="00C17540" w:rsidP="00A57408">
            <w:pPr>
              <w:numPr>
                <w:ilvl w:val="0"/>
                <w:numId w:val="14"/>
              </w:numPr>
              <w:ind w:left="310" w:hanging="310"/>
              <w:jc w:val="both"/>
              <w:rPr>
                <w:rFonts w:ascii="Arial Narrow" w:hAnsi="Arial Narrow"/>
                <w:sz w:val="22"/>
                <w:szCs w:val="22"/>
              </w:rPr>
            </w:pPr>
            <w:r w:rsidRPr="00475E9D">
              <w:rPr>
                <w:rFonts w:ascii="Arial Narrow" w:hAnsi="Arial Narrow"/>
                <w:sz w:val="22"/>
                <w:szCs w:val="22"/>
              </w:rPr>
              <w:t>Diplôme universitaire supérieur en sciences sociales, sciences humaines, gestion, développement ou disciplines connexes (au minimum BAC +5)</w:t>
            </w:r>
          </w:p>
        </w:tc>
      </w:tr>
      <w:tr w:rsidR="00C17540" w:rsidRPr="00475E9D" w:rsidTr="00C17540">
        <w:trPr>
          <w:trHeight w:val="749"/>
        </w:trPr>
        <w:tc>
          <w:tcPr>
            <w:tcW w:w="2411" w:type="dxa"/>
          </w:tcPr>
          <w:p w:rsidR="00C17540" w:rsidRPr="00475E9D" w:rsidRDefault="00C17540" w:rsidP="00C17540">
            <w:pPr>
              <w:ind w:right="-421"/>
              <w:rPr>
                <w:rFonts w:ascii="Arial Narrow" w:hAnsi="Arial Narrow" w:cs="Calibri"/>
                <w:bCs/>
                <w:sz w:val="22"/>
                <w:szCs w:val="22"/>
              </w:rPr>
            </w:pPr>
          </w:p>
          <w:p w:rsidR="00C17540" w:rsidRPr="00475E9D" w:rsidRDefault="00C17540" w:rsidP="00C17540">
            <w:pPr>
              <w:ind w:right="-421"/>
              <w:rPr>
                <w:rFonts w:ascii="Arial Narrow" w:hAnsi="Arial Narrow" w:cs="Calibri"/>
                <w:bCs/>
                <w:sz w:val="22"/>
                <w:szCs w:val="22"/>
              </w:rPr>
            </w:pPr>
          </w:p>
          <w:p w:rsidR="00C17540" w:rsidRPr="00475E9D" w:rsidRDefault="00C17540" w:rsidP="00C17540">
            <w:pPr>
              <w:ind w:right="-421"/>
              <w:rPr>
                <w:rFonts w:ascii="Arial Narrow" w:hAnsi="Arial Narrow" w:cs="Calibri"/>
                <w:b/>
                <w:bCs/>
                <w:sz w:val="22"/>
                <w:szCs w:val="22"/>
              </w:rPr>
            </w:pPr>
            <w:r w:rsidRPr="00475E9D">
              <w:rPr>
                <w:rFonts w:ascii="Arial Narrow" w:hAnsi="Arial Narrow" w:cs="Calibri"/>
                <w:b/>
                <w:bCs/>
                <w:sz w:val="22"/>
                <w:szCs w:val="22"/>
              </w:rPr>
              <w:t>Expérience</w:t>
            </w:r>
          </w:p>
        </w:tc>
        <w:tc>
          <w:tcPr>
            <w:tcW w:w="7229" w:type="dxa"/>
          </w:tcPr>
          <w:p w:rsidR="00C17540" w:rsidRPr="00475E9D" w:rsidRDefault="00C17540" w:rsidP="00A57408">
            <w:pPr>
              <w:pStyle w:val="ListParagraph"/>
              <w:numPr>
                <w:ilvl w:val="0"/>
                <w:numId w:val="15"/>
              </w:numPr>
              <w:ind w:left="310" w:hanging="310"/>
              <w:jc w:val="both"/>
              <w:rPr>
                <w:rFonts w:ascii="Arial Narrow" w:hAnsi="Arial Narrow" w:cs="Tahoma"/>
                <w:snapToGrid w:val="0"/>
                <w:sz w:val="22"/>
                <w:szCs w:val="22"/>
                <w:lang w:eastAsia="en-GB"/>
              </w:rPr>
            </w:pPr>
            <w:r w:rsidRPr="00475E9D">
              <w:rPr>
                <w:rFonts w:ascii="Arial Narrow" w:hAnsi="Arial Narrow" w:cs="Tahoma"/>
                <w:snapToGrid w:val="0"/>
                <w:sz w:val="22"/>
                <w:szCs w:val="22"/>
                <w:lang w:eastAsia="en-GB"/>
              </w:rPr>
              <w:t>Au moins 5 ans d'expérience dans la gestion et/ou la conduite des évaluations des projets/programme de développement ayant trait aux secteurs sociaux de base, promotion des économies locales, relèvement communautaire ou accès à la justice</w:t>
            </w:r>
          </w:p>
          <w:p w:rsidR="00C17540" w:rsidRPr="00475E9D" w:rsidRDefault="00475E9D" w:rsidP="00A57408">
            <w:pPr>
              <w:pStyle w:val="ListParagraph"/>
              <w:numPr>
                <w:ilvl w:val="0"/>
                <w:numId w:val="15"/>
              </w:numPr>
              <w:ind w:left="310" w:hanging="310"/>
              <w:jc w:val="both"/>
              <w:rPr>
                <w:rFonts w:ascii="Arial Narrow" w:hAnsi="Arial Narrow" w:cs="Tahoma"/>
                <w:noProof/>
                <w:sz w:val="22"/>
                <w:szCs w:val="22"/>
              </w:rPr>
            </w:pPr>
            <w:r>
              <w:rPr>
                <w:rFonts w:ascii="Arial Narrow" w:hAnsi="Arial Narrow"/>
                <w:sz w:val="22"/>
                <w:szCs w:val="22"/>
              </w:rPr>
              <w:t>Une expérience dans la gestion</w:t>
            </w:r>
            <w:r w:rsidR="00C17540" w:rsidRPr="00475E9D">
              <w:rPr>
                <w:rFonts w:ascii="Arial Narrow" w:hAnsi="Arial Narrow"/>
                <w:sz w:val="22"/>
                <w:szCs w:val="22"/>
              </w:rPr>
              <w:t xml:space="preserve"> et/ou l’évaluation de projet au sein des Nations Unies serait un atout ;</w:t>
            </w:r>
          </w:p>
        </w:tc>
      </w:tr>
      <w:tr w:rsidR="00C17540" w:rsidRPr="00475E9D" w:rsidTr="00C17540">
        <w:trPr>
          <w:trHeight w:val="749"/>
        </w:trPr>
        <w:tc>
          <w:tcPr>
            <w:tcW w:w="2411" w:type="dxa"/>
          </w:tcPr>
          <w:p w:rsidR="00C17540" w:rsidRPr="00475E9D" w:rsidRDefault="00C17540" w:rsidP="00C17540">
            <w:pPr>
              <w:ind w:right="-421"/>
              <w:rPr>
                <w:rFonts w:ascii="Arial Narrow" w:hAnsi="Arial Narrow" w:cs="Calibri"/>
                <w:bCs/>
                <w:sz w:val="22"/>
                <w:szCs w:val="22"/>
              </w:rPr>
            </w:pPr>
          </w:p>
          <w:p w:rsidR="00C17540" w:rsidRPr="00475E9D" w:rsidRDefault="00C17540" w:rsidP="00C17540">
            <w:pPr>
              <w:ind w:right="-421"/>
              <w:rPr>
                <w:rFonts w:ascii="Arial Narrow" w:hAnsi="Arial Narrow" w:cs="Calibri"/>
                <w:bCs/>
                <w:sz w:val="22"/>
                <w:szCs w:val="22"/>
              </w:rPr>
            </w:pPr>
          </w:p>
          <w:p w:rsidR="00C17540" w:rsidRPr="00475E9D" w:rsidRDefault="00C17540" w:rsidP="00C17540">
            <w:pPr>
              <w:ind w:right="-421"/>
              <w:rPr>
                <w:rFonts w:ascii="Arial Narrow" w:hAnsi="Arial Narrow" w:cs="Calibri"/>
                <w:bCs/>
                <w:sz w:val="22"/>
                <w:szCs w:val="22"/>
              </w:rPr>
            </w:pPr>
            <w:r w:rsidRPr="00475E9D">
              <w:rPr>
                <w:rFonts w:ascii="Arial Narrow" w:hAnsi="Arial Narrow" w:cs="Calibri"/>
                <w:b/>
                <w:bCs/>
                <w:sz w:val="22"/>
                <w:szCs w:val="22"/>
              </w:rPr>
              <w:t>Autres</w:t>
            </w:r>
          </w:p>
        </w:tc>
        <w:tc>
          <w:tcPr>
            <w:tcW w:w="7229" w:type="dxa"/>
          </w:tcPr>
          <w:p w:rsidR="00C17540" w:rsidRPr="00475E9D" w:rsidRDefault="00C17540" w:rsidP="00A57408">
            <w:pPr>
              <w:pStyle w:val="ListParagraph"/>
              <w:numPr>
                <w:ilvl w:val="0"/>
                <w:numId w:val="16"/>
              </w:numPr>
              <w:shd w:val="clear" w:color="auto" w:fill="FFFFFF"/>
              <w:jc w:val="both"/>
              <w:rPr>
                <w:rFonts w:ascii="Arial Narrow" w:hAnsi="Arial Narrow" w:cstheme="minorHAnsi"/>
                <w:sz w:val="22"/>
                <w:szCs w:val="22"/>
              </w:rPr>
            </w:pPr>
            <w:r w:rsidRPr="00475E9D">
              <w:rPr>
                <w:rFonts w:ascii="Arial Narrow" w:hAnsi="Arial Narrow" w:cs="Tahoma"/>
                <w:snapToGrid w:val="0"/>
                <w:sz w:val="22"/>
                <w:szCs w:val="22"/>
                <w:lang w:eastAsia="en-GB"/>
              </w:rPr>
              <w:t>Démontrer d’excellentes connaissances du contexte socio-politique nationale et disposer capacités d’analyse ;</w:t>
            </w:r>
          </w:p>
          <w:p w:rsidR="00C17540" w:rsidRPr="00475E9D" w:rsidRDefault="00C17540" w:rsidP="00A57408">
            <w:pPr>
              <w:pStyle w:val="ListParagraph"/>
              <w:numPr>
                <w:ilvl w:val="0"/>
                <w:numId w:val="16"/>
              </w:numPr>
              <w:shd w:val="clear" w:color="auto" w:fill="FFFFFF"/>
              <w:jc w:val="both"/>
              <w:rPr>
                <w:rFonts w:ascii="Arial Narrow" w:hAnsi="Arial Narrow" w:cstheme="minorHAnsi"/>
                <w:sz w:val="22"/>
                <w:szCs w:val="22"/>
              </w:rPr>
            </w:pPr>
            <w:r w:rsidRPr="00475E9D">
              <w:rPr>
                <w:rFonts w:ascii="Arial Narrow" w:hAnsi="Arial Narrow" w:cs="Tahoma"/>
                <w:snapToGrid w:val="0"/>
                <w:sz w:val="22"/>
                <w:szCs w:val="22"/>
                <w:lang w:eastAsia="en-GB"/>
              </w:rPr>
              <w:t>Une expérience adéquate dans l’utilisation de méthodologies innovatrices d’évaluation des résultats, en l’absence d’évidences empiriques rigoureuses pour démontrer les liens de causalité ;</w:t>
            </w:r>
          </w:p>
          <w:p w:rsidR="00C17540" w:rsidRPr="00475E9D" w:rsidRDefault="00C17540" w:rsidP="00A57408">
            <w:pPr>
              <w:pStyle w:val="ListParagraph"/>
              <w:numPr>
                <w:ilvl w:val="0"/>
                <w:numId w:val="16"/>
              </w:numPr>
              <w:shd w:val="clear" w:color="auto" w:fill="FFFFFF"/>
              <w:jc w:val="both"/>
              <w:rPr>
                <w:rFonts w:ascii="Arial Narrow" w:hAnsi="Arial Narrow" w:cstheme="minorHAnsi"/>
                <w:sz w:val="22"/>
                <w:szCs w:val="22"/>
              </w:rPr>
            </w:pPr>
            <w:r w:rsidRPr="00475E9D">
              <w:rPr>
                <w:rFonts w:ascii="Arial Narrow" w:hAnsi="Arial Narrow" w:cs="Tahoma"/>
                <w:snapToGrid w:val="0"/>
                <w:sz w:val="22"/>
                <w:szCs w:val="22"/>
                <w:lang w:eastAsia="en-GB"/>
              </w:rPr>
              <w:t>Disposer d’excellentes capacités rédactionnelles en français</w:t>
            </w:r>
            <w:r w:rsidRPr="00475E9D">
              <w:rPr>
                <w:rFonts w:ascii="Arial Narrow" w:hAnsi="Arial Narrow" w:cstheme="minorHAnsi"/>
                <w:sz w:val="22"/>
                <w:szCs w:val="22"/>
              </w:rPr>
              <w:t xml:space="preserve"> ;</w:t>
            </w:r>
          </w:p>
          <w:p w:rsidR="00C17540" w:rsidRPr="00475E9D" w:rsidRDefault="00C17540" w:rsidP="00A57408">
            <w:pPr>
              <w:pStyle w:val="ListParagraph"/>
              <w:numPr>
                <w:ilvl w:val="0"/>
                <w:numId w:val="15"/>
              </w:numPr>
              <w:ind w:left="310" w:hanging="310"/>
              <w:jc w:val="both"/>
              <w:rPr>
                <w:rFonts w:ascii="Arial Narrow" w:hAnsi="Arial Narrow" w:cs="Tahoma"/>
                <w:snapToGrid w:val="0"/>
                <w:sz w:val="22"/>
                <w:szCs w:val="22"/>
                <w:lang w:eastAsia="en-GB"/>
              </w:rPr>
            </w:pPr>
            <w:r w:rsidRPr="00475E9D">
              <w:rPr>
                <w:rFonts w:ascii="Arial Narrow" w:hAnsi="Arial Narrow" w:cstheme="minorHAnsi"/>
                <w:sz w:val="22"/>
                <w:szCs w:val="22"/>
              </w:rPr>
              <w:t>Avoir une parfaite maitrise du Sango</w:t>
            </w:r>
          </w:p>
        </w:tc>
      </w:tr>
      <w:tr w:rsidR="00C17540" w:rsidRPr="00475E9D" w:rsidTr="00C17540">
        <w:trPr>
          <w:trHeight w:val="749"/>
        </w:trPr>
        <w:tc>
          <w:tcPr>
            <w:tcW w:w="9640" w:type="dxa"/>
            <w:gridSpan w:val="2"/>
            <w:shd w:val="clear" w:color="auto" w:fill="D5DCE4" w:themeFill="text2" w:themeFillTint="33"/>
          </w:tcPr>
          <w:p w:rsidR="00C17540" w:rsidRPr="00475E9D" w:rsidRDefault="00C17540" w:rsidP="00A57408">
            <w:pPr>
              <w:pStyle w:val="ListParagraph"/>
              <w:numPr>
                <w:ilvl w:val="0"/>
                <w:numId w:val="13"/>
              </w:numPr>
              <w:jc w:val="both"/>
              <w:rPr>
                <w:rFonts w:ascii="Arial Narrow" w:hAnsi="Arial Narrow" w:cs="Tahoma"/>
                <w:snapToGrid w:val="0"/>
                <w:sz w:val="22"/>
                <w:szCs w:val="22"/>
                <w:lang w:eastAsia="en-GB"/>
              </w:rPr>
            </w:pPr>
            <w:r w:rsidRPr="00475E9D">
              <w:rPr>
                <w:rFonts w:ascii="Arial Narrow" w:hAnsi="Arial Narrow"/>
                <w:b/>
                <w:sz w:val="22"/>
                <w:szCs w:val="22"/>
                <w:lang w:eastAsia="rw-RW"/>
              </w:rPr>
              <w:lastRenderedPageBreak/>
              <w:t>Documents constitutifs de l’Offre</w:t>
            </w:r>
          </w:p>
        </w:tc>
      </w:tr>
      <w:tr w:rsidR="00C17540" w:rsidRPr="00475E9D" w:rsidTr="00C17540">
        <w:trPr>
          <w:trHeight w:val="749"/>
        </w:trPr>
        <w:tc>
          <w:tcPr>
            <w:tcW w:w="9640" w:type="dxa"/>
            <w:gridSpan w:val="2"/>
            <w:shd w:val="clear" w:color="auto" w:fill="auto"/>
          </w:tcPr>
          <w:p w:rsidR="00C17540" w:rsidRPr="00475E9D" w:rsidRDefault="00C17540" w:rsidP="00475E9D">
            <w:pPr>
              <w:jc w:val="both"/>
              <w:rPr>
                <w:rFonts w:ascii="Arial Narrow" w:hAnsi="Arial Narrow"/>
                <w:b/>
                <w:sz w:val="22"/>
                <w:szCs w:val="22"/>
                <w:u w:val="single"/>
                <w:lang w:eastAsia="rw-RW"/>
              </w:rPr>
            </w:pPr>
            <w:r w:rsidRPr="00475E9D">
              <w:rPr>
                <w:rFonts w:ascii="Arial Narrow" w:hAnsi="Arial Narrow"/>
                <w:bCs/>
                <w:sz w:val="22"/>
                <w:szCs w:val="22"/>
                <w:lang w:eastAsia="rw-RW"/>
              </w:rPr>
              <w:t>Pour démontrer leurs qualifications, les candidat (e)s devront soumettre une offre qui comprendra les documents suivants :</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819"/>
              <w:gridCol w:w="1560"/>
            </w:tblGrid>
            <w:tr w:rsidR="00C17540" w:rsidRPr="00475E9D" w:rsidTr="00C17540">
              <w:trPr>
                <w:trHeight w:val="452"/>
              </w:trPr>
              <w:tc>
                <w:tcPr>
                  <w:tcW w:w="2268" w:type="dxa"/>
                  <w:shd w:val="clear" w:color="auto" w:fill="auto"/>
                  <w:vAlign w:val="center"/>
                </w:tcPr>
                <w:p w:rsidR="00C17540" w:rsidRPr="00475E9D" w:rsidRDefault="00C17540" w:rsidP="00C17540">
                  <w:pPr>
                    <w:autoSpaceDE w:val="0"/>
                    <w:autoSpaceDN w:val="0"/>
                    <w:adjustRightInd w:val="0"/>
                    <w:spacing w:after="0" w:line="240" w:lineRule="auto"/>
                    <w:jc w:val="center"/>
                    <w:rPr>
                      <w:rFonts w:ascii="Arial Narrow" w:eastAsia="Times New Roman" w:hAnsi="Arial Narrow" w:cs="Times New Roman"/>
                      <w:b/>
                      <w:i/>
                      <w:lang w:eastAsia="rw-RW"/>
                    </w:rPr>
                  </w:pPr>
                  <w:r w:rsidRPr="00475E9D">
                    <w:rPr>
                      <w:rFonts w:ascii="Arial Narrow" w:eastAsia="Times New Roman" w:hAnsi="Arial Narrow" w:cs="Times New Roman"/>
                      <w:b/>
                      <w:i/>
                      <w:lang w:eastAsia="rw-RW"/>
                    </w:rPr>
                    <w:t>Document</w:t>
                  </w:r>
                </w:p>
              </w:tc>
              <w:tc>
                <w:tcPr>
                  <w:tcW w:w="4819" w:type="dxa"/>
                  <w:shd w:val="clear" w:color="auto" w:fill="auto"/>
                  <w:vAlign w:val="center"/>
                </w:tcPr>
                <w:p w:rsidR="00C17540" w:rsidRPr="00475E9D" w:rsidRDefault="00C17540" w:rsidP="00C17540">
                  <w:pPr>
                    <w:autoSpaceDE w:val="0"/>
                    <w:autoSpaceDN w:val="0"/>
                    <w:adjustRightInd w:val="0"/>
                    <w:spacing w:after="0" w:line="240" w:lineRule="auto"/>
                    <w:jc w:val="center"/>
                    <w:rPr>
                      <w:rFonts w:ascii="Arial Narrow" w:eastAsia="Times New Roman" w:hAnsi="Arial Narrow" w:cs="Times New Roman"/>
                      <w:b/>
                      <w:i/>
                      <w:lang w:eastAsia="rw-RW"/>
                    </w:rPr>
                  </w:pPr>
                  <w:r w:rsidRPr="00475E9D">
                    <w:rPr>
                      <w:rFonts w:ascii="Arial Narrow" w:eastAsia="Times New Roman" w:hAnsi="Arial Narrow" w:cs="Times New Roman"/>
                      <w:b/>
                      <w:i/>
                      <w:lang w:eastAsia="rw-RW"/>
                    </w:rPr>
                    <w:t>Description</w:t>
                  </w:r>
                </w:p>
              </w:tc>
              <w:tc>
                <w:tcPr>
                  <w:tcW w:w="1560" w:type="dxa"/>
                  <w:shd w:val="clear" w:color="auto" w:fill="auto"/>
                  <w:vAlign w:val="center"/>
                </w:tcPr>
                <w:p w:rsidR="00C17540" w:rsidRPr="00475E9D" w:rsidRDefault="00C17540" w:rsidP="00C17540">
                  <w:pPr>
                    <w:autoSpaceDE w:val="0"/>
                    <w:autoSpaceDN w:val="0"/>
                    <w:adjustRightInd w:val="0"/>
                    <w:spacing w:after="0" w:line="240" w:lineRule="auto"/>
                    <w:jc w:val="center"/>
                    <w:rPr>
                      <w:rFonts w:ascii="Arial Narrow" w:eastAsia="Times New Roman" w:hAnsi="Arial Narrow" w:cs="Times New Roman"/>
                      <w:b/>
                      <w:i/>
                      <w:lang w:eastAsia="rw-RW"/>
                    </w:rPr>
                  </w:pPr>
                  <w:r w:rsidRPr="00475E9D">
                    <w:rPr>
                      <w:rFonts w:ascii="Arial Narrow" w:eastAsia="Times New Roman" w:hAnsi="Arial Narrow" w:cs="Times New Roman"/>
                      <w:b/>
                      <w:i/>
                      <w:lang w:eastAsia="rw-RW"/>
                    </w:rPr>
                    <w:t>Forme</w:t>
                  </w:r>
                </w:p>
              </w:tc>
            </w:tr>
            <w:tr w:rsidR="00C17540" w:rsidRPr="00475E9D" w:rsidTr="00C17540">
              <w:tc>
                <w:tcPr>
                  <w:tcW w:w="2268" w:type="dxa"/>
                  <w:shd w:val="clear" w:color="auto" w:fill="auto"/>
                  <w:vAlign w:val="center"/>
                </w:tcPr>
                <w:p w:rsidR="00C17540" w:rsidRPr="00475E9D" w:rsidRDefault="00C17540" w:rsidP="00C17540">
                  <w:pPr>
                    <w:autoSpaceDE w:val="0"/>
                    <w:autoSpaceDN w:val="0"/>
                    <w:adjustRightInd w:val="0"/>
                    <w:spacing w:after="0"/>
                    <w:rPr>
                      <w:rFonts w:ascii="Arial Narrow" w:eastAsia="Times New Roman" w:hAnsi="Arial Narrow" w:cs="Times New Roman"/>
                      <w:lang w:eastAsia="rw-RW"/>
                    </w:rPr>
                  </w:pPr>
                  <w:r w:rsidRPr="00475E9D">
                    <w:rPr>
                      <w:rFonts w:ascii="Arial Narrow" w:eastAsia="Times New Roman" w:hAnsi="Arial Narrow" w:cs="Times New Roman"/>
                      <w:lang w:eastAsia="rw-RW"/>
                    </w:rPr>
                    <w:t>Une offre technique</w:t>
                  </w:r>
                </w:p>
              </w:tc>
              <w:tc>
                <w:tcPr>
                  <w:tcW w:w="4819" w:type="dxa"/>
                  <w:shd w:val="clear" w:color="auto" w:fill="auto"/>
                  <w:vAlign w:val="center"/>
                </w:tcPr>
                <w:p w:rsidR="00C17540" w:rsidRPr="00475E9D" w:rsidRDefault="00C17540" w:rsidP="00C17540">
                  <w:pPr>
                    <w:autoSpaceDE w:val="0"/>
                    <w:autoSpaceDN w:val="0"/>
                    <w:adjustRightInd w:val="0"/>
                    <w:spacing w:after="0"/>
                    <w:contextualSpacing/>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Note méthodologique permettant d’informer sur le degré de compréhension de la mission, la méthode qui sera utilisée par le (la) consultant (e) et le calendrier de travail</w:t>
                  </w:r>
                  <w:r w:rsidRPr="00475E9D">
                    <w:rPr>
                      <w:rFonts w:ascii="Arial Narrow" w:eastAsia="Times New Roman" w:hAnsi="Arial Narrow" w:cs="Times New Roman"/>
                      <w:b/>
                      <w:lang w:eastAsia="rw-RW"/>
                    </w:rPr>
                    <w:t>*</w:t>
                  </w:r>
                  <w:r w:rsidRPr="00475E9D">
                    <w:rPr>
                      <w:rFonts w:ascii="Arial Narrow" w:eastAsia="Times New Roman" w:hAnsi="Arial Narrow" w:cs="Times New Roman"/>
                      <w:lang w:eastAsia="rw-RW"/>
                    </w:rPr>
                    <w:t xml:space="preserve">. </w:t>
                  </w:r>
                </w:p>
              </w:tc>
              <w:tc>
                <w:tcPr>
                  <w:tcW w:w="1560"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p>
              </w:tc>
            </w:tr>
            <w:tr w:rsidR="00C17540" w:rsidRPr="00475E9D" w:rsidTr="00C17540">
              <w:tc>
                <w:tcPr>
                  <w:tcW w:w="2268" w:type="dxa"/>
                  <w:shd w:val="clear" w:color="auto" w:fill="auto"/>
                  <w:vAlign w:val="center"/>
                </w:tcPr>
                <w:p w:rsidR="00C17540" w:rsidRPr="00475E9D" w:rsidRDefault="00C17540" w:rsidP="00C17540">
                  <w:pPr>
                    <w:autoSpaceDE w:val="0"/>
                    <w:autoSpaceDN w:val="0"/>
                    <w:adjustRightInd w:val="0"/>
                    <w:spacing w:after="0"/>
                    <w:rPr>
                      <w:rFonts w:ascii="Arial Narrow" w:eastAsia="Times New Roman" w:hAnsi="Arial Narrow" w:cs="Times New Roman"/>
                      <w:lang w:eastAsia="rw-RW"/>
                    </w:rPr>
                  </w:pPr>
                  <w:r w:rsidRPr="00475E9D">
                    <w:rPr>
                      <w:rFonts w:ascii="Arial Narrow" w:eastAsia="Times New Roman" w:hAnsi="Arial Narrow" w:cs="Times New Roman"/>
                      <w:lang w:eastAsia="rw-RW"/>
                    </w:rPr>
                    <w:t>Une offre financière</w:t>
                  </w:r>
                </w:p>
              </w:tc>
              <w:tc>
                <w:tcPr>
                  <w:tcW w:w="4819" w:type="dxa"/>
                  <w:shd w:val="clear" w:color="auto" w:fill="auto"/>
                  <w:vAlign w:val="center"/>
                </w:tcPr>
                <w:p w:rsidR="00C17540" w:rsidRPr="00475E9D" w:rsidRDefault="00C17540" w:rsidP="00C17540">
                  <w:pPr>
                    <w:autoSpaceDE w:val="0"/>
                    <w:autoSpaceDN w:val="0"/>
                    <w:adjustRightInd w:val="0"/>
                    <w:spacing w:after="0"/>
                    <w:contextualSpacing/>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L’offre détaillera les honoraires journaliers et perdiems du (de la) consultant (e), ainsi que les frais annexes (téléphone, reprographie, etc.)</w:t>
                  </w:r>
                  <w:r w:rsidRPr="00475E9D">
                    <w:rPr>
                      <w:rFonts w:ascii="Arial Narrow" w:eastAsia="Times New Roman" w:hAnsi="Arial Narrow" w:cs="Times New Roman"/>
                      <w:b/>
                      <w:lang w:eastAsia="rw-RW"/>
                    </w:rPr>
                    <w:t xml:space="preserve"> **</w:t>
                  </w:r>
                </w:p>
              </w:tc>
              <w:tc>
                <w:tcPr>
                  <w:tcW w:w="1560"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p>
              </w:tc>
            </w:tr>
            <w:tr w:rsidR="00C17540" w:rsidRPr="00475E9D" w:rsidTr="00C17540">
              <w:trPr>
                <w:trHeight w:val="499"/>
              </w:trPr>
              <w:tc>
                <w:tcPr>
                  <w:tcW w:w="2268"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Curriculum Vitae ou P11</w:t>
                  </w:r>
                </w:p>
              </w:tc>
              <w:tc>
                <w:tcPr>
                  <w:tcW w:w="4819"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Remplir le formulaire de P11 en annexe en y incluant surtout son expérience des missions similaires et indiquant au moins 3 (trois) personnes de référence.</w:t>
                  </w:r>
                </w:p>
              </w:tc>
              <w:tc>
                <w:tcPr>
                  <w:tcW w:w="1560"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 xml:space="preserve">Annexe 3 : </w:t>
                  </w:r>
                </w:p>
              </w:tc>
            </w:tr>
            <w:tr w:rsidR="00C17540" w:rsidRPr="00475E9D" w:rsidTr="00C17540">
              <w:trPr>
                <w:trHeight w:val="499"/>
              </w:trPr>
              <w:tc>
                <w:tcPr>
                  <w:tcW w:w="2268"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Une Lettre de motivation</w:t>
                  </w:r>
                </w:p>
              </w:tc>
              <w:tc>
                <w:tcPr>
                  <w:tcW w:w="4819"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Le courrier sera adressé au Directeur Pays du PNUD RCA</w:t>
                  </w:r>
                </w:p>
              </w:tc>
              <w:tc>
                <w:tcPr>
                  <w:tcW w:w="1560"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p>
              </w:tc>
            </w:tr>
            <w:tr w:rsidR="00C17540" w:rsidRPr="00475E9D" w:rsidTr="00C17540">
              <w:trPr>
                <w:trHeight w:val="499"/>
              </w:trPr>
              <w:tc>
                <w:tcPr>
                  <w:tcW w:w="2268"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Diplômes</w:t>
                  </w:r>
                </w:p>
              </w:tc>
              <w:tc>
                <w:tcPr>
                  <w:tcW w:w="4819"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Joindre au dossier les copies des diplômes obtenus</w:t>
                  </w:r>
                </w:p>
              </w:tc>
              <w:tc>
                <w:tcPr>
                  <w:tcW w:w="1560"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p>
              </w:tc>
            </w:tr>
            <w:tr w:rsidR="00C17540" w:rsidRPr="00475E9D" w:rsidTr="00C17540">
              <w:trPr>
                <w:trHeight w:val="548"/>
              </w:trPr>
              <w:tc>
                <w:tcPr>
                  <w:tcW w:w="2268"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Tableau des coûts</w:t>
                  </w:r>
                </w:p>
              </w:tc>
              <w:tc>
                <w:tcPr>
                  <w:tcW w:w="4819"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Remplir le tableau</w:t>
                  </w:r>
                </w:p>
              </w:tc>
              <w:tc>
                <w:tcPr>
                  <w:tcW w:w="1560" w:type="dxa"/>
                  <w:shd w:val="clear" w:color="auto" w:fill="auto"/>
                  <w:vAlign w:val="center"/>
                </w:tcPr>
                <w:p w:rsidR="00C17540" w:rsidRPr="00475E9D" w:rsidRDefault="00C17540" w:rsidP="00C17540">
                  <w:pPr>
                    <w:autoSpaceDE w:val="0"/>
                    <w:autoSpaceDN w:val="0"/>
                    <w:adjustRightInd w:val="0"/>
                    <w:spacing w:after="0"/>
                    <w:jc w:val="both"/>
                    <w:rPr>
                      <w:rFonts w:ascii="Arial Narrow" w:eastAsia="Times New Roman" w:hAnsi="Arial Narrow" w:cs="Times New Roman"/>
                      <w:lang w:eastAsia="rw-RW"/>
                    </w:rPr>
                  </w:pPr>
                  <w:r w:rsidRPr="00475E9D">
                    <w:rPr>
                      <w:rFonts w:ascii="Arial Narrow" w:eastAsia="Times New Roman" w:hAnsi="Arial Narrow" w:cs="Times New Roman"/>
                      <w:lang w:eastAsia="rw-RW"/>
                    </w:rPr>
                    <w:t>Annexe 2 </w:t>
                  </w:r>
                </w:p>
              </w:tc>
            </w:tr>
          </w:tbl>
          <w:p w:rsidR="00C17540" w:rsidRPr="00475E9D" w:rsidRDefault="00C17540" w:rsidP="00C17540">
            <w:pPr>
              <w:jc w:val="both"/>
              <w:rPr>
                <w:rFonts w:ascii="Arial Narrow" w:hAnsi="Arial Narrow"/>
                <w:b/>
                <w:sz w:val="22"/>
                <w:szCs w:val="22"/>
                <w:lang w:eastAsia="rw-RW"/>
              </w:rPr>
            </w:pPr>
          </w:p>
          <w:p w:rsidR="00C17540" w:rsidRPr="00475E9D" w:rsidRDefault="00C17540" w:rsidP="00C17540">
            <w:pPr>
              <w:jc w:val="both"/>
              <w:rPr>
                <w:rFonts w:ascii="Arial Narrow" w:hAnsi="Arial Narrow"/>
                <w:i/>
                <w:sz w:val="22"/>
                <w:szCs w:val="22"/>
              </w:rPr>
            </w:pPr>
            <w:r w:rsidRPr="00475E9D">
              <w:rPr>
                <w:rFonts w:ascii="Arial Narrow" w:hAnsi="Arial Narrow"/>
                <w:b/>
                <w:sz w:val="22"/>
                <w:szCs w:val="22"/>
                <w:lang w:eastAsia="rw-RW"/>
              </w:rPr>
              <w:t>*</w:t>
            </w:r>
            <w:r w:rsidRPr="00475E9D">
              <w:rPr>
                <w:rFonts w:ascii="Arial Narrow" w:hAnsi="Arial Narrow"/>
                <w:i/>
                <w:sz w:val="22"/>
                <w:szCs w:val="22"/>
              </w:rPr>
              <w:t>A noter que la méthodologie proposée par le candidat retenu est susceptible d’amendements à la lumière de la revue documentaire et les exigences de l’organisation en la matière pour être soumise à la validation du groupe de référence.</w:t>
            </w:r>
          </w:p>
          <w:p w:rsidR="00C17540" w:rsidRPr="00475E9D" w:rsidRDefault="00C17540" w:rsidP="00475E9D">
            <w:pPr>
              <w:jc w:val="both"/>
              <w:rPr>
                <w:rFonts w:ascii="Arial Narrow" w:hAnsi="Arial Narrow"/>
                <w:b/>
                <w:sz w:val="22"/>
                <w:szCs w:val="22"/>
                <w:lang w:eastAsia="rw-RW"/>
              </w:rPr>
            </w:pPr>
            <w:r w:rsidRPr="00475E9D">
              <w:rPr>
                <w:rFonts w:ascii="Arial Narrow" w:hAnsi="Arial Narrow"/>
                <w:i/>
                <w:sz w:val="22"/>
                <w:szCs w:val="22"/>
              </w:rPr>
              <w:t xml:space="preserve">** L’offre financière du (de la) consultant (e) pourra faire l’objet de négociations sur la base des barèmes appliqués aux Nations Unies. En cas de missions à l’intérieur du pays, le consultant sera pris en charge par le projet, toujours selon les barèmes applicables dans l’organisation. </w:t>
            </w:r>
          </w:p>
        </w:tc>
      </w:tr>
      <w:tr w:rsidR="00C17540" w:rsidRPr="00475E9D" w:rsidTr="00C17540">
        <w:trPr>
          <w:trHeight w:val="749"/>
        </w:trPr>
        <w:tc>
          <w:tcPr>
            <w:tcW w:w="9640" w:type="dxa"/>
            <w:gridSpan w:val="2"/>
            <w:shd w:val="clear" w:color="auto" w:fill="BDD6EE" w:themeFill="accent1" w:themeFillTint="66"/>
          </w:tcPr>
          <w:p w:rsidR="00C17540" w:rsidRPr="00475E9D" w:rsidRDefault="00C17540" w:rsidP="00A57408">
            <w:pPr>
              <w:pStyle w:val="ListParagraph"/>
              <w:numPr>
                <w:ilvl w:val="0"/>
                <w:numId w:val="13"/>
              </w:numPr>
              <w:ind w:left="709" w:hanging="709"/>
              <w:jc w:val="both"/>
              <w:rPr>
                <w:rFonts w:ascii="Arial Narrow" w:hAnsi="Arial Narrow"/>
                <w:bCs/>
                <w:sz w:val="22"/>
                <w:szCs w:val="22"/>
                <w:lang w:eastAsia="rw-RW"/>
              </w:rPr>
            </w:pPr>
            <w:r w:rsidRPr="00475E9D">
              <w:rPr>
                <w:rFonts w:ascii="Arial Narrow" w:hAnsi="Arial Narrow"/>
                <w:b/>
                <w:sz w:val="22"/>
                <w:szCs w:val="22"/>
                <w:lang w:eastAsia="rw-RW"/>
              </w:rPr>
              <w:t>Evaluations</w:t>
            </w:r>
          </w:p>
        </w:tc>
      </w:tr>
      <w:tr w:rsidR="00C17540" w:rsidRPr="00475E9D" w:rsidTr="00C17540">
        <w:trPr>
          <w:trHeight w:val="749"/>
        </w:trPr>
        <w:tc>
          <w:tcPr>
            <w:tcW w:w="9640" w:type="dxa"/>
            <w:gridSpan w:val="2"/>
            <w:shd w:val="clear" w:color="auto" w:fill="auto"/>
          </w:tcPr>
          <w:p w:rsidR="00C17540" w:rsidRPr="00475E9D" w:rsidRDefault="00C17540" w:rsidP="00475E9D">
            <w:pPr>
              <w:jc w:val="both"/>
              <w:rPr>
                <w:rFonts w:ascii="Arial Narrow" w:hAnsi="Arial Narrow"/>
                <w:bCs/>
                <w:sz w:val="22"/>
                <w:szCs w:val="22"/>
                <w:lang w:eastAsia="rw-RW"/>
              </w:rPr>
            </w:pPr>
            <w:r w:rsidRPr="00475E9D">
              <w:rPr>
                <w:rFonts w:ascii="Arial Narrow" w:hAnsi="Arial Narrow"/>
                <w:bCs/>
                <w:sz w:val="22"/>
                <w:szCs w:val="22"/>
                <w:lang w:eastAsia="rw-RW"/>
              </w:rPr>
              <w:t>L’évaluation des offres se déroule en deux temps. L’évaluation des propositions techniques est achevée avant l’ouverture et la comparaison des propositions financières.</w:t>
            </w:r>
            <w:r w:rsidR="00EE45BD">
              <w:rPr>
                <w:rFonts w:ascii="Arial Narrow" w:hAnsi="Arial Narrow"/>
                <w:bCs/>
                <w:sz w:val="22"/>
                <w:szCs w:val="22"/>
                <w:lang w:eastAsia="rw-RW"/>
              </w:rPr>
              <w:t xml:space="preserve"> </w:t>
            </w:r>
            <w:r w:rsidRPr="00475E9D">
              <w:rPr>
                <w:rFonts w:ascii="Arial Narrow" w:hAnsi="Arial Narrow"/>
                <w:bCs/>
                <w:sz w:val="22"/>
                <w:szCs w:val="22"/>
                <w:lang w:eastAsia="rw-RW"/>
              </w:rPr>
              <w:t>Le marché sera attribué au/à la consultant (e) présentant le meilleur score combiné (rapport qualité/prix de 70/30 pourcent, selon l’évaluation cumulative)</w:t>
            </w:r>
          </w:p>
          <w:p w:rsidR="00C17540" w:rsidRPr="00475E9D" w:rsidRDefault="00C17540" w:rsidP="00A57408">
            <w:pPr>
              <w:numPr>
                <w:ilvl w:val="0"/>
                <w:numId w:val="12"/>
              </w:numPr>
              <w:jc w:val="both"/>
              <w:rPr>
                <w:rFonts w:ascii="Arial Narrow" w:hAnsi="Arial Narrow"/>
                <w:bCs/>
                <w:i/>
                <w:sz w:val="22"/>
                <w:szCs w:val="22"/>
                <w:u w:val="single"/>
                <w:lang w:eastAsia="rw-RW"/>
              </w:rPr>
            </w:pPr>
            <w:r w:rsidRPr="00475E9D">
              <w:rPr>
                <w:rFonts w:ascii="Arial Narrow" w:hAnsi="Arial Narrow"/>
                <w:bCs/>
                <w:i/>
                <w:sz w:val="22"/>
                <w:szCs w:val="22"/>
                <w:u w:val="single"/>
                <w:lang w:eastAsia="rw-RW"/>
              </w:rPr>
              <w:t>Les propositions techniques</w:t>
            </w:r>
          </w:p>
          <w:p w:rsidR="00C17540" w:rsidRPr="00475E9D" w:rsidRDefault="00C17540" w:rsidP="00C17540">
            <w:pPr>
              <w:jc w:val="both"/>
              <w:rPr>
                <w:rFonts w:ascii="Arial Narrow" w:hAnsi="Arial Narrow"/>
                <w:sz w:val="22"/>
                <w:szCs w:val="22"/>
              </w:rPr>
            </w:pPr>
            <w:r w:rsidRPr="00475E9D">
              <w:rPr>
                <w:rFonts w:ascii="Arial Narrow" w:hAnsi="Arial Narrow"/>
                <w:sz w:val="22"/>
                <w:szCs w:val="22"/>
              </w:rPr>
              <w:t>Pour information, la proposition technique sera évaluée sur son degré de réponse par rapport aux termes de référence et sur la base des critères suivants :</w:t>
            </w:r>
          </w:p>
          <w:p w:rsidR="00C17540" w:rsidRPr="00475E9D" w:rsidRDefault="00C17540" w:rsidP="00A57408">
            <w:pPr>
              <w:numPr>
                <w:ilvl w:val="0"/>
                <w:numId w:val="21"/>
              </w:numPr>
              <w:jc w:val="both"/>
              <w:rPr>
                <w:rFonts w:ascii="Arial Narrow" w:hAnsi="Arial Narrow"/>
                <w:sz w:val="22"/>
                <w:szCs w:val="22"/>
              </w:rPr>
            </w:pPr>
            <w:r w:rsidRPr="00475E9D">
              <w:rPr>
                <w:rFonts w:ascii="Arial Narrow" w:hAnsi="Arial Narrow"/>
                <w:sz w:val="22"/>
                <w:szCs w:val="22"/>
              </w:rPr>
              <w:t>La compréhension des TDR</w:t>
            </w:r>
          </w:p>
          <w:p w:rsidR="00C17540" w:rsidRPr="00475E9D" w:rsidRDefault="00C17540" w:rsidP="00A57408">
            <w:pPr>
              <w:numPr>
                <w:ilvl w:val="0"/>
                <w:numId w:val="21"/>
              </w:numPr>
              <w:jc w:val="both"/>
              <w:rPr>
                <w:rFonts w:ascii="Arial Narrow" w:hAnsi="Arial Narrow"/>
                <w:sz w:val="22"/>
                <w:szCs w:val="22"/>
              </w:rPr>
            </w:pPr>
            <w:r w:rsidRPr="00475E9D">
              <w:rPr>
                <w:rFonts w:ascii="Arial Narrow" w:hAnsi="Arial Narrow"/>
                <w:sz w:val="22"/>
                <w:szCs w:val="22"/>
              </w:rPr>
              <w:t xml:space="preserve">La méthodologie et le plan de travail </w:t>
            </w:r>
          </w:p>
          <w:p w:rsidR="00C17540" w:rsidRPr="00475E9D" w:rsidRDefault="00C17540" w:rsidP="00A57408">
            <w:pPr>
              <w:numPr>
                <w:ilvl w:val="0"/>
                <w:numId w:val="21"/>
              </w:numPr>
              <w:jc w:val="both"/>
              <w:rPr>
                <w:rFonts w:ascii="Arial Narrow" w:hAnsi="Arial Narrow"/>
                <w:sz w:val="22"/>
                <w:szCs w:val="22"/>
              </w:rPr>
            </w:pPr>
            <w:r w:rsidRPr="00475E9D">
              <w:rPr>
                <w:rFonts w:ascii="Arial Narrow" w:hAnsi="Arial Narrow"/>
                <w:sz w:val="22"/>
                <w:szCs w:val="22"/>
              </w:rPr>
              <w:t>La qualification et la compétence du personnel proposé (éducation, qualification, expérience générale, expérience spécifique etc.)</w:t>
            </w:r>
          </w:p>
          <w:p w:rsidR="00C17540" w:rsidRPr="00475E9D" w:rsidRDefault="00C17540" w:rsidP="00A57408">
            <w:pPr>
              <w:numPr>
                <w:ilvl w:val="0"/>
                <w:numId w:val="12"/>
              </w:numPr>
              <w:contextualSpacing/>
              <w:jc w:val="both"/>
              <w:rPr>
                <w:rFonts w:ascii="Arial Narrow" w:hAnsi="Arial Narrow"/>
                <w:i/>
                <w:sz w:val="22"/>
                <w:szCs w:val="22"/>
                <w:u w:val="single"/>
                <w:lang w:eastAsia="rw-RW"/>
              </w:rPr>
            </w:pPr>
            <w:r w:rsidRPr="00475E9D">
              <w:rPr>
                <w:rFonts w:ascii="Arial Narrow" w:hAnsi="Arial Narrow"/>
                <w:i/>
                <w:sz w:val="22"/>
                <w:szCs w:val="22"/>
                <w:u w:val="single"/>
                <w:lang w:eastAsia="rw-RW"/>
              </w:rPr>
              <w:t>Les propositions financières</w:t>
            </w:r>
          </w:p>
          <w:p w:rsidR="00C17540" w:rsidRPr="00475E9D" w:rsidRDefault="00C17540" w:rsidP="00C17540">
            <w:pPr>
              <w:jc w:val="both"/>
              <w:rPr>
                <w:rFonts w:ascii="Arial Narrow" w:hAnsi="Arial Narrow"/>
                <w:bCs/>
                <w:sz w:val="22"/>
                <w:szCs w:val="22"/>
                <w:lang w:eastAsia="rw-RW"/>
              </w:rPr>
            </w:pPr>
            <w:r w:rsidRPr="00475E9D">
              <w:rPr>
                <w:rFonts w:ascii="Arial Narrow" w:hAnsi="Arial Narrow"/>
                <w:bCs/>
                <w:sz w:val="22"/>
                <w:szCs w:val="22"/>
                <w:lang w:eastAsia="rw-RW"/>
              </w:rPr>
              <w:t>Le/la Consultant (e) fait sa proposition financière suivant le Tableau des coûts. Il doit proposer un montant forfaitaire et présenter dans le Tableau des coûts la ventilation de ce montant forfaitaire.</w:t>
            </w:r>
          </w:p>
          <w:p w:rsidR="00C17540" w:rsidRPr="00475E9D" w:rsidRDefault="00C17540" w:rsidP="00475E9D">
            <w:pPr>
              <w:jc w:val="both"/>
              <w:rPr>
                <w:rFonts w:ascii="Arial Narrow" w:hAnsi="Arial Narrow"/>
                <w:sz w:val="22"/>
                <w:szCs w:val="22"/>
                <w:lang w:eastAsia="rw-RW"/>
              </w:rPr>
            </w:pPr>
            <w:r w:rsidRPr="00475E9D">
              <w:rPr>
                <w:rFonts w:ascii="Arial Narrow" w:hAnsi="Arial Narrow"/>
                <w:sz w:val="22"/>
                <w:szCs w:val="22"/>
                <w:lang w:eastAsia="rw-RW"/>
              </w:rPr>
              <w:t>Dans une deuxième étape du processus d’évaluation, les enveloppes financières seront ouvertes et les offres financières comparées ; une note financière sera calculée pour chaque proposition sur la base de la formule :</w:t>
            </w:r>
          </w:p>
          <w:p w:rsidR="00C17540" w:rsidRPr="00475E9D" w:rsidRDefault="00C17540" w:rsidP="00C17540">
            <w:pPr>
              <w:jc w:val="both"/>
              <w:rPr>
                <w:rFonts w:ascii="Arial Narrow" w:hAnsi="Arial Narrow"/>
                <w:b/>
                <w:i/>
                <w:sz w:val="22"/>
                <w:szCs w:val="22"/>
                <w:lang w:eastAsia="rw-RW"/>
              </w:rPr>
            </w:pPr>
            <w:r w:rsidRPr="00475E9D">
              <w:rPr>
                <w:rFonts w:ascii="Arial Narrow" w:hAnsi="Arial Narrow"/>
                <w:b/>
                <w:i/>
                <w:sz w:val="22"/>
                <w:szCs w:val="22"/>
                <w:lang w:eastAsia="rw-RW"/>
              </w:rPr>
              <w:t>Note financière A = [(Offre financière la moins disante) /Offre financière de A] x 30</w:t>
            </w:r>
          </w:p>
          <w:p w:rsidR="00C17540" w:rsidRPr="00475E9D" w:rsidRDefault="00C17540" w:rsidP="00C17540">
            <w:pPr>
              <w:jc w:val="both"/>
              <w:rPr>
                <w:rFonts w:ascii="Arial Narrow" w:hAnsi="Arial Narrow"/>
                <w:b/>
                <w:sz w:val="22"/>
                <w:szCs w:val="22"/>
                <w:u w:val="single"/>
                <w:lang w:eastAsia="rw-RW"/>
              </w:rPr>
            </w:pPr>
            <w:r w:rsidRPr="00475E9D">
              <w:rPr>
                <w:rFonts w:ascii="Arial Narrow" w:hAnsi="Arial Narrow"/>
                <w:b/>
                <w:sz w:val="22"/>
                <w:szCs w:val="22"/>
                <w:lang w:eastAsia="rw-RW"/>
              </w:rPr>
              <w:t>Le/la Consultant (e) avec le cumul de notes (Technique pondérée + Financière) le plus élevé sera retenu pour le contrat.</w:t>
            </w:r>
          </w:p>
          <w:tbl>
            <w:tblPr>
              <w:tblW w:w="8254" w:type="dxa"/>
              <w:tblInd w:w="416" w:type="dxa"/>
              <w:tblCellMar>
                <w:left w:w="70" w:type="dxa"/>
                <w:right w:w="70" w:type="dxa"/>
              </w:tblCellMar>
              <w:tblLook w:val="04A0" w:firstRow="1" w:lastRow="0" w:firstColumn="1" w:lastColumn="0" w:noHBand="0" w:noVBand="1"/>
            </w:tblPr>
            <w:tblGrid>
              <w:gridCol w:w="5811"/>
              <w:gridCol w:w="2443"/>
            </w:tblGrid>
            <w:tr w:rsidR="00C17540" w:rsidRPr="00475E9D" w:rsidTr="00C17540">
              <w:trPr>
                <w:trHeight w:val="315"/>
              </w:trPr>
              <w:tc>
                <w:tcPr>
                  <w:tcW w:w="5811" w:type="dxa"/>
                  <w:tcBorders>
                    <w:top w:val="single" w:sz="8" w:space="0" w:color="000000"/>
                    <w:left w:val="single" w:sz="8" w:space="0" w:color="000000"/>
                    <w:bottom w:val="nil"/>
                    <w:right w:val="nil"/>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 xml:space="preserve">Critères </w:t>
                  </w:r>
                </w:p>
              </w:tc>
              <w:tc>
                <w:tcPr>
                  <w:tcW w:w="24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Scores maximum (points)</w:t>
                  </w:r>
                </w:p>
              </w:tc>
            </w:tr>
            <w:tr w:rsidR="00C17540" w:rsidRPr="00475E9D" w:rsidTr="00C17540">
              <w:trPr>
                <w:trHeight w:val="390"/>
              </w:trPr>
              <w:tc>
                <w:tcPr>
                  <w:tcW w:w="5811" w:type="dxa"/>
                  <w:tcBorders>
                    <w:top w:val="single" w:sz="8" w:space="0" w:color="auto"/>
                    <w:left w:val="single" w:sz="8" w:space="0" w:color="auto"/>
                    <w:bottom w:val="single" w:sz="8" w:space="0" w:color="auto"/>
                    <w:right w:val="single" w:sz="8" w:space="0" w:color="auto"/>
                  </w:tcBorders>
                  <w:shd w:val="clear" w:color="000000" w:fill="F2F2F2"/>
                  <w:hideMark/>
                </w:tcPr>
                <w:p w:rsidR="00C17540" w:rsidRPr="00475E9D" w:rsidRDefault="00C17540" w:rsidP="00C17540">
                  <w:pPr>
                    <w:spacing w:after="0" w:line="240" w:lineRule="auto"/>
                    <w:jc w:val="both"/>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1.   La compréhension des TDR</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10</w:t>
                  </w:r>
                </w:p>
              </w:tc>
            </w:tr>
            <w:tr w:rsidR="00C17540" w:rsidRPr="00475E9D" w:rsidTr="00C17540">
              <w:trPr>
                <w:trHeight w:val="351"/>
              </w:trPr>
              <w:tc>
                <w:tcPr>
                  <w:tcW w:w="8254"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C17540" w:rsidRPr="00475E9D" w:rsidRDefault="00C17540" w:rsidP="00C17540">
                  <w:pPr>
                    <w:spacing w:after="0" w:line="240" w:lineRule="auto"/>
                    <w:jc w:val="both"/>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2.   Conformité du plan de travail et de la méthodologie proposés avec les termes de référence</w:t>
                  </w: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Symbol" w:hAnsi="Arial Narrow" w:cs="Times New Roman"/>
                      <w:color w:val="000000"/>
                      <w:lang w:eastAsia="fr-FR"/>
                    </w:rPr>
                    <w:t xml:space="preserve">         </w:t>
                  </w:r>
                  <w:r w:rsidRPr="00475E9D">
                    <w:rPr>
                      <w:rFonts w:ascii="Arial Narrow" w:eastAsia="Symbol" w:hAnsi="Arial Narrow" w:cs="Times New Roman"/>
                      <w:b/>
                      <w:bCs/>
                      <w:i/>
                      <w:iCs/>
                      <w:color w:val="000000"/>
                      <w:lang w:eastAsia="fr-FR"/>
                    </w:rPr>
                    <w:t xml:space="preserve">Approche méthodologique </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40</w:t>
                  </w: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Arial" w:hAnsi="Arial Narrow" w:cs="Times New Roman"/>
                      <w:color w:val="000000"/>
                      <w:lang w:eastAsia="fr-FR"/>
                    </w:rPr>
                    <w:lastRenderedPageBreak/>
                    <w:t>-       Compréhension de la mission (sur 5 points)</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Arial" w:hAnsi="Arial Narrow" w:cs="Times New Roman"/>
                      <w:color w:val="000000"/>
                      <w:lang w:eastAsia="fr-FR"/>
                    </w:rPr>
                    <w:t>-       Clarté (sur 5 points)</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Arial" w:hAnsi="Arial Narrow" w:cs="Times New Roman"/>
                      <w:color w:val="000000"/>
                      <w:lang w:eastAsia="fr-FR"/>
                    </w:rPr>
                    <w:t>-       Cohérence de l’approche (sur 30 points)</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Times New Roman" w:hAnsi="Arial Narrow" w:cs="Times New Roman"/>
                      <w:color w:val="000000"/>
                      <w:lang w:eastAsia="fr-FR"/>
                    </w:rPr>
                    <w:t xml:space="preserve">• </w:t>
                  </w:r>
                  <w:r w:rsidRPr="00475E9D">
                    <w:rPr>
                      <w:rFonts w:ascii="Arial Narrow" w:eastAsia="Times New Roman" w:hAnsi="Arial Narrow" w:cs="Times New Roman"/>
                      <w:b/>
                      <w:bCs/>
                      <w:i/>
                      <w:iCs/>
                      <w:color w:val="000000"/>
                      <w:lang w:eastAsia="fr-FR"/>
                    </w:rPr>
                    <w:t xml:space="preserve">Plan de travail conforme à la méthodologie </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10</w:t>
                  </w: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Arial" w:hAnsi="Arial Narrow" w:cs="Times New Roman"/>
                      <w:color w:val="000000"/>
                      <w:lang w:eastAsia="fr-FR"/>
                    </w:rPr>
                    <w:t>-       Exhaustivité (sur 2 points)</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Arial" w:hAnsi="Arial Narrow" w:cs="Times New Roman"/>
                      <w:color w:val="000000"/>
                      <w:lang w:eastAsia="fr-FR"/>
                    </w:rPr>
                    <w:t>-       Cohérence (sur 4 points)</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 </w:t>
                  </w:r>
                </w:p>
              </w:tc>
            </w:tr>
            <w:tr w:rsidR="00C17540" w:rsidRPr="00475E9D" w:rsidTr="00C17540">
              <w:trPr>
                <w:trHeight w:val="315"/>
              </w:trPr>
              <w:tc>
                <w:tcPr>
                  <w:tcW w:w="5811" w:type="dxa"/>
                  <w:tcBorders>
                    <w:top w:val="nil"/>
                    <w:left w:val="single" w:sz="8" w:space="0" w:color="000000"/>
                    <w:bottom w:val="single" w:sz="8" w:space="0" w:color="000000"/>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Arial" w:hAnsi="Arial Narrow" w:cs="Times New Roman"/>
                      <w:color w:val="000000"/>
                      <w:lang w:eastAsia="fr-FR"/>
                    </w:rPr>
                    <w:t>-       Clarté (sur 4 points)</w:t>
                  </w:r>
                </w:p>
              </w:tc>
              <w:tc>
                <w:tcPr>
                  <w:tcW w:w="2443" w:type="dxa"/>
                  <w:tcBorders>
                    <w:top w:val="nil"/>
                    <w:left w:val="nil"/>
                    <w:bottom w:val="single" w:sz="8" w:space="0" w:color="000000"/>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 </w:t>
                  </w:r>
                </w:p>
              </w:tc>
            </w:tr>
            <w:tr w:rsidR="00C17540" w:rsidRPr="00475E9D" w:rsidTr="00C17540">
              <w:trPr>
                <w:trHeight w:val="377"/>
              </w:trPr>
              <w:tc>
                <w:tcPr>
                  <w:tcW w:w="8254"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C17540" w:rsidRPr="00475E9D" w:rsidRDefault="00C17540" w:rsidP="00C17540">
                  <w:pPr>
                    <w:spacing w:after="0" w:line="240" w:lineRule="auto"/>
                    <w:jc w:val="both"/>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 xml:space="preserve">3.   Qualifications et compétences </w:t>
                  </w:r>
                </w:p>
              </w:tc>
            </w:tr>
            <w:tr w:rsidR="00C17540" w:rsidRPr="00475E9D" w:rsidTr="00C17540">
              <w:trPr>
                <w:trHeight w:val="300"/>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Symbol" w:hAnsi="Arial Narrow" w:cs="Times New Roman"/>
                      <w:i/>
                      <w:iCs/>
                      <w:color w:val="000000"/>
                      <w:lang w:eastAsia="fr-FR"/>
                    </w:rPr>
                  </w:pPr>
                  <w:r w:rsidRPr="00475E9D">
                    <w:rPr>
                      <w:rFonts w:ascii="Arial Narrow" w:eastAsia="Symbol" w:hAnsi="Arial Narrow" w:cs="Times New Roman"/>
                      <w:color w:val="000000"/>
                      <w:lang w:eastAsia="fr-FR"/>
                    </w:rPr>
                    <w:t xml:space="preserve">         </w:t>
                  </w:r>
                  <w:r w:rsidRPr="00475E9D">
                    <w:rPr>
                      <w:rFonts w:ascii="Arial Narrow" w:eastAsia="Symbol" w:hAnsi="Arial Narrow" w:cs="Times New Roman"/>
                      <w:b/>
                      <w:i/>
                      <w:iCs/>
                      <w:color w:val="000000"/>
                      <w:lang w:eastAsia="fr-FR"/>
                    </w:rPr>
                    <w:t>Qualifications et expériences générales</w:t>
                  </w:r>
                </w:p>
                <w:p w:rsidR="00C17540" w:rsidRPr="00475E9D" w:rsidRDefault="00C17540" w:rsidP="00C17540">
                  <w:pPr>
                    <w:pStyle w:val="Listecouleur-Accent11"/>
                    <w:ind w:left="0"/>
                    <w:rPr>
                      <w:rFonts w:ascii="Arial Narrow" w:eastAsia="Symbol" w:hAnsi="Arial Narrow"/>
                      <w:i/>
                      <w:iCs/>
                      <w:color w:val="000000"/>
                    </w:rPr>
                  </w:pPr>
                </w:p>
                <w:p w:rsidR="00C17540" w:rsidRPr="00475E9D" w:rsidRDefault="00C17540" w:rsidP="00C17540">
                  <w:pPr>
                    <w:pStyle w:val="Listecouleur-Accent11"/>
                    <w:ind w:left="0"/>
                    <w:rPr>
                      <w:rFonts w:ascii="Arial Narrow" w:hAnsi="Arial Narrow"/>
                      <w:color w:val="272627"/>
                    </w:rPr>
                  </w:pPr>
                  <w:r w:rsidRPr="00475E9D">
                    <w:rPr>
                      <w:rFonts w:ascii="Arial Narrow" w:eastAsia="Symbol" w:hAnsi="Arial Narrow"/>
                      <w:i/>
                      <w:iCs/>
                      <w:color w:val="000000"/>
                    </w:rPr>
                    <w:t>Niveau Bac + 5 en sciences sociales, sciences humaines, gestion, développement ou toutes autres disciplines connexes </w:t>
                  </w:r>
                </w:p>
                <w:p w:rsidR="00C17540" w:rsidRPr="00475E9D" w:rsidRDefault="00C17540" w:rsidP="00A57408">
                  <w:pPr>
                    <w:pStyle w:val="Listecouleur-Accent11"/>
                    <w:numPr>
                      <w:ilvl w:val="0"/>
                      <w:numId w:val="22"/>
                    </w:numPr>
                    <w:spacing w:line="240" w:lineRule="auto"/>
                    <w:jc w:val="both"/>
                    <w:rPr>
                      <w:rFonts w:ascii="Arial Narrow" w:hAnsi="Arial Narrow"/>
                      <w:color w:val="272627"/>
                    </w:rPr>
                  </w:pPr>
                  <w:r w:rsidRPr="00475E9D">
                    <w:rPr>
                      <w:rFonts w:ascii="Arial Narrow" w:eastAsia="Symbol" w:hAnsi="Arial Narrow"/>
                      <w:i/>
                      <w:iCs/>
                      <w:color w:val="000000"/>
                    </w:rPr>
                    <w:t>Maitrise : …………………7 points ;</w:t>
                  </w:r>
                </w:p>
                <w:p w:rsidR="00C17540" w:rsidRPr="00475E9D" w:rsidRDefault="00C17540" w:rsidP="00A57408">
                  <w:pPr>
                    <w:pStyle w:val="Listecouleur-Accent11"/>
                    <w:numPr>
                      <w:ilvl w:val="0"/>
                      <w:numId w:val="22"/>
                    </w:numPr>
                    <w:spacing w:line="240" w:lineRule="auto"/>
                    <w:jc w:val="both"/>
                    <w:rPr>
                      <w:rFonts w:ascii="Arial Narrow" w:hAnsi="Arial Narrow"/>
                      <w:color w:val="272627"/>
                    </w:rPr>
                  </w:pPr>
                  <w:r w:rsidRPr="00475E9D">
                    <w:rPr>
                      <w:rFonts w:ascii="Arial Narrow" w:eastAsia="Symbol" w:hAnsi="Arial Narrow"/>
                      <w:i/>
                      <w:iCs/>
                      <w:color w:val="000000"/>
                    </w:rPr>
                    <w:t>Masters :………………….8 points ;</w:t>
                  </w:r>
                </w:p>
                <w:p w:rsidR="00C17540" w:rsidRPr="00475E9D" w:rsidRDefault="00C17540" w:rsidP="00A57408">
                  <w:pPr>
                    <w:pStyle w:val="Listecouleur-Accent11"/>
                    <w:numPr>
                      <w:ilvl w:val="0"/>
                      <w:numId w:val="22"/>
                    </w:numPr>
                    <w:spacing w:line="240" w:lineRule="auto"/>
                    <w:jc w:val="both"/>
                    <w:rPr>
                      <w:rFonts w:ascii="Arial Narrow" w:eastAsia="Symbol" w:hAnsi="Arial Narrow"/>
                      <w:i/>
                      <w:iCs/>
                      <w:color w:val="000000"/>
                    </w:rPr>
                  </w:pPr>
                  <w:r w:rsidRPr="00475E9D">
                    <w:rPr>
                      <w:rFonts w:ascii="Arial Narrow" w:eastAsia="Symbol" w:hAnsi="Arial Narrow"/>
                      <w:i/>
                      <w:iCs/>
                      <w:color w:val="000000"/>
                    </w:rPr>
                    <w:t>Doctorat :……………...10 points</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10</w:t>
                  </w:r>
                </w:p>
              </w:tc>
            </w:tr>
            <w:tr w:rsidR="00C17540" w:rsidRPr="00475E9D" w:rsidTr="00C17540">
              <w:trPr>
                <w:trHeight w:val="315"/>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i/>
                      <w:iCs/>
                      <w:color w:val="000000"/>
                      <w:lang w:eastAsia="fr-FR"/>
                    </w:rPr>
                  </w:pPr>
                  <w:r w:rsidRPr="00475E9D">
                    <w:rPr>
                      <w:rFonts w:ascii="Arial Narrow" w:eastAsia="Times New Roman" w:hAnsi="Arial Narrow" w:cs="Times New Roman"/>
                      <w:color w:val="000000"/>
                      <w:lang w:eastAsia="fr-FR"/>
                    </w:rPr>
                    <w:t xml:space="preserve">         </w:t>
                  </w:r>
                  <w:r w:rsidRPr="00475E9D">
                    <w:rPr>
                      <w:rFonts w:ascii="Arial Narrow" w:eastAsia="Times New Roman" w:hAnsi="Arial Narrow" w:cs="Times New Roman"/>
                      <w:i/>
                      <w:iCs/>
                      <w:color w:val="000000"/>
                      <w:lang w:eastAsia="fr-FR"/>
                    </w:rPr>
                    <w:t>Expériences pertinentes pour la mission</w:t>
                  </w:r>
                </w:p>
                <w:p w:rsidR="00C17540" w:rsidRPr="00475E9D" w:rsidRDefault="00C17540" w:rsidP="00A57408">
                  <w:pPr>
                    <w:widowControl w:val="0"/>
                    <w:numPr>
                      <w:ilvl w:val="0"/>
                      <w:numId w:val="23"/>
                    </w:numPr>
                    <w:overflowPunct w:val="0"/>
                    <w:adjustRightInd w:val="0"/>
                    <w:spacing w:after="0" w:line="240" w:lineRule="auto"/>
                    <w:rPr>
                      <w:rFonts w:ascii="Arial Narrow" w:hAnsi="Arial Narrow" w:cs="Times New Roman"/>
                    </w:rPr>
                  </w:pPr>
                  <w:r w:rsidRPr="00475E9D">
                    <w:rPr>
                      <w:rFonts w:ascii="Arial Narrow" w:hAnsi="Arial Narrow" w:cs="Times New Roman"/>
                      <w:kern w:val="28"/>
                    </w:rPr>
                    <w:t>1 mission similaire ………………</w:t>
                  </w:r>
                  <w:r w:rsidRPr="00475E9D">
                    <w:rPr>
                      <w:rFonts w:ascii="Arial Narrow" w:hAnsi="Arial Narrow" w:cs="Times New Roman"/>
                      <w:color w:val="000000"/>
                      <w:lang w:eastAsia="fr-FR"/>
                    </w:rPr>
                    <w:t>……........................ 10 points</w:t>
                  </w:r>
                </w:p>
                <w:p w:rsidR="00C17540" w:rsidRPr="00475E9D" w:rsidRDefault="00C17540" w:rsidP="00A57408">
                  <w:pPr>
                    <w:widowControl w:val="0"/>
                    <w:numPr>
                      <w:ilvl w:val="0"/>
                      <w:numId w:val="23"/>
                    </w:numPr>
                    <w:overflowPunct w:val="0"/>
                    <w:adjustRightInd w:val="0"/>
                    <w:spacing w:after="0" w:line="240" w:lineRule="auto"/>
                    <w:rPr>
                      <w:rFonts w:ascii="Arial Narrow" w:hAnsi="Arial Narrow" w:cs="Times New Roman"/>
                    </w:rPr>
                  </w:pPr>
                  <w:r w:rsidRPr="00475E9D">
                    <w:rPr>
                      <w:rFonts w:ascii="Arial Narrow" w:hAnsi="Arial Narrow" w:cs="Times New Roman"/>
                      <w:kern w:val="28"/>
                    </w:rPr>
                    <w:t>De 2 à 3 missions similaires……………………….…. 25 points</w:t>
                  </w:r>
                </w:p>
                <w:p w:rsidR="00C17540" w:rsidRPr="00475E9D" w:rsidRDefault="00C17540" w:rsidP="00A57408">
                  <w:pPr>
                    <w:widowControl w:val="0"/>
                    <w:numPr>
                      <w:ilvl w:val="0"/>
                      <w:numId w:val="23"/>
                    </w:numPr>
                    <w:overflowPunct w:val="0"/>
                    <w:adjustRightInd w:val="0"/>
                    <w:spacing w:after="0" w:line="240" w:lineRule="auto"/>
                    <w:rPr>
                      <w:rFonts w:ascii="Arial Narrow" w:hAnsi="Arial Narrow" w:cs="Times New Roman"/>
                    </w:rPr>
                  </w:pPr>
                  <w:r w:rsidRPr="00475E9D">
                    <w:rPr>
                      <w:rFonts w:ascii="Arial Narrow" w:hAnsi="Arial Narrow" w:cs="Times New Roman"/>
                      <w:kern w:val="28"/>
                    </w:rPr>
                    <w:t>Plus de 3 missions similaires…………………………. 30 points</w:t>
                  </w:r>
                </w:p>
                <w:p w:rsidR="00C17540" w:rsidRPr="00475E9D" w:rsidRDefault="00C17540" w:rsidP="00C17540">
                  <w:pPr>
                    <w:spacing w:after="0" w:line="240" w:lineRule="auto"/>
                    <w:jc w:val="both"/>
                    <w:rPr>
                      <w:rFonts w:ascii="Arial Narrow" w:eastAsia="Times New Roman" w:hAnsi="Arial Narrow" w:cs="Times New Roman"/>
                      <w:color w:val="000000"/>
                      <w:lang w:eastAsia="fr-FR"/>
                    </w:rPr>
                  </w:pP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30</w:t>
                  </w:r>
                </w:p>
              </w:tc>
            </w:tr>
            <w:tr w:rsidR="00C17540" w:rsidRPr="00475E9D" w:rsidTr="00C17540">
              <w:trPr>
                <w:trHeight w:val="315"/>
              </w:trPr>
              <w:tc>
                <w:tcPr>
                  <w:tcW w:w="58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Total des points pour l’offre technique</w:t>
                  </w:r>
                </w:p>
              </w:tc>
              <w:tc>
                <w:tcPr>
                  <w:tcW w:w="2443" w:type="dxa"/>
                  <w:tcBorders>
                    <w:top w:val="single" w:sz="8" w:space="0" w:color="auto"/>
                    <w:left w:val="nil"/>
                    <w:bottom w:val="single" w:sz="8" w:space="0" w:color="auto"/>
                    <w:right w:val="single" w:sz="8" w:space="0" w:color="auto"/>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100</w:t>
                  </w:r>
                </w:p>
              </w:tc>
            </w:tr>
            <w:tr w:rsidR="00C17540" w:rsidRPr="00475E9D" w:rsidTr="00C17540">
              <w:trPr>
                <w:trHeight w:val="315"/>
              </w:trPr>
              <w:tc>
                <w:tcPr>
                  <w:tcW w:w="5811" w:type="dxa"/>
                  <w:tcBorders>
                    <w:top w:val="nil"/>
                    <w:left w:val="single" w:sz="8" w:space="0" w:color="000000"/>
                    <w:bottom w:val="nil"/>
                    <w:right w:val="single" w:sz="8" w:space="0" w:color="000000"/>
                  </w:tcBorders>
                  <w:shd w:val="clear" w:color="auto" w:fill="auto"/>
                  <w:vAlign w:val="center"/>
                  <w:hideMark/>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Times New Roman" w:hAnsi="Arial Narrow" w:cs="Times New Roman"/>
                      <w:color w:val="000000"/>
                      <w:lang w:eastAsia="fr-FR"/>
                    </w:rPr>
                    <w:t xml:space="preserve">Le score minimum exigé pour se qualifier est </w:t>
                  </w:r>
                </w:p>
              </w:tc>
              <w:tc>
                <w:tcPr>
                  <w:tcW w:w="2443" w:type="dxa"/>
                  <w:tcBorders>
                    <w:top w:val="nil"/>
                    <w:left w:val="nil"/>
                    <w:bottom w:val="nil"/>
                    <w:right w:val="single" w:sz="8" w:space="0" w:color="000000"/>
                  </w:tcBorders>
                  <w:shd w:val="clear" w:color="auto" w:fill="auto"/>
                  <w:vAlign w:val="center"/>
                  <w:hideMark/>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70</w:t>
                  </w:r>
                </w:p>
              </w:tc>
            </w:tr>
            <w:tr w:rsidR="00C17540" w:rsidRPr="00475E9D" w:rsidTr="00C17540">
              <w:trPr>
                <w:trHeight w:val="315"/>
              </w:trPr>
              <w:tc>
                <w:tcPr>
                  <w:tcW w:w="5811" w:type="dxa"/>
                  <w:tcBorders>
                    <w:top w:val="nil"/>
                    <w:left w:val="single" w:sz="8" w:space="0" w:color="000000"/>
                    <w:bottom w:val="single" w:sz="8" w:space="0" w:color="000000"/>
                    <w:right w:val="single" w:sz="8" w:space="0" w:color="000000"/>
                  </w:tcBorders>
                  <w:shd w:val="clear" w:color="auto" w:fill="auto"/>
                  <w:vAlign w:val="center"/>
                </w:tcPr>
                <w:p w:rsidR="00C17540" w:rsidRPr="00475E9D" w:rsidRDefault="00C17540" w:rsidP="00C17540">
                  <w:pPr>
                    <w:spacing w:after="0" w:line="240" w:lineRule="auto"/>
                    <w:jc w:val="both"/>
                    <w:rPr>
                      <w:rFonts w:ascii="Arial Narrow" w:eastAsia="Times New Roman" w:hAnsi="Arial Narrow" w:cs="Times New Roman"/>
                      <w:color w:val="000000"/>
                      <w:lang w:eastAsia="fr-FR"/>
                    </w:rPr>
                  </w:pPr>
                  <w:r w:rsidRPr="00475E9D">
                    <w:rPr>
                      <w:rFonts w:ascii="Arial Narrow" w:eastAsia="Times New Roman" w:hAnsi="Arial Narrow" w:cs="Times New Roman"/>
                      <w:color w:val="000000"/>
                      <w:lang w:eastAsia="fr-FR"/>
                    </w:rPr>
                    <w:t>Score financier 30%</w:t>
                  </w:r>
                </w:p>
              </w:tc>
              <w:tc>
                <w:tcPr>
                  <w:tcW w:w="2443" w:type="dxa"/>
                  <w:tcBorders>
                    <w:top w:val="nil"/>
                    <w:left w:val="nil"/>
                    <w:bottom w:val="single" w:sz="8" w:space="0" w:color="000000"/>
                    <w:right w:val="single" w:sz="8" w:space="0" w:color="000000"/>
                  </w:tcBorders>
                  <w:shd w:val="clear" w:color="auto" w:fill="auto"/>
                  <w:vAlign w:val="center"/>
                </w:tcPr>
                <w:p w:rsidR="00C17540" w:rsidRPr="00475E9D" w:rsidRDefault="00C17540" w:rsidP="00C17540">
                  <w:pPr>
                    <w:spacing w:after="0" w:line="240" w:lineRule="auto"/>
                    <w:jc w:val="center"/>
                    <w:rPr>
                      <w:rFonts w:ascii="Arial Narrow" w:eastAsia="Times New Roman" w:hAnsi="Arial Narrow" w:cs="Times New Roman"/>
                      <w:b/>
                      <w:bCs/>
                      <w:color w:val="000000"/>
                      <w:lang w:eastAsia="fr-FR"/>
                    </w:rPr>
                  </w:pPr>
                  <w:r w:rsidRPr="00475E9D">
                    <w:rPr>
                      <w:rFonts w:ascii="Arial Narrow" w:eastAsia="Times New Roman" w:hAnsi="Arial Narrow" w:cs="Times New Roman"/>
                      <w:b/>
                      <w:bCs/>
                      <w:color w:val="000000"/>
                      <w:lang w:eastAsia="fr-FR"/>
                    </w:rPr>
                    <w:t>30</w:t>
                  </w:r>
                </w:p>
              </w:tc>
            </w:tr>
          </w:tbl>
          <w:p w:rsidR="00C17540" w:rsidRPr="00475E9D" w:rsidRDefault="00C17540" w:rsidP="00C17540">
            <w:pPr>
              <w:pStyle w:val="ListParagraph"/>
              <w:ind w:left="709"/>
              <w:jc w:val="both"/>
              <w:rPr>
                <w:rFonts w:ascii="Arial Narrow" w:hAnsi="Arial Narrow"/>
                <w:b/>
                <w:sz w:val="22"/>
                <w:szCs w:val="22"/>
                <w:u w:val="single"/>
                <w:lang w:eastAsia="rw-RW"/>
              </w:rPr>
            </w:pPr>
          </w:p>
          <w:p w:rsidR="00C17540" w:rsidRPr="00475E9D" w:rsidRDefault="00C17540" w:rsidP="00475E9D">
            <w:pPr>
              <w:jc w:val="both"/>
              <w:rPr>
                <w:rFonts w:ascii="Arial Narrow" w:hAnsi="Arial Narrow"/>
                <w:sz w:val="22"/>
                <w:szCs w:val="22"/>
                <w:lang w:eastAsia="rw-RW"/>
              </w:rPr>
            </w:pPr>
            <w:r w:rsidRPr="00475E9D">
              <w:rPr>
                <w:rFonts w:ascii="Arial Narrow" w:hAnsi="Arial Narrow"/>
                <w:b/>
                <w:i/>
                <w:sz w:val="22"/>
                <w:szCs w:val="22"/>
                <w:u w:val="single"/>
                <w:lang w:eastAsia="rw-RW"/>
              </w:rPr>
              <w:t xml:space="preserve">N.B. : </w:t>
            </w:r>
            <w:r w:rsidRPr="00475E9D">
              <w:rPr>
                <w:rFonts w:ascii="Arial Narrow" w:hAnsi="Arial Narrow"/>
                <w:sz w:val="22"/>
                <w:szCs w:val="22"/>
                <w:lang w:eastAsia="rw-RW"/>
              </w:rPr>
              <w:t xml:space="preserve">Les candidat (e)s sont tenus de se renseigner sur les </w:t>
            </w:r>
            <w:hyperlink r:id="rId13" w:history="1">
              <w:r w:rsidRPr="00475E9D">
                <w:rPr>
                  <w:rFonts w:ascii="Arial Narrow" w:hAnsi="Arial Narrow"/>
                  <w:b/>
                  <w:color w:val="0000FF"/>
                  <w:sz w:val="22"/>
                  <w:szCs w:val="22"/>
                  <w:u w:val="single"/>
                  <w:lang w:eastAsia="rw-RW"/>
                </w:rPr>
                <w:t>Conditions Générales des Contrats Individuels</w:t>
              </w:r>
            </w:hyperlink>
            <w:r w:rsidRPr="00475E9D">
              <w:rPr>
                <w:rFonts w:ascii="Arial Narrow" w:hAnsi="Arial Narrow"/>
                <w:b/>
                <w:color w:val="0000FF"/>
                <w:sz w:val="22"/>
                <w:szCs w:val="22"/>
                <w:u w:val="single"/>
                <w:lang w:eastAsia="rw-RW"/>
              </w:rPr>
              <w:t xml:space="preserve"> (annexe 1)</w:t>
            </w:r>
            <w:r w:rsidRPr="00475E9D">
              <w:rPr>
                <w:rFonts w:ascii="Arial Narrow" w:hAnsi="Arial Narrow"/>
                <w:sz w:val="22"/>
                <w:szCs w:val="22"/>
                <w:lang w:eastAsia="rw-RW"/>
              </w:rPr>
              <w:t xml:space="preserve">. </w:t>
            </w:r>
          </w:p>
        </w:tc>
      </w:tr>
      <w:tr w:rsidR="00C17540" w:rsidRPr="00475E9D" w:rsidTr="00C17540">
        <w:trPr>
          <w:trHeight w:val="749"/>
        </w:trPr>
        <w:tc>
          <w:tcPr>
            <w:tcW w:w="9640" w:type="dxa"/>
            <w:gridSpan w:val="2"/>
            <w:shd w:val="clear" w:color="auto" w:fill="BDD6EE" w:themeFill="accent1" w:themeFillTint="66"/>
          </w:tcPr>
          <w:p w:rsidR="00C17540" w:rsidRPr="00475E9D" w:rsidRDefault="00C17540" w:rsidP="00A57408">
            <w:pPr>
              <w:pStyle w:val="ListParagraph"/>
              <w:numPr>
                <w:ilvl w:val="0"/>
                <w:numId w:val="17"/>
              </w:numPr>
              <w:spacing w:before="240" w:after="240" w:line="259" w:lineRule="auto"/>
              <w:ind w:left="714" w:hanging="357"/>
              <w:jc w:val="both"/>
              <w:rPr>
                <w:rFonts w:ascii="Arial Narrow" w:hAnsi="Arial Narrow"/>
                <w:bCs/>
                <w:sz w:val="22"/>
                <w:szCs w:val="22"/>
                <w:lang w:eastAsia="rw-RW"/>
              </w:rPr>
            </w:pPr>
            <w:r w:rsidRPr="00475E9D">
              <w:rPr>
                <w:rFonts w:ascii="Arial Narrow" w:hAnsi="Arial Narrow"/>
                <w:b/>
                <w:bCs/>
                <w:sz w:val="22"/>
                <w:szCs w:val="22"/>
              </w:rPr>
              <w:lastRenderedPageBreak/>
              <w:t>Modalité de paiements</w:t>
            </w:r>
          </w:p>
        </w:tc>
      </w:tr>
      <w:tr w:rsidR="00C17540" w:rsidRPr="00475E9D" w:rsidTr="00C17540">
        <w:trPr>
          <w:trHeight w:val="1550"/>
        </w:trPr>
        <w:tc>
          <w:tcPr>
            <w:tcW w:w="9640" w:type="dxa"/>
            <w:gridSpan w:val="2"/>
            <w:shd w:val="clear" w:color="auto" w:fill="auto"/>
          </w:tcPr>
          <w:p w:rsidR="00C17540" w:rsidRPr="00475E9D" w:rsidRDefault="00C17540" w:rsidP="00C17540">
            <w:pPr>
              <w:pStyle w:val="ListParagraph"/>
              <w:spacing w:before="240" w:after="240" w:line="259" w:lineRule="auto"/>
              <w:ind w:left="714"/>
              <w:jc w:val="both"/>
              <w:rPr>
                <w:rFonts w:ascii="Arial Narrow" w:hAnsi="Arial Narrow"/>
                <w:b/>
                <w:bCs/>
                <w:sz w:val="22"/>
                <w:szCs w:val="22"/>
              </w:rPr>
            </w:pPr>
          </w:p>
          <w:tbl>
            <w:tblPr>
              <w:tblW w:w="8464" w:type="dxa"/>
              <w:tblInd w:w="70" w:type="dxa"/>
              <w:tblCellMar>
                <w:left w:w="70" w:type="dxa"/>
                <w:right w:w="70" w:type="dxa"/>
              </w:tblCellMar>
              <w:tblLook w:val="04A0" w:firstRow="1" w:lastRow="0" w:firstColumn="1" w:lastColumn="0" w:noHBand="0" w:noVBand="1"/>
            </w:tblPr>
            <w:tblGrid>
              <w:gridCol w:w="5062"/>
              <w:gridCol w:w="1134"/>
              <w:gridCol w:w="2268"/>
            </w:tblGrid>
            <w:tr w:rsidR="00C17540" w:rsidRPr="00475E9D" w:rsidTr="00C17540">
              <w:trPr>
                <w:trHeight w:val="458"/>
              </w:trPr>
              <w:tc>
                <w:tcPr>
                  <w:tcW w:w="5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540" w:rsidRPr="00475E9D" w:rsidRDefault="00C17540" w:rsidP="00C17540">
                  <w:pPr>
                    <w:pStyle w:val="ListParagraph"/>
                    <w:ind w:left="360"/>
                    <w:jc w:val="center"/>
                    <w:rPr>
                      <w:rFonts w:ascii="Arial Narrow" w:hAnsi="Arial Narrow"/>
                      <w:b/>
                      <w:bCs/>
                      <w:color w:val="000000"/>
                    </w:rPr>
                  </w:pPr>
                  <w:r w:rsidRPr="00475E9D">
                    <w:rPr>
                      <w:rFonts w:ascii="Arial Narrow" w:hAnsi="Arial Narrow"/>
                      <w:b/>
                      <w:bCs/>
                      <w:color w:val="000000"/>
                    </w:rPr>
                    <w:t>Livrables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7540" w:rsidRPr="00475E9D" w:rsidRDefault="00C17540" w:rsidP="00C17540">
                  <w:pPr>
                    <w:jc w:val="center"/>
                    <w:rPr>
                      <w:rFonts w:ascii="Arial Narrow" w:hAnsi="Arial Narrow"/>
                      <w:b/>
                      <w:bCs/>
                      <w:color w:val="000000"/>
                      <w:lang w:eastAsia="fr-FR"/>
                    </w:rPr>
                  </w:pPr>
                  <w:r w:rsidRPr="00475E9D">
                    <w:rPr>
                      <w:rFonts w:ascii="Arial Narrow" w:hAnsi="Arial Narrow"/>
                      <w:b/>
                      <w:bCs/>
                      <w:color w:val="000000"/>
                      <w:lang w:eastAsia="fr-FR"/>
                    </w:rPr>
                    <w:t>%</w:t>
                  </w:r>
                </w:p>
              </w:tc>
              <w:tc>
                <w:tcPr>
                  <w:tcW w:w="2268" w:type="dxa"/>
                  <w:tcBorders>
                    <w:top w:val="single" w:sz="4" w:space="0" w:color="auto"/>
                    <w:left w:val="nil"/>
                    <w:bottom w:val="single" w:sz="4" w:space="0" w:color="auto"/>
                    <w:right w:val="single" w:sz="4" w:space="0" w:color="auto"/>
                  </w:tcBorders>
                </w:tcPr>
                <w:p w:rsidR="00C17540" w:rsidRPr="00475E9D" w:rsidRDefault="00C17540" w:rsidP="00C17540">
                  <w:pPr>
                    <w:jc w:val="center"/>
                    <w:rPr>
                      <w:rFonts w:ascii="Arial Narrow" w:hAnsi="Arial Narrow"/>
                      <w:b/>
                      <w:bCs/>
                      <w:color w:val="000000"/>
                      <w:lang w:eastAsia="fr-FR"/>
                    </w:rPr>
                  </w:pPr>
                  <w:r w:rsidRPr="00475E9D">
                    <w:rPr>
                      <w:rFonts w:ascii="Arial Narrow" w:hAnsi="Arial Narrow"/>
                      <w:b/>
                      <w:bCs/>
                      <w:color w:val="000000"/>
                      <w:lang w:eastAsia="fr-FR"/>
                    </w:rPr>
                    <w:t>Validation</w:t>
                  </w:r>
                </w:p>
              </w:tc>
            </w:tr>
            <w:tr w:rsidR="00C17540" w:rsidRPr="00475E9D" w:rsidTr="00C17540">
              <w:trPr>
                <w:trHeight w:val="458"/>
              </w:trPr>
              <w:tc>
                <w:tcPr>
                  <w:tcW w:w="5062" w:type="dxa"/>
                  <w:tcBorders>
                    <w:top w:val="nil"/>
                    <w:left w:val="single" w:sz="4" w:space="0" w:color="auto"/>
                    <w:bottom w:val="single" w:sz="4" w:space="0" w:color="auto"/>
                    <w:right w:val="single" w:sz="4" w:space="0" w:color="auto"/>
                  </w:tcBorders>
                  <w:shd w:val="clear" w:color="auto" w:fill="auto"/>
                  <w:vAlign w:val="center"/>
                  <w:hideMark/>
                </w:tcPr>
                <w:p w:rsidR="00C17540" w:rsidRPr="00475E9D" w:rsidRDefault="00C17540" w:rsidP="00C17540">
                  <w:pPr>
                    <w:jc w:val="both"/>
                    <w:rPr>
                      <w:rFonts w:ascii="Arial Narrow" w:hAnsi="Arial Narrow"/>
                      <w:bCs/>
                      <w:color w:val="000000"/>
                      <w:lang w:eastAsia="fr-FR"/>
                    </w:rPr>
                  </w:pPr>
                  <w:r w:rsidRPr="00475E9D">
                    <w:rPr>
                      <w:rFonts w:ascii="Arial Narrow" w:hAnsi="Arial Narrow"/>
                      <w:bCs/>
                      <w:color w:val="000000"/>
                      <w:lang w:eastAsia="fr-FR"/>
                    </w:rPr>
                    <w:t>1</w:t>
                  </w:r>
                  <w:r w:rsidRPr="00475E9D">
                    <w:rPr>
                      <w:rFonts w:ascii="Arial Narrow" w:hAnsi="Arial Narrow"/>
                      <w:bCs/>
                      <w:color w:val="000000"/>
                      <w:vertAlign w:val="superscript"/>
                      <w:lang w:eastAsia="fr-FR"/>
                    </w:rPr>
                    <w:t>ère</w:t>
                  </w:r>
                  <w:r w:rsidRPr="00475E9D">
                    <w:rPr>
                      <w:rFonts w:ascii="Arial Narrow" w:hAnsi="Arial Narrow"/>
                      <w:bCs/>
                      <w:color w:val="000000"/>
                      <w:lang w:eastAsia="fr-FR"/>
                    </w:rPr>
                    <w:t xml:space="preserve"> Tranche</w:t>
                  </w:r>
                  <w:r w:rsidR="00B95A24">
                    <w:rPr>
                      <w:rFonts w:ascii="Arial Narrow" w:hAnsi="Arial Narrow"/>
                      <w:bCs/>
                      <w:color w:val="000000"/>
                      <w:lang w:eastAsia="fr-FR"/>
                    </w:rPr>
                    <w:t> : Validation du rapport provisoire</w:t>
                  </w:r>
                </w:p>
              </w:tc>
              <w:tc>
                <w:tcPr>
                  <w:tcW w:w="1134" w:type="dxa"/>
                  <w:tcBorders>
                    <w:top w:val="nil"/>
                    <w:left w:val="nil"/>
                    <w:bottom w:val="single" w:sz="4" w:space="0" w:color="auto"/>
                    <w:right w:val="single" w:sz="4" w:space="0" w:color="auto"/>
                  </w:tcBorders>
                  <w:shd w:val="clear" w:color="auto" w:fill="auto"/>
                  <w:vAlign w:val="center"/>
                  <w:hideMark/>
                </w:tcPr>
                <w:p w:rsidR="00C17540" w:rsidRPr="00475E9D" w:rsidRDefault="00B95A24" w:rsidP="00C17540">
                  <w:pPr>
                    <w:jc w:val="center"/>
                    <w:rPr>
                      <w:rFonts w:ascii="Arial Narrow" w:hAnsi="Arial Narrow"/>
                      <w:color w:val="000000"/>
                      <w:lang w:eastAsia="fr-FR"/>
                    </w:rPr>
                  </w:pPr>
                  <w:r>
                    <w:rPr>
                      <w:rFonts w:ascii="Arial Narrow" w:hAnsi="Arial Narrow"/>
                      <w:color w:val="000000"/>
                      <w:lang w:eastAsia="fr-FR"/>
                    </w:rPr>
                    <w:t>50</w:t>
                  </w:r>
                  <w:r w:rsidR="00C17540" w:rsidRPr="00475E9D">
                    <w:rPr>
                      <w:rFonts w:ascii="Arial Narrow" w:hAnsi="Arial Narrow"/>
                      <w:color w:val="000000"/>
                      <w:lang w:eastAsia="fr-FR"/>
                    </w:rPr>
                    <w:t>%</w:t>
                  </w:r>
                </w:p>
              </w:tc>
              <w:tc>
                <w:tcPr>
                  <w:tcW w:w="2268" w:type="dxa"/>
                  <w:tcBorders>
                    <w:top w:val="nil"/>
                    <w:left w:val="nil"/>
                    <w:bottom w:val="single" w:sz="4" w:space="0" w:color="auto"/>
                    <w:right w:val="single" w:sz="4" w:space="0" w:color="auto"/>
                  </w:tcBorders>
                </w:tcPr>
                <w:p w:rsidR="00C17540" w:rsidRPr="00475E9D" w:rsidRDefault="00C17540" w:rsidP="00C17540">
                  <w:pPr>
                    <w:jc w:val="both"/>
                    <w:rPr>
                      <w:rFonts w:ascii="Arial Narrow" w:hAnsi="Arial Narrow"/>
                      <w:color w:val="000000"/>
                      <w:lang w:eastAsia="fr-FR"/>
                    </w:rPr>
                  </w:pPr>
                  <w:r w:rsidRPr="00475E9D">
                    <w:rPr>
                      <w:rFonts w:ascii="Arial Narrow" w:hAnsi="Arial Narrow"/>
                      <w:color w:val="000000"/>
                      <w:lang w:eastAsia="fr-FR"/>
                    </w:rPr>
                    <w:t>Le groupe de référence</w:t>
                  </w:r>
                </w:p>
              </w:tc>
            </w:tr>
            <w:tr w:rsidR="00C17540" w:rsidRPr="00475E9D" w:rsidTr="00C17540">
              <w:trPr>
                <w:trHeight w:val="458"/>
              </w:trPr>
              <w:tc>
                <w:tcPr>
                  <w:tcW w:w="5062" w:type="dxa"/>
                  <w:tcBorders>
                    <w:top w:val="nil"/>
                    <w:left w:val="single" w:sz="4" w:space="0" w:color="auto"/>
                    <w:bottom w:val="single" w:sz="4" w:space="0" w:color="auto"/>
                    <w:right w:val="single" w:sz="4" w:space="0" w:color="auto"/>
                  </w:tcBorders>
                  <w:shd w:val="clear" w:color="auto" w:fill="auto"/>
                  <w:vAlign w:val="center"/>
                  <w:hideMark/>
                </w:tcPr>
                <w:p w:rsidR="00C17540" w:rsidRPr="00475E9D" w:rsidRDefault="00C17540" w:rsidP="00C17540">
                  <w:pPr>
                    <w:jc w:val="both"/>
                    <w:rPr>
                      <w:rFonts w:ascii="Arial Narrow" w:hAnsi="Arial Narrow"/>
                      <w:bCs/>
                      <w:color w:val="000000"/>
                      <w:lang w:eastAsia="fr-FR"/>
                    </w:rPr>
                  </w:pPr>
                  <w:r w:rsidRPr="00475E9D">
                    <w:rPr>
                      <w:rFonts w:ascii="Arial Narrow" w:hAnsi="Arial Narrow"/>
                      <w:bCs/>
                      <w:color w:val="000000"/>
                      <w:lang w:eastAsia="fr-FR"/>
                    </w:rPr>
                    <w:t>2</w:t>
                  </w:r>
                  <w:r w:rsidRPr="00475E9D">
                    <w:rPr>
                      <w:rFonts w:ascii="Arial Narrow" w:hAnsi="Arial Narrow"/>
                      <w:bCs/>
                      <w:color w:val="000000"/>
                      <w:vertAlign w:val="superscript"/>
                      <w:lang w:eastAsia="fr-FR"/>
                    </w:rPr>
                    <w:t>ème</w:t>
                  </w:r>
                  <w:r w:rsidRPr="00475E9D">
                    <w:rPr>
                      <w:rFonts w:ascii="Arial Narrow" w:hAnsi="Arial Narrow"/>
                      <w:bCs/>
                      <w:color w:val="000000"/>
                      <w:lang w:eastAsia="fr-FR"/>
                    </w:rPr>
                    <w:t xml:space="preserve"> Tranch</w:t>
                  </w:r>
                  <w:r w:rsidR="00B95A24">
                    <w:rPr>
                      <w:rFonts w:ascii="Arial Narrow" w:hAnsi="Arial Narrow"/>
                      <w:bCs/>
                      <w:color w:val="000000"/>
                      <w:lang w:eastAsia="fr-FR"/>
                    </w:rPr>
                    <w:t>e : Remise du rapport final</w:t>
                  </w:r>
                </w:p>
              </w:tc>
              <w:tc>
                <w:tcPr>
                  <w:tcW w:w="1134" w:type="dxa"/>
                  <w:tcBorders>
                    <w:top w:val="nil"/>
                    <w:left w:val="nil"/>
                    <w:bottom w:val="single" w:sz="4" w:space="0" w:color="auto"/>
                    <w:right w:val="single" w:sz="4" w:space="0" w:color="auto"/>
                  </w:tcBorders>
                  <w:shd w:val="clear" w:color="auto" w:fill="auto"/>
                  <w:vAlign w:val="center"/>
                  <w:hideMark/>
                </w:tcPr>
                <w:p w:rsidR="00C17540" w:rsidRPr="00475E9D" w:rsidRDefault="00C17540" w:rsidP="00C17540">
                  <w:pPr>
                    <w:jc w:val="center"/>
                    <w:rPr>
                      <w:rFonts w:ascii="Arial Narrow" w:hAnsi="Arial Narrow"/>
                      <w:color w:val="000000"/>
                      <w:lang w:eastAsia="fr-FR"/>
                    </w:rPr>
                  </w:pPr>
                  <w:r w:rsidRPr="00475E9D">
                    <w:rPr>
                      <w:rFonts w:ascii="Arial Narrow" w:hAnsi="Arial Narrow"/>
                      <w:color w:val="000000"/>
                      <w:lang w:eastAsia="fr-FR"/>
                    </w:rPr>
                    <w:t>50%</w:t>
                  </w:r>
                </w:p>
              </w:tc>
              <w:tc>
                <w:tcPr>
                  <w:tcW w:w="2268" w:type="dxa"/>
                  <w:tcBorders>
                    <w:top w:val="nil"/>
                    <w:left w:val="nil"/>
                    <w:bottom w:val="single" w:sz="4" w:space="0" w:color="auto"/>
                    <w:right w:val="single" w:sz="4" w:space="0" w:color="auto"/>
                  </w:tcBorders>
                </w:tcPr>
                <w:p w:rsidR="00C17540" w:rsidRPr="00475E9D" w:rsidRDefault="00B95A24" w:rsidP="00C17540">
                  <w:pPr>
                    <w:jc w:val="both"/>
                    <w:rPr>
                      <w:rFonts w:ascii="Arial Narrow" w:hAnsi="Arial Narrow"/>
                      <w:color w:val="000000"/>
                      <w:lang w:eastAsia="fr-FR"/>
                    </w:rPr>
                  </w:pPr>
                  <w:r w:rsidRPr="00475E9D">
                    <w:rPr>
                      <w:rFonts w:ascii="Arial Narrow" w:hAnsi="Arial Narrow"/>
                      <w:color w:val="000000"/>
                      <w:lang w:eastAsia="fr-FR"/>
                    </w:rPr>
                    <w:t>Le groupe de référence</w:t>
                  </w:r>
                </w:p>
              </w:tc>
            </w:tr>
            <w:tr w:rsidR="00C17540" w:rsidRPr="00475E9D" w:rsidTr="00C17540">
              <w:trPr>
                <w:trHeight w:val="458"/>
              </w:trPr>
              <w:tc>
                <w:tcPr>
                  <w:tcW w:w="5062" w:type="dxa"/>
                  <w:tcBorders>
                    <w:top w:val="nil"/>
                    <w:left w:val="single" w:sz="4" w:space="0" w:color="auto"/>
                    <w:bottom w:val="single" w:sz="4" w:space="0" w:color="auto"/>
                    <w:right w:val="single" w:sz="4" w:space="0" w:color="auto"/>
                  </w:tcBorders>
                  <w:shd w:val="clear" w:color="auto" w:fill="auto"/>
                  <w:vAlign w:val="center"/>
                  <w:hideMark/>
                </w:tcPr>
                <w:p w:rsidR="00C17540" w:rsidRPr="00475E9D" w:rsidRDefault="00C17540" w:rsidP="00C17540">
                  <w:pPr>
                    <w:jc w:val="both"/>
                    <w:rPr>
                      <w:rFonts w:ascii="Arial Narrow" w:hAnsi="Arial Narrow"/>
                      <w:b/>
                      <w:bCs/>
                      <w:color w:val="000000"/>
                      <w:lang w:eastAsia="fr-FR"/>
                    </w:rPr>
                  </w:pPr>
                  <w:r w:rsidRPr="00475E9D">
                    <w:rPr>
                      <w:rFonts w:ascii="Arial Narrow" w:hAnsi="Arial Narrow"/>
                      <w:b/>
                      <w:bCs/>
                      <w:color w:val="000000"/>
                      <w:lang w:eastAsia="fr-FR"/>
                    </w:rPr>
                    <w:t>TOTAL</w:t>
                  </w:r>
                </w:p>
              </w:tc>
              <w:tc>
                <w:tcPr>
                  <w:tcW w:w="1134" w:type="dxa"/>
                  <w:tcBorders>
                    <w:top w:val="nil"/>
                    <w:left w:val="nil"/>
                    <w:bottom w:val="single" w:sz="4" w:space="0" w:color="auto"/>
                    <w:right w:val="single" w:sz="4" w:space="0" w:color="auto"/>
                  </w:tcBorders>
                  <w:shd w:val="clear" w:color="auto" w:fill="auto"/>
                  <w:vAlign w:val="center"/>
                  <w:hideMark/>
                </w:tcPr>
                <w:p w:rsidR="00C17540" w:rsidRPr="00475E9D" w:rsidRDefault="00C17540" w:rsidP="00C17540">
                  <w:pPr>
                    <w:jc w:val="center"/>
                    <w:rPr>
                      <w:rFonts w:ascii="Arial Narrow" w:hAnsi="Arial Narrow"/>
                      <w:b/>
                      <w:bCs/>
                      <w:color w:val="000000"/>
                      <w:lang w:eastAsia="fr-FR"/>
                    </w:rPr>
                  </w:pPr>
                  <w:r w:rsidRPr="00475E9D">
                    <w:rPr>
                      <w:rFonts w:ascii="Arial Narrow" w:hAnsi="Arial Narrow"/>
                      <w:b/>
                      <w:bCs/>
                      <w:color w:val="000000"/>
                      <w:lang w:eastAsia="fr-FR"/>
                    </w:rPr>
                    <w:t>100%</w:t>
                  </w:r>
                </w:p>
              </w:tc>
              <w:tc>
                <w:tcPr>
                  <w:tcW w:w="2268" w:type="dxa"/>
                  <w:tcBorders>
                    <w:top w:val="nil"/>
                    <w:left w:val="nil"/>
                    <w:bottom w:val="single" w:sz="4" w:space="0" w:color="auto"/>
                    <w:right w:val="single" w:sz="4" w:space="0" w:color="auto"/>
                  </w:tcBorders>
                  <w:shd w:val="clear" w:color="auto" w:fill="D9D9D9" w:themeFill="background1" w:themeFillShade="D9"/>
                </w:tcPr>
                <w:p w:rsidR="00C17540" w:rsidRPr="00475E9D" w:rsidRDefault="00C17540" w:rsidP="00C17540">
                  <w:pPr>
                    <w:jc w:val="both"/>
                    <w:rPr>
                      <w:rFonts w:ascii="Arial Narrow" w:hAnsi="Arial Narrow"/>
                      <w:b/>
                      <w:bCs/>
                      <w:color w:val="000000"/>
                      <w:lang w:eastAsia="fr-FR"/>
                    </w:rPr>
                  </w:pPr>
                </w:p>
              </w:tc>
            </w:tr>
          </w:tbl>
          <w:p w:rsidR="00C17540" w:rsidRPr="00475E9D" w:rsidRDefault="00C17540" w:rsidP="00C17540">
            <w:pPr>
              <w:pStyle w:val="ListParagraph"/>
              <w:spacing w:before="240" w:after="240" w:line="259" w:lineRule="auto"/>
              <w:ind w:left="714"/>
              <w:jc w:val="both"/>
              <w:rPr>
                <w:rFonts w:ascii="Arial Narrow" w:hAnsi="Arial Narrow"/>
                <w:b/>
                <w:bCs/>
                <w:sz w:val="22"/>
                <w:szCs w:val="22"/>
              </w:rPr>
            </w:pPr>
          </w:p>
        </w:tc>
      </w:tr>
    </w:tbl>
    <w:p w:rsidR="00C17540" w:rsidRPr="00C17540" w:rsidRDefault="00C17540" w:rsidP="00C17540"/>
    <w:p w:rsidR="00734B00" w:rsidRDefault="00734B00" w:rsidP="007442EB">
      <w:pPr>
        <w:pStyle w:val="Heading3"/>
        <w:rPr>
          <w:rFonts w:ascii="Arial Narrow" w:hAnsi="Arial Narrow"/>
        </w:rPr>
      </w:pPr>
    </w:p>
    <w:p w:rsidR="00734B00" w:rsidRPr="00734B00" w:rsidRDefault="00734B00" w:rsidP="00734B00"/>
    <w:p w:rsidR="00C63D9D" w:rsidRDefault="00C63D9D" w:rsidP="007442EB">
      <w:pPr>
        <w:pStyle w:val="Heading3"/>
        <w:rPr>
          <w:rFonts w:ascii="Arial Narrow" w:hAnsi="Arial Narrow"/>
        </w:rPr>
      </w:pPr>
    </w:p>
    <w:p w:rsidR="00C63D9D" w:rsidRDefault="00C63D9D" w:rsidP="007442EB">
      <w:pPr>
        <w:pStyle w:val="Heading3"/>
        <w:rPr>
          <w:rFonts w:ascii="Arial Narrow" w:hAnsi="Arial Narrow"/>
        </w:rPr>
      </w:pPr>
    </w:p>
    <w:p w:rsidR="00734B00" w:rsidRDefault="00734B00" w:rsidP="00734B00"/>
    <w:p w:rsidR="00B95A24" w:rsidRDefault="00B95A24" w:rsidP="00734B00"/>
    <w:p w:rsidR="00B95A24" w:rsidRDefault="00B95A24" w:rsidP="00734B00"/>
    <w:p w:rsidR="00EE45BD" w:rsidRDefault="00EE45BD" w:rsidP="00734B00"/>
    <w:p w:rsidR="00C63D9D" w:rsidRPr="00B77612" w:rsidRDefault="00C63D9D" w:rsidP="00B77612">
      <w:pPr>
        <w:pStyle w:val="Heading2"/>
        <w:rPr>
          <w:rFonts w:ascii="Arial Narrow" w:hAnsi="Arial Narrow"/>
          <w:sz w:val="28"/>
        </w:rPr>
      </w:pPr>
      <w:bookmarkStart w:id="164" w:name="_Toc533154972"/>
      <w:bookmarkStart w:id="165" w:name="_Toc1650989"/>
      <w:bookmarkStart w:id="166" w:name="_Toc2765924"/>
      <w:r w:rsidRPr="00B77612">
        <w:rPr>
          <w:rFonts w:ascii="Arial Narrow" w:hAnsi="Arial Narrow"/>
          <w:sz w:val="28"/>
        </w:rPr>
        <w:lastRenderedPageBreak/>
        <w:t>Annexe 2 : Liste des personnes rencontrées ou consultées</w:t>
      </w:r>
      <w:bookmarkEnd w:id="164"/>
      <w:bookmarkEnd w:id="165"/>
      <w:bookmarkEnd w:id="166"/>
    </w:p>
    <w:tbl>
      <w:tblPr>
        <w:tblpPr w:leftFromText="141" w:rightFromText="141" w:horzAnchor="margin" w:tblpY="838"/>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679"/>
        <w:gridCol w:w="3402"/>
        <w:gridCol w:w="3071"/>
      </w:tblGrid>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b/>
              </w:rPr>
            </w:pPr>
            <w:r w:rsidRPr="007B0EDF">
              <w:rPr>
                <w:rFonts w:ascii="Arial Narrow" w:hAnsi="Arial Narrow"/>
                <w:b/>
              </w:rPr>
              <w:t>N°</w:t>
            </w:r>
          </w:p>
        </w:tc>
        <w:tc>
          <w:tcPr>
            <w:tcW w:w="2679" w:type="dxa"/>
            <w:shd w:val="clear" w:color="auto" w:fill="auto"/>
          </w:tcPr>
          <w:p w:rsidR="00C63D9D" w:rsidRPr="007B0EDF" w:rsidRDefault="00C63D9D" w:rsidP="00416595">
            <w:pPr>
              <w:spacing w:after="0" w:line="240" w:lineRule="auto"/>
              <w:jc w:val="center"/>
              <w:rPr>
                <w:rFonts w:ascii="Arial Narrow" w:hAnsi="Arial Narrow"/>
                <w:b/>
              </w:rPr>
            </w:pPr>
            <w:r>
              <w:rPr>
                <w:rFonts w:ascii="Arial Narrow" w:hAnsi="Arial Narrow"/>
                <w:b/>
              </w:rPr>
              <w:t>NOMS ET PRENOMS</w:t>
            </w:r>
          </w:p>
        </w:tc>
        <w:tc>
          <w:tcPr>
            <w:tcW w:w="3402" w:type="dxa"/>
            <w:shd w:val="clear" w:color="auto" w:fill="auto"/>
          </w:tcPr>
          <w:p w:rsidR="00C63D9D" w:rsidRPr="007B0EDF" w:rsidRDefault="00C63D9D" w:rsidP="00416595">
            <w:pPr>
              <w:spacing w:after="0" w:line="240" w:lineRule="auto"/>
              <w:jc w:val="center"/>
              <w:rPr>
                <w:rFonts w:ascii="Arial Narrow" w:hAnsi="Arial Narrow"/>
                <w:b/>
              </w:rPr>
            </w:pPr>
            <w:r w:rsidRPr="007B0EDF">
              <w:rPr>
                <w:rFonts w:ascii="Arial Narrow" w:hAnsi="Arial Narrow"/>
                <w:b/>
              </w:rPr>
              <w:t>FONCTION</w:t>
            </w:r>
          </w:p>
        </w:tc>
        <w:tc>
          <w:tcPr>
            <w:tcW w:w="3071" w:type="dxa"/>
            <w:shd w:val="clear" w:color="auto" w:fill="auto"/>
          </w:tcPr>
          <w:p w:rsidR="00C63D9D" w:rsidRPr="007B0EDF" w:rsidRDefault="00C63D9D" w:rsidP="00416595">
            <w:pPr>
              <w:spacing w:after="0" w:line="240" w:lineRule="auto"/>
              <w:jc w:val="center"/>
              <w:rPr>
                <w:rFonts w:ascii="Arial Narrow" w:hAnsi="Arial Narrow"/>
                <w:b/>
              </w:rPr>
            </w:pPr>
            <w:r w:rsidRPr="007B0EDF">
              <w:rPr>
                <w:rFonts w:ascii="Arial Narrow" w:hAnsi="Arial Narrow"/>
                <w:b/>
              </w:rPr>
              <w:t>ENTITES</w:t>
            </w:r>
          </w:p>
        </w:tc>
      </w:tr>
      <w:tr w:rsidR="00C63D9D" w:rsidRPr="007B0EDF" w:rsidTr="00416595">
        <w:tc>
          <w:tcPr>
            <w:tcW w:w="9587" w:type="dxa"/>
            <w:gridSpan w:val="4"/>
            <w:shd w:val="clear" w:color="auto" w:fill="auto"/>
          </w:tcPr>
          <w:p w:rsidR="00C63D9D" w:rsidRPr="007B0EDF" w:rsidRDefault="00C63D9D" w:rsidP="00416595">
            <w:pPr>
              <w:spacing w:after="0" w:line="240" w:lineRule="auto"/>
              <w:jc w:val="center"/>
              <w:rPr>
                <w:rFonts w:ascii="Arial Narrow" w:hAnsi="Arial Narrow"/>
                <w:b/>
              </w:rPr>
            </w:pPr>
            <w:r w:rsidRPr="007B0EDF">
              <w:rPr>
                <w:rFonts w:ascii="Arial Narrow" w:hAnsi="Arial Narrow"/>
                <w:b/>
              </w:rPr>
              <w:t>LOCALITE DE BANGUI</w:t>
            </w:r>
          </w:p>
        </w:tc>
      </w:tr>
      <w:tr w:rsidR="00C63D9D" w:rsidRPr="007B0EDF" w:rsidTr="00416595">
        <w:trPr>
          <w:trHeight w:val="215"/>
        </w:trPr>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01</w:t>
            </w:r>
          </w:p>
        </w:tc>
        <w:tc>
          <w:tcPr>
            <w:tcW w:w="2679" w:type="dxa"/>
            <w:shd w:val="clear" w:color="auto" w:fill="auto"/>
          </w:tcPr>
          <w:p w:rsidR="00C63D9D" w:rsidRPr="0036536A" w:rsidRDefault="00C63D9D" w:rsidP="00416595">
            <w:pPr>
              <w:rPr>
                <w:rFonts w:ascii="Arial Narrow" w:hAnsi="Arial Narrow"/>
                <w:sz w:val="20"/>
              </w:rPr>
            </w:pPr>
            <w:r w:rsidRPr="0036536A">
              <w:rPr>
                <w:rFonts w:ascii="Arial Narrow" w:hAnsi="Arial Narrow"/>
                <w:sz w:val="20"/>
              </w:rPr>
              <w:t>M. Mathieu CIOWELA</w:t>
            </w:r>
          </w:p>
        </w:tc>
        <w:tc>
          <w:tcPr>
            <w:tcW w:w="3402" w:type="dxa"/>
            <w:shd w:val="clear" w:color="auto" w:fill="auto"/>
          </w:tcPr>
          <w:p w:rsidR="00C63D9D" w:rsidRPr="0036536A" w:rsidRDefault="00C63D9D" w:rsidP="00416595">
            <w:pPr>
              <w:rPr>
                <w:rFonts w:ascii="Arial Narrow" w:hAnsi="Arial Narrow"/>
                <w:i/>
                <w:sz w:val="20"/>
              </w:rPr>
            </w:pPr>
            <w:r w:rsidRPr="0036536A">
              <w:rPr>
                <w:rFonts w:ascii="Arial Narrow" w:hAnsi="Arial Narrow"/>
                <w:i/>
                <w:sz w:val="20"/>
              </w:rPr>
              <w:t>Directeur Pays</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PNUD</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02</w:t>
            </w:r>
          </w:p>
        </w:tc>
        <w:tc>
          <w:tcPr>
            <w:tcW w:w="2679"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Mme MALIKA Groga-Bada</w:t>
            </w:r>
          </w:p>
          <w:p w:rsidR="00C63D9D" w:rsidRPr="0036536A" w:rsidRDefault="00C63D9D" w:rsidP="00416595">
            <w:pPr>
              <w:spacing w:after="0" w:line="240" w:lineRule="auto"/>
              <w:rPr>
                <w:rFonts w:ascii="Arial Narrow" w:hAnsi="Arial Narrow"/>
                <w:sz w:val="20"/>
              </w:rPr>
            </w:pPr>
          </w:p>
        </w:tc>
        <w:tc>
          <w:tcPr>
            <w:tcW w:w="3402"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Chef de Projet spécialiste Programme</w:t>
            </w:r>
          </w:p>
          <w:p w:rsidR="00C63D9D" w:rsidRPr="0036536A" w:rsidRDefault="00C63D9D" w:rsidP="00416595">
            <w:pPr>
              <w:spacing w:after="0" w:line="240" w:lineRule="auto"/>
              <w:rPr>
                <w:rFonts w:ascii="Arial Narrow" w:hAnsi="Arial Narrow"/>
                <w:sz w:val="20"/>
              </w:rPr>
            </w:pP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PNUD</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03</w:t>
            </w:r>
          </w:p>
        </w:tc>
        <w:tc>
          <w:tcPr>
            <w:tcW w:w="2679"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Mme NARCISSE Chelina</w:t>
            </w:r>
          </w:p>
          <w:p w:rsidR="00C63D9D" w:rsidRPr="0036536A" w:rsidRDefault="00C63D9D" w:rsidP="00416595">
            <w:pPr>
              <w:spacing w:after="0" w:line="240" w:lineRule="auto"/>
              <w:rPr>
                <w:rFonts w:ascii="Arial Narrow" w:hAnsi="Arial Narrow"/>
                <w:sz w:val="20"/>
              </w:rPr>
            </w:pPr>
          </w:p>
        </w:tc>
        <w:tc>
          <w:tcPr>
            <w:tcW w:w="3402"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Assistante Administratif Financière</w:t>
            </w:r>
          </w:p>
          <w:p w:rsidR="00C63D9D" w:rsidRPr="0036536A" w:rsidRDefault="00C63D9D" w:rsidP="00416595">
            <w:pPr>
              <w:spacing w:after="0" w:line="240" w:lineRule="auto"/>
              <w:rPr>
                <w:rFonts w:ascii="Arial Narrow" w:hAnsi="Arial Narrow"/>
                <w:sz w:val="20"/>
              </w:rPr>
            </w:pP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PNUD</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05</w:t>
            </w:r>
          </w:p>
        </w:tc>
        <w:tc>
          <w:tcPr>
            <w:tcW w:w="2679"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Mr Bakary TRAORE</w:t>
            </w:r>
          </w:p>
          <w:p w:rsidR="00C63D9D" w:rsidRPr="0036536A" w:rsidRDefault="00C63D9D" w:rsidP="00416595">
            <w:pPr>
              <w:spacing w:after="0" w:line="240" w:lineRule="auto"/>
              <w:rPr>
                <w:rFonts w:ascii="Arial Narrow" w:hAnsi="Arial Narrow"/>
                <w:sz w:val="20"/>
              </w:rPr>
            </w:pPr>
          </w:p>
        </w:tc>
        <w:tc>
          <w:tcPr>
            <w:tcW w:w="3402"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Spécialiste de Communication Stratégique</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PNUD</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06</w:t>
            </w:r>
          </w:p>
        </w:tc>
        <w:tc>
          <w:tcPr>
            <w:tcW w:w="2679"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Mr. Dominique MALO</w:t>
            </w:r>
          </w:p>
          <w:p w:rsidR="00C63D9D" w:rsidRPr="0036536A" w:rsidRDefault="00C63D9D" w:rsidP="00416595">
            <w:pPr>
              <w:spacing w:after="0" w:line="240" w:lineRule="auto"/>
              <w:rPr>
                <w:rFonts w:ascii="Arial Narrow" w:hAnsi="Arial Narrow"/>
                <w:sz w:val="20"/>
              </w:rPr>
            </w:pPr>
          </w:p>
        </w:tc>
        <w:tc>
          <w:tcPr>
            <w:tcW w:w="3402"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Chargé de Programme Gouvernance</w:t>
            </w:r>
          </w:p>
          <w:p w:rsidR="00C63D9D" w:rsidRPr="0036536A" w:rsidRDefault="00C63D9D" w:rsidP="00416595">
            <w:pPr>
              <w:spacing w:after="0" w:line="240" w:lineRule="auto"/>
              <w:rPr>
                <w:rFonts w:ascii="Arial Narrow" w:hAnsi="Arial Narrow"/>
                <w:sz w:val="20"/>
              </w:rPr>
            </w:pP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PNUD</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07</w:t>
            </w:r>
          </w:p>
        </w:tc>
        <w:tc>
          <w:tcPr>
            <w:tcW w:w="2679"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Alpha AMADOU BAH</w:t>
            </w:r>
          </w:p>
          <w:p w:rsidR="00C63D9D" w:rsidRPr="0036536A" w:rsidRDefault="00C63D9D" w:rsidP="00416595">
            <w:pPr>
              <w:spacing w:after="0" w:line="240" w:lineRule="auto"/>
              <w:rPr>
                <w:rFonts w:ascii="Arial Narrow" w:hAnsi="Arial Narrow"/>
                <w:sz w:val="20"/>
              </w:rPr>
            </w:pPr>
          </w:p>
        </w:tc>
        <w:tc>
          <w:tcPr>
            <w:tcW w:w="3402" w:type="dxa"/>
            <w:shd w:val="clear" w:color="auto" w:fill="auto"/>
          </w:tcPr>
          <w:p w:rsidR="00C63D9D" w:rsidRPr="0036536A" w:rsidRDefault="00C63D9D" w:rsidP="00416595">
            <w:pPr>
              <w:tabs>
                <w:tab w:val="left" w:pos="1134"/>
                <w:tab w:val="left" w:pos="1701"/>
              </w:tabs>
              <w:spacing w:after="0" w:line="240" w:lineRule="auto"/>
              <w:rPr>
                <w:rFonts w:ascii="Arial Narrow" w:hAnsi="Arial Narrow" w:cstheme="minorHAnsi"/>
                <w:sz w:val="20"/>
              </w:rPr>
            </w:pPr>
            <w:r w:rsidRPr="0036536A">
              <w:rPr>
                <w:rFonts w:ascii="Arial Narrow" w:hAnsi="Arial Narrow" w:cstheme="minorHAnsi"/>
                <w:sz w:val="20"/>
              </w:rPr>
              <w:t>Spécialiste en Suivi &amp; Evaluation</w:t>
            </w:r>
          </w:p>
          <w:p w:rsidR="00C63D9D" w:rsidRPr="0036536A" w:rsidRDefault="00C63D9D" w:rsidP="00416595">
            <w:pPr>
              <w:spacing w:after="0" w:line="240" w:lineRule="auto"/>
              <w:rPr>
                <w:rFonts w:ascii="Arial Narrow" w:hAnsi="Arial Narrow"/>
                <w:sz w:val="20"/>
              </w:rPr>
            </w:pP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PNUD</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08</w:t>
            </w:r>
          </w:p>
        </w:tc>
        <w:tc>
          <w:tcPr>
            <w:tcW w:w="2679"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cstheme="minorHAnsi"/>
                <w:sz w:val="20"/>
              </w:rPr>
              <w:t>Mr. Stéphane KOUAM</w:t>
            </w:r>
          </w:p>
        </w:tc>
        <w:tc>
          <w:tcPr>
            <w:tcW w:w="3402"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cstheme="minorHAnsi"/>
                <w:sz w:val="20"/>
              </w:rPr>
              <w:t>MSSC</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PNUD</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09</w:t>
            </w:r>
          </w:p>
        </w:tc>
        <w:tc>
          <w:tcPr>
            <w:tcW w:w="2679" w:type="dxa"/>
            <w:shd w:val="clear" w:color="auto" w:fill="auto"/>
          </w:tcPr>
          <w:p w:rsidR="00C63D9D" w:rsidRPr="0036536A" w:rsidRDefault="00C63D9D" w:rsidP="00416595">
            <w:pPr>
              <w:spacing w:after="0" w:line="240" w:lineRule="auto"/>
              <w:rPr>
                <w:rFonts w:ascii="Arial Narrow" w:hAnsi="Arial Narrow"/>
                <w:sz w:val="20"/>
              </w:rPr>
            </w:pPr>
            <w:r>
              <w:rPr>
                <w:rFonts w:ascii="Arial Narrow" w:hAnsi="Arial Narrow"/>
                <w:sz w:val="20"/>
              </w:rPr>
              <w:t xml:space="preserve">Mme </w:t>
            </w:r>
            <w:r w:rsidRPr="0036536A">
              <w:rPr>
                <w:rFonts w:ascii="Arial Narrow" w:hAnsi="Arial Narrow"/>
                <w:sz w:val="20"/>
              </w:rPr>
              <w:t>Natacha KUNAMA</w:t>
            </w:r>
          </w:p>
        </w:tc>
        <w:tc>
          <w:tcPr>
            <w:tcW w:w="3402" w:type="dxa"/>
            <w:shd w:val="clear" w:color="auto" w:fill="auto"/>
          </w:tcPr>
          <w:p w:rsidR="00C63D9D" w:rsidRPr="0036536A" w:rsidRDefault="00C63D9D" w:rsidP="00416595">
            <w:pPr>
              <w:spacing w:after="0" w:line="240" w:lineRule="auto"/>
              <w:rPr>
                <w:rFonts w:ascii="Arial Narrow" w:hAnsi="Arial Narrow"/>
                <w:sz w:val="20"/>
              </w:rPr>
            </w:pPr>
            <w:r>
              <w:rPr>
                <w:rFonts w:ascii="Arial Narrow" w:hAnsi="Arial Narrow"/>
                <w:sz w:val="20"/>
              </w:rPr>
              <w:t>Coordo</w:t>
            </w:r>
            <w:r w:rsidRPr="0036536A">
              <w:rPr>
                <w:rFonts w:ascii="Arial Narrow" w:hAnsi="Arial Narrow"/>
                <w:sz w:val="20"/>
              </w:rPr>
              <w:t>n</w:t>
            </w:r>
            <w:r>
              <w:rPr>
                <w:rFonts w:ascii="Arial Narrow" w:hAnsi="Arial Narrow"/>
                <w:sz w:val="20"/>
              </w:rPr>
              <w:t>n</w:t>
            </w:r>
            <w:r w:rsidRPr="0036536A">
              <w:rPr>
                <w:rFonts w:ascii="Arial Narrow" w:hAnsi="Arial Narrow"/>
                <w:sz w:val="20"/>
              </w:rPr>
              <w:t>atrice</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Fonds Consolidation de la Paix</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10</w:t>
            </w:r>
          </w:p>
        </w:tc>
        <w:tc>
          <w:tcPr>
            <w:tcW w:w="2679" w:type="dxa"/>
            <w:shd w:val="clear" w:color="auto" w:fill="auto"/>
          </w:tcPr>
          <w:p w:rsidR="00C63D9D" w:rsidRPr="0036536A" w:rsidRDefault="00C63D9D" w:rsidP="00416595">
            <w:pPr>
              <w:spacing w:after="0" w:line="240" w:lineRule="auto"/>
              <w:rPr>
                <w:rFonts w:ascii="Arial Narrow" w:hAnsi="Arial Narrow"/>
                <w:sz w:val="20"/>
              </w:rPr>
            </w:pPr>
            <w:r>
              <w:rPr>
                <w:rFonts w:ascii="Arial Narrow" w:hAnsi="Arial Narrow"/>
                <w:sz w:val="20"/>
              </w:rPr>
              <w:t xml:space="preserve">Mr. </w:t>
            </w:r>
            <w:r w:rsidRPr="0036536A">
              <w:rPr>
                <w:rFonts w:ascii="Arial Narrow" w:hAnsi="Arial Narrow"/>
                <w:sz w:val="20"/>
              </w:rPr>
              <w:t>Anatole NDOMA</w:t>
            </w:r>
          </w:p>
        </w:tc>
        <w:tc>
          <w:tcPr>
            <w:tcW w:w="3402"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Spécialiste en M&amp;E</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Fonds Consolidation de la paix</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11</w:t>
            </w:r>
          </w:p>
        </w:tc>
        <w:tc>
          <w:tcPr>
            <w:tcW w:w="2679" w:type="dxa"/>
            <w:shd w:val="clear" w:color="auto" w:fill="auto"/>
          </w:tcPr>
          <w:p w:rsidR="00C63D9D" w:rsidRPr="0036536A" w:rsidRDefault="00C63D9D" w:rsidP="00416595">
            <w:pPr>
              <w:spacing w:after="0" w:line="240" w:lineRule="auto"/>
              <w:rPr>
                <w:rFonts w:ascii="Arial Narrow" w:hAnsi="Arial Narrow"/>
                <w:sz w:val="20"/>
              </w:rPr>
            </w:pPr>
            <w:r>
              <w:rPr>
                <w:rFonts w:ascii="Arial Narrow" w:hAnsi="Arial Narrow"/>
                <w:sz w:val="20"/>
              </w:rPr>
              <w:t xml:space="preserve">Mr. </w:t>
            </w:r>
            <w:r w:rsidRPr="0036536A">
              <w:rPr>
                <w:rFonts w:ascii="Arial Narrow" w:hAnsi="Arial Narrow"/>
                <w:sz w:val="20"/>
              </w:rPr>
              <w:t>Abdourahmane DIARRA</w:t>
            </w:r>
          </w:p>
        </w:tc>
        <w:tc>
          <w:tcPr>
            <w:tcW w:w="3402"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Political</w:t>
            </w:r>
            <w:r w:rsidR="00A97BFC">
              <w:rPr>
                <w:rFonts w:ascii="Arial Narrow" w:hAnsi="Arial Narrow"/>
                <w:sz w:val="20"/>
              </w:rPr>
              <w:t xml:space="preserve"> </w:t>
            </w:r>
            <w:r w:rsidRPr="0036536A">
              <w:rPr>
                <w:rFonts w:ascii="Arial Narrow" w:hAnsi="Arial Narrow"/>
                <w:sz w:val="20"/>
              </w:rPr>
              <w:t>Affairs</w:t>
            </w:r>
            <w:r w:rsidR="00A97BFC">
              <w:rPr>
                <w:rFonts w:ascii="Arial Narrow" w:hAnsi="Arial Narrow"/>
                <w:sz w:val="20"/>
              </w:rPr>
              <w:t xml:space="preserve"> </w:t>
            </w:r>
            <w:r w:rsidRPr="0036536A">
              <w:rPr>
                <w:rFonts w:ascii="Arial Narrow" w:hAnsi="Arial Narrow"/>
                <w:sz w:val="20"/>
              </w:rPr>
              <w:t>officer</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MINUSCA</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Pr>
                <w:rFonts w:ascii="Arial Narrow" w:hAnsi="Arial Narrow"/>
              </w:rPr>
              <w:t>12</w:t>
            </w:r>
          </w:p>
        </w:tc>
        <w:tc>
          <w:tcPr>
            <w:tcW w:w="2679" w:type="dxa"/>
            <w:shd w:val="clear" w:color="auto" w:fill="auto"/>
          </w:tcPr>
          <w:p w:rsidR="00C63D9D" w:rsidRPr="0036536A" w:rsidRDefault="00C63D9D" w:rsidP="00416595">
            <w:pPr>
              <w:spacing w:after="0" w:line="240" w:lineRule="auto"/>
              <w:rPr>
                <w:rFonts w:ascii="Arial Narrow" w:hAnsi="Arial Narrow"/>
                <w:sz w:val="20"/>
              </w:rPr>
            </w:pPr>
            <w:r>
              <w:rPr>
                <w:rFonts w:ascii="Arial Narrow" w:hAnsi="Arial Narrow"/>
                <w:sz w:val="20"/>
              </w:rPr>
              <w:t xml:space="preserve">Mr. </w:t>
            </w:r>
            <w:r w:rsidRPr="0036536A">
              <w:rPr>
                <w:rFonts w:ascii="Arial Narrow" w:hAnsi="Arial Narrow"/>
                <w:sz w:val="20"/>
              </w:rPr>
              <w:t>Freddy BENINGA</w:t>
            </w:r>
          </w:p>
        </w:tc>
        <w:tc>
          <w:tcPr>
            <w:tcW w:w="3402"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Directeur de cabinet</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Conseil National de Médiation</w:t>
            </w:r>
          </w:p>
        </w:tc>
      </w:tr>
      <w:tr w:rsidR="00871B13" w:rsidRPr="007B0EDF" w:rsidTr="00416595">
        <w:tc>
          <w:tcPr>
            <w:tcW w:w="435" w:type="dxa"/>
            <w:shd w:val="clear" w:color="auto" w:fill="auto"/>
          </w:tcPr>
          <w:p w:rsidR="00871B13" w:rsidRPr="007B0EDF" w:rsidRDefault="00871B13" w:rsidP="00416595">
            <w:pPr>
              <w:spacing w:after="0" w:line="240" w:lineRule="auto"/>
              <w:jc w:val="center"/>
              <w:rPr>
                <w:rFonts w:ascii="Arial Narrow" w:hAnsi="Arial Narrow"/>
              </w:rPr>
            </w:pPr>
            <w:r>
              <w:rPr>
                <w:rFonts w:ascii="Arial Narrow" w:hAnsi="Arial Narrow"/>
              </w:rPr>
              <w:t>13</w:t>
            </w:r>
          </w:p>
        </w:tc>
        <w:tc>
          <w:tcPr>
            <w:tcW w:w="2679" w:type="dxa"/>
            <w:shd w:val="clear" w:color="auto" w:fill="auto"/>
          </w:tcPr>
          <w:p w:rsidR="00871B13" w:rsidRDefault="00871B13" w:rsidP="00871B13">
            <w:pPr>
              <w:spacing w:after="0" w:line="240" w:lineRule="auto"/>
              <w:rPr>
                <w:rFonts w:ascii="Arial Narrow" w:hAnsi="Arial Narrow"/>
                <w:sz w:val="20"/>
              </w:rPr>
            </w:pPr>
            <w:r>
              <w:rPr>
                <w:rFonts w:ascii="Arial Narrow" w:hAnsi="Arial Narrow"/>
                <w:sz w:val="20"/>
              </w:rPr>
              <w:t>Mme Lucie BOALO Hayali</w:t>
            </w:r>
          </w:p>
        </w:tc>
        <w:tc>
          <w:tcPr>
            <w:tcW w:w="3402" w:type="dxa"/>
            <w:shd w:val="clear" w:color="auto" w:fill="auto"/>
          </w:tcPr>
          <w:p w:rsidR="00871B13" w:rsidRPr="0036536A" w:rsidRDefault="00871B13" w:rsidP="00416595">
            <w:pPr>
              <w:spacing w:after="0" w:line="240" w:lineRule="auto"/>
              <w:rPr>
                <w:rFonts w:ascii="Arial Narrow" w:hAnsi="Arial Narrow"/>
                <w:sz w:val="20"/>
              </w:rPr>
            </w:pPr>
            <w:r>
              <w:rPr>
                <w:rFonts w:ascii="Arial Narrow" w:hAnsi="Arial Narrow"/>
                <w:sz w:val="20"/>
              </w:rPr>
              <w:t>Conseillère</w:t>
            </w:r>
          </w:p>
        </w:tc>
        <w:tc>
          <w:tcPr>
            <w:tcW w:w="3071" w:type="dxa"/>
            <w:shd w:val="clear" w:color="auto" w:fill="auto"/>
          </w:tcPr>
          <w:p w:rsidR="00871B13" w:rsidRPr="0036536A" w:rsidRDefault="00871B13" w:rsidP="00416595">
            <w:pPr>
              <w:spacing w:after="0" w:line="240" w:lineRule="auto"/>
              <w:rPr>
                <w:rFonts w:ascii="Arial Narrow" w:hAnsi="Arial Narrow"/>
                <w:sz w:val="20"/>
              </w:rPr>
            </w:pPr>
            <w:r>
              <w:rPr>
                <w:rFonts w:ascii="Arial Narrow" w:hAnsi="Arial Narrow"/>
                <w:sz w:val="20"/>
              </w:rPr>
              <w:t>Conseil National de Médiation</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1</w:t>
            </w:r>
            <w:r w:rsidR="00871B13">
              <w:rPr>
                <w:rFonts w:ascii="Arial Narrow" w:hAnsi="Arial Narrow"/>
              </w:rPr>
              <w:t>4</w:t>
            </w:r>
          </w:p>
        </w:tc>
        <w:tc>
          <w:tcPr>
            <w:tcW w:w="2679" w:type="dxa"/>
            <w:shd w:val="clear" w:color="auto" w:fill="auto"/>
          </w:tcPr>
          <w:p w:rsidR="00C63D9D" w:rsidRPr="0036536A" w:rsidRDefault="00C63D9D" w:rsidP="00416595">
            <w:pPr>
              <w:spacing w:after="0" w:line="240" w:lineRule="auto"/>
              <w:rPr>
                <w:rFonts w:ascii="Arial Narrow" w:hAnsi="Arial Narrow"/>
                <w:sz w:val="20"/>
              </w:rPr>
            </w:pPr>
            <w:r>
              <w:rPr>
                <w:rFonts w:ascii="Arial Narrow" w:hAnsi="Arial Narrow"/>
                <w:sz w:val="20"/>
              </w:rPr>
              <w:t xml:space="preserve">Mme </w:t>
            </w:r>
            <w:r w:rsidRPr="0036536A">
              <w:rPr>
                <w:rFonts w:ascii="Arial Narrow" w:hAnsi="Arial Narrow"/>
                <w:sz w:val="20"/>
              </w:rPr>
              <w:t>Marie-Pierrette Ya Jean</w:t>
            </w:r>
          </w:p>
        </w:tc>
        <w:tc>
          <w:tcPr>
            <w:tcW w:w="3402"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Conseillère</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Conseil National de Médiation</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1</w:t>
            </w:r>
            <w:r w:rsidR="00871B13">
              <w:rPr>
                <w:rFonts w:ascii="Arial Narrow" w:hAnsi="Arial Narrow"/>
              </w:rPr>
              <w:t>5</w:t>
            </w:r>
          </w:p>
        </w:tc>
        <w:tc>
          <w:tcPr>
            <w:tcW w:w="2679" w:type="dxa"/>
            <w:shd w:val="clear" w:color="auto" w:fill="auto"/>
          </w:tcPr>
          <w:p w:rsidR="00C63D9D" w:rsidRPr="0036536A" w:rsidRDefault="00C63D9D" w:rsidP="00416595">
            <w:pPr>
              <w:spacing w:after="0" w:line="240" w:lineRule="auto"/>
              <w:rPr>
                <w:rFonts w:ascii="Arial Narrow" w:hAnsi="Arial Narrow"/>
                <w:sz w:val="20"/>
              </w:rPr>
            </w:pPr>
            <w:r>
              <w:rPr>
                <w:rFonts w:ascii="Arial Narrow" w:hAnsi="Arial Narrow"/>
                <w:sz w:val="20"/>
              </w:rPr>
              <w:t xml:space="preserve">Mr. </w:t>
            </w:r>
            <w:r w:rsidRPr="0036536A">
              <w:rPr>
                <w:rFonts w:ascii="Arial Narrow" w:hAnsi="Arial Narrow"/>
                <w:sz w:val="20"/>
              </w:rPr>
              <w:t>Jean-Clément SENGUE</w:t>
            </w:r>
          </w:p>
        </w:tc>
        <w:tc>
          <w:tcPr>
            <w:tcW w:w="3402"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Coordonnateur de Programme</w:t>
            </w:r>
          </w:p>
        </w:tc>
        <w:tc>
          <w:tcPr>
            <w:tcW w:w="3071" w:type="dxa"/>
            <w:shd w:val="clear" w:color="auto" w:fill="auto"/>
          </w:tcPr>
          <w:p w:rsidR="00C63D9D" w:rsidRPr="0036536A" w:rsidRDefault="00C63D9D" w:rsidP="00416595">
            <w:pPr>
              <w:spacing w:after="0" w:line="240" w:lineRule="auto"/>
              <w:rPr>
                <w:rFonts w:ascii="Arial Narrow" w:hAnsi="Arial Narrow"/>
                <w:sz w:val="20"/>
              </w:rPr>
            </w:pPr>
            <w:r w:rsidRPr="0036536A">
              <w:rPr>
                <w:rFonts w:ascii="Arial Narrow" w:hAnsi="Arial Narrow"/>
                <w:sz w:val="20"/>
              </w:rPr>
              <w:t>ARC</w:t>
            </w:r>
          </w:p>
        </w:tc>
      </w:tr>
      <w:tr w:rsidR="00C63D9D" w:rsidRPr="007B0EDF" w:rsidTr="00416595">
        <w:tc>
          <w:tcPr>
            <w:tcW w:w="435" w:type="dxa"/>
            <w:shd w:val="clear" w:color="auto" w:fill="auto"/>
          </w:tcPr>
          <w:p w:rsidR="00C63D9D" w:rsidRPr="007B0EDF" w:rsidRDefault="00C63D9D" w:rsidP="00416595">
            <w:pPr>
              <w:spacing w:after="0" w:line="240" w:lineRule="auto"/>
              <w:jc w:val="center"/>
              <w:rPr>
                <w:rFonts w:ascii="Arial Narrow" w:hAnsi="Arial Narrow"/>
              </w:rPr>
            </w:pPr>
            <w:r w:rsidRPr="007B0EDF">
              <w:rPr>
                <w:rFonts w:ascii="Arial Narrow" w:hAnsi="Arial Narrow"/>
              </w:rPr>
              <w:t>1</w:t>
            </w:r>
            <w:r w:rsidR="00871B13">
              <w:rPr>
                <w:rFonts w:ascii="Arial Narrow" w:hAnsi="Arial Narrow"/>
              </w:rPr>
              <w:t>6</w:t>
            </w:r>
          </w:p>
        </w:tc>
        <w:tc>
          <w:tcPr>
            <w:tcW w:w="2679" w:type="dxa"/>
            <w:shd w:val="clear" w:color="auto" w:fill="auto"/>
          </w:tcPr>
          <w:p w:rsidR="00C63D9D" w:rsidRPr="0036536A" w:rsidRDefault="00C63D9D" w:rsidP="00416595">
            <w:pPr>
              <w:spacing w:after="0" w:line="240" w:lineRule="auto"/>
              <w:jc w:val="both"/>
              <w:rPr>
                <w:rFonts w:ascii="Arial Narrow" w:hAnsi="Arial Narrow"/>
                <w:sz w:val="20"/>
                <w:szCs w:val="20"/>
              </w:rPr>
            </w:pPr>
            <w:r>
              <w:rPr>
                <w:rFonts w:ascii="Arial Narrow" w:hAnsi="Arial Narrow"/>
                <w:sz w:val="20"/>
                <w:szCs w:val="20"/>
              </w:rPr>
              <w:t xml:space="preserve">Mr. </w:t>
            </w:r>
            <w:r w:rsidRPr="0036536A">
              <w:rPr>
                <w:rFonts w:ascii="Arial Narrow" w:hAnsi="Arial Narrow"/>
                <w:sz w:val="20"/>
                <w:szCs w:val="20"/>
              </w:rPr>
              <w:t>Pasteur Vincent PINGO</w:t>
            </w:r>
          </w:p>
        </w:tc>
        <w:tc>
          <w:tcPr>
            <w:tcW w:w="3402" w:type="dxa"/>
            <w:shd w:val="clear" w:color="auto" w:fill="auto"/>
          </w:tcPr>
          <w:p w:rsidR="00C63D9D" w:rsidRPr="0036536A" w:rsidRDefault="00C63D9D" w:rsidP="00416595">
            <w:pPr>
              <w:spacing w:after="0" w:line="240" w:lineRule="auto"/>
              <w:jc w:val="both"/>
              <w:rPr>
                <w:rFonts w:ascii="Arial Narrow" w:hAnsi="Arial Narrow"/>
                <w:sz w:val="20"/>
                <w:szCs w:val="20"/>
              </w:rPr>
            </w:pPr>
            <w:r w:rsidRPr="0036536A">
              <w:rPr>
                <w:rFonts w:ascii="Arial Narrow" w:hAnsi="Arial Narrow"/>
                <w:sz w:val="20"/>
                <w:szCs w:val="20"/>
              </w:rPr>
              <w:t>Coordonnateur</w:t>
            </w:r>
          </w:p>
        </w:tc>
        <w:tc>
          <w:tcPr>
            <w:tcW w:w="3071" w:type="dxa"/>
            <w:shd w:val="clear" w:color="auto" w:fill="auto"/>
          </w:tcPr>
          <w:p w:rsidR="00C63D9D" w:rsidRPr="0036536A" w:rsidRDefault="00C63D9D" w:rsidP="00416595">
            <w:pPr>
              <w:spacing w:after="0" w:line="240" w:lineRule="auto"/>
              <w:jc w:val="both"/>
              <w:rPr>
                <w:rFonts w:ascii="Arial Narrow" w:hAnsi="Arial Narrow"/>
                <w:sz w:val="20"/>
                <w:szCs w:val="20"/>
              </w:rPr>
            </w:pPr>
            <w:r>
              <w:rPr>
                <w:rFonts w:ascii="Arial Narrow" w:hAnsi="Arial Narrow"/>
                <w:sz w:val="20"/>
                <w:szCs w:val="20"/>
              </w:rPr>
              <w:t>Comité de Pilotage de R</w:t>
            </w:r>
            <w:r w:rsidRPr="0036536A">
              <w:rPr>
                <w:rFonts w:ascii="Arial Narrow" w:hAnsi="Arial Narrow"/>
                <w:sz w:val="20"/>
                <w:szCs w:val="20"/>
              </w:rPr>
              <w:t>éouverture du Cimetière de Boeing</w:t>
            </w:r>
          </w:p>
        </w:tc>
      </w:tr>
      <w:tr w:rsidR="00C63D9D" w:rsidRPr="007B0EDF" w:rsidTr="00416595">
        <w:tc>
          <w:tcPr>
            <w:tcW w:w="435" w:type="dxa"/>
            <w:shd w:val="clear" w:color="auto" w:fill="auto"/>
          </w:tcPr>
          <w:p w:rsidR="00C63D9D" w:rsidRPr="007B0EDF" w:rsidRDefault="00C63D9D" w:rsidP="00871B13">
            <w:pPr>
              <w:spacing w:after="0" w:line="240" w:lineRule="auto"/>
              <w:jc w:val="center"/>
              <w:rPr>
                <w:rFonts w:ascii="Arial Narrow" w:hAnsi="Arial Narrow"/>
              </w:rPr>
            </w:pPr>
            <w:r w:rsidRPr="007B0EDF">
              <w:rPr>
                <w:rFonts w:ascii="Arial Narrow" w:hAnsi="Arial Narrow"/>
              </w:rPr>
              <w:t>1</w:t>
            </w:r>
            <w:r w:rsidR="00871B13">
              <w:rPr>
                <w:rFonts w:ascii="Arial Narrow" w:hAnsi="Arial Narrow"/>
              </w:rPr>
              <w:t>7</w:t>
            </w:r>
          </w:p>
        </w:tc>
        <w:tc>
          <w:tcPr>
            <w:tcW w:w="2679" w:type="dxa"/>
            <w:shd w:val="clear" w:color="auto" w:fill="auto"/>
          </w:tcPr>
          <w:p w:rsidR="00C63D9D" w:rsidRPr="00B404DC" w:rsidRDefault="00871B13" w:rsidP="00416595">
            <w:pPr>
              <w:spacing w:after="0" w:line="240" w:lineRule="auto"/>
              <w:jc w:val="both"/>
              <w:rPr>
                <w:rFonts w:ascii="Arial Narrow" w:hAnsi="Arial Narrow"/>
                <w:sz w:val="20"/>
              </w:rPr>
            </w:pPr>
            <w:r>
              <w:rPr>
                <w:rFonts w:ascii="Arial Narrow" w:hAnsi="Arial Narrow"/>
                <w:sz w:val="20"/>
              </w:rPr>
              <w:t>Mme Lina EKOMO</w:t>
            </w:r>
          </w:p>
        </w:tc>
        <w:tc>
          <w:tcPr>
            <w:tcW w:w="3402" w:type="dxa"/>
            <w:shd w:val="clear" w:color="auto" w:fill="auto"/>
          </w:tcPr>
          <w:p w:rsidR="00C63D9D" w:rsidRPr="00B404DC" w:rsidRDefault="00871B13" w:rsidP="00416595">
            <w:pPr>
              <w:spacing w:after="0" w:line="240" w:lineRule="auto"/>
              <w:jc w:val="both"/>
              <w:rPr>
                <w:rFonts w:ascii="Arial Narrow" w:hAnsi="Arial Narrow"/>
                <w:sz w:val="20"/>
              </w:rPr>
            </w:pPr>
            <w:r>
              <w:rPr>
                <w:rFonts w:ascii="Arial Narrow" w:hAnsi="Arial Narrow"/>
                <w:sz w:val="20"/>
              </w:rPr>
              <w:t>Coordonnatrice</w:t>
            </w:r>
          </w:p>
        </w:tc>
        <w:tc>
          <w:tcPr>
            <w:tcW w:w="3071" w:type="dxa"/>
            <w:shd w:val="clear" w:color="auto" w:fill="auto"/>
          </w:tcPr>
          <w:p w:rsidR="00C63D9D" w:rsidRPr="00B404DC" w:rsidRDefault="00871B13" w:rsidP="00416595">
            <w:pPr>
              <w:spacing w:after="0" w:line="240" w:lineRule="auto"/>
              <w:jc w:val="both"/>
              <w:rPr>
                <w:rFonts w:ascii="Arial Narrow" w:hAnsi="Arial Narrow"/>
                <w:sz w:val="20"/>
              </w:rPr>
            </w:pPr>
            <w:r>
              <w:rPr>
                <w:rFonts w:ascii="Arial Narrow" w:hAnsi="Arial Narrow"/>
                <w:sz w:val="20"/>
              </w:rPr>
              <w:t>RELEFCA</w:t>
            </w:r>
          </w:p>
        </w:tc>
      </w:tr>
      <w:tr w:rsidR="00C63D9D" w:rsidRPr="007B0EDF" w:rsidTr="00416595">
        <w:tc>
          <w:tcPr>
            <w:tcW w:w="435" w:type="dxa"/>
            <w:shd w:val="clear" w:color="auto" w:fill="auto"/>
          </w:tcPr>
          <w:p w:rsidR="00C63D9D" w:rsidRPr="007B0EDF" w:rsidRDefault="00871B13" w:rsidP="00416595">
            <w:pPr>
              <w:spacing w:after="0" w:line="240" w:lineRule="auto"/>
              <w:jc w:val="center"/>
              <w:rPr>
                <w:rFonts w:ascii="Arial Narrow" w:hAnsi="Arial Narrow"/>
              </w:rPr>
            </w:pPr>
            <w:r>
              <w:rPr>
                <w:rFonts w:ascii="Arial Narrow" w:hAnsi="Arial Narrow"/>
              </w:rPr>
              <w:t>18</w:t>
            </w:r>
          </w:p>
        </w:tc>
        <w:tc>
          <w:tcPr>
            <w:tcW w:w="2679" w:type="dxa"/>
            <w:shd w:val="clear" w:color="auto" w:fill="auto"/>
          </w:tcPr>
          <w:p w:rsidR="00C63D9D" w:rsidRPr="00B404DC" w:rsidRDefault="00C63D9D" w:rsidP="00416595">
            <w:pPr>
              <w:spacing w:after="0" w:line="240" w:lineRule="auto"/>
              <w:jc w:val="both"/>
              <w:rPr>
                <w:rFonts w:ascii="Arial Narrow" w:hAnsi="Arial Narrow"/>
                <w:sz w:val="20"/>
              </w:rPr>
            </w:pPr>
            <w:r w:rsidRPr="00B404DC">
              <w:rPr>
                <w:rFonts w:ascii="Arial Narrow" w:hAnsi="Arial Narrow"/>
                <w:sz w:val="20"/>
              </w:rPr>
              <w:t>Mme Pamela DEROM</w:t>
            </w:r>
          </w:p>
        </w:tc>
        <w:tc>
          <w:tcPr>
            <w:tcW w:w="3402" w:type="dxa"/>
            <w:shd w:val="clear" w:color="auto" w:fill="auto"/>
          </w:tcPr>
          <w:p w:rsidR="00C63D9D" w:rsidRPr="00B404DC" w:rsidRDefault="00C63D9D" w:rsidP="00416595">
            <w:pPr>
              <w:spacing w:after="0" w:line="240" w:lineRule="auto"/>
              <w:jc w:val="both"/>
              <w:rPr>
                <w:rFonts w:ascii="Arial Narrow" w:hAnsi="Arial Narrow"/>
                <w:sz w:val="20"/>
              </w:rPr>
            </w:pPr>
            <w:r w:rsidRPr="00B404DC">
              <w:rPr>
                <w:rFonts w:ascii="Arial Narrow" w:hAnsi="Arial Narrow"/>
                <w:sz w:val="20"/>
              </w:rPr>
              <w:t xml:space="preserve">Vice-présidente </w:t>
            </w:r>
          </w:p>
        </w:tc>
        <w:tc>
          <w:tcPr>
            <w:tcW w:w="3071" w:type="dxa"/>
            <w:shd w:val="clear" w:color="auto" w:fill="auto"/>
          </w:tcPr>
          <w:p w:rsidR="00C63D9D" w:rsidRPr="00B404DC" w:rsidRDefault="00C63D9D" w:rsidP="00416595">
            <w:pPr>
              <w:spacing w:after="0" w:line="240" w:lineRule="auto"/>
              <w:jc w:val="both"/>
              <w:rPr>
                <w:rFonts w:ascii="Arial Narrow" w:hAnsi="Arial Narrow"/>
                <w:sz w:val="20"/>
              </w:rPr>
            </w:pPr>
            <w:r w:rsidRPr="00B404DC">
              <w:rPr>
                <w:rFonts w:ascii="Arial Narrow" w:hAnsi="Arial Narrow"/>
                <w:sz w:val="20"/>
              </w:rPr>
              <w:t>Conseil National de Jeunesse</w:t>
            </w:r>
          </w:p>
        </w:tc>
      </w:tr>
      <w:tr w:rsidR="00C63D9D" w:rsidRPr="007B0EDF" w:rsidTr="00416595">
        <w:tc>
          <w:tcPr>
            <w:tcW w:w="435" w:type="dxa"/>
            <w:shd w:val="clear" w:color="auto" w:fill="auto"/>
          </w:tcPr>
          <w:p w:rsidR="00C63D9D" w:rsidRPr="007B0EDF" w:rsidRDefault="00871B13" w:rsidP="00416595">
            <w:pPr>
              <w:spacing w:after="0" w:line="240" w:lineRule="auto"/>
              <w:jc w:val="center"/>
              <w:rPr>
                <w:rFonts w:ascii="Arial Narrow" w:hAnsi="Arial Narrow"/>
              </w:rPr>
            </w:pPr>
            <w:r>
              <w:rPr>
                <w:rFonts w:ascii="Arial Narrow" w:hAnsi="Arial Narrow"/>
              </w:rPr>
              <w:t>19</w:t>
            </w:r>
          </w:p>
        </w:tc>
        <w:tc>
          <w:tcPr>
            <w:tcW w:w="2679" w:type="dxa"/>
            <w:shd w:val="clear" w:color="auto" w:fill="auto"/>
          </w:tcPr>
          <w:p w:rsidR="00C63D9D" w:rsidRPr="00B404DC" w:rsidRDefault="00871B13" w:rsidP="00416595">
            <w:pPr>
              <w:spacing w:after="0" w:line="240" w:lineRule="auto"/>
              <w:jc w:val="both"/>
              <w:rPr>
                <w:rFonts w:ascii="Arial Narrow" w:hAnsi="Arial Narrow"/>
                <w:sz w:val="20"/>
              </w:rPr>
            </w:pPr>
            <w:r>
              <w:rPr>
                <w:rFonts w:ascii="Arial Narrow" w:hAnsi="Arial Narrow"/>
                <w:sz w:val="20"/>
              </w:rPr>
              <w:t>Mr. Kévin DAMANOU</w:t>
            </w:r>
          </w:p>
        </w:tc>
        <w:tc>
          <w:tcPr>
            <w:tcW w:w="3402" w:type="dxa"/>
            <w:shd w:val="clear" w:color="auto" w:fill="auto"/>
          </w:tcPr>
          <w:p w:rsidR="00C63D9D" w:rsidRPr="00B404DC" w:rsidRDefault="00871B13" w:rsidP="00416595">
            <w:pPr>
              <w:spacing w:after="0" w:line="240" w:lineRule="auto"/>
              <w:jc w:val="both"/>
              <w:rPr>
                <w:rFonts w:ascii="Arial Narrow" w:hAnsi="Arial Narrow"/>
                <w:sz w:val="20"/>
              </w:rPr>
            </w:pPr>
            <w:r>
              <w:rPr>
                <w:rFonts w:ascii="Arial Narrow" w:hAnsi="Arial Narrow"/>
                <w:sz w:val="20"/>
              </w:rPr>
              <w:t>ONU Femmes</w:t>
            </w:r>
          </w:p>
        </w:tc>
        <w:tc>
          <w:tcPr>
            <w:tcW w:w="3071" w:type="dxa"/>
            <w:shd w:val="clear" w:color="auto" w:fill="auto"/>
          </w:tcPr>
          <w:p w:rsidR="00C63D9D" w:rsidRPr="00B404DC" w:rsidRDefault="00871B13" w:rsidP="00416595">
            <w:pPr>
              <w:spacing w:after="0" w:line="240" w:lineRule="auto"/>
              <w:jc w:val="both"/>
              <w:rPr>
                <w:rFonts w:ascii="Arial Narrow" w:hAnsi="Arial Narrow"/>
                <w:sz w:val="20"/>
              </w:rPr>
            </w:pPr>
            <w:r>
              <w:rPr>
                <w:rFonts w:ascii="Arial Narrow" w:hAnsi="Arial Narrow"/>
                <w:sz w:val="20"/>
              </w:rPr>
              <w:t>ONU Femmes</w:t>
            </w:r>
          </w:p>
        </w:tc>
      </w:tr>
      <w:tr w:rsidR="00871B13" w:rsidRPr="007B0EDF" w:rsidTr="00416595">
        <w:tc>
          <w:tcPr>
            <w:tcW w:w="435" w:type="dxa"/>
            <w:shd w:val="clear" w:color="auto" w:fill="auto"/>
          </w:tcPr>
          <w:p w:rsidR="00871B13" w:rsidRDefault="00871B13" w:rsidP="00416595">
            <w:pPr>
              <w:spacing w:after="0" w:line="240" w:lineRule="auto"/>
              <w:jc w:val="center"/>
              <w:rPr>
                <w:rFonts w:ascii="Arial Narrow" w:hAnsi="Arial Narrow"/>
              </w:rPr>
            </w:pPr>
            <w:r>
              <w:rPr>
                <w:rFonts w:ascii="Arial Narrow" w:hAnsi="Arial Narrow"/>
              </w:rPr>
              <w:t>20</w:t>
            </w:r>
          </w:p>
        </w:tc>
        <w:tc>
          <w:tcPr>
            <w:tcW w:w="2679" w:type="dxa"/>
            <w:shd w:val="clear" w:color="auto" w:fill="auto"/>
          </w:tcPr>
          <w:p w:rsidR="00871B13" w:rsidRDefault="00871B13" w:rsidP="00416595">
            <w:pPr>
              <w:spacing w:after="0" w:line="240" w:lineRule="auto"/>
              <w:jc w:val="both"/>
              <w:rPr>
                <w:rFonts w:ascii="Arial Narrow" w:hAnsi="Arial Narrow"/>
                <w:sz w:val="20"/>
              </w:rPr>
            </w:pPr>
            <w:r>
              <w:rPr>
                <w:rFonts w:ascii="Arial Narrow" w:hAnsi="Arial Narrow"/>
                <w:sz w:val="20"/>
              </w:rPr>
              <w:t>Mme Christine META MPINDA</w:t>
            </w:r>
          </w:p>
        </w:tc>
        <w:tc>
          <w:tcPr>
            <w:tcW w:w="3402" w:type="dxa"/>
            <w:shd w:val="clear" w:color="auto" w:fill="auto"/>
          </w:tcPr>
          <w:p w:rsidR="00871B13" w:rsidRPr="00B404DC" w:rsidRDefault="00871B13" w:rsidP="00416595">
            <w:pPr>
              <w:spacing w:after="0" w:line="240" w:lineRule="auto"/>
              <w:jc w:val="both"/>
              <w:rPr>
                <w:rFonts w:ascii="Arial Narrow" w:hAnsi="Arial Narrow"/>
                <w:sz w:val="20"/>
              </w:rPr>
            </w:pPr>
            <w:r>
              <w:rPr>
                <w:rFonts w:ascii="Arial Narrow" w:hAnsi="Arial Narrow"/>
                <w:sz w:val="20"/>
              </w:rPr>
              <w:t>PNUD</w:t>
            </w:r>
          </w:p>
        </w:tc>
        <w:tc>
          <w:tcPr>
            <w:tcW w:w="3071" w:type="dxa"/>
            <w:shd w:val="clear" w:color="auto" w:fill="auto"/>
          </w:tcPr>
          <w:p w:rsidR="00871B13" w:rsidRDefault="00871B13" w:rsidP="00416595">
            <w:pPr>
              <w:spacing w:after="0" w:line="240" w:lineRule="auto"/>
              <w:jc w:val="both"/>
              <w:rPr>
                <w:rFonts w:ascii="Arial Narrow" w:hAnsi="Arial Narrow"/>
                <w:sz w:val="20"/>
              </w:rPr>
            </w:pPr>
            <w:r>
              <w:rPr>
                <w:rFonts w:ascii="Arial Narrow" w:hAnsi="Arial Narrow"/>
                <w:sz w:val="20"/>
              </w:rPr>
              <w:t>PNUD</w:t>
            </w:r>
          </w:p>
        </w:tc>
      </w:tr>
      <w:tr w:rsidR="00871B13" w:rsidRPr="007B0EDF" w:rsidTr="00416595">
        <w:tc>
          <w:tcPr>
            <w:tcW w:w="435" w:type="dxa"/>
            <w:shd w:val="clear" w:color="auto" w:fill="auto"/>
          </w:tcPr>
          <w:p w:rsidR="00871B13" w:rsidRDefault="00871B13" w:rsidP="00416595">
            <w:pPr>
              <w:spacing w:after="0" w:line="240" w:lineRule="auto"/>
              <w:jc w:val="center"/>
              <w:rPr>
                <w:rFonts w:ascii="Arial Narrow" w:hAnsi="Arial Narrow"/>
              </w:rPr>
            </w:pPr>
            <w:r>
              <w:rPr>
                <w:rFonts w:ascii="Arial Narrow" w:hAnsi="Arial Narrow"/>
              </w:rPr>
              <w:t>21</w:t>
            </w:r>
          </w:p>
        </w:tc>
        <w:tc>
          <w:tcPr>
            <w:tcW w:w="2679" w:type="dxa"/>
            <w:shd w:val="clear" w:color="auto" w:fill="auto"/>
          </w:tcPr>
          <w:p w:rsidR="00871B13" w:rsidRDefault="00871B13" w:rsidP="00416595">
            <w:pPr>
              <w:spacing w:after="0" w:line="240" w:lineRule="auto"/>
              <w:jc w:val="both"/>
              <w:rPr>
                <w:rFonts w:ascii="Arial Narrow" w:hAnsi="Arial Narrow"/>
                <w:sz w:val="20"/>
              </w:rPr>
            </w:pPr>
            <w:r>
              <w:rPr>
                <w:rFonts w:ascii="Arial Narrow" w:hAnsi="Arial Narrow"/>
                <w:sz w:val="20"/>
              </w:rPr>
              <w:t>Père Jean-Ignace MANENGOU</w:t>
            </w:r>
          </w:p>
        </w:tc>
        <w:tc>
          <w:tcPr>
            <w:tcW w:w="3402" w:type="dxa"/>
            <w:shd w:val="clear" w:color="auto" w:fill="auto"/>
          </w:tcPr>
          <w:p w:rsidR="00871B13" w:rsidRPr="00B404DC" w:rsidRDefault="00B95A24" w:rsidP="00416595">
            <w:pPr>
              <w:spacing w:after="0" w:line="240" w:lineRule="auto"/>
              <w:jc w:val="both"/>
              <w:rPr>
                <w:rFonts w:ascii="Arial Narrow" w:hAnsi="Arial Narrow"/>
                <w:sz w:val="20"/>
              </w:rPr>
            </w:pPr>
            <w:r>
              <w:rPr>
                <w:rFonts w:ascii="Arial Narrow" w:hAnsi="Arial Narrow"/>
                <w:sz w:val="20"/>
              </w:rPr>
              <w:t>Coordonnateur</w:t>
            </w:r>
          </w:p>
        </w:tc>
        <w:tc>
          <w:tcPr>
            <w:tcW w:w="3071" w:type="dxa"/>
            <w:shd w:val="clear" w:color="auto" w:fill="auto"/>
          </w:tcPr>
          <w:p w:rsidR="00871B13" w:rsidRDefault="00B95A24" w:rsidP="00416595">
            <w:pPr>
              <w:spacing w:after="0" w:line="240" w:lineRule="auto"/>
              <w:jc w:val="both"/>
              <w:rPr>
                <w:rFonts w:ascii="Arial Narrow" w:hAnsi="Arial Narrow"/>
                <w:sz w:val="20"/>
              </w:rPr>
            </w:pPr>
            <w:r>
              <w:rPr>
                <w:rFonts w:ascii="Arial Narrow" w:hAnsi="Arial Narrow"/>
                <w:sz w:val="20"/>
              </w:rPr>
              <w:t>ARC</w:t>
            </w:r>
          </w:p>
        </w:tc>
      </w:tr>
    </w:tbl>
    <w:p w:rsidR="00C63D9D" w:rsidRDefault="00C63D9D" w:rsidP="00734B00"/>
    <w:p w:rsidR="00713B59" w:rsidRDefault="00713B59" w:rsidP="00C63D9D">
      <w:pPr>
        <w:pStyle w:val="Heading3"/>
        <w:rPr>
          <w:rFonts w:ascii="Arial Narrow" w:hAnsi="Arial Narrow"/>
        </w:rPr>
      </w:pPr>
      <w:bookmarkStart w:id="167" w:name="_Toc533154973"/>
    </w:p>
    <w:p w:rsidR="00C63D9D" w:rsidRPr="00B77612" w:rsidRDefault="007C274B" w:rsidP="00B77612">
      <w:pPr>
        <w:pStyle w:val="Heading2"/>
        <w:rPr>
          <w:rFonts w:ascii="Arial Narrow" w:hAnsi="Arial Narrow"/>
          <w:sz w:val="28"/>
        </w:rPr>
      </w:pPr>
      <w:bookmarkStart w:id="168" w:name="_Toc1650990"/>
      <w:bookmarkStart w:id="169" w:name="_Toc2765925"/>
      <w:r w:rsidRPr="00B77612">
        <w:rPr>
          <w:rFonts w:ascii="Arial Narrow" w:hAnsi="Arial Narrow"/>
          <w:sz w:val="28"/>
        </w:rPr>
        <w:t>Annexe 3 : Liste des documents consultés</w:t>
      </w:r>
      <w:bookmarkEnd w:id="167"/>
      <w:bookmarkEnd w:id="168"/>
      <w:bookmarkEnd w:id="169"/>
    </w:p>
    <w:p w:rsidR="00C63D9D" w:rsidRDefault="00C63D9D" w:rsidP="007442EB">
      <w:pPr>
        <w:pStyle w:val="Heading3"/>
        <w:rPr>
          <w:rFonts w:ascii="Arial Narrow" w:hAnsi="Arial Narrow"/>
        </w:rPr>
      </w:pPr>
    </w:p>
    <w:p w:rsidR="00C63D9D" w:rsidRPr="00AB199A" w:rsidRDefault="00C63D9D" w:rsidP="0060669E">
      <w:pPr>
        <w:numPr>
          <w:ilvl w:val="0"/>
          <w:numId w:val="45"/>
        </w:numPr>
        <w:jc w:val="both"/>
        <w:rPr>
          <w:rFonts w:ascii="Arial Narrow" w:hAnsi="Arial Narrow"/>
          <w:b/>
          <w:i/>
          <w:sz w:val="24"/>
          <w:szCs w:val="24"/>
        </w:rPr>
      </w:pPr>
      <w:r w:rsidRPr="00AB199A">
        <w:rPr>
          <w:rFonts w:ascii="Arial Narrow" w:hAnsi="Arial Narrow"/>
          <w:b/>
          <w:i/>
          <w:sz w:val="24"/>
          <w:szCs w:val="24"/>
        </w:rPr>
        <w:t>Documents spécifiques au projet</w:t>
      </w:r>
    </w:p>
    <w:p w:rsidR="00C63D9D" w:rsidRPr="00A5776F" w:rsidRDefault="00C63D9D" w:rsidP="0060669E">
      <w:pPr>
        <w:pStyle w:val="ListParagraph"/>
        <w:numPr>
          <w:ilvl w:val="0"/>
          <w:numId w:val="46"/>
        </w:numPr>
        <w:spacing w:after="0"/>
        <w:jc w:val="both"/>
        <w:rPr>
          <w:rFonts w:ascii="Arial Narrow" w:hAnsi="Arial Narrow"/>
        </w:rPr>
      </w:pPr>
      <w:r w:rsidRPr="00A5776F">
        <w:rPr>
          <w:rFonts w:ascii="Arial Narrow" w:hAnsi="Arial Narrow"/>
        </w:rPr>
        <w:t xml:space="preserve">Document de projet </w:t>
      </w:r>
    </w:p>
    <w:p w:rsidR="00C63D9D" w:rsidRDefault="00C63D9D" w:rsidP="0060669E">
      <w:pPr>
        <w:pStyle w:val="ListParagraph"/>
        <w:numPr>
          <w:ilvl w:val="0"/>
          <w:numId w:val="46"/>
        </w:numPr>
        <w:spacing w:after="0"/>
        <w:jc w:val="both"/>
        <w:rPr>
          <w:rFonts w:ascii="Arial Narrow" w:hAnsi="Arial Narrow"/>
        </w:rPr>
      </w:pPr>
      <w:r>
        <w:rPr>
          <w:rFonts w:ascii="Arial Narrow" w:hAnsi="Arial Narrow"/>
        </w:rPr>
        <w:t xml:space="preserve">Rapport Semestriel de </w:t>
      </w:r>
      <w:r w:rsidRPr="00A5776F">
        <w:rPr>
          <w:rFonts w:ascii="Arial Narrow" w:hAnsi="Arial Narrow"/>
        </w:rPr>
        <w:t xml:space="preserve">progrès </w:t>
      </w:r>
      <w:r>
        <w:rPr>
          <w:rFonts w:ascii="Arial Narrow" w:hAnsi="Arial Narrow"/>
        </w:rPr>
        <w:t>Juin 2018</w:t>
      </w:r>
    </w:p>
    <w:p w:rsidR="00C63D9D" w:rsidRPr="00A5776F" w:rsidRDefault="00C63D9D" w:rsidP="0060669E">
      <w:pPr>
        <w:pStyle w:val="ListParagraph"/>
        <w:numPr>
          <w:ilvl w:val="0"/>
          <w:numId w:val="46"/>
        </w:numPr>
        <w:spacing w:after="0"/>
        <w:jc w:val="both"/>
        <w:rPr>
          <w:rFonts w:ascii="Arial Narrow" w:hAnsi="Arial Narrow"/>
        </w:rPr>
      </w:pPr>
      <w:r>
        <w:rPr>
          <w:rFonts w:ascii="Arial Narrow" w:hAnsi="Arial Narrow"/>
        </w:rPr>
        <w:t>Rapport Semestriel de progrès Novembre 2018</w:t>
      </w:r>
    </w:p>
    <w:p w:rsidR="00C63D9D" w:rsidRPr="00EE0905" w:rsidRDefault="00C63D9D" w:rsidP="0060669E">
      <w:pPr>
        <w:numPr>
          <w:ilvl w:val="0"/>
          <w:numId w:val="45"/>
        </w:numPr>
        <w:jc w:val="both"/>
        <w:rPr>
          <w:rFonts w:ascii="Arial Narrow" w:hAnsi="Arial Narrow"/>
          <w:b/>
          <w:i/>
          <w:sz w:val="24"/>
          <w:szCs w:val="24"/>
        </w:rPr>
      </w:pPr>
      <w:r w:rsidRPr="00EE0905">
        <w:rPr>
          <w:rFonts w:ascii="Arial Narrow" w:hAnsi="Arial Narrow"/>
          <w:b/>
          <w:i/>
          <w:sz w:val="24"/>
          <w:szCs w:val="24"/>
        </w:rPr>
        <w:t>Documents généraux</w:t>
      </w:r>
    </w:p>
    <w:p w:rsidR="00C63D9D" w:rsidRPr="00634670" w:rsidRDefault="00C63D9D" w:rsidP="00C63D9D">
      <w:pPr>
        <w:spacing w:line="240" w:lineRule="auto"/>
        <w:jc w:val="both"/>
        <w:rPr>
          <w:rFonts w:ascii="Arial Narrow" w:hAnsi="Arial Narrow"/>
        </w:rPr>
      </w:pPr>
      <w:r w:rsidRPr="00634670">
        <w:rPr>
          <w:rFonts w:ascii="Arial Narrow" w:hAnsi="Arial Narrow"/>
        </w:rPr>
        <w:t>PNUD, Cadre Stratégique Intérimaire 2016-2017, Bangui,</w:t>
      </w:r>
    </w:p>
    <w:p w:rsidR="00C63D9D" w:rsidRDefault="00C63D9D" w:rsidP="00C63D9D">
      <w:pPr>
        <w:rPr>
          <w:rFonts w:ascii="Arial Narrow" w:hAnsi="Arial Narrow"/>
        </w:rPr>
      </w:pPr>
      <w:r>
        <w:rPr>
          <w:rFonts w:ascii="Arial Narrow" w:hAnsi="Arial Narrow"/>
        </w:rPr>
        <w:t>Rapport d’évaluation à mi-parcours sur les pratiques du Dialogue intercommunautaire pour la paix et la réconciliation nationale au Mali, Avril 2016</w:t>
      </w:r>
    </w:p>
    <w:p w:rsidR="00C63D9D" w:rsidRDefault="00C63D9D" w:rsidP="00C63D9D">
      <w:pPr>
        <w:rPr>
          <w:rFonts w:ascii="Arial Narrow" w:hAnsi="Arial Narrow"/>
        </w:rPr>
      </w:pPr>
      <w:r w:rsidRPr="00EA3E51">
        <w:rPr>
          <w:rFonts w:ascii="Arial Narrow" w:hAnsi="Arial Narrow"/>
        </w:rPr>
        <w:t>Rapport d’évaluation à mi-parcours</w:t>
      </w:r>
      <w:r>
        <w:rPr>
          <w:rFonts w:ascii="Arial Narrow" w:hAnsi="Arial Narrow"/>
        </w:rPr>
        <w:t xml:space="preserve"> projet de renforcement de la résilience des populations les plus vulnérables et diffusion des nouvelles technologies dans la zone du sahel, Avril 2017.</w:t>
      </w:r>
    </w:p>
    <w:p w:rsidR="009520BA" w:rsidRDefault="009520BA" w:rsidP="00C63D9D">
      <w:pPr>
        <w:rPr>
          <w:rFonts w:ascii="Arial Narrow" w:hAnsi="Arial Narrow"/>
        </w:rPr>
      </w:pPr>
      <w:r>
        <w:rPr>
          <w:rFonts w:ascii="Arial Narrow" w:hAnsi="Arial Narrow"/>
        </w:rPr>
        <w:t>Rapport d’évaluation à mi-parcours du projet RAN-AINA de redynamisation du système de gestion de base de données sur la nutrition Janvier 2017</w:t>
      </w:r>
    </w:p>
    <w:p w:rsidR="00C63D9D" w:rsidRPr="00634670" w:rsidRDefault="00C63D9D" w:rsidP="00C63D9D">
      <w:pPr>
        <w:spacing w:line="240" w:lineRule="auto"/>
        <w:jc w:val="both"/>
        <w:rPr>
          <w:rFonts w:ascii="Arial Narrow" w:hAnsi="Arial Narrow"/>
        </w:rPr>
      </w:pPr>
      <w:r w:rsidRPr="00634670">
        <w:rPr>
          <w:rFonts w:ascii="Arial Narrow" w:hAnsi="Arial Narrow"/>
        </w:rPr>
        <w:t>PNUD, Plan Cadre des Nations Unies pour la consolidation de la paix et de l’aide au développement de la RCA (UNDAF+ 2012-2016), Bangui, Mai, 2011.</w:t>
      </w:r>
    </w:p>
    <w:p w:rsidR="00C63D9D" w:rsidRPr="00634670" w:rsidRDefault="00C63D9D" w:rsidP="00C63D9D">
      <w:pPr>
        <w:spacing w:line="240" w:lineRule="auto"/>
        <w:jc w:val="both"/>
        <w:rPr>
          <w:rFonts w:ascii="Arial Narrow" w:hAnsi="Arial Narrow"/>
        </w:rPr>
      </w:pPr>
      <w:r w:rsidRPr="00634670">
        <w:rPr>
          <w:rFonts w:ascii="Arial Narrow" w:hAnsi="Arial Narrow"/>
        </w:rPr>
        <w:lastRenderedPageBreak/>
        <w:t>PNUD, Plan d’action du Plan</w:t>
      </w:r>
      <w:r>
        <w:rPr>
          <w:rFonts w:ascii="Arial Narrow" w:hAnsi="Arial Narrow"/>
        </w:rPr>
        <w:t xml:space="preserve"> Cadre des Nations Unies pour l’assistance au </w:t>
      </w:r>
      <w:r w:rsidRPr="00634670">
        <w:rPr>
          <w:rFonts w:ascii="Arial Narrow" w:hAnsi="Arial Narrow"/>
        </w:rPr>
        <w:t xml:space="preserve"> déve</w:t>
      </w:r>
      <w:r>
        <w:rPr>
          <w:rFonts w:ascii="Arial Narrow" w:hAnsi="Arial Narrow"/>
        </w:rPr>
        <w:t>loppement de la RCA (UNDAF+ 2018-2021</w:t>
      </w:r>
      <w:r w:rsidRPr="00634670">
        <w:rPr>
          <w:rFonts w:ascii="Arial Narrow" w:hAnsi="Arial Narrow"/>
        </w:rPr>
        <w:t>), Bangui.</w:t>
      </w:r>
    </w:p>
    <w:p w:rsidR="00C63D9D" w:rsidRPr="00634670" w:rsidRDefault="00C63D9D" w:rsidP="00C63D9D">
      <w:pPr>
        <w:spacing w:line="240" w:lineRule="auto"/>
        <w:jc w:val="both"/>
        <w:rPr>
          <w:rFonts w:ascii="Arial Narrow" w:hAnsi="Arial Narrow"/>
        </w:rPr>
      </w:pPr>
      <w:r w:rsidRPr="00634670">
        <w:rPr>
          <w:rFonts w:ascii="Arial Narrow" w:hAnsi="Arial Narrow"/>
        </w:rPr>
        <w:t xml:space="preserve">PNUD, Rapport final évaluation du projet d’appui au renforcement des capacités et de planification stratégique en </w:t>
      </w:r>
      <w:r>
        <w:rPr>
          <w:rFonts w:ascii="Arial Narrow" w:hAnsi="Arial Narrow"/>
        </w:rPr>
        <w:t>RCA, Bangui, juillet, 2016</w:t>
      </w:r>
      <w:r w:rsidRPr="00634670">
        <w:rPr>
          <w:rFonts w:ascii="Arial Narrow" w:hAnsi="Arial Narrow"/>
        </w:rPr>
        <w:t>.</w:t>
      </w:r>
    </w:p>
    <w:p w:rsidR="00C63D9D" w:rsidRPr="00634670" w:rsidRDefault="00C63D9D" w:rsidP="00C63D9D">
      <w:pPr>
        <w:spacing w:line="240" w:lineRule="auto"/>
        <w:jc w:val="both"/>
        <w:rPr>
          <w:rFonts w:ascii="Arial Narrow" w:hAnsi="Arial Narrow"/>
        </w:rPr>
      </w:pPr>
      <w:r w:rsidRPr="00634670">
        <w:rPr>
          <w:rFonts w:ascii="Arial Narrow" w:hAnsi="Arial Narrow"/>
        </w:rPr>
        <w:t>PNUD, Rapport d’analyse diagnostique de la problématique de l’emploi, particulièrement l’emploi des jeunes en RCA post cri</w:t>
      </w:r>
      <w:r>
        <w:rPr>
          <w:rFonts w:ascii="Arial Narrow" w:hAnsi="Arial Narrow"/>
        </w:rPr>
        <w:t>se, Bangui, septembre 2015</w:t>
      </w:r>
      <w:r w:rsidRPr="00634670">
        <w:rPr>
          <w:rFonts w:ascii="Arial Narrow" w:hAnsi="Arial Narrow"/>
        </w:rPr>
        <w:t>.</w:t>
      </w:r>
    </w:p>
    <w:p w:rsidR="00C63D9D" w:rsidRPr="00634670" w:rsidRDefault="00C63D9D" w:rsidP="00C63D9D">
      <w:pPr>
        <w:spacing w:line="240" w:lineRule="auto"/>
        <w:jc w:val="both"/>
        <w:rPr>
          <w:rFonts w:ascii="Arial Narrow" w:hAnsi="Arial Narrow"/>
        </w:rPr>
      </w:pPr>
      <w:r w:rsidRPr="00634670">
        <w:rPr>
          <w:rFonts w:ascii="Arial Narrow" w:hAnsi="Arial Narrow"/>
        </w:rPr>
        <w:t>RCA, Plan national de relèvement et de consolidation de la paix en République Centraf</w:t>
      </w:r>
      <w:r>
        <w:rPr>
          <w:rFonts w:ascii="Arial Narrow" w:hAnsi="Arial Narrow"/>
        </w:rPr>
        <w:t>ricaine 2017-2021, Bangui.</w:t>
      </w:r>
    </w:p>
    <w:p w:rsidR="00C63D9D" w:rsidRPr="007C5243" w:rsidRDefault="00C63D9D" w:rsidP="007C5243">
      <w:pPr>
        <w:rPr>
          <w:rFonts w:ascii="Arial Narrow" w:hAnsi="Arial Narrow"/>
          <w:iCs/>
        </w:rPr>
      </w:pPr>
      <w:r>
        <w:rPr>
          <w:rFonts w:ascii="Arial Narrow" w:hAnsi="Arial Narrow"/>
          <w:iCs/>
        </w:rPr>
        <w:t>Rapport Havard Humanitarian Initiative : Sondages, Paix, Justice et Sécurité en République Centrafricaine, Octobre 2018.</w:t>
      </w:r>
    </w:p>
    <w:p w:rsidR="005438D7" w:rsidRPr="00B77612" w:rsidRDefault="007C274B" w:rsidP="00B77612">
      <w:pPr>
        <w:pStyle w:val="Heading3"/>
        <w:rPr>
          <w:rFonts w:ascii="Arial Narrow" w:hAnsi="Arial Narrow"/>
          <w:sz w:val="28"/>
        </w:rPr>
      </w:pPr>
      <w:bookmarkStart w:id="170" w:name="_Toc533154974"/>
      <w:bookmarkStart w:id="171" w:name="_Toc1650991"/>
      <w:bookmarkStart w:id="172" w:name="_Toc2765926"/>
      <w:r w:rsidRPr="00B77612">
        <w:rPr>
          <w:rFonts w:ascii="Arial Narrow" w:hAnsi="Arial Narrow"/>
          <w:sz w:val="28"/>
        </w:rPr>
        <w:t>Annexe 4 : Guide des entretiens individuels semi-structuré ouvert</w:t>
      </w:r>
      <w:bookmarkEnd w:id="170"/>
      <w:bookmarkEnd w:id="171"/>
      <w:bookmarkEnd w:id="172"/>
    </w:p>
    <w:p w:rsidR="007C5243" w:rsidRPr="007C5243" w:rsidRDefault="007C5243" w:rsidP="007C5243">
      <w:pPr>
        <w:rPr>
          <w:sz w:val="6"/>
        </w:rPr>
      </w:pPr>
    </w:p>
    <w:p w:rsidR="005438D7" w:rsidRPr="001D0DEF" w:rsidRDefault="005438D7" w:rsidP="001D0DEF">
      <w:pPr>
        <w:pBdr>
          <w:bottom w:val="single" w:sz="4" w:space="1" w:color="auto"/>
        </w:pBdr>
        <w:jc w:val="both"/>
        <w:rPr>
          <w:rFonts w:ascii="Arial Narrow" w:hAnsi="Arial Narrow"/>
          <w:b/>
          <w:bCs/>
          <w:sz w:val="24"/>
          <w:szCs w:val="24"/>
        </w:rPr>
      </w:pPr>
      <w:r w:rsidRPr="001D0DEF">
        <w:rPr>
          <w:rFonts w:ascii="Arial Narrow" w:hAnsi="Arial Narrow"/>
          <w:b/>
          <w:bCs/>
          <w:sz w:val="24"/>
          <w:szCs w:val="24"/>
        </w:rPr>
        <w:t>1 -Guide d’entretien aux gestionnaires  du projet  Médiation /PNUD</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 a été le processus de formulation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 a été le dispositif de pilotage, de coordination et de mise en œuvre du projet ? Les insuffisances ou difficultés rencontrées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 est le dispositif de suivi-évaluation et de rapportage mis en place ? Les insuffisances et difficultés rencontrées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Quelle est votre appréciation sur l’exécution technique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Quelle est votre appréciation sur l’exécution financière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Selon vous, quels ont été les principaux acquis  et résultats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Selon vous, quelles ont été les principales insuffisances  et difficultés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Selon vous, quelles ont été les principales leçons apprises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 est le niveau de pertinence du projet  par rapport au RCPCA aux /ODD</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 est le degré d’alignement du projet  par rapport aux programmes pays des agences du SNU et à l’UNDAF+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Quels sont les éléments de prise en compte de la dimension  « durabilité »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Quels sont les éléments de prise en compte de la dimension  « genre » du projet ?</w:t>
      </w:r>
    </w:p>
    <w:p w:rsid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Quels sont les éléments pouvant attester que la mise en œuvre du projet  s’est faite avec efficacité et efficience ?</w:t>
      </w:r>
    </w:p>
    <w:p w:rsidR="005438D7" w:rsidRPr="001D0DEF" w:rsidRDefault="005438D7" w:rsidP="00C22F6A">
      <w:pPr>
        <w:pStyle w:val="ListParagraph"/>
        <w:numPr>
          <w:ilvl w:val="0"/>
          <w:numId w:val="39"/>
        </w:numPr>
        <w:spacing w:after="0" w:line="360" w:lineRule="auto"/>
        <w:jc w:val="both"/>
        <w:rPr>
          <w:rFonts w:ascii="Arial Narrow" w:hAnsi="Arial Narrow"/>
        </w:rPr>
      </w:pPr>
      <w:r w:rsidRPr="001D0DEF">
        <w:rPr>
          <w:rFonts w:ascii="Arial Narrow" w:hAnsi="Arial Narrow"/>
        </w:rPr>
        <w:t>Selon vous, quelles peuvent être les principales recommandations à formuler pour la suite de l’intervention du PNUD?</w:t>
      </w:r>
    </w:p>
    <w:p w:rsidR="005438D7" w:rsidRPr="001D0DEF" w:rsidRDefault="005438D7" w:rsidP="001D0DEF">
      <w:pPr>
        <w:pBdr>
          <w:bottom w:val="single" w:sz="4" w:space="1" w:color="auto"/>
        </w:pBdr>
        <w:jc w:val="both"/>
        <w:rPr>
          <w:rFonts w:ascii="Arial Narrow" w:hAnsi="Arial Narrow"/>
          <w:sz w:val="28"/>
          <w:szCs w:val="28"/>
        </w:rPr>
      </w:pPr>
    </w:p>
    <w:p w:rsidR="005438D7" w:rsidRPr="001D0DEF" w:rsidRDefault="005438D7" w:rsidP="001D0DEF">
      <w:pPr>
        <w:spacing w:after="0" w:line="240" w:lineRule="auto"/>
        <w:jc w:val="both"/>
        <w:rPr>
          <w:rFonts w:ascii="Arial Narrow" w:hAnsi="Arial Narrow"/>
          <w:sz w:val="24"/>
        </w:rPr>
      </w:pPr>
      <w:r w:rsidRPr="001D0DEF">
        <w:rPr>
          <w:rFonts w:ascii="Arial Narrow" w:hAnsi="Arial Narrow"/>
          <w:b/>
          <w:bCs/>
          <w:sz w:val="24"/>
          <w:szCs w:val="24"/>
        </w:rPr>
        <w:t>2 - Guide d’entretien aux partenaires de mise en œuvre</w:t>
      </w:r>
    </w:p>
    <w:p w:rsidR="005438D7" w:rsidRPr="001D0DEF" w:rsidRDefault="005438D7" w:rsidP="00C22F6A">
      <w:pPr>
        <w:pStyle w:val="ListParagraph"/>
        <w:numPr>
          <w:ilvl w:val="0"/>
          <w:numId w:val="37"/>
        </w:numPr>
        <w:spacing w:after="0" w:line="240" w:lineRule="auto"/>
        <w:jc w:val="both"/>
        <w:rPr>
          <w:rFonts w:ascii="Arial Narrow" w:hAnsi="Arial Narrow"/>
          <w:sz w:val="24"/>
        </w:rPr>
      </w:pPr>
      <w:r w:rsidRPr="001D0DEF">
        <w:rPr>
          <w:rFonts w:ascii="Arial Narrow" w:hAnsi="Arial Narrow"/>
          <w:b/>
          <w:bCs/>
          <w:sz w:val="24"/>
        </w:rPr>
        <w:t xml:space="preserve">Gouvernement </w:t>
      </w:r>
      <w:r w:rsidR="00024CF2" w:rsidRPr="001D0DEF">
        <w:rPr>
          <w:rFonts w:ascii="Arial Narrow" w:hAnsi="Arial Narrow"/>
          <w:sz w:val="24"/>
        </w:rPr>
        <w:t>(Présidence</w:t>
      </w:r>
      <w:r w:rsidRPr="001D0DEF">
        <w:rPr>
          <w:rFonts w:ascii="Arial Narrow" w:hAnsi="Arial Narrow"/>
          <w:sz w:val="24"/>
        </w:rPr>
        <w:t xml:space="preserve"> (Coordination DDR/RSS/Réconciliation Nationale, Cellule de Communication) </w:t>
      </w:r>
    </w:p>
    <w:p w:rsidR="005438D7" w:rsidRPr="001D0DEF" w:rsidRDefault="005438D7" w:rsidP="00C22F6A">
      <w:pPr>
        <w:pStyle w:val="ListParagraph"/>
        <w:numPr>
          <w:ilvl w:val="0"/>
          <w:numId w:val="37"/>
        </w:numPr>
        <w:spacing w:after="0" w:line="240" w:lineRule="auto"/>
        <w:jc w:val="both"/>
        <w:rPr>
          <w:rFonts w:ascii="Arial Narrow" w:hAnsi="Arial Narrow"/>
          <w:sz w:val="24"/>
          <w:lang w:val="en-US"/>
        </w:rPr>
      </w:pPr>
      <w:r w:rsidRPr="001D0DEF">
        <w:rPr>
          <w:rFonts w:ascii="Arial Narrow" w:hAnsi="Arial Narrow"/>
          <w:b/>
          <w:bCs/>
          <w:sz w:val="24"/>
          <w:lang w:val="en-US"/>
        </w:rPr>
        <w:t xml:space="preserve">PTF </w:t>
      </w:r>
      <w:r w:rsidRPr="001D0DEF">
        <w:rPr>
          <w:rFonts w:ascii="Arial Narrow" w:hAnsi="Arial Narrow"/>
          <w:lang w:val="en-US"/>
        </w:rPr>
        <w:t>MINUSCA (PAD, CAD, PIO)</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Les activités ont-elles contribué à améliorer la cohésion sociale et la confiance mutuelle au sein ou entre les communautés bénéficiaires?</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lastRenderedPageBreak/>
        <w:t xml:space="preserve">  Existe-t-il des différences dans la mise en œuvre du projet selon les zones d'intervention, quelles  en sont les raisons?</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 xml:space="preserve">  Quel a été le degré d'implication des leaders communautaires aux activités </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Quelles sont les principales difficultés rencontrées pendant la mise en œuvre du projet?</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 xml:space="preserve"> Comment avez-vous surmonté ces difficultés?</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 xml:space="preserve"> Les bénéficiaires gèrent-ils mieux les rapports d'</w:t>
      </w:r>
      <w:r w:rsidR="001D0DEF" w:rsidRPr="001D0DEF">
        <w:rPr>
          <w:rFonts w:ascii="Arial Narrow" w:hAnsi="Arial Narrow"/>
          <w:color w:val="000000"/>
        </w:rPr>
        <w:t>altérité</w:t>
      </w:r>
      <w:r w:rsidRPr="001D0DEF">
        <w:rPr>
          <w:rFonts w:ascii="Arial Narrow" w:hAnsi="Arial Narrow"/>
          <w:color w:val="000000"/>
        </w:rPr>
        <w:t xml:space="preserve"> intra et/ou extracommunautaires ? </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 xml:space="preserve"> Les activités du projet ont-elles promu le vivre ensemble intra et extracommunautaire?</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 xml:space="preserve"> Les  bénéficiaires directs du projet ont-ils  vu leurs conditions de vie amélioré  sur le plan sécuritaire, activités génératrices de revenu, et facilité de transport, mobilité en sécurité…..</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Quels changements en termes de perceptions et  d'attitudes envers l'autorité a-t-on observé</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Ya t il des  changements de comportement positifs du point de vue de la citoyenneté</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Persiste-t-il des tensions entre la population hôte et la population déplacées et/ou refugiés/ transhumants dans les zones d'intervention?</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Dans quels domaines les appuis sont-ils nécessaires pour consolider les acquis?</w:t>
      </w:r>
    </w:p>
    <w:p w:rsidR="005438D7" w:rsidRPr="001D0DEF"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Ces activités prises globalement, ont-elles permis à renforcer la  sécurité/ paix/ les moyens d’existences, la cohésion sociale entre communautés?</w:t>
      </w:r>
    </w:p>
    <w:p w:rsidR="005438D7" w:rsidRDefault="005438D7" w:rsidP="00C22F6A">
      <w:pPr>
        <w:pStyle w:val="ListParagraph"/>
        <w:numPr>
          <w:ilvl w:val="0"/>
          <w:numId w:val="36"/>
        </w:numPr>
        <w:spacing w:after="0" w:line="360" w:lineRule="auto"/>
        <w:jc w:val="both"/>
        <w:rPr>
          <w:rFonts w:ascii="Arial Narrow" w:hAnsi="Arial Narrow"/>
          <w:color w:val="000000"/>
        </w:rPr>
      </w:pPr>
      <w:r w:rsidRPr="001D0DEF">
        <w:rPr>
          <w:rFonts w:ascii="Arial Narrow" w:hAnsi="Arial Narrow"/>
          <w:color w:val="000000"/>
        </w:rPr>
        <w:t>Combien de leaders  et ou de groupes communautaires ont-ils pris l’engagement de contribuer à la promotion de la paix dans leur communauté respective?</w:t>
      </w:r>
    </w:p>
    <w:p w:rsidR="001D0DEF" w:rsidRDefault="001D0DEF" w:rsidP="001D0DEF">
      <w:pPr>
        <w:pStyle w:val="ListParagraph"/>
        <w:spacing w:after="0" w:line="360" w:lineRule="auto"/>
        <w:jc w:val="both"/>
        <w:rPr>
          <w:rFonts w:ascii="Arial Narrow" w:hAnsi="Arial Narrow"/>
          <w:color w:val="000000"/>
        </w:rPr>
      </w:pPr>
    </w:p>
    <w:p w:rsidR="001D0DEF" w:rsidRPr="001D0DEF" w:rsidRDefault="001D0DEF" w:rsidP="001D0DEF">
      <w:pPr>
        <w:pStyle w:val="ListParagraph"/>
        <w:spacing w:after="0" w:line="360" w:lineRule="auto"/>
        <w:jc w:val="both"/>
        <w:rPr>
          <w:rFonts w:ascii="Arial Narrow" w:hAnsi="Arial Narrow"/>
          <w:color w:val="000000"/>
        </w:rPr>
      </w:pPr>
    </w:p>
    <w:p w:rsidR="005438D7" w:rsidRPr="001D0DEF" w:rsidRDefault="005438D7" w:rsidP="001D0DEF">
      <w:pPr>
        <w:spacing w:after="0" w:line="360" w:lineRule="auto"/>
        <w:jc w:val="both"/>
        <w:rPr>
          <w:rFonts w:ascii="Arial Narrow" w:eastAsia="Times New Roman" w:hAnsi="Arial Narrow"/>
          <w:color w:val="000000"/>
          <w:lang w:eastAsia="fr-FR"/>
        </w:rPr>
      </w:pPr>
      <w:r w:rsidRPr="001D0DEF">
        <w:rPr>
          <w:rFonts w:ascii="Arial Narrow" w:eastAsia="Times New Roman" w:hAnsi="Arial Narrow"/>
          <w:color w:val="000000"/>
          <w:lang w:eastAsia="fr-FR"/>
        </w:rPr>
        <w:t>__________________________________________________________________________________</w:t>
      </w:r>
    </w:p>
    <w:p w:rsidR="005438D7" w:rsidRPr="001D0DEF" w:rsidRDefault="001D0DEF" w:rsidP="001D0DEF">
      <w:pPr>
        <w:spacing w:after="0" w:line="240" w:lineRule="auto"/>
        <w:jc w:val="both"/>
        <w:rPr>
          <w:rFonts w:ascii="Arial Narrow" w:hAnsi="Arial Narrow"/>
          <w:sz w:val="24"/>
        </w:rPr>
      </w:pPr>
      <w:r w:rsidRPr="001D0DEF">
        <w:rPr>
          <w:rFonts w:ascii="Arial Narrow" w:hAnsi="Arial Narrow"/>
          <w:b/>
          <w:bCs/>
          <w:sz w:val="24"/>
          <w:szCs w:val="24"/>
        </w:rPr>
        <w:t xml:space="preserve">3 - </w:t>
      </w:r>
      <w:r w:rsidR="005438D7" w:rsidRPr="001D0DEF">
        <w:rPr>
          <w:rFonts w:ascii="Arial Narrow" w:hAnsi="Arial Narrow"/>
          <w:b/>
          <w:bCs/>
          <w:sz w:val="24"/>
          <w:szCs w:val="24"/>
        </w:rPr>
        <w:t>Guide d’entretien avec  les autres partenaires de mise en œuvre</w:t>
      </w:r>
    </w:p>
    <w:p w:rsidR="005438D7" w:rsidRPr="001D0DEF" w:rsidRDefault="005438D7" w:rsidP="00C22F6A">
      <w:pPr>
        <w:pStyle w:val="ListParagraph"/>
        <w:numPr>
          <w:ilvl w:val="0"/>
          <w:numId w:val="38"/>
        </w:numPr>
        <w:spacing w:after="0" w:line="240" w:lineRule="auto"/>
        <w:jc w:val="both"/>
        <w:rPr>
          <w:rFonts w:ascii="Arial Narrow" w:hAnsi="Arial Narrow"/>
          <w:sz w:val="24"/>
        </w:rPr>
      </w:pPr>
      <w:r w:rsidRPr="001D0DEF">
        <w:rPr>
          <w:rFonts w:ascii="Arial Narrow" w:hAnsi="Arial Narrow"/>
          <w:sz w:val="24"/>
        </w:rPr>
        <w:t>Plateforme des leaders religieux</w:t>
      </w:r>
    </w:p>
    <w:p w:rsidR="005438D7" w:rsidRPr="001D0DEF" w:rsidRDefault="005438D7" w:rsidP="00C22F6A">
      <w:pPr>
        <w:pStyle w:val="ListParagraph"/>
        <w:numPr>
          <w:ilvl w:val="0"/>
          <w:numId w:val="38"/>
        </w:numPr>
        <w:spacing w:after="0" w:line="240" w:lineRule="auto"/>
        <w:jc w:val="both"/>
        <w:rPr>
          <w:rFonts w:ascii="Arial Narrow" w:hAnsi="Arial Narrow"/>
          <w:sz w:val="24"/>
        </w:rPr>
      </w:pPr>
      <w:r w:rsidRPr="001D0DEF">
        <w:rPr>
          <w:rFonts w:ascii="Arial Narrow" w:hAnsi="Arial Narrow"/>
          <w:sz w:val="24"/>
        </w:rPr>
        <w:t xml:space="preserve">ONG nationales et internationales </w:t>
      </w:r>
    </w:p>
    <w:p w:rsidR="005438D7" w:rsidRPr="001D0DEF" w:rsidRDefault="005438D7" w:rsidP="00C22F6A">
      <w:pPr>
        <w:pStyle w:val="ListParagraph"/>
        <w:numPr>
          <w:ilvl w:val="0"/>
          <w:numId w:val="38"/>
        </w:numPr>
        <w:spacing w:after="0" w:line="240" w:lineRule="auto"/>
        <w:jc w:val="both"/>
        <w:rPr>
          <w:rFonts w:ascii="Arial Narrow" w:hAnsi="Arial Narrow"/>
          <w:sz w:val="24"/>
        </w:rPr>
      </w:pPr>
      <w:r w:rsidRPr="001D0DEF">
        <w:rPr>
          <w:rFonts w:ascii="Arial Narrow" w:hAnsi="Arial Narrow"/>
          <w:sz w:val="24"/>
        </w:rPr>
        <w:t>Association des Radios communautaires (ARC)</w:t>
      </w:r>
    </w:p>
    <w:p w:rsidR="005438D7" w:rsidRPr="001D0DEF" w:rsidRDefault="005438D7" w:rsidP="001D0DEF">
      <w:pPr>
        <w:pStyle w:val="ListParagraph"/>
        <w:spacing w:after="0" w:line="240" w:lineRule="auto"/>
        <w:ind w:left="780"/>
        <w:jc w:val="both"/>
        <w:rPr>
          <w:rFonts w:ascii="Arial Narrow" w:hAnsi="Arial Narrow"/>
          <w:sz w:val="24"/>
        </w:rPr>
      </w:pP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Comment avez-vous appris l’existence du projet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Quelle formations/ informations avez-vous reçues ? dans quel but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Es ce que ces formations reçues répondent à vos besoins</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Quelle utilisation faites-vous avec ces informations/formations reçues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 xml:space="preserve">Il  y </w:t>
      </w:r>
      <w:r w:rsidR="007C5243" w:rsidRPr="001D0DEF">
        <w:rPr>
          <w:rFonts w:ascii="Arial Narrow" w:hAnsi="Arial Narrow"/>
        </w:rPr>
        <w:t>a-t</w:t>
      </w:r>
      <w:r w:rsidRPr="001D0DEF">
        <w:rPr>
          <w:rFonts w:ascii="Arial Narrow" w:hAnsi="Arial Narrow"/>
        </w:rPr>
        <w:t>-il eu des changements de comportements positifs après les informations/formations si oui lesquels ? sinon pourquoi ?</w:t>
      </w:r>
    </w:p>
    <w:p w:rsidR="005438D7" w:rsidRPr="001D0DEF" w:rsidRDefault="005438D7" w:rsidP="00C22F6A">
      <w:pPr>
        <w:pStyle w:val="ListParagraph"/>
        <w:numPr>
          <w:ilvl w:val="0"/>
          <w:numId w:val="35"/>
        </w:numPr>
        <w:spacing w:after="0" w:line="360" w:lineRule="auto"/>
        <w:jc w:val="both"/>
        <w:rPr>
          <w:rFonts w:ascii="Arial Narrow" w:hAnsi="Arial Narrow"/>
          <w:color w:val="000000"/>
        </w:rPr>
      </w:pPr>
      <w:r w:rsidRPr="001D0DEF">
        <w:rPr>
          <w:rFonts w:ascii="Arial Narrow" w:hAnsi="Arial Narrow"/>
          <w:color w:val="000000"/>
        </w:rPr>
        <w:t>Combien de réunions ont été organisées pour renforcer les mécanismes communautaires de résolution de conflits et de promotion de la paix sous l’autorité des chefs traditionnels et religieux?</w:t>
      </w:r>
    </w:p>
    <w:p w:rsidR="005438D7" w:rsidRPr="001D0DEF" w:rsidRDefault="005438D7" w:rsidP="00C22F6A">
      <w:pPr>
        <w:pStyle w:val="ListParagraph"/>
        <w:numPr>
          <w:ilvl w:val="0"/>
          <w:numId w:val="35"/>
        </w:numPr>
        <w:spacing w:line="360" w:lineRule="auto"/>
        <w:jc w:val="both"/>
        <w:rPr>
          <w:rFonts w:ascii="Arial Narrow" w:hAnsi="Arial Narrow" w:cs="Arial"/>
        </w:rPr>
      </w:pPr>
      <w:r w:rsidRPr="001D0DEF">
        <w:rPr>
          <w:rFonts w:ascii="Arial Narrow" w:hAnsi="Arial Narrow"/>
          <w:color w:val="000000"/>
        </w:rPr>
        <w:t>Ces activités ont-elles permis  à renforcer les mécanismes d’échanges commerciaux entre les communautaires de promotion de la paix sous l'autorité des chefs traditionnels et religieux?</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Participez-vous à des cadres de dialogue communautaire ?  quel est la régularité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Selon vous comment renforcer d’avantage la cohésion sociale et la coexistence pacifique entre les différentes communautés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lastRenderedPageBreak/>
        <w:t>Êtes-vous satisfait des interventions du projet</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Quels sont les changements positifs ou négatifs que les interventions du projet ont apportés</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Si oui  Selon vous, ces changements vont- ils perdurer à moyen et long terme</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 xml:space="preserve">Comment avez-vous appris l’existence du projet ?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Êtes-vous impliqués dans le  cadre de concertation si oui quels sont selon vous les  acquis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Il ya il un changement positif depuis votre engagement dans le dialogue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Quel est votre niveau de satisfaction du fonctionnement du cadre de dialogue ?</w:t>
      </w:r>
    </w:p>
    <w:p w:rsidR="005438D7" w:rsidRPr="001D0DEF" w:rsidRDefault="005438D7" w:rsidP="00C22F6A">
      <w:pPr>
        <w:pStyle w:val="ListParagraph"/>
        <w:numPr>
          <w:ilvl w:val="0"/>
          <w:numId w:val="35"/>
        </w:numPr>
        <w:spacing w:line="360" w:lineRule="auto"/>
        <w:jc w:val="both"/>
        <w:rPr>
          <w:rFonts w:ascii="Arial Narrow" w:hAnsi="Arial Narrow"/>
        </w:rPr>
      </w:pPr>
      <w:r w:rsidRPr="001D0DEF">
        <w:rPr>
          <w:rFonts w:ascii="Arial Narrow" w:hAnsi="Arial Narrow"/>
        </w:rPr>
        <w:t>Quels sont les souhaits et les recommandations que vous voudriez vor prendre en compte par le projet </w:t>
      </w:r>
    </w:p>
    <w:p w:rsidR="005438D7" w:rsidRPr="005438D7" w:rsidRDefault="005438D7" w:rsidP="005438D7"/>
    <w:p w:rsidR="007442EB" w:rsidRPr="00E2055E" w:rsidRDefault="007C274B" w:rsidP="00E2055E">
      <w:pPr>
        <w:pStyle w:val="Heading2"/>
        <w:rPr>
          <w:rFonts w:ascii="Arial Narrow" w:hAnsi="Arial Narrow"/>
        </w:rPr>
      </w:pPr>
      <w:bookmarkStart w:id="173" w:name="_Toc533154975"/>
      <w:bookmarkStart w:id="174" w:name="_Toc1650992"/>
      <w:bookmarkStart w:id="175" w:name="_Toc2765927"/>
      <w:r w:rsidRPr="00E2055E">
        <w:rPr>
          <w:rFonts w:ascii="Arial Narrow" w:hAnsi="Arial Narrow"/>
        </w:rPr>
        <w:t>Annexe 5 : Matrice d’évaluation</w:t>
      </w:r>
      <w:bookmarkEnd w:id="173"/>
      <w:bookmarkEnd w:id="174"/>
      <w:bookmarkEnd w:id="175"/>
    </w:p>
    <w:p w:rsidR="00C17540" w:rsidRDefault="00C17540" w:rsidP="007442EB">
      <w:pPr>
        <w:pStyle w:val="Heading3"/>
        <w:rPr>
          <w:rFonts w:ascii="Arial Narrow" w:hAnsi="Arial Narrow"/>
        </w:rPr>
      </w:pPr>
    </w:p>
    <w:tbl>
      <w:tblPr>
        <w:tblStyle w:val="TableGrid"/>
        <w:tblW w:w="11192" w:type="dxa"/>
        <w:jc w:val="center"/>
        <w:tblLook w:val="04A0" w:firstRow="1" w:lastRow="0" w:firstColumn="1" w:lastColumn="0" w:noHBand="0" w:noVBand="1"/>
      </w:tblPr>
      <w:tblGrid>
        <w:gridCol w:w="1382"/>
        <w:gridCol w:w="2458"/>
        <w:gridCol w:w="2693"/>
        <w:gridCol w:w="3354"/>
        <w:gridCol w:w="1305"/>
      </w:tblGrid>
      <w:tr w:rsidR="007178DB" w:rsidRPr="007178DB" w:rsidTr="007178DB">
        <w:trPr>
          <w:trHeight w:val="172"/>
          <w:jc w:val="center"/>
        </w:trPr>
        <w:tc>
          <w:tcPr>
            <w:tcW w:w="1382" w:type="dxa"/>
            <w:shd w:val="clear" w:color="auto" w:fill="5B9BD5"/>
          </w:tcPr>
          <w:p w:rsidR="007178DB" w:rsidRPr="007178DB" w:rsidRDefault="007178DB" w:rsidP="007178DB">
            <w:pPr>
              <w:spacing w:after="200" w:line="276" w:lineRule="auto"/>
              <w:jc w:val="center"/>
              <w:rPr>
                <w:rFonts w:ascii="Calibri" w:eastAsia="Calibri" w:hAnsi="Calibri" w:cs="Arial"/>
                <w:b/>
                <w:sz w:val="20"/>
                <w:szCs w:val="20"/>
              </w:rPr>
            </w:pPr>
            <w:r w:rsidRPr="007178DB">
              <w:rPr>
                <w:rFonts w:ascii="Calibri" w:eastAsia="Calibri" w:hAnsi="Calibri" w:cs="Arial"/>
                <w:b/>
                <w:sz w:val="20"/>
                <w:szCs w:val="20"/>
              </w:rPr>
              <w:t>Critères-sous critères d’évaluation</w:t>
            </w:r>
          </w:p>
        </w:tc>
        <w:tc>
          <w:tcPr>
            <w:tcW w:w="2458" w:type="dxa"/>
            <w:shd w:val="clear" w:color="auto" w:fill="5B9BD5"/>
          </w:tcPr>
          <w:p w:rsidR="007178DB" w:rsidRPr="007178DB" w:rsidRDefault="007178DB" w:rsidP="007178DB">
            <w:pPr>
              <w:spacing w:after="200" w:line="276" w:lineRule="auto"/>
              <w:jc w:val="center"/>
              <w:rPr>
                <w:rFonts w:ascii="Calibri" w:eastAsia="Calibri" w:hAnsi="Calibri" w:cs="Arial"/>
                <w:b/>
                <w:sz w:val="20"/>
                <w:szCs w:val="20"/>
              </w:rPr>
            </w:pPr>
            <w:r w:rsidRPr="007178DB">
              <w:rPr>
                <w:rFonts w:ascii="Calibri" w:eastAsia="Calibri" w:hAnsi="Calibri" w:cs="Arial"/>
                <w:b/>
                <w:sz w:val="20"/>
                <w:szCs w:val="20"/>
              </w:rPr>
              <w:t>Questions clefs</w:t>
            </w:r>
          </w:p>
        </w:tc>
        <w:tc>
          <w:tcPr>
            <w:tcW w:w="2693" w:type="dxa"/>
            <w:shd w:val="clear" w:color="auto" w:fill="5B9BD5"/>
          </w:tcPr>
          <w:p w:rsidR="007178DB" w:rsidRPr="007178DB" w:rsidRDefault="007178DB" w:rsidP="007178DB">
            <w:pPr>
              <w:spacing w:after="200" w:line="276" w:lineRule="auto"/>
              <w:jc w:val="center"/>
              <w:rPr>
                <w:rFonts w:ascii="Calibri" w:eastAsia="Calibri" w:hAnsi="Calibri" w:cs="Arial"/>
                <w:b/>
                <w:sz w:val="20"/>
                <w:szCs w:val="20"/>
              </w:rPr>
            </w:pPr>
            <w:r w:rsidRPr="007178DB">
              <w:rPr>
                <w:rFonts w:ascii="Calibri" w:eastAsia="Calibri" w:hAnsi="Calibri" w:cs="Arial"/>
                <w:b/>
                <w:sz w:val="20"/>
                <w:szCs w:val="20"/>
              </w:rPr>
              <w:t>Sous-questions spécifiques</w:t>
            </w:r>
          </w:p>
        </w:tc>
        <w:tc>
          <w:tcPr>
            <w:tcW w:w="3354" w:type="dxa"/>
            <w:shd w:val="clear" w:color="auto" w:fill="5B9BD5"/>
          </w:tcPr>
          <w:p w:rsidR="007178DB" w:rsidRPr="007178DB" w:rsidRDefault="007178DB" w:rsidP="007178DB">
            <w:pPr>
              <w:spacing w:after="200" w:line="276" w:lineRule="auto"/>
              <w:jc w:val="center"/>
              <w:rPr>
                <w:rFonts w:ascii="Calibri" w:eastAsia="Calibri" w:hAnsi="Calibri" w:cs="Arial"/>
                <w:b/>
                <w:sz w:val="20"/>
                <w:szCs w:val="20"/>
              </w:rPr>
            </w:pPr>
            <w:r w:rsidRPr="007178DB">
              <w:rPr>
                <w:rFonts w:ascii="Calibri" w:eastAsia="Calibri" w:hAnsi="Calibri" w:cs="Arial"/>
                <w:b/>
                <w:sz w:val="20"/>
                <w:szCs w:val="20"/>
              </w:rPr>
              <w:t>Source de données</w:t>
            </w:r>
          </w:p>
        </w:tc>
        <w:tc>
          <w:tcPr>
            <w:tcW w:w="1305" w:type="dxa"/>
            <w:shd w:val="clear" w:color="auto" w:fill="5B9BD5"/>
          </w:tcPr>
          <w:p w:rsidR="007178DB" w:rsidRPr="007178DB" w:rsidRDefault="007178DB" w:rsidP="007178DB">
            <w:pPr>
              <w:spacing w:after="200" w:line="276" w:lineRule="auto"/>
              <w:jc w:val="center"/>
              <w:rPr>
                <w:rFonts w:ascii="Calibri" w:eastAsia="Calibri" w:hAnsi="Calibri" w:cs="Arial"/>
                <w:b/>
                <w:sz w:val="20"/>
                <w:szCs w:val="20"/>
              </w:rPr>
            </w:pPr>
            <w:r w:rsidRPr="007178DB">
              <w:rPr>
                <w:rFonts w:ascii="Calibri" w:eastAsia="Calibri" w:hAnsi="Calibri" w:cs="Arial"/>
                <w:b/>
                <w:sz w:val="20"/>
                <w:szCs w:val="20"/>
              </w:rPr>
              <w:t>Méthodes de collecte des données</w:t>
            </w:r>
          </w:p>
        </w:tc>
      </w:tr>
      <w:tr w:rsidR="007178DB" w:rsidRPr="007178DB" w:rsidTr="007178DB">
        <w:trPr>
          <w:trHeight w:val="464"/>
          <w:jc w:val="center"/>
        </w:trPr>
        <w:tc>
          <w:tcPr>
            <w:tcW w:w="1382" w:type="dxa"/>
            <w:vMerge w:val="restart"/>
            <w:shd w:val="clear" w:color="auto" w:fill="auto"/>
          </w:tcPr>
          <w:p w:rsidR="007178DB" w:rsidRPr="007178DB" w:rsidRDefault="007178DB" w:rsidP="007178DB">
            <w:pPr>
              <w:spacing w:after="200" w:line="276" w:lineRule="auto"/>
              <w:rPr>
                <w:rFonts w:ascii="Calibri" w:eastAsia="Calibri" w:hAnsi="Calibri" w:cs="Arial"/>
                <w:b/>
                <w:sz w:val="20"/>
                <w:szCs w:val="20"/>
              </w:rPr>
            </w:pPr>
            <w:r w:rsidRPr="007178DB">
              <w:rPr>
                <w:rFonts w:ascii="Calibri" w:eastAsia="Calibri" w:hAnsi="Calibri" w:cs="Arial"/>
                <w:b/>
                <w:sz w:val="20"/>
                <w:szCs w:val="20"/>
              </w:rPr>
              <w:t>Pertinence</w:t>
            </w:r>
          </w:p>
        </w:tc>
        <w:tc>
          <w:tcPr>
            <w:tcW w:w="2458" w:type="dxa"/>
            <w:vMerge w:val="restart"/>
          </w:tcPr>
          <w:p w:rsidR="007178DB" w:rsidRPr="007178DB" w:rsidRDefault="007178DB" w:rsidP="007178DB">
            <w:pPr>
              <w:shd w:val="clear" w:color="auto" w:fill="FFFFFF"/>
              <w:spacing w:after="200" w:line="276" w:lineRule="auto"/>
              <w:jc w:val="both"/>
              <w:rPr>
                <w:rFonts w:ascii="Calibri" w:eastAsia="Calibri" w:hAnsi="Calibri" w:cs="Calibri"/>
                <w:sz w:val="18"/>
                <w:szCs w:val="20"/>
              </w:rPr>
            </w:pPr>
            <w:r w:rsidRPr="007178DB">
              <w:rPr>
                <w:rFonts w:ascii="Calibri" w:eastAsia="Calibri" w:hAnsi="Calibri" w:cs="Calibri"/>
                <w:sz w:val="18"/>
                <w:szCs w:val="20"/>
              </w:rPr>
              <w:t>Dans quelle mesure l’initiative de projet est-elle en adéquation avec le mandat du PNUD, les priorités nationales et les besoins en matière de Médiation et le dialogue ?</w:t>
            </w:r>
          </w:p>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autoSpaceDE w:val="0"/>
              <w:autoSpaceDN w:val="0"/>
              <w:adjustRightInd w:val="0"/>
              <w:spacing w:after="200" w:line="276" w:lineRule="auto"/>
              <w:jc w:val="both"/>
              <w:rPr>
                <w:rFonts w:ascii="Calibri" w:eastAsia="Calibri" w:hAnsi="Calibri" w:cs="ACaslon-Regular"/>
                <w:sz w:val="20"/>
                <w:szCs w:val="20"/>
              </w:rPr>
            </w:pPr>
            <w:r w:rsidRPr="007178DB">
              <w:rPr>
                <w:rFonts w:ascii="Calibri" w:eastAsia="Calibri" w:hAnsi="Calibri" w:cs="Arial"/>
                <w:sz w:val="18"/>
                <w:szCs w:val="20"/>
              </w:rPr>
              <w:t>Le projet a-t-il été conçu sur la base d’une identification claire des besoins et priorités nationales ?</w:t>
            </w:r>
          </w:p>
        </w:tc>
        <w:tc>
          <w:tcPr>
            <w:tcW w:w="3354" w:type="dxa"/>
            <w:vMerge w:val="restart"/>
          </w:tcPr>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Prodoc (document de projet) et matrice de résultats</w:t>
            </w:r>
          </w:p>
          <w:p w:rsidR="007178DB" w:rsidRPr="007178DB" w:rsidRDefault="007178DB" w:rsidP="007178DB">
            <w:pPr>
              <w:spacing w:after="200" w:line="276" w:lineRule="auto"/>
              <w:rPr>
                <w:rFonts w:ascii="Calibri" w:eastAsia="Calibri" w:hAnsi="Calibri" w:cs="Arial"/>
                <w:sz w:val="20"/>
                <w:szCs w:val="20"/>
              </w:rPr>
            </w:pPr>
          </w:p>
          <w:p w:rsidR="007178DB" w:rsidRDefault="007178DB" w:rsidP="007178DB">
            <w:pPr>
              <w:spacing w:after="200" w:line="276" w:lineRule="auto"/>
              <w:rPr>
                <w:rFonts w:ascii="Calibri" w:eastAsia="Calibri" w:hAnsi="Calibri" w:cs="Arial"/>
                <w:sz w:val="18"/>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Rapports de projet</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Documents de Programme de pays (CPD)</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Plan Cadre des Nations Unies pour l’Aide au Développement (UNDAF)</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tc>
        <w:tc>
          <w:tcPr>
            <w:tcW w:w="1305" w:type="dxa"/>
            <w:vMerge w:val="restart"/>
          </w:tcPr>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Analyse des rapports et documents existants</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p>
          <w:p w:rsidR="007178DB" w:rsidRPr="007178DB" w:rsidRDefault="007178DB" w:rsidP="007178DB">
            <w:pPr>
              <w:spacing w:after="200" w:line="276" w:lineRule="auto"/>
              <w:rPr>
                <w:rFonts w:ascii="Calibri" w:eastAsia="Calibri" w:hAnsi="Calibri" w:cs="Arial"/>
                <w:sz w:val="18"/>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Guide d’Entretien avec les parties prenantes nationales de mise en œuvre</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p>
          <w:p w:rsidR="007178DB" w:rsidRPr="007178DB" w:rsidRDefault="007178DB" w:rsidP="007178DB">
            <w:pPr>
              <w:spacing w:after="200" w:line="276" w:lineRule="auto"/>
              <w:rPr>
                <w:rFonts w:ascii="Calibri" w:eastAsia="Calibri" w:hAnsi="Calibri" w:cs="Arial"/>
                <w:sz w:val="18"/>
                <w:szCs w:val="20"/>
              </w:rPr>
            </w:pPr>
          </w:p>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rial"/>
                <w:sz w:val="18"/>
                <w:szCs w:val="20"/>
              </w:rPr>
              <w:t>Guide d’Entretien</w:t>
            </w:r>
          </w:p>
        </w:tc>
      </w:tr>
      <w:tr w:rsidR="007178DB" w:rsidRPr="007178DB" w:rsidTr="007178DB">
        <w:trPr>
          <w:trHeight w:val="462"/>
          <w:jc w:val="center"/>
        </w:trPr>
        <w:tc>
          <w:tcPr>
            <w:tcW w:w="1382" w:type="dxa"/>
            <w:vMerge/>
            <w:shd w:val="clear" w:color="auto" w:fill="auto"/>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autoSpaceDE w:val="0"/>
              <w:autoSpaceDN w:val="0"/>
              <w:adjustRightInd w:val="0"/>
              <w:spacing w:after="200" w:line="276" w:lineRule="auto"/>
              <w:jc w:val="both"/>
              <w:rPr>
                <w:rFonts w:ascii="Calibri" w:eastAsia="Calibri" w:hAnsi="Calibri" w:cs="Calibri"/>
                <w:sz w:val="20"/>
                <w:szCs w:val="20"/>
              </w:rPr>
            </w:pPr>
            <w:r w:rsidRPr="007178DB">
              <w:rPr>
                <w:rFonts w:ascii="Calibri" w:eastAsia="Calibri" w:hAnsi="Calibri" w:cs="Calibri"/>
                <w:sz w:val="18"/>
                <w:szCs w:val="20"/>
              </w:rPr>
              <w:t>Le projet est-il aligné avec les priorités stratégiques nationales (RCPCA)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091"/>
          <w:jc w:val="center"/>
        </w:trPr>
        <w:tc>
          <w:tcPr>
            <w:tcW w:w="1382" w:type="dxa"/>
            <w:vMerge/>
            <w:shd w:val="clear" w:color="auto" w:fill="auto"/>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rial"/>
                <w:sz w:val="18"/>
                <w:szCs w:val="20"/>
              </w:rPr>
              <w:t>Existent-ils des mécanismes de relais pour s’assurer de la pérennisation du projet au cours de la mise en œuvre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420"/>
          <w:jc w:val="center"/>
        </w:trPr>
        <w:tc>
          <w:tcPr>
            <w:tcW w:w="1382" w:type="dxa"/>
            <w:vMerge/>
            <w:shd w:val="clear" w:color="auto" w:fill="auto"/>
          </w:tcPr>
          <w:p w:rsidR="007178DB" w:rsidRPr="007178DB" w:rsidRDefault="007178DB" w:rsidP="007178DB">
            <w:pPr>
              <w:spacing w:after="200" w:line="276" w:lineRule="auto"/>
              <w:rPr>
                <w:rFonts w:ascii="Calibri" w:eastAsia="Calibri" w:hAnsi="Calibri" w:cs="Arial"/>
                <w:sz w:val="20"/>
                <w:szCs w:val="20"/>
              </w:rPr>
            </w:pPr>
          </w:p>
        </w:tc>
        <w:tc>
          <w:tcPr>
            <w:tcW w:w="2458" w:type="dxa"/>
          </w:tcPr>
          <w:p w:rsidR="007178DB" w:rsidRPr="007178DB" w:rsidRDefault="007178DB" w:rsidP="007178DB">
            <w:pPr>
              <w:shd w:val="clear" w:color="auto" w:fill="FFFFFF"/>
              <w:spacing w:after="200" w:line="276" w:lineRule="auto"/>
              <w:jc w:val="both"/>
              <w:rPr>
                <w:rFonts w:ascii="Calibri" w:eastAsia="Calibri" w:hAnsi="Calibri" w:cs="Calibri"/>
                <w:sz w:val="18"/>
                <w:szCs w:val="20"/>
              </w:rPr>
            </w:pPr>
            <w:r w:rsidRPr="007178DB">
              <w:rPr>
                <w:rFonts w:ascii="Calibri" w:eastAsia="Calibri" w:hAnsi="Calibri" w:cs="Calibri"/>
                <w:sz w:val="18"/>
                <w:szCs w:val="20"/>
              </w:rPr>
              <w:t>Dans quelle mesure la conception du projetest-elle pertinente dans le contexte decohésion sociale, réconciliation nationale, paix et relèvement ?</w:t>
            </w:r>
          </w:p>
          <w:p w:rsidR="007178DB" w:rsidRPr="007178DB" w:rsidRDefault="007178DB" w:rsidP="007178DB">
            <w:pPr>
              <w:autoSpaceDE w:val="0"/>
              <w:autoSpaceDN w:val="0"/>
              <w:adjustRightInd w:val="0"/>
              <w:spacing w:after="200" w:line="276" w:lineRule="auto"/>
              <w:jc w:val="both"/>
              <w:rPr>
                <w:rFonts w:ascii="Calibri" w:eastAsia="Calibri" w:hAnsi="Calibri" w:cs="Arial"/>
                <w:sz w:val="20"/>
                <w:szCs w:val="20"/>
              </w:rPr>
            </w:pPr>
          </w:p>
        </w:tc>
        <w:tc>
          <w:tcPr>
            <w:tcW w:w="2693" w:type="dxa"/>
          </w:tcPr>
          <w:p w:rsidR="007178DB" w:rsidRPr="007178DB" w:rsidRDefault="007178DB" w:rsidP="007178DB">
            <w:pPr>
              <w:autoSpaceDE w:val="0"/>
              <w:autoSpaceDN w:val="0"/>
              <w:adjustRightInd w:val="0"/>
              <w:spacing w:before="120" w:after="200" w:line="276" w:lineRule="auto"/>
              <w:jc w:val="both"/>
              <w:rPr>
                <w:rFonts w:ascii="Calibri" w:eastAsia="Calibri" w:hAnsi="Calibri" w:cs="Arial"/>
                <w:sz w:val="20"/>
                <w:szCs w:val="20"/>
              </w:rPr>
            </w:pPr>
            <w:r w:rsidRPr="007178DB">
              <w:rPr>
                <w:rFonts w:ascii="Calibri" w:eastAsia="Calibri" w:hAnsi="Calibri" w:cs="Arial"/>
                <w:sz w:val="18"/>
                <w:szCs w:val="20"/>
              </w:rPr>
              <w:t>Dans quelles mesures les stratégies en matière de Médiation et Dialogue développées par le projet ont-elles permis de répondre aux priorités de la réconciliation nationale et paix?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420"/>
          <w:jc w:val="center"/>
        </w:trPr>
        <w:tc>
          <w:tcPr>
            <w:tcW w:w="1382" w:type="dxa"/>
            <w:vMerge/>
            <w:shd w:val="clear" w:color="auto" w:fill="auto"/>
          </w:tcPr>
          <w:p w:rsidR="007178DB" w:rsidRPr="007178DB" w:rsidRDefault="007178DB" w:rsidP="007178DB">
            <w:pPr>
              <w:spacing w:after="200" w:line="276" w:lineRule="auto"/>
              <w:rPr>
                <w:rFonts w:ascii="Calibri" w:eastAsia="Calibri" w:hAnsi="Calibri" w:cs="Arial"/>
                <w:sz w:val="20"/>
                <w:szCs w:val="20"/>
              </w:rPr>
            </w:pPr>
          </w:p>
        </w:tc>
        <w:tc>
          <w:tcPr>
            <w:tcW w:w="2458" w:type="dxa"/>
            <w:vMerge w:val="restart"/>
          </w:tcPr>
          <w:p w:rsidR="007178DB" w:rsidRPr="007178DB" w:rsidRDefault="007178DB" w:rsidP="007178DB">
            <w:pPr>
              <w:autoSpaceDE w:val="0"/>
              <w:autoSpaceDN w:val="0"/>
              <w:adjustRightInd w:val="0"/>
              <w:spacing w:after="200" w:line="276" w:lineRule="auto"/>
              <w:jc w:val="both"/>
              <w:rPr>
                <w:rFonts w:ascii="Calibri" w:eastAsia="Calibri" w:hAnsi="Calibri" w:cs="Arial"/>
                <w:sz w:val="20"/>
                <w:szCs w:val="20"/>
              </w:rPr>
            </w:pPr>
            <w:r w:rsidRPr="007178DB">
              <w:rPr>
                <w:rFonts w:ascii="Calibri" w:eastAsia="Calibri" w:hAnsi="Calibri" w:cs="Arial"/>
                <w:sz w:val="18"/>
                <w:szCs w:val="20"/>
              </w:rPr>
              <w:t xml:space="preserve">Dans quelle mesure les mécanismes de gestion de projet (méthode d’exécution choisie) et de suivi ont-ils permis l’apprentissage à mi-parcours face aux évolutions de contextes ? </w:t>
            </w:r>
          </w:p>
        </w:tc>
        <w:tc>
          <w:tcPr>
            <w:tcW w:w="2693" w:type="dxa"/>
          </w:tcPr>
          <w:p w:rsidR="007178DB" w:rsidRPr="007178DB" w:rsidRDefault="007178DB" w:rsidP="007178DB">
            <w:pPr>
              <w:autoSpaceDE w:val="0"/>
              <w:autoSpaceDN w:val="0"/>
              <w:adjustRightInd w:val="0"/>
              <w:spacing w:before="120" w:after="200" w:line="276" w:lineRule="auto"/>
              <w:jc w:val="both"/>
              <w:rPr>
                <w:rFonts w:ascii="Calibri" w:eastAsia="Calibri" w:hAnsi="Calibri" w:cs="Arial"/>
                <w:sz w:val="18"/>
                <w:szCs w:val="20"/>
              </w:rPr>
            </w:pPr>
            <w:r w:rsidRPr="007178DB">
              <w:rPr>
                <w:rFonts w:ascii="Calibri" w:eastAsia="Calibri" w:hAnsi="Calibri" w:cs="Arial"/>
                <w:sz w:val="18"/>
                <w:szCs w:val="20"/>
              </w:rPr>
              <w:t>La méthode d’exécution DIM choisie est-elle compatible avec le contexte actuel ?</w:t>
            </w:r>
          </w:p>
          <w:p w:rsidR="007178DB" w:rsidRPr="007178DB" w:rsidRDefault="007178DB" w:rsidP="007178DB">
            <w:pPr>
              <w:autoSpaceDE w:val="0"/>
              <w:autoSpaceDN w:val="0"/>
              <w:adjustRightInd w:val="0"/>
              <w:spacing w:before="120" w:after="200" w:line="276" w:lineRule="auto"/>
              <w:jc w:val="both"/>
              <w:rPr>
                <w:rFonts w:ascii="Calibri" w:eastAsia="Calibri" w:hAnsi="Calibri" w:cs="ACaslon-Regular"/>
                <w:sz w:val="20"/>
                <w:szCs w:val="20"/>
              </w:rPr>
            </w:pPr>
            <w:r w:rsidRPr="007178DB">
              <w:rPr>
                <w:rFonts w:ascii="Calibri" w:eastAsia="Calibri" w:hAnsi="Calibri" w:cs="Arial"/>
                <w:sz w:val="18"/>
                <w:szCs w:val="20"/>
              </w:rPr>
              <w:t xml:space="preserve">Les mécanismes de suivi du projet permettent-ils de tirer les leçons apprises à mi-parcours et de soutenir l’appropriation du projet ?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418"/>
          <w:jc w:val="center"/>
        </w:trPr>
        <w:tc>
          <w:tcPr>
            <w:tcW w:w="1382" w:type="dxa"/>
            <w:vMerge/>
            <w:shd w:val="clear" w:color="auto" w:fill="auto"/>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autoSpaceDE w:val="0"/>
              <w:autoSpaceDN w:val="0"/>
              <w:adjustRightInd w:val="0"/>
              <w:spacing w:after="200" w:line="276" w:lineRule="auto"/>
              <w:jc w:val="both"/>
              <w:rPr>
                <w:rFonts w:ascii="Calibri" w:eastAsia="Calibri" w:hAnsi="Calibri" w:cs="Arial"/>
                <w:sz w:val="20"/>
                <w:szCs w:val="20"/>
              </w:rPr>
            </w:pPr>
          </w:p>
        </w:tc>
        <w:tc>
          <w:tcPr>
            <w:tcW w:w="2693" w:type="dxa"/>
          </w:tcPr>
          <w:p w:rsidR="007178DB" w:rsidRPr="007178DB" w:rsidRDefault="007178DB" w:rsidP="007178DB">
            <w:pPr>
              <w:autoSpaceDE w:val="0"/>
              <w:autoSpaceDN w:val="0"/>
              <w:adjustRightInd w:val="0"/>
              <w:spacing w:before="120" w:after="200" w:line="276" w:lineRule="auto"/>
              <w:jc w:val="both"/>
              <w:rPr>
                <w:rFonts w:ascii="Calibri" w:eastAsia="Calibri" w:hAnsi="Calibri" w:cs="Arial"/>
                <w:sz w:val="20"/>
                <w:szCs w:val="20"/>
              </w:rPr>
            </w:pPr>
            <w:r w:rsidRPr="007178DB">
              <w:rPr>
                <w:rFonts w:ascii="Calibri" w:eastAsia="Calibri" w:hAnsi="Calibri" w:cs="Arial"/>
                <w:sz w:val="18"/>
                <w:szCs w:val="20"/>
              </w:rPr>
              <w:t xml:space="preserve">Le mécanisme de gestion de projet et de suivi ont-ils permis </w:t>
            </w:r>
            <w:r w:rsidRPr="007178DB">
              <w:rPr>
                <w:rFonts w:ascii="Calibri" w:eastAsia="Calibri" w:hAnsi="Calibri" w:cs="Arial"/>
                <w:sz w:val="18"/>
                <w:szCs w:val="20"/>
              </w:rPr>
              <w:lastRenderedPageBreak/>
              <w:t>d’appuyer la prise de décisions afin d’assurer que le projet demeure pertinent au cours de la mise en œuvre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943"/>
          <w:jc w:val="center"/>
        </w:trPr>
        <w:tc>
          <w:tcPr>
            <w:tcW w:w="1382" w:type="dxa"/>
            <w:vMerge/>
            <w:shd w:val="clear" w:color="auto" w:fill="auto"/>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autoSpaceDE w:val="0"/>
              <w:autoSpaceDN w:val="0"/>
              <w:adjustRightInd w:val="0"/>
              <w:spacing w:after="200" w:line="276" w:lineRule="auto"/>
              <w:jc w:val="both"/>
              <w:rPr>
                <w:rFonts w:ascii="Calibri" w:eastAsia="Calibri" w:hAnsi="Calibri" w:cs="Arial"/>
                <w:sz w:val="20"/>
                <w:szCs w:val="20"/>
              </w:rPr>
            </w:pPr>
          </w:p>
        </w:tc>
        <w:tc>
          <w:tcPr>
            <w:tcW w:w="2693" w:type="dxa"/>
          </w:tcPr>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rial"/>
                <w:sz w:val="18"/>
                <w:szCs w:val="20"/>
              </w:rPr>
              <w:t xml:space="preserve">Le mécanisme de gestion de projet et de suivi ont-ils permis d’anticipés sur les actions en vue de réorienter et/ou d’ajuster à mi-parcours la bonne marche du projet ?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846"/>
          <w:jc w:val="center"/>
        </w:trPr>
        <w:tc>
          <w:tcPr>
            <w:tcW w:w="1382" w:type="dxa"/>
            <w:vMerge w:val="restart"/>
          </w:tcPr>
          <w:p w:rsidR="007178DB" w:rsidRPr="007178DB" w:rsidRDefault="007178DB" w:rsidP="007178DB">
            <w:pPr>
              <w:spacing w:after="200" w:line="276" w:lineRule="auto"/>
              <w:rPr>
                <w:rFonts w:ascii="Calibri" w:eastAsia="Calibri" w:hAnsi="Calibri" w:cs="Arial"/>
                <w:b/>
                <w:sz w:val="20"/>
                <w:szCs w:val="20"/>
                <w:lang w:val="en-US"/>
              </w:rPr>
            </w:pPr>
            <w:r w:rsidRPr="007178DB">
              <w:rPr>
                <w:rFonts w:ascii="Calibri" w:eastAsia="Calibri" w:hAnsi="Calibri" w:cs="Arial"/>
                <w:b/>
                <w:sz w:val="20"/>
                <w:szCs w:val="20"/>
                <w:lang w:val="en-US"/>
              </w:rPr>
              <w:t>Efficacité</w:t>
            </w:r>
          </w:p>
        </w:tc>
        <w:tc>
          <w:tcPr>
            <w:tcW w:w="2458" w:type="dxa"/>
            <w:vMerge w:val="restart"/>
          </w:tcPr>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Cambria"/>
                <w:sz w:val="18"/>
                <w:szCs w:val="20"/>
              </w:rPr>
              <w:t xml:space="preserve">Quel est le niveau actuel de réalisation des résultats du projet à mi-parcours ? </w:t>
            </w:r>
          </w:p>
        </w:tc>
        <w:tc>
          <w:tcPr>
            <w:tcW w:w="2693" w:type="dxa"/>
          </w:tcPr>
          <w:p w:rsidR="007178DB" w:rsidRPr="007178DB" w:rsidRDefault="007178DB" w:rsidP="007178DB">
            <w:pPr>
              <w:autoSpaceDE w:val="0"/>
              <w:autoSpaceDN w:val="0"/>
              <w:adjustRightInd w:val="0"/>
              <w:spacing w:after="200" w:line="276" w:lineRule="auto"/>
              <w:jc w:val="both"/>
              <w:rPr>
                <w:rFonts w:ascii="Calibri" w:eastAsia="Calibri" w:hAnsi="Calibri" w:cs="Arial"/>
                <w:sz w:val="18"/>
                <w:szCs w:val="20"/>
              </w:rPr>
            </w:pPr>
            <w:r w:rsidRPr="007178DB">
              <w:rPr>
                <w:rFonts w:ascii="Calibri" w:eastAsia="Calibri" w:hAnsi="Calibri" w:cs="Arial"/>
                <w:sz w:val="18"/>
                <w:szCs w:val="20"/>
              </w:rPr>
              <w:t>Dans quelle mesure les résultats/produits escomptés furent-ils atteints, ou quelle est l’étendue des progrès réalisés pour atteindre ces effets ?</w:t>
            </w:r>
          </w:p>
        </w:tc>
        <w:tc>
          <w:tcPr>
            <w:tcW w:w="3354" w:type="dxa"/>
            <w:vMerge w:val="restart"/>
          </w:tcPr>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Rapports de suivi</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Prodoc (Document de projet) et matrice de résultat</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Rapports annuel du projet</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Plan Cadre des Nations Unies pour l’Aide au Développement (UNDAF)</w:t>
            </w: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Documents externes collectées et consultés pour l’évaluation</w:t>
            </w:r>
          </w:p>
          <w:p w:rsidR="007178DB" w:rsidRPr="007178DB" w:rsidRDefault="007178DB" w:rsidP="007178DB">
            <w:pPr>
              <w:spacing w:after="200" w:line="276" w:lineRule="auto"/>
              <w:rPr>
                <w:rFonts w:ascii="Calibri" w:eastAsia="Calibri" w:hAnsi="Calibri" w:cs="Arial"/>
                <w:sz w:val="20"/>
                <w:szCs w:val="20"/>
              </w:rPr>
            </w:pPr>
          </w:p>
        </w:tc>
        <w:tc>
          <w:tcPr>
            <w:tcW w:w="1305" w:type="dxa"/>
            <w:vMerge w:val="restart"/>
          </w:tcPr>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Analyse des rapports et documents existants</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Focus group</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rial"/>
                <w:sz w:val="18"/>
                <w:szCs w:val="20"/>
              </w:rPr>
              <w:t xml:space="preserve">Guide d’Entretien individuel </w:t>
            </w:r>
          </w:p>
        </w:tc>
      </w:tr>
      <w:tr w:rsidR="007178DB" w:rsidRPr="007178DB" w:rsidTr="007178DB">
        <w:trPr>
          <w:trHeight w:val="1259"/>
          <w:jc w:val="center"/>
        </w:trPr>
        <w:tc>
          <w:tcPr>
            <w:tcW w:w="1382" w:type="dxa"/>
            <w:vMerge/>
          </w:tcPr>
          <w:p w:rsidR="007178DB" w:rsidRPr="007178DB" w:rsidRDefault="007178DB" w:rsidP="007178DB">
            <w:pPr>
              <w:spacing w:after="200" w:line="276" w:lineRule="auto"/>
              <w:rPr>
                <w:rFonts w:ascii="Calibri" w:eastAsia="Calibri" w:hAnsi="Calibri" w:cs="Arial"/>
                <w:b/>
                <w:sz w:val="20"/>
                <w:szCs w:val="20"/>
              </w:rPr>
            </w:pPr>
          </w:p>
        </w:tc>
        <w:tc>
          <w:tcPr>
            <w:tcW w:w="2458" w:type="dxa"/>
            <w:vMerge/>
          </w:tcPr>
          <w:p w:rsidR="007178DB" w:rsidRPr="007178DB" w:rsidRDefault="007178DB" w:rsidP="007178DB">
            <w:pPr>
              <w:spacing w:after="200" w:line="276" w:lineRule="auto"/>
              <w:rPr>
                <w:rFonts w:ascii="Calibri" w:eastAsia="Calibri" w:hAnsi="Calibri" w:cs="Cambria"/>
                <w:sz w:val="20"/>
                <w:szCs w:val="20"/>
              </w:rPr>
            </w:pPr>
          </w:p>
        </w:tc>
        <w:tc>
          <w:tcPr>
            <w:tcW w:w="2693" w:type="dxa"/>
          </w:tcPr>
          <w:p w:rsidR="007178DB" w:rsidRPr="007178DB" w:rsidRDefault="007178DB" w:rsidP="007178DB">
            <w:pPr>
              <w:autoSpaceDE w:val="0"/>
              <w:autoSpaceDN w:val="0"/>
              <w:adjustRightInd w:val="0"/>
              <w:spacing w:after="200" w:line="276" w:lineRule="auto"/>
              <w:jc w:val="both"/>
              <w:rPr>
                <w:rFonts w:ascii="Calibri" w:eastAsia="Calibri" w:hAnsi="Calibri" w:cs="Times New Roman"/>
                <w:sz w:val="18"/>
                <w:szCs w:val="20"/>
              </w:rPr>
            </w:pPr>
            <w:r w:rsidRPr="007178DB">
              <w:rPr>
                <w:rFonts w:ascii="Calibri" w:eastAsia="Calibri" w:hAnsi="Calibri" w:cs="Times New Roman"/>
                <w:sz w:val="18"/>
                <w:szCs w:val="20"/>
              </w:rPr>
              <w:t xml:space="preserve">Quels sont les facteurs tant positifs que négatifs qui ont affecté les effets de l’initiative du projet? </w:t>
            </w:r>
          </w:p>
          <w:p w:rsidR="007178DB" w:rsidRPr="007178DB" w:rsidRDefault="007178DB" w:rsidP="007178DB">
            <w:pPr>
              <w:autoSpaceDE w:val="0"/>
              <w:autoSpaceDN w:val="0"/>
              <w:adjustRightInd w:val="0"/>
              <w:spacing w:after="200" w:line="276" w:lineRule="auto"/>
              <w:jc w:val="both"/>
              <w:rPr>
                <w:rFonts w:ascii="Calibri" w:eastAsia="Calibri" w:hAnsi="Calibri" w:cs="Arial"/>
                <w:sz w:val="18"/>
                <w:szCs w:val="20"/>
              </w:rPr>
            </w:pPr>
            <w:r w:rsidRPr="007178DB">
              <w:rPr>
                <w:rFonts w:ascii="Calibri" w:eastAsia="Calibri" w:hAnsi="Calibri" w:cs="Times New Roman"/>
                <w:sz w:val="18"/>
                <w:szCs w:val="20"/>
              </w:rPr>
              <w:t>Comment ces facteurs ont-ils pu limiter ou faciliter la bonne marche du projet vers la réalisation de ses objectifs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956"/>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autoSpaceDE w:val="0"/>
              <w:autoSpaceDN w:val="0"/>
              <w:adjustRightInd w:val="0"/>
              <w:spacing w:after="200" w:line="276" w:lineRule="auto"/>
              <w:jc w:val="both"/>
              <w:rPr>
                <w:rFonts w:ascii="Calibri" w:eastAsia="Calibri" w:hAnsi="Calibri" w:cs="Arial"/>
                <w:sz w:val="20"/>
                <w:szCs w:val="20"/>
              </w:rPr>
            </w:pPr>
            <w:r w:rsidRPr="007178DB">
              <w:rPr>
                <w:rFonts w:ascii="Calibri" w:eastAsia="Calibri" w:hAnsi="Calibri" w:cs="Arial"/>
                <w:sz w:val="18"/>
                <w:szCs w:val="20"/>
              </w:rPr>
              <w:t>Des actions proactives visant à orienter ou à réajuster les résultats/produits du projet en guise des mesures correctives ont-elles été prise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876"/>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val="restart"/>
          </w:tcPr>
          <w:p w:rsidR="007178DB" w:rsidRPr="007178DB" w:rsidRDefault="007178DB" w:rsidP="007178DB">
            <w:pPr>
              <w:spacing w:after="200" w:line="276" w:lineRule="auto"/>
              <w:jc w:val="both"/>
              <w:rPr>
                <w:rFonts w:ascii="Calibri" w:eastAsia="Calibri" w:hAnsi="Calibri" w:cs="Cambria"/>
                <w:sz w:val="20"/>
                <w:szCs w:val="20"/>
              </w:rPr>
            </w:pPr>
            <w:r w:rsidRPr="007178DB">
              <w:rPr>
                <w:rFonts w:ascii="Calibri" w:eastAsia="Calibri" w:hAnsi="Calibri" w:cs="Arial"/>
                <w:sz w:val="18"/>
                <w:szCs w:val="20"/>
              </w:rPr>
              <w:t>Les questions de genre ont-elles été intégrées et prises en compte dans la mise en œuvre du projet ?</w:t>
            </w:r>
          </w:p>
        </w:tc>
        <w:tc>
          <w:tcPr>
            <w:tcW w:w="2693" w:type="dxa"/>
          </w:tcPr>
          <w:p w:rsidR="007178DB" w:rsidRPr="007178DB" w:rsidRDefault="007178DB" w:rsidP="007178DB">
            <w:pPr>
              <w:autoSpaceDE w:val="0"/>
              <w:autoSpaceDN w:val="0"/>
              <w:adjustRightInd w:val="0"/>
              <w:spacing w:after="200" w:line="276" w:lineRule="auto"/>
              <w:jc w:val="both"/>
              <w:rPr>
                <w:rFonts w:ascii="Calibri" w:eastAsia="Calibri" w:hAnsi="Calibri" w:cs="ACaslon-Regular"/>
                <w:sz w:val="20"/>
                <w:szCs w:val="20"/>
              </w:rPr>
            </w:pPr>
            <w:r w:rsidRPr="007178DB">
              <w:rPr>
                <w:rFonts w:ascii="Calibri" w:eastAsia="Calibri" w:hAnsi="Calibri" w:cs="ACaslon-Regular"/>
                <w:sz w:val="18"/>
                <w:szCs w:val="20"/>
              </w:rPr>
              <w:t xml:space="preserve">Dans quelle mesure les parties prenantes au projet ont-elles intégré la question de la dimension genre dans la mise en œuvre et résultats du projet ?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515"/>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shd w:val="clear" w:color="auto" w:fill="FFFFFF"/>
              <w:spacing w:after="200" w:line="276" w:lineRule="auto"/>
              <w:jc w:val="both"/>
              <w:rPr>
                <w:rFonts w:ascii="Calibri" w:eastAsia="Calibri" w:hAnsi="Calibri" w:cs="ACaslon-Regular"/>
                <w:sz w:val="18"/>
                <w:szCs w:val="20"/>
              </w:rPr>
            </w:pPr>
            <w:r w:rsidRPr="007178DB">
              <w:rPr>
                <w:rFonts w:ascii="Calibri" w:eastAsia="Calibri" w:hAnsi="Calibri" w:cs="ACaslon-Regular"/>
                <w:sz w:val="18"/>
                <w:szCs w:val="20"/>
              </w:rPr>
              <w:t xml:space="preserve">Dans quelle mesure les effets atteints de l’initiative de ce projet ont-ils profité aux actions des femmes et aux hommes de manière égale en matière de Médiation et dialogue apportés par le projet ?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405"/>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autoSpaceDE w:val="0"/>
              <w:autoSpaceDN w:val="0"/>
              <w:adjustRightInd w:val="0"/>
              <w:spacing w:after="200" w:line="276" w:lineRule="auto"/>
              <w:jc w:val="both"/>
              <w:rPr>
                <w:rFonts w:ascii="Calibri" w:eastAsia="Calibri" w:hAnsi="Calibri" w:cs="Arial"/>
                <w:sz w:val="18"/>
                <w:szCs w:val="20"/>
              </w:rPr>
            </w:pPr>
            <w:r w:rsidRPr="007178DB">
              <w:rPr>
                <w:rFonts w:ascii="Calibri" w:eastAsia="Calibri" w:hAnsi="Calibri" w:cs="Arial"/>
                <w:sz w:val="18"/>
                <w:szCs w:val="20"/>
              </w:rPr>
              <w:t xml:space="preserve">Les instruments de suivi du projet sont-ils pertinents afin de prendre en compte les inégalités liées au genre et le renforcement de la capacité d’agir des femmes?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409"/>
          <w:jc w:val="center"/>
        </w:trPr>
        <w:tc>
          <w:tcPr>
            <w:tcW w:w="1382" w:type="dxa"/>
            <w:vMerge w:val="restart"/>
          </w:tcPr>
          <w:p w:rsidR="007178DB" w:rsidRPr="007178DB" w:rsidRDefault="007178DB" w:rsidP="007178DB">
            <w:pPr>
              <w:spacing w:after="200" w:line="276" w:lineRule="auto"/>
              <w:rPr>
                <w:rFonts w:ascii="Calibri" w:eastAsia="Calibri" w:hAnsi="Calibri" w:cs="Arial"/>
                <w:b/>
                <w:sz w:val="20"/>
                <w:szCs w:val="20"/>
              </w:rPr>
            </w:pPr>
            <w:r w:rsidRPr="007178DB">
              <w:rPr>
                <w:rFonts w:ascii="Calibri" w:eastAsia="Calibri" w:hAnsi="Calibri" w:cs="Arial"/>
                <w:b/>
                <w:sz w:val="20"/>
                <w:szCs w:val="20"/>
              </w:rPr>
              <w:t>Impact</w:t>
            </w:r>
          </w:p>
        </w:tc>
        <w:tc>
          <w:tcPr>
            <w:tcW w:w="2458" w:type="dxa"/>
            <w:vMerge w:val="restart"/>
          </w:tcPr>
          <w:p w:rsidR="007178DB" w:rsidRPr="007178DB" w:rsidRDefault="007178DB" w:rsidP="007178DB">
            <w:pPr>
              <w:autoSpaceDE w:val="0"/>
              <w:autoSpaceDN w:val="0"/>
              <w:adjustRightInd w:val="0"/>
              <w:spacing w:line="276" w:lineRule="auto"/>
              <w:jc w:val="both"/>
              <w:rPr>
                <w:rFonts w:ascii="Calibri" w:eastAsia="Calibri" w:hAnsi="Calibri" w:cs="Arial"/>
                <w:sz w:val="18"/>
                <w:szCs w:val="20"/>
              </w:rPr>
            </w:pPr>
            <w:r w:rsidRPr="007178DB">
              <w:rPr>
                <w:rFonts w:ascii="Calibri" w:eastAsia="Calibri" w:hAnsi="Calibri" w:cs="Arial"/>
                <w:sz w:val="18"/>
                <w:szCs w:val="20"/>
              </w:rPr>
              <w:t xml:space="preserve">Quels sont les impacts positifs et négatifs à mi-parcours </w:t>
            </w:r>
            <w:r w:rsidRPr="007178DB">
              <w:rPr>
                <w:rFonts w:ascii="Calibri" w:eastAsia="Calibri" w:hAnsi="Calibri" w:cs="Arial"/>
                <w:sz w:val="18"/>
                <w:szCs w:val="20"/>
              </w:rPr>
              <w:lastRenderedPageBreak/>
              <w:t>induits par l’intervention du projet?</w:t>
            </w:r>
          </w:p>
        </w:tc>
        <w:tc>
          <w:tcPr>
            <w:tcW w:w="2693" w:type="dxa"/>
          </w:tcPr>
          <w:p w:rsidR="007178DB" w:rsidRPr="007178DB" w:rsidRDefault="007178DB" w:rsidP="007178DB">
            <w:pPr>
              <w:shd w:val="clear" w:color="auto" w:fill="FFFFFF"/>
              <w:spacing w:after="200" w:line="276" w:lineRule="auto"/>
              <w:jc w:val="both"/>
              <w:rPr>
                <w:rFonts w:ascii="Calibri" w:eastAsia="Calibri" w:hAnsi="Calibri" w:cs="ACaslon-Regular"/>
                <w:sz w:val="20"/>
                <w:szCs w:val="20"/>
              </w:rPr>
            </w:pPr>
            <w:r w:rsidRPr="007178DB">
              <w:rPr>
                <w:rFonts w:ascii="Calibri" w:eastAsia="Calibri" w:hAnsi="Calibri" w:cs="ACaslon-Regular"/>
                <w:sz w:val="18"/>
                <w:szCs w:val="20"/>
              </w:rPr>
              <w:lastRenderedPageBreak/>
              <w:t>Qu’est-ce qui a été engendré par les résultats du projet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409"/>
          <w:jc w:val="center"/>
        </w:trPr>
        <w:tc>
          <w:tcPr>
            <w:tcW w:w="1382" w:type="dxa"/>
            <w:vMerge/>
          </w:tcPr>
          <w:p w:rsidR="007178DB" w:rsidRPr="007178DB" w:rsidRDefault="007178DB" w:rsidP="007178DB">
            <w:pPr>
              <w:spacing w:after="200" w:line="276" w:lineRule="auto"/>
              <w:rPr>
                <w:rFonts w:ascii="Calibri" w:eastAsia="Calibri" w:hAnsi="Calibri" w:cs="Arial"/>
                <w:b/>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shd w:val="clear" w:color="auto" w:fill="FFFFFF"/>
              <w:spacing w:after="200" w:line="276" w:lineRule="auto"/>
              <w:jc w:val="both"/>
              <w:rPr>
                <w:rFonts w:ascii="Calibri" w:eastAsia="Calibri" w:hAnsi="Calibri" w:cs="ACaslon-Regular"/>
                <w:sz w:val="20"/>
                <w:szCs w:val="20"/>
              </w:rPr>
            </w:pPr>
            <w:r w:rsidRPr="007178DB">
              <w:rPr>
                <w:rFonts w:ascii="Calibri" w:eastAsia="Calibri" w:hAnsi="Calibri" w:cs="ACaslon-Regular"/>
                <w:sz w:val="18"/>
                <w:szCs w:val="20"/>
              </w:rPr>
              <w:t>Qu’est-ce qui a vraiment changé du point de vue de la cohésion sociale et la réconciliation nationale grâce à la mise en œuvre de ce projet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454"/>
          <w:jc w:val="center"/>
        </w:trPr>
        <w:tc>
          <w:tcPr>
            <w:tcW w:w="1382" w:type="dxa"/>
            <w:vMerge w:val="restart"/>
          </w:tcPr>
          <w:p w:rsidR="007178DB" w:rsidRPr="007178DB" w:rsidRDefault="007178DB" w:rsidP="007178DB">
            <w:pPr>
              <w:autoSpaceDE w:val="0"/>
              <w:autoSpaceDN w:val="0"/>
              <w:adjustRightInd w:val="0"/>
              <w:spacing w:after="200" w:line="276" w:lineRule="auto"/>
              <w:jc w:val="both"/>
              <w:rPr>
                <w:rFonts w:ascii="Calibri" w:eastAsia="Calibri" w:hAnsi="Calibri" w:cs="ACaslon-Regular"/>
                <w:b/>
                <w:sz w:val="20"/>
                <w:szCs w:val="20"/>
              </w:rPr>
            </w:pPr>
            <w:r w:rsidRPr="007178DB">
              <w:rPr>
                <w:rFonts w:ascii="Calibri" w:eastAsia="Calibri" w:hAnsi="Calibri" w:cs="ACaslon-Regular"/>
                <w:b/>
                <w:sz w:val="20"/>
                <w:szCs w:val="20"/>
              </w:rPr>
              <w:t>Efficience</w:t>
            </w:r>
          </w:p>
          <w:p w:rsidR="007178DB" w:rsidRPr="007178DB" w:rsidRDefault="007178DB" w:rsidP="007178DB">
            <w:pPr>
              <w:spacing w:after="200" w:line="276" w:lineRule="auto"/>
              <w:rPr>
                <w:rFonts w:ascii="Calibri" w:eastAsia="Calibri" w:hAnsi="Calibri" w:cs="Arial"/>
                <w:sz w:val="20"/>
                <w:szCs w:val="20"/>
              </w:rPr>
            </w:pPr>
          </w:p>
        </w:tc>
        <w:tc>
          <w:tcPr>
            <w:tcW w:w="2458" w:type="dxa"/>
            <w:vMerge w:val="restart"/>
          </w:tcPr>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Caslon-Regular"/>
                <w:sz w:val="18"/>
                <w:szCs w:val="20"/>
              </w:rPr>
              <w:t xml:space="preserve">Les ressources mobilisées étaient-elles en adéquation avec les résultats obtenus à mi-parcours </w:t>
            </w:r>
            <w:r w:rsidRPr="007178DB">
              <w:rPr>
                <w:rFonts w:ascii="Calibri" w:eastAsia="Calibri" w:hAnsi="Calibri" w:cs="ACaslon-Regular"/>
                <w:sz w:val="20"/>
                <w:szCs w:val="20"/>
              </w:rPr>
              <w:t>?</w:t>
            </w:r>
          </w:p>
        </w:tc>
        <w:tc>
          <w:tcPr>
            <w:tcW w:w="2693" w:type="dxa"/>
          </w:tcPr>
          <w:p w:rsidR="007178DB" w:rsidRPr="007178DB" w:rsidRDefault="007178DB" w:rsidP="007178DB">
            <w:pPr>
              <w:shd w:val="clear" w:color="auto" w:fill="FFFFFF"/>
              <w:spacing w:after="200" w:line="276" w:lineRule="auto"/>
              <w:jc w:val="both"/>
              <w:rPr>
                <w:rFonts w:ascii="Calibri" w:eastAsia="Calibri" w:hAnsi="Calibri" w:cs="ACaslon-Regular"/>
                <w:sz w:val="18"/>
                <w:szCs w:val="20"/>
              </w:rPr>
            </w:pPr>
            <w:r w:rsidRPr="007178DB">
              <w:rPr>
                <w:rFonts w:ascii="Calibri" w:eastAsia="Calibri" w:hAnsi="Calibri" w:cs="ACaslon-Regular"/>
                <w:sz w:val="18"/>
                <w:szCs w:val="20"/>
              </w:rPr>
              <w:t>Dans quelle mesure les résultats/produits du projet ont-ils permis une utilisation rationnelle des ressources ?</w:t>
            </w:r>
          </w:p>
        </w:tc>
        <w:tc>
          <w:tcPr>
            <w:tcW w:w="3354" w:type="dxa"/>
            <w:vMerge w:val="restart"/>
          </w:tcPr>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rial"/>
                <w:sz w:val="20"/>
                <w:szCs w:val="20"/>
              </w:rPr>
              <w:t>Rapport financier</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Guide d’Entretien avec le secrétariat fonds consolidation de paix</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tc>
        <w:tc>
          <w:tcPr>
            <w:tcW w:w="1305" w:type="dxa"/>
            <w:vMerge w:val="restart"/>
          </w:tcPr>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Analyse des rapports et documents existants</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Entretiens individuels</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72"/>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shd w:val="clear" w:color="auto" w:fill="FFFFFF"/>
              <w:spacing w:after="200" w:line="276" w:lineRule="auto"/>
              <w:jc w:val="both"/>
              <w:rPr>
                <w:rFonts w:ascii="Calibri" w:eastAsia="Calibri" w:hAnsi="Calibri" w:cs="ACaslon-Regular"/>
                <w:sz w:val="20"/>
                <w:szCs w:val="20"/>
              </w:rPr>
            </w:pPr>
            <w:r w:rsidRPr="007178DB">
              <w:rPr>
                <w:rFonts w:ascii="Calibri" w:eastAsia="Calibri" w:hAnsi="Calibri" w:cs="ACaslon-Regular"/>
                <w:sz w:val="18"/>
                <w:szCs w:val="20"/>
              </w:rPr>
              <w:t>Dans quelle mesure les produits furent-ils exécutés avec la qualité escomptée et dans les délais impartis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023"/>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shd w:val="clear" w:color="auto" w:fill="FFFFFF"/>
              <w:spacing w:after="200" w:line="276" w:lineRule="auto"/>
              <w:jc w:val="both"/>
              <w:rPr>
                <w:rFonts w:ascii="Calibri" w:eastAsia="Calibri" w:hAnsi="Calibri" w:cs="ACaslon-Regular"/>
                <w:sz w:val="20"/>
                <w:szCs w:val="20"/>
              </w:rPr>
            </w:pPr>
            <w:r w:rsidRPr="007178DB">
              <w:rPr>
                <w:rFonts w:ascii="Calibri" w:eastAsia="Calibri" w:hAnsi="Calibri" w:cs="ACaslon-Regular"/>
                <w:sz w:val="18"/>
                <w:szCs w:val="20"/>
              </w:rPr>
              <w:t>Dans quelle mesure les modalités de décaissement des ressources ont-elles été favorables à mi-parcours pour la réalisation des résultats/produits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397"/>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spacing w:after="200" w:line="276" w:lineRule="auto"/>
              <w:rPr>
                <w:rFonts w:ascii="Calibri" w:eastAsia="Calibri" w:hAnsi="Calibri" w:cs="Arial"/>
                <w:sz w:val="20"/>
                <w:szCs w:val="20"/>
              </w:rPr>
            </w:pPr>
          </w:p>
        </w:tc>
        <w:tc>
          <w:tcPr>
            <w:tcW w:w="2693" w:type="dxa"/>
          </w:tcPr>
          <w:p w:rsidR="007178DB" w:rsidRPr="007178DB" w:rsidRDefault="007178DB" w:rsidP="007178DB">
            <w:pPr>
              <w:shd w:val="clear" w:color="auto" w:fill="FFFFFF"/>
              <w:spacing w:after="200" w:line="276" w:lineRule="auto"/>
              <w:jc w:val="both"/>
              <w:rPr>
                <w:rFonts w:ascii="Calibri" w:eastAsia="Calibri" w:hAnsi="Calibri" w:cs="ACaslon-Regular"/>
                <w:sz w:val="20"/>
                <w:szCs w:val="20"/>
              </w:rPr>
            </w:pPr>
            <w:r w:rsidRPr="007178DB">
              <w:rPr>
                <w:rFonts w:ascii="Calibri" w:eastAsia="Calibri" w:hAnsi="Calibri" w:cs="ACaslon-Regular"/>
                <w:sz w:val="18"/>
                <w:szCs w:val="20"/>
              </w:rPr>
              <w:t>Est-ce qu’il y a un cadre de suivi de mobilisation des fonds  fournir à l’équipe du projet pouvant leur permettre de tirer des enseignements et d’ajuster la mise en œuvre en conséquence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454"/>
          <w:jc w:val="center"/>
        </w:trPr>
        <w:tc>
          <w:tcPr>
            <w:tcW w:w="1382" w:type="dxa"/>
          </w:tcPr>
          <w:p w:rsidR="007178DB" w:rsidRPr="007178DB" w:rsidRDefault="007178DB" w:rsidP="007178DB">
            <w:pPr>
              <w:spacing w:after="200" w:line="276" w:lineRule="auto"/>
              <w:rPr>
                <w:rFonts w:ascii="Calibri" w:eastAsia="Calibri" w:hAnsi="Calibri" w:cs="ACaslon-Regular"/>
                <w:b/>
                <w:sz w:val="20"/>
                <w:szCs w:val="20"/>
              </w:rPr>
            </w:pPr>
            <w:r w:rsidRPr="007178DB">
              <w:rPr>
                <w:rFonts w:ascii="Calibri" w:eastAsia="Calibri" w:hAnsi="Calibri" w:cs="ACaslon-Regular"/>
                <w:b/>
                <w:sz w:val="20"/>
                <w:szCs w:val="20"/>
              </w:rPr>
              <w:t>Durabilité</w:t>
            </w:r>
          </w:p>
          <w:p w:rsidR="007178DB" w:rsidRPr="007178DB" w:rsidRDefault="007178DB" w:rsidP="007178DB">
            <w:pPr>
              <w:spacing w:after="200" w:line="276" w:lineRule="auto"/>
              <w:rPr>
                <w:rFonts w:ascii="Calibri" w:eastAsia="Calibri" w:hAnsi="Calibri" w:cs="Arial"/>
                <w:sz w:val="20"/>
                <w:szCs w:val="20"/>
              </w:rPr>
            </w:pPr>
          </w:p>
        </w:tc>
        <w:tc>
          <w:tcPr>
            <w:tcW w:w="2458" w:type="dxa"/>
          </w:tcPr>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rial"/>
                <w:sz w:val="18"/>
                <w:szCs w:val="20"/>
              </w:rPr>
              <w:t>Dans quelle mesure les résultants/produits du projet continueront après la fin de l’intervention du projet ?</w:t>
            </w:r>
          </w:p>
        </w:tc>
        <w:tc>
          <w:tcPr>
            <w:tcW w:w="2693" w:type="dxa"/>
          </w:tcPr>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Bold" w:hAnsi="Calibri" w:cs="Calibri"/>
                <w:bCs/>
                <w:sz w:val="18"/>
                <w:szCs w:val="20"/>
              </w:rPr>
              <w:t>Le projet est-il pensé et construit comme un instrument  permettant de développer les capacités nationales ?</w:t>
            </w:r>
          </w:p>
        </w:tc>
        <w:tc>
          <w:tcPr>
            <w:tcW w:w="3354" w:type="dxa"/>
            <w:vMerge w:val="restart"/>
          </w:tcPr>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Documents externes collectées et consultés parle consultant pour l’évaluation</w:t>
            </w: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Plan Cadre des Nations Unies pour l’Aide au Développement (UNDAF)</w:t>
            </w:r>
          </w:p>
        </w:tc>
        <w:tc>
          <w:tcPr>
            <w:tcW w:w="1305" w:type="dxa"/>
            <w:vMerge w:val="restart"/>
          </w:tcPr>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Analyse des rapports et documents existants</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Focus group</w:t>
            </w:r>
          </w:p>
          <w:p w:rsidR="007178DB" w:rsidRPr="007178DB" w:rsidRDefault="007178DB" w:rsidP="007178DB">
            <w:pPr>
              <w:spacing w:after="200" w:line="276" w:lineRule="auto"/>
              <w:rPr>
                <w:rFonts w:ascii="Calibri" w:eastAsia="Calibri" w:hAnsi="Calibri" w:cs="Arial"/>
                <w:sz w:val="18"/>
                <w:szCs w:val="20"/>
              </w:rPr>
            </w:pPr>
          </w:p>
          <w:p w:rsidR="007178DB" w:rsidRPr="007178DB" w:rsidRDefault="007178DB" w:rsidP="007178DB">
            <w:pPr>
              <w:spacing w:after="200" w:line="276" w:lineRule="auto"/>
              <w:rPr>
                <w:rFonts w:ascii="Calibri" w:eastAsia="Calibri" w:hAnsi="Calibri" w:cs="Arial"/>
                <w:sz w:val="20"/>
                <w:szCs w:val="20"/>
              </w:rPr>
            </w:pPr>
            <w:r w:rsidRPr="007178DB">
              <w:rPr>
                <w:rFonts w:ascii="Calibri" w:eastAsia="Calibri" w:hAnsi="Calibri" w:cs="Arial"/>
                <w:sz w:val="18"/>
                <w:szCs w:val="20"/>
              </w:rPr>
              <w:t>Guide d’Entretien</w:t>
            </w:r>
          </w:p>
        </w:tc>
      </w:tr>
      <w:tr w:rsidR="007178DB" w:rsidRPr="007178DB" w:rsidTr="007178DB">
        <w:trPr>
          <w:trHeight w:val="623"/>
          <w:jc w:val="center"/>
        </w:trPr>
        <w:tc>
          <w:tcPr>
            <w:tcW w:w="1382" w:type="dxa"/>
            <w:vMerge w:val="restart"/>
          </w:tcPr>
          <w:p w:rsidR="007178DB" w:rsidRPr="007178DB" w:rsidRDefault="007178DB" w:rsidP="007178DB">
            <w:pPr>
              <w:spacing w:after="200" w:line="276" w:lineRule="auto"/>
              <w:rPr>
                <w:rFonts w:ascii="Calibri" w:eastAsia="Calibri" w:hAnsi="Calibri" w:cs="Arial"/>
                <w:sz w:val="20"/>
                <w:szCs w:val="20"/>
              </w:rPr>
            </w:pPr>
          </w:p>
        </w:tc>
        <w:tc>
          <w:tcPr>
            <w:tcW w:w="2458" w:type="dxa"/>
            <w:vMerge w:val="restart"/>
          </w:tcPr>
          <w:p w:rsidR="007178DB" w:rsidRPr="007178DB" w:rsidRDefault="007178DB" w:rsidP="007178DB">
            <w:pPr>
              <w:shd w:val="clear" w:color="auto" w:fill="FFFFFF"/>
              <w:spacing w:after="200" w:line="276" w:lineRule="auto"/>
              <w:jc w:val="both"/>
              <w:rPr>
                <w:rFonts w:ascii="Calibri" w:eastAsia="Calibri" w:hAnsi="Calibri" w:cs="Arial"/>
                <w:sz w:val="18"/>
                <w:szCs w:val="20"/>
              </w:rPr>
            </w:pPr>
            <w:r w:rsidRPr="007178DB">
              <w:rPr>
                <w:rFonts w:ascii="Calibri" w:eastAsia="Calibri" w:hAnsi="Calibri" w:cs="Arial"/>
                <w:sz w:val="18"/>
                <w:szCs w:val="20"/>
              </w:rPr>
              <w:t>Quels sont les éléments d’information sur la pérennisation des effets, par exemple existence de la capacité institutionnelle requise (systèmes, structures, personnel en matière de Médiation et dialogue etc.) ?</w:t>
            </w:r>
          </w:p>
        </w:tc>
        <w:tc>
          <w:tcPr>
            <w:tcW w:w="2693" w:type="dxa"/>
          </w:tcPr>
          <w:p w:rsidR="007178DB" w:rsidRPr="007178DB" w:rsidRDefault="007178DB" w:rsidP="007178DB">
            <w:pPr>
              <w:spacing w:after="200" w:line="276" w:lineRule="auto"/>
              <w:rPr>
                <w:rFonts w:ascii="Calibri" w:eastAsia="Calibri" w:hAnsi="Calibri" w:cs="Myriad-Roman"/>
                <w:sz w:val="20"/>
                <w:szCs w:val="20"/>
              </w:rPr>
            </w:pPr>
            <w:r w:rsidRPr="007178DB">
              <w:rPr>
                <w:rFonts w:ascii="Calibri" w:eastAsia="Calibri" w:hAnsi="Calibri" w:cs="Myriad-Roman"/>
                <w:sz w:val="18"/>
                <w:szCs w:val="20"/>
              </w:rPr>
              <w:t>Une stratégie de durabilité y compris le renforcement de la capacité des parties prenantes nationales a-t-elle été développée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851"/>
          <w:jc w:val="center"/>
        </w:trPr>
        <w:tc>
          <w:tcPr>
            <w:tcW w:w="1382" w:type="dxa"/>
            <w:vMerge/>
          </w:tcPr>
          <w:p w:rsidR="007178DB" w:rsidRPr="007178DB" w:rsidRDefault="007178DB" w:rsidP="007178DB">
            <w:pPr>
              <w:spacing w:after="200" w:line="276" w:lineRule="auto"/>
              <w:rPr>
                <w:rFonts w:ascii="Calibri" w:eastAsia="Calibri" w:hAnsi="Calibri" w:cs="Arial"/>
                <w:sz w:val="20"/>
                <w:szCs w:val="20"/>
              </w:rPr>
            </w:pPr>
          </w:p>
        </w:tc>
        <w:tc>
          <w:tcPr>
            <w:tcW w:w="2458" w:type="dxa"/>
            <w:vMerge/>
          </w:tcPr>
          <w:p w:rsidR="007178DB" w:rsidRPr="007178DB" w:rsidRDefault="007178DB" w:rsidP="007178DB">
            <w:pPr>
              <w:autoSpaceDE w:val="0"/>
              <w:autoSpaceDN w:val="0"/>
              <w:adjustRightInd w:val="0"/>
              <w:spacing w:after="200" w:line="276" w:lineRule="auto"/>
              <w:rPr>
                <w:rFonts w:ascii="Calibri" w:eastAsia="Calibri" w:hAnsi="Calibri" w:cs="Arial"/>
                <w:sz w:val="20"/>
                <w:szCs w:val="20"/>
              </w:rPr>
            </w:pPr>
          </w:p>
        </w:tc>
        <w:tc>
          <w:tcPr>
            <w:tcW w:w="2693" w:type="dxa"/>
          </w:tcPr>
          <w:p w:rsidR="007178DB" w:rsidRPr="007178DB" w:rsidRDefault="007178DB" w:rsidP="007178DB">
            <w:pPr>
              <w:shd w:val="clear" w:color="auto" w:fill="FFFFFF"/>
              <w:spacing w:after="200" w:line="276" w:lineRule="auto"/>
              <w:jc w:val="both"/>
              <w:rPr>
                <w:rFonts w:ascii="Calibri" w:eastAsia="Calibri" w:hAnsi="Calibri" w:cs="Myriad-Roman"/>
                <w:sz w:val="20"/>
                <w:szCs w:val="20"/>
              </w:rPr>
            </w:pPr>
            <w:r w:rsidRPr="007178DB">
              <w:rPr>
                <w:rFonts w:ascii="Calibri" w:eastAsia="Calibri" w:hAnsi="Calibri" w:cs="Myriad-Roman"/>
                <w:sz w:val="18"/>
                <w:szCs w:val="20"/>
              </w:rPr>
              <w:t xml:space="preserve">Une stratégie visant à garantir l’appropriation nationale a-t-elle été développée par le projet ? </w:t>
            </w: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782"/>
          <w:jc w:val="center"/>
        </w:trPr>
        <w:tc>
          <w:tcPr>
            <w:tcW w:w="1382" w:type="dxa"/>
            <w:vMerge w:val="restart"/>
          </w:tcPr>
          <w:p w:rsidR="007178DB" w:rsidRPr="007178DB" w:rsidRDefault="007178DB" w:rsidP="007178DB">
            <w:pPr>
              <w:autoSpaceDE w:val="0"/>
              <w:autoSpaceDN w:val="0"/>
              <w:adjustRightInd w:val="0"/>
              <w:spacing w:after="200" w:line="276" w:lineRule="auto"/>
              <w:rPr>
                <w:rFonts w:ascii="Calibri" w:eastAsia="Calibri" w:hAnsi="Calibri" w:cs="ACaslon-Regular"/>
                <w:b/>
                <w:sz w:val="20"/>
                <w:szCs w:val="20"/>
              </w:rPr>
            </w:pPr>
            <w:r w:rsidRPr="007178DB">
              <w:rPr>
                <w:rFonts w:ascii="Calibri" w:eastAsia="Calibri" w:hAnsi="Calibri" w:cs="ACaslon-Regular"/>
                <w:b/>
                <w:sz w:val="20"/>
                <w:szCs w:val="20"/>
              </w:rPr>
              <w:t>Système de suivi</w:t>
            </w:r>
          </w:p>
          <w:p w:rsidR="007178DB" w:rsidRPr="007178DB" w:rsidRDefault="007178DB" w:rsidP="007178DB">
            <w:pPr>
              <w:autoSpaceDE w:val="0"/>
              <w:autoSpaceDN w:val="0"/>
              <w:adjustRightInd w:val="0"/>
              <w:spacing w:after="200" w:line="276" w:lineRule="auto"/>
              <w:rPr>
                <w:rFonts w:ascii="Calibri" w:eastAsia="Calibri" w:hAnsi="Calibri" w:cs="ACaslon-Regular"/>
                <w:sz w:val="20"/>
                <w:szCs w:val="20"/>
              </w:rPr>
            </w:pPr>
          </w:p>
        </w:tc>
        <w:tc>
          <w:tcPr>
            <w:tcW w:w="2458" w:type="dxa"/>
          </w:tcPr>
          <w:p w:rsidR="007178DB" w:rsidRPr="007178DB" w:rsidRDefault="007178DB" w:rsidP="007178DB">
            <w:pPr>
              <w:autoSpaceDE w:val="0"/>
              <w:autoSpaceDN w:val="0"/>
              <w:adjustRightInd w:val="0"/>
              <w:spacing w:after="200" w:line="276" w:lineRule="auto"/>
              <w:rPr>
                <w:rFonts w:ascii="Calibri" w:eastAsia="Calibri" w:hAnsi="Calibri" w:cs="Arial"/>
                <w:sz w:val="18"/>
                <w:szCs w:val="20"/>
              </w:rPr>
            </w:pPr>
            <w:r w:rsidRPr="007178DB">
              <w:rPr>
                <w:rFonts w:ascii="Calibri" w:eastAsia="Calibri" w:hAnsi="Calibri" w:cs="Arial"/>
                <w:sz w:val="18"/>
                <w:szCs w:val="20"/>
              </w:rPr>
              <w:t>Le système de suivi-évaluation a-t-il permis d’informer  à temps réel les bailleurs ?</w:t>
            </w:r>
          </w:p>
        </w:tc>
        <w:tc>
          <w:tcPr>
            <w:tcW w:w="2693" w:type="dxa"/>
          </w:tcPr>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 xml:space="preserve">Les rapports de suivi du projet sont-ils produits régulièrement respectant les fréquences ? </w:t>
            </w:r>
          </w:p>
        </w:tc>
        <w:tc>
          <w:tcPr>
            <w:tcW w:w="3354" w:type="dxa"/>
            <w:vMerge w:val="restart"/>
          </w:tcPr>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Document de projet et matrice de résultat</w:t>
            </w:r>
          </w:p>
          <w:p w:rsidR="007178DB" w:rsidRPr="007178DB" w:rsidRDefault="007178DB" w:rsidP="007178DB">
            <w:pPr>
              <w:spacing w:after="200" w:line="276" w:lineRule="auto"/>
              <w:rPr>
                <w:rFonts w:ascii="Calibri" w:eastAsia="Calibri" w:hAnsi="Calibri" w:cs="Arial"/>
                <w:sz w:val="20"/>
                <w:szCs w:val="20"/>
              </w:rPr>
            </w:pPr>
          </w:p>
        </w:tc>
        <w:tc>
          <w:tcPr>
            <w:tcW w:w="1305" w:type="dxa"/>
            <w:vMerge w:val="restart"/>
          </w:tcPr>
          <w:p w:rsidR="007178DB" w:rsidRPr="007178DB" w:rsidRDefault="007178DB" w:rsidP="007178DB">
            <w:pPr>
              <w:spacing w:after="200" w:line="276" w:lineRule="auto"/>
              <w:rPr>
                <w:rFonts w:ascii="Calibri" w:eastAsia="Calibri" w:hAnsi="Calibri" w:cs="Arial"/>
                <w:sz w:val="18"/>
                <w:szCs w:val="20"/>
              </w:rPr>
            </w:pPr>
            <w:r w:rsidRPr="007178DB">
              <w:rPr>
                <w:rFonts w:ascii="Calibri" w:eastAsia="Calibri" w:hAnsi="Calibri" w:cs="Arial"/>
                <w:sz w:val="18"/>
                <w:szCs w:val="20"/>
              </w:rPr>
              <w:t>Analyse des rapports et documents existants</w:t>
            </w: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p w:rsidR="007178DB" w:rsidRPr="007178DB" w:rsidRDefault="007178DB" w:rsidP="007178DB">
            <w:pPr>
              <w:spacing w:after="200" w:line="276" w:lineRule="auto"/>
              <w:rPr>
                <w:rFonts w:ascii="Calibri" w:eastAsia="Calibri" w:hAnsi="Calibri" w:cs="Arial"/>
                <w:sz w:val="20"/>
                <w:szCs w:val="20"/>
              </w:rPr>
            </w:pPr>
          </w:p>
        </w:tc>
      </w:tr>
      <w:tr w:rsidR="007178DB" w:rsidRPr="007178DB" w:rsidTr="007178DB">
        <w:trPr>
          <w:trHeight w:val="1335"/>
          <w:jc w:val="center"/>
        </w:trPr>
        <w:tc>
          <w:tcPr>
            <w:tcW w:w="1382" w:type="dxa"/>
            <w:vMerge/>
          </w:tcPr>
          <w:p w:rsidR="007178DB" w:rsidRPr="007178DB" w:rsidRDefault="007178DB" w:rsidP="007178DB">
            <w:pPr>
              <w:autoSpaceDE w:val="0"/>
              <w:autoSpaceDN w:val="0"/>
              <w:adjustRightInd w:val="0"/>
              <w:spacing w:after="200" w:line="276" w:lineRule="auto"/>
              <w:rPr>
                <w:rFonts w:ascii="Calibri" w:eastAsia="Calibri" w:hAnsi="Calibri" w:cs="Arial"/>
                <w:sz w:val="20"/>
                <w:szCs w:val="20"/>
              </w:rPr>
            </w:pPr>
          </w:p>
        </w:tc>
        <w:tc>
          <w:tcPr>
            <w:tcW w:w="2458" w:type="dxa"/>
          </w:tcPr>
          <w:p w:rsidR="007178DB" w:rsidRPr="007178DB" w:rsidRDefault="007178DB" w:rsidP="007178DB">
            <w:pPr>
              <w:autoSpaceDE w:val="0"/>
              <w:autoSpaceDN w:val="0"/>
              <w:adjustRightInd w:val="0"/>
              <w:spacing w:after="200" w:line="276" w:lineRule="auto"/>
              <w:rPr>
                <w:rFonts w:ascii="Calibri" w:eastAsia="Calibri" w:hAnsi="Calibri" w:cs="Arial"/>
                <w:sz w:val="20"/>
                <w:szCs w:val="20"/>
              </w:rPr>
            </w:pPr>
            <w:r w:rsidRPr="007178DB">
              <w:rPr>
                <w:rFonts w:ascii="Calibri" w:eastAsia="Calibri" w:hAnsi="Calibri" w:cs="Arial"/>
                <w:sz w:val="18"/>
                <w:szCs w:val="20"/>
              </w:rPr>
              <w:t>Les indicateurs de performance du projet permettent-ils d'évaluer les progrès réalisés à mi-parcours par rapport aux résultats ?</w:t>
            </w:r>
          </w:p>
        </w:tc>
        <w:tc>
          <w:tcPr>
            <w:tcW w:w="2693" w:type="dxa"/>
          </w:tcPr>
          <w:p w:rsidR="007178DB" w:rsidRPr="007178DB" w:rsidRDefault="007178DB" w:rsidP="007178DB">
            <w:pPr>
              <w:spacing w:after="200" w:line="276" w:lineRule="auto"/>
              <w:rPr>
                <w:rFonts w:ascii="Calibri" w:eastAsia="Calibri" w:hAnsi="Calibri" w:cs="Arial"/>
                <w:sz w:val="20"/>
                <w:szCs w:val="20"/>
              </w:rPr>
            </w:pPr>
          </w:p>
        </w:tc>
        <w:tc>
          <w:tcPr>
            <w:tcW w:w="3354" w:type="dxa"/>
            <w:vMerge/>
          </w:tcPr>
          <w:p w:rsidR="007178DB" w:rsidRPr="007178DB" w:rsidRDefault="007178DB" w:rsidP="007178DB">
            <w:pPr>
              <w:spacing w:after="200" w:line="276" w:lineRule="auto"/>
              <w:rPr>
                <w:rFonts w:ascii="Calibri" w:eastAsia="Calibri" w:hAnsi="Calibri" w:cs="Arial"/>
                <w:sz w:val="20"/>
                <w:szCs w:val="20"/>
              </w:rPr>
            </w:pPr>
          </w:p>
        </w:tc>
        <w:tc>
          <w:tcPr>
            <w:tcW w:w="1305" w:type="dxa"/>
            <w:vMerge/>
          </w:tcPr>
          <w:p w:rsidR="007178DB" w:rsidRPr="007178DB" w:rsidRDefault="007178DB" w:rsidP="007178DB">
            <w:pPr>
              <w:spacing w:after="200" w:line="276" w:lineRule="auto"/>
              <w:rPr>
                <w:rFonts w:ascii="Calibri" w:eastAsia="Calibri" w:hAnsi="Calibri" w:cs="Arial"/>
                <w:sz w:val="20"/>
                <w:szCs w:val="20"/>
              </w:rPr>
            </w:pPr>
          </w:p>
        </w:tc>
      </w:tr>
    </w:tbl>
    <w:p w:rsidR="00C17540" w:rsidRDefault="00C17540" w:rsidP="007442EB">
      <w:pPr>
        <w:pStyle w:val="Heading3"/>
        <w:rPr>
          <w:rFonts w:ascii="Arial Narrow" w:hAnsi="Arial Narrow"/>
        </w:rPr>
      </w:pPr>
    </w:p>
    <w:tbl>
      <w:tblPr>
        <w:tblpPr w:leftFromText="141" w:rightFromText="141" w:horzAnchor="margin" w:tblpY="6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099"/>
        <w:gridCol w:w="3694"/>
        <w:gridCol w:w="1268"/>
      </w:tblGrid>
      <w:tr w:rsidR="00C0607A" w:rsidRPr="00E3213B" w:rsidTr="00416595">
        <w:tc>
          <w:tcPr>
            <w:tcW w:w="999" w:type="dxa"/>
            <w:shd w:val="clear" w:color="auto" w:fill="auto"/>
          </w:tcPr>
          <w:p w:rsidR="00C0607A" w:rsidRPr="00E3213B" w:rsidRDefault="00C0607A" w:rsidP="00416595">
            <w:pPr>
              <w:tabs>
                <w:tab w:val="left" w:pos="1134"/>
                <w:tab w:val="left" w:pos="1701"/>
              </w:tabs>
              <w:spacing w:after="0" w:line="240" w:lineRule="auto"/>
              <w:jc w:val="center"/>
              <w:rPr>
                <w:rFonts w:ascii="Arial Narrow" w:hAnsi="Arial Narrow" w:cstheme="minorHAnsi"/>
                <w:b/>
              </w:rPr>
            </w:pPr>
            <w:r w:rsidRPr="00E3213B">
              <w:rPr>
                <w:rFonts w:ascii="Arial Narrow" w:hAnsi="Arial Narrow" w:cstheme="minorHAnsi"/>
                <w:b/>
              </w:rPr>
              <w:t>Localités</w:t>
            </w:r>
          </w:p>
        </w:tc>
        <w:tc>
          <w:tcPr>
            <w:tcW w:w="3099" w:type="dxa"/>
            <w:tcBorders>
              <w:bottom w:val="single" w:sz="4" w:space="0" w:color="auto"/>
            </w:tcBorders>
            <w:shd w:val="clear" w:color="auto" w:fill="auto"/>
          </w:tcPr>
          <w:p w:rsidR="00C0607A" w:rsidRPr="00E3213B" w:rsidRDefault="00C0607A" w:rsidP="00416595">
            <w:pPr>
              <w:tabs>
                <w:tab w:val="left" w:pos="1134"/>
                <w:tab w:val="left" w:pos="1701"/>
              </w:tabs>
              <w:spacing w:after="0" w:line="240" w:lineRule="auto"/>
              <w:jc w:val="center"/>
              <w:rPr>
                <w:rFonts w:ascii="Arial Narrow" w:hAnsi="Arial Narrow" w:cstheme="minorHAnsi"/>
                <w:b/>
              </w:rPr>
            </w:pPr>
            <w:r>
              <w:rPr>
                <w:rFonts w:ascii="Arial Narrow" w:hAnsi="Arial Narrow" w:cstheme="minorHAnsi"/>
                <w:b/>
              </w:rPr>
              <w:t xml:space="preserve">Nom </w:t>
            </w:r>
          </w:p>
        </w:tc>
        <w:tc>
          <w:tcPr>
            <w:tcW w:w="3694" w:type="dxa"/>
            <w:shd w:val="clear" w:color="auto" w:fill="auto"/>
          </w:tcPr>
          <w:p w:rsidR="00C0607A" w:rsidRPr="00E3213B" w:rsidRDefault="00C0607A" w:rsidP="00416595">
            <w:pPr>
              <w:tabs>
                <w:tab w:val="left" w:pos="1134"/>
                <w:tab w:val="left" w:pos="1701"/>
              </w:tabs>
              <w:spacing w:after="0" w:line="240" w:lineRule="auto"/>
              <w:jc w:val="center"/>
              <w:rPr>
                <w:rFonts w:ascii="Arial Narrow" w:hAnsi="Arial Narrow" w:cstheme="minorHAnsi"/>
                <w:b/>
              </w:rPr>
            </w:pPr>
            <w:r>
              <w:rPr>
                <w:rFonts w:ascii="Arial Narrow" w:hAnsi="Arial Narrow" w:cstheme="minorHAnsi"/>
                <w:b/>
              </w:rPr>
              <w:t>Profession / Activités</w:t>
            </w:r>
          </w:p>
        </w:tc>
        <w:tc>
          <w:tcPr>
            <w:tcW w:w="1268" w:type="dxa"/>
            <w:shd w:val="clear" w:color="auto" w:fill="auto"/>
          </w:tcPr>
          <w:p w:rsidR="00C0607A" w:rsidRPr="00E3213B" w:rsidRDefault="00C0607A" w:rsidP="00416595">
            <w:pPr>
              <w:tabs>
                <w:tab w:val="left" w:pos="1134"/>
                <w:tab w:val="left" w:pos="1701"/>
              </w:tabs>
              <w:spacing w:after="0" w:line="240" w:lineRule="auto"/>
              <w:jc w:val="center"/>
              <w:rPr>
                <w:rFonts w:ascii="Arial Narrow" w:hAnsi="Arial Narrow" w:cstheme="minorHAnsi"/>
                <w:b/>
              </w:rPr>
            </w:pPr>
            <w:r w:rsidRPr="00E3213B">
              <w:rPr>
                <w:rFonts w:ascii="Arial Narrow" w:hAnsi="Arial Narrow" w:cstheme="minorHAnsi"/>
                <w:b/>
              </w:rPr>
              <w:t>Effectif</w:t>
            </w:r>
          </w:p>
        </w:tc>
      </w:tr>
      <w:tr w:rsidR="00C0607A" w:rsidRPr="00E3213B" w:rsidTr="00416595">
        <w:trPr>
          <w:trHeight w:val="240"/>
        </w:trPr>
        <w:tc>
          <w:tcPr>
            <w:tcW w:w="999" w:type="dxa"/>
            <w:vMerge w:val="restart"/>
            <w:shd w:val="clear" w:color="auto" w:fill="auto"/>
          </w:tcPr>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b/>
              </w:rPr>
            </w:pPr>
            <w:r w:rsidRPr="00E3213B">
              <w:rPr>
                <w:rFonts w:ascii="Arial Narrow" w:hAnsi="Arial Narrow" w:cstheme="minorHAnsi"/>
                <w:b/>
              </w:rPr>
              <w:t>Bangui</w:t>
            </w:r>
          </w:p>
        </w:tc>
        <w:tc>
          <w:tcPr>
            <w:tcW w:w="3099" w:type="dxa"/>
            <w:tcBorders>
              <w:bottom w:val="single" w:sz="4" w:space="0" w:color="auto"/>
            </w:tcBorders>
            <w:shd w:val="clear" w:color="auto" w:fill="C5E0B3" w:themeFill="accent6" w:themeFillTint="66"/>
          </w:tcPr>
          <w:p w:rsidR="00C0607A" w:rsidRPr="00E3213B" w:rsidRDefault="00C0607A" w:rsidP="00416595">
            <w:pPr>
              <w:tabs>
                <w:tab w:val="left" w:pos="1134"/>
                <w:tab w:val="left" w:pos="1701"/>
              </w:tabs>
              <w:spacing w:after="0" w:line="240" w:lineRule="auto"/>
              <w:jc w:val="center"/>
              <w:rPr>
                <w:rFonts w:ascii="Arial Narrow" w:hAnsi="Arial Narrow" w:cstheme="minorHAnsi"/>
              </w:rPr>
            </w:pPr>
            <w:r w:rsidRPr="00E3213B">
              <w:rPr>
                <w:rFonts w:ascii="Arial Narrow" w:hAnsi="Arial Narrow" w:cstheme="minorHAnsi"/>
              </w:rPr>
              <w:t>Staff PNUD/Projet</w:t>
            </w:r>
          </w:p>
        </w:tc>
        <w:tc>
          <w:tcPr>
            <w:tcW w:w="3694" w:type="dxa"/>
            <w:tcBorders>
              <w:bottom w:val="single" w:sz="4" w:space="0" w:color="auto"/>
            </w:tcBorders>
            <w:shd w:val="clear" w:color="auto" w:fill="C5E0B3" w:themeFill="accent6" w:themeFillTint="66"/>
          </w:tcPr>
          <w:p w:rsidR="00C0607A" w:rsidRPr="00E3213B" w:rsidRDefault="00C0607A" w:rsidP="00416595">
            <w:pPr>
              <w:tabs>
                <w:tab w:val="left" w:pos="1134"/>
                <w:tab w:val="left" w:pos="1701"/>
              </w:tabs>
              <w:spacing w:after="0" w:line="240" w:lineRule="auto"/>
              <w:jc w:val="center"/>
              <w:rPr>
                <w:rFonts w:ascii="Arial Narrow" w:hAnsi="Arial Narrow" w:cstheme="minorHAnsi"/>
              </w:rPr>
            </w:pPr>
            <w:r w:rsidRPr="00E3213B">
              <w:rPr>
                <w:rFonts w:ascii="Arial Narrow" w:hAnsi="Arial Narrow" w:cstheme="minorHAnsi"/>
              </w:rPr>
              <w:t>Programmation</w:t>
            </w:r>
          </w:p>
        </w:tc>
        <w:tc>
          <w:tcPr>
            <w:tcW w:w="1268" w:type="dxa"/>
            <w:tcBorders>
              <w:bottom w:val="single" w:sz="4" w:space="0" w:color="auto"/>
            </w:tcBorders>
            <w:shd w:val="clear" w:color="auto" w:fill="auto"/>
          </w:tcPr>
          <w:p w:rsidR="00C0607A" w:rsidRPr="00E3213B" w:rsidRDefault="00C0607A" w:rsidP="00416595">
            <w:pPr>
              <w:tabs>
                <w:tab w:val="left" w:pos="1134"/>
                <w:tab w:val="left" w:pos="1701"/>
              </w:tabs>
              <w:spacing w:after="0" w:line="240" w:lineRule="auto"/>
              <w:jc w:val="center"/>
              <w:rPr>
                <w:rFonts w:ascii="Arial Narrow" w:hAnsi="Arial Narrow" w:cstheme="minorHAnsi"/>
              </w:rPr>
            </w:pPr>
          </w:p>
        </w:tc>
      </w:tr>
      <w:tr w:rsidR="00C0607A" w:rsidRPr="00E3213B" w:rsidTr="00416595">
        <w:trPr>
          <w:trHeight w:val="225"/>
        </w:trPr>
        <w:tc>
          <w:tcPr>
            <w:tcW w:w="999" w:type="dxa"/>
            <w:vMerge/>
            <w:shd w:val="clear" w:color="auto" w:fill="auto"/>
          </w:tcPr>
          <w:p w:rsidR="00C0607A" w:rsidRPr="00E3213B" w:rsidRDefault="00C0607A" w:rsidP="00416595">
            <w:pPr>
              <w:tabs>
                <w:tab w:val="left" w:pos="1134"/>
                <w:tab w:val="left" w:pos="1701"/>
              </w:tabs>
              <w:spacing w:after="0" w:line="240" w:lineRule="auto"/>
              <w:jc w:val="both"/>
              <w:rPr>
                <w:rFonts w:ascii="Arial Narrow" w:hAnsi="Arial Narrow" w:cstheme="minorHAnsi"/>
              </w:rPr>
            </w:pPr>
          </w:p>
        </w:tc>
        <w:tc>
          <w:tcPr>
            <w:tcW w:w="3099" w:type="dxa"/>
            <w:tcBorders>
              <w:bottom w:val="single" w:sz="4" w:space="0" w:color="auto"/>
            </w:tcBorders>
            <w:shd w:val="clear" w:color="auto" w:fill="auto"/>
          </w:tcPr>
          <w:p w:rsidR="00C0607A" w:rsidRPr="00F6523E" w:rsidRDefault="00C0607A" w:rsidP="00416595">
            <w:pPr>
              <w:tabs>
                <w:tab w:val="left" w:pos="1134"/>
                <w:tab w:val="left" w:pos="1701"/>
              </w:tabs>
              <w:spacing w:after="0" w:line="240" w:lineRule="auto"/>
              <w:jc w:val="both"/>
              <w:rPr>
                <w:rFonts w:ascii="Arial Narrow" w:hAnsi="Arial Narrow" w:cstheme="minorHAnsi"/>
              </w:rPr>
            </w:pPr>
            <w:r w:rsidRPr="00F6523E">
              <w:rPr>
                <w:rFonts w:ascii="Arial Narrow" w:hAnsi="Arial Narrow" w:cstheme="minorHAnsi"/>
              </w:rPr>
              <w:t>Mme MALIKA Groga-Bada</w:t>
            </w:r>
          </w:p>
          <w:p w:rsidR="00C0607A" w:rsidRPr="00F6523E" w:rsidRDefault="00C0607A" w:rsidP="00416595">
            <w:pPr>
              <w:tabs>
                <w:tab w:val="left" w:pos="1134"/>
                <w:tab w:val="left" w:pos="1701"/>
              </w:tabs>
              <w:spacing w:after="0" w:line="240" w:lineRule="auto"/>
              <w:jc w:val="both"/>
              <w:rPr>
                <w:rFonts w:ascii="Arial Narrow" w:hAnsi="Arial Narrow" w:cstheme="minorHAnsi"/>
              </w:rPr>
            </w:pPr>
            <w:r w:rsidRPr="00F6523E">
              <w:rPr>
                <w:rFonts w:ascii="Arial Narrow" w:hAnsi="Arial Narrow" w:cstheme="minorHAnsi"/>
              </w:rPr>
              <w:t>Mme NARCISSE Chelina</w:t>
            </w:r>
          </w:p>
          <w:p w:rsidR="00C0607A" w:rsidRPr="00C0607A" w:rsidRDefault="00C0607A" w:rsidP="00416595">
            <w:pPr>
              <w:tabs>
                <w:tab w:val="left" w:pos="1134"/>
                <w:tab w:val="left" w:pos="1701"/>
              </w:tabs>
              <w:spacing w:after="0" w:line="240" w:lineRule="auto"/>
              <w:jc w:val="both"/>
              <w:rPr>
                <w:rFonts w:ascii="Arial Narrow" w:hAnsi="Arial Narrow" w:cstheme="minorHAnsi"/>
                <w:lang w:val="en-US"/>
              </w:rPr>
            </w:pPr>
            <w:r w:rsidRPr="00C0607A">
              <w:rPr>
                <w:rFonts w:ascii="Arial Narrow" w:hAnsi="Arial Narrow" w:cstheme="minorHAnsi"/>
                <w:lang w:val="en-US"/>
              </w:rPr>
              <w:t>Mr Bakary TRAORE</w:t>
            </w:r>
          </w:p>
          <w:p w:rsidR="00C0607A" w:rsidRPr="00C0607A" w:rsidRDefault="00C0607A" w:rsidP="00416595">
            <w:pPr>
              <w:tabs>
                <w:tab w:val="left" w:pos="1134"/>
                <w:tab w:val="left" w:pos="1701"/>
              </w:tabs>
              <w:spacing w:after="0" w:line="240" w:lineRule="auto"/>
              <w:jc w:val="both"/>
              <w:rPr>
                <w:rFonts w:ascii="Arial Narrow" w:hAnsi="Arial Narrow" w:cstheme="minorHAnsi"/>
                <w:lang w:val="en-US"/>
              </w:rPr>
            </w:pPr>
            <w:r w:rsidRPr="00C0607A">
              <w:rPr>
                <w:rFonts w:ascii="Arial Narrow" w:hAnsi="Arial Narrow" w:cstheme="minorHAnsi"/>
                <w:lang w:val="en-US"/>
              </w:rPr>
              <w:t>Mr. Dominique MALO</w:t>
            </w:r>
          </w:p>
          <w:p w:rsidR="00C0607A" w:rsidRPr="00C0607A" w:rsidRDefault="00C0607A" w:rsidP="00416595">
            <w:pPr>
              <w:tabs>
                <w:tab w:val="left" w:pos="1134"/>
                <w:tab w:val="left" w:pos="1701"/>
              </w:tabs>
              <w:spacing w:after="0" w:line="240" w:lineRule="auto"/>
              <w:jc w:val="both"/>
              <w:rPr>
                <w:rFonts w:ascii="Arial Narrow" w:hAnsi="Arial Narrow" w:cstheme="minorHAnsi"/>
                <w:lang w:val="en-US"/>
              </w:rPr>
            </w:pPr>
            <w:r w:rsidRPr="00C0607A">
              <w:rPr>
                <w:rFonts w:ascii="Arial Narrow" w:hAnsi="Arial Narrow" w:cstheme="minorHAnsi"/>
                <w:lang w:val="en-US"/>
              </w:rPr>
              <w:t>Alpha AMADOU BAH</w:t>
            </w:r>
          </w:p>
          <w:p w:rsidR="00C0607A" w:rsidRPr="00C0607A" w:rsidRDefault="00C0607A" w:rsidP="00416595">
            <w:pPr>
              <w:tabs>
                <w:tab w:val="left" w:pos="1134"/>
                <w:tab w:val="left" w:pos="1701"/>
              </w:tabs>
              <w:spacing w:after="0" w:line="240" w:lineRule="auto"/>
              <w:jc w:val="both"/>
              <w:rPr>
                <w:rFonts w:ascii="Arial Narrow" w:hAnsi="Arial Narrow" w:cstheme="minorHAnsi"/>
                <w:lang w:val="en-US"/>
              </w:rPr>
            </w:pPr>
            <w:r w:rsidRPr="00C0607A">
              <w:rPr>
                <w:rFonts w:ascii="Arial Narrow" w:hAnsi="Arial Narrow" w:cstheme="minorHAnsi"/>
                <w:lang w:val="en-US"/>
              </w:rPr>
              <w:t>Mr. Stéphane KOUAM</w:t>
            </w:r>
          </w:p>
        </w:tc>
        <w:tc>
          <w:tcPr>
            <w:tcW w:w="3694" w:type="dxa"/>
            <w:tcBorders>
              <w:bottom w:val="single" w:sz="4" w:space="0" w:color="auto"/>
            </w:tcBorders>
            <w:shd w:val="clear" w:color="auto" w:fill="auto"/>
          </w:tcPr>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Chef de Projet spécialiste Programme</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Assistante Administratif Financière</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Spécialiste de Communication Stratégique</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Chargé de Programme Gouvernance</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Spécialiste en Suivi &amp; Evaluation</w:t>
            </w:r>
          </w:p>
          <w:p w:rsidR="00C0607A" w:rsidRPr="00E3213B"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MSSC</w:t>
            </w:r>
          </w:p>
        </w:tc>
        <w:tc>
          <w:tcPr>
            <w:tcW w:w="1268" w:type="dxa"/>
            <w:tcBorders>
              <w:bottom w:val="single" w:sz="4" w:space="0" w:color="auto"/>
            </w:tcBorders>
            <w:shd w:val="clear" w:color="auto" w:fill="auto"/>
          </w:tcPr>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Pr="00E3213B"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tc>
      </w:tr>
      <w:tr w:rsidR="00C0607A" w:rsidRPr="00E3213B" w:rsidTr="00416595">
        <w:trPr>
          <w:trHeight w:val="1302"/>
        </w:trPr>
        <w:tc>
          <w:tcPr>
            <w:tcW w:w="999" w:type="dxa"/>
            <w:vMerge/>
            <w:shd w:val="clear" w:color="auto" w:fill="auto"/>
          </w:tcPr>
          <w:p w:rsidR="00C0607A" w:rsidRPr="00E3213B" w:rsidRDefault="00C0607A" w:rsidP="00416595">
            <w:pPr>
              <w:tabs>
                <w:tab w:val="left" w:pos="1134"/>
                <w:tab w:val="left" w:pos="1701"/>
              </w:tabs>
              <w:spacing w:after="0" w:line="240" w:lineRule="auto"/>
              <w:jc w:val="both"/>
              <w:rPr>
                <w:rFonts w:ascii="Arial Narrow" w:hAnsi="Arial Narrow" w:cstheme="minorHAnsi"/>
              </w:rPr>
            </w:pPr>
          </w:p>
        </w:tc>
        <w:tc>
          <w:tcPr>
            <w:tcW w:w="3099" w:type="dxa"/>
            <w:tcBorders>
              <w:bottom w:val="single" w:sz="4" w:space="0" w:color="auto"/>
            </w:tcBorders>
            <w:shd w:val="clear" w:color="auto" w:fill="auto"/>
          </w:tcPr>
          <w:p w:rsidR="00C0607A" w:rsidRDefault="00C0607A" w:rsidP="00416595">
            <w:pPr>
              <w:tabs>
                <w:tab w:val="left" w:pos="1134"/>
                <w:tab w:val="left" w:pos="1701"/>
              </w:tabs>
              <w:spacing w:after="0" w:line="240" w:lineRule="auto"/>
              <w:jc w:val="both"/>
              <w:rPr>
                <w:rFonts w:ascii="Arial Narrow" w:hAnsi="Arial Narrow" w:cstheme="minorHAnsi"/>
                <w:b/>
              </w:rPr>
            </w:pPr>
          </w:p>
          <w:p w:rsidR="00C0607A" w:rsidRPr="00E3213B" w:rsidRDefault="00C0607A" w:rsidP="00416595">
            <w:pPr>
              <w:tabs>
                <w:tab w:val="left" w:pos="1134"/>
                <w:tab w:val="left" w:pos="1701"/>
              </w:tabs>
              <w:spacing w:after="0" w:line="240" w:lineRule="auto"/>
              <w:jc w:val="both"/>
              <w:rPr>
                <w:rFonts w:ascii="Arial Narrow" w:hAnsi="Arial Narrow" w:cstheme="minorHAnsi"/>
                <w:b/>
              </w:rPr>
            </w:pPr>
            <w:r w:rsidRPr="00E3213B">
              <w:rPr>
                <w:rFonts w:ascii="Arial Narrow" w:hAnsi="Arial Narrow" w:cstheme="minorHAnsi"/>
                <w:b/>
              </w:rPr>
              <w:t>Partenaires de mise en œuvre</w:t>
            </w:r>
            <w:r>
              <w:rPr>
                <w:rFonts w:ascii="Arial Narrow" w:hAnsi="Arial Narrow" w:cstheme="minorHAnsi"/>
                <w:b/>
              </w:rPr>
              <w:t xml:space="preserve"> non gouvernementale </w:t>
            </w:r>
          </w:p>
        </w:tc>
        <w:tc>
          <w:tcPr>
            <w:tcW w:w="3694" w:type="dxa"/>
            <w:tcBorders>
              <w:bottom w:val="single" w:sz="4" w:space="0" w:color="auto"/>
            </w:tcBorders>
            <w:shd w:val="clear" w:color="auto" w:fill="auto"/>
          </w:tcPr>
          <w:p w:rsidR="00C0607A" w:rsidRPr="00F6523E" w:rsidRDefault="00C0607A" w:rsidP="00416595">
            <w:pPr>
              <w:tabs>
                <w:tab w:val="left" w:pos="1134"/>
                <w:tab w:val="left" w:pos="1701"/>
              </w:tabs>
              <w:spacing w:after="0" w:line="240" w:lineRule="auto"/>
              <w:jc w:val="both"/>
              <w:rPr>
                <w:rFonts w:ascii="Arial Narrow" w:hAnsi="Arial Narrow" w:cstheme="minorHAnsi"/>
                <w:lang w:val="en-US"/>
              </w:rPr>
            </w:pPr>
            <w:r w:rsidRPr="00F6523E">
              <w:rPr>
                <w:rFonts w:ascii="Arial Narrow" w:hAnsi="Arial Narrow" w:cstheme="minorHAnsi"/>
                <w:lang w:val="en-US"/>
              </w:rPr>
              <w:t xml:space="preserve">U.A, </w:t>
            </w:r>
          </w:p>
          <w:p w:rsidR="00C0607A" w:rsidRPr="00F6523E" w:rsidRDefault="00C0607A" w:rsidP="00416595">
            <w:pPr>
              <w:tabs>
                <w:tab w:val="left" w:pos="1134"/>
                <w:tab w:val="left" w:pos="1701"/>
              </w:tabs>
              <w:spacing w:after="0" w:line="240" w:lineRule="auto"/>
              <w:jc w:val="both"/>
              <w:rPr>
                <w:rFonts w:ascii="Arial Narrow" w:hAnsi="Arial Narrow" w:cstheme="minorHAnsi"/>
                <w:lang w:val="en-US"/>
              </w:rPr>
            </w:pPr>
            <w:r w:rsidRPr="00F6523E">
              <w:rPr>
                <w:rFonts w:ascii="Arial Narrow" w:hAnsi="Arial Narrow" w:cstheme="minorHAnsi"/>
                <w:lang w:val="en-US"/>
              </w:rPr>
              <w:t>U.E</w:t>
            </w:r>
          </w:p>
          <w:p w:rsidR="00C0607A" w:rsidRPr="00F6523E" w:rsidRDefault="00C0607A" w:rsidP="00416595">
            <w:pPr>
              <w:tabs>
                <w:tab w:val="left" w:pos="1134"/>
                <w:tab w:val="left" w:pos="1701"/>
              </w:tabs>
              <w:spacing w:after="0" w:line="240" w:lineRule="auto"/>
              <w:jc w:val="both"/>
              <w:rPr>
                <w:rFonts w:ascii="Arial Narrow" w:hAnsi="Arial Narrow" w:cstheme="minorHAnsi"/>
                <w:lang w:val="en-US"/>
              </w:rPr>
            </w:pPr>
            <w:r w:rsidRPr="00F6523E">
              <w:rPr>
                <w:rFonts w:ascii="Arial Narrow" w:hAnsi="Arial Narrow" w:cstheme="minorHAnsi"/>
                <w:lang w:val="en-US"/>
              </w:rPr>
              <w:t>CEEAC</w:t>
            </w:r>
          </w:p>
          <w:p w:rsidR="00C0607A" w:rsidRPr="00F6523E" w:rsidRDefault="00C0607A" w:rsidP="00416595">
            <w:pPr>
              <w:tabs>
                <w:tab w:val="left" w:pos="1134"/>
                <w:tab w:val="left" w:pos="1701"/>
              </w:tabs>
              <w:spacing w:after="0" w:line="240" w:lineRule="auto"/>
              <w:jc w:val="both"/>
              <w:rPr>
                <w:rFonts w:ascii="Arial Narrow" w:hAnsi="Arial Narrow" w:cstheme="minorHAnsi"/>
                <w:lang w:val="en-US"/>
              </w:rPr>
            </w:pPr>
            <w:r w:rsidRPr="00F6523E">
              <w:rPr>
                <w:rFonts w:ascii="Arial Narrow" w:hAnsi="Arial Narrow" w:cstheme="minorHAnsi"/>
                <w:lang w:val="en-US"/>
              </w:rPr>
              <w:t>MINUSCA</w:t>
            </w:r>
          </w:p>
          <w:p w:rsidR="00C0607A" w:rsidRPr="003C2EC6" w:rsidRDefault="00C0607A" w:rsidP="00416595">
            <w:pPr>
              <w:tabs>
                <w:tab w:val="left" w:pos="1134"/>
                <w:tab w:val="left" w:pos="1701"/>
              </w:tabs>
              <w:spacing w:after="0" w:line="240" w:lineRule="auto"/>
              <w:jc w:val="both"/>
              <w:rPr>
                <w:rFonts w:ascii="Arial Narrow" w:hAnsi="Arial Narrow" w:cstheme="minorHAnsi"/>
              </w:rPr>
            </w:pPr>
            <w:r w:rsidRPr="003C2EC6">
              <w:rPr>
                <w:rFonts w:ascii="Arial Narrow" w:hAnsi="Arial Narrow" w:cstheme="minorHAnsi"/>
              </w:rPr>
              <w:t>PNUD</w:t>
            </w:r>
          </w:p>
          <w:p w:rsidR="00C0607A" w:rsidRPr="003C2EC6" w:rsidRDefault="00C0607A" w:rsidP="00416595">
            <w:pPr>
              <w:tabs>
                <w:tab w:val="left" w:pos="1134"/>
                <w:tab w:val="left" w:pos="1701"/>
              </w:tabs>
              <w:spacing w:after="0" w:line="240" w:lineRule="auto"/>
              <w:jc w:val="both"/>
              <w:rPr>
                <w:rFonts w:ascii="Arial Narrow" w:hAnsi="Arial Narrow" w:cstheme="minorHAnsi"/>
              </w:rPr>
            </w:pPr>
            <w:r w:rsidRPr="003C2EC6">
              <w:rPr>
                <w:rFonts w:ascii="Arial Narrow" w:hAnsi="Arial Narrow" w:cstheme="minorHAnsi"/>
              </w:rPr>
              <w:t>ONU Femmes</w:t>
            </w:r>
          </w:p>
        </w:tc>
        <w:tc>
          <w:tcPr>
            <w:tcW w:w="1268" w:type="dxa"/>
            <w:tcBorders>
              <w:bottom w:val="single" w:sz="4" w:space="0" w:color="auto"/>
            </w:tcBorders>
            <w:shd w:val="clear" w:color="auto" w:fill="auto"/>
          </w:tcPr>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Default="00C0607A" w:rsidP="00416595">
            <w:pPr>
              <w:tabs>
                <w:tab w:val="left" w:pos="1134"/>
                <w:tab w:val="left" w:pos="1701"/>
              </w:tabs>
              <w:spacing w:after="0" w:line="240" w:lineRule="auto"/>
              <w:jc w:val="center"/>
              <w:rPr>
                <w:rFonts w:ascii="Arial Narrow" w:hAnsi="Arial Narrow" w:cstheme="minorHAnsi"/>
              </w:rPr>
            </w:pPr>
          </w:p>
          <w:p w:rsidR="00C0607A" w:rsidRDefault="00C0607A" w:rsidP="00416595">
            <w:pPr>
              <w:tabs>
                <w:tab w:val="left" w:pos="1134"/>
                <w:tab w:val="left" w:pos="1701"/>
              </w:tabs>
              <w:spacing w:after="0" w:line="240" w:lineRule="auto"/>
              <w:jc w:val="center"/>
              <w:rPr>
                <w:rFonts w:ascii="Arial Narrow" w:hAnsi="Arial Narrow" w:cstheme="minorHAnsi"/>
              </w:rPr>
            </w:pPr>
          </w:p>
          <w:p w:rsidR="00C0607A" w:rsidRDefault="00B95A24"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2</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3</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Pr="00E3213B" w:rsidRDefault="00C0607A" w:rsidP="00416595">
            <w:pPr>
              <w:tabs>
                <w:tab w:val="left" w:pos="1134"/>
                <w:tab w:val="left" w:pos="1701"/>
              </w:tabs>
              <w:spacing w:after="0" w:line="240" w:lineRule="auto"/>
              <w:rPr>
                <w:rFonts w:ascii="Arial Narrow" w:hAnsi="Arial Narrow" w:cstheme="minorHAnsi"/>
              </w:rPr>
            </w:pPr>
          </w:p>
          <w:p w:rsidR="00C0607A" w:rsidRPr="00E3213B" w:rsidRDefault="00C0607A" w:rsidP="00416595">
            <w:pPr>
              <w:tabs>
                <w:tab w:val="left" w:pos="1134"/>
                <w:tab w:val="left" w:pos="1701"/>
              </w:tabs>
              <w:spacing w:after="0" w:line="240" w:lineRule="auto"/>
              <w:jc w:val="center"/>
              <w:rPr>
                <w:rFonts w:ascii="Arial Narrow" w:hAnsi="Arial Narrow" w:cstheme="minorHAnsi"/>
              </w:rPr>
            </w:pPr>
          </w:p>
        </w:tc>
      </w:tr>
      <w:tr w:rsidR="00C0607A" w:rsidRPr="00E3213B" w:rsidTr="00416595">
        <w:trPr>
          <w:trHeight w:val="285"/>
        </w:trPr>
        <w:tc>
          <w:tcPr>
            <w:tcW w:w="999" w:type="dxa"/>
            <w:vMerge/>
            <w:shd w:val="clear" w:color="auto" w:fill="auto"/>
          </w:tcPr>
          <w:p w:rsidR="00C0607A" w:rsidRPr="00E3213B" w:rsidRDefault="00C0607A" w:rsidP="00416595">
            <w:pPr>
              <w:tabs>
                <w:tab w:val="left" w:pos="1134"/>
                <w:tab w:val="left" w:pos="1701"/>
              </w:tabs>
              <w:spacing w:after="0" w:line="240" w:lineRule="auto"/>
              <w:jc w:val="both"/>
              <w:rPr>
                <w:rFonts w:ascii="Arial Narrow" w:hAnsi="Arial Narrow" w:cstheme="minorHAnsi"/>
              </w:rPr>
            </w:pPr>
          </w:p>
        </w:tc>
        <w:tc>
          <w:tcPr>
            <w:tcW w:w="3099" w:type="dxa"/>
            <w:tcBorders>
              <w:bottom w:val="single" w:sz="4" w:space="0" w:color="auto"/>
            </w:tcBorders>
            <w:shd w:val="clear" w:color="auto" w:fill="auto"/>
          </w:tcPr>
          <w:p w:rsidR="00C0607A" w:rsidRDefault="00C0607A" w:rsidP="00416595">
            <w:pPr>
              <w:tabs>
                <w:tab w:val="left" w:pos="1134"/>
                <w:tab w:val="left" w:pos="1701"/>
              </w:tabs>
              <w:spacing w:after="0" w:line="240" w:lineRule="auto"/>
              <w:jc w:val="both"/>
              <w:rPr>
                <w:rFonts w:ascii="Arial Narrow" w:hAnsi="Arial Narrow" w:cstheme="minorHAnsi"/>
                <w:b/>
              </w:rPr>
            </w:pPr>
          </w:p>
          <w:p w:rsidR="00C0607A" w:rsidRDefault="00C0607A" w:rsidP="00416595">
            <w:pPr>
              <w:tabs>
                <w:tab w:val="left" w:pos="1134"/>
                <w:tab w:val="left" w:pos="1701"/>
              </w:tabs>
              <w:spacing w:after="0" w:line="240" w:lineRule="auto"/>
              <w:jc w:val="both"/>
              <w:rPr>
                <w:rFonts w:ascii="Arial Narrow" w:hAnsi="Arial Narrow" w:cstheme="minorHAnsi"/>
                <w:b/>
              </w:rPr>
            </w:pPr>
          </w:p>
          <w:p w:rsidR="00C0607A" w:rsidRPr="00E3213B" w:rsidRDefault="00C0607A" w:rsidP="00416595">
            <w:pPr>
              <w:tabs>
                <w:tab w:val="left" w:pos="1134"/>
                <w:tab w:val="left" w:pos="1701"/>
              </w:tabs>
              <w:spacing w:after="0" w:line="240" w:lineRule="auto"/>
              <w:jc w:val="both"/>
              <w:rPr>
                <w:rFonts w:ascii="Arial Narrow" w:hAnsi="Arial Narrow" w:cstheme="minorHAnsi"/>
                <w:b/>
              </w:rPr>
            </w:pPr>
            <w:r>
              <w:rPr>
                <w:rFonts w:ascii="Arial Narrow" w:hAnsi="Arial Narrow" w:cstheme="minorHAnsi"/>
                <w:b/>
              </w:rPr>
              <w:t>Partie</w:t>
            </w:r>
            <w:r w:rsidRPr="00E3213B">
              <w:rPr>
                <w:rFonts w:ascii="Arial Narrow" w:hAnsi="Arial Narrow" w:cstheme="minorHAnsi"/>
                <w:b/>
              </w:rPr>
              <w:t xml:space="preserve"> nationale</w:t>
            </w:r>
            <w:r>
              <w:rPr>
                <w:rFonts w:ascii="Arial Narrow" w:hAnsi="Arial Narrow" w:cstheme="minorHAnsi"/>
                <w:b/>
              </w:rPr>
              <w:t xml:space="preserve"> gouvernementale</w:t>
            </w:r>
          </w:p>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rPr>
            </w:pPr>
          </w:p>
        </w:tc>
        <w:tc>
          <w:tcPr>
            <w:tcW w:w="3694" w:type="dxa"/>
            <w:shd w:val="clear" w:color="auto" w:fill="auto"/>
          </w:tcPr>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Conseil National de Médiation</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Ministère DDR/RSS/RN</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Représentant OSC Femmes</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Association radios communautaire</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Plateforme confessions religieuses</w:t>
            </w:r>
          </w:p>
          <w:p w:rsidR="00C0607A" w:rsidRDefault="00C0607A" w:rsidP="00416595">
            <w:pPr>
              <w:tabs>
                <w:tab w:val="left" w:pos="1134"/>
                <w:tab w:val="left" w:pos="1701"/>
              </w:tabs>
              <w:spacing w:after="0" w:line="240" w:lineRule="auto"/>
              <w:jc w:val="both"/>
              <w:rPr>
                <w:rFonts w:ascii="Arial Narrow" w:hAnsi="Arial Narrow" w:cstheme="minorHAnsi"/>
              </w:rPr>
            </w:pPr>
            <w:r>
              <w:rPr>
                <w:rFonts w:ascii="Arial Narrow" w:hAnsi="Arial Narrow" w:cstheme="minorHAnsi"/>
              </w:rPr>
              <w:t>Conseil National de Jeunesse</w:t>
            </w:r>
          </w:p>
          <w:p w:rsidR="00C0607A" w:rsidRPr="00E3213B" w:rsidRDefault="00C0607A" w:rsidP="00416595">
            <w:pPr>
              <w:tabs>
                <w:tab w:val="left" w:pos="1134"/>
                <w:tab w:val="left" w:pos="1701"/>
              </w:tabs>
              <w:spacing w:after="0" w:line="240" w:lineRule="auto"/>
              <w:jc w:val="both"/>
              <w:rPr>
                <w:rFonts w:ascii="Arial Narrow" w:hAnsi="Arial Narrow" w:cstheme="minorHAnsi"/>
              </w:rPr>
            </w:pPr>
          </w:p>
          <w:p w:rsidR="00C0607A" w:rsidRPr="00E3213B" w:rsidRDefault="00C0607A" w:rsidP="00416595">
            <w:pPr>
              <w:tabs>
                <w:tab w:val="left" w:pos="1134"/>
                <w:tab w:val="left" w:pos="1701"/>
              </w:tabs>
              <w:spacing w:after="0" w:line="240" w:lineRule="auto"/>
              <w:jc w:val="both"/>
              <w:rPr>
                <w:rFonts w:ascii="Arial Narrow" w:hAnsi="Arial Narrow" w:cstheme="minorHAnsi"/>
              </w:rPr>
            </w:pPr>
          </w:p>
        </w:tc>
        <w:tc>
          <w:tcPr>
            <w:tcW w:w="1268" w:type="dxa"/>
            <w:shd w:val="clear" w:color="auto" w:fill="auto"/>
          </w:tcPr>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3</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Default="00C0607A" w:rsidP="00416595">
            <w:pPr>
              <w:tabs>
                <w:tab w:val="left" w:pos="1134"/>
                <w:tab w:val="left" w:pos="1701"/>
              </w:tabs>
              <w:spacing w:after="0" w:line="240" w:lineRule="auto"/>
              <w:jc w:val="center"/>
              <w:rPr>
                <w:rFonts w:ascii="Arial Narrow" w:hAnsi="Arial Narrow" w:cstheme="minorHAnsi"/>
              </w:rPr>
            </w:pPr>
          </w:p>
          <w:p w:rsidR="00C0607A" w:rsidRDefault="00B95A24"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2</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1</w:t>
            </w:r>
          </w:p>
          <w:p w:rsidR="00C0607A" w:rsidRPr="00E3213B" w:rsidRDefault="00C0607A" w:rsidP="00416595">
            <w:pPr>
              <w:tabs>
                <w:tab w:val="left" w:pos="1134"/>
                <w:tab w:val="left" w:pos="1701"/>
              </w:tabs>
              <w:spacing w:after="0" w:line="240" w:lineRule="auto"/>
              <w:jc w:val="center"/>
              <w:rPr>
                <w:rFonts w:ascii="Arial Narrow" w:hAnsi="Arial Narrow" w:cstheme="minorHAnsi"/>
              </w:rPr>
            </w:pPr>
            <w:r>
              <w:rPr>
                <w:rFonts w:ascii="Arial Narrow" w:hAnsi="Arial Narrow" w:cstheme="minorHAnsi"/>
              </w:rPr>
              <w:t>2</w:t>
            </w:r>
          </w:p>
          <w:p w:rsidR="00C0607A" w:rsidRPr="00E3213B" w:rsidRDefault="00C0607A" w:rsidP="00416595">
            <w:pPr>
              <w:tabs>
                <w:tab w:val="left" w:pos="1134"/>
                <w:tab w:val="left" w:pos="1701"/>
              </w:tabs>
              <w:spacing w:after="0" w:line="240" w:lineRule="auto"/>
              <w:jc w:val="center"/>
              <w:rPr>
                <w:rFonts w:ascii="Arial Narrow" w:hAnsi="Arial Narrow" w:cstheme="minorHAnsi"/>
              </w:rPr>
            </w:pPr>
          </w:p>
        </w:tc>
      </w:tr>
    </w:tbl>
    <w:p w:rsidR="00C17540" w:rsidRPr="00E31FD3" w:rsidRDefault="00C0607A" w:rsidP="00E31FD3">
      <w:pPr>
        <w:pStyle w:val="Heading3"/>
        <w:rPr>
          <w:rFonts w:ascii="Arial Narrow" w:hAnsi="Arial Narrow"/>
          <w:b/>
        </w:rPr>
      </w:pPr>
      <w:bookmarkStart w:id="176" w:name="_Toc533154976"/>
      <w:bookmarkStart w:id="177" w:name="_Toc1650993"/>
      <w:bookmarkStart w:id="178" w:name="_Toc2765928"/>
      <w:r w:rsidRPr="00E31FD3">
        <w:rPr>
          <w:rFonts w:ascii="Arial Narrow" w:hAnsi="Arial Narrow"/>
          <w:b/>
        </w:rPr>
        <w:t>Annexe 6 : Tableau de répartition de l’échantillon</w:t>
      </w:r>
      <w:bookmarkEnd w:id="176"/>
      <w:bookmarkEnd w:id="177"/>
      <w:bookmarkEnd w:id="178"/>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C17540" w:rsidRDefault="00C17540" w:rsidP="007442EB">
      <w:pPr>
        <w:pStyle w:val="Heading3"/>
        <w:rPr>
          <w:rFonts w:ascii="Arial Narrow" w:hAnsi="Arial Narrow"/>
        </w:rPr>
      </w:pPr>
    </w:p>
    <w:p w:rsidR="00475E9D" w:rsidRDefault="00475E9D" w:rsidP="007442EB">
      <w:pPr>
        <w:pStyle w:val="Heading3"/>
        <w:rPr>
          <w:rFonts w:ascii="Arial Narrow" w:hAnsi="Arial Narrow"/>
        </w:rPr>
        <w:sectPr w:rsidR="00475E9D" w:rsidSect="009B1EB1">
          <w:pgSz w:w="11906" w:h="16838"/>
          <w:pgMar w:top="1134" w:right="1418" w:bottom="1418" w:left="1418" w:header="708" w:footer="708" w:gutter="0"/>
          <w:cols w:space="708"/>
          <w:docGrid w:linePitch="360"/>
        </w:sectPr>
      </w:pPr>
    </w:p>
    <w:p w:rsidR="007C274B" w:rsidRPr="00E31FD3" w:rsidRDefault="00C0607A" w:rsidP="00E31FD3">
      <w:pPr>
        <w:pStyle w:val="Heading3"/>
        <w:rPr>
          <w:rFonts w:ascii="Arial Narrow" w:hAnsi="Arial Narrow"/>
        </w:rPr>
      </w:pPr>
      <w:bookmarkStart w:id="179" w:name="_Toc533154977"/>
      <w:bookmarkStart w:id="180" w:name="_Toc1650994"/>
      <w:bookmarkStart w:id="181" w:name="_Toc2765929"/>
      <w:r w:rsidRPr="00E31FD3">
        <w:rPr>
          <w:rFonts w:ascii="Arial Narrow" w:hAnsi="Arial Narrow"/>
        </w:rPr>
        <w:lastRenderedPageBreak/>
        <w:t>Annexe 7</w:t>
      </w:r>
      <w:r w:rsidR="00475E9D" w:rsidRPr="00E31FD3">
        <w:rPr>
          <w:rFonts w:ascii="Arial Narrow" w:hAnsi="Arial Narrow"/>
        </w:rPr>
        <w:t> : Cadre de</w:t>
      </w:r>
      <w:r w:rsidR="007C274B" w:rsidRPr="00E31FD3">
        <w:rPr>
          <w:rFonts w:ascii="Arial Narrow" w:hAnsi="Arial Narrow"/>
        </w:rPr>
        <w:t xml:space="preserve"> résultats du projet</w:t>
      </w:r>
      <w:bookmarkEnd w:id="179"/>
      <w:bookmarkEnd w:id="180"/>
      <w:bookmarkEnd w:id="181"/>
    </w:p>
    <w:tbl>
      <w:tblPr>
        <w:tblpPr w:leftFromText="180" w:rightFromText="180" w:vertAnchor="page" w:horzAnchor="margin" w:tblpY="2161"/>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700"/>
        <w:gridCol w:w="2812"/>
        <w:gridCol w:w="1868"/>
        <w:gridCol w:w="236"/>
        <w:gridCol w:w="236"/>
        <w:gridCol w:w="236"/>
        <w:gridCol w:w="225"/>
        <w:gridCol w:w="11"/>
        <w:gridCol w:w="236"/>
        <w:gridCol w:w="304"/>
        <w:gridCol w:w="236"/>
        <w:gridCol w:w="304"/>
        <w:gridCol w:w="2520"/>
      </w:tblGrid>
      <w:tr w:rsidR="00C17540" w:rsidRPr="006B7AD8" w:rsidTr="00C17540">
        <w:tc>
          <w:tcPr>
            <w:tcW w:w="14912" w:type="dxa"/>
            <w:gridSpan w:val="14"/>
            <w:shd w:val="clear" w:color="auto" w:fill="auto"/>
          </w:tcPr>
          <w:p w:rsidR="00C17540" w:rsidRPr="00F12F60" w:rsidRDefault="00C17540" w:rsidP="00C17540">
            <w:pPr>
              <w:jc w:val="both"/>
              <w:rPr>
                <w:rFonts w:ascii="Arial Narrow" w:hAnsi="Arial Narrow" w:cs="Arial"/>
                <w:b/>
                <w:sz w:val="20"/>
                <w:szCs w:val="20"/>
              </w:rPr>
            </w:pPr>
            <w:r w:rsidRPr="00F12F60">
              <w:rPr>
                <w:rFonts w:ascii="Arial Narrow" w:hAnsi="Arial Narrow"/>
                <w:b/>
                <w:sz w:val="20"/>
                <w:szCs w:val="20"/>
              </w:rPr>
              <w:t>Nom du pays : République Centrafricaine</w:t>
            </w:r>
          </w:p>
        </w:tc>
      </w:tr>
      <w:tr w:rsidR="00C17540" w:rsidRPr="006B7AD8" w:rsidTr="00C17540">
        <w:tc>
          <w:tcPr>
            <w:tcW w:w="14912" w:type="dxa"/>
            <w:gridSpan w:val="14"/>
            <w:shd w:val="clear" w:color="auto" w:fill="auto"/>
          </w:tcPr>
          <w:p w:rsidR="00C17540" w:rsidRPr="00F12F60" w:rsidRDefault="00C17540" w:rsidP="00C17540">
            <w:pPr>
              <w:jc w:val="both"/>
              <w:rPr>
                <w:rFonts w:ascii="Arial Narrow" w:hAnsi="Arial Narrow" w:cs="Arial"/>
                <w:b/>
                <w:sz w:val="20"/>
                <w:szCs w:val="20"/>
              </w:rPr>
            </w:pPr>
            <w:r w:rsidRPr="00F12F60">
              <w:rPr>
                <w:rFonts w:ascii="Arial Narrow" w:hAnsi="Arial Narrow" w:cs="Arial"/>
                <w:b/>
                <w:sz w:val="20"/>
                <w:szCs w:val="20"/>
              </w:rPr>
              <w:t>Dates du projet : Août 2017 – Février 2019</w:t>
            </w:r>
          </w:p>
        </w:tc>
      </w:tr>
      <w:tr w:rsidR="00C17540" w:rsidRPr="006B7AD8" w:rsidTr="00C17540">
        <w:tc>
          <w:tcPr>
            <w:tcW w:w="14912" w:type="dxa"/>
            <w:gridSpan w:val="14"/>
            <w:tcBorders>
              <w:bottom w:val="single" w:sz="4" w:space="0" w:color="auto"/>
            </w:tcBorders>
            <w:shd w:val="clear" w:color="auto" w:fill="auto"/>
          </w:tcPr>
          <w:p w:rsidR="00C17540" w:rsidRPr="00F12F60" w:rsidRDefault="00C17540" w:rsidP="00C17540">
            <w:pPr>
              <w:jc w:val="both"/>
              <w:rPr>
                <w:rFonts w:ascii="Arial Narrow" w:hAnsi="Arial Narrow" w:cs="Arial"/>
                <w:i/>
                <w:sz w:val="20"/>
                <w:szCs w:val="20"/>
              </w:rPr>
            </w:pPr>
            <w:r w:rsidRPr="00F12F60">
              <w:rPr>
                <w:rFonts w:ascii="Arial Narrow" w:hAnsi="Arial Narrow" w:cs="Arial"/>
                <w:b/>
                <w:sz w:val="20"/>
                <w:szCs w:val="20"/>
              </w:rPr>
              <w:t>Théorie de changement pour l’IRF :</w:t>
            </w:r>
            <w:r w:rsidRPr="00F12F60">
              <w:rPr>
                <w:rFonts w:ascii="Arial Narrow" w:hAnsi="Arial Narrow" w:cs="Arial"/>
                <w:i/>
                <w:sz w:val="20"/>
                <w:szCs w:val="20"/>
              </w:rPr>
              <w:t>Le projet est basé sur l’hypothèse que SI l’Initiative Africaine est efficacement soutenue, elle peut aboutir à un Accord de Paix entre le Gouvernement et les groupes armés. SI parallèlement, les capacités nationales de médiation sont renforcées, la résolution des conflits dans le pays est soutenue, contribuant à son tour à un environnement propice à la paix et à la réconciliation. SI en même temps le Gouvernement communique de manière crédible et sensible aux conflits sur les avancées en matière de médiation, de réconciliation, de paix, et de vivre-ensemble, la population centrafricaine pourra avoir des attentes réalistes envers ce processus, et gagner en confiance.</w:t>
            </w:r>
          </w:p>
          <w:p w:rsidR="00C17540" w:rsidRPr="00F12F60" w:rsidRDefault="00C17540" w:rsidP="00C17540">
            <w:pPr>
              <w:jc w:val="both"/>
              <w:rPr>
                <w:rFonts w:ascii="Arial Narrow" w:hAnsi="Arial Narrow" w:cs="Arial"/>
                <w:b/>
                <w:sz w:val="16"/>
                <w:szCs w:val="16"/>
              </w:rPr>
            </w:pPr>
          </w:p>
        </w:tc>
      </w:tr>
      <w:tr w:rsidR="00C17540" w:rsidRPr="006B7AD8" w:rsidTr="00C17540">
        <w:tc>
          <w:tcPr>
            <w:tcW w:w="14912" w:type="dxa"/>
            <w:gridSpan w:val="14"/>
            <w:tcBorders>
              <w:bottom w:val="single" w:sz="4" w:space="0" w:color="auto"/>
            </w:tcBorders>
            <w:shd w:val="clear" w:color="auto" w:fill="auto"/>
          </w:tcPr>
          <w:p w:rsidR="00C17540" w:rsidRPr="00F12F60" w:rsidRDefault="00C17540" w:rsidP="00C17540">
            <w:pPr>
              <w:jc w:val="both"/>
              <w:rPr>
                <w:rFonts w:ascii="Arial Narrow" w:hAnsi="Arial Narrow" w:cs="Arial"/>
                <w:b/>
                <w:sz w:val="20"/>
                <w:szCs w:val="20"/>
              </w:rPr>
            </w:pPr>
            <w:r w:rsidRPr="00F12F60">
              <w:rPr>
                <w:rFonts w:ascii="Arial Narrow" w:hAnsi="Arial Narrow" w:cs="Arial"/>
                <w:b/>
                <w:sz w:val="20"/>
                <w:szCs w:val="20"/>
              </w:rPr>
              <w:t>Objectif du projet : La médiation et le dialogue facilitent une paix durable en République Centrafricaine</w:t>
            </w:r>
          </w:p>
          <w:p w:rsidR="00C17540" w:rsidRPr="00F12F60" w:rsidRDefault="00C17540" w:rsidP="00C17540">
            <w:pPr>
              <w:jc w:val="both"/>
              <w:rPr>
                <w:rFonts w:ascii="Arial Narrow" w:hAnsi="Arial Narrow" w:cs="Arial"/>
                <w:b/>
                <w:sz w:val="20"/>
                <w:szCs w:val="20"/>
              </w:rPr>
            </w:pPr>
            <w:r w:rsidRPr="00F12F60">
              <w:rPr>
                <w:rFonts w:ascii="Arial Narrow" w:hAnsi="Arial Narrow" w:cs="Arial"/>
                <w:b/>
                <w:sz w:val="20"/>
                <w:szCs w:val="20"/>
              </w:rPr>
              <w:t>Indicateur : Niveau d’amélioration de la situation sécuritaire et de stabilité dans le pays</w:t>
            </w:r>
          </w:p>
        </w:tc>
      </w:tr>
      <w:tr w:rsidR="00C17540" w:rsidRPr="00F12F60" w:rsidTr="00C17540">
        <w:tc>
          <w:tcPr>
            <w:tcW w:w="2988" w:type="dxa"/>
            <w:tcBorders>
              <w:bottom w:val="single" w:sz="4" w:space="0" w:color="auto"/>
            </w:tcBorders>
            <w:shd w:val="clear" w:color="auto" w:fill="595959"/>
          </w:tcPr>
          <w:p w:rsidR="00C17540" w:rsidRPr="00F12F60" w:rsidRDefault="00C17540" w:rsidP="00C17540">
            <w:pPr>
              <w:jc w:val="both"/>
              <w:rPr>
                <w:rFonts w:ascii="Arial Narrow" w:hAnsi="Arial Narrow" w:cs="Arial"/>
                <w:b/>
                <w:sz w:val="16"/>
                <w:szCs w:val="16"/>
              </w:rPr>
            </w:pPr>
            <w:r w:rsidRPr="00F12F60">
              <w:rPr>
                <w:rFonts w:ascii="Arial Narrow" w:hAnsi="Arial Narrow" w:cs="Arial"/>
                <w:b/>
                <w:sz w:val="16"/>
                <w:szCs w:val="16"/>
              </w:rPr>
              <w:t>Résultats</w:t>
            </w:r>
          </w:p>
        </w:tc>
        <w:tc>
          <w:tcPr>
            <w:tcW w:w="2700" w:type="dxa"/>
            <w:tcBorders>
              <w:bottom w:val="single" w:sz="4" w:space="0" w:color="auto"/>
            </w:tcBorders>
            <w:shd w:val="clear" w:color="auto" w:fill="595959"/>
          </w:tcPr>
          <w:p w:rsidR="00C17540" w:rsidRPr="00F12F60" w:rsidRDefault="00C17540" w:rsidP="00C17540">
            <w:pPr>
              <w:jc w:val="both"/>
              <w:rPr>
                <w:rFonts w:ascii="Arial Narrow" w:hAnsi="Arial Narrow" w:cs="Arial"/>
                <w:b/>
                <w:sz w:val="16"/>
                <w:szCs w:val="16"/>
              </w:rPr>
            </w:pPr>
            <w:r w:rsidRPr="00F12F60">
              <w:rPr>
                <w:rFonts w:ascii="Arial Narrow" w:hAnsi="Arial Narrow" w:cs="Arial"/>
                <w:b/>
                <w:sz w:val="16"/>
                <w:szCs w:val="16"/>
              </w:rPr>
              <w:t>Produits</w:t>
            </w:r>
          </w:p>
        </w:tc>
        <w:tc>
          <w:tcPr>
            <w:tcW w:w="2812" w:type="dxa"/>
            <w:tcBorders>
              <w:bottom w:val="single" w:sz="4" w:space="0" w:color="auto"/>
            </w:tcBorders>
            <w:shd w:val="clear" w:color="auto" w:fill="595959"/>
          </w:tcPr>
          <w:p w:rsidR="00C17540" w:rsidRPr="00F12F60" w:rsidRDefault="00C17540" w:rsidP="00C17540">
            <w:pPr>
              <w:jc w:val="both"/>
              <w:rPr>
                <w:rFonts w:ascii="Arial Narrow" w:hAnsi="Arial Narrow" w:cs="Arial"/>
                <w:b/>
                <w:sz w:val="16"/>
                <w:szCs w:val="16"/>
              </w:rPr>
            </w:pPr>
            <w:r w:rsidRPr="00F12F60">
              <w:rPr>
                <w:rFonts w:ascii="Arial Narrow" w:hAnsi="Arial Narrow" w:cs="Arial"/>
                <w:b/>
                <w:sz w:val="16"/>
                <w:szCs w:val="16"/>
              </w:rPr>
              <w:t>Indicateurs</w:t>
            </w:r>
          </w:p>
        </w:tc>
        <w:tc>
          <w:tcPr>
            <w:tcW w:w="1868" w:type="dxa"/>
            <w:tcBorders>
              <w:bottom w:val="single" w:sz="4" w:space="0" w:color="auto"/>
            </w:tcBorders>
            <w:shd w:val="clear" w:color="auto" w:fill="595959"/>
          </w:tcPr>
          <w:p w:rsidR="00C17540" w:rsidRPr="00F12F60" w:rsidRDefault="00C17540" w:rsidP="00C17540">
            <w:pPr>
              <w:jc w:val="both"/>
              <w:rPr>
                <w:rFonts w:ascii="Arial Narrow" w:hAnsi="Arial Narrow" w:cs="Arial"/>
                <w:b/>
                <w:sz w:val="16"/>
                <w:szCs w:val="16"/>
              </w:rPr>
            </w:pPr>
            <w:r w:rsidRPr="00F12F60">
              <w:rPr>
                <w:rFonts w:ascii="Arial Narrow" w:hAnsi="Arial Narrow" w:cs="Arial"/>
                <w:b/>
                <w:sz w:val="16"/>
                <w:szCs w:val="16"/>
              </w:rPr>
              <w:t>Mode de vérification</w:t>
            </w:r>
          </w:p>
        </w:tc>
        <w:tc>
          <w:tcPr>
            <w:tcW w:w="933" w:type="dxa"/>
            <w:gridSpan w:val="4"/>
            <w:tcBorders>
              <w:bottom w:val="single" w:sz="4" w:space="0" w:color="auto"/>
            </w:tcBorders>
            <w:shd w:val="clear" w:color="auto" w:fill="595959"/>
          </w:tcPr>
          <w:p w:rsidR="00C17540" w:rsidRPr="00F12F60" w:rsidRDefault="00C17540" w:rsidP="00C17540">
            <w:pPr>
              <w:jc w:val="both"/>
              <w:rPr>
                <w:rFonts w:ascii="Arial Narrow" w:hAnsi="Arial Narrow" w:cs="Arial"/>
                <w:b/>
                <w:sz w:val="16"/>
                <w:szCs w:val="16"/>
              </w:rPr>
            </w:pPr>
            <w:r w:rsidRPr="00F12F60">
              <w:rPr>
                <w:rFonts w:ascii="Arial Narrow" w:hAnsi="Arial Narrow" w:cs="Arial"/>
                <w:b/>
                <w:sz w:val="16"/>
                <w:szCs w:val="16"/>
              </w:rPr>
              <w:t>2017</w:t>
            </w:r>
          </w:p>
        </w:tc>
        <w:tc>
          <w:tcPr>
            <w:tcW w:w="1091" w:type="dxa"/>
            <w:gridSpan w:val="5"/>
            <w:tcBorders>
              <w:bottom w:val="single" w:sz="4" w:space="0" w:color="auto"/>
            </w:tcBorders>
            <w:shd w:val="clear" w:color="auto" w:fill="595959"/>
          </w:tcPr>
          <w:p w:rsidR="00C17540" w:rsidRPr="00F12F60" w:rsidRDefault="00C17540" w:rsidP="00C17540">
            <w:pPr>
              <w:jc w:val="both"/>
              <w:rPr>
                <w:rFonts w:ascii="Arial Narrow" w:hAnsi="Arial Narrow" w:cs="Arial"/>
                <w:b/>
                <w:sz w:val="16"/>
                <w:szCs w:val="16"/>
              </w:rPr>
            </w:pPr>
            <w:r w:rsidRPr="00F12F60">
              <w:rPr>
                <w:rFonts w:ascii="Arial Narrow" w:hAnsi="Arial Narrow" w:cs="Arial"/>
                <w:b/>
                <w:sz w:val="16"/>
                <w:szCs w:val="16"/>
              </w:rPr>
              <w:t>2018</w:t>
            </w:r>
          </w:p>
        </w:tc>
        <w:tc>
          <w:tcPr>
            <w:tcW w:w="2520" w:type="dxa"/>
            <w:tcBorders>
              <w:bottom w:val="single" w:sz="4" w:space="0" w:color="auto"/>
            </w:tcBorders>
            <w:shd w:val="clear" w:color="auto" w:fill="595959"/>
          </w:tcPr>
          <w:p w:rsidR="00C17540" w:rsidRPr="00F12F60" w:rsidRDefault="00C17540" w:rsidP="00C17540">
            <w:pPr>
              <w:jc w:val="both"/>
              <w:rPr>
                <w:rFonts w:ascii="Arial Narrow" w:hAnsi="Arial Narrow" w:cs="Arial"/>
                <w:b/>
                <w:sz w:val="16"/>
                <w:szCs w:val="16"/>
              </w:rPr>
            </w:pPr>
            <w:r w:rsidRPr="00F12F60">
              <w:rPr>
                <w:rFonts w:ascii="Arial Narrow" w:hAnsi="Arial Narrow" w:cs="Arial"/>
                <w:b/>
                <w:sz w:val="16"/>
                <w:szCs w:val="16"/>
              </w:rPr>
              <w:t>Etapes</w:t>
            </w:r>
          </w:p>
        </w:tc>
      </w:tr>
      <w:tr w:rsidR="00C17540" w:rsidRPr="00F12F60" w:rsidTr="00C17540">
        <w:tc>
          <w:tcPr>
            <w:tcW w:w="2988" w:type="dxa"/>
            <w:vMerge w:val="restart"/>
            <w:shd w:val="clear" w:color="auto" w:fill="FFFF00"/>
          </w:tcPr>
          <w:p w:rsidR="00C17540" w:rsidRPr="00F12F60" w:rsidRDefault="00C17540" w:rsidP="00C17540">
            <w:pPr>
              <w:jc w:val="both"/>
              <w:rPr>
                <w:rFonts w:ascii="Arial Narrow" w:hAnsi="Arial Narrow" w:cs="Arial"/>
                <w:bCs/>
                <w:sz w:val="16"/>
                <w:szCs w:val="16"/>
              </w:rPr>
            </w:pPr>
            <w:r w:rsidRPr="00F12F60">
              <w:rPr>
                <w:rFonts w:ascii="Arial Narrow" w:hAnsi="Arial Narrow" w:cs="Arial"/>
                <w:bCs/>
                <w:sz w:val="16"/>
                <w:szCs w:val="16"/>
              </w:rPr>
              <w:t>Description du résultat 1 :</w:t>
            </w:r>
          </w:p>
          <w:p w:rsidR="00C17540" w:rsidRPr="00F12F60" w:rsidRDefault="00C17540" w:rsidP="00C17540">
            <w:pPr>
              <w:jc w:val="both"/>
              <w:rPr>
                <w:rFonts w:ascii="Arial Narrow" w:hAnsi="Arial Narrow" w:cs="Arial"/>
                <w:b/>
                <w:sz w:val="16"/>
                <w:szCs w:val="16"/>
                <w:u w:val="single"/>
              </w:rPr>
            </w:pPr>
            <w:r w:rsidRPr="00F12F60">
              <w:rPr>
                <w:rFonts w:ascii="Arial Narrow" w:hAnsi="Arial Narrow"/>
                <w:b/>
                <w:bCs/>
                <w:sz w:val="18"/>
                <w:szCs w:val="18"/>
              </w:rPr>
              <w:t>Le soutien à la médiation intracentrafricaine facilite la recherche d’une paix durable de manière compréhensive, transparente et concertée</w:t>
            </w:r>
            <w:r w:rsidRPr="00F12F60">
              <w:rPr>
                <w:rFonts w:ascii="Arial Narrow" w:hAnsi="Arial Narrow"/>
                <w:bCs/>
              </w:rPr>
              <w:t>.</w:t>
            </w:r>
          </w:p>
        </w:tc>
        <w:tc>
          <w:tcPr>
            <w:tcW w:w="2700" w:type="dxa"/>
            <w:shd w:val="diagStripe" w:color="auto" w:fill="auto"/>
          </w:tcPr>
          <w:p w:rsidR="00C17540" w:rsidRPr="00F12F60" w:rsidRDefault="00C17540" w:rsidP="00C17540">
            <w:pPr>
              <w:jc w:val="both"/>
              <w:rPr>
                <w:rFonts w:ascii="Arial Narrow" w:hAnsi="Arial Narrow"/>
                <w:sz w:val="16"/>
                <w:szCs w:val="16"/>
                <w:u w:val="single"/>
              </w:rPr>
            </w:pPr>
          </w:p>
        </w:tc>
        <w:tc>
          <w:tcPr>
            <w:tcW w:w="2812"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Indicateur de résultat 1 a</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Aboutissement de l</w:t>
            </w:r>
            <w:r w:rsidR="007C5243">
              <w:rPr>
                <w:rFonts w:ascii="Arial Narrow" w:hAnsi="Arial Narrow" w:cs="Arial"/>
                <w:sz w:val="16"/>
                <w:szCs w:val="16"/>
              </w:rPr>
              <w:t>a médiation à un accord de paix</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 xml:space="preserve">Niveau de référence : Accords de Brazzaville ; Pacte républicain du Forum de Bangui et accord DDR issu du Forum de </w:t>
            </w:r>
            <w:r w:rsidR="007C5243">
              <w:rPr>
                <w:rFonts w:ascii="Arial Narrow" w:hAnsi="Arial Narrow" w:cs="Arial"/>
                <w:sz w:val="16"/>
                <w:szCs w:val="16"/>
              </w:rPr>
              <w:t>Bangui ; Entente de Sant’Egidio</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1 Signature d’un accord de paix entre les gr</w:t>
            </w:r>
            <w:r w:rsidR="007C5243">
              <w:rPr>
                <w:rFonts w:ascii="Arial Narrow" w:hAnsi="Arial Narrow" w:cs="Arial"/>
                <w:sz w:val="16"/>
                <w:szCs w:val="16"/>
              </w:rPr>
              <w:t>oupes armés et le gouvernement.</w:t>
            </w:r>
          </w:p>
          <w:p w:rsidR="00C17540" w:rsidRPr="00F12F60" w:rsidRDefault="00C17540" w:rsidP="00C17540">
            <w:pPr>
              <w:jc w:val="both"/>
              <w:rPr>
                <w:rFonts w:ascii="Arial Narrow" w:hAnsi="Arial Narrow" w:cs="Arial"/>
                <w:sz w:val="16"/>
                <w:szCs w:val="16"/>
                <w:lang w:val="fr-CA" w:eastAsia="fr-FR"/>
              </w:rPr>
            </w:pPr>
            <w:r w:rsidRPr="00F12F60">
              <w:rPr>
                <w:rFonts w:ascii="Arial Narrow" w:hAnsi="Arial Narrow" w:cs="Arial"/>
                <w:sz w:val="16"/>
                <w:szCs w:val="16"/>
                <w:lang w:val="fr-CA" w:eastAsia="fr-FR"/>
              </w:rPr>
              <w:t>Indicateur résultat 1 b : % du dialogue qui comprend la représentation des femmes, des jeun</w:t>
            </w:r>
            <w:r w:rsidR="007C5243">
              <w:rPr>
                <w:rFonts w:ascii="Arial Narrow" w:hAnsi="Arial Narrow" w:cs="Arial"/>
                <w:sz w:val="16"/>
                <w:szCs w:val="16"/>
                <w:lang w:val="fr-CA" w:eastAsia="fr-FR"/>
              </w:rPr>
              <w:t>es et des groupes marginalisés.</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lang w:val="fr-CA" w:eastAsia="fr-FR"/>
              </w:rPr>
              <w:t xml:space="preserve">Niveau de référence : </w:t>
            </w:r>
            <w:r w:rsidRPr="00F12F60">
              <w:rPr>
                <w:rFonts w:ascii="Arial Narrow" w:hAnsi="Arial Narrow" w:cs="Arial"/>
                <w:sz w:val="16"/>
                <w:szCs w:val="16"/>
              </w:rPr>
              <w:t>AD, Etude de base pour l’établ</w:t>
            </w:r>
            <w:r w:rsidR="007C5243">
              <w:rPr>
                <w:rFonts w:ascii="Arial Narrow" w:hAnsi="Arial Narrow" w:cs="Arial"/>
                <w:sz w:val="16"/>
                <w:szCs w:val="16"/>
              </w:rPr>
              <w:t>issement du niveau de référence</w:t>
            </w:r>
          </w:p>
          <w:p w:rsidR="00C17540" w:rsidRPr="007C5243" w:rsidRDefault="00C17540" w:rsidP="00C17540">
            <w:pPr>
              <w:jc w:val="both"/>
              <w:rPr>
                <w:rFonts w:ascii="Arial Narrow" w:hAnsi="Arial Narrow" w:cs="Arial"/>
                <w:sz w:val="16"/>
                <w:szCs w:val="16"/>
                <w:lang w:val="fr-CA" w:eastAsia="fr-FR"/>
              </w:rPr>
            </w:pPr>
            <w:r w:rsidRPr="00F12F60">
              <w:rPr>
                <w:rFonts w:ascii="Arial Narrow" w:hAnsi="Arial Narrow" w:cs="Arial"/>
                <w:sz w:val="16"/>
                <w:szCs w:val="16"/>
                <w:lang w:val="fr-CA" w:eastAsia="fr-FR"/>
              </w:rPr>
              <w:t>Cible : Au moins 30 % des femmes, des</w:t>
            </w:r>
            <w:r w:rsidR="007C5243">
              <w:rPr>
                <w:rFonts w:ascii="Arial Narrow" w:hAnsi="Arial Narrow" w:cs="Arial"/>
                <w:sz w:val="16"/>
                <w:szCs w:val="16"/>
                <w:lang w:val="fr-CA" w:eastAsia="fr-FR"/>
              </w:rPr>
              <w:t xml:space="preserve"> jeunes et groupes marginalisés</w:t>
            </w:r>
          </w:p>
        </w:tc>
        <w:tc>
          <w:tcPr>
            <w:tcW w:w="1868"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 Communiqués des parties ; médias</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Accord de paix signé</w:t>
            </w: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lastRenderedPageBreak/>
              <w:t>Rapport de l’évaluation finale du projet</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Rapport des séances de négociations</w:t>
            </w:r>
          </w:p>
        </w:tc>
        <w:tc>
          <w:tcPr>
            <w:tcW w:w="236" w:type="dxa"/>
            <w:shd w:val="clear" w:color="auto" w:fill="FFFF00"/>
          </w:tcPr>
          <w:p w:rsidR="00C17540" w:rsidRPr="00F12F60" w:rsidRDefault="00C17540" w:rsidP="00C17540">
            <w:pPr>
              <w:jc w:val="both"/>
              <w:rPr>
                <w:rFonts w:ascii="Arial Narrow" w:hAnsi="Arial Narrow" w:cs="Arial"/>
                <w:sz w:val="16"/>
                <w:szCs w:val="16"/>
              </w:rPr>
            </w:pPr>
          </w:p>
        </w:tc>
        <w:tc>
          <w:tcPr>
            <w:tcW w:w="236" w:type="dxa"/>
            <w:shd w:val="clear" w:color="auto" w:fill="FFFF00"/>
          </w:tcPr>
          <w:p w:rsidR="00C17540" w:rsidRPr="00F12F60" w:rsidRDefault="00C17540" w:rsidP="00C17540">
            <w:pPr>
              <w:jc w:val="both"/>
              <w:rPr>
                <w:rFonts w:ascii="Arial Narrow" w:hAnsi="Arial Narrow" w:cs="Arial"/>
                <w:sz w:val="16"/>
                <w:szCs w:val="16"/>
              </w:rPr>
            </w:pPr>
          </w:p>
        </w:tc>
        <w:tc>
          <w:tcPr>
            <w:tcW w:w="236"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gridSpan w:val="2"/>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520" w:type="dxa"/>
            <w:shd w:val="clear" w:color="auto" w:fill="FFFF00"/>
          </w:tcPr>
          <w:p w:rsidR="00C17540" w:rsidRPr="00F12F60" w:rsidRDefault="00C17540" w:rsidP="00C17540">
            <w:pPr>
              <w:jc w:val="both"/>
              <w:rPr>
                <w:rFonts w:ascii="Arial Narrow" w:hAnsi="Arial Narrow" w:cs="Arial"/>
                <w:sz w:val="16"/>
                <w:szCs w:val="16"/>
              </w:rPr>
            </w:pPr>
          </w:p>
        </w:tc>
      </w:tr>
      <w:tr w:rsidR="00C17540" w:rsidRPr="006B7AD8" w:rsidTr="00C17540">
        <w:trPr>
          <w:trHeight w:val="1520"/>
        </w:trPr>
        <w:tc>
          <w:tcPr>
            <w:tcW w:w="2988" w:type="dxa"/>
            <w:vMerge/>
            <w:shd w:val="clear" w:color="auto" w:fill="FFFF00"/>
          </w:tcPr>
          <w:p w:rsidR="00C17540" w:rsidRPr="00F12F60" w:rsidRDefault="00C17540" w:rsidP="00C17540">
            <w:pPr>
              <w:jc w:val="both"/>
              <w:rPr>
                <w:rFonts w:ascii="Arial Narrow" w:hAnsi="Arial Narrow" w:cs="Arial"/>
                <w:b/>
                <w:sz w:val="16"/>
                <w:szCs w:val="16"/>
                <w:u w:val="single"/>
              </w:rPr>
            </w:pPr>
          </w:p>
        </w:tc>
        <w:tc>
          <w:tcPr>
            <w:tcW w:w="2700" w:type="dxa"/>
            <w:vMerge w:val="restart"/>
            <w:shd w:val="clear" w:color="auto" w:fill="C6D9F1"/>
          </w:tcPr>
          <w:p w:rsidR="00C17540" w:rsidRPr="00F12F60" w:rsidRDefault="00C17540" w:rsidP="00C17540">
            <w:pPr>
              <w:tabs>
                <w:tab w:val="left" w:pos="426"/>
              </w:tabs>
              <w:jc w:val="both"/>
              <w:rPr>
                <w:rFonts w:ascii="Arial Narrow" w:hAnsi="Arial Narrow" w:cs="Arial"/>
                <w:b/>
                <w:sz w:val="16"/>
                <w:szCs w:val="16"/>
              </w:rPr>
            </w:pPr>
            <w:r w:rsidRPr="00F12F60">
              <w:rPr>
                <w:rFonts w:ascii="Arial Narrow" w:hAnsi="Arial Narrow" w:cs="Arial"/>
                <w:b/>
                <w:sz w:val="16"/>
                <w:szCs w:val="16"/>
              </w:rPr>
              <w:t>Produit 1.1. La médiation intracentrafricaine est soutenue à travers un appui technique efficace</w:t>
            </w:r>
          </w:p>
          <w:p w:rsidR="00C17540" w:rsidRPr="00F12F60" w:rsidRDefault="00C17540" w:rsidP="00C17540">
            <w:pPr>
              <w:tabs>
                <w:tab w:val="left" w:pos="426"/>
              </w:tabs>
              <w:jc w:val="both"/>
              <w:rPr>
                <w:rFonts w:ascii="Arial Narrow" w:hAnsi="Arial Narrow" w:cs="Arial"/>
                <w:sz w:val="16"/>
                <w:szCs w:val="16"/>
              </w:rPr>
            </w:pPr>
          </w:p>
          <w:p w:rsidR="00C17540" w:rsidRPr="00F12F60" w:rsidRDefault="00C17540" w:rsidP="00C17540">
            <w:pPr>
              <w:tabs>
                <w:tab w:val="left" w:pos="426"/>
              </w:tabs>
              <w:jc w:val="both"/>
              <w:rPr>
                <w:rFonts w:ascii="Arial Narrow" w:hAnsi="Arial Narrow" w:cs="Arial"/>
                <w:sz w:val="16"/>
                <w:szCs w:val="16"/>
              </w:rPr>
            </w:pPr>
            <w:r w:rsidRPr="00F12F60">
              <w:rPr>
                <w:rFonts w:ascii="Arial Narrow" w:hAnsi="Arial Narrow" w:cs="Arial"/>
                <w:sz w:val="16"/>
                <w:szCs w:val="16"/>
              </w:rPr>
              <w:t xml:space="preserve">Activités : </w:t>
            </w:r>
          </w:p>
          <w:p w:rsidR="00C17540" w:rsidRPr="00F12F60" w:rsidRDefault="00C17540" w:rsidP="00A57408">
            <w:pPr>
              <w:pStyle w:val="ListParagraph"/>
              <w:numPr>
                <w:ilvl w:val="0"/>
                <w:numId w:val="25"/>
              </w:numPr>
              <w:tabs>
                <w:tab w:val="left" w:pos="316"/>
              </w:tabs>
              <w:spacing w:after="0" w:line="240" w:lineRule="auto"/>
              <w:ind w:left="316"/>
              <w:jc w:val="both"/>
              <w:rPr>
                <w:rFonts w:ascii="Arial Narrow" w:hAnsi="Arial Narrow" w:cs="Arial"/>
                <w:sz w:val="16"/>
                <w:szCs w:val="16"/>
                <w:u w:val="single"/>
              </w:rPr>
            </w:pPr>
            <w:r w:rsidRPr="00F12F60">
              <w:rPr>
                <w:rFonts w:ascii="Arial Narrow" w:hAnsi="Arial Narrow" w:cs="Arial"/>
                <w:sz w:val="16"/>
                <w:szCs w:val="16"/>
              </w:rPr>
              <w:t>Appuyer le panel de facilitation de l’IA sur la conception du processus, l’agenda de la médiation et toute autre question qui surgit au sein du processus</w:t>
            </w:r>
          </w:p>
          <w:p w:rsidR="00C17540" w:rsidRPr="00F12F60" w:rsidRDefault="00C17540" w:rsidP="00A57408">
            <w:pPr>
              <w:pStyle w:val="ListParagraph"/>
              <w:numPr>
                <w:ilvl w:val="0"/>
                <w:numId w:val="25"/>
              </w:numPr>
              <w:tabs>
                <w:tab w:val="left" w:pos="316"/>
              </w:tabs>
              <w:spacing w:after="0" w:line="240" w:lineRule="auto"/>
              <w:ind w:left="316"/>
              <w:jc w:val="both"/>
              <w:rPr>
                <w:rFonts w:ascii="Arial Narrow" w:hAnsi="Arial Narrow" w:cs="Arial"/>
                <w:sz w:val="16"/>
                <w:szCs w:val="16"/>
                <w:u w:val="single"/>
              </w:rPr>
            </w:pPr>
            <w:r w:rsidRPr="00F12F60">
              <w:rPr>
                <w:rFonts w:ascii="Arial Narrow" w:hAnsi="Arial Narrow" w:cs="Arial"/>
                <w:sz w:val="16"/>
                <w:szCs w:val="16"/>
              </w:rPr>
              <w:t xml:space="preserve">Soutenir l’élaboration d’options et d’alternatives pour répondre aux questions spécifiques au processus de médiation </w:t>
            </w:r>
          </w:p>
          <w:p w:rsidR="00C17540" w:rsidRPr="00F12F60" w:rsidRDefault="00C17540" w:rsidP="00C17540">
            <w:pPr>
              <w:tabs>
                <w:tab w:val="left" w:pos="426"/>
              </w:tabs>
              <w:jc w:val="both"/>
              <w:rPr>
                <w:rFonts w:ascii="Arial Narrow" w:hAnsi="Arial Narrow" w:cs="Arial"/>
                <w:sz w:val="16"/>
                <w:szCs w:val="16"/>
              </w:rPr>
            </w:pPr>
          </w:p>
          <w:p w:rsidR="00C17540" w:rsidRPr="00F12F60" w:rsidRDefault="00C17540" w:rsidP="00C17540">
            <w:pPr>
              <w:tabs>
                <w:tab w:val="left" w:pos="426"/>
              </w:tabs>
              <w:jc w:val="both"/>
              <w:rPr>
                <w:rFonts w:ascii="Arial Narrow" w:hAnsi="Arial Narrow" w:cs="Arial"/>
                <w:sz w:val="16"/>
                <w:szCs w:val="16"/>
              </w:rPr>
            </w:pPr>
          </w:p>
          <w:p w:rsidR="00C17540" w:rsidRPr="00F12F60" w:rsidRDefault="00C17540" w:rsidP="00C17540">
            <w:pPr>
              <w:tabs>
                <w:tab w:val="left" w:pos="426"/>
              </w:tabs>
              <w:jc w:val="both"/>
              <w:rPr>
                <w:rFonts w:ascii="Arial Narrow" w:hAnsi="Arial Narrow" w:cs="Arial"/>
                <w:sz w:val="16"/>
                <w:szCs w:val="16"/>
              </w:rPr>
            </w:pPr>
          </w:p>
          <w:p w:rsidR="00C17540" w:rsidRPr="00F12F60" w:rsidRDefault="00C17540" w:rsidP="00C17540">
            <w:pPr>
              <w:tabs>
                <w:tab w:val="left" w:pos="426"/>
              </w:tabs>
              <w:jc w:val="both"/>
              <w:rPr>
                <w:rFonts w:ascii="Arial Narrow" w:hAnsi="Arial Narrow" w:cs="Arial"/>
                <w:sz w:val="16"/>
                <w:szCs w:val="16"/>
              </w:rPr>
            </w:pPr>
          </w:p>
        </w:tc>
        <w:tc>
          <w:tcPr>
            <w:tcW w:w="2812"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Indicateur de résultat 1.1.1</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Existence d’un accord entre les parties sur le proc</w:t>
            </w:r>
            <w:r w:rsidR="007C5243">
              <w:rPr>
                <w:rFonts w:ascii="Arial Narrow" w:hAnsi="Arial Narrow" w:cs="Arial"/>
                <w:sz w:val="16"/>
                <w:szCs w:val="16"/>
              </w:rPr>
              <w:t xml:space="preserve">essus et l’agenda de médiation </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Niveau de référence : Un draft de feuille de route et des thèmes à traiter existe</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A57408">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La feuille de route est adoptée par les parties</w:t>
            </w:r>
          </w:p>
          <w:p w:rsidR="00C17540" w:rsidRPr="00F12F60" w:rsidRDefault="00C17540" w:rsidP="00C17540">
            <w:pPr>
              <w:jc w:val="both"/>
              <w:rPr>
                <w:rFonts w:ascii="Arial Narrow" w:hAnsi="Arial Narrow" w:cs="Arial"/>
                <w:sz w:val="16"/>
                <w:szCs w:val="16"/>
              </w:rPr>
            </w:pPr>
          </w:p>
        </w:tc>
        <w:tc>
          <w:tcPr>
            <w:tcW w:w="1868"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 xml:space="preserve">, </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Agenda de la médiation</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Accord entre les parties</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Existence de la feuille de route signée</w:t>
            </w: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gridSpan w:val="2"/>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304"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304" w:type="dxa"/>
            <w:shd w:val="clear" w:color="auto" w:fill="C6D9F1"/>
          </w:tcPr>
          <w:p w:rsidR="00C17540" w:rsidRPr="00F12F60" w:rsidRDefault="00C17540" w:rsidP="00C17540">
            <w:pPr>
              <w:jc w:val="both"/>
              <w:rPr>
                <w:rFonts w:ascii="Arial Narrow" w:hAnsi="Arial Narrow" w:cs="Arial"/>
                <w:sz w:val="16"/>
                <w:szCs w:val="16"/>
              </w:rPr>
            </w:pPr>
          </w:p>
        </w:tc>
        <w:tc>
          <w:tcPr>
            <w:tcW w:w="2520"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Au nom des Nations Unies, le « Senior MediationAdvisor » sous la direction du SRSG et en partenariat avec le PoliticalAffairs Division (PAD) de la MINUSCA, facilitera les échanges préliminaires et appuiera la coordination entre les différentes initiatives (l’Initiative Africaine, les Accords de Rome) sur l’ensemble du processus de médiation et les besoins en termes d’appui politique et/ou logistique afin de faciliter le résultat final.</w:t>
            </w:r>
          </w:p>
        </w:tc>
      </w:tr>
      <w:tr w:rsidR="00C17540" w:rsidRPr="006B7AD8" w:rsidTr="00C17540">
        <w:tc>
          <w:tcPr>
            <w:tcW w:w="2988" w:type="dxa"/>
            <w:vMerge/>
            <w:shd w:val="clear" w:color="auto" w:fill="FFFF00"/>
          </w:tcPr>
          <w:p w:rsidR="00C17540" w:rsidRPr="00F12F60" w:rsidRDefault="00C17540" w:rsidP="00C17540">
            <w:pPr>
              <w:jc w:val="both"/>
              <w:rPr>
                <w:rFonts w:ascii="Arial Narrow" w:hAnsi="Arial Narrow" w:cs="Arial"/>
                <w:b/>
                <w:sz w:val="16"/>
                <w:szCs w:val="16"/>
              </w:rPr>
            </w:pPr>
          </w:p>
        </w:tc>
        <w:tc>
          <w:tcPr>
            <w:tcW w:w="2700" w:type="dxa"/>
            <w:vMerge/>
            <w:shd w:val="clear" w:color="auto" w:fill="C6D9F1"/>
          </w:tcPr>
          <w:p w:rsidR="00C17540" w:rsidRPr="00F12F60" w:rsidRDefault="00C17540" w:rsidP="00C17540">
            <w:pPr>
              <w:jc w:val="both"/>
              <w:rPr>
                <w:rFonts w:ascii="Arial Narrow" w:hAnsi="Arial Narrow" w:cs="Arial"/>
                <w:sz w:val="16"/>
                <w:szCs w:val="16"/>
              </w:rPr>
            </w:pPr>
          </w:p>
        </w:tc>
        <w:tc>
          <w:tcPr>
            <w:tcW w:w="2812"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Indicateur de résultat 1.1.2</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Existence des options et propositions d’alternatives sur les quest</w:t>
            </w:r>
            <w:r w:rsidR="007C5243">
              <w:rPr>
                <w:rFonts w:ascii="Arial Narrow" w:hAnsi="Arial Narrow" w:cs="Arial"/>
                <w:sz w:val="16"/>
                <w:szCs w:val="16"/>
              </w:rPr>
              <w:t>ions spécifiques à la médiation</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Niveau de référence : Un modèle pour la présentation d’alternatives existe</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A57408">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5 papiers sur les alternatives sont soumis aux parties pour leur considération</w:t>
            </w:r>
          </w:p>
        </w:tc>
        <w:tc>
          <w:tcPr>
            <w:tcW w:w="1868"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Documents sur les propositions d’alternatives</w:t>
            </w: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c>
          <w:tcPr>
            <w:tcW w:w="236" w:type="dxa"/>
            <w:gridSpan w:val="2"/>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520"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Le « Senior MediationAdvisor » contribuera à la finalisation des options et propositions en consultation avec l’ensemble des partenaires.</w:t>
            </w:r>
          </w:p>
        </w:tc>
      </w:tr>
      <w:tr w:rsidR="00C17540" w:rsidRPr="00F12F60" w:rsidTr="00C17540">
        <w:trPr>
          <w:trHeight w:val="1070"/>
        </w:trPr>
        <w:tc>
          <w:tcPr>
            <w:tcW w:w="2988" w:type="dxa"/>
            <w:vMerge/>
            <w:shd w:val="clear" w:color="auto" w:fill="FFFF00"/>
          </w:tcPr>
          <w:p w:rsidR="00C17540" w:rsidRPr="00F12F60" w:rsidRDefault="00C17540" w:rsidP="00C17540">
            <w:pPr>
              <w:jc w:val="both"/>
              <w:rPr>
                <w:rFonts w:ascii="Arial Narrow" w:hAnsi="Arial Narrow" w:cs="Arial"/>
                <w:b/>
                <w:sz w:val="16"/>
                <w:szCs w:val="16"/>
              </w:rPr>
            </w:pPr>
          </w:p>
        </w:tc>
        <w:tc>
          <w:tcPr>
            <w:tcW w:w="2700" w:type="dxa"/>
            <w:vMerge w:val="restart"/>
            <w:shd w:val="clear" w:color="auto" w:fill="C6D9F1"/>
          </w:tcPr>
          <w:p w:rsidR="00C17540" w:rsidRPr="00F12F60" w:rsidRDefault="00C17540" w:rsidP="00C17540">
            <w:pPr>
              <w:tabs>
                <w:tab w:val="left" w:pos="426"/>
              </w:tabs>
              <w:jc w:val="both"/>
              <w:rPr>
                <w:rFonts w:ascii="Arial Narrow" w:hAnsi="Arial Narrow" w:cs="Arial"/>
                <w:b/>
                <w:sz w:val="16"/>
                <w:szCs w:val="16"/>
              </w:rPr>
            </w:pPr>
            <w:r w:rsidRPr="00F12F60">
              <w:rPr>
                <w:rFonts w:ascii="Arial Narrow" w:hAnsi="Arial Narrow" w:cs="Arial"/>
                <w:b/>
                <w:sz w:val="16"/>
                <w:szCs w:val="16"/>
              </w:rPr>
              <w:t>Produit 1.2. La médiation intracentrafricaine est soutenue avec un appui logistique</w:t>
            </w:r>
          </w:p>
          <w:p w:rsidR="00C17540" w:rsidRPr="00F12F60" w:rsidRDefault="00C17540" w:rsidP="00C17540">
            <w:pPr>
              <w:tabs>
                <w:tab w:val="left" w:pos="426"/>
              </w:tabs>
              <w:jc w:val="both"/>
              <w:rPr>
                <w:rFonts w:ascii="Arial Narrow" w:hAnsi="Arial Narrow" w:cs="Arial"/>
                <w:sz w:val="16"/>
                <w:szCs w:val="16"/>
              </w:rPr>
            </w:pPr>
          </w:p>
          <w:p w:rsidR="00C17540" w:rsidRPr="00F12F60" w:rsidRDefault="00C17540" w:rsidP="00C17540">
            <w:pPr>
              <w:tabs>
                <w:tab w:val="left" w:pos="426"/>
              </w:tabs>
              <w:jc w:val="both"/>
              <w:rPr>
                <w:rFonts w:ascii="Arial Narrow" w:hAnsi="Arial Narrow" w:cs="Arial"/>
                <w:sz w:val="16"/>
                <w:szCs w:val="16"/>
              </w:rPr>
            </w:pPr>
            <w:r w:rsidRPr="00F12F60">
              <w:rPr>
                <w:rFonts w:ascii="Arial Narrow" w:hAnsi="Arial Narrow" w:cs="Arial"/>
                <w:sz w:val="16"/>
                <w:szCs w:val="16"/>
              </w:rPr>
              <w:t>Activités :</w:t>
            </w:r>
          </w:p>
          <w:p w:rsidR="00C17540" w:rsidRPr="00F12F60" w:rsidRDefault="00C17540" w:rsidP="00A57408">
            <w:pPr>
              <w:pStyle w:val="ListParagraph"/>
              <w:numPr>
                <w:ilvl w:val="0"/>
                <w:numId w:val="26"/>
              </w:numPr>
              <w:tabs>
                <w:tab w:val="left" w:pos="316"/>
              </w:tabs>
              <w:spacing w:after="0" w:line="240" w:lineRule="auto"/>
              <w:ind w:left="316"/>
              <w:jc w:val="both"/>
              <w:rPr>
                <w:rFonts w:ascii="Arial Narrow" w:hAnsi="Arial Narrow" w:cs="Arial"/>
                <w:sz w:val="16"/>
                <w:szCs w:val="16"/>
              </w:rPr>
            </w:pPr>
            <w:r w:rsidRPr="00F12F60">
              <w:rPr>
                <w:rFonts w:ascii="Arial Narrow" w:hAnsi="Arial Narrow" w:cs="Arial"/>
                <w:sz w:val="16"/>
                <w:szCs w:val="16"/>
              </w:rPr>
              <w:t xml:space="preserve">Soutenir  l’organisation des rencontres entre les parties; </w:t>
            </w:r>
          </w:p>
          <w:p w:rsidR="00C17540" w:rsidRDefault="00C17540" w:rsidP="00A57408">
            <w:pPr>
              <w:pStyle w:val="ListParagraph"/>
              <w:numPr>
                <w:ilvl w:val="0"/>
                <w:numId w:val="26"/>
              </w:numPr>
              <w:tabs>
                <w:tab w:val="left" w:pos="316"/>
              </w:tabs>
              <w:spacing w:after="0" w:line="240" w:lineRule="auto"/>
              <w:ind w:left="316"/>
              <w:jc w:val="both"/>
              <w:rPr>
                <w:rFonts w:ascii="Arial Narrow" w:hAnsi="Arial Narrow" w:cs="Arial"/>
                <w:sz w:val="16"/>
                <w:szCs w:val="16"/>
              </w:rPr>
            </w:pPr>
            <w:r w:rsidRPr="00F12F60">
              <w:rPr>
                <w:rFonts w:ascii="Arial Narrow" w:hAnsi="Arial Narrow" w:cs="Arial"/>
                <w:sz w:val="16"/>
                <w:szCs w:val="16"/>
              </w:rPr>
              <w:t>Soutenir la médiation sur toute autre question logistiqu</w:t>
            </w:r>
            <w:r>
              <w:rPr>
                <w:rFonts w:ascii="Arial Narrow" w:hAnsi="Arial Narrow" w:cs="Arial"/>
                <w:sz w:val="16"/>
                <w:szCs w:val="16"/>
              </w:rPr>
              <w:t>e</w:t>
            </w:r>
          </w:p>
          <w:p w:rsidR="00C17540" w:rsidRPr="00C912B1" w:rsidRDefault="00C17540" w:rsidP="00A57408">
            <w:pPr>
              <w:pStyle w:val="ListParagraph"/>
              <w:numPr>
                <w:ilvl w:val="0"/>
                <w:numId w:val="26"/>
              </w:numPr>
              <w:tabs>
                <w:tab w:val="left" w:pos="316"/>
              </w:tabs>
              <w:spacing w:after="0" w:line="240" w:lineRule="auto"/>
              <w:ind w:left="316"/>
              <w:jc w:val="both"/>
              <w:rPr>
                <w:rFonts w:ascii="Arial Narrow" w:hAnsi="Arial Narrow" w:cs="Arial"/>
                <w:sz w:val="16"/>
                <w:szCs w:val="16"/>
              </w:rPr>
            </w:pPr>
            <w:r w:rsidRPr="00C912B1">
              <w:rPr>
                <w:rFonts w:ascii="Arial Narrow" w:hAnsi="Arial Narrow" w:cs="Arial"/>
                <w:sz w:val="16"/>
                <w:szCs w:val="16"/>
              </w:rPr>
              <w:lastRenderedPageBreak/>
              <w:t>Appui au fonctionnement du secrétariat technique de l’Initiative Africaine.</w:t>
            </w:r>
          </w:p>
          <w:p w:rsidR="00C17540" w:rsidRPr="00F12F60" w:rsidRDefault="00C17540" w:rsidP="00C17540">
            <w:pPr>
              <w:tabs>
                <w:tab w:val="left" w:pos="426"/>
              </w:tabs>
              <w:jc w:val="both"/>
              <w:rPr>
                <w:rFonts w:ascii="Arial Narrow" w:hAnsi="Arial Narrow" w:cs="Arial"/>
                <w:sz w:val="16"/>
                <w:szCs w:val="16"/>
              </w:rPr>
            </w:pPr>
          </w:p>
        </w:tc>
        <w:tc>
          <w:tcPr>
            <w:tcW w:w="2812"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lastRenderedPageBreak/>
              <w:t>Indicateur de résultat 1.2.1</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Nb de rencontre e</w:t>
            </w:r>
            <w:r w:rsidR="007C5243">
              <w:rPr>
                <w:rFonts w:ascii="Arial Narrow" w:hAnsi="Arial Narrow" w:cs="Arial"/>
                <w:sz w:val="16"/>
                <w:szCs w:val="16"/>
              </w:rPr>
              <w:t>ntre les parties à la médiation</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Niveau de référence : 5 réunions du Comité consultative et de suivi (CCS) du DDR tenues depuis 2015. Aucune réuni</w:t>
            </w:r>
            <w:r w:rsidR="007C5243">
              <w:rPr>
                <w:rFonts w:ascii="Arial Narrow" w:hAnsi="Arial Narrow" w:cs="Arial"/>
                <w:sz w:val="16"/>
                <w:szCs w:val="16"/>
              </w:rPr>
              <w:t xml:space="preserve">on tenue dans le cadre de l’IA </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A57408">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Au minimum 6 rencontres entre les parties pendant la durée du projet</w:t>
            </w:r>
          </w:p>
          <w:p w:rsidR="00C17540" w:rsidRPr="00F12F60" w:rsidRDefault="00C17540" w:rsidP="00C17540">
            <w:pPr>
              <w:jc w:val="both"/>
              <w:rPr>
                <w:rFonts w:ascii="Arial Narrow" w:hAnsi="Arial Narrow" w:cs="Arial"/>
                <w:sz w:val="16"/>
                <w:szCs w:val="16"/>
              </w:rPr>
            </w:pPr>
          </w:p>
        </w:tc>
        <w:tc>
          <w:tcPr>
            <w:tcW w:w="1868" w:type="dxa"/>
            <w:shd w:val="clear" w:color="auto" w:fill="C6D9F1"/>
          </w:tcPr>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Rapports sur les rencontres entre les parties</w:t>
            </w: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gridSpan w:val="2"/>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520" w:type="dxa"/>
            <w:shd w:val="clear" w:color="auto" w:fill="C6D9F1"/>
          </w:tcPr>
          <w:p w:rsidR="00C17540" w:rsidRPr="00F12F60" w:rsidRDefault="00C17540" w:rsidP="00C17540">
            <w:pPr>
              <w:jc w:val="both"/>
              <w:rPr>
                <w:rFonts w:ascii="Arial Narrow" w:hAnsi="Arial Narrow" w:cs="Arial"/>
                <w:sz w:val="16"/>
                <w:szCs w:val="16"/>
              </w:rPr>
            </w:pPr>
          </w:p>
        </w:tc>
      </w:tr>
      <w:tr w:rsidR="00C17540" w:rsidRPr="00F12F60" w:rsidTr="00C17540">
        <w:tc>
          <w:tcPr>
            <w:tcW w:w="2988" w:type="dxa"/>
            <w:vMerge/>
            <w:shd w:val="clear" w:color="auto" w:fill="FFFF00"/>
          </w:tcPr>
          <w:p w:rsidR="00C17540" w:rsidRPr="00F12F60" w:rsidRDefault="00C17540" w:rsidP="00C17540">
            <w:pPr>
              <w:jc w:val="both"/>
              <w:rPr>
                <w:rFonts w:ascii="Arial Narrow" w:hAnsi="Arial Narrow" w:cs="Arial"/>
                <w:b/>
                <w:sz w:val="16"/>
                <w:szCs w:val="16"/>
              </w:rPr>
            </w:pPr>
          </w:p>
        </w:tc>
        <w:tc>
          <w:tcPr>
            <w:tcW w:w="2700" w:type="dxa"/>
            <w:vMerge/>
            <w:shd w:val="clear" w:color="auto" w:fill="C6D9F1"/>
          </w:tcPr>
          <w:p w:rsidR="00C17540" w:rsidRPr="00F12F60" w:rsidRDefault="00C17540" w:rsidP="00C17540">
            <w:pPr>
              <w:jc w:val="both"/>
              <w:rPr>
                <w:rFonts w:ascii="Arial Narrow" w:hAnsi="Arial Narrow" w:cs="Arial"/>
                <w:sz w:val="16"/>
                <w:szCs w:val="16"/>
              </w:rPr>
            </w:pPr>
          </w:p>
        </w:tc>
        <w:tc>
          <w:tcPr>
            <w:tcW w:w="2812"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Indicateur de résultat 1.2.2</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 xml:space="preserve">Capacité de répondre aux besoins logistiques </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Niveau de référence : Pas établi</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A57408">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La documentation pour les réunions des parties est préparée</w:t>
            </w:r>
          </w:p>
          <w:p w:rsidR="00C17540" w:rsidRPr="007C5243" w:rsidRDefault="00C17540" w:rsidP="00C17540">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Les rapports des réunions des parties sont rédigés</w:t>
            </w:r>
          </w:p>
        </w:tc>
        <w:tc>
          <w:tcPr>
            <w:tcW w:w="1868"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Rapports des réunions</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Documentation sur l’appui logistique</w:t>
            </w: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gridSpan w:val="2"/>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520" w:type="dxa"/>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r>
      <w:tr w:rsidR="00C17540" w:rsidRPr="00F12F60" w:rsidTr="00C17540">
        <w:tc>
          <w:tcPr>
            <w:tcW w:w="2988" w:type="dxa"/>
            <w:vMerge w:val="restart"/>
            <w:shd w:val="clear" w:color="auto" w:fill="FFFF00"/>
          </w:tcPr>
          <w:p w:rsidR="00C17540" w:rsidRPr="00F12F60" w:rsidRDefault="00C17540" w:rsidP="00C17540">
            <w:pPr>
              <w:jc w:val="both"/>
              <w:rPr>
                <w:rFonts w:ascii="Arial Narrow" w:hAnsi="Arial Narrow" w:cs="Arial"/>
                <w:b/>
                <w:bCs/>
                <w:sz w:val="18"/>
                <w:szCs w:val="18"/>
              </w:rPr>
            </w:pPr>
            <w:r w:rsidRPr="00F12F60">
              <w:rPr>
                <w:rFonts w:ascii="Arial Narrow" w:hAnsi="Arial Narrow" w:cs="Arial"/>
                <w:b/>
                <w:bCs/>
                <w:sz w:val="18"/>
                <w:szCs w:val="18"/>
              </w:rPr>
              <w:t>Description du résultat 2 :</w:t>
            </w:r>
          </w:p>
          <w:p w:rsidR="00C17540" w:rsidRPr="00F12F60" w:rsidRDefault="00C17540" w:rsidP="00C17540">
            <w:pPr>
              <w:jc w:val="both"/>
              <w:rPr>
                <w:rFonts w:ascii="Arial Narrow" w:hAnsi="Arial Narrow" w:cs="Arial"/>
                <w:b/>
                <w:sz w:val="18"/>
                <w:szCs w:val="18"/>
              </w:rPr>
            </w:pPr>
            <w:r w:rsidRPr="00F12F60">
              <w:rPr>
                <w:rFonts w:ascii="Arial Narrow" w:hAnsi="Arial Narrow"/>
                <w:b/>
                <w:bCs/>
                <w:sz w:val="18"/>
                <w:szCs w:val="18"/>
              </w:rPr>
              <w:t>Les capacités nationales de médiation sont efficacement renforcées afin de promouvoir l’engagement national au processus de paix.</w:t>
            </w:r>
          </w:p>
        </w:tc>
        <w:tc>
          <w:tcPr>
            <w:tcW w:w="2700" w:type="dxa"/>
            <w:tcBorders>
              <w:bottom w:val="single" w:sz="4" w:space="0" w:color="auto"/>
            </w:tcBorders>
            <w:shd w:val="diagStripe" w:color="auto" w:fill="auto"/>
          </w:tcPr>
          <w:p w:rsidR="00C17540" w:rsidRPr="00F12F60" w:rsidRDefault="00C17540" w:rsidP="00C17540">
            <w:pPr>
              <w:jc w:val="both"/>
              <w:rPr>
                <w:rFonts w:ascii="Arial Narrow" w:hAnsi="Arial Narrow" w:cs="Arial"/>
                <w:sz w:val="16"/>
                <w:szCs w:val="16"/>
              </w:rPr>
            </w:pPr>
          </w:p>
        </w:tc>
        <w:tc>
          <w:tcPr>
            <w:tcW w:w="2812"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Indicateur de résultat 2</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Nombre de conflits mitigés, résolus ou transformés à</w:t>
            </w:r>
            <w:r w:rsidR="007C5243">
              <w:rPr>
                <w:rFonts w:ascii="Arial Narrow" w:hAnsi="Arial Narrow" w:cs="Arial"/>
                <w:sz w:val="16"/>
                <w:szCs w:val="16"/>
              </w:rPr>
              <w:t xml:space="preserve"> l’aide des médiateurs internes</w:t>
            </w:r>
          </w:p>
          <w:p w:rsidR="007C5243" w:rsidRPr="00F12F60" w:rsidRDefault="007C5243" w:rsidP="00C17540">
            <w:pPr>
              <w:jc w:val="both"/>
              <w:rPr>
                <w:rFonts w:ascii="Arial Narrow" w:hAnsi="Arial Narrow" w:cs="Arial"/>
                <w:sz w:val="16"/>
                <w:szCs w:val="16"/>
              </w:rPr>
            </w:pPr>
            <w:r>
              <w:rPr>
                <w:rFonts w:ascii="Arial Narrow" w:hAnsi="Arial Narrow" w:cs="Arial"/>
                <w:sz w:val="16"/>
                <w:szCs w:val="16"/>
              </w:rPr>
              <w:t>Niveau de référence : 0</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A57408">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Au moins 4 conflits mitigés, résolus ou transformés à l’aide des médiateurs internes</w:t>
            </w:r>
          </w:p>
          <w:p w:rsidR="00C17540" w:rsidRPr="007C5243" w:rsidRDefault="00C17540" w:rsidP="00C17540">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 xml:space="preserve">Au moins 30% des membres de la communauté de </w:t>
            </w:r>
            <w:r w:rsidRPr="00F12F60">
              <w:rPr>
                <w:rFonts w:ascii="Arial Narrow" w:hAnsi="Arial Narrow"/>
                <w:sz w:val="16"/>
                <w:szCs w:val="16"/>
                <w:highlight w:val="yellow"/>
              </w:rPr>
              <w:t>p</w:t>
            </w:r>
            <w:r w:rsidRPr="00F12F60">
              <w:rPr>
                <w:rFonts w:ascii="Arial Narrow" w:hAnsi="Arial Narrow"/>
                <w:sz w:val="16"/>
                <w:szCs w:val="16"/>
              </w:rPr>
              <w:t>ratique sont des femmes</w:t>
            </w:r>
          </w:p>
        </w:tc>
        <w:tc>
          <w:tcPr>
            <w:tcW w:w="1868"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Rapports de la communauté de pratique sur les résolutions des conflits, les observations par les membres de l’équipe de projet, entretiens avec les bénéficiaires</w:t>
            </w:r>
          </w:p>
        </w:tc>
        <w:tc>
          <w:tcPr>
            <w:tcW w:w="236" w:type="dxa"/>
            <w:shd w:val="clear" w:color="auto" w:fill="FFFF00"/>
          </w:tcPr>
          <w:p w:rsidR="00C17540" w:rsidRPr="00F12F60" w:rsidRDefault="00C17540" w:rsidP="00C17540">
            <w:pPr>
              <w:jc w:val="both"/>
              <w:rPr>
                <w:rFonts w:ascii="Arial Narrow" w:hAnsi="Arial Narrow" w:cs="Arial"/>
                <w:sz w:val="16"/>
                <w:szCs w:val="16"/>
              </w:rPr>
            </w:pPr>
          </w:p>
        </w:tc>
        <w:tc>
          <w:tcPr>
            <w:tcW w:w="236" w:type="dxa"/>
            <w:shd w:val="clear" w:color="auto" w:fill="FFFF00"/>
          </w:tcPr>
          <w:p w:rsidR="00C17540" w:rsidRPr="00F12F60" w:rsidRDefault="00C17540" w:rsidP="00C17540">
            <w:pPr>
              <w:jc w:val="both"/>
              <w:rPr>
                <w:rFonts w:ascii="Arial Narrow" w:hAnsi="Arial Narrow" w:cs="Arial"/>
                <w:sz w:val="16"/>
                <w:szCs w:val="16"/>
              </w:rPr>
            </w:pPr>
          </w:p>
        </w:tc>
        <w:tc>
          <w:tcPr>
            <w:tcW w:w="236" w:type="dxa"/>
            <w:shd w:val="clear" w:color="auto" w:fill="FFFF00"/>
          </w:tcPr>
          <w:p w:rsidR="00C17540" w:rsidRPr="00F12F60" w:rsidRDefault="00C17540" w:rsidP="00C17540">
            <w:pPr>
              <w:jc w:val="both"/>
              <w:rPr>
                <w:rFonts w:ascii="Arial Narrow" w:hAnsi="Arial Narrow" w:cs="Arial"/>
                <w:sz w:val="16"/>
                <w:szCs w:val="16"/>
              </w:rPr>
            </w:pPr>
          </w:p>
        </w:tc>
        <w:tc>
          <w:tcPr>
            <w:tcW w:w="236" w:type="dxa"/>
            <w:gridSpan w:val="2"/>
            <w:shd w:val="clear" w:color="auto" w:fill="FFFF00"/>
          </w:tcPr>
          <w:p w:rsidR="00C17540" w:rsidRPr="00F12F60" w:rsidRDefault="00C17540" w:rsidP="00C17540">
            <w:pPr>
              <w:jc w:val="both"/>
              <w:rPr>
                <w:rFonts w:ascii="Arial Narrow" w:hAnsi="Arial Narrow" w:cs="Arial"/>
                <w:sz w:val="16"/>
                <w:szCs w:val="16"/>
              </w:rPr>
            </w:pPr>
          </w:p>
        </w:tc>
        <w:tc>
          <w:tcPr>
            <w:tcW w:w="236"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FFFF00"/>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520" w:type="dxa"/>
            <w:shd w:val="clear" w:color="auto" w:fill="FFFF00"/>
          </w:tcPr>
          <w:p w:rsidR="00C17540" w:rsidRPr="00F12F60" w:rsidRDefault="00C17540" w:rsidP="00C17540">
            <w:pPr>
              <w:jc w:val="both"/>
              <w:rPr>
                <w:rFonts w:ascii="Arial Narrow" w:hAnsi="Arial Narrow" w:cs="Arial"/>
                <w:sz w:val="16"/>
                <w:szCs w:val="16"/>
              </w:rPr>
            </w:pPr>
          </w:p>
        </w:tc>
      </w:tr>
      <w:tr w:rsidR="00C17540" w:rsidRPr="006B7AD8" w:rsidTr="00C17540">
        <w:trPr>
          <w:trHeight w:val="2330"/>
        </w:trPr>
        <w:tc>
          <w:tcPr>
            <w:tcW w:w="2988" w:type="dxa"/>
            <w:vMerge/>
            <w:shd w:val="clear" w:color="auto" w:fill="FFFF00"/>
          </w:tcPr>
          <w:p w:rsidR="00C17540" w:rsidRPr="00F12F60" w:rsidRDefault="00C17540" w:rsidP="00C17540">
            <w:pPr>
              <w:jc w:val="both"/>
              <w:rPr>
                <w:rFonts w:ascii="Arial Narrow" w:hAnsi="Arial Narrow" w:cs="Arial"/>
                <w:b/>
                <w:sz w:val="16"/>
                <w:szCs w:val="16"/>
              </w:rPr>
            </w:pPr>
          </w:p>
        </w:tc>
        <w:tc>
          <w:tcPr>
            <w:tcW w:w="2700" w:type="dxa"/>
            <w:vMerge w:val="restart"/>
            <w:tcBorders>
              <w:bottom w:val="single" w:sz="4" w:space="0" w:color="auto"/>
            </w:tcBorders>
            <w:shd w:val="clear" w:color="auto" w:fill="C6D9F1"/>
          </w:tcPr>
          <w:p w:rsidR="00C17540" w:rsidRPr="00F12F60" w:rsidRDefault="00C17540" w:rsidP="00C17540">
            <w:pPr>
              <w:tabs>
                <w:tab w:val="left" w:pos="316"/>
              </w:tabs>
              <w:jc w:val="both"/>
              <w:rPr>
                <w:rFonts w:ascii="Arial Narrow" w:hAnsi="Arial Narrow" w:cs="Arial"/>
                <w:sz w:val="16"/>
                <w:szCs w:val="16"/>
              </w:rPr>
            </w:pPr>
            <w:r w:rsidRPr="00F12F60">
              <w:rPr>
                <w:rFonts w:ascii="Arial Narrow" w:hAnsi="Arial Narrow" w:cs="Arial"/>
                <w:sz w:val="16"/>
                <w:szCs w:val="16"/>
              </w:rPr>
              <w:t>Produit 2.1. Une communauté de pratique de médiateurs internes du niveau intermédiaire est établie</w:t>
            </w:r>
          </w:p>
          <w:p w:rsidR="00C17540" w:rsidRPr="00F12F60" w:rsidRDefault="00C17540" w:rsidP="00C17540">
            <w:pPr>
              <w:pStyle w:val="ListParagraph"/>
              <w:tabs>
                <w:tab w:val="left" w:pos="316"/>
              </w:tabs>
              <w:ind w:left="316"/>
              <w:jc w:val="both"/>
              <w:rPr>
                <w:rFonts w:ascii="Arial Narrow" w:hAnsi="Arial Narrow" w:cs="Arial"/>
                <w:sz w:val="16"/>
                <w:szCs w:val="16"/>
              </w:rPr>
            </w:pPr>
          </w:p>
          <w:p w:rsidR="00C17540" w:rsidRPr="00F12F60" w:rsidRDefault="00C17540" w:rsidP="00C17540">
            <w:pPr>
              <w:tabs>
                <w:tab w:val="left" w:pos="316"/>
              </w:tabs>
              <w:jc w:val="both"/>
              <w:rPr>
                <w:rFonts w:ascii="Arial Narrow" w:hAnsi="Arial Narrow" w:cs="Arial"/>
                <w:sz w:val="16"/>
                <w:szCs w:val="16"/>
              </w:rPr>
            </w:pPr>
            <w:r w:rsidRPr="00F12F60">
              <w:rPr>
                <w:rFonts w:ascii="Arial Narrow" w:hAnsi="Arial Narrow" w:cs="Arial"/>
                <w:sz w:val="16"/>
                <w:szCs w:val="16"/>
              </w:rPr>
              <w:t>Activés :</w:t>
            </w:r>
          </w:p>
          <w:p w:rsidR="00C17540" w:rsidRPr="00F12F60" w:rsidRDefault="00C17540" w:rsidP="00C17540">
            <w:pPr>
              <w:pStyle w:val="ListParagraph"/>
              <w:tabs>
                <w:tab w:val="left" w:pos="316"/>
              </w:tabs>
              <w:ind w:left="316"/>
              <w:jc w:val="both"/>
              <w:rPr>
                <w:rFonts w:ascii="Arial Narrow" w:hAnsi="Arial Narrow" w:cs="Arial"/>
                <w:sz w:val="16"/>
                <w:szCs w:val="16"/>
              </w:rPr>
            </w:pPr>
          </w:p>
          <w:p w:rsidR="00C17540" w:rsidRPr="00F12F60" w:rsidRDefault="00C17540" w:rsidP="00A57408">
            <w:pPr>
              <w:pStyle w:val="ListParagraph"/>
              <w:numPr>
                <w:ilvl w:val="0"/>
                <w:numId w:val="27"/>
              </w:numPr>
              <w:tabs>
                <w:tab w:val="left" w:pos="316"/>
              </w:tabs>
              <w:spacing w:after="0" w:line="240" w:lineRule="auto"/>
              <w:ind w:left="316"/>
              <w:jc w:val="both"/>
              <w:rPr>
                <w:rFonts w:ascii="Arial Narrow" w:hAnsi="Arial Narrow" w:cs="Arial"/>
                <w:sz w:val="16"/>
                <w:szCs w:val="16"/>
              </w:rPr>
            </w:pPr>
            <w:r w:rsidRPr="00F12F60">
              <w:rPr>
                <w:rFonts w:ascii="Arial Narrow" w:hAnsi="Arial Narrow" w:cs="Arial"/>
                <w:sz w:val="16"/>
                <w:szCs w:val="16"/>
              </w:rPr>
              <w:t xml:space="preserve">Identifier 15-20 personnes du niveau intermédiaire qui agissent ou ont le potentiel d’agir en tant que médiateurs internes, en veillant </w:t>
            </w:r>
            <w:r w:rsidRPr="00F12F60">
              <w:rPr>
                <w:rFonts w:ascii="Arial Narrow" w:hAnsi="Arial Narrow" w:cs="Arial"/>
                <w:sz w:val="16"/>
                <w:szCs w:val="16"/>
              </w:rPr>
              <w:lastRenderedPageBreak/>
              <w:t>particulièrement à ce que les associations des victimes, les femmes, les jeunes et les groupes marginalisés y soient représentées.</w:t>
            </w:r>
          </w:p>
          <w:p w:rsidR="00C17540" w:rsidRPr="00F12F60" w:rsidRDefault="00C17540" w:rsidP="00A57408">
            <w:pPr>
              <w:pStyle w:val="ListParagraph"/>
              <w:numPr>
                <w:ilvl w:val="0"/>
                <w:numId w:val="27"/>
              </w:numPr>
              <w:tabs>
                <w:tab w:val="left" w:pos="316"/>
              </w:tabs>
              <w:spacing w:after="0" w:line="240" w:lineRule="auto"/>
              <w:ind w:left="316"/>
              <w:jc w:val="both"/>
              <w:rPr>
                <w:rFonts w:ascii="Arial Narrow" w:hAnsi="Arial Narrow" w:cs="Arial"/>
                <w:sz w:val="16"/>
                <w:szCs w:val="16"/>
              </w:rPr>
            </w:pPr>
            <w:r w:rsidRPr="00F12F60">
              <w:rPr>
                <w:rFonts w:ascii="Arial Narrow" w:hAnsi="Arial Narrow" w:cs="Arial"/>
                <w:sz w:val="16"/>
                <w:szCs w:val="16"/>
              </w:rPr>
              <w:t xml:space="preserve">Élaborer une stratégie d’engagement et de renforcement des capacités par des formations du groupe de travail sur la constitution, les lois de la République, et les processus politiques et juridiques (médiation, RCPCA, Cour pénale spéciale) en cours, ainsi que sur les techniques de plaidoyer, de médiation et de négociation, l’analyse des conflits, le leadership, le genre et la masculinité. </w:t>
            </w:r>
          </w:p>
          <w:p w:rsidR="00C17540" w:rsidRPr="00F12F60" w:rsidRDefault="00C17540" w:rsidP="00A57408">
            <w:pPr>
              <w:pStyle w:val="ListParagraph"/>
              <w:numPr>
                <w:ilvl w:val="0"/>
                <w:numId w:val="27"/>
              </w:numPr>
              <w:tabs>
                <w:tab w:val="left" w:pos="316"/>
              </w:tabs>
              <w:spacing w:after="0" w:line="240" w:lineRule="auto"/>
              <w:ind w:left="316"/>
              <w:jc w:val="both"/>
              <w:rPr>
                <w:rFonts w:ascii="Arial Narrow" w:hAnsi="Arial Narrow" w:cs="Arial"/>
                <w:sz w:val="16"/>
                <w:szCs w:val="16"/>
              </w:rPr>
            </w:pPr>
            <w:r w:rsidRPr="00F12F60">
              <w:rPr>
                <w:rFonts w:ascii="Arial Narrow" w:hAnsi="Arial Narrow" w:cs="Arial"/>
                <w:sz w:val="16"/>
                <w:szCs w:val="16"/>
              </w:rPr>
              <w:t>Appuyer la création d’un cadre pour la communauté de pratique, en établissant ses termes de référence et la fréquence de ses rencontres, un système de reportage et les mécanismes de transmissions des bonnes pratiques et recommandations aux instances gouvernementales et au grand public</w:t>
            </w:r>
          </w:p>
          <w:p w:rsidR="00C17540" w:rsidRPr="00F12F60" w:rsidRDefault="00C17540" w:rsidP="00C17540">
            <w:pPr>
              <w:pStyle w:val="ListParagraph"/>
              <w:tabs>
                <w:tab w:val="left" w:pos="316"/>
              </w:tabs>
              <w:ind w:left="316"/>
              <w:jc w:val="both"/>
              <w:rPr>
                <w:rFonts w:ascii="Arial Narrow" w:hAnsi="Arial Narrow" w:cs="Arial"/>
                <w:sz w:val="16"/>
                <w:szCs w:val="16"/>
              </w:rPr>
            </w:pPr>
          </w:p>
        </w:tc>
        <w:tc>
          <w:tcPr>
            <w:tcW w:w="2812"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lastRenderedPageBreak/>
              <w:t>Indicateur de résultat 2.1.1</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Existence d’une communauté de pratique de médiateurs i</w:t>
            </w:r>
            <w:r w:rsidR="007C5243">
              <w:rPr>
                <w:rFonts w:ascii="Arial Narrow" w:hAnsi="Arial Narrow" w:cs="Arial"/>
                <w:sz w:val="16"/>
                <w:szCs w:val="16"/>
              </w:rPr>
              <w:t>nternes au niveau intermédiaire</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Niveau de référence : Une telle communauté n’existe pas à présent.</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A57408">
            <w:pPr>
              <w:pStyle w:val="ListParagraph"/>
              <w:numPr>
                <w:ilvl w:val="0"/>
                <w:numId w:val="28"/>
              </w:numPr>
              <w:spacing w:after="0" w:line="240" w:lineRule="auto"/>
              <w:jc w:val="both"/>
              <w:rPr>
                <w:rFonts w:ascii="Arial Narrow" w:hAnsi="Arial Narrow" w:cs="Arial"/>
                <w:sz w:val="16"/>
                <w:szCs w:val="16"/>
              </w:rPr>
            </w:pPr>
            <w:r w:rsidRPr="00F12F60">
              <w:rPr>
                <w:rFonts w:ascii="Arial Narrow" w:hAnsi="Arial Narrow" w:cs="Arial"/>
                <w:sz w:val="16"/>
                <w:szCs w:val="16"/>
              </w:rPr>
              <w:t>15-20 personnes de divers horizons sont identifiées et volontaires pour faire partie de la communauté de pratique</w:t>
            </w:r>
          </w:p>
          <w:p w:rsidR="00C17540" w:rsidRPr="00F12F60" w:rsidRDefault="00C17540" w:rsidP="00A57408">
            <w:pPr>
              <w:pStyle w:val="ListParagraph"/>
              <w:numPr>
                <w:ilvl w:val="0"/>
                <w:numId w:val="28"/>
              </w:numPr>
              <w:spacing w:after="0" w:line="240" w:lineRule="auto"/>
              <w:jc w:val="both"/>
              <w:rPr>
                <w:rFonts w:ascii="Arial Narrow" w:hAnsi="Arial Narrow" w:cs="Arial"/>
                <w:sz w:val="16"/>
                <w:szCs w:val="16"/>
              </w:rPr>
            </w:pPr>
            <w:r w:rsidRPr="00F12F60">
              <w:rPr>
                <w:rFonts w:ascii="Arial Narrow" w:hAnsi="Arial Narrow" w:cs="Arial"/>
                <w:sz w:val="16"/>
                <w:szCs w:val="16"/>
              </w:rPr>
              <w:lastRenderedPageBreak/>
              <w:t>Au moins 30 pourcent des membres sont des femmes, et au moins 30 pourcent ont moins de 40 ans</w:t>
            </w:r>
          </w:p>
        </w:tc>
        <w:tc>
          <w:tcPr>
            <w:tcW w:w="1868"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lastRenderedPageBreak/>
              <w:t>Termes de référence de la communauté de pratique ; Expression (écrite) de volonté par chaque membre</w:t>
            </w: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gridSpan w:val="2"/>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304"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304" w:type="dxa"/>
            <w:shd w:val="clear" w:color="auto" w:fill="C6D9F1"/>
          </w:tcPr>
          <w:p w:rsidR="00C17540" w:rsidRPr="00F12F60" w:rsidRDefault="00C17540" w:rsidP="00C17540">
            <w:pPr>
              <w:jc w:val="both"/>
              <w:rPr>
                <w:rFonts w:ascii="Arial Narrow" w:hAnsi="Arial Narrow" w:cs="Arial"/>
                <w:sz w:val="16"/>
                <w:szCs w:val="16"/>
              </w:rPr>
            </w:pPr>
          </w:p>
        </w:tc>
        <w:tc>
          <w:tcPr>
            <w:tcW w:w="2520"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La communauté de pratique sera appuyée par le chargé du projet (CTP). Le CTP assurera les liens entre la Communauté de pratique, le « Senior MediationAdvisor » et le comité directeur du projet. En assurant ce lien, la communauté de pratique serait intégrée dans le cadre plus globale de la médiation</w:t>
            </w:r>
          </w:p>
        </w:tc>
      </w:tr>
      <w:tr w:rsidR="00C17540" w:rsidRPr="006B7AD8" w:rsidTr="00C17540">
        <w:trPr>
          <w:trHeight w:val="2040"/>
        </w:trPr>
        <w:tc>
          <w:tcPr>
            <w:tcW w:w="2988" w:type="dxa"/>
            <w:vMerge/>
            <w:shd w:val="clear" w:color="auto" w:fill="FFFF00"/>
          </w:tcPr>
          <w:p w:rsidR="00C17540" w:rsidRPr="00F12F60" w:rsidRDefault="00C17540" w:rsidP="00C17540">
            <w:pPr>
              <w:jc w:val="both"/>
              <w:rPr>
                <w:rFonts w:ascii="Arial Narrow" w:hAnsi="Arial Narrow" w:cs="Arial"/>
                <w:b/>
                <w:sz w:val="16"/>
                <w:szCs w:val="16"/>
              </w:rPr>
            </w:pPr>
          </w:p>
        </w:tc>
        <w:tc>
          <w:tcPr>
            <w:tcW w:w="2700" w:type="dxa"/>
            <w:vMerge/>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c>
          <w:tcPr>
            <w:tcW w:w="2812"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Indicateur de résultat 2.1.2</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Application pratique par les mé</w:t>
            </w:r>
            <w:r w:rsidR="007C5243">
              <w:rPr>
                <w:rFonts w:ascii="Arial Narrow" w:hAnsi="Arial Narrow" w:cs="Arial"/>
                <w:sz w:val="16"/>
                <w:szCs w:val="16"/>
              </w:rPr>
              <w:t xml:space="preserve">diateurs de leur apprentissage </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Niveau de référence : Pas de c</w:t>
            </w:r>
            <w:r w:rsidR="007C5243">
              <w:rPr>
                <w:rFonts w:ascii="Arial Narrow" w:hAnsi="Arial Narrow" w:cs="Arial"/>
                <w:sz w:val="16"/>
                <w:szCs w:val="16"/>
              </w:rPr>
              <w:t>as d’application pratique</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7C5243" w:rsidRDefault="00C17540" w:rsidP="00C17540">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Des équipes mixtes de 3-4 médiateurs démontrent leurs capacités par l’application sur un cas concret, en veillant en particulier à l’aspect genre</w:t>
            </w:r>
          </w:p>
        </w:tc>
        <w:tc>
          <w:tcPr>
            <w:tcW w:w="1868"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Evaluation par les facilitateurs de la formation et l’équipe du projet</w:t>
            </w: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gridSpan w:val="2"/>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304"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304" w:type="dxa"/>
            <w:shd w:val="clear" w:color="auto" w:fill="C6D9F1"/>
          </w:tcPr>
          <w:p w:rsidR="00C17540" w:rsidRPr="00F12F60" w:rsidRDefault="00C17540" w:rsidP="00C17540">
            <w:pPr>
              <w:jc w:val="both"/>
              <w:rPr>
                <w:rFonts w:ascii="Arial Narrow" w:hAnsi="Arial Narrow" w:cs="Arial"/>
                <w:sz w:val="16"/>
                <w:szCs w:val="16"/>
              </w:rPr>
            </w:pPr>
          </w:p>
        </w:tc>
        <w:tc>
          <w:tcPr>
            <w:tcW w:w="2520" w:type="dxa"/>
            <w:shd w:val="clear" w:color="auto" w:fill="C6D9F1"/>
          </w:tcPr>
          <w:p w:rsidR="00C17540" w:rsidRPr="00F12F60" w:rsidRDefault="00C17540" w:rsidP="00C17540">
            <w:pPr>
              <w:jc w:val="both"/>
              <w:rPr>
                <w:rFonts w:ascii="Arial Narrow" w:hAnsi="Arial Narrow" w:cs="Arial"/>
                <w:sz w:val="16"/>
                <w:szCs w:val="16"/>
              </w:rPr>
            </w:pPr>
          </w:p>
        </w:tc>
      </w:tr>
      <w:tr w:rsidR="00C17540" w:rsidRPr="00F12F60" w:rsidTr="00C17540">
        <w:trPr>
          <w:trHeight w:val="2040"/>
        </w:trPr>
        <w:tc>
          <w:tcPr>
            <w:tcW w:w="2988" w:type="dxa"/>
            <w:vMerge/>
            <w:shd w:val="clear" w:color="auto" w:fill="FFFF00"/>
          </w:tcPr>
          <w:p w:rsidR="00C17540" w:rsidRPr="00F12F60" w:rsidRDefault="00C17540" w:rsidP="00C17540">
            <w:pPr>
              <w:jc w:val="both"/>
              <w:rPr>
                <w:rFonts w:ascii="Arial Narrow" w:hAnsi="Arial Narrow" w:cs="Arial"/>
                <w:b/>
                <w:sz w:val="16"/>
                <w:szCs w:val="16"/>
              </w:rPr>
            </w:pPr>
          </w:p>
        </w:tc>
        <w:tc>
          <w:tcPr>
            <w:tcW w:w="2700" w:type="dxa"/>
            <w:vMerge/>
            <w:tcBorders>
              <w:bottom w:val="single" w:sz="4" w:space="0" w:color="auto"/>
            </w:tcBorders>
            <w:shd w:val="clear" w:color="auto" w:fill="C6D9F1"/>
          </w:tcPr>
          <w:p w:rsidR="00C17540" w:rsidRPr="00F12F60" w:rsidRDefault="00C17540" w:rsidP="00C17540">
            <w:pPr>
              <w:jc w:val="both"/>
              <w:rPr>
                <w:rFonts w:ascii="Arial Narrow" w:hAnsi="Arial Narrow" w:cs="Arial"/>
                <w:sz w:val="16"/>
                <w:szCs w:val="16"/>
              </w:rPr>
            </w:pPr>
          </w:p>
        </w:tc>
        <w:tc>
          <w:tcPr>
            <w:tcW w:w="2812"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Indicateurs de résultat 2.1.3</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Existence d’un rapport semestriel ; émissions rad</w:t>
            </w:r>
            <w:r w:rsidR="007C5243">
              <w:rPr>
                <w:rFonts w:ascii="Arial Narrow" w:hAnsi="Arial Narrow" w:cs="Arial"/>
                <w:sz w:val="16"/>
                <w:szCs w:val="16"/>
              </w:rPr>
              <w:t>ios sur les médiateurs internes</w:t>
            </w:r>
          </w:p>
          <w:p w:rsidR="007C5243" w:rsidRPr="00F12F60" w:rsidRDefault="007C5243" w:rsidP="00C17540">
            <w:pPr>
              <w:jc w:val="both"/>
              <w:rPr>
                <w:rFonts w:ascii="Arial Narrow" w:hAnsi="Arial Narrow" w:cs="Arial"/>
                <w:sz w:val="16"/>
                <w:szCs w:val="16"/>
              </w:rPr>
            </w:pPr>
            <w:r>
              <w:rPr>
                <w:rFonts w:ascii="Arial Narrow" w:hAnsi="Arial Narrow" w:cs="Arial"/>
                <w:sz w:val="16"/>
                <w:szCs w:val="16"/>
              </w:rPr>
              <w:t>Niveau de référence : ‘0</w:t>
            </w:r>
          </w:p>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Cible :</w:t>
            </w:r>
          </w:p>
          <w:p w:rsidR="00C17540" w:rsidRPr="00F12F60" w:rsidRDefault="00C17540" w:rsidP="00A57408">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3 rapports semestriels produits et soumis aux autorités</w:t>
            </w:r>
          </w:p>
          <w:p w:rsidR="00C17540" w:rsidRPr="00F12F60" w:rsidRDefault="00C17540" w:rsidP="00A57408">
            <w:pPr>
              <w:pStyle w:val="ListParagraph"/>
              <w:numPr>
                <w:ilvl w:val="2"/>
                <w:numId w:val="24"/>
              </w:numPr>
              <w:spacing w:after="0" w:line="240" w:lineRule="auto"/>
              <w:ind w:left="426" w:hanging="284"/>
              <w:jc w:val="both"/>
              <w:rPr>
                <w:rFonts w:ascii="Arial Narrow" w:hAnsi="Arial Narrow" w:cs="Arial"/>
                <w:sz w:val="16"/>
                <w:szCs w:val="16"/>
              </w:rPr>
            </w:pPr>
            <w:r w:rsidRPr="00F12F60">
              <w:rPr>
                <w:rFonts w:ascii="Arial Narrow" w:hAnsi="Arial Narrow" w:cs="Arial"/>
                <w:sz w:val="16"/>
                <w:szCs w:val="16"/>
              </w:rPr>
              <w:t>3 émissions radios diffusées</w:t>
            </w:r>
          </w:p>
        </w:tc>
        <w:tc>
          <w:tcPr>
            <w:tcW w:w="1868"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Rapports ; Emissions radios</w:t>
            </w: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shd w:val="clear" w:color="auto" w:fill="C6D9F1"/>
          </w:tcPr>
          <w:p w:rsidR="00C17540" w:rsidRPr="00F12F60" w:rsidRDefault="00C17540" w:rsidP="00C17540">
            <w:pPr>
              <w:jc w:val="both"/>
              <w:rPr>
                <w:rFonts w:ascii="Arial Narrow" w:hAnsi="Arial Narrow" w:cs="Arial"/>
                <w:sz w:val="16"/>
                <w:szCs w:val="16"/>
              </w:rPr>
            </w:pPr>
          </w:p>
        </w:tc>
        <w:tc>
          <w:tcPr>
            <w:tcW w:w="236" w:type="dxa"/>
            <w:gridSpan w:val="2"/>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36"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304" w:type="dxa"/>
            <w:shd w:val="clear" w:color="auto" w:fill="C6D9F1"/>
          </w:tcPr>
          <w:p w:rsidR="00C17540" w:rsidRPr="00F12F60" w:rsidRDefault="00C17540" w:rsidP="00C17540">
            <w:pPr>
              <w:jc w:val="both"/>
              <w:rPr>
                <w:rFonts w:ascii="Arial Narrow" w:hAnsi="Arial Narrow" w:cs="Arial"/>
                <w:sz w:val="16"/>
                <w:szCs w:val="16"/>
              </w:rPr>
            </w:pPr>
            <w:r w:rsidRPr="00F12F60">
              <w:rPr>
                <w:rFonts w:ascii="Arial Narrow" w:hAnsi="Arial Narrow" w:cs="Arial"/>
                <w:sz w:val="16"/>
                <w:szCs w:val="16"/>
              </w:rPr>
              <w:t>x</w:t>
            </w:r>
          </w:p>
        </w:tc>
        <w:tc>
          <w:tcPr>
            <w:tcW w:w="2520" w:type="dxa"/>
            <w:shd w:val="clear" w:color="auto" w:fill="C6D9F1"/>
          </w:tcPr>
          <w:p w:rsidR="00C17540" w:rsidRPr="00F12F60" w:rsidRDefault="00C17540" w:rsidP="00C17540">
            <w:pPr>
              <w:jc w:val="both"/>
              <w:rPr>
                <w:rFonts w:ascii="Arial Narrow" w:hAnsi="Arial Narrow" w:cs="Arial"/>
                <w:sz w:val="16"/>
                <w:szCs w:val="16"/>
              </w:rPr>
            </w:pPr>
          </w:p>
        </w:tc>
      </w:tr>
    </w:tbl>
    <w:p w:rsidR="00C17540" w:rsidRDefault="00C17540"/>
    <w:p w:rsidR="0064492F" w:rsidRDefault="0064492F"/>
    <w:p w:rsidR="0064492F" w:rsidRDefault="0064492F"/>
    <w:p w:rsidR="0064492F" w:rsidRDefault="0064492F"/>
    <w:sectPr w:rsidR="0064492F" w:rsidSect="009B1EB1">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AB1" w:rsidRDefault="00183AB1" w:rsidP="0064492F">
      <w:pPr>
        <w:spacing w:after="0" w:line="240" w:lineRule="auto"/>
      </w:pPr>
      <w:r>
        <w:separator/>
      </w:r>
    </w:p>
  </w:endnote>
  <w:endnote w:type="continuationSeparator" w:id="0">
    <w:p w:rsidR="00183AB1" w:rsidRDefault="00183AB1" w:rsidP="0064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aslon-Regular">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Schoolbook-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A3"/>
    <w:family w:val="auto"/>
    <w:notTrueType/>
    <w:pitch w:val="default"/>
    <w:sig w:usb0="20000001" w:usb1="00000000" w:usb2="00000000" w:usb3="00000000" w:csb0="00000100" w:csb1="00000000"/>
  </w:font>
  <w:font w:name="ArialNarrow">
    <w:altName w:val="Times New Roman"/>
    <w:panose1 w:val="00000000000000000000"/>
    <w:charset w:val="00"/>
    <w:family w:val="roman"/>
    <w:notTrueType/>
    <w:pitch w:val="default"/>
  </w:font>
  <w:font w:name="CenturySchoolbook">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altName w:val="MS Mincho"/>
    <w:panose1 w:val="00000000000000000000"/>
    <w:charset w:val="80"/>
    <w:family w:val="auto"/>
    <w:notTrueType/>
    <w:pitch w:val="default"/>
    <w:sig w:usb0="00000000" w:usb1="08070000" w:usb2="00000010" w:usb3="00000000" w:csb0="00020000" w:csb1="00000000"/>
  </w:font>
  <w:font w:name="Myriad-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232972"/>
      <w:docPartObj>
        <w:docPartGallery w:val="Page Numbers (Bottom of Page)"/>
        <w:docPartUnique/>
      </w:docPartObj>
    </w:sdtPr>
    <w:sdtEndPr/>
    <w:sdtContent>
      <w:p w:rsidR="005F54BB" w:rsidRDefault="005F54BB">
        <w:pPr>
          <w:pStyle w:val="Footer"/>
          <w:jc w:val="right"/>
        </w:pPr>
        <w:r>
          <w:fldChar w:fldCharType="begin"/>
        </w:r>
        <w:r>
          <w:instrText>PAGE   \* MERGEFORMAT</w:instrText>
        </w:r>
        <w:r>
          <w:fldChar w:fldCharType="separate"/>
        </w:r>
        <w:r w:rsidR="00E2055E">
          <w:rPr>
            <w:noProof/>
          </w:rPr>
          <w:t>4</w:t>
        </w:r>
        <w:r>
          <w:rPr>
            <w:noProof/>
          </w:rPr>
          <w:fldChar w:fldCharType="end"/>
        </w:r>
      </w:p>
    </w:sdtContent>
  </w:sdt>
  <w:p w:rsidR="005F54BB" w:rsidRDefault="005F5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52258"/>
      <w:docPartObj>
        <w:docPartGallery w:val="Page Numbers (Bottom of Page)"/>
        <w:docPartUnique/>
      </w:docPartObj>
    </w:sdtPr>
    <w:sdtEndPr/>
    <w:sdtContent>
      <w:p w:rsidR="005F54BB" w:rsidRDefault="005F54BB">
        <w:pPr>
          <w:pStyle w:val="Footer"/>
          <w:jc w:val="right"/>
        </w:pPr>
        <w:r>
          <w:fldChar w:fldCharType="begin"/>
        </w:r>
        <w:r>
          <w:instrText>PAGE   \* MERGEFORMAT</w:instrText>
        </w:r>
        <w:r>
          <w:fldChar w:fldCharType="separate"/>
        </w:r>
        <w:r w:rsidR="00E2055E">
          <w:rPr>
            <w:noProof/>
          </w:rPr>
          <w:t>20</w:t>
        </w:r>
        <w:r>
          <w:rPr>
            <w:noProof/>
          </w:rPr>
          <w:fldChar w:fldCharType="end"/>
        </w:r>
      </w:p>
    </w:sdtContent>
  </w:sdt>
  <w:p w:rsidR="005F54BB" w:rsidRDefault="005F5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5F54BB">
      <w:tc>
        <w:tcPr>
          <w:tcW w:w="4500" w:type="pct"/>
          <w:tcBorders>
            <w:top w:val="single" w:sz="4" w:space="0" w:color="000000" w:themeColor="text1"/>
          </w:tcBorders>
        </w:tcPr>
        <w:p w:rsidR="005F54BB" w:rsidRPr="0047514A" w:rsidRDefault="005F54BB" w:rsidP="005F5EAE">
          <w:pPr>
            <w:pStyle w:val="Footer"/>
            <w:jc w:val="center"/>
            <w:rPr>
              <w:sz w:val="16"/>
              <w:szCs w:val="16"/>
            </w:rPr>
          </w:pPr>
          <w:r w:rsidRPr="0047514A">
            <w:rPr>
              <w:sz w:val="16"/>
              <w:szCs w:val="16"/>
            </w:rPr>
            <w:t>É</w:t>
          </w:r>
          <w:r>
            <w:rPr>
              <w:sz w:val="16"/>
              <w:szCs w:val="16"/>
            </w:rPr>
            <w:t>valuation à mi-parcours du projet d’Appui à la Médiation et au Dialogue</w:t>
          </w:r>
        </w:p>
      </w:tc>
      <w:tc>
        <w:tcPr>
          <w:tcW w:w="500" w:type="pct"/>
          <w:tcBorders>
            <w:top w:val="single" w:sz="4" w:space="0" w:color="ED7D31" w:themeColor="accent2"/>
          </w:tcBorders>
          <w:shd w:val="clear" w:color="auto" w:fill="C45911" w:themeFill="accent2" w:themeFillShade="BF"/>
        </w:tcPr>
        <w:p w:rsidR="005F54BB" w:rsidRDefault="005F54BB">
          <w:pPr>
            <w:pStyle w:val="Header"/>
            <w:rPr>
              <w:color w:val="FFFFFF" w:themeColor="background1"/>
            </w:rPr>
          </w:pPr>
          <w:r>
            <w:fldChar w:fldCharType="begin"/>
          </w:r>
          <w:r>
            <w:instrText>PAGE   \* MERGEFORMAT</w:instrText>
          </w:r>
          <w:r>
            <w:fldChar w:fldCharType="separate"/>
          </w:r>
          <w:r w:rsidR="00E2055E" w:rsidRPr="00E2055E">
            <w:rPr>
              <w:noProof/>
              <w:color w:val="FFFFFF" w:themeColor="background1"/>
              <w:lang w:val="fr-FR"/>
            </w:rPr>
            <w:t>50</w:t>
          </w:r>
          <w:r>
            <w:rPr>
              <w:color w:val="FFFFFF" w:themeColor="background1"/>
            </w:rPr>
            <w:fldChar w:fldCharType="end"/>
          </w:r>
        </w:p>
      </w:tc>
    </w:tr>
  </w:tbl>
  <w:p w:rsidR="005F54BB" w:rsidRDefault="005F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AB1" w:rsidRDefault="00183AB1" w:rsidP="0064492F">
      <w:pPr>
        <w:spacing w:after="0" w:line="240" w:lineRule="auto"/>
      </w:pPr>
      <w:r>
        <w:separator/>
      </w:r>
    </w:p>
  </w:footnote>
  <w:footnote w:type="continuationSeparator" w:id="0">
    <w:p w:rsidR="00183AB1" w:rsidRDefault="00183AB1" w:rsidP="0064492F">
      <w:pPr>
        <w:spacing w:after="0" w:line="240" w:lineRule="auto"/>
      </w:pPr>
      <w:r>
        <w:continuationSeparator/>
      </w:r>
    </w:p>
  </w:footnote>
  <w:footnote w:id="1">
    <w:p w:rsidR="005F54BB" w:rsidRPr="00710BEE" w:rsidRDefault="005F54BB">
      <w:pPr>
        <w:pStyle w:val="FootnoteText"/>
        <w:rPr>
          <w:lang w:val="fr-FR"/>
        </w:rPr>
      </w:pPr>
      <w:r>
        <w:rPr>
          <w:rStyle w:val="FootnoteReference"/>
        </w:rPr>
        <w:footnoteRef/>
      </w:r>
      <w:r>
        <w:rPr>
          <w:lang w:val="fr-FR"/>
        </w:rPr>
        <w:t>Rapport semestriel de progrès de projet PBF, juin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1E2"/>
    <w:multiLevelType w:val="hybridMultilevel"/>
    <w:tmpl w:val="1A3271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16241"/>
    <w:multiLevelType w:val="hybridMultilevel"/>
    <w:tmpl w:val="A5BE1D40"/>
    <w:lvl w:ilvl="0" w:tplc="EAFEBE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677C"/>
    <w:multiLevelType w:val="hybridMultilevel"/>
    <w:tmpl w:val="98ECFD98"/>
    <w:lvl w:ilvl="0" w:tplc="5A1EAFD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3101E"/>
    <w:multiLevelType w:val="hybridMultilevel"/>
    <w:tmpl w:val="145EB3CE"/>
    <w:lvl w:ilvl="0" w:tplc="06CC0F7C">
      <w:start w:val="1"/>
      <w:numFmt w:val="bullet"/>
      <w:lvlText w:val="-"/>
      <w:lvlJc w:val="left"/>
      <w:pPr>
        <w:ind w:left="720" w:hanging="360"/>
      </w:pPr>
      <w:rPr>
        <w:rFonts w:ascii="Verdana" w:eastAsia="Times New Roman" w:hAnsi="Verdana" w:cs="Times New Roman" w:hint="default"/>
        <w:color w:val="000000" w:themeColor="text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386576"/>
    <w:multiLevelType w:val="multilevel"/>
    <w:tmpl w:val="5A6EAAFC"/>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934B7"/>
    <w:multiLevelType w:val="hybridMultilevel"/>
    <w:tmpl w:val="92E4DB12"/>
    <w:lvl w:ilvl="0" w:tplc="DA1295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755140"/>
    <w:multiLevelType w:val="hybridMultilevel"/>
    <w:tmpl w:val="964A3ED8"/>
    <w:lvl w:ilvl="0" w:tplc="06CC0F7C">
      <w:start w:val="1"/>
      <w:numFmt w:val="bullet"/>
      <w:lvlText w:val="-"/>
      <w:lvlJc w:val="left"/>
      <w:pPr>
        <w:ind w:left="720" w:hanging="360"/>
      </w:pPr>
      <w:rPr>
        <w:rFonts w:ascii="Verdana" w:eastAsia="Times New Roman" w:hAnsi="Verdana" w:cs="Times New Roman"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D333E"/>
    <w:multiLevelType w:val="hybridMultilevel"/>
    <w:tmpl w:val="04A23576"/>
    <w:lvl w:ilvl="0" w:tplc="EAFEBE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04D7DF0"/>
    <w:multiLevelType w:val="multilevel"/>
    <w:tmpl w:val="4C001C54"/>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A0705C"/>
    <w:multiLevelType w:val="hybridMultilevel"/>
    <w:tmpl w:val="A5BE1D40"/>
    <w:lvl w:ilvl="0" w:tplc="EAFEBE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65AD6"/>
    <w:multiLevelType w:val="hybridMultilevel"/>
    <w:tmpl w:val="5476A19E"/>
    <w:lvl w:ilvl="0" w:tplc="EAFEBE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A9F7CFA"/>
    <w:multiLevelType w:val="multilevel"/>
    <w:tmpl w:val="D3202AC2"/>
    <w:lvl w:ilvl="0">
      <w:start w:val="1"/>
      <w:numFmt w:val="decimal"/>
      <w:lvlText w:val="%1."/>
      <w:lvlJc w:val="left"/>
      <w:pPr>
        <w:ind w:left="720" w:hanging="360"/>
      </w:p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AF60035"/>
    <w:multiLevelType w:val="hybridMultilevel"/>
    <w:tmpl w:val="88D6050E"/>
    <w:lvl w:ilvl="0" w:tplc="A4F85D88">
      <w:start w:val="8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0369C5"/>
    <w:multiLevelType w:val="hybridMultilevel"/>
    <w:tmpl w:val="CE44BF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0A5248"/>
    <w:multiLevelType w:val="hybridMultilevel"/>
    <w:tmpl w:val="88D6050E"/>
    <w:lvl w:ilvl="0" w:tplc="A4F85D88">
      <w:start w:val="8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21070D8"/>
    <w:multiLevelType w:val="multilevel"/>
    <w:tmpl w:val="9A88F392"/>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497023"/>
    <w:multiLevelType w:val="multilevel"/>
    <w:tmpl w:val="1C12498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68E4B90"/>
    <w:multiLevelType w:val="hybridMultilevel"/>
    <w:tmpl w:val="0D5CF27A"/>
    <w:lvl w:ilvl="0" w:tplc="89A4D3E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B813A3"/>
    <w:multiLevelType w:val="hybridMultilevel"/>
    <w:tmpl w:val="874274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5E6EC3"/>
    <w:multiLevelType w:val="hybridMultilevel"/>
    <w:tmpl w:val="4A9820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AE313F4"/>
    <w:multiLevelType w:val="hybridMultilevel"/>
    <w:tmpl w:val="63C87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8831F4"/>
    <w:multiLevelType w:val="hybridMultilevel"/>
    <w:tmpl w:val="60868320"/>
    <w:lvl w:ilvl="0" w:tplc="099C0448">
      <w:start w:val="1"/>
      <w:numFmt w:val="lowerLetter"/>
      <w:lvlText w:val="%1)"/>
      <w:lvlJc w:val="left"/>
      <w:pPr>
        <w:ind w:left="720" w:hanging="360"/>
      </w:pPr>
      <w:rPr>
        <w:rFonts w:hint="default"/>
      </w:rPr>
    </w:lvl>
    <w:lvl w:ilvl="1" w:tplc="8AFED6E4" w:tentative="1">
      <w:start w:val="1"/>
      <w:numFmt w:val="lowerLetter"/>
      <w:lvlText w:val="%2."/>
      <w:lvlJc w:val="left"/>
      <w:pPr>
        <w:ind w:left="1440" w:hanging="360"/>
      </w:pPr>
    </w:lvl>
    <w:lvl w:ilvl="2" w:tplc="7D50EAC6" w:tentative="1">
      <w:start w:val="1"/>
      <w:numFmt w:val="lowerRoman"/>
      <w:lvlText w:val="%3."/>
      <w:lvlJc w:val="right"/>
      <w:pPr>
        <w:ind w:left="2160" w:hanging="180"/>
      </w:pPr>
    </w:lvl>
    <w:lvl w:ilvl="3" w:tplc="41ACC31E" w:tentative="1">
      <w:start w:val="1"/>
      <w:numFmt w:val="decimal"/>
      <w:lvlText w:val="%4."/>
      <w:lvlJc w:val="left"/>
      <w:pPr>
        <w:ind w:left="2880" w:hanging="360"/>
      </w:pPr>
    </w:lvl>
    <w:lvl w:ilvl="4" w:tplc="00F03448" w:tentative="1">
      <w:start w:val="1"/>
      <w:numFmt w:val="lowerLetter"/>
      <w:lvlText w:val="%5."/>
      <w:lvlJc w:val="left"/>
      <w:pPr>
        <w:ind w:left="3600" w:hanging="360"/>
      </w:pPr>
    </w:lvl>
    <w:lvl w:ilvl="5" w:tplc="27F8B736" w:tentative="1">
      <w:start w:val="1"/>
      <w:numFmt w:val="lowerRoman"/>
      <w:lvlText w:val="%6."/>
      <w:lvlJc w:val="right"/>
      <w:pPr>
        <w:ind w:left="4320" w:hanging="180"/>
      </w:pPr>
    </w:lvl>
    <w:lvl w:ilvl="6" w:tplc="2F9CC4DC" w:tentative="1">
      <w:start w:val="1"/>
      <w:numFmt w:val="decimal"/>
      <w:lvlText w:val="%7."/>
      <w:lvlJc w:val="left"/>
      <w:pPr>
        <w:ind w:left="5040" w:hanging="360"/>
      </w:pPr>
    </w:lvl>
    <w:lvl w:ilvl="7" w:tplc="C83E94FC" w:tentative="1">
      <w:start w:val="1"/>
      <w:numFmt w:val="lowerLetter"/>
      <w:lvlText w:val="%8."/>
      <w:lvlJc w:val="left"/>
      <w:pPr>
        <w:ind w:left="5760" w:hanging="360"/>
      </w:pPr>
    </w:lvl>
    <w:lvl w:ilvl="8" w:tplc="30EAD12C" w:tentative="1">
      <w:start w:val="1"/>
      <w:numFmt w:val="lowerRoman"/>
      <w:lvlText w:val="%9."/>
      <w:lvlJc w:val="right"/>
      <w:pPr>
        <w:ind w:left="6480" w:hanging="180"/>
      </w:pPr>
    </w:lvl>
  </w:abstractNum>
  <w:abstractNum w:abstractNumId="22" w15:restartNumberingAfterBreak="0">
    <w:nsid w:val="2D832665"/>
    <w:multiLevelType w:val="hybridMultilevel"/>
    <w:tmpl w:val="584E2A0E"/>
    <w:lvl w:ilvl="0" w:tplc="DCC86FDC">
      <w:start w:val="1"/>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F214008"/>
    <w:multiLevelType w:val="hybridMultilevel"/>
    <w:tmpl w:val="04A23576"/>
    <w:lvl w:ilvl="0" w:tplc="EAFEBE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6923D57"/>
    <w:multiLevelType w:val="hybridMultilevel"/>
    <w:tmpl w:val="E7CAF7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7EB6892"/>
    <w:multiLevelType w:val="multilevel"/>
    <w:tmpl w:val="07DE1D5E"/>
    <w:lvl w:ilvl="0">
      <w:start w:val="1"/>
      <w:numFmt w:val="decimal"/>
      <w:lvlText w:val="%1."/>
      <w:lvlJc w:val="left"/>
      <w:pPr>
        <w:ind w:left="644"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FA3051"/>
    <w:multiLevelType w:val="hybridMultilevel"/>
    <w:tmpl w:val="BD16793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7" w15:restartNumberingAfterBreak="0">
    <w:nsid w:val="3D1D495B"/>
    <w:multiLevelType w:val="hybridMultilevel"/>
    <w:tmpl w:val="CB7E2736"/>
    <w:lvl w:ilvl="0" w:tplc="9E34B54E">
      <w:numFmt w:val="bullet"/>
      <w:lvlText w:val="-"/>
      <w:lvlJc w:val="left"/>
      <w:pPr>
        <w:ind w:left="720" w:hanging="360"/>
      </w:pPr>
      <w:rPr>
        <w:rFonts w:ascii="Verdana" w:eastAsiaTheme="minorHAnsi" w:hAnsi="Verdana"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F2373C2"/>
    <w:multiLevelType w:val="hybridMultilevel"/>
    <w:tmpl w:val="41549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875498"/>
    <w:multiLevelType w:val="hybridMultilevel"/>
    <w:tmpl w:val="395E20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23E1374"/>
    <w:multiLevelType w:val="hybridMultilevel"/>
    <w:tmpl w:val="2E1C7704"/>
    <w:lvl w:ilvl="0" w:tplc="D09C911A">
      <w:start w:val="1"/>
      <w:numFmt w:val="lowerLetter"/>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6487F86"/>
    <w:multiLevelType w:val="hybridMultilevel"/>
    <w:tmpl w:val="7A22E70C"/>
    <w:lvl w:ilvl="0" w:tplc="589E1D5E">
      <w:start w:val="1"/>
      <w:numFmt w:val="decimal"/>
      <w:lvlText w:val="%1."/>
      <w:lvlJc w:val="left"/>
      <w:pPr>
        <w:ind w:left="810" w:hanging="360"/>
      </w:pPr>
      <w:rPr>
        <w:rFonts w:hint="default"/>
        <w:u w:val="none"/>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33" w15:restartNumberingAfterBreak="0">
    <w:nsid w:val="481923FE"/>
    <w:multiLevelType w:val="hybridMultilevel"/>
    <w:tmpl w:val="88D6050E"/>
    <w:lvl w:ilvl="0" w:tplc="A4F85D88">
      <w:start w:val="8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9FC0CAB"/>
    <w:multiLevelType w:val="multilevel"/>
    <w:tmpl w:val="2FE029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A090683"/>
    <w:multiLevelType w:val="hybridMultilevel"/>
    <w:tmpl w:val="D310A3DE"/>
    <w:lvl w:ilvl="0" w:tplc="B96CFAAA">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4C867681"/>
    <w:multiLevelType w:val="hybridMultilevel"/>
    <w:tmpl w:val="6A5E0228"/>
    <w:lvl w:ilvl="0" w:tplc="04090017">
      <w:start w:val="1"/>
      <w:numFmt w:val="lowerLetter"/>
      <w:lvlText w:val="%1)"/>
      <w:lvlJc w:val="left"/>
      <w:pPr>
        <w:tabs>
          <w:tab w:val="num" w:pos="720"/>
        </w:tabs>
        <w:ind w:left="720" w:hanging="360"/>
      </w:pPr>
      <w:rPr>
        <w:rFonts w:hint="default"/>
      </w:rPr>
    </w:lvl>
    <w:lvl w:ilvl="1" w:tplc="AB4289AA">
      <w:start w:val="1"/>
      <w:numFmt w:val="upperRoman"/>
      <w:lvlText w:val="%2."/>
      <w:lvlJc w:val="left"/>
      <w:pPr>
        <w:tabs>
          <w:tab w:val="num" w:pos="1800"/>
        </w:tabs>
        <w:ind w:left="1800" w:hanging="720"/>
      </w:pPr>
      <w:rPr>
        <w:rFonts w:hint="default"/>
        <w:color w:val="auto"/>
      </w:rPr>
    </w:lvl>
    <w:lvl w:ilvl="2" w:tplc="08006D10">
      <w:numFmt w:val="bullet"/>
      <w:lvlText w:val="-"/>
      <w:lvlJc w:val="left"/>
      <w:pPr>
        <w:ind w:left="2340" w:hanging="360"/>
      </w:pPr>
      <w:rPr>
        <w:rFonts w:ascii="Arial" w:eastAsia="Times New Roman" w:hAnsi="Arial" w:cs="Aria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DFA3970"/>
    <w:multiLevelType w:val="hybridMultilevel"/>
    <w:tmpl w:val="B6CE7B1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F8C73CA"/>
    <w:multiLevelType w:val="hybridMultilevel"/>
    <w:tmpl w:val="A920D6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1846D08"/>
    <w:multiLevelType w:val="hybridMultilevel"/>
    <w:tmpl w:val="56A21E00"/>
    <w:lvl w:ilvl="0" w:tplc="CE32F11E">
      <w:start w:val="1"/>
      <w:numFmt w:val="bullet"/>
      <w:lvlText w:val=""/>
      <w:lvlJc w:val="left"/>
      <w:pPr>
        <w:ind w:left="360" w:hanging="360"/>
      </w:pPr>
      <w:rPr>
        <w:rFonts w:ascii="Symbol" w:hAnsi="Symbol" w:hint="default"/>
        <w:b/>
        <w:sz w:val="1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3250207"/>
    <w:multiLevelType w:val="multilevel"/>
    <w:tmpl w:val="1C12498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36E7CB3"/>
    <w:multiLevelType w:val="hybridMultilevel"/>
    <w:tmpl w:val="61BA7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3BF7EB5"/>
    <w:multiLevelType w:val="hybridMultilevel"/>
    <w:tmpl w:val="6CAE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AA413F"/>
    <w:multiLevelType w:val="hybridMultilevel"/>
    <w:tmpl w:val="B93497FA"/>
    <w:lvl w:ilvl="0" w:tplc="04090017">
      <w:numFmt w:val="bullet"/>
      <w:lvlText w:val="-"/>
      <w:lvlJc w:val="left"/>
      <w:pPr>
        <w:ind w:left="1123" w:hanging="360"/>
      </w:pPr>
      <w:rPr>
        <w:rFonts w:ascii="Verdana" w:eastAsiaTheme="minorHAnsi" w:hAnsi="Verdana" w:cs="Calibri" w:hint="default"/>
      </w:rPr>
    </w:lvl>
    <w:lvl w:ilvl="1" w:tplc="AB4289AA" w:tentative="1">
      <w:start w:val="1"/>
      <w:numFmt w:val="bullet"/>
      <w:lvlText w:val="o"/>
      <w:lvlJc w:val="left"/>
      <w:pPr>
        <w:ind w:left="1843" w:hanging="360"/>
      </w:pPr>
      <w:rPr>
        <w:rFonts w:ascii="Courier New" w:hAnsi="Courier New" w:cs="Courier New" w:hint="default"/>
      </w:rPr>
    </w:lvl>
    <w:lvl w:ilvl="2" w:tplc="08006D10" w:tentative="1">
      <w:start w:val="1"/>
      <w:numFmt w:val="bullet"/>
      <w:lvlText w:val=""/>
      <w:lvlJc w:val="left"/>
      <w:pPr>
        <w:ind w:left="2563" w:hanging="360"/>
      </w:pPr>
      <w:rPr>
        <w:rFonts w:ascii="Wingdings" w:hAnsi="Wingdings" w:hint="default"/>
      </w:rPr>
    </w:lvl>
    <w:lvl w:ilvl="3" w:tplc="0409000F" w:tentative="1">
      <w:start w:val="1"/>
      <w:numFmt w:val="bullet"/>
      <w:lvlText w:val=""/>
      <w:lvlJc w:val="left"/>
      <w:pPr>
        <w:ind w:left="3283" w:hanging="360"/>
      </w:pPr>
      <w:rPr>
        <w:rFonts w:ascii="Symbol" w:hAnsi="Symbol" w:hint="default"/>
      </w:rPr>
    </w:lvl>
    <w:lvl w:ilvl="4" w:tplc="04090019" w:tentative="1">
      <w:start w:val="1"/>
      <w:numFmt w:val="bullet"/>
      <w:lvlText w:val="o"/>
      <w:lvlJc w:val="left"/>
      <w:pPr>
        <w:ind w:left="4003" w:hanging="360"/>
      </w:pPr>
      <w:rPr>
        <w:rFonts w:ascii="Courier New" w:hAnsi="Courier New" w:cs="Courier New" w:hint="default"/>
      </w:rPr>
    </w:lvl>
    <w:lvl w:ilvl="5" w:tplc="0409001B" w:tentative="1">
      <w:start w:val="1"/>
      <w:numFmt w:val="bullet"/>
      <w:lvlText w:val=""/>
      <w:lvlJc w:val="left"/>
      <w:pPr>
        <w:ind w:left="4723" w:hanging="360"/>
      </w:pPr>
      <w:rPr>
        <w:rFonts w:ascii="Wingdings" w:hAnsi="Wingdings" w:hint="default"/>
      </w:rPr>
    </w:lvl>
    <w:lvl w:ilvl="6" w:tplc="0409000F" w:tentative="1">
      <w:start w:val="1"/>
      <w:numFmt w:val="bullet"/>
      <w:lvlText w:val=""/>
      <w:lvlJc w:val="left"/>
      <w:pPr>
        <w:ind w:left="5443" w:hanging="360"/>
      </w:pPr>
      <w:rPr>
        <w:rFonts w:ascii="Symbol" w:hAnsi="Symbol" w:hint="default"/>
      </w:rPr>
    </w:lvl>
    <w:lvl w:ilvl="7" w:tplc="04090019" w:tentative="1">
      <w:start w:val="1"/>
      <w:numFmt w:val="bullet"/>
      <w:lvlText w:val="o"/>
      <w:lvlJc w:val="left"/>
      <w:pPr>
        <w:ind w:left="6163" w:hanging="360"/>
      </w:pPr>
      <w:rPr>
        <w:rFonts w:ascii="Courier New" w:hAnsi="Courier New" w:cs="Courier New" w:hint="default"/>
      </w:rPr>
    </w:lvl>
    <w:lvl w:ilvl="8" w:tplc="0409001B" w:tentative="1">
      <w:start w:val="1"/>
      <w:numFmt w:val="bullet"/>
      <w:lvlText w:val=""/>
      <w:lvlJc w:val="left"/>
      <w:pPr>
        <w:ind w:left="6883" w:hanging="360"/>
      </w:pPr>
      <w:rPr>
        <w:rFonts w:ascii="Wingdings" w:hAnsi="Wingdings" w:hint="default"/>
      </w:rPr>
    </w:lvl>
  </w:abstractNum>
  <w:abstractNum w:abstractNumId="44" w15:restartNumberingAfterBreak="0">
    <w:nsid w:val="59A671D6"/>
    <w:multiLevelType w:val="hybridMultilevel"/>
    <w:tmpl w:val="A4F4A6C8"/>
    <w:lvl w:ilvl="0" w:tplc="04090017">
      <w:start w:val="1"/>
      <w:numFmt w:val="lowerLetter"/>
      <w:lvlText w:val="%1."/>
      <w:lvlJc w:val="left"/>
      <w:pPr>
        <w:ind w:left="720" w:hanging="360"/>
      </w:pPr>
      <w:rPr>
        <w:rFonts w:hint="default"/>
      </w:rPr>
    </w:lvl>
    <w:lvl w:ilvl="1" w:tplc="AB4289AA" w:tentative="1">
      <w:start w:val="1"/>
      <w:numFmt w:val="lowerLetter"/>
      <w:lvlText w:val="%2."/>
      <w:lvlJc w:val="left"/>
      <w:pPr>
        <w:ind w:left="1440" w:hanging="360"/>
      </w:pPr>
    </w:lvl>
    <w:lvl w:ilvl="2" w:tplc="08006D10"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803904"/>
    <w:multiLevelType w:val="hybridMultilevel"/>
    <w:tmpl w:val="19C022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5BA513FF"/>
    <w:multiLevelType w:val="hybridMultilevel"/>
    <w:tmpl w:val="8542B622"/>
    <w:lvl w:ilvl="0" w:tplc="9E34B54E">
      <w:numFmt w:val="bullet"/>
      <w:lvlText w:val="-"/>
      <w:lvlJc w:val="left"/>
      <w:pPr>
        <w:ind w:left="720" w:hanging="360"/>
      </w:pPr>
      <w:rPr>
        <w:rFonts w:ascii="ACaslon-Regular" w:eastAsia="Calibri" w:hAnsi="ACaslon-Regular" w:cs="ACaslo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4B37612"/>
    <w:multiLevelType w:val="hybridMultilevel"/>
    <w:tmpl w:val="76E8090C"/>
    <w:lvl w:ilvl="0" w:tplc="80D02AC6">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6453E3D"/>
    <w:multiLevelType w:val="hybridMultilevel"/>
    <w:tmpl w:val="CBE22A68"/>
    <w:lvl w:ilvl="0" w:tplc="D5E66914">
      <w:start w:val="74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69E0B6B"/>
    <w:multiLevelType w:val="multilevel"/>
    <w:tmpl w:val="53B83A2E"/>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E7259BA"/>
    <w:multiLevelType w:val="multilevel"/>
    <w:tmpl w:val="14DA53C2"/>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51577B"/>
    <w:multiLevelType w:val="hybridMultilevel"/>
    <w:tmpl w:val="D0D88EEC"/>
    <w:lvl w:ilvl="0" w:tplc="D99840A4">
      <w:start w:val="1"/>
      <w:numFmt w:val="decimal"/>
      <w:lvlText w:val="%1."/>
      <w:lvlJc w:val="left"/>
      <w:pPr>
        <w:ind w:left="720" w:hanging="360"/>
      </w:pPr>
      <w:rPr>
        <w:rFonts w:asciiTheme="majorHAnsi" w:eastAsiaTheme="minorHAnsi" w:hAnsiTheme="majorHAnsi" w:cs="CenturySchoolbook-Italic"/>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D0468F"/>
    <w:multiLevelType w:val="hybridMultilevel"/>
    <w:tmpl w:val="305C87EE"/>
    <w:lvl w:ilvl="0" w:tplc="040C000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79EC31FF"/>
    <w:multiLevelType w:val="hybridMultilevel"/>
    <w:tmpl w:val="AD62185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A8A4DC8"/>
    <w:multiLevelType w:val="multilevel"/>
    <w:tmpl w:val="61BA992C"/>
    <w:lvl w:ilvl="0">
      <w:start w:val="2"/>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FF4B0B"/>
    <w:multiLevelType w:val="multilevel"/>
    <w:tmpl w:val="074A2486"/>
    <w:lvl w:ilvl="0">
      <w:start w:val="1"/>
      <w:numFmt w:val="decimal"/>
      <w:lvlText w:val="%1."/>
      <w:lvlJc w:val="left"/>
      <w:pPr>
        <w:ind w:left="840" w:hanging="360"/>
      </w:pPr>
    </w:lvl>
    <w:lvl w:ilvl="1">
      <w:start w:val="1"/>
      <w:numFmt w:val="decimal"/>
      <w:isLgl/>
      <w:lvlText w:val="%1.%2"/>
      <w:lvlJc w:val="left"/>
      <w:pPr>
        <w:ind w:left="1050" w:hanging="57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56" w15:restartNumberingAfterBreak="0">
    <w:nsid w:val="7B4718A8"/>
    <w:multiLevelType w:val="hybridMultilevel"/>
    <w:tmpl w:val="A5BE1D40"/>
    <w:lvl w:ilvl="0" w:tplc="734234E6">
      <w:start w:val="1"/>
      <w:numFmt w:val="decimal"/>
      <w:lvlText w:val="%1."/>
      <w:lvlJc w:val="left"/>
      <w:pPr>
        <w:ind w:left="720" w:hanging="360"/>
      </w:pPr>
      <w:rPr>
        <w:rFonts w:hint="default"/>
      </w:rPr>
    </w:lvl>
    <w:lvl w:ilvl="1" w:tplc="E954E96E" w:tentative="1">
      <w:start w:val="1"/>
      <w:numFmt w:val="bullet"/>
      <w:lvlText w:val="o"/>
      <w:lvlJc w:val="left"/>
      <w:pPr>
        <w:ind w:left="1440" w:hanging="360"/>
      </w:pPr>
      <w:rPr>
        <w:rFonts w:ascii="Courier New" w:hAnsi="Courier New" w:cs="Courier New" w:hint="default"/>
      </w:rPr>
    </w:lvl>
    <w:lvl w:ilvl="2" w:tplc="A7781B36" w:tentative="1">
      <w:start w:val="1"/>
      <w:numFmt w:val="bullet"/>
      <w:lvlText w:val=""/>
      <w:lvlJc w:val="left"/>
      <w:pPr>
        <w:ind w:left="2160" w:hanging="360"/>
      </w:pPr>
      <w:rPr>
        <w:rFonts w:ascii="Wingdings" w:hAnsi="Wingdings" w:hint="default"/>
      </w:rPr>
    </w:lvl>
    <w:lvl w:ilvl="3" w:tplc="30E63066" w:tentative="1">
      <w:start w:val="1"/>
      <w:numFmt w:val="bullet"/>
      <w:lvlText w:val=""/>
      <w:lvlJc w:val="left"/>
      <w:pPr>
        <w:ind w:left="2880" w:hanging="360"/>
      </w:pPr>
      <w:rPr>
        <w:rFonts w:ascii="Symbol" w:hAnsi="Symbol" w:hint="default"/>
      </w:rPr>
    </w:lvl>
    <w:lvl w:ilvl="4" w:tplc="41441EE2" w:tentative="1">
      <w:start w:val="1"/>
      <w:numFmt w:val="bullet"/>
      <w:lvlText w:val="o"/>
      <w:lvlJc w:val="left"/>
      <w:pPr>
        <w:ind w:left="3600" w:hanging="360"/>
      </w:pPr>
      <w:rPr>
        <w:rFonts w:ascii="Courier New" w:hAnsi="Courier New" w:cs="Courier New" w:hint="default"/>
      </w:rPr>
    </w:lvl>
    <w:lvl w:ilvl="5" w:tplc="2D70B0D0" w:tentative="1">
      <w:start w:val="1"/>
      <w:numFmt w:val="bullet"/>
      <w:lvlText w:val=""/>
      <w:lvlJc w:val="left"/>
      <w:pPr>
        <w:ind w:left="4320" w:hanging="360"/>
      </w:pPr>
      <w:rPr>
        <w:rFonts w:ascii="Wingdings" w:hAnsi="Wingdings" w:hint="default"/>
      </w:rPr>
    </w:lvl>
    <w:lvl w:ilvl="6" w:tplc="AA7C0B96" w:tentative="1">
      <w:start w:val="1"/>
      <w:numFmt w:val="bullet"/>
      <w:lvlText w:val=""/>
      <w:lvlJc w:val="left"/>
      <w:pPr>
        <w:ind w:left="5040" w:hanging="360"/>
      </w:pPr>
      <w:rPr>
        <w:rFonts w:ascii="Symbol" w:hAnsi="Symbol" w:hint="default"/>
      </w:rPr>
    </w:lvl>
    <w:lvl w:ilvl="7" w:tplc="C6D2EF66" w:tentative="1">
      <w:start w:val="1"/>
      <w:numFmt w:val="bullet"/>
      <w:lvlText w:val="o"/>
      <w:lvlJc w:val="left"/>
      <w:pPr>
        <w:ind w:left="5760" w:hanging="360"/>
      </w:pPr>
      <w:rPr>
        <w:rFonts w:ascii="Courier New" w:hAnsi="Courier New" w:cs="Courier New" w:hint="default"/>
      </w:rPr>
    </w:lvl>
    <w:lvl w:ilvl="8" w:tplc="C42EC95E" w:tentative="1">
      <w:start w:val="1"/>
      <w:numFmt w:val="bullet"/>
      <w:lvlText w:val=""/>
      <w:lvlJc w:val="left"/>
      <w:pPr>
        <w:ind w:left="6480" w:hanging="360"/>
      </w:pPr>
      <w:rPr>
        <w:rFonts w:ascii="Wingdings" w:hAnsi="Wingdings" w:hint="default"/>
      </w:rPr>
    </w:lvl>
  </w:abstractNum>
  <w:abstractNum w:abstractNumId="57" w15:restartNumberingAfterBreak="0">
    <w:nsid w:val="7ECF1546"/>
    <w:multiLevelType w:val="hybridMultilevel"/>
    <w:tmpl w:val="234693D8"/>
    <w:lvl w:ilvl="0" w:tplc="0F267378">
      <w:start w:val="1"/>
      <w:numFmt w:val="lowerRoman"/>
      <w:lvlText w:val="%1)"/>
      <w:lvlJc w:val="left"/>
      <w:pPr>
        <w:ind w:left="1080" w:hanging="720"/>
      </w:pPr>
      <w:rPr>
        <w:rFonts w:eastAsia="Times New Roman" w:hint="default"/>
        <w:color w:val="auto"/>
        <w:sz w:val="24"/>
      </w:rPr>
    </w:lvl>
    <w:lvl w:ilvl="1" w:tplc="56FEA7D6" w:tentative="1">
      <w:start w:val="1"/>
      <w:numFmt w:val="lowerLetter"/>
      <w:lvlText w:val="%2."/>
      <w:lvlJc w:val="left"/>
      <w:pPr>
        <w:ind w:left="1440" w:hanging="360"/>
      </w:pPr>
    </w:lvl>
    <w:lvl w:ilvl="2" w:tplc="4D1C8AA8" w:tentative="1">
      <w:start w:val="1"/>
      <w:numFmt w:val="lowerRoman"/>
      <w:lvlText w:val="%3."/>
      <w:lvlJc w:val="right"/>
      <w:pPr>
        <w:ind w:left="2160" w:hanging="180"/>
      </w:pPr>
    </w:lvl>
    <w:lvl w:ilvl="3" w:tplc="F110A2B6" w:tentative="1">
      <w:start w:val="1"/>
      <w:numFmt w:val="decimal"/>
      <w:lvlText w:val="%4."/>
      <w:lvlJc w:val="left"/>
      <w:pPr>
        <w:ind w:left="2880" w:hanging="360"/>
      </w:pPr>
    </w:lvl>
    <w:lvl w:ilvl="4" w:tplc="992843A2" w:tentative="1">
      <w:start w:val="1"/>
      <w:numFmt w:val="lowerLetter"/>
      <w:lvlText w:val="%5."/>
      <w:lvlJc w:val="left"/>
      <w:pPr>
        <w:ind w:left="3600" w:hanging="360"/>
      </w:pPr>
    </w:lvl>
    <w:lvl w:ilvl="5" w:tplc="10981890" w:tentative="1">
      <w:start w:val="1"/>
      <w:numFmt w:val="lowerRoman"/>
      <w:lvlText w:val="%6."/>
      <w:lvlJc w:val="right"/>
      <w:pPr>
        <w:ind w:left="4320" w:hanging="180"/>
      </w:pPr>
    </w:lvl>
    <w:lvl w:ilvl="6" w:tplc="BB88CAF0" w:tentative="1">
      <w:start w:val="1"/>
      <w:numFmt w:val="decimal"/>
      <w:lvlText w:val="%7."/>
      <w:lvlJc w:val="left"/>
      <w:pPr>
        <w:ind w:left="5040" w:hanging="360"/>
      </w:pPr>
    </w:lvl>
    <w:lvl w:ilvl="7" w:tplc="E180797A" w:tentative="1">
      <w:start w:val="1"/>
      <w:numFmt w:val="lowerLetter"/>
      <w:lvlText w:val="%8."/>
      <w:lvlJc w:val="left"/>
      <w:pPr>
        <w:ind w:left="5760" w:hanging="360"/>
      </w:pPr>
    </w:lvl>
    <w:lvl w:ilvl="8" w:tplc="98CE9224" w:tentative="1">
      <w:start w:val="1"/>
      <w:numFmt w:val="lowerRoman"/>
      <w:lvlText w:val="%9."/>
      <w:lvlJc w:val="right"/>
      <w:pPr>
        <w:ind w:left="6480" w:hanging="180"/>
      </w:pPr>
    </w:lvl>
  </w:abstractNum>
  <w:num w:numId="1">
    <w:abstractNumId w:val="3"/>
  </w:num>
  <w:num w:numId="2">
    <w:abstractNumId w:val="51"/>
  </w:num>
  <w:num w:numId="3">
    <w:abstractNumId w:val="12"/>
  </w:num>
  <w:num w:numId="4">
    <w:abstractNumId w:val="40"/>
  </w:num>
  <w:num w:numId="5">
    <w:abstractNumId w:val="21"/>
  </w:num>
  <w:num w:numId="6">
    <w:abstractNumId w:val="55"/>
  </w:num>
  <w:num w:numId="7">
    <w:abstractNumId w:val="48"/>
  </w:num>
  <w:num w:numId="8">
    <w:abstractNumId w:val="34"/>
  </w:num>
  <w:num w:numId="9">
    <w:abstractNumId w:val="27"/>
  </w:num>
  <w:num w:numId="10">
    <w:abstractNumId w:val="43"/>
  </w:num>
  <w:num w:numId="11">
    <w:abstractNumId w:val="57"/>
  </w:num>
  <w:num w:numId="12">
    <w:abstractNumId w:val="44"/>
  </w:num>
  <w:num w:numId="13">
    <w:abstractNumId w:val="25"/>
  </w:num>
  <w:num w:numId="14">
    <w:abstractNumId w:val="35"/>
  </w:num>
  <w:num w:numId="15">
    <w:abstractNumId w:val="54"/>
  </w:num>
  <w:num w:numId="16">
    <w:abstractNumId w:val="52"/>
  </w:num>
  <w:num w:numId="17">
    <w:abstractNumId w:val="15"/>
  </w:num>
  <w:num w:numId="18">
    <w:abstractNumId w:val="46"/>
  </w:num>
  <w:num w:numId="19">
    <w:abstractNumId w:val="5"/>
  </w:num>
  <w:num w:numId="20">
    <w:abstractNumId w:val="30"/>
  </w:num>
  <w:num w:numId="21">
    <w:abstractNumId w:val="41"/>
  </w:num>
  <w:num w:numId="22">
    <w:abstractNumId w:val="29"/>
  </w:num>
  <w:num w:numId="23">
    <w:abstractNumId w:val="39"/>
  </w:num>
  <w:num w:numId="24">
    <w:abstractNumId w:val="36"/>
  </w:num>
  <w:num w:numId="25">
    <w:abstractNumId w:val="9"/>
  </w:num>
  <w:num w:numId="26">
    <w:abstractNumId w:val="56"/>
  </w:num>
  <w:num w:numId="27">
    <w:abstractNumId w:val="1"/>
  </w:num>
  <w:num w:numId="28">
    <w:abstractNumId w:val="42"/>
  </w:num>
  <w:num w:numId="29">
    <w:abstractNumId w:val="11"/>
  </w:num>
  <w:num w:numId="30">
    <w:abstractNumId w:val="38"/>
  </w:num>
  <w:num w:numId="31">
    <w:abstractNumId w:val="7"/>
  </w:num>
  <w:num w:numId="32">
    <w:abstractNumId w:val="23"/>
  </w:num>
  <w:num w:numId="33">
    <w:abstractNumId w:val="10"/>
  </w:num>
  <w:num w:numId="34">
    <w:abstractNumId w:val="6"/>
  </w:num>
  <w:num w:numId="35">
    <w:abstractNumId w:val="47"/>
  </w:num>
  <w:num w:numId="36">
    <w:abstractNumId w:val="18"/>
  </w:num>
  <w:num w:numId="37">
    <w:abstractNumId w:val="45"/>
  </w:num>
  <w:num w:numId="38">
    <w:abstractNumId w:val="26"/>
  </w:num>
  <w:num w:numId="39">
    <w:abstractNumId w:val="24"/>
  </w:num>
  <w:num w:numId="40">
    <w:abstractNumId w:val="22"/>
  </w:num>
  <w:num w:numId="41">
    <w:abstractNumId w:val="49"/>
  </w:num>
  <w:num w:numId="42">
    <w:abstractNumId w:val="33"/>
  </w:num>
  <w:num w:numId="43">
    <w:abstractNumId w:val="32"/>
  </w:num>
  <w:num w:numId="44">
    <w:abstractNumId w:val="13"/>
  </w:num>
  <w:num w:numId="45">
    <w:abstractNumId w:val="53"/>
  </w:num>
  <w:num w:numId="46">
    <w:abstractNumId w:val="2"/>
  </w:num>
  <w:num w:numId="47">
    <w:abstractNumId w:val="28"/>
  </w:num>
  <w:num w:numId="48">
    <w:abstractNumId w:val="14"/>
  </w:num>
  <w:num w:numId="49">
    <w:abstractNumId w:val="31"/>
  </w:num>
  <w:num w:numId="50">
    <w:abstractNumId w:val="37"/>
  </w:num>
  <w:num w:numId="51">
    <w:abstractNumId w:val="19"/>
  </w:num>
  <w:num w:numId="52">
    <w:abstractNumId w:val="16"/>
  </w:num>
  <w:num w:numId="53">
    <w:abstractNumId w:val="0"/>
  </w:num>
  <w:num w:numId="54">
    <w:abstractNumId w:val="4"/>
  </w:num>
  <w:num w:numId="55">
    <w:abstractNumId w:val="50"/>
  </w:num>
  <w:num w:numId="56">
    <w:abstractNumId w:val="8"/>
  </w:num>
  <w:num w:numId="57">
    <w:abstractNumId w:val="17"/>
  </w:num>
  <w:num w:numId="58">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92F"/>
    <w:rsid w:val="00000E7B"/>
    <w:rsid w:val="00011304"/>
    <w:rsid w:val="00021BDF"/>
    <w:rsid w:val="00024CF2"/>
    <w:rsid w:val="00031CF2"/>
    <w:rsid w:val="000378CD"/>
    <w:rsid w:val="00043582"/>
    <w:rsid w:val="00050890"/>
    <w:rsid w:val="00053BDB"/>
    <w:rsid w:val="00061E5E"/>
    <w:rsid w:val="000A06CF"/>
    <w:rsid w:val="000A43A2"/>
    <w:rsid w:val="000B03BE"/>
    <w:rsid w:val="000B3767"/>
    <w:rsid w:val="000B5470"/>
    <w:rsid w:val="000C30DD"/>
    <w:rsid w:val="000C6185"/>
    <w:rsid w:val="000D74FB"/>
    <w:rsid w:val="000E38B5"/>
    <w:rsid w:val="000F0D05"/>
    <w:rsid w:val="001024B0"/>
    <w:rsid w:val="00114807"/>
    <w:rsid w:val="00115AD7"/>
    <w:rsid w:val="001308DA"/>
    <w:rsid w:val="001330E9"/>
    <w:rsid w:val="00135BFB"/>
    <w:rsid w:val="0015711D"/>
    <w:rsid w:val="00181D30"/>
    <w:rsid w:val="00182E63"/>
    <w:rsid w:val="00183AB1"/>
    <w:rsid w:val="001913B0"/>
    <w:rsid w:val="00192201"/>
    <w:rsid w:val="001925B5"/>
    <w:rsid w:val="001945C4"/>
    <w:rsid w:val="00195DFD"/>
    <w:rsid w:val="0019671D"/>
    <w:rsid w:val="00197BC4"/>
    <w:rsid w:val="001A6843"/>
    <w:rsid w:val="001B378C"/>
    <w:rsid w:val="001B4209"/>
    <w:rsid w:val="001B75F5"/>
    <w:rsid w:val="001C2F2E"/>
    <w:rsid w:val="001C4F59"/>
    <w:rsid w:val="001D0DEF"/>
    <w:rsid w:val="001D15B3"/>
    <w:rsid w:val="001D1EC5"/>
    <w:rsid w:val="001E1BB1"/>
    <w:rsid w:val="001E2830"/>
    <w:rsid w:val="001E4F72"/>
    <w:rsid w:val="001F0807"/>
    <w:rsid w:val="001F3D0B"/>
    <w:rsid w:val="00207E65"/>
    <w:rsid w:val="0021075A"/>
    <w:rsid w:val="00212F37"/>
    <w:rsid w:val="002136A0"/>
    <w:rsid w:val="00221A96"/>
    <w:rsid w:val="00225CC7"/>
    <w:rsid w:val="00235DC6"/>
    <w:rsid w:val="00236E14"/>
    <w:rsid w:val="00240E9A"/>
    <w:rsid w:val="002436D2"/>
    <w:rsid w:val="00246249"/>
    <w:rsid w:val="00246C1F"/>
    <w:rsid w:val="00253460"/>
    <w:rsid w:val="002620B1"/>
    <w:rsid w:val="002737CE"/>
    <w:rsid w:val="00274D2E"/>
    <w:rsid w:val="00276E0A"/>
    <w:rsid w:val="0028618B"/>
    <w:rsid w:val="002875D5"/>
    <w:rsid w:val="002928A3"/>
    <w:rsid w:val="00295480"/>
    <w:rsid w:val="002A7E3E"/>
    <w:rsid w:val="002B26F4"/>
    <w:rsid w:val="002B7EB4"/>
    <w:rsid w:val="002C0D81"/>
    <w:rsid w:val="002C1557"/>
    <w:rsid w:val="002C39BA"/>
    <w:rsid w:val="002C59A0"/>
    <w:rsid w:val="002D1F8C"/>
    <w:rsid w:val="002D469A"/>
    <w:rsid w:val="002E2D40"/>
    <w:rsid w:val="002E3FAD"/>
    <w:rsid w:val="002E519B"/>
    <w:rsid w:val="002F6F13"/>
    <w:rsid w:val="00301554"/>
    <w:rsid w:val="00304E0F"/>
    <w:rsid w:val="00314E0C"/>
    <w:rsid w:val="003174BE"/>
    <w:rsid w:val="00326332"/>
    <w:rsid w:val="003270D3"/>
    <w:rsid w:val="00340241"/>
    <w:rsid w:val="00344FFA"/>
    <w:rsid w:val="00346008"/>
    <w:rsid w:val="00354A6F"/>
    <w:rsid w:val="003573F7"/>
    <w:rsid w:val="00363827"/>
    <w:rsid w:val="0036747B"/>
    <w:rsid w:val="003721B6"/>
    <w:rsid w:val="00377E1D"/>
    <w:rsid w:val="00394696"/>
    <w:rsid w:val="00394DB2"/>
    <w:rsid w:val="003B2554"/>
    <w:rsid w:val="003B653D"/>
    <w:rsid w:val="003C4AA2"/>
    <w:rsid w:val="003D3760"/>
    <w:rsid w:val="003D76E3"/>
    <w:rsid w:val="003F0899"/>
    <w:rsid w:val="00416595"/>
    <w:rsid w:val="00417DE8"/>
    <w:rsid w:val="00420728"/>
    <w:rsid w:val="0043687E"/>
    <w:rsid w:val="00441136"/>
    <w:rsid w:val="00447D79"/>
    <w:rsid w:val="00450235"/>
    <w:rsid w:val="00453697"/>
    <w:rsid w:val="00467986"/>
    <w:rsid w:val="00475E9D"/>
    <w:rsid w:val="004776D4"/>
    <w:rsid w:val="004838CD"/>
    <w:rsid w:val="00483A71"/>
    <w:rsid w:val="004852F8"/>
    <w:rsid w:val="00487137"/>
    <w:rsid w:val="004879DA"/>
    <w:rsid w:val="004937E3"/>
    <w:rsid w:val="004949A5"/>
    <w:rsid w:val="004A51A3"/>
    <w:rsid w:val="004B03B0"/>
    <w:rsid w:val="004B4720"/>
    <w:rsid w:val="004C10F6"/>
    <w:rsid w:val="004E6AD9"/>
    <w:rsid w:val="004E7A74"/>
    <w:rsid w:val="004F2C81"/>
    <w:rsid w:val="005114A4"/>
    <w:rsid w:val="00513AF2"/>
    <w:rsid w:val="00513C90"/>
    <w:rsid w:val="00515AF7"/>
    <w:rsid w:val="00542D38"/>
    <w:rsid w:val="005438D7"/>
    <w:rsid w:val="005441D4"/>
    <w:rsid w:val="0055652E"/>
    <w:rsid w:val="005622AB"/>
    <w:rsid w:val="005706BE"/>
    <w:rsid w:val="00580065"/>
    <w:rsid w:val="005819FF"/>
    <w:rsid w:val="0058500C"/>
    <w:rsid w:val="00596FC6"/>
    <w:rsid w:val="005A573A"/>
    <w:rsid w:val="005A5F8C"/>
    <w:rsid w:val="005C0946"/>
    <w:rsid w:val="005C2B8B"/>
    <w:rsid w:val="005C5F7E"/>
    <w:rsid w:val="005D72A2"/>
    <w:rsid w:val="005F3D86"/>
    <w:rsid w:val="005F54BB"/>
    <w:rsid w:val="005F5EAE"/>
    <w:rsid w:val="00602E69"/>
    <w:rsid w:val="0060558F"/>
    <w:rsid w:val="0060669E"/>
    <w:rsid w:val="00612338"/>
    <w:rsid w:val="00617A51"/>
    <w:rsid w:val="0062167F"/>
    <w:rsid w:val="00623738"/>
    <w:rsid w:val="0062379F"/>
    <w:rsid w:val="00624D64"/>
    <w:rsid w:val="006403A1"/>
    <w:rsid w:val="00642A5D"/>
    <w:rsid w:val="0064492F"/>
    <w:rsid w:val="00646BB4"/>
    <w:rsid w:val="00650452"/>
    <w:rsid w:val="00657B6F"/>
    <w:rsid w:val="006658FF"/>
    <w:rsid w:val="006663F5"/>
    <w:rsid w:val="00667E7A"/>
    <w:rsid w:val="006745E9"/>
    <w:rsid w:val="006807CE"/>
    <w:rsid w:val="006847C6"/>
    <w:rsid w:val="006857C5"/>
    <w:rsid w:val="00693920"/>
    <w:rsid w:val="00696950"/>
    <w:rsid w:val="006A4CBF"/>
    <w:rsid w:val="006A5C10"/>
    <w:rsid w:val="006C1A58"/>
    <w:rsid w:val="006D4F35"/>
    <w:rsid w:val="006E3E6F"/>
    <w:rsid w:val="00710BEE"/>
    <w:rsid w:val="007128E9"/>
    <w:rsid w:val="00713110"/>
    <w:rsid w:val="00713B59"/>
    <w:rsid w:val="00716ECC"/>
    <w:rsid w:val="007178DB"/>
    <w:rsid w:val="007267DA"/>
    <w:rsid w:val="007314B6"/>
    <w:rsid w:val="00734B00"/>
    <w:rsid w:val="00737A69"/>
    <w:rsid w:val="007442EB"/>
    <w:rsid w:val="00752558"/>
    <w:rsid w:val="00754B1A"/>
    <w:rsid w:val="007662EE"/>
    <w:rsid w:val="007669BB"/>
    <w:rsid w:val="0077323B"/>
    <w:rsid w:val="00776893"/>
    <w:rsid w:val="00782C16"/>
    <w:rsid w:val="00784640"/>
    <w:rsid w:val="00784EDC"/>
    <w:rsid w:val="007906BC"/>
    <w:rsid w:val="00790A92"/>
    <w:rsid w:val="00794A3D"/>
    <w:rsid w:val="007A7200"/>
    <w:rsid w:val="007A75E9"/>
    <w:rsid w:val="007B2071"/>
    <w:rsid w:val="007B2C47"/>
    <w:rsid w:val="007B51F9"/>
    <w:rsid w:val="007B7EB4"/>
    <w:rsid w:val="007C274B"/>
    <w:rsid w:val="007C5243"/>
    <w:rsid w:val="007C7B38"/>
    <w:rsid w:val="007D6124"/>
    <w:rsid w:val="007D6739"/>
    <w:rsid w:val="007E562C"/>
    <w:rsid w:val="007F2824"/>
    <w:rsid w:val="007F2F07"/>
    <w:rsid w:val="008000E0"/>
    <w:rsid w:val="00801CA0"/>
    <w:rsid w:val="00811C4C"/>
    <w:rsid w:val="00812BC5"/>
    <w:rsid w:val="008205B8"/>
    <w:rsid w:val="00845A55"/>
    <w:rsid w:val="0084626C"/>
    <w:rsid w:val="0084664E"/>
    <w:rsid w:val="00852302"/>
    <w:rsid w:val="00853E41"/>
    <w:rsid w:val="00871B13"/>
    <w:rsid w:val="00872571"/>
    <w:rsid w:val="008856C3"/>
    <w:rsid w:val="00887B5F"/>
    <w:rsid w:val="008901A6"/>
    <w:rsid w:val="008A47C5"/>
    <w:rsid w:val="008A56D8"/>
    <w:rsid w:val="008A6393"/>
    <w:rsid w:val="008B18F8"/>
    <w:rsid w:val="008B4529"/>
    <w:rsid w:val="008C38D9"/>
    <w:rsid w:val="008D374F"/>
    <w:rsid w:val="008E6B08"/>
    <w:rsid w:val="008E7998"/>
    <w:rsid w:val="0091336E"/>
    <w:rsid w:val="00921CFF"/>
    <w:rsid w:val="009231A1"/>
    <w:rsid w:val="00924587"/>
    <w:rsid w:val="00925259"/>
    <w:rsid w:val="00932222"/>
    <w:rsid w:val="009337CB"/>
    <w:rsid w:val="009365FE"/>
    <w:rsid w:val="00947368"/>
    <w:rsid w:val="009520BA"/>
    <w:rsid w:val="009637BE"/>
    <w:rsid w:val="009754FA"/>
    <w:rsid w:val="00977E0B"/>
    <w:rsid w:val="0098113B"/>
    <w:rsid w:val="00981309"/>
    <w:rsid w:val="00982C18"/>
    <w:rsid w:val="00997C79"/>
    <w:rsid w:val="009A15FB"/>
    <w:rsid w:val="009B1BF7"/>
    <w:rsid w:val="009B1EB1"/>
    <w:rsid w:val="009C0863"/>
    <w:rsid w:val="009C2711"/>
    <w:rsid w:val="009C2C5C"/>
    <w:rsid w:val="009C74AC"/>
    <w:rsid w:val="009E2BED"/>
    <w:rsid w:val="009F1BBA"/>
    <w:rsid w:val="009F4990"/>
    <w:rsid w:val="009F55C1"/>
    <w:rsid w:val="00A109A8"/>
    <w:rsid w:val="00A1320D"/>
    <w:rsid w:val="00A2601D"/>
    <w:rsid w:val="00A31EDA"/>
    <w:rsid w:val="00A36A79"/>
    <w:rsid w:val="00A36B18"/>
    <w:rsid w:val="00A4202A"/>
    <w:rsid w:val="00A550AD"/>
    <w:rsid w:val="00A55E3B"/>
    <w:rsid w:val="00A57408"/>
    <w:rsid w:val="00A70F82"/>
    <w:rsid w:val="00A716C2"/>
    <w:rsid w:val="00A72613"/>
    <w:rsid w:val="00A7330D"/>
    <w:rsid w:val="00A7533E"/>
    <w:rsid w:val="00A757B4"/>
    <w:rsid w:val="00A82C1D"/>
    <w:rsid w:val="00A85F15"/>
    <w:rsid w:val="00A92EDA"/>
    <w:rsid w:val="00A94112"/>
    <w:rsid w:val="00A97BFC"/>
    <w:rsid w:val="00AB2565"/>
    <w:rsid w:val="00AB27C5"/>
    <w:rsid w:val="00AB356F"/>
    <w:rsid w:val="00AC48BD"/>
    <w:rsid w:val="00AD0540"/>
    <w:rsid w:val="00AD0F38"/>
    <w:rsid w:val="00AD1255"/>
    <w:rsid w:val="00AD1476"/>
    <w:rsid w:val="00AF2BBB"/>
    <w:rsid w:val="00AF33A8"/>
    <w:rsid w:val="00AF3A23"/>
    <w:rsid w:val="00AF71FC"/>
    <w:rsid w:val="00B04820"/>
    <w:rsid w:val="00B136A3"/>
    <w:rsid w:val="00B2327D"/>
    <w:rsid w:val="00B25B5F"/>
    <w:rsid w:val="00B4367A"/>
    <w:rsid w:val="00B44926"/>
    <w:rsid w:val="00B50F98"/>
    <w:rsid w:val="00B656FA"/>
    <w:rsid w:val="00B71204"/>
    <w:rsid w:val="00B7179F"/>
    <w:rsid w:val="00B7421C"/>
    <w:rsid w:val="00B77612"/>
    <w:rsid w:val="00B80A91"/>
    <w:rsid w:val="00B8582E"/>
    <w:rsid w:val="00B86AAA"/>
    <w:rsid w:val="00B90359"/>
    <w:rsid w:val="00B95A24"/>
    <w:rsid w:val="00BA1881"/>
    <w:rsid w:val="00BA22C4"/>
    <w:rsid w:val="00BB04CE"/>
    <w:rsid w:val="00BB0D0B"/>
    <w:rsid w:val="00BB3899"/>
    <w:rsid w:val="00BB5658"/>
    <w:rsid w:val="00BC5679"/>
    <w:rsid w:val="00BD058E"/>
    <w:rsid w:val="00BD1ACD"/>
    <w:rsid w:val="00BD544E"/>
    <w:rsid w:val="00BD71AA"/>
    <w:rsid w:val="00BE65B5"/>
    <w:rsid w:val="00BF430A"/>
    <w:rsid w:val="00C0262C"/>
    <w:rsid w:val="00C054A2"/>
    <w:rsid w:val="00C06064"/>
    <w:rsid w:val="00C0607A"/>
    <w:rsid w:val="00C13D57"/>
    <w:rsid w:val="00C146E5"/>
    <w:rsid w:val="00C17540"/>
    <w:rsid w:val="00C177A3"/>
    <w:rsid w:val="00C22F6A"/>
    <w:rsid w:val="00C2300E"/>
    <w:rsid w:val="00C277A5"/>
    <w:rsid w:val="00C35DB8"/>
    <w:rsid w:val="00C47FC1"/>
    <w:rsid w:val="00C5364C"/>
    <w:rsid w:val="00C574C8"/>
    <w:rsid w:val="00C63D9D"/>
    <w:rsid w:val="00C73887"/>
    <w:rsid w:val="00C74B5A"/>
    <w:rsid w:val="00C93AC0"/>
    <w:rsid w:val="00C944DB"/>
    <w:rsid w:val="00C958C4"/>
    <w:rsid w:val="00CA6AB9"/>
    <w:rsid w:val="00CA7BEA"/>
    <w:rsid w:val="00CD1B04"/>
    <w:rsid w:val="00CD35FC"/>
    <w:rsid w:val="00CD4F62"/>
    <w:rsid w:val="00CF1A01"/>
    <w:rsid w:val="00CF79B6"/>
    <w:rsid w:val="00D1059E"/>
    <w:rsid w:val="00D11110"/>
    <w:rsid w:val="00D167D7"/>
    <w:rsid w:val="00D16D4F"/>
    <w:rsid w:val="00D211D1"/>
    <w:rsid w:val="00D25A4C"/>
    <w:rsid w:val="00D35E61"/>
    <w:rsid w:val="00D651F2"/>
    <w:rsid w:val="00D72B0D"/>
    <w:rsid w:val="00D774BF"/>
    <w:rsid w:val="00D83D05"/>
    <w:rsid w:val="00D84836"/>
    <w:rsid w:val="00D965E5"/>
    <w:rsid w:val="00D97705"/>
    <w:rsid w:val="00DA1896"/>
    <w:rsid w:val="00DA2E2C"/>
    <w:rsid w:val="00DA73D6"/>
    <w:rsid w:val="00DD3576"/>
    <w:rsid w:val="00DD479D"/>
    <w:rsid w:val="00DE1529"/>
    <w:rsid w:val="00DE3178"/>
    <w:rsid w:val="00DF26BF"/>
    <w:rsid w:val="00DF3B9B"/>
    <w:rsid w:val="00DF736C"/>
    <w:rsid w:val="00E005F9"/>
    <w:rsid w:val="00E021AB"/>
    <w:rsid w:val="00E02BAF"/>
    <w:rsid w:val="00E058DB"/>
    <w:rsid w:val="00E2055E"/>
    <w:rsid w:val="00E21E90"/>
    <w:rsid w:val="00E25508"/>
    <w:rsid w:val="00E25B4B"/>
    <w:rsid w:val="00E273F8"/>
    <w:rsid w:val="00E3059F"/>
    <w:rsid w:val="00E311D2"/>
    <w:rsid w:val="00E312B2"/>
    <w:rsid w:val="00E31FD3"/>
    <w:rsid w:val="00E35C14"/>
    <w:rsid w:val="00E40615"/>
    <w:rsid w:val="00E429A3"/>
    <w:rsid w:val="00E51B14"/>
    <w:rsid w:val="00E537A5"/>
    <w:rsid w:val="00E6629F"/>
    <w:rsid w:val="00E87534"/>
    <w:rsid w:val="00E94234"/>
    <w:rsid w:val="00E964CD"/>
    <w:rsid w:val="00EA1A98"/>
    <w:rsid w:val="00EA74D7"/>
    <w:rsid w:val="00EB1886"/>
    <w:rsid w:val="00EB25E0"/>
    <w:rsid w:val="00EC0424"/>
    <w:rsid w:val="00EC25C4"/>
    <w:rsid w:val="00EC4411"/>
    <w:rsid w:val="00EC69FC"/>
    <w:rsid w:val="00ED4083"/>
    <w:rsid w:val="00ED7C09"/>
    <w:rsid w:val="00EE45BD"/>
    <w:rsid w:val="00EF05A1"/>
    <w:rsid w:val="00EF106E"/>
    <w:rsid w:val="00F0235C"/>
    <w:rsid w:val="00F03FB7"/>
    <w:rsid w:val="00F10A95"/>
    <w:rsid w:val="00F1487E"/>
    <w:rsid w:val="00F1550D"/>
    <w:rsid w:val="00F26811"/>
    <w:rsid w:val="00F40FAF"/>
    <w:rsid w:val="00F4128C"/>
    <w:rsid w:val="00F43395"/>
    <w:rsid w:val="00F441BD"/>
    <w:rsid w:val="00F56305"/>
    <w:rsid w:val="00F56615"/>
    <w:rsid w:val="00F57321"/>
    <w:rsid w:val="00F61F1E"/>
    <w:rsid w:val="00F642D1"/>
    <w:rsid w:val="00F64FDD"/>
    <w:rsid w:val="00F72E59"/>
    <w:rsid w:val="00F811D5"/>
    <w:rsid w:val="00F83154"/>
    <w:rsid w:val="00F860E1"/>
    <w:rsid w:val="00FA03C9"/>
    <w:rsid w:val="00FA2E12"/>
    <w:rsid w:val="00FA2FE1"/>
    <w:rsid w:val="00FA569F"/>
    <w:rsid w:val="00FB2F59"/>
    <w:rsid w:val="00FC6327"/>
    <w:rsid w:val="00FD0372"/>
    <w:rsid w:val="00FD1F24"/>
    <w:rsid w:val="00FD2FE3"/>
    <w:rsid w:val="00FD7C19"/>
    <w:rsid w:val="00FF0ECB"/>
    <w:rsid w:val="00FF3F4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4B142-1CA6-4DA5-B332-DB3CAC8A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8CD"/>
  </w:style>
  <w:style w:type="paragraph" w:styleId="Heading1">
    <w:name w:val="heading 1"/>
    <w:basedOn w:val="Normal"/>
    <w:next w:val="Normal"/>
    <w:link w:val="Heading1Char"/>
    <w:qFormat/>
    <w:rsid w:val="006449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492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44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155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D774B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92F"/>
    <w:rPr>
      <w:rFonts w:asciiTheme="majorHAnsi" w:eastAsiaTheme="majorEastAsia" w:hAnsiTheme="majorHAnsi" w:cstheme="majorBidi"/>
      <w:b/>
      <w:bCs/>
      <w:color w:val="5B9BD5" w:themeColor="accent1"/>
      <w:sz w:val="26"/>
      <w:szCs w:val="26"/>
      <w:lang w:val="fr-CH"/>
    </w:rPr>
  </w:style>
  <w:style w:type="table" w:styleId="TableGrid">
    <w:name w:val="Table Grid"/>
    <w:basedOn w:val="TableNormal"/>
    <w:uiPriority w:val="39"/>
    <w:rsid w:val="0064492F"/>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otnote Text,Footnote,ft,single space,Footnote Text Char Char Char Char,Footnote Text Char Char,footnote text,Footnote Text Char2,Footnote Text Char1 Char1,Footnote Text Char Char Char"/>
    <w:basedOn w:val="Normal"/>
    <w:link w:val="FootnoteTextChar"/>
    <w:uiPriority w:val="99"/>
    <w:unhideWhenUsed/>
    <w:rsid w:val="0064492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aliases w:val="Geneva 9 Char,Font: Geneva 9 Char,Boston 10 Char,f Char,otnote Text Char,Footnote Char,ft Char,single space Char,Footnote Text Char Char Char Char Char,Footnote Text Char Char Char1,footnote text Char,Footnote Text Char2 Char"/>
    <w:basedOn w:val="DefaultParagraphFont"/>
    <w:link w:val="FootnoteText"/>
    <w:uiPriority w:val="99"/>
    <w:rsid w:val="0064492F"/>
    <w:rPr>
      <w:rFonts w:ascii="Times New Roman" w:eastAsia="Arial Unicode MS" w:hAnsi="Times New Roman" w:cs="Times New Roman"/>
      <w:sz w:val="20"/>
      <w:szCs w:val="20"/>
      <w:bdr w:val="nil"/>
      <w:lang w:val="en-US"/>
    </w:rPr>
  </w:style>
  <w:style w:type="character" w:styleId="FootnoteReference">
    <w:name w:val="footnote reference"/>
    <w:aliases w:val="16 Point,Superscript 6 Point"/>
    <w:unhideWhenUsed/>
    <w:rsid w:val="0064492F"/>
    <w:rPr>
      <w:vertAlign w:val="superscript"/>
    </w:rPr>
  </w:style>
  <w:style w:type="paragraph" w:customStyle="1" w:styleId="Default">
    <w:name w:val="Default"/>
    <w:rsid w:val="0064492F"/>
    <w:pPr>
      <w:autoSpaceDE w:val="0"/>
      <w:autoSpaceDN w:val="0"/>
      <w:adjustRightInd w:val="0"/>
      <w:spacing w:after="0" w:line="240" w:lineRule="auto"/>
    </w:pPr>
    <w:rPr>
      <w:rFonts w:ascii="Calibri" w:hAnsi="Calibri" w:cs="Calibri"/>
      <w:color w:val="000000"/>
      <w:sz w:val="24"/>
      <w:szCs w:val="24"/>
      <w:lang w:val="fr-CH"/>
    </w:rPr>
  </w:style>
  <w:style w:type="character" w:customStyle="1" w:styleId="Heading1Char">
    <w:name w:val="Heading 1 Char"/>
    <w:basedOn w:val="DefaultParagraphFont"/>
    <w:link w:val="Heading1"/>
    <w:uiPriority w:val="9"/>
    <w:rsid w:val="0064492F"/>
    <w:rPr>
      <w:rFonts w:asciiTheme="majorHAnsi" w:eastAsiaTheme="majorEastAsia" w:hAnsiTheme="majorHAnsi" w:cstheme="majorBidi"/>
      <w:color w:val="2E74B5" w:themeColor="accent1" w:themeShade="BF"/>
      <w:sz w:val="32"/>
      <w:szCs w:val="32"/>
      <w:lang w:val="fr-CH"/>
    </w:rPr>
  </w:style>
  <w:style w:type="character" w:customStyle="1" w:styleId="Heading3Char">
    <w:name w:val="Heading 3 Char"/>
    <w:basedOn w:val="DefaultParagraphFont"/>
    <w:link w:val="Heading3"/>
    <w:uiPriority w:val="9"/>
    <w:rsid w:val="0064492F"/>
    <w:rPr>
      <w:rFonts w:asciiTheme="majorHAnsi" w:eastAsiaTheme="majorEastAsia" w:hAnsiTheme="majorHAnsi" w:cstheme="majorBidi"/>
      <w:color w:val="1F4D78" w:themeColor="accent1" w:themeShade="7F"/>
      <w:sz w:val="24"/>
      <w:szCs w:val="24"/>
      <w:lang w:val="fr-CH"/>
    </w:rPr>
  </w:style>
  <w:style w:type="paragraph" w:styleId="Footer">
    <w:name w:val="footer"/>
    <w:basedOn w:val="Normal"/>
    <w:link w:val="FooterChar"/>
    <w:uiPriority w:val="99"/>
    <w:unhideWhenUsed/>
    <w:rsid w:val="006449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492F"/>
    <w:rPr>
      <w:lang w:val="fr-CH"/>
    </w:rPr>
  </w:style>
  <w:style w:type="paragraph" w:styleId="ListParagraph">
    <w:name w:val="List Paragraph"/>
    <w:aliases w:val="Lapis Bulleted List,Paragraphe  revu,Bullets,References,MCHIP_list paragraph,List Paragraph1,Recommendation,Bullet List,FooterText,Bioforce zListePuce,Colorful List Accent 1,numbered,Paragraphe de liste1,列出段落,列出段落1,List Paragraph2,lp"/>
    <w:basedOn w:val="Normal"/>
    <w:link w:val="ListParagraphChar"/>
    <w:uiPriority w:val="34"/>
    <w:qFormat/>
    <w:rsid w:val="0064492F"/>
    <w:pPr>
      <w:ind w:left="720"/>
      <w:contextualSpacing/>
    </w:pPr>
    <w:rPr>
      <w:rFonts w:ascii="Calibri" w:eastAsia="Times New Roman" w:hAnsi="Calibri" w:cs="Times New Roman"/>
      <w:lang w:eastAsia="fr-FR"/>
    </w:rPr>
  </w:style>
  <w:style w:type="character" w:customStyle="1" w:styleId="ListParagraphChar">
    <w:name w:val="List Paragraph Char"/>
    <w:aliases w:val="Lapis Bulleted List Char,Paragraphe  revu Char,Bullets Char,References Char,MCHIP_list paragraph Char,List Paragraph1 Char,Recommendation Char,Bullet List Char,FooterText Char,Bioforce zListePuce Char,Colorful List Accent 1 Char"/>
    <w:basedOn w:val="DefaultParagraphFont"/>
    <w:link w:val="ListParagraph"/>
    <w:uiPriority w:val="34"/>
    <w:rsid w:val="0064492F"/>
    <w:rPr>
      <w:rFonts w:ascii="Calibri" w:eastAsia="Times New Roman" w:hAnsi="Calibri" w:cs="Times New Roman"/>
      <w:lang w:eastAsia="fr-FR"/>
    </w:rPr>
  </w:style>
  <w:style w:type="paragraph" w:styleId="NoSpacing">
    <w:name w:val="No Spacing"/>
    <w:link w:val="NoSpacingChar"/>
    <w:uiPriority w:val="1"/>
    <w:qFormat/>
    <w:rsid w:val="0064492F"/>
    <w:pPr>
      <w:spacing w:after="0" w:line="240" w:lineRule="auto"/>
    </w:pPr>
    <w:rPr>
      <w:rFonts w:eastAsiaTheme="minorEastAsia"/>
    </w:rPr>
  </w:style>
  <w:style w:type="character" w:customStyle="1" w:styleId="NoSpacingChar">
    <w:name w:val="No Spacing Char"/>
    <w:basedOn w:val="DefaultParagraphFont"/>
    <w:link w:val="NoSpacing"/>
    <w:uiPriority w:val="1"/>
    <w:rsid w:val="0064492F"/>
    <w:rPr>
      <w:rFonts w:eastAsiaTheme="minorEastAsia"/>
    </w:rPr>
  </w:style>
  <w:style w:type="character" w:customStyle="1" w:styleId="Heading6Char">
    <w:name w:val="Heading 6 Char"/>
    <w:basedOn w:val="DefaultParagraphFont"/>
    <w:link w:val="Heading6"/>
    <w:uiPriority w:val="9"/>
    <w:semiHidden/>
    <w:rsid w:val="00D774BF"/>
    <w:rPr>
      <w:rFonts w:asciiTheme="majorHAnsi" w:eastAsiaTheme="majorEastAsia" w:hAnsiTheme="majorHAnsi" w:cstheme="majorBidi"/>
      <w:color w:val="1F4D78" w:themeColor="accent1" w:themeShade="7F"/>
      <w:lang w:val="fr-CH"/>
    </w:rPr>
  </w:style>
  <w:style w:type="paragraph" w:customStyle="1" w:styleId="Listecouleur-Accent11">
    <w:name w:val="Liste couleur - Accent 11"/>
    <w:basedOn w:val="Normal"/>
    <w:uiPriority w:val="34"/>
    <w:qFormat/>
    <w:rsid w:val="00D774BF"/>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E25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B4B"/>
    <w:rPr>
      <w:rFonts w:ascii="Tahoma" w:hAnsi="Tahoma" w:cs="Tahoma"/>
      <w:sz w:val="16"/>
      <w:szCs w:val="16"/>
      <w:lang w:val="fr-CH"/>
    </w:rPr>
  </w:style>
  <w:style w:type="paragraph" w:styleId="TOCHeading">
    <w:name w:val="TOC Heading"/>
    <w:basedOn w:val="Heading1"/>
    <w:next w:val="Normal"/>
    <w:uiPriority w:val="39"/>
    <w:unhideWhenUsed/>
    <w:qFormat/>
    <w:rsid w:val="00AB2565"/>
    <w:pPr>
      <w:spacing w:before="480"/>
      <w:outlineLvl w:val="9"/>
    </w:pPr>
    <w:rPr>
      <w:b/>
      <w:bCs/>
      <w:sz w:val="28"/>
      <w:szCs w:val="28"/>
    </w:rPr>
  </w:style>
  <w:style w:type="paragraph" w:styleId="TOC2">
    <w:name w:val="toc 2"/>
    <w:basedOn w:val="Normal"/>
    <w:next w:val="Normal"/>
    <w:autoRedefine/>
    <w:uiPriority w:val="39"/>
    <w:unhideWhenUsed/>
    <w:rsid w:val="00AB2565"/>
    <w:pPr>
      <w:spacing w:after="100"/>
      <w:ind w:left="220"/>
    </w:pPr>
  </w:style>
  <w:style w:type="paragraph" w:styleId="TOC1">
    <w:name w:val="toc 1"/>
    <w:basedOn w:val="Normal"/>
    <w:next w:val="Normal"/>
    <w:autoRedefine/>
    <w:uiPriority w:val="39"/>
    <w:unhideWhenUsed/>
    <w:rsid w:val="00AB2565"/>
    <w:pPr>
      <w:spacing w:after="100"/>
    </w:pPr>
  </w:style>
  <w:style w:type="paragraph" w:styleId="TOC3">
    <w:name w:val="toc 3"/>
    <w:basedOn w:val="Normal"/>
    <w:next w:val="Normal"/>
    <w:autoRedefine/>
    <w:uiPriority w:val="39"/>
    <w:unhideWhenUsed/>
    <w:rsid w:val="00AB2565"/>
    <w:pPr>
      <w:spacing w:after="100"/>
      <w:ind w:left="440"/>
    </w:pPr>
  </w:style>
  <w:style w:type="character" w:styleId="Hyperlink">
    <w:name w:val="Hyperlink"/>
    <w:basedOn w:val="DefaultParagraphFont"/>
    <w:uiPriority w:val="99"/>
    <w:unhideWhenUsed/>
    <w:rsid w:val="00AB2565"/>
    <w:rPr>
      <w:color w:val="0563C1" w:themeColor="hyperlink"/>
      <w:u w:val="single"/>
    </w:rPr>
  </w:style>
  <w:style w:type="paragraph" w:styleId="NormalWeb">
    <w:name w:val="Normal (Web)"/>
    <w:basedOn w:val="Normal"/>
    <w:rsid w:val="007442EB"/>
    <w:pPr>
      <w:spacing w:before="100" w:beforeAutospacing="1" w:after="100" w:afterAutospacing="1" w:line="240" w:lineRule="auto"/>
    </w:pPr>
    <w:rPr>
      <w:rFonts w:ascii="Times New Roman" w:eastAsia="MS Mincho" w:hAnsi="Times New Roman" w:cs="Times New Roman"/>
      <w:sz w:val="24"/>
      <w:szCs w:val="24"/>
      <w:lang w:eastAsia="fr-FR"/>
    </w:rPr>
  </w:style>
  <w:style w:type="table" w:customStyle="1" w:styleId="Grilledutableau1">
    <w:name w:val="Grille du tableau1"/>
    <w:basedOn w:val="TableNormal"/>
    <w:next w:val="TableGrid"/>
    <w:rsid w:val="00C1754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1754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claire-Accent11">
    <w:name w:val="Grille claire - Accent 11"/>
    <w:basedOn w:val="TableNormal"/>
    <w:uiPriority w:val="62"/>
    <w:rsid w:val="00CD4F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Header">
    <w:name w:val="header"/>
    <w:basedOn w:val="Normal"/>
    <w:link w:val="HeaderChar"/>
    <w:uiPriority w:val="99"/>
    <w:rsid w:val="00ED4083"/>
    <w:pPr>
      <w:widowControl w:val="0"/>
      <w:tabs>
        <w:tab w:val="center" w:pos="4320"/>
        <w:tab w:val="right" w:pos="8640"/>
      </w:tabs>
      <w:spacing w:after="0" w:line="240" w:lineRule="auto"/>
    </w:pPr>
    <w:rPr>
      <w:rFonts w:ascii="Times New Roman" w:eastAsia="Times New Roman" w:hAnsi="Times New Roman" w:cs="Times New Roman"/>
      <w:snapToGrid w:val="0"/>
      <w:sz w:val="24"/>
      <w:szCs w:val="20"/>
      <w:lang w:val="en-GB"/>
    </w:rPr>
  </w:style>
  <w:style w:type="character" w:customStyle="1" w:styleId="HeaderChar">
    <w:name w:val="Header Char"/>
    <w:basedOn w:val="DefaultParagraphFont"/>
    <w:link w:val="Header"/>
    <w:uiPriority w:val="99"/>
    <w:rsid w:val="00ED4083"/>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uiPriority w:val="9"/>
    <w:rsid w:val="002C1557"/>
    <w:rPr>
      <w:rFonts w:asciiTheme="majorHAnsi" w:eastAsiaTheme="majorEastAsia" w:hAnsiTheme="majorHAnsi" w:cstheme="majorBidi"/>
      <w:b/>
      <w:bCs/>
      <w:i/>
      <w:iCs/>
      <w:color w:val="5B9BD5" w:themeColor="accent1"/>
      <w:lang w:val="fr-CH"/>
    </w:rPr>
  </w:style>
  <w:style w:type="table" w:styleId="LightShading-Accent2">
    <w:name w:val="Light Shading Accent 2"/>
    <w:basedOn w:val="TableNormal"/>
    <w:uiPriority w:val="60"/>
    <w:rsid w:val="00812BC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873742">
      <w:bodyDiv w:val="1"/>
      <w:marLeft w:val="0"/>
      <w:marRight w:val="0"/>
      <w:marTop w:val="0"/>
      <w:marBottom w:val="0"/>
      <w:divBdr>
        <w:top w:val="none" w:sz="0" w:space="0" w:color="auto"/>
        <w:left w:val="none" w:sz="0" w:space="0" w:color="auto"/>
        <w:bottom w:val="none" w:sz="0" w:space="0" w:color="auto"/>
        <w:right w:val="none" w:sz="0" w:space="0" w:color="auto"/>
      </w:divBdr>
    </w:div>
    <w:div w:id="17568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undp.org/hr/Conditions_G&#233;n&#233;rales_I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5468-6E3F-4445-BBAA-9A1B823F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19858</Words>
  <Characters>113195</Characters>
  <Application>Microsoft Office Word</Application>
  <DocSecurity>0</DocSecurity>
  <Lines>943</Lines>
  <Paragraphs>265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dc:creator>
  <cp:lastModifiedBy>natacha kunama</cp:lastModifiedBy>
  <cp:revision>2</cp:revision>
  <dcterms:created xsi:type="dcterms:W3CDTF">2019-07-22T10:23:00Z</dcterms:created>
  <dcterms:modified xsi:type="dcterms:W3CDTF">2019-07-22T10:23:00Z</dcterms:modified>
</cp:coreProperties>
</file>