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ackground w:color="FFFFFF"/>
  <w:body>
    <w:p w:rsidR="00B420BA" w:rsidP="002A7108" w:rsidRDefault="00DE76CD" w14:paraId="275272F2" w14:textId="232426EB">
      <w:pPr>
        <w:spacing w:before="200" w:after="200"/>
        <w:rPr>
          <w:b/>
        </w:rPr>
      </w:pPr>
      <w:r>
        <w:rPr>
          <w:noProof/>
          <w:lang w:val="en-IN" w:eastAsia="zh-CN"/>
        </w:rPr>
        <w:drawing>
          <wp:inline distT="0" distB="0" distL="0" distR="0" wp14:anchorId="6D5B8B23" wp14:editId="3089D160">
            <wp:extent cx="4789550" cy="695035"/>
            <wp:effectExtent l="0" t="0" r="0" b="0"/>
            <wp:docPr id="1" name="image2.jpg" descr="Logo UN Partnership on the Rights of Persons with Disabilities"/>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789550" cy="695035"/>
                    </a:xfrm>
                    <a:prstGeom prst="rect">
                      <a:avLst/>
                    </a:prstGeom>
                    <a:ln/>
                  </pic:spPr>
                </pic:pic>
              </a:graphicData>
            </a:graphic>
          </wp:inline>
        </w:drawing>
      </w:r>
    </w:p>
    <w:tbl>
      <w:tblPr>
        <w:tblStyle w:val="TableGrid"/>
        <w:tblW w:w="5000" w:type="pct"/>
        <w:tblLook w:val="0420" w:firstRow="1" w:lastRow="0" w:firstColumn="0" w:lastColumn="0" w:noHBand="0" w:noVBand="1"/>
        <w:tblCaption w:val="Title: Working bottom up – building a local model for deinstitutionalization "/>
        <w:tblDescription w:val="Project information"/>
      </w:tblPr>
      <w:tblGrid>
        <w:gridCol w:w="3397"/>
        <w:gridCol w:w="6791"/>
      </w:tblGrid>
      <w:tr w:rsidR="002A7108" w:rsidTr="15CFEE39" w14:paraId="04C4B672" w14:textId="64A4543E">
        <w:trPr>
          <w:cantSplit/>
          <w:tblHeader/>
        </w:trPr>
        <w:tc>
          <w:tcPr>
            <w:tcW w:w="1250" w:type="pct"/>
            <w:tcMar/>
          </w:tcPr>
          <w:p w:rsidR="002A7108" w:rsidP="15CFEE39" w:rsidRDefault="002A7108" w14:paraId="3FE30F0A" w14:textId="2D2A73A8" w14:noSpellErr="1">
            <w:pPr>
              <w:spacing w:before="120" w:after="120"/>
              <w:rPr>
                <w:b w:val="1"/>
                <w:bCs w:val="1"/>
              </w:rPr>
            </w:pPr>
            <w:r w:rsidRPr="15CFEE39" w:rsidR="15CFEE39">
              <w:rPr>
                <w:b w:val="1"/>
                <w:bCs w:val="1"/>
              </w:rPr>
              <w:t xml:space="preserve">Title </w:t>
            </w:r>
          </w:p>
        </w:tc>
        <w:tc>
          <w:tcPr>
            <w:tcW w:w="2500" w:type="pct"/>
            <w:tcMar/>
          </w:tcPr>
          <w:p w:rsidR="002A7108" w:rsidP="15CFEE39" w:rsidRDefault="002A7108" w14:paraId="0F40B2B5" w14:textId="564571AD" w14:noSpellErr="1">
            <w:pPr>
              <w:spacing w:before="120" w:after="120"/>
              <w:rPr>
                <w:b w:val="1"/>
                <w:bCs w:val="1"/>
              </w:rPr>
            </w:pPr>
            <w:r w:rsidRPr="15CFEE39" w:rsidR="15CFEE39">
              <w:rPr>
                <w:b w:val="1"/>
                <w:bCs w:val="1"/>
              </w:rPr>
              <w:t>Working bottom up – building a local model for deinstitutionalization</w:t>
            </w:r>
          </w:p>
        </w:tc>
      </w:tr>
      <w:tr w:rsidR="002A7108" w:rsidTr="15CFEE39" w14:paraId="25B7D106" w14:textId="4014779C">
        <w:tc>
          <w:tcPr>
            <w:tcW w:w="1250" w:type="pct"/>
            <w:tcMar/>
          </w:tcPr>
          <w:p w:rsidR="002A7108" w:rsidP="00E27843" w:rsidRDefault="002A7108" w14:paraId="0997F5A8" w14:textId="5BE8CC7B" w14:noSpellErr="1">
            <w:pPr>
              <w:spacing w:before="120" w:after="120"/>
            </w:pPr>
            <w:r w:rsidRPr="15CFEE39" w:rsidR="15CFEE39">
              <w:rPr>
                <w:b w:val="1"/>
                <w:bCs w:val="1"/>
              </w:rPr>
              <w:t>Country</w:t>
            </w:r>
          </w:p>
        </w:tc>
        <w:tc>
          <w:tcPr>
            <w:tcW w:w="2500" w:type="pct"/>
            <w:tcMar/>
          </w:tcPr>
          <w:p w:rsidR="002A7108" w:rsidP="15CFEE39" w:rsidRDefault="002A7108" w14:paraId="6C3D7BCD" w14:textId="150905D2" w14:noSpellErr="1">
            <w:pPr>
              <w:spacing w:before="120" w:after="120"/>
              <w:rPr>
                <w:b w:val="1"/>
                <w:bCs w:val="1"/>
              </w:rPr>
            </w:pPr>
            <w:r w:rsidRPr="15CFEE39" w:rsidR="15CFEE39">
              <w:rPr>
                <w:b w:val="1"/>
                <w:bCs w:val="1"/>
              </w:rPr>
              <w:t>The former Yugoslav Republic of Macedonia</w:t>
            </w:r>
          </w:p>
        </w:tc>
      </w:tr>
      <w:tr w:rsidR="002A7108" w:rsidTr="15CFEE39" w14:paraId="3A2C9600" w14:textId="0DC36967">
        <w:tc>
          <w:tcPr>
            <w:tcW w:w="1250" w:type="pct"/>
            <w:tcMar/>
          </w:tcPr>
          <w:p w:rsidR="002A7108" w:rsidP="15CFEE39" w:rsidRDefault="002A7108" w14:paraId="17DAA65A" w14:textId="4F17CD7B" w14:noSpellErr="1">
            <w:pPr>
              <w:spacing w:before="120" w:after="120"/>
              <w:rPr>
                <w:b w:val="1"/>
                <w:bCs w:val="1"/>
              </w:rPr>
            </w:pPr>
            <w:r w:rsidRPr="15CFEE39" w:rsidR="15CFEE39">
              <w:rPr>
                <w:b w:val="1"/>
                <w:bCs w:val="1"/>
              </w:rPr>
              <w:t>Duration</w:t>
            </w:r>
          </w:p>
        </w:tc>
        <w:tc>
          <w:tcPr>
            <w:tcW w:w="2500" w:type="pct"/>
            <w:tcMar/>
          </w:tcPr>
          <w:p w:rsidR="002A7108" w:rsidP="15CFEE39" w:rsidRDefault="002A7108" w14:paraId="1CAF468C" w14:textId="3541032B" w14:noSpellErr="1">
            <w:pPr>
              <w:spacing w:before="120" w:after="120"/>
              <w:rPr>
                <w:b w:val="1"/>
                <w:bCs w:val="1"/>
              </w:rPr>
            </w:pPr>
            <w:r w:rsidRPr="15CFEE39" w:rsidR="15CFEE39">
              <w:rPr>
                <w:b w:val="1"/>
                <w:bCs w:val="1"/>
              </w:rPr>
              <w:t>24 months</w:t>
            </w:r>
          </w:p>
        </w:tc>
      </w:tr>
      <w:tr w:rsidR="002A7108" w:rsidTr="15CFEE39" w14:paraId="5635A2A7" w14:textId="0B323032">
        <w:tc>
          <w:tcPr>
            <w:tcW w:w="1250" w:type="pct"/>
            <w:tcMar/>
          </w:tcPr>
          <w:p w:rsidR="002A7108" w:rsidP="15CFEE39" w:rsidRDefault="002A7108" w14:paraId="5B834687" w14:textId="62D0FC0E" w14:noSpellErr="1">
            <w:pPr>
              <w:spacing w:before="120" w:after="120"/>
              <w:rPr>
                <w:b w:val="1"/>
                <w:bCs w:val="1"/>
              </w:rPr>
            </w:pPr>
            <w:r w:rsidRPr="15CFEE39" w:rsidR="15CFEE39">
              <w:rPr>
                <w:b w:val="1"/>
                <w:bCs w:val="1"/>
              </w:rPr>
              <w:t>Total Budget</w:t>
            </w:r>
          </w:p>
        </w:tc>
        <w:tc>
          <w:tcPr>
            <w:tcW w:w="2500" w:type="pct"/>
            <w:tcMar/>
          </w:tcPr>
          <w:p w:rsidR="002A7108" w:rsidP="15CFEE39" w:rsidRDefault="002A7108" w14:paraId="1F6F9EA5" w14:textId="13E68199" w14:noSpellErr="1">
            <w:pPr>
              <w:spacing w:before="120" w:after="120"/>
              <w:rPr>
                <w:b w:val="1"/>
                <w:bCs w:val="1"/>
              </w:rPr>
            </w:pPr>
            <w:r w:rsidRPr="15CFEE39" w:rsidR="15CFEE39">
              <w:rPr>
                <w:b w:val="1"/>
                <w:bCs w:val="1"/>
              </w:rPr>
              <w:t>USD 400,000</w:t>
            </w:r>
          </w:p>
        </w:tc>
      </w:tr>
      <w:tr w:rsidR="002A7108" w:rsidTr="15CFEE39" w14:paraId="3CB68BF6" w14:textId="1825E76D">
        <w:tc>
          <w:tcPr>
            <w:tcW w:w="1250" w:type="pct"/>
            <w:tcMar/>
          </w:tcPr>
          <w:p w:rsidR="002A7108" w:rsidP="15CFEE39" w:rsidRDefault="002A7108" w14:paraId="62ADB2F0" w14:textId="5991F230" w14:noSpellErr="1">
            <w:pPr>
              <w:spacing w:before="120" w:after="120"/>
              <w:rPr>
                <w:b w:val="1"/>
                <w:bCs w:val="1"/>
              </w:rPr>
            </w:pPr>
            <w:r w:rsidRPr="15CFEE39" w:rsidR="15CFEE39">
              <w:rPr>
                <w:b w:val="1"/>
                <w:bCs w:val="1"/>
              </w:rPr>
              <w:t>Participating UN Organizations</w:t>
            </w:r>
          </w:p>
        </w:tc>
        <w:tc>
          <w:tcPr>
            <w:tcW w:w="2500" w:type="pct"/>
            <w:tcMar/>
          </w:tcPr>
          <w:p w:rsidR="002A7108" w:rsidP="15CFEE39" w:rsidRDefault="002A7108" w14:paraId="012BFF04" w14:textId="0D1A970F" w14:noSpellErr="1">
            <w:pPr>
              <w:spacing w:before="120" w:after="120"/>
              <w:rPr>
                <w:b w:val="1"/>
                <w:bCs w:val="1"/>
              </w:rPr>
            </w:pPr>
            <w:r w:rsidRPr="15CFEE39" w:rsidR="15CFEE39">
              <w:rPr>
                <w:b w:val="1"/>
                <w:bCs w:val="1"/>
              </w:rPr>
              <w:t>UNDP, UNFPA, UNICEF, UN Women</w:t>
            </w:r>
          </w:p>
        </w:tc>
      </w:tr>
    </w:tbl>
    <w:p w:rsidRPr="0061327C" w:rsidR="00B420BA" w:rsidP="0061327C" w:rsidRDefault="00DE76CD" w14:paraId="42242FFD" w14:textId="77777777" w14:noSpellErr="1">
      <w:pPr>
        <w:pStyle w:val="Heading1"/>
      </w:pPr>
      <w:r w:rsidR="15CFEE39">
        <w:rPr/>
        <w:t xml:space="preserve">Executive summary </w:t>
      </w:r>
    </w:p>
    <w:p w:rsidR="003149AC" w:rsidP="002A7108" w:rsidRDefault="00D76929" w14:paraId="7FEBF13F" w14:textId="6A026D33">
      <w:pPr>
        <w:spacing w:before="200" w:after="200" w:line="240" w:lineRule="auto"/>
        <w:jc w:val="both"/>
      </w:pPr>
      <w:r w:rsidR="15CFEE39">
        <w:rPr/>
        <w:t xml:space="preserve">The </w:t>
      </w:r>
      <w:r w:rsidR="15CFEE39">
        <w:rPr/>
        <w:t xml:space="preserve">UN </w:t>
      </w:r>
      <w:r w:rsidR="15CFEE39">
        <w:rPr/>
        <w:t xml:space="preserve">team </w:t>
      </w:r>
      <w:r w:rsidR="15CFEE39">
        <w:rPr/>
        <w:t xml:space="preserve">in the country </w:t>
      </w:r>
      <w:r w:rsidR="15CFEE39">
        <w:rPr/>
        <w:t xml:space="preserve">proposes </w:t>
      </w:r>
      <w:r w:rsidR="15CFEE39">
        <w:rPr/>
        <w:t>a two-pronged approach</w:t>
      </w:r>
      <w:r w:rsidR="15CFEE39">
        <w:rPr/>
        <w:t xml:space="preserve"> to ensuring that persons with disabilities (</w:t>
      </w:r>
      <w:proofErr w:type="spellStart"/>
      <w:r w:rsidR="15CFEE39">
        <w:rPr/>
        <w:t>PwDs</w:t>
      </w:r>
      <w:proofErr w:type="spellEnd"/>
      <w:r w:rsidR="15CFEE39">
        <w:rPr/>
        <w:t>) can realize their right to live independently and be included in the community</w:t>
      </w:r>
      <w:r w:rsidR="15CFEE39">
        <w:rPr/>
        <w:t>. F</w:t>
      </w:r>
      <w:r w:rsidR="15CFEE39">
        <w:rPr/>
        <w:t xml:space="preserve">irst, a localized pilot program focused on the Banja </w:t>
      </w:r>
      <w:proofErr w:type="spellStart"/>
      <w:r w:rsidR="15CFEE39">
        <w:rPr/>
        <w:t>Bansko</w:t>
      </w:r>
      <w:proofErr w:type="spellEnd"/>
      <w:r w:rsidR="15CFEE39">
        <w:rPr/>
        <w:t xml:space="preserve"> institution and the surrounding </w:t>
      </w:r>
      <w:proofErr w:type="spellStart"/>
      <w:r w:rsidR="15CFEE39">
        <w:rPr/>
        <w:t>Strumica</w:t>
      </w:r>
      <w:proofErr w:type="spellEnd"/>
      <w:r w:rsidR="15CFEE39">
        <w:rPr/>
        <w:t xml:space="preserve"> region </w:t>
      </w:r>
      <w:r w:rsidR="15CFEE39">
        <w:rPr/>
        <w:t>will demonstrate</w:t>
      </w:r>
      <w:r w:rsidR="15CFEE39">
        <w:rPr/>
        <w:t xml:space="preserve"> that community-based options are a feasible</w:t>
      </w:r>
      <w:r w:rsidR="15CFEE39">
        <w:rPr/>
        <w:t>,</w:t>
      </w:r>
      <w:r w:rsidR="15CFEE39">
        <w:rPr/>
        <w:t xml:space="preserve"> affordable way to facilitate independent living</w:t>
      </w:r>
      <w:r w:rsidR="15CFEE39">
        <w:rPr/>
        <w:t>. S</w:t>
      </w:r>
      <w:r w:rsidR="15CFEE39">
        <w:rPr/>
        <w:t xml:space="preserve">econd, a national effort to support biological and foster families </w:t>
      </w:r>
      <w:r w:rsidR="15CFEE39">
        <w:rPr/>
        <w:t xml:space="preserve">will </w:t>
      </w:r>
      <w:r w:rsidR="15CFEE39">
        <w:rPr/>
        <w:t xml:space="preserve">prevent </w:t>
      </w:r>
      <w:r w:rsidR="15CFEE39">
        <w:rPr/>
        <w:t xml:space="preserve">further </w:t>
      </w:r>
      <w:r w:rsidR="15CFEE39">
        <w:rPr/>
        <w:t>institutionalization of children with disabilities.</w:t>
      </w:r>
    </w:p>
    <w:p w:rsidR="001965C3" w:rsidP="002A7108" w:rsidRDefault="003149AC" w14:paraId="2A31F9C7" w14:textId="3BF8FD28">
      <w:pPr>
        <w:spacing w:before="200" w:after="200" w:line="240" w:lineRule="auto"/>
        <w:jc w:val="both"/>
      </w:pPr>
      <w:r w:rsidR="15CFEE39">
        <w:rPr/>
        <w:t xml:space="preserve">The </w:t>
      </w:r>
      <w:r w:rsidR="15CFEE39">
        <w:rPr/>
        <w:t xml:space="preserve">first </w:t>
      </w:r>
      <w:r w:rsidR="15CFEE39">
        <w:rPr/>
        <w:t xml:space="preserve">effort </w:t>
      </w:r>
      <w:r w:rsidR="15CFEE39">
        <w:rPr/>
        <w:t xml:space="preserve">deliberately </w:t>
      </w:r>
      <w:r w:rsidR="15CFEE39">
        <w:rPr/>
        <w:t xml:space="preserve">targets </w:t>
      </w:r>
      <w:r w:rsidR="15CFEE39">
        <w:rPr/>
        <w:t xml:space="preserve">a single institution in a single region. This is because top-down legislation and policies have failed, over decades, to </w:t>
      </w:r>
      <w:r w:rsidR="15CFEE39">
        <w:rPr/>
        <w:t xml:space="preserve">enable </w:t>
      </w:r>
      <w:proofErr w:type="spellStart"/>
      <w:r w:rsidR="15CFEE39">
        <w:rPr/>
        <w:t>PwDs</w:t>
      </w:r>
      <w:proofErr w:type="spellEnd"/>
      <w:r w:rsidR="15CFEE39">
        <w:rPr/>
        <w:t xml:space="preserve"> to realize their rights</w:t>
      </w:r>
      <w:r w:rsidR="15CFEE39">
        <w:rPr/>
        <w:t xml:space="preserve"> in everyday practice</w:t>
      </w:r>
      <w:r w:rsidR="15CFEE39">
        <w:rPr/>
        <w:t xml:space="preserve">. In </w:t>
      </w:r>
      <w:r w:rsidR="15CFEE39">
        <w:rPr/>
        <w:t>response</w:t>
      </w:r>
      <w:r w:rsidR="15CFEE39">
        <w:rPr/>
        <w:t xml:space="preserve">, the UN team has </w:t>
      </w:r>
      <w:r w:rsidR="15CFEE39">
        <w:rPr/>
        <w:t xml:space="preserve">resolved </w:t>
      </w:r>
      <w:r w:rsidR="15CFEE39">
        <w:rPr/>
        <w:t xml:space="preserve">to work </w:t>
      </w:r>
      <w:r w:rsidR="15CFEE39">
        <w:rPr/>
        <w:t xml:space="preserve">jointly </w:t>
      </w:r>
      <w:r w:rsidR="15CFEE39">
        <w:rPr/>
        <w:t xml:space="preserve">at the local level to create a successful model </w:t>
      </w:r>
      <w:r w:rsidR="15CFEE39">
        <w:rPr/>
        <w:t xml:space="preserve">of community services covering </w:t>
      </w:r>
      <w:r w:rsidR="15CFEE39">
        <w:rPr/>
        <w:t xml:space="preserve">all </w:t>
      </w:r>
      <w:r w:rsidR="15CFEE39">
        <w:rPr/>
        <w:t xml:space="preserve">areas – education, healthcare, housing, employment – that </w:t>
      </w:r>
      <w:r w:rsidR="15CFEE39">
        <w:rPr/>
        <w:t xml:space="preserve">can then be replicated more widely. </w:t>
      </w:r>
      <w:r w:rsidR="15CFEE39">
        <w:rPr/>
        <w:t xml:space="preserve">This </w:t>
      </w:r>
      <w:r w:rsidR="15CFEE39">
        <w:rPr/>
        <w:t xml:space="preserve">approach has been welcomed by the responsible national institutions, making the prospects for sustainability and nationwide implementation far better than in the past. </w:t>
      </w:r>
      <w:r w:rsidR="15CFEE39">
        <w:rPr/>
        <w:t xml:space="preserve">While </w:t>
      </w:r>
      <w:r w:rsidR="15CFEE39">
        <w:rPr/>
        <w:t>local</w:t>
      </w:r>
      <w:r w:rsidR="15CFEE39">
        <w:rPr/>
        <w:t>ized</w:t>
      </w:r>
      <w:r w:rsidR="15CFEE39">
        <w:rPr/>
        <w:t xml:space="preserve"> </w:t>
      </w:r>
      <w:r w:rsidR="15CFEE39">
        <w:rPr/>
        <w:t>deinstitutionalization</w:t>
      </w:r>
      <w:r w:rsidR="15CFEE39">
        <w:rPr/>
        <w:t xml:space="preserve"> is the aim of the first </w:t>
      </w:r>
      <w:r w:rsidR="15CFEE39">
        <w:rPr/>
        <w:t>effort</w:t>
      </w:r>
      <w:r w:rsidR="15CFEE39">
        <w:rPr/>
        <w:t xml:space="preserve">, </w:t>
      </w:r>
      <w:r w:rsidR="15CFEE39">
        <w:rPr/>
        <w:t xml:space="preserve">halting </w:t>
      </w:r>
      <w:r w:rsidR="15CFEE39">
        <w:rPr/>
        <w:t xml:space="preserve">the practice of </w:t>
      </w:r>
      <w:r w:rsidR="15CFEE39">
        <w:rPr/>
        <w:t xml:space="preserve">confining </w:t>
      </w:r>
      <w:r w:rsidR="15CFEE39">
        <w:rPr/>
        <w:t>children with disabilities to institutions</w:t>
      </w:r>
      <w:r w:rsidR="15CFEE39">
        <w:rPr/>
        <w:t xml:space="preserve"> is the goal of the second</w:t>
      </w:r>
      <w:r w:rsidR="15CFEE39">
        <w:rPr/>
        <w:t xml:space="preserve">. </w:t>
      </w:r>
    </w:p>
    <w:p w:rsidR="00204835" w:rsidP="00AA5952" w:rsidRDefault="00E033A9" w14:paraId="1A86A4D4" w14:textId="4E49FFAD">
      <w:pPr>
        <w:spacing w:before="200" w:after="200" w:line="240" w:lineRule="auto"/>
        <w:jc w:val="both"/>
      </w:pPr>
      <w:r w:rsidR="15CFEE39">
        <w:rPr/>
        <w:t>To this end, t</w:t>
      </w:r>
      <w:r w:rsidR="15CFEE39">
        <w:rPr/>
        <w:t>he UN team will provide r</w:t>
      </w:r>
      <w:r w:rsidR="15CFEE39">
        <w:rPr/>
        <w:t>ights-based</w:t>
      </w:r>
      <w:r w:rsidR="15CFEE39">
        <w:rPr/>
        <w:t>,</w:t>
      </w:r>
      <w:r w:rsidR="15CFEE39">
        <w:rPr/>
        <w:t xml:space="preserve"> </w:t>
      </w:r>
      <w:r w:rsidR="15CFEE39">
        <w:rPr/>
        <w:t xml:space="preserve">gender-sensitive </w:t>
      </w:r>
      <w:r w:rsidR="15CFEE39">
        <w:rPr/>
        <w:t xml:space="preserve">training </w:t>
      </w:r>
      <w:r w:rsidR="15CFEE39">
        <w:rPr/>
        <w:t xml:space="preserve">to </w:t>
      </w:r>
      <w:r w:rsidR="15CFEE39">
        <w:rPr/>
        <w:t xml:space="preserve">the full range of </w:t>
      </w:r>
      <w:r w:rsidR="15CFEE39">
        <w:rPr/>
        <w:t xml:space="preserve">professionals who work with </w:t>
      </w:r>
      <w:proofErr w:type="spellStart"/>
      <w:r w:rsidR="15CFEE39">
        <w:rPr/>
        <w:t>PwDs</w:t>
      </w:r>
      <w:proofErr w:type="spellEnd"/>
      <w:r w:rsidR="15CFEE39">
        <w:rPr/>
        <w:t xml:space="preserve">, while </w:t>
      </w:r>
      <w:r w:rsidR="15CFEE39">
        <w:rPr/>
        <w:t xml:space="preserve">also </w:t>
      </w:r>
      <w:r w:rsidR="15CFEE39">
        <w:rPr/>
        <w:t>work</w:t>
      </w:r>
      <w:r w:rsidR="15CFEE39">
        <w:rPr/>
        <w:t>ing</w:t>
      </w:r>
      <w:r w:rsidR="15CFEE39">
        <w:rPr/>
        <w:t xml:space="preserve"> directly with </w:t>
      </w:r>
      <w:proofErr w:type="spellStart"/>
      <w:r w:rsidR="15CFEE39">
        <w:rPr/>
        <w:t>PwDs</w:t>
      </w:r>
      <w:proofErr w:type="spellEnd"/>
      <w:r w:rsidR="15CFEE39">
        <w:rPr/>
        <w:t xml:space="preserve"> </w:t>
      </w:r>
      <w:r w:rsidR="15CFEE39">
        <w:rPr/>
        <w:t>(</w:t>
      </w:r>
      <w:r w:rsidR="15CFEE39">
        <w:rPr/>
        <w:t xml:space="preserve">and </w:t>
      </w:r>
      <w:r w:rsidR="15CFEE39">
        <w:rPr/>
        <w:t>the</w:t>
      </w:r>
      <w:r w:rsidR="15CFEE39">
        <w:rPr/>
        <w:t>ir</w:t>
      </w:r>
      <w:r w:rsidR="15CFEE39">
        <w:rPr/>
        <w:t xml:space="preserve"> </w:t>
      </w:r>
      <w:r w:rsidR="15CFEE39">
        <w:rPr/>
        <w:t>associations</w:t>
      </w:r>
      <w:r w:rsidR="15CFEE39">
        <w:rPr/>
        <w:t>)</w:t>
      </w:r>
      <w:r w:rsidR="15CFEE39">
        <w:rPr/>
        <w:t xml:space="preserve"> to </w:t>
      </w:r>
      <w:r w:rsidR="15CFEE39">
        <w:rPr/>
        <w:t xml:space="preserve">build the </w:t>
      </w:r>
      <w:r w:rsidR="15CFEE39">
        <w:rPr/>
        <w:t xml:space="preserve">skills </w:t>
      </w:r>
      <w:r w:rsidR="15CFEE39">
        <w:rPr/>
        <w:t>need</w:t>
      </w:r>
      <w:r w:rsidR="15CFEE39">
        <w:rPr/>
        <w:t>ed</w:t>
      </w:r>
      <w:r w:rsidR="15CFEE39">
        <w:rPr/>
        <w:t xml:space="preserve"> </w:t>
      </w:r>
      <w:r w:rsidR="15CFEE39">
        <w:rPr/>
        <w:t xml:space="preserve">to </w:t>
      </w:r>
      <w:r w:rsidR="15CFEE39">
        <w:rPr/>
        <w:t xml:space="preserve">exercise their rights and </w:t>
      </w:r>
      <w:r w:rsidR="15CFEE39">
        <w:rPr/>
        <w:t xml:space="preserve">take </w:t>
      </w:r>
      <w:r w:rsidR="15CFEE39">
        <w:rPr/>
        <w:t xml:space="preserve">a decisive say </w:t>
      </w:r>
      <w:r w:rsidR="15CFEE39">
        <w:rPr/>
        <w:t xml:space="preserve">in the design and provision of the services they </w:t>
      </w:r>
      <w:r w:rsidR="15CFEE39">
        <w:rPr/>
        <w:t>want</w:t>
      </w:r>
      <w:r w:rsidR="15CFEE39">
        <w:rPr/>
        <w:t xml:space="preserve">. </w:t>
      </w:r>
    </w:p>
    <w:p w:rsidRPr="0061327C" w:rsidR="002A7108" w:rsidP="0061327C" w:rsidRDefault="0061327C" w14:paraId="3C44B008" w14:textId="78F62519" w14:noSpellErr="1">
      <w:pPr>
        <w:pStyle w:val="Heading1"/>
      </w:pPr>
      <w:r w:rsidR="15CFEE39">
        <w:rPr/>
        <w:t xml:space="preserve">1. </w:t>
      </w:r>
      <w:r w:rsidR="15CFEE39">
        <w:rPr/>
        <w:t>Background and rationale</w:t>
      </w:r>
    </w:p>
    <w:p w:rsidRPr="0061327C" w:rsidR="00B420BA" w:rsidP="0061327C" w:rsidRDefault="00DE76CD" w14:paraId="2A5381DF" w14:textId="51D21935" w14:noSpellErr="1">
      <w:pPr>
        <w:pStyle w:val="Heading2"/>
      </w:pPr>
      <w:r w:rsidR="15CFEE39">
        <w:rPr/>
        <w:t>Challenges and opportunities to be addressed by the project</w:t>
      </w:r>
    </w:p>
    <w:p w:rsidR="00B420BA" w:rsidP="002A7108" w:rsidRDefault="00DE76CD" w14:paraId="7BF6B283" w14:textId="1FDC907E">
      <w:pPr>
        <w:spacing w:before="200" w:after="200" w:line="240" w:lineRule="auto"/>
        <w:jc w:val="both"/>
      </w:pPr>
      <w:r>
        <w:rPr/>
        <w:t>Although the country ratified the CRPD in 2011, little has been done to ensure that persons with disabilities (</w:t>
      </w:r>
      <w:proofErr w:type="spellStart"/>
      <w:r w:rsidR="00DE0045">
        <w:rPr/>
        <w:t>PwDs</w:t>
      </w:r>
      <w:proofErr w:type="spellEnd"/>
      <w:r>
        <w:rPr/>
        <w:t xml:space="preserve">) </w:t>
      </w:r>
      <w:r w:rsidR="005F28F5">
        <w:rPr/>
        <w:t xml:space="preserve">can exercise </w:t>
      </w:r>
      <w:r>
        <w:rPr/>
        <w:t xml:space="preserve">their rights. </w:t>
      </w:r>
      <w:r w:rsidR="000A460C">
        <w:rPr/>
        <w:t>As t</w:t>
      </w:r>
      <w:r w:rsidR="00347FDA">
        <w:rPr/>
        <w:t xml:space="preserve">he human rights treaty bodies have </w:t>
      </w:r>
      <w:r w:rsidR="00DA0309">
        <w:rPr/>
        <w:t xml:space="preserve">repeatedly </w:t>
      </w:r>
      <w:r w:rsidR="000A460C">
        <w:rPr/>
        <w:t>observed</w:t>
      </w:r>
      <w:r w:rsidR="00347FDA">
        <w:rPr/>
        <w:t>:</w:t>
      </w:r>
      <w:r w:rsidRPr="00DA0309" w:rsidR="00DA0309">
        <w:rPr>
          <w:vertAlign w:val="superscript"/>
        </w:rPr>
        <w:footnoteReference w:id="1"/>
      </w:r>
      <w:r w:rsidRPr="00DA0309" w:rsidR="00DA0309">
        <w:rPr/>
        <w:t xml:space="preserve"> </w:t>
      </w:r>
      <w:r w:rsidR="00347FDA">
        <w:rPr/>
        <w:t>s</w:t>
      </w:r>
      <w:r>
        <w:rPr/>
        <w:t>tigma remain</w:t>
      </w:r>
      <w:r w:rsidR="005F28F5">
        <w:rPr/>
        <w:t>s</w:t>
      </w:r>
      <w:r>
        <w:rPr/>
        <w:t xml:space="preserve"> </w:t>
      </w:r>
      <w:r>
        <w:rPr/>
        <w:lastRenderedPageBreak/>
        <w:t>pronounced; physical barriers are commonplace; access to mainstream education, employment, healthcare and other public services</w:t>
      </w:r>
      <w:r w:rsidR="005F28F5">
        <w:rPr/>
        <w:t xml:space="preserve"> is denied</w:t>
      </w:r>
      <w:r>
        <w:rPr/>
        <w:t xml:space="preserve">; and women </w:t>
      </w:r>
      <w:r w:rsidR="00347FDA">
        <w:rPr/>
        <w:t xml:space="preserve">and girls </w:t>
      </w:r>
      <w:r>
        <w:rPr/>
        <w:t>with disabilities</w:t>
      </w:r>
      <w:r w:rsidR="00A4643F">
        <w:rPr/>
        <w:t xml:space="preserve"> routinely face double discrimination</w:t>
      </w:r>
      <w:r>
        <w:rPr/>
        <w:t>.</w:t>
      </w:r>
      <w:r w:rsidR="00DA0309">
        <w:rPr>
          <w:rStyle w:val="FootnoteReference"/>
        </w:rPr>
        <w:footnoteReference w:id="2"/>
      </w:r>
      <w:r>
        <w:rPr/>
        <w:t xml:space="preserve"> </w:t>
      </w:r>
    </w:p>
    <w:p w:rsidRPr="00A475BD" w:rsidR="00A4643F" w:rsidP="002A7108" w:rsidRDefault="00DE76CD" w14:paraId="50430646" w14:textId="1B04CA76" w14:noSpellErr="1">
      <w:pPr>
        <w:spacing w:before="200" w:after="200" w:line="240" w:lineRule="auto"/>
        <w:jc w:val="both"/>
      </w:pPr>
      <w:r>
        <w:rPr/>
        <w:t>Deinstitutionalization was launched in 2000, and a national strategy adopted in 2008</w:t>
      </w:r>
      <w:r w:rsidR="00A4643F">
        <w:rPr/>
        <w:t xml:space="preserve">. The practical impact has been marginal, however, </w:t>
      </w:r>
      <w:r>
        <w:rPr/>
        <w:t xml:space="preserve">owing to providers’ skepticism and a lack of adequate services for independent living. </w:t>
      </w:r>
      <w:r w:rsidR="000A460C">
        <w:rPr/>
        <w:t>Among the main challenges, a</w:t>
      </w:r>
      <w:r w:rsidRPr="00A4643F" w:rsidR="00A4643F">
        <w:rPr/>
        <w:t xml:space="preserve"> recent </w:t>
      </w:r>
      <w:r w:rsidR="005F28F5">
        <w:rPr/>
        <w:t xml:space="preserve">deinstitutionalization </w:t>
      </w:r>
      <w:r w:rsidRPr="00A4643F" w:rsidR="00A4643F">
        <w:rPr/>
        <w:t>assessment</w:t>
      </w:r>
      <w:r w:rsidRPr="00A475BD" w:rsidR="00A475BD">
        <w:rPr>
          <w:vertAlign w:val="superscript"/>
        </w:rPr>
        <w:footnoteReference w:id="3"/>
      </w:r>
      <w:r w:rsidRPr="00A475BD" w:rsidR="00A475BD">
        <w:rPr/>
        <w:t xml:space="preserve"> </w:t>
      </w:r>
      <w:r w:rsidR="000A460C">
        <w:rPr/>
        <w:t xml:space="preserve">lists a </w:t>
      </w:r>
      <w:r w:rsidRPr="00A4643F" w:rsidR="00A4643F">
        <w:rPr/>
        <w:t xml:space="preserve">lack of personalized services to </w:t>
      </w:r>
      <w:r w:rsidR="005F28F5">
        <w:rPr/>
        <w:t xml:space="preserve">enable </w:t>
      </w:r>
      <w:r w:rsidRPr="00A4643F" w:rsidR="00A4643F">
        <w:rPr/>
        <w:t xml:space="preserve">independent living; </w:t>
      </w:r>
      <w:r w:rsidR="005F28F5">
        <w:rPr/>
        <w:t xml:space="preserve">a failure </w:t>
      </w:r>
      <w:r w:rsidRPr="00A4643F" w:rsidR="00A4643F">
        <w:rPr/>
        <w:t xml:space="preserve">to support </w:t>
      </w:r>
      <w:r w:rsidR="005F28F5">
        <w:rPr/>
        <w:t>the transition</w:t>
      </w:r>
      <w:r w:rsidRPr="00A4643F" w:rsidR="00A4643F">
        <w:rPr/>
        <w:t xml:space="preserve"> from institutional care; and a lack of financing.</w:t>
      </w:r>
    </w:p>
    <w:p w:rsidR="002561F5" w:rsidP="002A7108" w:rsidRDefault="00DE76CD" w14:paraId="6A79FFB4" w14:textId="49802A08">
      <w:pPr>
        <w:spacing w:before="200" w:after="200" w:line="240" w:lineRule="auto"/>
        <w:jc w:val="both"/>
      </w:pPr>
      <w:r w:rsidR="15CFEE39">
        <w:rPr/>
        <w:t xml:space="preserve">Confinement in residential institutions is </w:t>
      </w:r>
      <w:r w:rsidR="15CFEE39">
        <w:rPr/>
        <w:t xml:space="preserve">thus </w:t>
      </w:r>
      <w:r w:rsidR="15CFEE39">
        <w:rPr/>
        <w:t xml:space="preserve">still regarded as something normal and inevitable. Some 400 people currently live in institutional settings at three facilities which provide little or no individualized support. </w:t>
      </w:r>
      <w:r w:rsidR="15CFEE39">
        <w:rPr/>
        <w:t xml:space="preserve">One of </w:t>
      </w:r>
      <w:r w:rsidR="15CFEE39">
        <w:rPr/>
        <w:t xml:space="preserve">these </w:t>
      </w:r>
      <w:r w:rsidR="15CFEE39">
        <w:rPr/>
        <w:t>is “</w:t>
      </w:r>
      <w:r w:rsidR="15CFEE39">
        <w:rPr/>
        <w:t xml:space="preserve">Banja </w:t>
      </w:r>
      <w:proofErr w:type="spellStart"/>
      <w:r w:rsidR="15CFEE39">
        <w:rPr/>
        <w:t>Bansko</w:t>
      </w:r>
      <w:proofErr w:type="spellEnd"/>
      <w:r w:rsidR="15CFEE39">
        <w:rPr/>
        <w:t>”</w:t>
      </w:r>
      <w:r w:rsidR="15CFEE39">
        <w:rPr/>
        <w:t xml:space="preserve"> in </w:t>
      </w:r>
      <w:proofErr w:type="spellStart"/>
      <w:r w:rsidR="15CFEE39">
        <w:rPr/>
        <w:t>Strumica</w:t>
      </w:r>
      <w:proofErr w:type="spellEnd"/>
      <w:r w:rsidR="15CFEE39">
        <w:rPr/>
        <w:t xml:space="preserve">, which </w:t>
      </w:r>
      <w:r w:rsidR="15CFEE39">
        <w:rPr/>
        <w:t xml:space="preserve">currently has 73 residents. </w:t>
      </w:r>
      <w:r w:rsidR="15CFEE39">
        <w:rPr/>
        <w:t xml:space="preserve">Though </w:t>
      </w:r>
      <w:r w:rsidR="15CFEE39">
        <w:rPr/>
        <w:t xml:space="preserve">mandated to </w:t>
      </w:r>
      <w:r w:rsidR="15CFEE39">
        <w:rPr/>
        <w:t xml:space="preserve">provide </w:t>
      </w:r>
      <w:r w:rsidR="15CFEE39">
        <w:rPr/>
        <w:t xml:space="preserve">its residents with the education and preparation needed for </w:t>
      </w:r>
      <w:r w:rsidR="15CFEE39">
        <w:rPr/>
        <w:t>independent life</w:t>
      </w:r>
      <w:r w:rsidR="15CFEE39">
        <w:rPr/>
        <w:t xml:space="preserve"> and work</w:t>
      </w:r>
      <w:r w:rsidR="15CFEE39">
        <w:rPr/>
        <w:t xml:space="preserve">, </w:t>
      </w:r>
      <w:r w:rsidR="15CFEE39">
        <w:rPr/>
        <w:t xml:space="preserve">it </w:t>
      </w:r>
      <w:r w:rsidR="15CFEE39">
        <w:rPr/>
        <w:t>fails to do so</w:t>
      </w:r>
      <w:r w:rsidR="15CFEE39">
        <w:rPr/>
        <w:t xml:space="preserve">. </w:t>
      </w:r>
    </w:p>
    <w:p w:rsidR="00B420BA" w:rsidP="002A7108" w:rsidRDefault="00DE76CD" w14:paraId="217737BF" w14:textId="1AD9ED2E" w14:noSpellErr="1">
      <w:pPr>
        <w:spacing w:before="200" w:after="200" w:line="240" w:lineRule="auto"/>
        <w:jc w:val="both"/>
      </w:pPr>
      <w:r>
        <w:rPr/>
        <w:t>At the same time, those living outside institutions often find themselves in the care of overburdened biological and foster families, with women shouldering a disproportionate burden of care. Home-based caregivers receive poor support and little recognition and oversight from state institutions. Opportunities for social integration are often missed</w:t>
      </w:r>
      <w:r w:rsidR="00A475BD">
        <w:rPr/>
        <w:t>, making life in the family at times as much of an isolating experience as life in an institution</w:t>
      </w:r>
      <w:r>
        <w:rPr/>
        <w:t xml:space="preserve">. </w:t>
      </w:r>
      <w:r w:rsidR="00DA0309">
        <w:rPr/>
        <w:t xml:space="preserve">Recent UNICEF assessments point to the need to provide </w:t>
      </w:r>
      <w:r w:rsidRPr="000A460C" w:rsidR="000A460C">
        <w:rPr/>
        <w:t>caregivers</w:t>
      </w:r>
      <w:r w:rsidR="00DA0309">
        <w:rPr/>
        <w:t xml:space="preserve"> – both parents and foster families</w:t>
      </w:r>
      <w:r>
        <w:rPr>
          <w:vertAlign w:val="superscript"/>
        </w:rPr>
        <w:footnoteReference w:id="4"/>
      </w:r>
      <w:r w:rsidR="00DA0309">
        <w:rPr/>
        <w:t xml:space="preserve"> –</w:t>
      </w:r>
      <w:r w:rsidR="00A475BD">
        <w:rPr/>
        <w:t xml:space="preserve"> </w:t>
      </w:r>
      <w:r w:rsidR="00DA0309">
        <w:rPr/>
        <w:t xml:space="preserve">with </w:t>
      </w:r>
      <w:r w:rsidR="00A475BD">
        <w:rPr/>
        <w:t xml:space="preserve">far </w:t>
      </w:r>
      <w:r w:rsidR="00DA0309">
        <w:rPr/>
        <w:t xml:space="preserve">better </w:t>
      </w:r>
      <w:r>
        <w:rPr/>
        <w:t>information</w:t>
      </w:r>
      <w:r w:rsidR="00DA0309">
        <w:rPr/>
        <w:t xml:space="preserve">, </w:t>
      </w:r>
      <w:r>
        <w:rPr/>
        <w:t xml:space="preserve">training </w:t>
      </w:r>
      <w:r w:rsidR="00DA0309">
        <w:rPr/>
        <w:t xml:space="preserve">and resources </w:t>
      </w:r>
      <w:r>
        <w:rPr/>
        <w:t>to enabl</w:t>
      </w:r>
      <w:r w:rsidR="00DA0309">
        <w:rPr/>
        <w:t>e their charges to</w:t>
      </w:r>
      <w:r>
        <w:rPr/>
        <w:t xml:space="preserve"> thrive</w:t>
      </w:r>
      <w:r w:rsidR="00DA0309">
        <w:rPr/>
        <w:t xml:space="preserve"> as equals in the community</w:t>
      </w:r>
      <w:r>
        <w:rPr/>
        <w:t>.</w:t>
      </w:r>
      <w:r>
        <w:rPr>
          <w:vertAlign w:val="superscript"/>
        </w:rPr>
        <w:footnoteReference w:id="5"/>
      </w:r>
      <w:r>
        <w:rPr/>
        <w:t xml:space="preserve"> </w:t>
      </w:r>
    </w:p>
    <w:p w:rsidR="00B420BA" w:rsidP="002A7108" w:rsidRDefault="00DE76CD" w14:paraId="7115CBFC" w14:textId="2152D97A" w14:noSpellErr="1">
      <w:pPr>
        <w:spacing w:before="200" w:after="200" w:line="240" w:lineRule="auto"/>
        <w:jc w:val="both"/>
      </w:pPr>
      <w:r>
        <w:rPr/>
        <w:t xml:space="preserve">All but a fraction of children with disabilities are </w:t>
      </w:r>
      <w:r w:rsidR="009371DD">
        <w:rPr/>
        <w:t xml:space="preserve">deprived of formal </w:t>
      </w:r>
      <w:r>
        <w:rPr/>
        <w:t xml:space="preserve">education. </w:t>
      </w:r>
      <w:r w:rsidR="00146EE0">
        <w:rPr/>
        <w:t>M</w:t>
      </w:r>
      <w:r>
        <w:rPr/>
        <w:t xml:space="preserve">edical categorization </w:t>
      </w:r>
      <w:r w:rsidR="00146EE0">
        <w:rPr/>
        <w:t xml:space="preserve">is used to assign children to </w:t>
      </w:r>
      <w:r>
        <w:rPr/>
        <w:t xml:space="preserve">special schools </w:t>
      </w:r>
      <w:r w:rsidR="00146EE0">
        <w:rPr/>
        <w:t xml:space="preserve">or </w:t>
      </w:r>
      <w:r>
        <w:rPr/>
        <w:t xml:space="preserve">special classes in regular schools. </w:t>
      </w:r>
      <w:r w:rsidR="00146EE0">
        <w:rPr/>
        <w:t>S</w:t>
      </w:r>
      <w:r>
        <w:rPr/>
        <w:t xml:space="preserve">chools </w:t>
      </w:r>
      <w:r w:rsidR="009371DD">
        <w:rPr/>
        <w:t xml:space="preserve">fail to </w:t>
      </w:r>
      <w:r w:rsidR="00146EE0">
        <w:rPr/>
        <w:t xml:space="preserve">include </w:t>
      </w:r>
      <w:r>
        <w:rPr/>
        <w:t>children with disabilities in regular primary education.</w:t>
      </w:r>
      <w:r>
        <w:rPr>
          <w:vertAlign w:val="superscript"/>
        </w:rPr>
        <w:footnoteReference w:id="6"/>
      </w:r>
      <w:r>
        <w:rPr/>
        <w:t xml:space="preserve"> </w:t>
      </w:r>
      <w:r w:rsidRPr="00044A70" w:rsidR="009371DD">
        <w:rPr/>
        <w:t>O</w:t>
      </w:r>
      <w:r w:rsidRPr="00044A70">
        <w:rPr/>
        <w:t>nly 33</w:t>
      </w:r>
      <w:r w:rsidRPr="00044A70" w:rsidR="00146EE0">
        <w:rPr/>
        <w:t xml:space="preserve"> percent of </w:t>
      </w:r>
      <w:r w:rsidRPr="00044A70">
        <w:rPr/>
        <w:t xml:space="preserve">girls with disabilities </w:t>
      </w:r>
      <w:r w:rsidRPr="00044A70" w:rsidR="005F28F5">
        <w:rPr/>
        <w:t xml:space="preserve">attend </w:t>
      </w:r>
      <w:r w:rsidRPr="00044A70">
        <w:rPr/>
        <w:t xml:space="preserve">mainstream </w:t>
      </w:r>
      <w:r w:rsidRPr="00044A70" w:rsidR="005F28F5">
        <w:rPr/>
        <w:t>schools</w:t>
      </w:r>
      <w:r w:rsidRPr="00044A70">
        <w:rPr/>
        <w:t>.</w:t>
      </w:r>
      <w:r w:rsidRPr="00044A70">
        <w:rPr>
          <w:vertAlign w:val="superscript"/>
        </w:rPr>
        <w:footnoteReference w:id="7"/>
      </w:r>
      <w:r>
        <w:rPr/>
        <w:t xml:space="preserve"> </w:t>
      </w:r>
    </w:p>
    <w:p w:rsidR="00B420BA" w:rsidP="002A7108" w:rsidRDefault="00146EE0" w14:paraId="5B205627" w14:textId="0643A8DE" w14:noSpellErr="1">
      <w:pPr>
        <w:spacing w:before="200" w:after="200" w:line="240" w:lineRule="auto"/>
        <w:jc w:val="both"/>
      </w:pPr>
      <w:r>
        <w:rPr/>
        <w:t xml:space="preserve">Educational discrimination translates into exclusion from the labor market. </w:t>
      </w:r>
      <w:r w:rsidR="00DE76CD">
        <w:rPr/>
        <w:t xml:space="preserve">Only a handful of adults with disabilities are able to exercise their right to work, with most prospective employers reluctant even to consider hiring </w:t>
      </w:r>
      <w:r>
        <w:rPr/>
        <w:t>them</w:t>
      </w:r>
      <w:r w:rsidR="00DE76CD">
        <w:rPr/>
        <w:t xml:space="preserve">. </w:t>
      </w:r>
      <w:r w:rsidRPr="00044A70">
        <w:rPr/>
        <w:t xml:space="preserve">Women face higher barriers than men, even in </w:t>
      </w:r>
      <w:r w:rsidRPr="00044A70" w:rsidR="00DE76CD">
        <w:rPr/>
        <w:t>shelter companies</w:t>
      </w:r>
      <w:r w:rsidRPr="00044A70">
        <w:rPr/>
        <w:t>,</w:t>
      </w:r>
      <w:r w:rsidRPr="00044A70" w:rsidR="00DE76CD">
        <w:rPr>
          <w:vertAlign w:val="superscript"/>
        </w:rPr>
        <w:footnoteReference w:id="8"/>
      </w:r>
      <w:r w:rsidRPr="00044A70" w:rsidR="00DE76CD">
        <w:rPr/>
        <w:t xml:space="preserve"> </w:t>
      </w:r>
      <w:r w:rsidRPr="00044A70">
        <w:rPr/>
        <w:t>and are paid less than men.</w:t>
      </w:r>
      <w:r w:rsidRPr="00044A70" w:rsidR="00DE76CD">
        <w:rPr>
          <w:vertAlign w:val="superscript"/>
        </w:rPr>
        <w:footnoteReference w:id="9"/>
      </w:r>
    </w:p>
    <w:p w:rsidRPr="00146EE0" w:rsidR="00146EE0" w:rsidP="002A7108" w:rsidRDefault="00146EE0" w14:paraId="562F95AE" w14:textId="079EDCF5">
      <w:pPr>
        <w:spacing w:before="200" w:after="200" w:line="240" w:lineRule="auto"/>
        <w:jc w:val="both"/>
      </w:pPr>
      <w:r w:rsidR="15CFEE39">
        <w:rPr/>
        <w:t>Healthcare services</w:t>
      </w:r>
      <w:r w:rsidR="15CFEE39">
        <w:rPr/>
        <w:t xml:space="preserve"> for </w:t>
      </w:r>
      <w:proofErr w:type="spellStart"/>
      <w:r w:rsidR="15CFEE39">
        <w:rPr/>
        <w:t>PwDs</w:t>
      </w:r>
      <w:proofErr w:type="spellEnd"/>
      <w:r w:rsidR="15CFEE39">
        <w:rPr/>
        <w:t xml:space="preserve"> </w:t>
      </w:r>
      <w:r w:rsidR="15CFEE39">
        <w:rPr/>
        <w:t xml:space="preserve">are inaccessible or of poor quality. </w:t>
      </w:r>
      <w:r w:rsidR="15CFEE39">
        <w:rPr/>
        <w:t xml:space="preserve">Women are at a particular disadvantage: </w:t>
      </w:r>
      <w:r w:rsidR="15CFEE39">
        <w:rPr/>
        <w:t>sexual and reproductive health</w:t>
      </w:r>
      <w:r w:rsidR="15CFEE39">
        <w:rPr/>
        <w:t xml:space="preserve"> services</w:t>
      </w:r>
      <w:r w:rsidR="15CFEE39">
        <w:rPr/>
        <w:t xml:space="preserve"> </w:t>
      </w:r>
      <w:r w:rsidR="15CFEE39">
        <w:rPr/>
        <w:t xml:space="preserve">are </w:t>
      </w:r>
      <w:r w:rsidR="15CFEE39">
        <w:rPr/>
        <w:t xml:space="preserve">completely </w:t>
      </w:r>
      <w:r w:rsidR="15CFEE39">
        <w:rPr/>
        <w:t>unavailable to w</w:t>
      </w:r>
      <w:r w:rsidR="15CFEE39">
        <w:rPr/>
        <w:t>omen with disabilities</w:t>
      </w:r>
      <w:r w:rsidR="15CFEE39">
        <w:rPr/>
        <w:t>.</w:t>
      </w:r>
      <w:r w:rsidR="15CFEE39">
        <w:rPr/>
        <w:t xml:space="preserve"> </w:t>
      </w:r>
      <w:r w:rsidR="15CFEE39">
        <w:rPr/>
        <w:t>In line with global prevalence rates, women with disabilities are more likely than their peers to fall victim to sexual violence.</w:t>
      </w:r>
    </w:p>
    <w:p w:rsidR="00146EE0" w:rsidP="002A7108" w:rsidRDefault="00FA5E59" w14:paraId="149E5139" w14:textId="469D9508">
      <w:pPr>
        <w:spacing w:before="200" w:after="200" w:line="240" w:lineRule="auto"/>
        <w:jc w:val="both"/>
      </w:pPr>
      <w:r>
        <w:rPr/>
        <w:t xml:space="preserve">The challenges are clear. However, there are also opportunities. The new Government that took office on 31 May 2017 has pledged a new departure for </w:t>
      </w:r>
      <w:proofErr w:type="spellStart"/>
      <w:r w:rsidR="00DE0045">
        <w:rPr/>
        <w:t>PwDs</w:t>
      </w:r>
      <w:proofErr w:type="spellEnd"/>
      <w:r>
        <w:rPr/>
        <w:t xml:space="preserve"> as part of a broader commitment to social inclusion. The strategy for deinstitutionalization is under revision, and a dramatic expansion of funding has been promised.</w:t>
      </w:r>
      <w:r>
        <w:rPr>
          <w:rStyle w:val="FootnoteReference"/>
        </w:rPr>
        <w:footnoteReference w:id="10"/>
      </w:r>
    </w:p>
    <w:p w:rsidR="005E4D64" w:rsidP="002A7108" w:rsidRDefault="00FA5E59" w14:paraId="4DD4DCE5" w14:textId="3B58D837">
      <w:pPr>
        <w:spacing w:before="200" w:after="200" w:line="240" w:lineRule="auto"/>
        <w:jc w:val="both"/>
      </w:pPr>
      <w:r w:rsidR="15CFEE39">
        <w:rPr/>
        <w:t xml:space="preserve">At the same time, the UN team has </w:t>
      </w:r>
      <w:r w:rsidR="15CFEE39">
        <w:rPr/>
        <w:t xml:space="preserve">set </w:t>
      </w:r>
      <w:r w:rsidR="15CFEE39">
        <w:rPr/>
        <w:t xml:space="preserve">the inclusion of </w:t>
      </w:r>
      <w:proofErr w:type="spellStart"/>
      <w:r w:rsidR="15CFEE39">
        <w:rPr/>
        <w:t>PwDs</w:t>
      </w:r>
      <w:proofErr w:type="spellEnd"/>
      <w:r w:rsidR="15CFEE39">
        <w:rPr/>
        <w:t xml:space="preserve"> as a top priority </w:t>
      </w:r>
      <w:r w:rsidR="15CFEE39">
        <w:rPr/>
        <w:t xml:space="preserve">for </w:t>
      </w:r>
      <w:r w:rsidR="15CFEE39">
        <w:rPr/>
        <w:t>2016-2020</w:t>
      </w:r>
      <w:r w:rsidR="15CFEE39">
        <w:rPr/>
        <w:t xml:space="preserve">, </w:t>
      </w:r>
      <w:r w:rsidR="15CFEE39">
        <w:rPr/>
        <w:t xml:space="preserve">with </w:t>
      </w:r>
      <w:r w:rsidR="15CFEE39">
        <w:rPr/>
        <w:t xml:space="preserve">the </w:t>
      </w:r>
      <w:r w:rsidR="15CFEE39">
        <w:rPr/>
        <w:t>o</w:t>
      </w:r>
      <w:r w:rsidR="15CFEE39">
        <w:rPr/>
        <w:t xml:space="preserve">utcome: “More persons with disabilities are able to realize their rights and enjoy better living standards in line with the UN CRPD.” </w:t>
      </w:r>
    </w:p>
    <w:p w:rsidR="005E4D64" w:rsidP="002A7108" w:rsidRDefault="005E4D64" w14:paraId="2CE63675" w14:textId="7967C2D0">
      <w:pPr>
        <w:spacing w:before="200" w:after="200" w:line="240" w:lineRule="auto"/>
        <w:jc w:val="both"/>
      </w:pPr>
      <w:r w:rsidR="15CFEE39">
        <w:rPr/>
        <w:t xml:space="preserve">This commitment has already translated into pilot activities that serve as the foundation for this proposal. </w:t>
      </w:r>
      <w:r w:rsidR="15CFEE39">
        <w:rPr/>
        <w:t xml:space="preserve">With </w:t>
      </w:r>
      <w:r w:rsidR="15CFEE39">
        <w:rPr/>
        <w:t xml:space="preserve">UNDP </w:t>
      </w:r>
      <w:r w:rsidR="15CFEE39">
        <w:rPr/>
        <w:t xml:space="preserve">support, a work-oriented rehabilitation process </w:t>
      </w:r>
      <w:r w:rsidR="15CFEE39">
        <w:rPr/>
        <w:t xml:space="preserve">is under way </w:t>
      </w:r>
      <w:r w:rsidR="15CFEE39">
        <w:rPr/>
        <w:t xml:space="preserve">at Banja </w:t>
      </w:r>
      <w:proofErr w:type="spellStart"/>
      <w:r w:rsidR="15CFEE39">
        <w:rPr/>
        <w:t>Bansko</w:t>
      </w:r>
      <w:proofErr w:type="spellEnd"/>
      <w:r w:rsidR="15CFEE39">
        <w:rPr/>
        <w:t xml:space="preserve">, </w:t>
      </w:r>
      <w:r w:rsidR="15CFEE39">
        <w:rPr/>
        <w:t xml:space="preserve">aimed at building bridges between the institution and the local labor market. This activity is viewed as the starting point for a range of broader efforts, both inside the institution and in the </w:t>
      </w:r>
      <w:proofErr w:type="spellStart"/>
      <w:r w:rsidR="15CFEE39">
        <w:rPr/>
        <w:t>Strumica</w:t>
      </w:r>
      <w:proofErr w:type="spellEnd"/>
      <w:r w:rsidR="15CFEE39">
        <w:rPr/>
        <w:t xml:space="preserve"> region outside it, to enable the </w:t>
      </w:r>
      <w:proofErr w:type="spellStart"/>
      <w:r w:rsidR="15CFEE39">
        <w:rPr/>
        <w:t>PwDs</w:t>
      </w:r>
      <w:proofErr w:type="spellEnd"/>
      <w:r w:rsidR="15CFEE39">
        <w:rPr/>
        <w:t xml:space="preserve"> now resident to leave the institution and, with proper support services, begin independent life in the community. </w:t>
      </w:r>
    </w:p>
    <w:p w:rsidR="002A7108" w:rsidP="002A7108" w:rsidRDefault="005E4D64" w14:paraId="594F4692" w14:textId="77777777">
      <w:pPr>
        <w:spacing w:before="200" w:after="200" w:line="240" w:lineRule="auto"/>
        <w:jc w:val="both"/>
      </w:pPr>
      <w:r w:rsidR="15CFEE39">
        <w:rPr/>
        <w:t xml:space="preserve">Initial UN efforts have already engaged </w:t>
      </w:r>
      <w:r w:rsidR="15CFEE39">
        <w:rPr/>
        <w:t>national counterparts (</w:t>
      </w:r>
      <w:r w:rsidR="15CFEE39">
        <w:rPr/>
        <w:t xml:space="preserve">including the </w:t>
      </w:r>
      <w:r w:rsidR="15CFEE39">
        <w:rPr/>
        <w:t>Ministr</w:t>
      </w:r>
      <w:r w:rsidR="15CFEE39">
        <w:rPr/>
        <w:t>ies</w:t>
      </w:r>
      <w:r w:rsidR="15CFEE39">
        <w:rPr/>
        <w:t xml:space="preserve"> of Labor</w:t>
      </w:r>
      <w:r w:rsidR="15CFEE39">
        <w:rPr/>
        <w:t>,</w:t>
      </w:r>
      <w:r w:rsidR="15CFEE39">
        <w:rPr/>
        <w:t xml:space="preserve"> Education, Health</w:t>
      </w:r>
      <w:r w:rsidR="15CFEE39">
        <w:rPr/>
        <w:t xml:space="preserve">; the </w:t>
      </w:r>
      <w:r w:rsidR="15CFEE39">
        <w:rPr/>
        <w:t xml:space="preserve">Municipality of </w:t>
      </w:r>
      <w:proofErr w:type="spellStart"/>
      <w:r w:rsidR="15CFEE39">
        <w:rPr/>
        <w:t>Strumica</w:t>
      </w:r>
      <w:proofErr w:type="spellEnd"/>
      <w:r w:rsidR="15CFEE39">
        <w:rPr/>
        <w:t xml:space="preserve">; and the local </w:t>
      </w:r>
      <w:proofErr w:type="spellStart"/>
      <w:r w:rsidR="15CFEE39">
        <w:rPr/>
        <w:t>Centre</w:t>
      </w:r>
      <w:r w:rsidR="15CFEE39">
        <w:rPr/>
        <w:t>s</w:t>
      </w:r>
      <w:proofErr w:type="spellEnd"/>
      <w:r w:rsidR="15CFEE39">
        <w:rPr/>
        <w:t xml:space="preserve"> for Social Work)</w:t>
      </w:r>
      <w:r w:rsidR="15CFEE39">
        <w:rPr/>
        <w:t>,</w:t>
      </w:r>
      <w:r w:rsidR="15CFEE39">
        <w:rPr/>
        <w:t xml:space="preserve"> </w:t>
      </w:r>
      <w:r w:rsidR="15CFEE39">
        <w:rPr/>
        <w:t xml:space="preserve">all the relevant associations of </w:t>
      </w:r>
      <w:proofErr w:type="spellStart"/>
      <w:r w:rsidR="15CFEE39">
        <w:rPr/>
        <w:t>PwDs</w:t>
      </w:r>
      <w:proofErr w:type="spellEnd"/>
      <w:r w:rsidR="15CFEE39">
        <w:rPr/>
        <w:t>, and</w:t>
      </w:r>
      <w:r w:rsidR="15CFEE39">
        <w:rPr/>
        <w:t xml:space="preserve"> local employers</w:t>
      </w:r>
      <w:r w:rsidR="15CFEE39">
        <w:rPr/>
        <w:t xml:space="preserve"> </w:t>
      </w:r>
      <w:r w:rsidR="15CFEE39">
        <w:rPr/>
        <w:t xml:space="preserve">to ensure </w:t>
      </w:r>
      <w:r w:rsidR="15CFEE39">
        <w:rPr/>
        <w:t xml:space="preserve">the local effort will succeed and </w:t>
      </w:r>
      <w:r w:rsidR="15CFEE39">
        <w:rPr/>
        <w:t xml:space="preserve">can </w:t>
      </w:r>
      <w:r w:rsidR="15CFEE39">
        <w:rPr/>
        <w:t xml:space="preserve">then be </w:t>
      </w:r>
      <w:r w:rsidR="15CFEE39">
        <w:rPr/>
        <w:t>scaled up</w:t>
      </w:r>
      <w:r w:rsidR="15CFEE39">
        <w:rPr/>
        <w:t xml:space="preserve"> at national level</w:t>
      </w:r>
      <w:r w:rsidR="15CFEE39">
        <w:rPr/>
        <w:t>.</w:t>
      </w:r>
    </w:p>
    <w:p w:rsidRPr="008C5601" w:rsidR="008C5601" w:rsidP="0061327C" w:rsidRDefault="008C5601" w14:paraId="4B62543F" w14:textId="3221E4B2" w14:noSpellErr="1">
      <w:pPr>
        <w:pStyle w:val="Heading2"/>
      </w:pPr>
      <w:r w:rsidR="15CFEE39">
        <w:rPr/>
        <w:t>1.1a Cost-sharing and resource-mobilization potential</w:t>
      </w:r>
    </w:p>
    <w:p w:rsidR="008C5601" w:rsidP="002A7108" w:rsidRDefault="008C5601" w14:paraId="67CBAF65" w14:textId="77777777" w14:noSpellErr="1">
      <w:pPr>
        <w:spacing w:before="200" w:after="200" w:line="240" w:lineRule="auto"/>
        <w:jc w:val="both"/>
      </w:pPr>
      <w:r w:rsidR="15CFEE39">
        <w:rPr/>
        <w:t xml:space="preserve">This project will enable the </w:t>
      </w:r>
      <w:r w:rsidR="15CFEE39">
        <w:rPr/>
        <w:t xml:space="preserve">UN </w:t>
      </w:r>
      <w:r w:rsidR="15CFEE39">
        <w:rPr/>
        <w:t xml:space="preserve">to </w:t>
      </w:r>
      <w:r w:rsidR="15CFEE39">
        <w:rPr/>
        <w:t xml:space="preserve">prepare a documented case to show that community options are more cost-effective than institutionalization. </w:t>
      </w:r>
      <w:r w:rsidR="15CFEE39">
        <w:rPr/>
        <w:t>C</w:t>
      </w:r>
      <w:r w:rsidR="15CFEE39">
        <w:rPr/>
        <w:t>omplement</w:t>
      </w:r>
      <w:r w:rsidR="15CFEE39">
        <w:rPr/>
        <w:t>ing</w:t>
      </w:r>
      <w:r w:rsidR="15CFEE39">
        <w:rPr/>
        <w:t xml:space="preserve"> the strong human rights imperative </w:t>
      </w:r>
      <w:r w:rsidR="15CFEE39">
        <w:rPr/>
        <w:t xml:space="preserve">with an economic case </w:t>
      </w:r>
      <w:r w:rsidR="15CFEE39">
        <w:rPr/>
        <w:t xml:space="preserve">is expected to help convince the government to support </w:t>
      </w:r>
      <w:r w:rsidR="15CFEE39">
        <w:rPr/>
        <w:t xml:space="preserve">further </w:t>
      </w:r>
      <w:r w:rsidR="15CFEE39">
        <w:rPr/>
        <w:t xml:space="preserve">UN-led efforts to </w:t>
      </w:r>
      <w:r w:rsidR="15CFEE39">
        <w:rPr/>
        <w:t xml:space="preserve">develop </w:t>
      </w:r>
      <w:r w:rsidR="15CFEE39">
        <w:rPr/>
        <w:t>community</w:t>
      </w:r>
      <w:r w:rsidR="15CFEE39">
        <w:rPr/>
        <w:t xml:space="preserve"> </w:t>
      </w:r>
      <w:r w:rsidR="15CFEE39">
        <w:rPr/>
        <w:t>services.</w:t>
      </w:r>
      <w:r w:rsidR="15CFEE39">
        <w:rPr/>
        <w:t xml:space="preserve">  </w:t>
      </w:r>
    </w:p>
    <w:p w:rsidR="008C5601" w:rsidP="002A7108" w:rsidRDefault="008C5601" w14:paraId="0C149813" w14:textId="327847AC" w14:noSpellErr="1">
      <w:pPr>
        <w:spacing w:before="200" w:after="200" w:line="240" w:lineRule="auto"/>
        <w:jc w:val="both"/>
      </w:pPr>
      <w:r w:rsidR="15CFEE39">
        <w:rPr/>
        <w:t>In addition, the UN is aligning its efforts closely with EU-funded programs currently under way with an eye to securing further IPA funding. Annual EU progress reports have consistently criticized the lack of progress on disability, so implementing more inclusive models will improve the country’s credentials for EU accession.</w:t>
      </w:r>
    </w:p>
    <w:p w:rsidR="008C5601" w:rsidP="002A7108" w:rsidRDefault="008C5601" w14:paraId="59C3CE30" w14:textId="77777777">
      <w:pPr>
        <w:spacing w:before="200" w:after="200" w:line="240" w:lineRule="auto"/>
        <w:jc w:val="both"/>
      </w:pPr>
      <w:r w:rsidR="15CFEE39">
        <w:rPr/>
        <w:t xml:space="preserve">UNDP has already developed partnerships at local and regional levels to support greater accessibility and the provision of public services tailored for </w:t>
      </w:r>
      <w:proofErr w:type="spellStart"/>
      <w:r w:rsidR="15CFEE39">
        <w:rPr/>
        <w:t>PwDs</w:t>
      </w:r>
      <w:proofErr w:type="spellEnd"/>
      <w:r w:rsidR="15CFEE39">
        <w:rPr/>
        <w:t xml:space="preserve">, so cost-sharing from targeted municipalities is possible. </w:t>
      </w:r>
    </w:p>
    <w:p w:rsidR="008C5601" w:rsidP="002A7108" w:rsidRDefault="008C5601" w14:paraId="47CA005F" w14:textId="77777777">
      <w:pPr>
        <w:spacing w:before="200" w:after="200" w:line="240" w:lineRule="auto"/>
        <w:jc w:val="both"/>
      </w:pPr>
      <w:r w:rsidR="15CFEE39">
        <w:rPr/>
        <w:t>Finally,</w:t>
      </w:r>
      <w:r w:rsidR="15CFEE39">
        <w:rPr/>
        <w:t xml:space="preserve"> larger private-sector companies are generally eager to showcase their commitment to corporate social responsibility. Examples from other countries suggest that employing </w:t>
      </w:r>
      <w:proofErr w:type="spellStart"/>
      <w:r w:rsidR="15CFEE39">
        <w:rPr/>
        <w:t>PwDs</w:t>
      </w:r>
      <w:proofErr w:type="spellEnd"/>
      <w:r w:rsidR="15CFEE39">
        <w:rPr/>
        <w:t xml:space="preserve"> can be a win-win opportunity. The UN will look for private-sector partners willing to serve as test cases for the broader corporate community. </w:t>
      </w:r>
    </w:p>
    <w:p w:rsidR="00B420BA" w:rsidP="15CFEE39" w:rsidRDefault="00DE76CD" w14:paraId="45FD361F" w14:textId="77777777" w14:noSpellErr="1">
      <w:pPr>
        <w:pStyle w:val="Heading2"/>
        <w:rPr>
          <w:sz w:val="20"/>
          <w:szCs w:val="20"/>
        </w:rPr>
      </w:pPr>
      <w:r w:rsidR="15CFEE39">
        <w:rPr/>
        <w:t>1.2. Proposal development process</w:t>
      </w:r>
    </w:p>
    <w:p w:rsidR="000A4B4B" w:rsidP="002A7108" w:rsidRDefault="004B7314" w14:paraId="59D0D2F6" w14:textId="0FCE7D2B">
      <w:pPr>
        <w:spacing w:before="200" w:after="200" w:line="240" w:lineRule="auto"/>
      </w:pPr>
      <w:r w:rsidR="15CFEE39">
        <w:rPr/>
        <w:t xml:space="preserve">This proposal </w:t>
      </w:r>
      <w:r w:rsidR="15CFEE39">
        <w:rPr/>
        <w:t xml:space="preserve">draws on consultations with </w:t>
      </w:r>
      <w:r w:rsidR="15CFEE39">
        <w:rPr/>
        <w:t xml:space="preserve">policy makers, service providers, civil society, </w:t>
      </w:r>
      <w:r w:rsidR="15CFEE39">
        <w:rPr/>
        <w:t xml:space="preserve">parents </w:t>
      </w:r>
      <w:r w:rsidR="15CFEE39">
        <w:rPr/>
        <w:t xml:space="preserve">and foster </w:t>
      </w:r>
      <w:r w:rsidR="15CFEE39">
        <w:rPr/>
        <w:t>families</w:t>
      </w:r>
      <w:r w:rsidR="15CFEE39">
        <w:rPr/>
        <w:t xml:space="preserve">, </w:t>
      </w:r>
      <w:r w:rsidR="15CFEE39">
        <w:rPr/>
        <w:t xml:space="preserve">and </w:t>
      </w:r>
      <w:proofErr w:type="spellStart"/>
      <w:r w:rsidR="15CFEE39">
        <w:rPr/>
        <w:t>PwDs</w:t>
      </w:r>
      <w:proofErr w:type="spellEnd"/>
      <w:r w:rsidR="15CFEE39">
        <w:rPr/>
        <w:t xml:space="preserve"> themselves, in line with the key CRPD principle “Nothing about us without us.”</w:t>
      </w:r>
    </w:p>
    <w:p w:rsidR="00ED50A3" w:rsidP="002A7108" w:rsidRDefault="004B7314" w14:paraId="3838C0F5" w14:textId="77777777" w14:noSpellErr="1">
      <w:pPr>
        <w:spacing w:before="200" w:after="200" w:line="240" w:lineRule="auto"/>
      </w:pPr>
      <w:r w:rsidR="15CFEE39">
        <w:rPr/>
        <w:t>It</w:t>
      </w:r>
      <w:r w:rsidR="15CFEE39">
        <w:rPr/>
        <w:t xml:space="preserve"> builds on </w:t>
      </w:r>
      <w:r w:rsidR="15CFEE39">
        <w:rPr/>
        <w:t xml:space="preserve">extensive </w:t>
      </w:r>
      <w:r w:rsidR="15CFEE39">
        <w:rPr/>
        <w:t>ongoing cooperation</w:t>
      </w:r>
      <w:r w:rsidR="15CFEE39">
        <w:rPr/>
        <w:t xml:space="preserve"> with the Ministry of Labor and Social Policy </w:t>
      </w:r>
      <w:r w:rsidR="15CFEE39">
        <w:rPr/>
        <w:t xml:space="preserve">(MLSP) </w:t>
      </w:r>
      <w:r w:rsidR="15CFEE39">
        <w:rPr/>
        <w:t xml:space="preserve">and its regional units and the centers for social work as the executive branch tasked with addressing disability. </w:t>
      </w:r>
    </w:p>
    <w:p w:rsidR="004B7314" w:rsidP="002A7108" w:rsidRDefault="004B7314" w14:paraId="27E9F8CB" w14:textId="10C861A6">
      <w:pPr>
        <w:spacing w:before="200" w:after="200" w:line="240" w:lineRule="auto"/>
      </w:pPr>
      <w:r w:rsidR="15CFEE39">
        <w:rPr/>
        <w:t xml:space="preserve">Specific elements draw on </w:t>
      </w:r>
      <w:r w:rsidR="15CFEE39">
        <w:rPr/>
        <w:t xml:space="preserve">UN-supported </w:t>
      </w:r>
      <w:r w:rsidR="15CFEE39">
        <w:rPr/>
        <w:t>initiative</w:t>
      </w:r>
      <w:r w:rsidR="15CFEE39">
        <w:rPr/>
        <w:t>s</w:t>
      </w:r>
      <w:r w:rsidR="15CFEE39">
        <w:rPr/>
        <w:t xml:space="preserve"> under way in the past two years</w:t>
      </w:r>
      <w:r w:rsidR="15CFEE39">
        <w:rPr/>
        <w:t>:</w:t>
      </w:r>
      <w:r w:rsidR="15CFEE39">
        <w:rPr/>
        <w:t xml:space="preserve"> </w:t>
      </w:r>
      <w:r w:rsidR="15CFEE39">
        <w:rPr/>
        <w:t xml:space="preserve">a survey and data-mining effort </w:t>
      </w:r>
      <w:r w:rsidR="15CFEE39">
        <w:rPr/>
        <w:t xml:space="preserve">to generate </w:t>
      </w:r>
      <w:r w:rsidR="15CFEE39">
        <w:rPr/>
        <w:t xml:space="preserve">disaggregated data and statistics on </w:t>
      </w:r>
      <w:proofErr w:type="spellStart"/>
      <w:r w:rsidR="15CFEE39">
        <w:rPr/>
        <w:t>PwDs</w:t>
      </w:r>
      <w:proofErr w:type="spellEnd"/>
      <w:r w:rsidR="15CFEE39">
        <w:rPr/>
        <w:t xml:space="preserve"> (w</w:t>
      </w:r>
      <w:r w:rsidR="15CFEE39">
        <w:rPr/>
        <w:t xml:space="preserve">hich </w:t>
      </w:r>
      <w:r w:rsidR="15CFEE39">
        <w:rPr/>
        <w:t xml:space="preserve">before were </w:t>
      </w:r>
      <w:r w:rsidR="15CFEE39">
        <w:rPr/>
        <w:t>completely lacking)</w:t>
      </w:r>
      <w:r w:rsidR="15CFEE39">
        <w:rPr/>
        <w:t xml:space="preserve">; </w:t>
      </w:r>
      <w:r w:rsidR="15CFEE39">
        <w:rPr/>
        <w:t xml:space="preserve">a </w:t>
      </w:r>
      <w:r w:rsidR="15CFEE39">
        <w:rPr/>
        <w:t xml:space="preserve">nation-wide mapping </w:t>
      </w:r>
      <w:r w:rsidR="15CFEE39">
        <w:rPr/>
        <w:t xml:space="preserve">of </w:t>
      </w:r>
      <w:r w:rsidR="15CFEE39">
        <w:rPr/>
        <w:t xml:space="preserve">130 </w:t>
      </w:r>
      <w:proofErr w:type="spellStart"/>
      <w:r w:rsidR="15CFEE39">
        <w:rPr/>
        <w:t>PwD</w:t>
      </w:r>
      <w:proofErr w:type="spellEnd"/>
      <w:r w:rsidR="15CFEE39">
        <w:rPr/>
        <w:t xml:space="preserve"> </w:t>
      </w:r>
      <w:r w:rsidR="15CFEE39">
        <w:rPr/>
        <w:t>organizations</w:t>
      </w:r>
      <w:r w:rsidR="15CFEE39">
        <w:rPr/>
        <w:t xml:space="preserve">; </w:t>
      </w:r>
      <w:r w:rsidR="15CFEE39">
        <w:rPr/>
        <w:t xml:space="preserve">consultations with seven </w:t>
      </w:r>
      <w:r w:rsidR="15CFEE39">
        <w:rPr/>
        <w:t xml:space="preserve">key </w:t>
      </w:r>
      <w:proofErr w:type="spellStart"/>
      <w:r w:rsidR="15CFEE39">
        <w:rPr/>
        <w:t>PwD</w:t>
      </w:r>
      <w:proofErr w:type="spellEnd"/>
      <w:r w:rsidR="15CFEE39">
        <w:rPr/>
        <w:t xml:space="preserve"> associations</w:t>
      </w:r>
      <w:r w:rsidR="15CFEE39">
        <w:rPr/>
        <w:t xml:space="preserve">; focus discussions with </w:t>
      </w:r>
      <w:r w:rsidR="15CFEE39">
        <w:rPr/>
        <w:t xml:space="preserve">the </w:t>
      </w:r>
      <w:r w:rsidR="15CFEE39">
        <w:rPr/>
        <w:t xml:space="preserve">staff and residents </w:t>
      </w:r>
      <w:r w:rsidR="15CFEE39">
        <w:rPr/>
        <w:t xml:space="preserve">of </w:t>
      </w:r>
      <w:r w:rsidR="15CFEE39">
        <w:rPr/>
        <w:t xml:space="preserve">three </w:t>
      </w:r>
      <w:r w:rsidR="15CFEE39">
        <w:rPr/>
        <w:t xml:space="preserve">main </w:t>
      </w:r>
      <w:r w:rsidR="15CFEE39">
        <w:rPr/>
        <w:t xml:space="preserve">institutions for </w:t>
      </w:r>
      <w:proofErr w:type="spellStart"/>
      <w:r w:rsidR="15CFEE39">
        <w:rPr/>
        <w:t>PwDs</w:t>
      </w:r>
      <w:proofErr w:type="spellEnd"/>
      <w:r w:rsidR="15CFEE39">
        <w:rPr/>
        <w:t xml:space="preserve">; two interview surveys on the needs of biological and foster families caring for </w:t>
      </w:r>
      <w:proofErr w:type="spellStart"/>
      <w:r w:rsidR="15CFEE39">
        <w:rPr/>
        <w:t>PwDs</w:t>
      </w:r>
      <w:proofErr w:type="spellEnd"/>
      <w:r w:rsidR="15CFEE39">
        <w:rPr/>
        <w:t xml:space="preserve">; </w:t>
      </w:r>
      <w:r w:rsidR="15CFEE39">
        <w:rPr/>
        <w:t xml:space="preserve">ongoing training for professional care-givers on work-related rehabilitation of </w:t>
      </w:r>
      <w:proofErr w:type="spellStart"/>
      <w:r w:rsidR="15CFEE39">
        <w:rPr/>
        <w:t>PwDs</w:t>
      </w:r>
      <w:proofErr w:type="spellEnd"/>
      <w:r w:rsidR="15CFEE39">
        <w:rPr/>
        <w:t>;</w:t>
      </w:r>
      <w:r w:rsidR="15CFEE39">
        <w:rPr/>
        <w:t xml:space="preserve"> and cooperation with the Ministry of Health on establishing an administrative-re</w:t>
      </w:r>
      <w:r w:rsidR="15CFEE39">
        <w:rPr/>
        <w:t>gulatory framework for evidence-</w:t>
      </w:r>
      <w:r w:rsidR="15CFEE39">
        <w:rPr/>
        <w:t>base</w:t>
      </w:r>
      <w:r w:rsidR="15CFEE39">
        <w:rPr/>
        <w:t>d</w:t>
      </w:r>
      <w:r w:rsidR="15CFEE39">
        <w:rPr/>
        <w:t xml:space="preserve"> </w:t>
      </w:r>
      <w:r w:rsidR="15CFEE39">
        <w:rPr/>
        <w:t xml:space="preserve">life-saving </w:t>
      </w:r>
      <w:r w:rsidR="15CFEE39">
        <w:rPr/>
        <w:t xml:space="preserve">clinical </w:t>
      </w:r>
      <w:r w:rsidR="15CFEE39">
        <w:rPr/>
        <w:t>guidelines</w:t>
      </w:r>
      <w:r w:rsidR="15CFEE39">
        <w:rPr/>
        <w:t xml:space="preserve"> on sexual and reproductive health.</w:t>
      </w:r>
      <w:r w:rsidR="15CFEE39">
        <w:rPr/>
        <w:t xml:space="preserve"> </w:t>
      </w:r>
    </w:p>
    <w:p w:rsidR="00B420BA" w:rsidP="002A7108" w:rsidRDefault="00182BE9" w14:paraId="2F4EA777" w14:textId="33796C58" w14:noSpellErr="1">
      <w:pPr>
        <w:spacing w:before="200" w:after="200" w:line="240" w:lineRule="auto"/>
      </w:pPr>
      <w:r>
        <w:rPr/>
        <w:lastRenderedPageBreak/>
        <w:t xml:space="preserve">The proposal also draws on an </w:t>
      </w:r>
      <w:r w:rsidR="00DE76CD">
        <w:rPr/>
        <w:t>analysis</w:t>
      </w:r>
      <w:r w:rsidR="00DE76CD">
        <w:rPr>
          <w:vertAlign w:val="superscript"/>
        </w:rPr>
        <w:footnoteReference w:id="11"/>
      </w:r>
      <w:r w:rsidR="00DE76CD">
        <w:rPr/>
        <w:t xml:space="preserve"> </w:t>
      </w:r>
      <w:r>
        <w:rPr/>
        <w:t xml:space="preserve">undertaken by UNICEF and the MLSP of </w:t>
      </w:r>
      <w:r w:rsidR="00DE76CD">
        <w:rPr/>
        <w:t xml:space="preserve">alternative care and family-support services provided to families and children with disabilities by the state and non-state actors. </w:t>
      </w:r>
    </w:p>
    <w:p w:rsidR="00B420BA" w:rsidP="002A7108" w:rsidRDefault="00182BE9" w14:paraId="5218B7C3" w14:textId="7256E096">
      <w:pPr>
        <w:spacing w:before="200" w:after="200" w:line="240" w:lineRule="auto"/>
      </w:pPr>
      <w:r w:rsidR="15CFEE39">
        <w:rPr/>
        <w:t>C</w:t>
      </w:r>
      <w:r w:rsidR="15CFEE39">
        <w:rPr/>
        <w:t xml:space="preserve">onsultative sessions were held with representatives of the recently established National Platform for Sexual and Reproductive Health and Rights of </w:t>
      </w:r>
      <w:proofErr w:type="spellStart"/>
      <w:r w:rsidR="15CFEE39">
        <w:rPr/>
        <w:t>PwDs</w:t>
      </w:r>
      <w:proofErr w:type="spellEnd"/>
      <w:r w:rsidR="15CFEE39">
        <w:rPr/>
        <w:t xml:space="preserve">. Elements of the proposal addressing sexual and reproductive health and rights of women and girls </w:t>
      </w:r>
      <w:r w:rsidR="15CFEE39">
        <w:rPr/>
        <w:t xml:space="preserve">draw on </w:t>
      </w:r>
      <w:r w:rsidR="15CFEE39">
        <w:rPr/>
        <w:t xml:space="preserve">the </w:t>
      </w:r>
      <w:r w:rsidR="15CFEE39">
        <w:rPr/>
        <w:t xml:space="preserve">Advocacy Document developed </w:t>
      </w:r>
      <w:r w:rsidR="15CFEE39">
        <w:rPr/>
        <w:t xml:space="preserve">by </w:t>
      </w:r>
      <w:r w:rsidR="15CFEE39">
        <w:rPr/>
        <w:t xml:space="preserve">the Platform. </w:t>
      </w:r>
    </w:p>
    <w:p w:rsidR="00F17F00" w:rsidP="002A7108" w:rsidRDefault="00DE76CD" w14:paraId="1DA19BBB" w14:textId="19ABAD72">
      <w:pPr>
        <w:spacing w:before="200" w:after="200" w:line="240" w:lineRule="auto"/>
      </w:pPr>
      <w:r w:rsidR="15CFEE39">
        <w:rPr/>
        <w:t xml:space="preserve">The State Education Inspectorate external evaluation reports for Banja </w:t>
      </w:r>
      <w:proofErr w:type="spellStart"/>
      <w:r w:rsidR="15CFEE39">
        <w:rPr/>
        <w:t>Bansko</w:t>
      </w:r>
      <w:proofErr w:type="spellEnd"/>
      <w:r w:rsidR="15CFEE39">
        <w:rPr/>
        <w:t xml:space="preserve"> and primary schools in the </w:t>
      </w:r>
      <w:proofErr w:type="spellStart"/>
      <w:r w:rsidR="15CFEE39">
        <w:rPr/>
        <w:t>Strumica</w:t>
      </w:r>
      <w:proofErr w:type="spellEnd"/>
      <w:r w:rsidR="15CFEE39">
        <w:rPr/>
        <w:t xml:space="preserve"> region were reviewed. </w:t>
      </w:r>
      <w:r w:rsidR="15CFEE39">
        <w:rPr/>
        <w:t>C</w:t>
      </w:r>
      <w:r w:rsidR="15CFEE39">
        <w:rPr/>
        <w:t xml:space="preserve">onsultative meetings were held with the education section </w:t>
      </w:r>
      <w:r w:rsidR="15CFEE39">
        <w:rPr/>
        <w:t xml:space="preserve">and the equal opportunities coordinator of </w:t>
      </w:r>
      <w:proofErr w:type="spellStart"/>
      <w:r w:rsidR="15CFEE39">
        <w:rPr/>
        <w:t>Strumica</w:t>
      </w:r>
      <w:proofErr w:type="spellEnd"/>
      <w:r w:rsidR="15CFEE39">
        <w:rPr/>
        <w:t xml:space="preserve"> municipality to gather data</w:t>
      </w:r>
      <w:r w:rsidR="15CFEE39">
        <w:rPr/>
        <w:t>, design project activities</w:t>
      </w:r>
      <w:r w:rsidR="15CFEE39">
        <w:rPr/>
        <w:t xml:space="preserve"> and </w:t>
      </w:r>
      <w:r w:rsidR="15CFEE39">
        <w:rPr/>
        <w:t xml:space="preserve">align efforts to promote the rights of women and girls with disabilities </w:t>
      </w:r>
      <w:r w:rsidR="15CFEE39">
        <w:rPr/>
        <w:t xml:space="preserve">with the local Gender Equality Strategy. </w:t>
      </w:r>
    </w:p>
    <w:p w:rsidRPr="00977C12" w:rsidR="00977C12" w:rsidP="002A7108" w:rsidRDefault="00977C12" w14:paraId="4944A0C9" w14:textId="4DF67FB7">
      <w:pPr>
        <w:spacing w:before="200" w:after="200" w:line="240" w:lineRule="auto"/>
      </w:pPr>
      <w:r w:rsidR="15CFEE39">
        <w:rPr/>
        <w:t xml:space="preserve">The proposal also builds on pioneering work in work-oriented rehabilitation undertaken in 2016 and 2017 by UNDP with 15 professionals from care institutions. This was followed by on-site piloting at Banja </w:t>
      </w:r>
      <w:proofErr w:type="spellStart"/>
      <w:r w:rsidR="15CFEE39">
        <w:rPr/>
        <w:t>Bansko</w:t>
      </w:r>
      <w:proofErr w:type="spellEnd"/>
      <w:r w:rsidR="15CFEE39">
        <w:rPr/>
        <w:t>, where individual plans were developed for 23 residents. The next step is to develop appropriate services in line with each individual’s plan and start the transition to independent or supported living in the community.</w:t>
      </w:r>
    </w:p>
    <w:p w:rsidR="00977C12" w:rsidP="002A7108" w:rsidRDefault="00977C12" w14:paraId="6C4DB993" w14:textId="77777777">
      <w:pPr>
        <w:spacing w:before="200" w:after="200" w:line="240" w:lineRule="auto"/>
      </w:pPr>
      <w:r w:rsidR="15CFEE39">
        <w:rPr/>
        <w:t xml:space="preserve">In addition, the project team undertook a joint field visit to Banja </w:t>
      </w:r>
      <w:proofErr w:type="spellStart"/>
      <w:r w:rsidR="15CFEE39">
        <w:rPr/>
        <w:t>Bansko</w:t>
      </w:r>
      <w:proofErr w:type="spellEnd"/>
      <w:r w:rsidR="15CFEE39">
        <w:rPr/>
        <w:t xml:space="preserve"> to consult residents directly. </w:t>
      </w:r>
    </w:p>
    <w:p w:rsidR="000A4B4B" w:rsidP="002A7108" w:rsidRDefault="000A4B4B" w14:paraId="543E4668" w14:textId="20C79C94">
      <w:pPr>
        <w:spacing w:before="200" w:after="200" w:line="240" w:lineRule="auto"/>
      </w:pPr>
      <w:r w:rsidR="15CFEE39">
        <w:rPr/>
        <w:t xml:space="preserve">Surveys focused on the </w:t>
      </w:r>
      <w:proofErr w:type="spellStart"/>
      <w:r w:rsidR="15CFEE39">
        <w:rPr/>
        <w:t>Strumica</w:t>
      </w:r>
      <w:proofErr w:type="spellEnd"/>
      <w:r w:rsidR="15CFEE39">
        <w:rPr/>
        <w:t xml:space="preserve"> region were particular useful. Face-to-face surveys with </w:t>
      </w:r>
      <w:proofErr w:type="spellStart"/>
      <w:r w:rsidR="15CFEE39">
        <w:rPr/>
        <w:t>PwDs</w:t>
      </w:r>
      <w:proofErr w:type="spellEnd"/>
      <w:r w:rsidR="15CFEE39">
        <w:rPr/>
        <w:t xml:space="preserve"> were conducted in 200 families in </w:t>
      </w:r>
      <w:r w:rsidR="15CFEE39">
        <w:rPr/>
        <w:t xml:space="preserve">the </w:t>
      </w:r>
      <w:r w:rsidR="15CFEE39">
        <w:rPr/>
        <w:t xml:space="preserve">region to catalogue the barriers </w:t>
      </w:r>
      <w:r w:rsidR="15CFEE39">
        <w:rPr/>
        <w:t xml:space="preserve">they </w:t>
      </w:r>
      <w:r w:rsidR="15CFEE39">
        <w:rPr/>
        <w:t xml:space="preserve">faced and the services </w:t>
      </w:r>
      <w:r w:rsidR="15CFEE39">
        <w:rPr/>
        <w:t xml:space="preserve">they need </w:t>
      </w:r>
      <w:r w:rsidR="15CFEE39">
        <w:rPr/>
        <w:t xml:space="preserve">most, broken down by gender, age and a variety of other factors. </w:t>
      </w:r>
      <w:r w:rsidR="15CFEE39">
        <w:rPr/>
        <w:t>This work helped the UN agencies</w:t>
      </w:r>
      <w:r w:rsidR="15CFEE39">
        <w:rPr/>
        <w:t xml:space="preserve"> to understand </w:t>
      </w:r>
      <w:r w:rsidR="15CFEE39">
        <w:rPr/>
        <w:t xml:space="preserve">what needs to be done </w:t>
      </w:r>
      <w:r w:rsidR="15CFEE39">
        <w:rPr/>
        <w:t>to end institutionalization</w:t>
      </w:r>
      <w:r w:rsidR="15CFEE39">
        <w:rPr/>
        <w:t xml:space="preserve">, and thus make major progress in </w:t>
      </w:r>
      <w:r w:rsidR="15CFEE39">
        <w:rPr/>
        <w:t xml:space="preserve">CRPD implementation. </w:t>
      </w:r>
    </w:p>
    <w:p w:rsidR="002A7108" w:rsidP="002A7108" w:rsidRDefault="00F17F00" w14:paraId="0108D23F" w14:textId="77777777" w14:noSpellErr="1">
      <w:pPr>
        <w:spacing w:before="200" w:after="200" w:line="240" w:lineRule="auto"/>
      </w:pPr>
      <w:r w:rsidR="15CFEE39">
        <w:rPr/>
        <w:t xml:space="preserve">Both the Ministry </w:t>
      </w:r>
      <w:r w:rsidR="15CFEE39">
        <w:rPr/>
        <w:t xml:space="preserve">of Health </w:t>
      </w:r>
      <w:r w:rsidR="15CFEE39">
        <w:rPr/>
        <w:t xml:space="preserve">and the Ministry of Labor and Social Policy have endorsed </w:t>
      </w:r>
      <w:r w:rsidR="15CFEE39">
        <w:rPr/>
        <w:t>the proposal.</w:t>
      </w:r>
      <w:r w:rsidR="15CFEE39">
        <w:rPr/>
        <w:t xml:space="preserve"> </w:t>
      </w:r>
    </w:p>
    <w:p w:rsidR="002A7108" w:rsidP="0061327C" w:rsidRDefault="009D4B44" w14:paraId="3D0750DD" w14:textId="77777777" w14:noSpellErr="1">
      <w:pPr>
        <w:pStyle w:val="Heading1"/>
      </w:pPr>
      <w:r w:rsidR="15CFEE39">
        <w:rPr/>
        <w:t>2.</w:t>
      </w:r>
      <w:r w:rsidR="15CFEE39">
        <w:rPr/>
        <w:t xml:space="preserve"> </w:t>
      </w:r>
      <w:r w:rsidR="15CFEE39">
        <w:rPr/>
        <w:t>Project approach</w:t>
      </w:r>
    </w:p>
    <w:p w:rsidR="00B420BA" w:rsidP="0061327C" w:rsidRDefault="009D4B44" w14:paraId="70FA797D" w14:textId="4A76722F" w14:noSpellErr="1">
      <w:pPr>
        <w:pStyle w:val="Heading2"/>
      </w:pPr>
      <w:r w:rsidR="15CFEE39">
        <w:rPr/>
        <w:t xml:space="preserve">2.1 </w:t>
      </w:r>
      <w:r w:rsidR="15CFEE39">
        <w:rPr/>
        <w:t xml:space="preserve">Focus of the project – “What is the project about?” </w:t>
      </w:r>
    </w:p>
    <w:p w:rsidR="002A7108" w:rsidP="15CFEE39" w:rsidRDefault="0018102E" w14:paraId="4D48D1F8" w14:textId="77777777">
      <w:pPr>
        <w:spacing w:before="200" w:after="200" w:line="240" w:lineRule="auto"/>
        <w:rPr>
          <w:color w:val="38761D"/>
        </w:rPr>
      </w:pPr>
      <w:r w:rsidR="15CFEE39">
        <w:rPr/>
        <w:t>D</w:t>
      </w:r>
      <w:r w:rsidR="15CFEE39">
        <w:rPr/>
        <w:t xml:space="preserve">einstitutionalization, </w:t>
      </w:r>
      <w:r w:rsidR="15CFEE39">
        <w:rPr/>
        <w:t>as a lever of systemic change, will be supported through a multi-sectoral effort to strengthen</w:t>
      </w:r>
      <w:r w:rsidR="15CFEE39">
        <w:rPr/>
        <w:t xml:space="preserve"> </w:t>
      </w:r>
      <w:r w:rsidR="15CFEE39">
        <w:rPr/>
        <w:t>the demand</w:t>
      </w:r>
      <w:r w:rsidR="15CFEE39">
        <w:rPr/>
        <w:t xml:space="preserve"> </w:t>
      </w:r>
      <w:r w:rsidR="15CFEE39">
        <w:rPr/>
        <w:t xml:space="preserve">for </w:t>
      </w:r>
      <w:r w:rsidR="15CFEE39">
        <w:rPr/>
        <w:t xml:space="preserve">and </w:t>
      </w:r>
      <w:r w:rsidR="15CFEE39">
        <w:rPr/>
        <w:t>supply</w:t>
      </w:r>
      <w:r w:rsidR="15CFEE39">
        <w:rPr/>
        <w:t xml:space="preserve"> of </w:t>
      </w:r>
      <w:r w:rsidR="15CFEE39">
        <w:rPr/>
        <w:t xml:space="preserve">gender-sensitive </w:t>
      </w:r>
      <w:r w:rsidR="15CFEE39">
        <w:rPr/>
        <w:t xml:space="preserve">services </w:t>
      </w:r>
      <w:r w:rsidR="15CFEE39">
        <w:rPr/>
        <w:t>aimed at realizing</w:t>
      </w:r>
      <w:r w:rsidR="15CFEE39">
        <w:rPr/>
        <w:t xml:space="preserve"> </w:t>
      </w:r>
      <w:r w:rsidR="15CFEE39">
        <w:rPr/>
        <w:t xml:space="preserve">the rights of </w:t>
      </w:r>
      <w:proofErr w:type="spellStart"/>
      <w:r w:rsidR="15CFEE39">
        <w:rPr/>
        <w:t>PwDs</w:t>
      </w:r>
      <w:proofErr w:type="spellEnd"/>
      <w:r w:rsidR="15CFEE39">
        <w:rPr/>
        <w:t xml:space="preserve"> to independent life in the community</w:t>
      </w:r>
      <w:r w:rsidR="15CFEE39">
        <w:rPr/>
        <w:t xml:space="preserve">. </w:t>
      </w:r>
      <w:r w:rsidR="15CFEE39">
        <w:rPr/>
        <w:t>A community</w:t>
      </w:r>
      <w:r w:rsidR="15CFEE39">
        <w:rPr/>
        <w:t xml:space="preserve">-level </w:t>
      </w:r>
      <w:r w:rsidR="15CFEE39">
        <w:rPr/>
        <w:t xml:space="preserve">model </w:t>
      </w:r>
      <w:r w:rsidR="15CFEE39">
        <w:rPr/>
        <w:t xml:space="preserve">will show how </w:t>
      </w:r>
      <w:r w:rsidR="15CFEE39">
        <w:rPr/>
        <w:t xml:space="preserve">to </w:t>
      </w:r>
      <w:r w:rsidR="15CFEE39">
        <w:rPr/>
        <w:t xml:space="preserve">build bridges to employment for </w:t>
      </w:r>
      <w:proofErr w:type="spellStart"/>
      <w:r w:rsidR="15CFEE39">
        <w:rPr/>
        <w:t>PwDs</w:t>
      </w:r>
      <w:proofErr w:type="spellEnd"/>
      <w:r w:rsidR="15CFEE39">
        <w:rPr/>
        <w:t xml:space="preserve">; </w:t>
      </w:r>
      <w:r w:rsidR="15CFEE39">
        <w:rPr/>
        <w:t xml:space="preserve">ensure </w:t>
      </w:r>
      <w:r w:rsidR="15CFEE39">
        <w:rPr/>
        <w:t xml:space="preserve">inclusive education </w:t>
      </w:r>
      <w:r w:rsidR="15CFEE39">
        <w:rPr/>
        <w:t xml:space="preserve">for </w:t>
      </w:r>
      <w:r w:rsidR="15CFEE39">
        <w:rPr/>
        <w:t>children with disabilities</w:t>
      </w:r>
      <w:r w:rsidR="15CFEE39">
        <w:rPr/>
        <w:t xml:space="preserve">; and </w:t>
      </w:r>
      <w:r w:rsidR="15CFEE39">
        <w:rPr/>
        <w:t xml:space="preserve">provide </w:t>
      </w:r>
      <w:r w:rsidR="15CFEE39">
        <w:rPr/>
        <w:t xml:space="preserve">sexual and reproductive health services for women with disabilities. </w:t>
      </w:r>
      <w:r w:rsidR="15CFEE39">
        <w:rPr/>
        <w:t xml:space="preserve">Full participation of </w:t>
      </w:r>
      <w:proofErr w:type="spellStart"/>
      <w:r w:rsidR="15CFEE39">
        <w:rPr/>
        <w:t>PwDs</w:t>
      </w:r>
      <w:proofErr w:type="spellEnd"/>
      <w:r w:rsidR="15CFEE39">
        <w:rPr/>
        <w:t xml:space="preserve"> </w:t>
      </w:r>
      <w:r w:rsidR="15CFEE39">
        <w:rPr/>
        <w:t xml:space="preserve">will </w:t>
      </w:r>
      <w:r w:rsidR="15CFEE39">
        <w:rPr/>
        <w:t xml:space="preserve">pinpoint </w:t>
      </w:r>
      <w:r w:rsidR="15CFEE39">
        <w:rPr/>
        <w:t xml:space="preserve">bottlenecks and empower individuals to participate </w:t>
      </w:r>
      <w:r w:rsidR="15CFEE39">
        <w:rPr/>
        <w:t xml:space="preserve">actively </w:t>
      </w:r>
      <w:r w:rsidR="15CFEE39">
        <w:rPr/>
        <w:t xml:space="preserve">in their communities. The </w:t>
      </w:r>
      <w:r w:rsidR="15CFEE39">
        <w:rPr/>
        <w:t xml:space="preserve">imminent </w:t>
      </w:r>
      <w:r w:rsidR="15CFEE39">
        <w:rPr/>
        <w:t xml:space="preserve">revision of national policies will be an entry point for embedding the </w:t>
      </w:r>
      <w:r w:rsidR="15CFEE39">
        <w:rPr/>
        <w:t xml:space="preserve">local project </w:t>
      </w:r>
      <w:r w:rsidR="15CFEE39">
        <w:rPr/>
        <w:t xml:space="preserve">results into national policies and ensuring national scale-up. </w:t>
      </w:r>
    </w:p>
    <w:p w:rsidRPr="0061327C" w:rsidR="00E27843" w:rsidP="0061327C" w:rsidRDefault="00DE76CD" w14:paraId="4F66DB13" w14:textId="77777777" w14:noSpellErr="1">
      <w:pPr>
        <w:pStyle w:val="Heading3"/>
      </w:pPr>
      <w:r w:rsidR="15CFEE39">
        <w:rPr/>
        <w:t xml:space="preserve">Theory of change of the intervention – </w:t>
      </w:r>
    </w:p>
    <w:p w:rsidRPr="00E27843" w:rsidR="00E1187D" w:rsidP="15CFEE39" w:rsidRDefault="00DE76CD" w14:paraId="020075AD" w14:textId="37EF4A36" w14:noSpellErr="1">
      <w:pPr>
        <w:rPr>
          <w:b w:val="1"/>
          <w:bCs w:val="1"/>
        </w:rPr>
      </w:pPr>
      <w:r w:rsidRPr="15CFEE39" w:rsidR="15CFEE39">
        <w:rPr>
          <w:b w:val="1"/>
          <w:bCs w:val="1"/>
        </w:rPr>
        <w:t>“How will the project produce positive change?”</w:t>
      </w:r>
    </w:p>
    <w:p w:rsidR="005E430E" w:rsidP="15CFEE39" w:rsidRDefault="005E430E" w14:paraId="06B4CEBD" w14:textId="4A166F33">
      <w:pPr>
        <w:spacing w:before="200" w:after="200" w:line="240" w:lineRule="auto"/>
        <w:jc w:val="both"/>
        <w:rPr>
          <w:rFonts w:ascii="Calibri" w:hAnsi="Calibri" w:eastAsia="Calibri" w:cs="Calibri" w:asciiTheme="minorAscii" w:hAnsiTheme="minorAscii" w:eastAsiaTheme="minorAscii" w:cstheme="minorAscii"/>
        </w:rPr>
      </w:pPr>
      <w:r w:rsidRPr="15CFEE39" w:rsidR="15CFEE39">
        <w:rPr>
          <w:rFonts w:ascii="Calibri" w:hAnsi="Calibri" w:eastAsia="Calibri" w:cs="Calibri" w:asciiTheme="minorAscii" w:hAnsiTheme="minorAscii" w:eastAsiaTheme="minorAscii" w:cstheme="minorAscii"/>
        </w:rPr>
        <w:t xml:space="preserve">The positive change that the project seeks to achieve is to </w:t>
      </w:r>
      <w:r w:rsidRPr="15CFEE39" w:rsidR="15CFEE39">
        <w:rPr>
          <w:rFonts w:ascii="Calibri" w:hAnsi="Calibri" w:eastAsia="Calibri" w:cs="Calibri" w:asciiTheme="minorAscii" w:hAnsiTheme="minorAscii" w:eastAsiaTheme="minorAscii" w:cstheme="minorAscii"/>
        </w:rPr>
        <w:t xml:space="preserve">ensure that </w:t>
      </w:r>
      <w:proofErr w:type="spellStart"/>
      <w:r w:rsidRPr="15CFEE39" w:rsidR="15CFEE39">
        <w:rPr>
          <w:rFonts w:ascii="Calibri" w:hAnsi="Calibri" w:eastAsia="Calibri" w:cs="Calibri" w:asciiTheme="minorAscii" w:hAnsiTheme="minorAscii" w:eastAsiaTheme="minorAscii" w:cstheme="minorAscii"/>
        </w:rPr>
        <w:t>PwDs</w:t>
      </w:r>
      <w:proofErr w:type="spellEnd"/>
      <w:r w:rsidRPr="15CFEE39" w:rsidR="15CFEE39">
        <w:rPr>
          <w:rFonts w:ascii="Calibri" w:hAnsi="Calibri" w:eastAsia="Calibri" w:cs="Calibri" w:asciiTheme="minorAscii" w:hAnsiTheme="minorAscii" w:eastAsiaTheme="minorAscii" w:cstheme="minorAscii"/>
        </w:rPr>
        <w:t xml:space="preserve"> enjoy their right to independent </w:t>
      </w:r>
      <w:r w:rsidRPr="15CFEE39" w:rsidR="15CFEE39">
        <w:rPr>
          <w:rFonts w:ascii="Calibri" w:hAnsi="Calibri" w:eastAsia="Calibri" w:cs="Calibri" w:asciiTheme="minorAscii" w:hAnsiTheme="minorAscii" w:eastAsiaTheme="minorAscii" w:cstheme="minorAscii"/>
        </w:rPr>
        <w:t>li</w:t>
      </w:r>
      <w:r w:rsidRPr="15CFEE39" w:rsidR="15CFEE39">
        <w:rPr>
          <w:rFonts w:ascii="Calibri" w:hAnsi="Calibri" w:eastAsia="Calibri" w:cs="Calibri" w:asciiTheme="minorAscii" w:hAnsiTheme="minorAscii" w:eastAsiaTheme="minorAscii" w:cstheme="minorAscii"/>
        </w:rPr>
        <w:t>ving</w:t>
      </w:r>
      <w:r w:rsidRPr="15CFEE39" w:rsidR="15CFEE39">
        <w:rPr>
          <w:rFonts w:ascii="Calibri" w:hAnsi="Calibri" w:eastAsia="Calibri" w:cs="Calibri" w:asciiTheme="minorAscii" w:hAnsiTheme="minorAscii" w:eastAsiaTheme="minorAscii" w:cstheme="minorAscii"/>
        </w:rPr>
        <w:t xml:space="preserve">, with access to all the </w:t>
      </w:r>
      <w:r w:rsidRPr="15CFEE39" w:rsidR="15CFEE39">
        <w:rPr>
          <w:rFonts w:ascii="Calibri" w:hAnsi="Calibri" w:eastAsia="Calibri" w:cs="Calibri" w:asciiTheme="minorAscii" w:hAnsiTheme="minorAscii" w:eastAsiaTheme="minorAscii" w:cstheme="minorAscii"/>
        </w:rPr>
        <w:t xml:space="preserve">necessary </w:t>
      </w:r>
      <w:r w:rsidRPr="15CFEE39" w:rsidR="15CFEE39">
        <w:rPr>
          <w:rFonts w:ascii="Calibri" w:hAnsi="Calibri" w:eastAsia="Calibri" w:cs="Calibri" w:asciiTheme="minorAscii" w:hAnsiTheme="minorAscii" w:eastAsiaTheme="minorAscii" w:cstheme="minorAscii"/>
        </w:rPr>
        <w:t>support services</w:t>
      </w:r>
      <w:r w:rsidRPr="15CFEE39" w:rsidR="15CFEE39">
        <w:rPr>
          <w:rFonts w:ascii="Calibri" w:hAnsi="Calibri" w:eastAsia="Calibri" w:cs="Calibri" w:asciiTheme="minorAscii" w:hAnsiTheme="minorAscii" w:eastAsiaTheme="minorAscii" w:cstheme="minorAscii"/>
        </w:rPr>
        <w:t xml:space="preserve"> to make this possib</w:t>
      </w:r>
      <w:r w:rsidRPr="15CFEE39" w:rsidR="15CFEE39">
        <w:rPr>
          <w:rFonts w:ascii="Calibri" w:hAnsi="Calibri" w:eastAsia="Calibri" w:cs="Calibri" w:asciiTheme="minorAscii" w:hAnsiTheme="minorAscii" w:eastAsiaTheme="minorAscii" w:cstheme="minorAscii"/>
        </w:rPr>
        <w:t>l</w:t>
      </w:r>
      <w:r w:rsidRPr="15CFEE39" w:rsidR="15CFEE39">
        <w:rPr>
          <w:rFonts w:ascii="Calibri" w:hAnsi="Calibri" w:eastAsia="Calibri" w:cs="Calibri" w:asciiTheme="minorAscii" w:hAnsiTheme="minorAscii" w:eastAsiaTheme="minorAscii" w:cstheme="minorAscii"/>
        </w:rPr>
        <w:t>e</w:t>
      </w:r>
      <w:r w:rsidRPr="15CFEE39" w:rsidR="15CFEE39">
        <w:rPr>
          <w:rFonts w:ascii="Calibri" w:hAnsi="Calibri" w:eastAsia="Calibri" w:cs="Calibri" w:asciiTheme="minorAscii" w:hAnsiTheme="minorAscii" w:eastAsiaTheme="minorAscii" w:cstheme="minorAscii"/>
        </w:rPr>
        <w:t xml:space="preserve"> and </w:t>
      </w:r>
      <w:r w:rsidRPr="15CFEE39" w:rsidR="15CFEE39">
        <w:rPr>
          <w:rFonts w:ascii="Calibri" w:hAnsi="Calibri" w:eastAsia="Calibri" w:cs="Calibri" w:asciiTheme="minorAscii" w:hAnsiTheme="minorAscii" w:eastAsiaTheme="minorAscii" w:cstheme="minorAscii"/>
        </w:rPr>
        <w:t xml:space="preserve">to employment and to </w:t>
      </w:r>
      <w:r w:rsidRPr="15CFEE39" w:rsidR="15CFEE39">
        <w:rPr>
          <w:rFonts w:ascii="Calibri" w:hAnsi="Calibri" w:eastAsia="Calibri" w:cs="Calibri" w:asciiTheme="minorAscii" w:hAnsiTheme="minorAscii" w:eastAsiaTheme="minorAscii" w:cstheme="minorAscii"/>
        </w:rPr>
        <w:t xml:space="preserve">inclusion </w:t>
      </w:r>
      <w:r w:rsidRPr="15CFEE39" w:rsidR="15CFEE39">
        <w:rPr>
          <w:rFonts w:ascii="Calibri" w:hAnsi="Calibri" w:eastAsia="Calibri" w:cs="Calibri" w:asciiTheme="minorAscii" w:hAnsiTheme="minorAscii" w:eastAsiaTheme="minorAscii" w:cstheme="minorAscii"/>
        </w:rPr>
        <w:t xml:space="preserve">in the community, in line with articles 5, 6, 9, 16, 19, 23, 24, 25a, 26, 27 and 28 of the CRPD. </w:t>
      </w:r>
    </w:p>
    <w:p w:rsidR="005E430E" w:rsidP="15CFEE39" w:rsidRDefault="005E430E" w14:paraId="20DBD85B" w14:textId="559252E1" w14:noSpellErr="1">
      <w:pPr>
        <w:spacing w:before="200" w:after="200" w:line="240" w:lineRule="auto"/>
        <w:jc w:val="both"/>
        <w:rPr>
          <w:rFonts w:ascii="Calibri" w:hAnsi="Calibri" w:eastAsia="Calibri" w:cs="Calibri" w:asciiTheme="minorAscii" w:hAnsiTheme="minorAscii" w:eastAsiaTheme="minorAscii" w:cstheme="minorAscii"/>
        </w:rPr>
      </w:pPr>
      <w:r w:rsidRPr="15CFEE39" w:rsidR="15CFEE39">
        <w:rPr>
          <w:rFonts w:ascii="Calibri" w:hAnsi="Calibri" w:eastAsia="Calibri" w:cs="Calibri" w:asciiTheme="minorAscii" w:hAnsiTheme="minorAscii" w:eastAsiaTheme="minorAscii" w:cstheme="minorAscii"/>
        </w:rPr>
        <w:t xml:space="preserve">To achieve this goal, the </w:t>
      </w:r>
      <w:r w:rsidRPr="15CFEE39" w:rsidR="15CFEE39">
        <w:rPr>
          <w:rFonts w:ascii="Calibri" w:hAnsi="Calibri" w:eastAsia="Calibri" w:cs="Calibri" w:asciiTheme="minorAscii" w:hAnsiTheme="minorAscii" w:eastAsiaTheme="minorAscii" w:cstheme="minorAscii"/>
        </w:rPr>
        <w:t xml:space="preserve">UN </w:t>
      </w:r>
      <w:r w:rsidRPr="15CFEE39" w:rsidR="15CFEE39">
        <w:rPr>
          <w:rFonts w:ascii="Calibri" w:hAnsi="Calibri" w:eastAsia="Calibri" w:cs="Calibri" w:asciiTheme="minorAscii" w:hAnsiTheme="minorAscii" w:eastAsiaTheme="minorAscii" w:cstheme="minorAscii"/>
        </w:rPr>
        <w:t xml:space="preserve">Agencies will utilize a two-pronged approach, captured </w:t>
      </w:r>
      <w:r w:rsidRPr="15CFEE39" w:rsidR="15CFEE39">
        <w:rPr>
          <w:rFonts w:ascii="Calibri" w:hAnsi="Calibri" w:eastAsia="Calibri" w:cs="Calibri" w:asciiTheme="minorAscii" w:hAnsiTheme="minorAscii" w:eastAsiaTheme="minorAscii" w:cstheme="minorAscii"/>
        </w:rPr>
        <w:t xml:space="preserve">in </w:t>
      </w:r>
      <w:r w:rsidRPr="15CFEE39" w:rsidR="15CFEE39">
        <w:rPr>
          <w:rFonts w:ascii="Calibri" w:hAnsi="Calibri" w:eastAsia="Calibri" w:cs="Calibri" w:asciiTheme="minorAscii" w:hAnsiTheme="minorAscii" w:eastAsiaTheme="minorAscii" w:cstheme="minorAscii"/>
        </w:rPr>
        <w:t xml:space="preserve">two </w:t>
      </w:r>
      <w:r w:rsidRPr="15CFEE39" w:rsidR="15CFEE39">
        <w:rPr>
          <w:rFonts w:ascii="Calibri" w:hAnsi="Calibri" w:eastAsia="Calibri" w:cs="Calibri" w:asciiTheme="minorAscii" w:hAnsiTheme="minorAscii" w:eastAsiaTheme="minorAscii" w:cstheme="minorAscii"/>
        </w:rPr>
        <w:t>o</w:t>
      </w:r>
      <w:r w:rsidRPr="15CFEE39" w:rsidR="15CFEE39">
        <w:rPr>
          <w:rFonts w:ascii="Calibri" w:hAnsi="Calibri" w:eastAsia="Calibri" w:cs="Calibri" w:asciiTheme="minorAscii" w:hAnsiTheme="minorAscii" w:eastAsiaTheme="minorAscii" w:cstheme="minorAscii"/>
        </w:rPr>
        <w:t xml:space="preserve">utcomes. </w:t>
      </w:r>
    </w:p>
    <w:p w:rsidR="00E1187D" w:rsidP="15CFEE39" w:rsidRDefault="00DE76CD" w14:paraId="199065E0" w14:textId="1E97EA90">
      <w:pPr>
        <w:spacing w:before="200" w:after="200" w:line="240" w:lineRule="auto"/>
        <w:jc w:val="both"/>
        <w:rPr>
          <w:rFonts w:ascii="Calibri" w:hAnsi="Calibri" w:eastAsia="Calibri" w:cs="Calibri" w:asciiTheme="minorAscii" w:hAnsiTheme="minorAscii" w:eastAsiaTheme="minorAscii" w:cstheme="minorAscii"/>
        </w:rPr>
      </w:pPr>
      <w:r w:rsidRPr="15CFEE39" w:rsidR="15CFEE39">
        <w:rPr>
          <w:rFonts w:ascii="Calibri" w:hAnsi="Calibri" w:eastAsia="Calibri" w:cs="Calibri" w:asciiTheme="minorAscii" w:hAnsiTheme="minorAscii" w:eastAsiaTheme="minorAscii" w:cstheme="minorAscii"/>
        </w:rPr>
        <w:t xml:space="preserve">Outcome 1 concentrates on </w:t>
      </w:r>
      <w:r w:rsidRPr="15CFEE39" w:rsidR="15CFEE39">
        <w:rPr>
          <w:rFonts w:ascii="Calibri" w:hAnsi="Calibri" w:eastAsia="Calibri" w:cs="Calibri" w:asciiTheme="minorAscii" w:hAnsiTheme="minorAscii" w:eastAsiaTheme="minorAscii" w:cstheme="minorAscii"/>
        </w:rPr>
        <w:t xml:space="preserve">building </w:t>
      </w:r>
      <w:r w:rsidRPr="15CFEE39" w:rsidR="15CFEE39">
        <w:rPr>
          <w:rFonts w:ascii="Calibri" w:hAnsi="Calibri" w:eastAsia="Calibri" w:cs="Calibri" w:asciiTheme="minorAscii" w:hAnsiTheme="minorAscii" w:eastAsiaTheme="minorAscii" w:cstheme="minorAscii"/>
        </w:rPr>
        <w:t xml:space="preserve">capacities of institutions to develop and implement inclusive, evidence-based social policies and services that reduce </w:t>
      </w:r>
      <w:r w:rsidRPr="15CFEE39" w:rsidR="15CFEE39">
        <w:rPr>
          <w:rFonts w:ascii="Calibri" w:hAnsi="Calibri" w:eastAsia="Calibri" w:cs="Calibri" w:asciiTheme="minorAscii" w:hAnsiTheme="minorAscii" w:eastAsiaTheme="minorAscii" w:cstheme="minorAscii"/>
        </w:rPr>
        <w:t xml:space="preserve">the </w:t>
      </w:r>
      <w:r w:rsidRPr="15CFEE39" w:rsidR="15CFEE39">
        <w:rPr>
          <w:rFonts w:ascii="Calibri" w:hAnsi="Calibri" w:eastAsia="Calibri" w:cs="Calibri" w:asciiTheme="minorAscii" w:hAnsiTheme="minorAscii" w:eastAsiaTheme="minorAscii" w:cstheme="minorAscii"/>
        </w:rPr>
        <w:t xml:space="preserve">social exclusion of </w:t>
      </w:r>
      <w:proofErr w:type="spellStart"/>
      <w:r w:rsidRPr="15CFEE39" w:rsidR="15CFEE39">
        <w:rPr>
          <w:rFonts w:ascii="Calibri" w:hAnsi="Calibri" w:eastAsia="Calibri" w:cs="Calibri" w:asciiTheme="minorAscii" w:hAnsiTheme="minorAscii" w:eastAsiaTheme="minorAscii" w:cstheme="minorAscii"/>
        </w:rPr>
        <w:t>PwDs</w:t>
      </w:r>
      <w:proofErr w:type="spellEnd"/>
      <w:r w:rsidRPr="15CFEE39" w:rsidR="15CFEE39">
        <w:rPr>
          <w:rFonts w:ascii="Calibri" w:hAnsi="Calibri" w:eastAsia="Calibri" w:cs="Calibri" w:asciiTheme="minorAscii" w:hAnsiTheme="minorAscii" w:eastAsiaTheme="minorAscii" w:cstheme="minorAscii"/>
        </w:rPr>
        <w:t>,</w:t>
      </w:r>
      <w:r w:rsidRPr="15CFEE39" w:rsidR="15CFEE39">
        <w:rPr>
          <w:rFonts w:ascii="Calibri" w:hAnsi="Calibri" w:eastAsia="Calibri" w:cs="Calibri" w:asciiTheme="minorAscii" w:hAnsiTheme="minorAscii" w:eastAsiaTheme="minorAscii" w:cstheme="minorAscii"/>
        </w:rPr>
        <w:t xml:space="preserve"> and </w:t>
      </w:r>
      <w:r w:rsidRPr="15CFEE39" w:rsidR="15CFEE39">
        <w:rPr>
          <w:rFonts w:ascii="Calibri" w:hAnsi="Calibri" w:eastAsia="Calibri" w:cs="Calibri" w:asciiTheme="minorAscii" w:hAnsiTheme="minorAscii" w:eastAsiaTheme="minorAscii" w:cstheme="minorAscii"/>
        </w:rPr>
        <w:t xml:space="preserve">ensure </w:t>
      </w:r>
      <w:r w:rsidRPr="15CFEE39" w:rsidR="15CFEE39">
        <w:rPr>
          <w:rFonts w:ascii="Calibri" w:hAnsi="Calibri" w:eastAsia="Calibri" w:cs="Calibri" w:asciiTheme="minorAscii" w:hAnsiTheme="minorAscii" w:eastAsiaTheme="minorAscii" w:cstheme="minorAscii"/>
        </w:rPr>
        <w:t xml:space="preserve">improved and equitable access to education, sexual and reproductive health and </w:t>
      </w:r>
      <w:r w:rsidRPr="15CFEE39" w:rsidR="15CFEE39">
        <w:rPr>
          <w:rFonts w:ascii="Calibri" w:hAnsi="Calibri" w:eastAsia="Calibri" w:cs="Calibri" w:asciiTheme="minorAscii" w:hAnsiTheme="minorAscii" w:eastAsiaTheme="minorAscii" w:cstheme="minorAscii"/>
        </w:rPr>
        <w:t xml:space="preserve">social </w:t>
      </w:r>
      <w:r w:rsidRPr="15CFEE39" w:rsidR="15CFEE39">
        <w:rPr>
          <w:rFonts w:ascii="Calibri" w:hAnsi="Calibri" w:eastAsia="Calibri" w:cs="Calibri" w:asciiTheme="minorAscii" w:hAnsiTheme="minorAscii" w:eastAsiaTheme="minorAscii" w:cstheme="minorAscii"/>
        </w:rPr>
        <w:t xml:space="preserve">services in line with human rights standards. </w:t>
      </w:r>
    </w:p>
    <w:p w:rsidR="00E1187D" w:rsidP="002A7108" w:rsidRDefault="00E1187D" w14:paraId="69B91324" w14:textId="39B40D3C">
      <w:pPr>
        <w:spacing w:before="200" w:after="200" w:line="240" w:lineRule="auto"/>
        <w:jc w:val="both"/>
      </w:pPr>
      <w:r w:rsidR="15CFEE39">
        <w:rPr/>
        <w:t xml:space="preserve">Outcome 2 aims to increase the capacity of </w:t>
      </w:r>
      <w:r w:rsidR="15CFEE39">
        <w:rPr/>
        <w:t xml:space="preserve">local policy makers </w:t>
      </w:r>
      <w:proofErr w:type="spellStart"/>
      <w:r w:rsidR="15CFEE39">
        <w:rPr/>
        <w:t>PwDs</w:t>
      </w:r>
      <w:proofErr w:type="spellEnd"/>
      <w:r w:rsidR="15CFEE39">
        <w:rPr/>
        <w:t xml:space="preserve"> and their associations to understand and claim their rights guaranteed under CRPD, including by contributing to and participating in the design of services and the creation of policies that affect them. It also seeks to help </w:t>
      </w:r>
      <w:r w:rsidR="15CFEE39">
        <w:rPr/>
        <w:t>officials and the general public</w:t>
      </w:r>
      <w:r w:rsidR="15CFEE39">
        <w:rPr/>
        <w:t xml:space="preserve"> understand and embrace the rights of </w:t>
      </w:r>
      <w:proofErr w:type="spellStart"/>
      <w:r w:rsidR="15CFEE39">
        <w:rPr/>
        <w:t>PwDs</w:t>
      </w:r>
      <w:proofErr w:type="spellEnd"/>
      <w:r w:rsidR="15CFEE39">
        <w:rPr/>
        <w:t>.</w:t>
      </w:r>
      <w:r w:rsidR="15CFEE39">
        <w:rPr/>
        <w:t xml:space="preserve"> </w:t>
      </w:r>
      <w:r w:rsidR="15CFEE39">
        <w:rPr/>
        <w:t xml:space="preserve">This will enable </w:t>
      </w:r>
      <w:proofErr w:type="spellStart"/>
      <w:r w:rsidR="15CFEE39">
        <w:rPr/>
        <w:t>PwDs</w:t>
      </w:r>
      <w:proofErr w:type="spellEnd"/>
      <w:r w:rsidR="15CFEE39">
        <w:rPr/>
        <w:t xml:space="preserve"> to enjoy the whole range of rights available to the general population. </w:t>
      </w:r>
    </w:p>
    <w:p w:rsidR="00E1187D" w:rsidP="002A7108" w:rsidRDefault="00E1187D" w14:paraId="7D0A241C" w14:textId="5222E5AE" w14:noSpellErr="1">
      <w:pPr>
        <w:spacing w:before="200" w:after="200" w:line="240" w:lineRule="auto"/>
        <w:jc w:val="both"/>
      </w:pPr>
      <w:r w:rsidR="15CFEE39">
        <w:rPr/>
        <w:t>As recommended by the UPR, CESCR and CEDAW, particular attention will be given to</w:t>
      </w:r>
      <w:r w:rsidR="15CFEE39">
        <w:rPr/>
        <w:t xml:space="preserve"> gender based discrimination among adults </w:t>
      </w:r>
      <w:r w:rsidR="15CFEE39">
        <w:rPr/>
        <w:t xml:space="preserve">and children with disabilities, and the following specific levers of change will be addressed: </w:t>
      </w:r>
    </w:p>
    <w:p w:rsidR="00E1187D" w:rsidP="002A7108" w:rsidRDefault="00E1187D" w14:paraId="09184DDF" w14:textId="38D6BF6F">
      <w:pPr>
        <w:spacing w:before="200" w:after="200" w:line="240" w:lineRule="auto"/>
        <w:jc w:val="both"/>
      </w:pPr>
      <w:r w:rsidRPr="15CFEE39" w:rsidR="15CFEE39">
        <w:rPr>
          <w:b w:val="1"/>
          <w:bCs w:val="1"/>
        </w:rPr>
        <w:t>Legislative norms</w:t>
      </w:r>
      <w:r w:rsidR="15CFEE39">
        <w:rPr/>
        <w:t xml:space="preserve">: Provisions in national policy documents regarding strengthening of community-based services for </w:t>
      </w:r>
      <w:proofErr w:type="spellStart"/>
      <w:r w:rsidR="15CFEE39">
        <w:rPr/>
        <w:t>PwDs</w:t>
      </w:r>
      <w:proofErr w:type="spellEnd"/>
      <w:r w:rsidR="15CFEE39">
        <w:rPr/>
        <w:t>, including sexual and reproductive health services, inclusive education and the right to work;</w:t>
      </w:r>
    </w:p>
    <w:p w:rsidR="00E1187D" w:rsidP="002A7108" w:rsidRDefault="00E1187D" w14:paraId="047015B1" w14:textId="76410908">
      <w:pPr>
        <w:spacing w:before="200" w:after="200" w:line="240" w:lineRule="auto"/>
        <w:jc w:val="both"/>
      </w:pPr>
      <w:r w:rsidRPr="15CFEE39" w:rsidR="15CFEE39">
        <w:rPr>
          <w:b w:val="1"/>
          <w:bCs w:val="1"/>
        </w:rPr>
        <w:t>Cultural norms:</w:t>
      </w:r>
      <w:r w:rsidR="15CFEE39">
        <w:rPr/>
        <w:t xml:space="preserve"> Attitudes towards inclusion of </w:t>
      </w:r>
      <w:proofErr w:type="spellStart"/>
      <w:r w:rsidR="15CFEE39">
        <w:rPr/>
        <w:t>PwDs</w:t>
      </w:r>
      <w:proofErr w:type="spellEnd"/>
      <w:r w:rsidR="15CFEE39">
        <w:rPr/>
        <w:t xml:space="preserve"> in the everyday life of local communities, including </w:t>
      </w:r>
      <w:r w:rsidR="15CFEE39">
        <w:rPr/>
        <w:t xml:space="preserve">addressing </w:t>
      </w:r>
      <w:r w:rsidR="15CFEE39">
        <w:rPr/>
        <w:t>stigmatization about “Who is ready (and able) to live in the community?”</w:t>
      </w:r>
      <w:r w:rsidR="15CFEE39">
        <w:rPr/>
        <w:t xml:space="preserve"> Is the community behaving differently towards women and men with disabilities? Do</w:t>
      </w:r>
      <w:r w:rsidR="15CFEE39">
        <w:rPr/>
        <w:t xml:space="preserve"> women with disabilities </w:t>
      </w:r>
      <w:r w:rsidR="15CFEE39">
        <w:rPr/>
        <w:t xml:space="preserve">face different </w:t>
      </w:r>
      <w:r w:rsidR="15CFEE39">
        <w:rPr/>
        <w:t>barriers</w:t>
      </w:r>
      <w:r w:rsidR="15CFEE39">
        <w:rPr/>
        <w:t xml:space="preserve"> </w:t>
      </w:r>
      <w:r w:rsidR="15CFEE39">
        <w:rPr/>
        <w:t xml:space="preserve">than </w:t>
      </w:r>
      <w:r w:rsidR="15CFEE39">
        <w:rPr/>
        <w:t xml:space="preserve">do </w:t>
      </w:r>
      <w:r w:rsidR="15CFEE39">
        <w:rPr/>
        <w:t xml:space="preserve">men with disabilities and the general population in accessing </w:t>
      </w:r>
      <w:r w:rsidR="15CFEE39">
        <w:rPr/>
        <w:t xml:space="preserve">sexual and reproductive health </w:t>
      </w:r>
      <w:r w:rsidR="15CFEE39">
        <w:rPr/>
        <w:t>care and inclusive education for children with disabilities</w:t>
      </w:r>
      <w:r w:rsidR="15CFEE39">
        <w:rPr/>
        <w:t>;</w:t>
      </w:r>
    </w:p>
    <w:p w:rsidR="00E1187D" w:rsidP="002A7108" w:rsidRDefault="00E1187D" w14:paraId="5AFCEB2F" w14:textId="2CEE3D9F">
      <w:pPr>
        <w:spacing w:before="200" w:after="200" w:line="240" w:lineRule="auto"/>
        <w:jc w:val="both"/>
      </w:pPr>
      <w:r w:rsidRPr="15CFEE39" w:rsidR="15CFEE39">
        <w:rPr>
          <w:b w:val="1"/>
          <w:bCs w:val="1"/>
        </w:rPr>
        <w:t>Capacity:</w:t>
      </w:r>
      <w:r w:rsidR="15CFEE39">
        <w:rPr/>
        <w:t xml:space="preserve"> The skills of professionals (</w:t>
      </w:r>
      <w:r w:rsidR="15CFEE39">
        <w:rPr/>
        <w:t xml:space="preserve">and </w:t>
      </w:r>
      <w:r w:rsidR="15CFEE39">
        <w:rPr/>
        <w:t xml:space="preserve">representatives of the central/local government institutions and CSOs) to deliver services to </w:t>
      </w:r>
      <w:proofErr w:type="spellStart"/>
      <w:r w:rsidR="15CFEE39">
        <w:rPr/>
        <w:t>PwDs</w:t>
      </w:r>
      <w:proofErr w:type="spellEnd"/>
      <w:r w:rsidR="15CFEE39">
        <w:rPr/>
        <w:t xml:space="preserve"> at the local level, with a particular focus on work-oriented rehabilitation, inclusive education and sexual and reproductive health services</w:t>
      </w:r>
      <w:r w:rsidR="15CFEE39">
        <w:rPr/>
        <w:t xml:space="preserve"> and the </w:t>
      </w:r>
      <w:r w:rsidR="15CFEE39">
        <w:rPr/>
        <w:t xml:space="preserve">level of awareness among </w:t>
      </w:r>
      <w:proofErr w:type="spellStart"/>
      <w:r w:rsidR="15CFEE39">
        <w:rPr/>
        <w:t>PwDs</w:t>
      </w:r>
      <w:proofErr w:type="spellEnd"/>
      <w:r w:rsidR="15CFEE39">
        <w:rPr/>
        <w:t xml:space="preserve"> about their rights to </w:t>
      </w:r>
      <w:r w:rsidR="15CFEE39">
        <w:rPr/>
        <w:t xml:space="preserve">live </w:t>
      </w:r>
      <w:r w:rsidR="15CFEE39">
        <w:rPr/>
        <w:t xml:space="preserve">independently, receive education and health services as well as </w:t>
      </w:r>
      <w:r w:rsidR="15CFEE39">
        <w:rPr/>
        <w:t xml:space="preserve">join the labor market; and </w:t>
      </w:r>
    </w:p>
    <w:p w:rsidR="00E1187D" w:rsidP="002A7108" w:rsidRDefault="00E1187D" w14:paraId="33D759A5" w14:textId="489D043D">
      <w:pPr>
        <w:spacing w:before="200" w:after="200" w:line="240" w:lineRule="auto"/>
        <w:jc w:val="both"/>
      </w:pPr>
      <w:r w:rsidRPr="15CFEE39" w:rsidR="15CFEE39">
        <w:rPr>
          <w:b w:val="1"/>
          <w:bCs w:val="1"/>
        </w:rPr>
        <w:t>Partnerships:</w:t>
      </w:r>
      <w:r w:rsidR="15CFEE39">
        <w:rPr/>
        <w:t xml:space="preserve"> Alliances among </w:t>
      </w:r>
      <w:r w:rsidR="15CFEE39">
        <w:rPr/>
        <w:t xml:space="preserve">local </w:t>
      </w:r>
      <w:r w:rsidR="15CFEE39">
        <w:rPr/>
        <w:t xml:space="preserve">government, CSOs, and private businesses in the </w:t>
      </w:r>
      <w:proofErr w:type="spellStart"/>
      <w:r w:rsidR="15CFEE39">
        <w:rPr/>
        <w:t>Strumica</w:t>
      </w:r>
      <w:proofErr w:type="spellEnd"/>
      <w:r w:rsidR="15CFEE39">
        <w:rPr/>
        <w:t xml:space="preserve"> </w:t>
      </w:r>
      <w:r w:rsidR="15CFEE39">
        <w:rPr/>
        <w:t xml:space="preserve">region </w:t>
      </w:r>
      <w:r w:rsidR="15CFEE39">
        <w:rPr/>
        <w:t>to ensure opportunities for generation of work, access to quality inclusive education</w:t>
      </w:r>
      <w:r w:rsidR="15CFEE39">
        <w:rPr/>
        <w:t>, social</w:t>
      </w:r>
      <w:r w:rsidR="15CFEE39">
        <w:rPr/>
        <w:t xml:space="preserve"> and sexual and reproductive health services</w:t>
      </w:r>
      <w:r w:rsidR="15CFEE39">
        <w:rPr/>
        <w:t>.</w:t>
      </w:r>
    </w:p>
    <w:p w:rsidR="00E1187D" w:rsidP="002A7108" w:rsidRDefault="00E1187D" w14:paraId="6796D42C" w14:textId="4ABEC704">
      <w:pPr>
        <w:spacing w:before="200" w:after="200" w:line="240" w:lineRule="auto"/>
        <w:jc w:val="both"/>
      </w:pPr>
      <w:r w:rsidR="15CFEE39">
        <w:rPr/>
        <w:t xml:space="preserve">The multi sectoral, multi-partner and multi-level technical support of the project will contribute to building </w:t>
      </w:r>
      <w:r w:rsidRPr="15CFEE39" w:rsidR="15CFEE39">
        <w:rPr>
          <w:b w:val="1"/>
          <w:bCs w:val="1"/>
        </w:rPr>
        <w:t>stable collaborative arrangements</w:t>
      </w:r>
      <w:r w:rsidR="15CFEE39">
        <w:rPr/>
        <w:t xml:space="preserve"> among national state actors as well as encourage partnerships among state actors on one hand and the business community, </w:t>
      </w:r>
      <w:proofErr w:type="spellStart"/>
      <w:r w:rsidR="15CFEE39">
        <w:rPr/>
        <w:t>PwDs</w:t>
      </w:r>
      <w:proofErr w:type="spellEnd"/>
      <w:r w:rsidR="15CFEE39">
        <w:rPr/>
        <w:t xml:space="preserve"> and civil society on the other. </w:t>
      </w:r>
    </w:p>
    <w:p w:rsidR="00E1187D" w:rsidP="002A7108" w:rsidRDefault="00E1187D" w14:paraId="205695E5" w14:textId="3BC8F27B" w14:noSpellErr="1">
      <w:pPr>
        <w:spacing w:before="200" w:after="200" w:line="240" w:lineRule="auto"/>
        <w:jc w:val="both"/>
      </w:pPr>
      <w:r w:rsidR="15CFEE39">
        <w:rPr/>
        <w:t xml:space="preserve">The key human rights principles of participation, inclusion, equality, non-discrimination and accountability are the underlying principles which will ensure sustainability of results. Both rights holders and duty bearers, women and men, </w:t>
      </w:r>
      <w:r w:rsidR="15CFEE39">
        <w:rPr/>
        <w:t xml:space="preserve">will be </w:t>
      </w:r>
      <w:r w:rsidR="15CFEE39">
        <w:rPr/>
        <w:t>active participants in planning, implementation, and monitoring of progress towards the fulfilment of rights.</w:t>
      </w:r>
    </w:p>
    <w:p w:rsidR="002A7108" w:rsidP="002A7108" w:rsidRDefault="001E2F7B" w14:paraId="4B3DB05B" w14:textId="77777777">
      <w:pPr>
        <w:spacing w:before="200" w:after="200" w:line="240" w:lineRule="auto"/>
        <w:jc w:val="both"/>
      </w:pPr>
      <w:r w:rsidR="15CFEE39">
        <w:rPr/>
        <w:t>I</w:t>
      </w:r>
      <w:r w:rsidR="15CFEE39">
        <w:rPr/>
        <w:t xml:space="preserve">ncreased knowledge about CRPD rights and principles and the new partnerships will contribute to positive change in both the process and contents of the public policies and services, while the enhanced views about the level of independence and equality that </w:t>
      </w:r>
      <w:proofErr w:type="spellStart"/>
      <w:r w:rsidR="15CFEE39">
        <w:rPr/>
        <w:t>PwDs</w:t>
      </w:r>
      <w:proofErr w:type="spellEnd"/>
      <w:r w:rsidR="15CFEE39">
        <w:rPr/>
        <w:t xml:space="preserve"> are entitled to will result in a </w:t>
      </w:r>
      <w:r w:rsidRPr="15CFEE39" w:rsidR="15CFEE39">
        <w:rPr>
          <w:b w:val="1"/>
          <w:bCs w:val="1"/>
        </w:rPr>
        <w:t xml:space="preserve">positive change </w:t>
      </w:r>
      <w:r w:rsidRPr="15CFEE39" w:rsidR="15CFEE39">
        <w:rPr>
          <w:b w:val="1"/>
          <w:bCs w:val="1"/>
        </w:rPr>
        <w:t xml:space="preserve">in </w:t>
      </w:r>
      <w:r w:rsidRPr="15CFEE39" w:rsidR="15CFEE39">
        <w:rPr>
          <w:b w:val="1"/>
          <w:bCs w:val="1"/>
        </w:rPr>
        <w:t>cultural norms</w:t>
      </w:r>
      <w:r w:rsidR="15CFEE39">
        <w:rPr/>
        <w:t xml:space="preserve">. </w:t>
      </w:r>
    </w:p>
    <w:p w:rsidR="002A7108" w:rsidP="0061327C" w:rsidRDefault="00DE76CD" w14:paraId="4E735DCC" w14:textId="77777777" w14:noSpellErr="1">
      <w:pPr>
        <w:pStyle w:val="Heading3"/>
      </w:pPr>
      <w:r w:rsidR="15CFEE39">
        <w:rPr/>
        <w:t xml:space="preserve">Other programmatic considerations </w:t>
      </w:r>
    </w:p>
    <w:p w:rsidR="00204835" w:rsidP="15CFEE39" w:rsidRDefault="00EF4322" w14:paraId="34DE25D6" w14:textId="60402B39" w14:noSpellErr="1">
      <w:pPr>
        <w:spacing w:before="200" w:after="200" w:line="240" w:lineRule="auto"/>
        <w:jc w:val="both"/>
        <w:rPr>
          <w:b w:val="1"/>
          <w:bCs w:val="1"/>
        </w:rPr>
      </w:pPr>
      <w:r w:rsidRPr="15CFEE39" w:rsidR="15CFEE39">
        <w:rPr>
          <w:b w:val="1"/>
          <w:bCs w:val="1"/>
        </w:rPr>
        <w:t>Table 2</w:t>
      </w:r>
      <w:r w:rsidRPr="15CFEE39" w:rsidR="15CFEE39">
        <w:rPr>
          <w:b w:val="1"/>
          <w:bCs w:val="1"/>
        </w:rPr>
        <w:t>.</w:t>
      </w:r>
      <w:r w:rsidRPr="15CFEE39" w:rsidR="15CFEE39">
        <w:rPr>
          <w:b w:val="1"/>
          <w:bCs w:val="1"/>
        </w:rPr>
        <w:t>1</w:t>
      </w:r>
    </w:p>
    <w:p w:rsidRPr="0018154D" w:rsidR="00AA5952" w:rsidP="15CFEE39" w:rsidRDefault="00AA5952" w14:paraId="5B119F6E"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1. Mix of targeting and mainstreaming </w:t>
      </w:r>
    </w:p>
    <w:p w:rsidRPr="0018154D" w:rsidR="00AA5952" w:rsidP="15CFEE39" w:rsidRDefault="00AA5952" w14:paraId="4E1E2606"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How will the proposed project mix targeting and mainstreaming strategies in order to generate structural transformation?</w:t>
      </w:r>
    </w:p>
    <w:p w:rsidRPr="0018154D" w:rsidR="00AA5952" w:rsidP="15CFEE39" w:rsidRDefault="00AA5952" w14:paraId="6D45D077" w14:textId="77777777">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The project will work with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in a single institution in the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Strumica</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region along with DPOs, service providers and the private sector from that region, to develop models of education, employment, social and health services to facilitate independent living of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Through this approach, tailored models, addressing the needs of the targeted individuals in one institution, as representatives of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will be developed and will be included in national policies. More specifically, by adapting protocols, guidelines, training modules to ensure accessibility and acceptability of services for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barriers to existing services will be removed and the attainment of highest possible level of services for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will be sought. The project seeks to improve acceptance and inclusion of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PwDs</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in their local community by addressing stigma and harmful social norms and promote attitude changes, including at the level of families. </w:t>
      </w:r>
    </w:p>
    <w:p w:rsidRPr="0018154D" w:rsidR="00AA5952" w:rsidP="15CFEE39" w:rsidRDefault="00AA5952" w14:paraId="793C6278"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2. Scalability</w:t>
      </w:r>
    </w:p>
    <w:p w:rsidRPr="0018154D" w:rsidR="00AA5952" w:rsidP="15CFEE39" w:rsidRDefault="00AA5952" w14:paraId="1C9A9F2A"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How will the project create the conditions for scalability of results and successful approaches tested through project activities?</w:t>
      </w:r>
    </w:p>
    <w:p w:rsidRPr="0018154D" w:rsidR="00AA5952" w:rsidP="15CFEE39" w:rsidRDefault="00AA5952" w14:paraId="03617A62" w14:textId="77777777">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The developed policies and practices will be applied nationally, outside the pilot region, thanks to established cooperation and commitments from the Ministries of Labor and Health. The project will focus on developing and disseminating recommendations on a) supporting the deinstitutionalization process of the Banja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Bansko</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institution; b) improving the quality of services provided in the foster families; c) providing quality inclusive education processes; d) the proper methodology for training of professionals and dissemination of SRH practices; e) the appropriate methodology for development of social services; and f) providing inputs to the transition strategy for Banja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Bansko</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to be handed over to the relevant Ministries for further operationalization of positive practices. </w:t>
      </w:r>
    </w:p>
    <w:p w:rsidRPr="0018154D" w:rsidR="00AA5952" w:rsidP="15CFEE39" w:rsidRDefault="00AA5952" w14:paraId="783FF734" w14:textId="56073F3C"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3. Sustainability </w:t>
      </w:r>
    </w:p>
    <w:p w:rsidRPr="0018154D" w:rsidR="00AA5952" w:rsidP="15CFEE39" w:rsidRDefault="00AA5952" w14:paraId="48FB8066"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40" w:after="12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How does the project intend to create the conditions for the long-term sustainability of the project results?</w:t>
      </w:r>
    </w:p>
    <w:p w:rsidRPr="0018154D" w:rsidR="00AA5952" w:rsidP="15CFEE39" w:rsidRDefault="00AA5952" w14:paraId="1C53FDE6" w14:textId="77777777">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Sustainability will be ensured through inclusion of the MLSP, the Minister of Health and other state institutions as duty bearers from the very beginning of the project. In addition, cooperation will be fostered with the Municipality of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Strumica</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and local partners. New services such as community based personal services will be introduced (to be developed and delivered where people live and in the community), and solutions for their sustainability and institutionalization will be defined and planned with the state actors from the very beginning of the project. The project will also monitor the deinstitutionalization process nationwide, and provide evidence-based input to the national institutions.</w:t>
      </w:r>
    </w:p>
    <w:p w:rsidRPr="0018154D" w:rsidR="00AA5952" w:rsidP="15CFEE39" w:rsidRDefault="00AA5952" w14:paraId="5D40348C" w14:textId="77777777" w14:noSpellErr="1">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Sustainability will also be ensured by strengthening the capacity of the key institutions, to further implement the established mechanisms for professional staff development, and the system of the support to families, including measuring progress to promote successes and to address challenges. </w:t>
      </w:r>
    </w:p>
    <w:p w:rsidR="002A7108" w:rsidP="0061327C" w:rsidRDefault="00DE76CD" w14:paraId="32F0E85D" w14:textId="77777777" w14:noSpellErr="1">
      <w:pPr>
        <w:pStyle w:val="Heading3"/>
      </w:pPr>
      <w:r w:rsidR="15CFEE39">
        <w:rPr/>
        <w:t xml:space="preserve">Risk Management Strategy </w:t>
      </w:r>
    </w:p>
    <w:p w:rsidRPr="009D4B44" w:rsidR="009D4B44" w:rsidP="15CFEE39" w:rsidRDefault="00EF4322" w14:paraId="0EA0B61B" w14:textId="15608592" w14:noSpellErr="1">
      <w:pPr>
        <w:spacing w:before="200" w:after="200"/>
        <w:rPr>
          <w:b w:val="1"/>
          <w:bCs w:val="1"/>
        </w:rPr>
      </w:pPr>
      <w:r w:rsidRPr="15CFEE39" w:rsidR="15CFEE39">
        <w:rPr>
          <w:b w:val="1"/>
          <w:bCs w:val="1"/>
        </w:rPr>
        <w:t>Table 2</w:t>
      </w:r>
      <w:r w:rsidRPr="15CFEE39" w:rsidR="15CFEE39">
        <w:rPr>
          <w:b w:val="1"/>
          <w:bCs w:val="1"/>
        </w:rPr>
        <w:t>.</w:t>
      </w:r>
      <w:r w:rsidRPr="15CFEE39" w:rsidR="15CFEE39">
        <w:rPr>
          <w:b w:val="1"/>
          <w:bCs w:val="1"/>
        </w:rPr>
        <w:t>2 Ris</w:t>
      </w:r>
      <w:r w:rsidRPr="15CFEE39" w:rsidR="15CFEE39">
        <w:rPr>
          <w:b w:val="1"/>
          <w:bCs w:val="1"/>
        </w:rPr>
        <w:t>k Management</w:t>
      </w:r>
    </w:p>
    <w:tbl>
      <w:tblPr>
        <w:tblStyle w:val="TableGrid"/>
        <w:tblW w:w="5000" w:type="pct"/>
        <w:tblLook w:val="0420" w:firstRow="1" w:lastRow="0" w:firstColumn="0" w:lastColumn="0" w:noHBand="0" w:noVBand="1"/>
        <w:tblDescription w:val="Table 2.2 Risk Management"/>
      </w:tblPr>
      <w:tblGrid>
        <w:gridCol w:w="1539"/>
        <w:gridCol w:w="1403"/>
        <w:gridCol w:w="1133"/>
        <w:gridCol w:w="1777"/>
        <w:gridCol w:w="3150"/>
        <w:gridCol w:w="1186"/>
      </w:tblGrid>
      <w:tr w:rsidRPr="000E58A9" w:rsidR="00B420BA" w:rsidTr="15CFEE39" w14:paraId="2A6F5BD2" w14:textId="77777777">
        <w:trPr>
          <w:cantSplit/>
          <w:tblHeader/>
        </w:trPr>
        <w:tc>
          <w:tcPr>
            <w:tcW w:w="773" w:type="pct"/>
            <w:shd w:val="clear" w:color="auto" w:fill="D9D9D9" w:themeFill="background1" w:themeFillShade="D9"/>
            <w:tcMar/>
          </w:tcPr>
          <w:p w:rsidRPr="0018154D" w:rsidR="00B420BA" w:rsidP="007B3BAC" w:rsidRDefault="00DE76CD" w14:paraId="24721C45" w14:textId="637818AD" w14:noSpellErr="1">
            <w:pPr>
              <w:spacing w:before="120"/>
            </w:pPr>
            <w:r w:rsidR="15CFEE39">
              <w:rPr/>
              <w:t>Type of risk*</w:t>
            </w:r>
            <w:r w:rsidR="15CFEE39">
              <w:rPr/>
              <w:t xml:space="preserve"> </w:t>
            </w:r>
            <w:r w:rsidR="15CFEE39">
              <w:rPr/>
              <w:t>(contextual</w:t>
            </w:r>
            <w:r w:rsidR="15CFEE39">
              <w:rPr/>
              <w:t xml:space="preserve">,  </w:t>
            </w:r>
            <w:r w:rsidR="15CFEE39">
              <w:rPr/>
              <w:t>programmatic, institutional)</w:t>
            </w:r>
          </w:p>
        </w:tc>
        <w:tc>
          <w:tcPr>
            <w:tcW w:w="679" w:type="pct"/>
            <w:shd w:val="clear" w:color="auto" w:fill="D9D9D9" w:themeFill="background1" w:themeFillShade="D9"/>
            <w:tcMar/>
          </w:tcPr>
          <w:p w:rsidRPr="0018154D" w:rsidR="00B420BA" w:rsidP="007B3BAC" w:rsidRDefault="00DE76CD" w14:paraId="48B3548D" w14:textId="77777777" w14:noSpellErr="1">
            <w:pPr>
              <w:spacing w:before="120"/>
              <w:jc w:val="center"/>
            </w:pPr>
            <w:r w:rsidR="15CFEE39">
              <w:rPr/>
              <w:t>Risk</w:t>
            </w:r>
          </w:p>
        </w:tc>
        <w:tc>
          <w:tcPr>
            <w:tcW w:w="368" w:type="pct"/>
            <w:shd w:val="clear" w:color="auto" w:fill="D9D9D9" w:themeFill="background1" w:themeFillShade="D9"/>
            <w:tcMar/>
          </w:tcPr>
          <w:p w:rsidRPr="0018154D" w:rsidR="00B420BA" w:rsidP="007B3BAC" w:rsidRDefault="00DE76CD" w14:paraId="22BF8060" w14:textId="77777777" w14:noSpellErr="1">
            <w:pPr>
              <w:spacing w:before="120"/>
            </w:pPr>
            <w:r w:rsidR="15CFEE39">
              <w:rPr/>
              <w:t>Likelihood (L, M, H)</w:t>
            </w:r>
          </w:p>
        </w:tc>
        <w:tc>
          <w:tcPr>
            <w:tcW w:w="953" w:type="pct"/>
            <w:shd w:val="clear" w:color="auto" w:fill="D9D9D9" w:themeFill="background1" w:themeFillShade="D9"/>
            <w:tcMar/>
          </w:tcPr>
          <w:p w:rsidRPr="0018154D" w:rsidR="00B420BA" w:rsidP="007B3BAC" w:rsidRDefault="00DE76CD" w14:paraId="27ACA843" w14:textId="77777777" w14:noSpellErr="1">
            <w:pPr>
              <w:spacing w:before="120"/>
            </w:pPr>
            <w:r w:rsidR="15CFEE39">
              <w:rPr/>
              <w:t>Impact on result</w:t>
            </w:r>
          </w:p>
        </w:tc>
        <w:tc>
          <w:tcPr>
            <w:tcW w:w="1595" w:type="pct"/>
            <w:shd w:val="clear" w:color="auto" w:fill="D9D9D9" w:themeFill="background1" w:themeFillShade="D9"/>
            <w:tcMar/>
          </w:tcPr>
          <w:p w:rsidRPr="0018154D" w:rsidR="00B420BA" w:rsidP="007B3BAC" w:rsidRDefault="00DE76CD" w14:paraId="25BFCD76" w14:textId="77777777" w14:noSpellErr="1">
            <w:pPr>
              <w:spacing w:before="120"/>
            </w:pPr>
            <w:r w:rsidR="15CFEE39">
              <w:rPr/>
              <w:t>Mitigation strategies</w:t>
            </w:r>
          </w:p>
        </w:tc>
        <w:tc>
          <w:tcPr>
            <w:tcW w:w="631" w:type="pct"/>
            <w:shd w:val="clear" w:color="auto" w:fill="D9D9D9" w:themeFill="background1" w:themeFillShade="D9"/>
            <w:tcMar/>
          </w:tcPr>
          <w:p w:rsidRPr="0018154D" w:rsidR="00B420BA" w:rsidP="007B3BAC" w:rsidRDefault="00DE76CD" w14:paraId="4A39E768" w14:textId="77777777" w14:noSpellErr="1">
            <w:pPr>
              <w:spacing w:before="120"/>
            </w:pPr>
            <w:r w:rsidR="15CFEE39">
              <w:rPr/>
              <w:t>Risk treatment owners</w:t>
            </w:r>
          </w:p>
        </w:tc>
      </w:tr>
      <w:tr w:rsidRPr="000E58A9" w:rsidR="00B420BA" w:rsidTr="15CFEE39" w14:paraId="2123018F" w14:textId="77777777">
        <w:tc>
          <w:tcPr>
            <w:tcW w:w="773" w:type="pct"/>
            <w:tcMar/>
          </w:tcPr>
          <w:p w:rsidRPr="000E58A9" w:rsidR="00B420BA" w:rsidP="15CFEE39" w:rsidRDefault="00DE76CD" w14:paraId="0D22555E" w14:textId="77777777" w14:noSpellErr="1">
            <w:pPr>
              <w:spacing w:before="120" w:after="120"/>
              <w:jc w:val="both"/>
              <w:rPr>
                <w:b w:val="1"/>
                <w:bCs w:val="1"/>
                <w:i w:val="1"/>
                <w:iCs w:val="1"/>
                <w:sz w:val="20"/>
                <w:szCs w:val="20"/>
              </w:rPr>
            </w:pPr>
            <w:r w:rsidRPr="15CFEE39" w:rsidR="15CFEE39">
              <w:rPr>
                <w:sz w:val="20"/>
                <w:szCs w:val="20"/>
              </w:rPr>
              <w:t>Contextual</w:t>
            </w:r>
          </w:p>
          <w:p w:rsidRPr="000E58A9" w:rsidR="00B420BA" w:rsidP="0018154D" w:rsidRDefault="00B420BA" w14:paraId="7931B4F6" w14:textId="77777777">
            <w:pPr>
              <w:spacing w:before="120" w:after="120"/>
              <w:jc w:val="both"/>
              <w:rPr>
                <w:i/>
                <w:sz w:val="20"/>
                <w:szCs w:val="20"/>
              </w:rPr>
            </w:pPr>
          </w:p>
        </w:tc>
        <w:tc>
          <w:tcPr>
            <w:tcW w:w="679" w:type="pct"/>
            <w:tcMar/>
          </w:tcPr>
          <w:p w:rsidRPr="000E58A9" w:rsidR="00B420BA" w:rsidP="15CFEE39" w:rsidRDefault="00DE76CD" w14:paraId="02F83BF4" w14:textId="77777777" w14:noSpellErr="1">
            <w:pPr>
              <w:spacing w:before="120" w:after="120"/>
              <w:rPr>
                <w:sz w:val="20"/>
                <w:szCs w:val="20"/>
              </w:rPr>
            </w:pPr>
            <w:r w:rsidRPr="15CFEE39" w:rsidR="15CFEE39">
              <w:rPr>
                <w:sz w:val="20"/>
                <w:szCs w:val="20"/>
              </w:rPr>
              <w:t xml:space="preserve">The unstable political situation </w:t>
            </w:r>
          </w:p>
        </w:tc>
        <w:tc>
          <w:tcPr>
            <w:tcW w:w="368" w:type="pct"/>
            <w:tcMar/>
          </w:tcPr>
          <w:p w:rsidRPr="000E58A9" w:rsidR="00B420BA" w:rsidP="15CFEE39" w:rsidRDefault="00DE76CD" w14:paraId="0820B96A" w14:textId="77777777" w14:noSpellErr="1">
            <w:pPr>
              <w:spacing w:before="120" w:after="120"/>
              <w:jc w:val="both"/>
              <w:rPr>
                <w:sz w:val="20"/>
                <w:szCs w:val="20"/>
              </w:rPr>
            </w:pPr>
            <w:r w:rsidRPr="15CFEE39" w:rsidR="15CFEE39">
              <w:rPr>
                <w:sz w:val="20"/>
                <w:szCs w:val="20"/>
              </w:rPr>
              <w:t>M</w:t>
            </w:r>
          </w:p>
          <w:p w:rsidRPr="000E58A9" w:rsidR="00B420BA" w:rsidP="0018154D" w:rsidRDefault="00B420BA" w14:paraId="6A75CCB5" w14:textId="77777777">
            <w:pPr>
              <w:spacing w:before="120" w:after="120"/>
              <w:jc w:val="both"/>
              <w:rPr>
                <w:sz w:val="20"/>
                <w:szCs w:val="20"/>
              </w:rPr>
            </w:pPr>
          </w:p>
        </w:tc>
        <w:tc>
          <w:tcPr>
            <w:tcW w:w="953" w:type="pct"/>
            <w:tcMar/>
          </w:tcPr>
          <w:p w:rsidRPr="000E58A9" w:rsidR="00B420BA" w:rsidP="15CFEE39" w:rsidRDefault="00DE76CD" w14:paraId="443B2B3D" w14:textId="16A45013" w14:noSpellErr="1">
            <w:pPr>
              <w:spacing w:before="120" w:after="120"/>
              <w:rPr>
                <w:sz w:val="20"/>
                <w:szCs w:val="20"/>
              </w:rPr>
            </w:pPr>
            <w:r w:rsidRPr="15CFEE39" w:rsidR="15CFEE39">
              <w:rPr>
                <w:sz w:val="20"/>
                <w:szCs w:val="20"/>
              </w:rPr>
              <w:t>Delays may be caused in timely  implementati</w:t>
            </w:r>
            <w:r w:rsidRPr="15CFEE39" w:rsidR="15CFEE39">
              <w:rPr>
                <w:sz w:val="20"/>
                <w:szCs w:val="20"/>
              </w:rPr>
              <w:t>o</w:t>
            </w:r>
            <w:r w:rsidRPr="15CFEE39" w:rsidR="15CFEE39">
              <w:rPr>
                <w:sz w:val="20"/>
                <w:szCs w:val="20"/>
              </w:rPr>
              <w:t>n of the planned activities</w:t>
            </w:r>
          </w:p>
        </w:tc>
        <w:tc>
          <w:tcPr>
            <w:tcW w:w="1595" w:type="pct"/>
            <w:tcMar/>
          </w:tcPr>
          <w:p w:rsidRPr="000E58A9" w:rsidR="00B420BA" w:rsidP="15CFEE39" w:rsidRDefault="00DE76CD" w14:paraId="0B45626F" w14:textId="1B2E3C81" w14:noSpellErr="1">
            <w:pPr>
              <w:spacing w:before="120" w:after="120"/>
              <w:rPr>
                <w:sz w:val="20"/>
                <w:szCs w:val="20"/>
              </w:rPr>
            </w:pPr>
            <w:r w:rsidRPr="15CFEE39" w:rsidR="15CFEE39">
              <w:rPr>
                <w:sz w:val="20"/>
                <w:szCs w:val="20"/>
              </w:rPr>
              <w:t>U</w:t>
            </w:r>
            <w:r w:rsidRPr="15CFEE39" w:rsidR="15CFEE39">
              <w:rPr>
                <w:sz w:val="20"/>
                <w:szCs w:val="20"/>
              </w:rPr>
              <w:t>N a</w:t>
            </w:r>
            <w:r w:rsidRPr="15CFEE39" w:rsidR="15CFEE39">
              <w:rPr>
                <w:sz w:val="20"/>
                <w:szCs w:val="20"/>
              </w:rPr>
              <w:t>gencies will closely monitor the situation and will modify the schedule of activities if dee</w:t>
            </w:r>
            <w:r w:rsidRPr="15CFEE39" w:rsidR="15CFEE39">
              <w:rPr>
                <w:sz w:val="20"/>
                <w:szCs w:val="20"/>
              </w:rPr>
              <w:t>med necessary. In addition, UN a</w:t>
            </w:r>
            <w:r w:rsidRPr="15CFEE39" w:rsidR="15CFEE39">
              <w:rPr>
                <w:sz w:val="20"/>
                <w:szCs w:val="20"/>
              </w:rPr>
              <w:t>gencies will work with the technical level within the relevant ministries to ensure implementation of the activities is not influenced by the political situation to the extent possible.</w:t>
            </w:r>
            <w:r w:rsidRPr="15CFEE39" w:rsidR="15CFEE39">
              <w:rPr>
                <w:sz w:val="20"/>
                <w:szCs w:val="20"/>
              </w:rPr>
              <w:t xml:space="preserve"> High level decision makers will be made aware of the implications of further delays for the forthcoming CRPD consideration of the State’s initial report, expected in 2018.</w:t>
            </w:r>
          </w:p>
        </w:tc>
        <w:tc>
          <w:tcPr>
            <w:tcW w:w="631" w:type="pct"/>
            <w:tcMar/>
          </w:tcPr>
          <w:p w:rsidRPr="000E58A9" w:rsidR="00B420BA" w:rsidP="15CFEE39" w:rsidRDefault="000E58A9" w14:paraId="7FDE006E" w14:textId="74100494" w14:noSpellErr="1">
            <w:pPr>
              <w:spacing w:before="120" w:after="120"/>
              <w:jc w:val="both"/>
              <w:rPr>
                <w:sz w:val="20"/>
                <w:szCs w:val="20"/>
              </w:rPr>
            </w:pPr>
            <w:r w:rsidRPr="15CFEE39" w:rsidR="15CFEE39">
              <w:rPr>
                <w:sz w:val="20"/>
                <w:szCs w:val="20"/>
              </w:rPr>
              <w:t>UN a</w:t>
            </w:r>
            <w:r w:rsidRPr="15CFEE39" w:rsidR="15CFEE39">
              <w:rPr>
                <w:sz w:val="20"/>
                <w:szCs w:val="20"/>
              </w:rPr>
              <w:t>gencies</w:t>
            </w:r>
          </w:p>
          <w:p w:rsidRPr="000E58A9" w:rsidR="00B420BA" w:rsidP="0018154D" w:rsidRDefault="00B420BA" w14:paraId="02C38070" w14:textId="77777777">
            <w:pPr>
              <w:spacing w:before="120" w:after="120"/>
              <w:jc w:val="both"/>
              <w:rPr>
                <w:sz w:val="20"/>
                <w:szCs w:val="20"/>
              </w:rPr>
            </w:pPr>
          </w:p>
        </w:tc>
      </w:tr>
      <w:tr w:rsidRPr="000E58A9" w:rsidR="00B420BA" w:rsidTr="15CFEE39" w14:paraId="0AF1FE6F" w14:textId="77777777">
        <w:tc>
          <w:tcPr>
            <w:tcW w:w="773" w:type="pct"/>
            <w:tcMar/>
          </w:tcPr>
          <w:p w:rsidRPr="000E58A9" w:rsidR="00B420BA" w:rsidP="15CFEE39" w:rsidRDefault="00DE76CD" w14:paraId="56FF9F9F" w14:textId="77777777" w14:noSpellErr="1">
            <w:pPr>
              <w:spacing w:before="120" w:after="120"/>
              <w:jc w:val="both"/>
              <w:rPr>
                <w:b w:val="1"/>
                <w:bCs w:val="1"/>
                <w:i w:val="1"/>
                <w:iCs w:val="1"/>
                <w:sz w:val="20"/>
                <w:szCs w:val="20"/>
              </w:rPr>
            </w:pPr>
            <w:r w:rsidRPr="15CFEE39" w:rsidR="15CFEE39">
              <w:rPr>
                <w:sz w:val="20"/>
                <w:szCs w:val="20"/>
              </w:rPr>
              <w:t>Programmatic</w:t>
            </w:r>
          </w:p>
          <w:p w:rsidRPr="000E58A9" w:rsidR="00B420BA" w:rsidP="0018154D" w:rsidRDefault="00B420BA" w14:paraId="279B6AFC" w14:textId="77777777">
            <w:pPr>
              <w:spacing w:before="120" w:after="120"/>
              <w:jc w:val="both"/>
              <w:rPr>
                <w:i/>
                <w:sz w:val="20"/>
                <w:szCs w:val="20"/>
              </w:rPr>
            </w:pPr>
          </w:p>
        </w:tc>
        <w:tc>
          <w:tcPr>
            <w:tcW w:w="679" w:type="pct"/>
            <w:tcMar/>
          </w:tcPr>
          <w:p w:rsidRPr="000E58A9" w:rsidR="00B420BA" w:rsidP="15CFEE39" w:rsidRDefault="00DE76CD" w14:paraId="1063FF52" w14:textId="77777777" w14:noSpellErr="1">
            <w:pPr>
              <w:spacing w:before="120" w:after="120"/>
              <w:rPr>
                <w:i w:val="1"/>
                <w:iCs w:val="1"/>
                <w:sz w:val="20"/>
                <w:szCs w:val="20"/>
              </w:rPr>
            </w:pPr>
            <w:r w:rsidRPr="15CFEE39" w:rsidR="15CFEE39">
              <w:rPr>
                <w:sz w:val="20"/>
                <w:szCs w:val="20"/>
              </w:rPr>
              <w:t>High turnover of staff in  relevant institutions</w:t>
            </w:r>
          </w:p>
        </w:tc>
        <w:tc>
          <w:tcPr>
            <w:tcW w:w="368" w:type="pct"/>
            <w:tcMar/>
          </w:tcPr>
          <w:p w:rsidRPr="000E58A9" w:rsidR="00B420BA" w:rsidP="15CFEE39" w:rsidRDefault="00DE76CD" w14:paraId="6746A1FC" w14:textId="77777777" w14:noSpellErr="1">
            <w:pPr>
              <w:spacing w:before="120" w:after="120"/>
              <w:jc w:val="both"/>
              <w:rPr>
                <w:sz w:val="20"/>
                <w:szCs w:val="20"/>
              </w:rPr>
            </w:pPr>
            <w:r w:rsidRPr="15CFEE39" w:rsidR="15CFEE39">
              <w:rPr>
                <w:sz w:val="20"/>
                <w:szCs w:val="20"/>
              </w:rPr>
              <w:t>M</w:t>
            </w:r>
          </w:p>
          <w:p w:rsidRPr="000E58A9" w:rsidR="00B420BA" w:rsidP="0018154D" w:rsidRDefault="00B420BA" w14:paraId="1BC13F67" w14:textId="77777777">
            <w:pPr>
              <w:spacing w:before="120" w:after="120"/>
              <w:jc w:val="both"/>
              <w:rPr>
                <w:i/>
                <w:sz w:val="20"/>
                <w:szCs w:val="20"/>
              </w:rPr>
            </w:pPr>
          </w:p>
        </w:tc>
        <w:tc>
          <w:tcPr>
            <w:tcW w:w="953" w:type="pct"/>
            <w:tcMar/>
          </w:tcPr>
          <w:p w:rsidRPr="000E58A9" w:rsidR="00B420BA" w:rsidP="15CFEE39" w:rsidRDefault="00DE76CD" w14:paraId="5FAA19C0" w14:textId="77777777" w14:noSpellErr="1">
            <w:pPr>
              <w:spacing w:before="120" w:after="120"/>
              <w:rPr>
                <w:sz w:val="20"/>
                <w:szCs w:val="20"/>
              </w:rPr>
            </w:pPr>
            <w:r w:rsidRPr="15CFEE39" w:rsidR="15CFEE39">
              <w:rPr>
                <w:sz w:val="20"/>
                <w:szCs w:val="20"/>
              </w:rPr>
              <w:t>This may result  in reducing the number of trained personnel, by reassignment to other programmatic areas (social workers)</w:t>
            </w:r>
          </w:p>
        </w:tc>
        <w:tc>
          <w:tcPr>
            <w:tcW w:w="1595" w:type="pct"/>
            <w:tcMar/>
          </w:tcPr>
          <w:p w:rsidRPr="000E58A9" w:rsidR="00B420BA" w:rsidP="15CFEE39" w:rsidRDefault="000E58A9" w14:paraId="1BAAB198" w14:textId="01D4BFB3" w14:noSpellErr="1">
            <w:pPr>
              <w:spacing w:before="120" w:after="120"/>
              <w:rPr>
                <w:sz w:val="20"/>
                <w:szCs w:val="20"/>
              </w:rPr>
            </w:pPr>
            <w:r w:rsidRPr="15CFEE39" w:rsidR="15CFEE39">
              <w:rPr>
                <w:sz w:val="20"/>
                <w:szCs w:val="20"/>
              </w:rPr>
              <w:t>UN a</w:t>
            </w:r>
            <w:r w:rsidRPr="15CFEE39" w:rsidR="15CFEE39">
              <w:rPr>
                <w:sz w:val="20"/>
                <w:szCs w:val="20"/>
              </w:rPr>
              <w:t>gencies will work with the government bodies and agencies that are mandated with capacity building and training of staff, t</w:t>
            </w:r>
            <w:r w:rsidRPr="15CFEE39" w:rsidR="15CFEE39">
              <w:rPr>
                <w:sz w:val="20"/>
                <w:szCs w:val="20"/>
              </w:rPr>
              <w:t>o ensure that training program</w:t>
            </w:r>
            <w:r w:rsidRPr="15CFEE39" w:rsidR="15CFEE39">
              <w:rPr>
                <w:sz w:val="20"/>
                <w:szCs w:val="20"/>
              </w:rPr>
              <w:t>s are integrated into the curriculum of such agencies.</w:t>
            </w:r>
          </w:p>
          <w:p w:rsidRPr="000E58A9" w:rsidR="00B420BA" w:rsidP="15CFEE39" w:rsidRDefault="00DE76CD" w14:paraId="7E6BDBB2" w14:textId="77777777" w14:noSpellErr="1">
            <w:pPr>
              <w:spacing w:before="120" w:after="120"/>
              <w:rPr>
                <w:sz w:val="20"/>
                <w:szCs w:val="20"/>
              </w:rPr>
            </w:pPr>
            <w:r w:rsidRPr="15CFEE39" w:rsidR="15CFEE39">
              <w:rPr>
                <w:sz w:val="20"/>
                <w:szCs w:val="20"/>
              </w:rPr>
              <w:t>By building the institutional capacities of these agencies continuation of trainings are to some extent ensured.</w:t>
            </w:r>
          </w:p>
          <w:p w:rsidRPr="000E58A9" w:rsidR="00B420BA" w:rsidP="0018154D" w:rsidRDefault="00B420BA" w14:paraId="0AD846CF" w14:textId="77777777">
            <w:pPr>
              <w:spacing w:before="120" w:after="120"/>
              <w:jc w:val="both"/>
              <w:rPr>
                <w:i/>
                <w:sz w:val="20"/>
                <w:szCs w:val="20"/>
              </w:rPr>
            </w:pPr>
          </w:p>
        </w:tc>
        <w:tc>
          <w:tcPr>
            <w:tcW w:w="631" w:type="pct"/>
            <w:tcMar/>
          </w:tcPr>
          <w:p w:rsidRPr="000E58A9" w:rsidR="00B420BA" w:rsidP="15CFEE39" w:rsidRDefault="000E58A9" w14:paraId="26213284" w14:textId="0E28B663" w14:noSpellErr="1">
            <w:pPr>
              <w:spacing w:before="120" w:after="120"/>
              <w:jc w:val="both"/>
              <w:rPr>
                <w:b w:val="1"/>
                <w:bCs w:val="1"/>
                <w:i w:val="1"/>
                <w:iCs w:val="1"/>
                <w:sz w:val="20"/>
                <w:szCs w:val="20"/>
              </w:rPr>
            </w:pPr>
            <w:r w:rsidRPr="15CFEE39" w:rsidR="15CFEE39">
              <w:rPr>
                <w:sz w:val="20"/>
                <w:szCs w:val="20"/>
              </w:rPr>
              <w:t>UN a</w:t>
            </w:r>
            <w:r w:rsidRPr="15CFEE39" w:rsidR="15CFEE39">
              <w:rPr>
                <w:sz w:val="20"/>
                <w:szCs w:val="20"/>
              </w:rPr>
              <w:t>gencies</w:t>
            </w:r>
          </w:p>
          <w:p w:rsidRPr="000E58A9" w:rsidR="00B420BA" w:rsidP="0018154D" w:rsidRDefault="00B420BA" w14:paraId="629BB816" w14:textId="77777777">
            <w:pPr>
              <w:spacing w:before="120" w:after="120"/>
              <w:jc w:val="both"/>
              <w:rPr>
                <w:i/>
                <w:sz w:val="20"/>
                <w:szCs w:val="20"/>
              </w:rPr>
            </w:pPr>
          </w:p>
        </w:tc>
      </w:tr>
      <w:tr w:rsidRPr="000E58A9" w:rsidR="0018154D" w:rsidTr="15CFEE39" w14:paraId="16423D44" w14:textId="77777777">
        <w:tc>
          <w:tcPr>
            <w:tcW w:w="773" w:type="pct"/>
            <w:tcMar/>
          </w:tcPr>
          <w:p w:rsidR="0018154D" w:rsidP="15CFEE39" w:rsidRDefault="0018154D" w14:paraId="3BE9F164" w14:textId="77777777" w14:noSpellErr="1">
            <w:pPr>
              <w:spacing w:before="200" w:after="200"/>
              <w:jc w:val="both"/>
              <w:rPr>
                <w:b w:val="1"/>
                <w:bCs w:val="1"/>
                <w:i w:val="1"/>
                <w:iCs w:val="1"/>
                <w:sz w:val="20"/>
                <w:szCs w:val="20"/>
              </w:rPr>
            </w:pPr>
            <w:r w:rsidRPr="15CFEE39" w:rsidR="15CFEE39">
              <w:rPr>
                <w:sz w:val="20"/>
                <w:szCs w:val="20"/>
              </w:rPr>
              <w:t>Programmatic</w:t>
            </w:r>
          </w:p>
          <w:p w:rsidRPr="000E58A9" w:rsidR="0018154D" w:rsidP="0018154D" w:rsidRDefault="0018154D" w14:paraId="063725AA" w14:textId="77777777">
            <w:pPr>
              <w:spacing w:before="120" w:after="120"/>
              <w:jc w:val="both"/>
              <w:rPr>
                <w:sz w:val="20"/>
                <w:szCs w:val="20"/>
              </w:rPr>
            </w:pPr>
          </w:p>
        </w:tc>
        <w:tc>
          <w:tcPr>
            <w:tcW w:w="679" w:type="pct"/>
            <w:tcMar/>
          </w:tcPr>
          <w:p w:rsidRPr="000E58A9" w:rsidR="0018154D" w:rsidP="15CFEE39" w:rsidRDefault="0018154D" w14:paraId="0CAC8F40" w14:textId="30D17815" w14:noSpellErr="1">
            <w:pPr>
              <w:spacing w:before="120" w:after="120"/>
              <w:rPr>
                <w:sz w:val="20"/>
                <w:szCs w:val="20"/>
              </w:rPr>
            </w:pPr>
            <w:r w:rsidRPr="15CFEE39" w:rsidR="15CFEE39">
              <w:rPr>
                <w:sz w:val="20"/>
                <w:szCs w:val="20"/>
              </w:rPr>
              <w:t>Discriminatory societal norms and attitudes, including gender stereotypes</w:t>
            </w:r>
          </w:p>
        </w:tc>
        <w:tc>
          <w:tcPr>
            <w:tcW w:w="368" w:type="pct"/>
            <w:tcMar/>
          </w:tcPr>
          <w:p w:rsidRPr="000E58A9" w:rsidR="0018154D" w:rsidP="15CFEE39" w:rsidRDefault="0018154D" w14:paraId="53004F55" w14:textId="13D332EE" w14:noSpellErr="1">
            <w:pPr>
              <w:spacing w:before="120" w:after="120"/>
              <w:jc w:val="both"/>
              <w:rPr>
                <w:sz w:val="20"/>
                <w:szCs w:val="20"/>
              </w:rPr>
            </w:pPr>
            <w:r w:rsidRPr="15CFEE39" w:rsidR="15CFEE39">
              <w:rPr>
                <w:sz w:val="20"/>
                <w:szCs w:val="20"/>
              </w:rPr>
              <w:t>M</w:t>
            </w:r>
          </w:p>
        </w:tc>
        <w:tc>
          <w:tcPr>
            <w:tcW w:w="953" w:type="pct"/>
            <w:tcMar/>
          </w:tcPr>
          <w:p w:rsidRPr="000E58A9" w:rsidR="0018154D" w:rsidP="15CFEE39" w:rsidRDefault="0018154D" w14:paraId="4DF05BDA" w14:textId="31697D88">
            <w:pPr>
              <w:spacing w:before="120" w:after="120"/>
              <w:rPr>
                <w:sz w:val="20"/>
                <w:szCs w:val="20"/>
              </w:rPr>
            </w:pPr>
            <w:r w:rsidRPr="15CFEE39" w:rsidR="15CFEE39">
              <w:rPr>
                <w:sz w:val="20"/>
                <w:szCs w:val="20"/>
              </w:rPr>
              <w:t xml:space="preserve">Hampered integration of </w:t>
            </w:r>
            <w:proofErr w:type="spellStart"/>
            <w:r w:rsidRPr="15CFEE39" w:rsidR="15CFEE39">
              <w:rPr>
                <w:sz w:val="20"/>
                <w:szCs w:val="20"/>
              </w:rPr>
              <w:t>PwD</w:t>
            </w:r>
            <w:proofErr w:type="spellEnd"/>
            <w:r w:rsidRPr="15CFEE39" w:rsidR="15CFEE39">
              <w:rPr>
                <w:sz w:val="20"/>
                <w:szCs w:val="20"/>
              </w:rPr>
              <w:t xml:space="preserve"> in their local communities</w:t>
            </w:r>
          </w:p>
        </w:tc>
        <w:tc>
          <w:tcPr>
            <w:tcW w:w="1595" w:type="pct"/>
            <w:tcMar/>
          </w:tcPr>
          <w:p w:rsidRPr="000E58A9" w:rsidR="0018154D" w:rsidP="15CFEE39" w:rsidRDefault="0018154D" w14:paraId="19008A39" w14:textId="15FFC62B">
            <w:pPr>
              <w:spacing w:before="120" w:after="120"/>
              <w:rPr>
                <w:sz w:val="20"/>
                <w:szCs w:val="20"/>
              </w:rPr>
            </w:pPr>
            <w:r w:rsidRPr="15CFEE39" w:rsidR="15CFEE39">
              <w:rPr>
                <w:sz w:val="20"/>
                <w:szCs w:val="20"/>
              </w:rPr>
              <w:t xml:space="preserve">Advocacy and awareness raising initiatives to promote inclusion of </w:t>
            </w:r>
            <w:proofErr w:type="spellStart"/>
            <w:r w:rsidRPr="15CFEE39" w:rsidR="15CFEE39">
              <w:rPr>
                <w:sz w:val="20"/>
                <w:szCs w:val="20"/>
              </w:rPr>
              <w:t>PwD</w:t>
            </w:r>
            <w:proofErr w:type="spellEnd"/>
          </w:p>
        </w:tc>
        <w:tc>
          <w:tcPr>
            <w:tcW w:w="631" w:type="pct"/>
            <w:tcMar/>
          </w:tcPr>
          <w:p w:rsidRPr="000E58A9" w:rsidR="0018154D" w:rsidP="15CFEE39" w:rsidRDefault="0018154D" w14:paraId="44C35FE2" w14:textId="6424D732" w14:noSpellErr="1">
            <w:pPr>
              <w:spacing w:before="120" w:after="120"/>
              <w:jc w:val="both"/>
              <w:rPr>
                <w:sz w:val="20"/>
                <w:szCs w:val="20"/>
              </w:rPr>
            </w:pPr>
            <w:r w:rsidRPr="15CFEE39" w:rsidR="15CFEE39">
              <w:rPr>
                <w:sz w:val="20"/>
                <w:szCs w:val="20"/>
              </w:rPr>
              <w:t>UN agencies</w:t>
            </w:r>
          </w:p>
        </w:tc>
      </w:tr>
    </w:tbl>
    <w:p w:rsidR="002A7108" w:rsidP="002A7108" w:rsidRDefault="002A7108" w14:paraId="5F0F05B6" w14:textId="77777777">
      <w:pPr>
        <w:spacing w:before="200" w:after="200" w:line="240" w:lineRule="auto"/>
        <w:jc w:val="both"/>
        <w:rPr>
          <w:b/>
        </w:rPr>
      </w:pPr>
    </w:p>
    <w:p w:rsidR="002A7108" w:rsidP="0061327C" w:rsidRDefault="009D4B44" w14:paraId="6150BEE2" w14:textId="77777777" w14:noSpellErr="1">
      <w:pPr>
        <w:pStyle w:val="Heading2"/>
      </w:pPr>
      <w:r w:rsidR="15CFEE39">
        <w:rPr/>
        <w:t>2.2</w:t>
      </w:r>
      <w:r w:rsidR="15CFEE39">
        <w:rPr/>
        <w:t xml:space="preserve">. </w:t>
      </w:r>
      <w:r w:rsidR="15CFEE39">
        <w:rPr/>
        <w:t>Result chain of the intervention</w:t>
      </w:r>
    </w:p>
    <w:p w:rsidRPr="009B4982" w:rsidR="009D4B44" w:rsidP="15CFEE39" w:rsidRDefault="009D4B44" w14:paraId="3A8927CE" w14:textId="5E5AED5C" w14:noSpellErr="1">
      <w:pPr>
        <w:pStyle w:val="Heading3"/>
        <w:rPr>
          <w:b w:val="0"/>
          <w:bCs w:val="0"/>
          <w:sz w:val="24"/>
          <w:szCs w:val="24"/>
        </w:rPr>
      </w:pPr>
      <w:r w:rsidRPr="15CFEE39" w:rsidR="15CFEE39">
        <w:rPr>
          <w:b w:val="0"/>
          <w:bCs w:val="0"/>
          <w:sz w:val="24"/>
          <w:szCs w:val="24"/>
        </w:rPr>
        <w:t>Table 2.</w:t>
      </w:r>
      <w:r w:rsidRPr="15CFEE39" w:rsidR="15CFEE39">
        <w:rPr>
          <w:b w:val="0"/>
          <w:bCs w:val="0"/>
          <w:sz w:val="24"/>
          <w:szCs w:val="24"/>
        </w:rPr>
        <w:t>3</w:t>
      </w:r>
    </w:p>
    <w:p w:rsidRPr="009B4982" w:rsidR="009B4982" w:rsidP="15CFEE39" w:rsidRDefault="009B4982" w14:paraId="0EB253D1"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after="20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Impact: </w:t>
      </w:r>
    </w:p>
    <w:p w:rsidRPr="009B4982" w:rsidR="009B4982" w:rsidP="15CFEE39" w:rsidRDefault="009B4982" w14:paraId="6A4621C2" w14:textId="77777777" w14:noSpellErr="1">
      <w:pPr>
        <w:pStyle w:val="ListParagraph"/>
        <w:widowControl/>
        <w:pBdr>
          <w:top w:val="single" w:color="auto" w:sz="8" w:space="1"/>
          <w:left w:val="single" w:color="auto" w:sz="8" w:space="4"/>
          <w:bottom w:val="single" w:color="auto" w:sz="8" w:space="1"/>
          <w:right w:val="single" w:color="auto" w:sz="8" w:space="4"/>
          <w:between w:val="none" w:color="auto" w:sz="0" w:space="0"/>
        </w:pBdr>
        <w:shd w:val="clear" w:color="auto" w:fill="D9D9D9" w:themeFill="background1" w:themeFillShade="D9"/>
        <w:spacing w:before="200" w:after="200" w:line="276" w:lineRule="auto"/>
        <w:ind w:left="0"/>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What rights will be advanced? For whom?</w:t>
      </w:r>
    </w:p>
    <w:p w:rsidRPr="009B4982" w:rsidR="009B4982" w:rsidP="15CFEE39" w:rsidRDefault="009B4982" w14:paraId="0E7FB846" w14:textId="77777777" w14:noSpellErr="1">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The rights of persons with disabilities to enjoy an independent life in the community will be advanced. </w:t>
      </w:r>
    </w:p>
    <w:p w:rsidRPr="009B4982" w:rsidR="009B4982" w:rsidP="15CFEE39" w:rsidRDefault="009B4982" w14:paraId="54CD14D1" w14:textId="77777777" w14:noSpellErr="1">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The project will do this both by enabling persons currently residing in institutions to leave them and find homes and jobs in the community, and by ensuring better conditions and greater access to public services for those living with biological and foster families, to prevent their entry into institutions. </w:t>
      </w:r>
    </w:p>
    <w:p w:rsidRPr="009B4982" w:rsidR="009B4982" w:rsidP="15CFEE39" w:rsidRDefault="009B4982" w14:paraId="5AA48964" w14:textId="77777777">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Specifically, the project will advance the rights of all 73 women and men currently residing in the Banja </w:t>
      </w:r>
      <w:proofErr w:type="spellStart"/>
      <w:r w:rsidRPr="15CFEE39" w:rsidR="15CFEE39">
        <w:rPr>
          <w:rFonts w:ascii="Calibri" w:hAnsi="Calibri" w:eastAsia="Calibri" w:cs="Calibri" w:asciiTheme="minorAscii" w:hAnsiTheme="minorAscii" w:eastAsiaTheme="minorAscii" w:cstheme="minorAscii"/>
          <w:b w:val="1"/>
          <w:bCs w:val="1"/>
          <w:color w:val="auto"/>
          <w:lang w:eastAsia="en-GB"/>
        </w:rPr>
        <w:t>Bansko</w:t>
      </w:r>
      <w:proofErr w:type="spellEnd"/>
      <w:r w:rsidRPr="15CFEE39" w:rsidR="15CFEE39">
        <w:rPr>
          <w:rFonts w:ascii="Calibri" w:hAnsi="Calibri" w:eastAsia="Calibri" w:cs="Calibri" w:asciiTheme="minorAscii" w:hAnsiTheme="minorAscii" w:eastAsiaTheme="minorAscii" w:cstheme="minorAscii"/>
          <w:b w:val="1"/>
          <w:bCs w:val="1"/>
          <w:color w:val="auto"/>
          <w:lang w:eastAsia="en-GB"/>
        </w:rPr>
        <w:t xml:space="preserve"> institution to live independently in the community and to earn a living through decent work. </w:t>
      </w:r>
    </w:p>
    <w:p w:rsidRPr="009B4982" w:rsidR="009B4982" w:rsidP="15CFEE39" w:rsidRDefault="009B4982" w14:paraId="753797A5" w14:textId="77777777" w14:noSpellErr="1">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 xml:space="preserve">It will also advance the rights of the estimated 200,000 children and adults with disabilities who are currently living outside institutions, by providing enhanced support to biological or foster families and expanding proper access to public services (including education and healthcare in particular). </w:t>
      </w:r>
    </w:p>
    <w:p w:rsidRPr="009B4982" w:rsidR="009B4982" w:rsidP="15CFEE39" w:rsidRDefault="009B4982" w14:paraId="70C1785E" w14:textId="77777777" w14:noSpellErr="1">
      <w:pPr>
        <w:widowControl/>
        <w:pBdr>
          <w:top w:val="single" w:color="auto" w:sz="8" w:space="1"/>
          <w:left w:val="single" w:color="auto" w:sz="8" w:space="4"/>
          <w:bottom w:val="single" w:color="auto" w:sz="8" w:space="1"/>
          <w:right w:val="single" w:color="auto" w:sz="8" w:space="4"/>
          <w:between w:val="none" w:color="auto" w:sz="0" w:space="0"/>
        </w:pBdr>
        <w:spacing w:before="200" w:after="200" w:line="276" w:lineRule="auto"/>
        <w:jc w:val="both"/>
        <w:rPr>
          <w:rFonts w:ascii="Calibri,Arial,等线" w:hAnsi="Calibri,Arial,等线" w:eastAsia="Calibri,Arial,等线" w:cs="Calibri,Arial,等线" w:asciiTheme="minorAscii" w:hAnsiTheme="minorAscii" w:eastAsiaTheme="minorAscii" w:cstheme="minorAscii"/>
          <w:b w:val="1"/>
          <w:bCs w:val="1"/>
          <w:color w:val="auto"/>
          <w:lang w:eastAsia="en-GB"/>
        </w:rPr>
      </w:pPr>
      <w:r w:rsidRPr="15CFEE39" w:rsidR="15CFEE39">
        <w:rPr>
          <w:rFonts w:ascii="Calibri" w:hAnsi="Calibri" w:eastAsia="Calibri" w:cs="Calibri" w:asciiTheme="minorAscii" w:hAnsiTheme="minorAscii" w:eastAsiaTheme="minorAscii" w:cstheme="minorAscii"/>
          <w:b w:val="1"/>
          <w:bCs w:val="1"/>
          <w:color w:val="auto"/>
          <w:lang w:eastAsia="en-GB"/>
        </w:rPr>
        <w:t>By building models for gender equality in the social inclusion of persons with disabilities, the rights of women with disabilities will also be advanced.</w:t>
      </w:r>
    </w:p>
    <w:p w:rsidRPr="009B4982" w:rsidR="00B420BA" w:rsidP="15CFEE39" w:rsidRDefault="009D4B44" w14:paraId="601633E0" w14:textId="46CD4170" w14:noSpellErr="1">
      <w:pPr>
        <w:pStyle w:val="Heading3"/>
        <w:rPr>
          <w:b w:val="0"/>
          <w:bCs w:val="0"/>
          <w:i w:val="1"/>
          <w:iCs w:val="1"/>
          <w:sz w:val="24"/>
          <w:szCs w:val="24"/>
        </w:rPr>
      </w:pPr>
      <w:r w:rsidRPr="15CFEE39" w:rsidR="15CFEE39">
        <w:rPr>
          <w:b w:val="0"/>
          <w:bCs w:val="0"/>
          <w:sz w:val="24"/>
          <w:szCs w:val="24"/>
        </w:rPr>
        <w:t xml:space="preserve">Table </w:t>
      </w:r>
      <w:r w:rsidRPr="15CFEE39" w:rsidR="15CFEE39">
        <w:rPr>
          <w:b w:val="0"/>
          <w:bCs w:val="0"/>
          <w:sz w:val="24"/>
          <w:szCs w:val="24"/>
        </w:rPr>
        <w:t>2.4</w:t>
      </w:r>
    </w:p>
    <w:tbl>
      <w:tblPr>
        <w:tblStyle w:val="TableGrid"/>
        <w:tblW w:w="5000" w:type="pct"/>
        <w:tblLook w:val="0620" w:firstRow="1" w:lastRow="0" w:firstColumn="0" w:lastColumn="0" w:noHBand="1" w:noVBand="1"/>
        <w:tblDescription w:val="Table 2.4"/>
      </w:tblPr>
      <w:tblGrid>
        <w:gridCol w:w="7936"/>
        <w:gridCol w:w="2252"/>
      </w:tblGrid>
      <w:tr w:rsidR="00B420BA" w:rsidTr="15CFEE39" w14:paraId="6458D674" w14:textId="77777777">
        <w:trPr>
          <w:cantSplit/>
          <w:trHeight w:val="1058"/>
          <w:tblHeader/>
        </w:trPr>
        <w:tc>
          <w:tcPr>
            <w:tcW w:w="3895" w:type="pct"/>
            <w:shd w:val="clear" w:color="auto" w:fill="D9D9D9" w:themeFill="background1" w:themeFillShade="D9"/>
            <w:tcMar/>
          </w:tcPr>
          <w:p w:rsidRPr="009B4982" w:rsidR="00B420BA" w:rsidP="15CFEE39" w:rsidRDefault="00DE76CD" w14:paraId="4ED10CBD" w14:textId="2FF33C86" w14:noSpellErr="1">
            <w:pPr>
              <w:spacing w:before="120" w:after="120"/>
              <w:rPr>
                <w:b w:val="1"/>
                <w:bCs w:val="1"/>
              </w:rPr>
            </w:pPr>
            <w:r w:rsidRPr="15CFEE39" w:rsidR="15CFEE39">
              <w:rPr>
                <w:b w:val="1"/>
                <w:bCs w:val="1"/>
              </w:rPr>
              <w:t>Outcome 1</w:t>
            </w:r>
          </w:p>
          <w:p w:rsidRPr="009B4982" w:rsidR="00B420BA" w:rsidP="009B4982" w:rsidRDefault="00DE76CD" w14:paraId="44E28BDF" w14:textId="77777777" w14:noSpellErr="1">
            <w:pPr>
              <w:spacing w:before="120" w:after="120"/>
            </w:pPr>
            <w:r w:rsidRPr="15CFEE39" w:rsidR="15CFEE39">
              <w:rPr>
                <w:b w:val="1"/>
                <w:bCs w:val="1"/>
              </w:rPr>
              <w:t>What structural shifts will be achieved?</w:t>
            </w:r>
          </w:p>
        </w:tc>
        <w:tc>
          <w:tcPr>
            <w:tcW w:w="1105" w:type="pct"/>
            <w:shd w:val="clear" w:color="auto" w:fill="D9D9D9" w:themeFill="background1" w:themeFillShade="D9"/>
            <w:tcMar/>
          </w:tcPr>
          <w:p w:rsidRPr="009B4982" w:rsidR="00B420BA" w:rsidP="009B4982" w:rsidRDefault="00DE76CD" w14:paraId="421CC25A" w14:textId="77777777">
            <w:pPr>
              <w:spacing w:before="120" w:after="120"/>
            </w:pPr>
            <w:r w:rsidRPr="009B4982">
              <w:t xml:space="preserve"> </w:t>
            </w:r>
          </w:p>
        </w:tc>
      </w:tr>
      <w:tr w:rsidR="00B420BA" w:rsidTr="15CFEE39" w14:paraId="004C164C" w14:textId="77777777">
        <w:trPr>
          <w:trHeight w:val="440"/>
        </w:trPr>
        <w:tc>
          <w:tcPr>
            <w:tcW w:w="3895" w:type="pct"/>
            <w:tcMar/>
          </w:tcPr>
          <w:p w:rsidR="00B420BA" w:rsidP="15CFEE39" w:rsidRDefault="00DE76CD" w14:paraId="3F27FF3A" w14:textId="77777777" w14:noSpellErr="1">
            <w:pPr>
              <w:spacing w:before="120" w:after="120"/>
              <w:rPr>
                <w:b w:val="1"/>
                <w:bCs w:val="1"/>
                <w:i w:val="1"/>
                <w:iCs w:val="1"/>
              </w:rPr>
            </w:pPr>
            <w:r w:rsidRPr="15CFEE39" w:rsidR="15CFEE39">
              <w:rPr>
                <w:b w:val="1"/>
                <w:bCs w:val="1"/>
                <w:i w:val="1"/>
                <w:iCs w:val="1"/>
              </w:rPr>
              <w:t>Outcome formulation</w:t>
            </w:r>
          </w:p>
        </w:tc>
        <w:tc>
          <w:tcPr>
            <w:tcW w:w="1105" w:type="pct"/>
            <w:tcMar/>
          </w:tcPr>
          <w:p w:rsidR="00B420BA" w:rsidP="15CFEE39" w:rsidRDefault="00DE76CD" w14:paraId="7C771ACD" w14:textId="77777777" w14:noSpellErr="1">
            <w:pPr>
              <w:spacing w:before="120" w:after="120"/>
              <w:rPr>
                <w:b w:val="1"/>
                <w:bCs w:val="1"/>
                <w:i w:val="1"/>
                <w:iCs w:val="1"/>
              </w:rPr>
            </w:pPr>
            <w:r w:rsidRPr="15CFEE39" w:rsidR="15CFEE39">
              <w:rPr>
                <w:b w:val="1"/>
                <w:bCs w:val="1"/>
                <w:i w:val="1"/>
                <w:iCs w:val="1"/>
              </w:rPr>
              <w:t>Type of lever*</w:t>
            </w:r>
          </w:p>
        </w:tc>
      </w:tr>
      <w:tr w:rsidR="00B420BA" w:rsidTr="15CFEE39" w14:paraId="625DB0ED" w14:textId="77777777">
        <w:trPr>
          <w:trHeight w:val="940"/>
        </w:trPr>
        <w:tc>
          <w:tcPr>
            <w:tcW w:w="3895" w:type="pct"/>
            <w:tcBorders>
              <w:bottom w:val="single" w:color="auto" w:sz="4" w:space="0"/>
            </w:tcBorders>
            <w:tcMar/>
          </w:tcPr>
          <w:p w:rsidR="00B420BA" w:rsidP="15CFEE39" w:rsidRDefault="002B611B" w14:paraId="020023C6" w14:textId="714266FE" w14:noSpellErr="1">
            <w:pPr>
              <w:spacing w:before="120" w:after="120"/>
              <w:rPr>
                <w:i w:val="1"/>
                <w:iCs w:val="1"/>
              </w:rPr>
            </w:pPr>
            <w:r w:rsidRPr="15CFEE39" w:rsidR="15CFEE39">
              <w:rPr>
                <w:b w:val="1"/>
                <w:bCs w:val="1"/>
                <w:i w:val="1"/>
                <w:iCs w:val="1"/>
              </w:rPr>
              <w:t xml:space="preserve">Outcome </w:t>
            </w:r>
            <w:r w:rsidRPr="15CFEE39" w:rsidR="15CFEE39">
              <w:rPr>
                <w:b w:val="1"/>
                <w:bCs w:val="1"/>
                <w:i w:val="1"/>
                <w:iCs w:val="1"/>
              </w:rPr>
              <w:t xml:space="preserve">1. </w:t>
            </w:r>
            <w:r w:rsidRPr="15CFEE39" w:rsidR="15CFEE39">
              <w:rPr>
                <w:b w:val="1"/>
                <w:bCs w:val="1"/>
                <w:i w:val="1"/>
                <w:iCs w:val="1"/>
              </w:rPr>
              <w:t xml:space="preserve">Children and adults with disabilities benefit from </w:t>
            </w:r>
            <w:r w:rsidRPr="15CFEE39" w:rsidR="15CFEE39">
              <w:rPr>
                <w:b w:val="1"/>
                <w:bCs w:val="1"/>
                <w:i w:val="1"/>
                <w:iCs w:val="1"/>
              </w:rPr>
              <w:t xml:space="preserve">an </w:t>
            </w:r>
            <w:r w:rsidRPr="15CFEE39" w:rsidR="15CFEE39">
              <w:rPr>
                <w:b w:val="1"/>
                <w:bCs w:val="1"/>
                <w:i w:val="1"/>
                <w:iCs w:val="1"/>
              </w:rPr>
              <w:t xml:space="preserve">improved system of support that enables them to leave closed residential institutions and pursue </w:t>
            </w:r>
            <w:r w:rsidRPr="15CFEE39" w:rsidR="15CFEE39">
              <w:rPr>
                <w:b w:val="1"/>
                <w:bCs w:val="1"/>
                <w:i w:val="1"/>
                <w:iCs w:val="1"/>
              </w:rPr>
              <w:t>independent lives</w:t>
            </w:r>
            <w:r w:rsidRPr="15CFEE39" w:rsidR="15CFEE39">
              <w:rPr>
                <w:b w:val="1"/>
                <w:bCs w:val="1"/>
                <w:i w:val="1"/>
                <w:iCs w:val="1"/>
              </w:rPr>
              <w:t xml:space="preserve"> in the community </w:t>
            </w:r>
          </w:p>
        </w:tc>
        <w:tc>
          <w:tcPr>
            <w:tcW w:w="1105" w:type="pct"/>
            <w:tcBorders>
              <w:bottom w:val="single" w:color="auto" w:sz="4" w:space="0"/>
            </w:tcBorders>
            <w:tcMar/>
          </w:tcPr>
          <w:p w:rsidR="00B420BA" w:rsidP="009B4982" w:rsidRDefault="00DE76CD" w14:paraId="5A692551" w14:textId="77777777" w14:noSpellErr="1">
            <w:pPr>
              <w:spacing w:before="120" w:after="120"/>
            </w:pPr>
            <w:r w:rsidR="15CFEE39">
              <w:rPr/>
              <w:t xml:space="preserve">Capacity of key actors - duty bearers </w:t>
            </w:r>
          </w:p>
          <w:p w:rsidR="00B420BA" w:rsidP="009B4982" w:rsidRDefault="00B420BA" w14:paraId="0EC97A18" w14:textId="77777777">
            <w:pPr>
              <w:spacing w:before="120" w:after="120"/>
              <w:rPr>
                <w:i/>
              </w:rPr>
            </w:pPr>
          </w:p>
        </w:tc>
      </w:tr>
      <w:tr w:rsidR="00B420BA" w:rsidTr="15CFEE39" w14:paraId="21BAE5C5" w14:textId="77777777">
        <w:trPr>
          <w:trHeight w:val="715"/>
        </w:trPr>
        <w:tc>
          <w:tcPr>
            <w:tcW w:w="3895" w:type="pct"/>
            <w:shd w:val="clear" w:color="auto" w:fill="D9D9D9" w:themeFill="background1" w:themeFillShade="D9"/>
            <w:tcMar/>
          </w:tcPr>
          <w:p w:rsidR="00B420BA" w:rsidP="15CFEE39" w:rsidRDefault="00DE76CD" w14:paraId="3F595581" w14:textId="30AD6270" w14:noSpellErr="1">
            <w:pPr>
              <w:spacing w:before="120" w:after="120"/>
              <w:rPr>
                <w:b w:val="1"/>
                <w:bCs w:val="1"/>
                <w:i w:val="1"/>
                <w:iCs w:val="1"/>
              </w:rPr>
            </w:pPr>
            <w:r w:rsidRPr="15CFEE39" w:rsidR="15CFEE39">
              <w:rPr>
                <w:b w:val="1"/>
                <w:bCs w:val="1"/>
                <w:i w:val="1"/>
                <w:iCs w:val="1"/>
              </w:rPr>
              <w:t>Output formulation</w:t>
            </w:r>
          </w:p>
        </w:tc>
        <w:tc>
          <w:tcPr>
            <w:tcW w:w="1105" w:type="pct"/>
            <w:shd w:val="clear" w:color="auto" w:fill="D9D9D9" w:themeFill="background1" w:themeFillShade="D9"/>
            <w:tcMar/>
          </w:tcPr>
          <w:p w:rsidR="00B420BA" w:rsidP="15CFEE39" w:rsidRDefault="00DE76CD" w14:paraId="613214CC" w14:textId="77777777" w14:noSpellErr="1">
            <w:pPr>
              <w:spacing w:before="120" w:after="120"/>
              <w:rPr>
                <w:b w:val="1"/>
                <w:bCs w:val="1"/>
                <w:i w:val="1"/>
                <w:iCs w:val="1"/>
              </w:rPr>
            </w:pPr>
            <w:r w:rsidRPr="15CFEE39" w:rsidR="15CFEE39">
              <w:rPr>
                <w:b w:val="1"/>
                <w:bCs w:val="1"/>
                <w:i w:val="1"/>
                <w:iCs w:val="1"/>
              </w:rPr>
              <w:t>Type **</w:t>
            </w:r>
          </w:p>
          <w:p w:rsidR="00B420BA" w:rsidP="15CFEE39" w:rsidRDefault="00DE76CD" w14:paraId="5954B544" w14:textId="77777777" w14:noSpellErr="1">
            <w:pPr>
              <w:spacing w:before="120" w:after="120"/>
              <w:rPr>
                <w:i w:val="1"/>
                <w:iCs w:val="1"/>
              </w:rPr>
            </w:pPr>
            <w:r w:rsidRPr="15CFEE39" w:rsidR="15CFEE39">
              <w:rPr>
                <w:i w:val="1"/>
                <w:iCs w:val="1"/>
              </w:rPr>
              <w:t>(Only for capacity outcomes)</w:t>
            </w:r>
          </w:p>
        </w:tc>
      </w:tr>
      <w:tr w:rsidR="00B420BA" w:rsidTr="15CFEE39" w14:paraId="37BE7449" w14:textId="77777777">
        <w:trPr>
          <w:trHeight w:val="661"/>
        </w:trPr>
        <w:tc>
          <w:tcPr>
            <w:tcW w:w="3895" w:type="pct"/>
            <w:tcMar/>
          </w:tcPr>
          <w:p w:rsidRPr="00297819" w:rsidR="00403721" w:rsidP="15CFEE39" w:rsidRDefault="00A04FB6" w14:paraId="1A0D77E8" w14:textId="07140E33">
            <w:pPr>
              <w:spacing w:before="120" w:after="120"/>
              <w:rPr>
                <w:i w:val="1"/>
                <w:iCs w:val="1"/>
              </w:rPr>
            </w:pPr>
            <w:r w:rsidRPr="15CFEE39" w:rsidR="15CFEE39">
              <w:rPr>
                <w:i w:val="1"/>
                <w:iCs w:val="1"/>
              </w:rPr>
              <w:t xml:space="preserve">Output </w:t>
            </w:r>
            <w:r w:rsidRPr="15CFEE39" w:rsidR="15CFEE39">
              <w:rPr>
                <w:i w:val="1"/>
                <w:iCs w:val="1"/>
              </w:rPr>
              <w:t xml:space="preserve">1.1 </w:t>
            </w:r>
            <w:r w:rsidRPr="15CFEE39" w:rsidR="15CFEE39">
              <w:rPr>
                <w:i w:val="1"/>
                <w:iCs w:val="1"/>
              </w:rPr>
              <w:t xml:space="preserve">Community-based services </w:t>
            </w:r>
            <w:r w:rsidRPr="15CFEE39" w:rsidR="15CFEE39">
              <w:rPr>
                <w:i w:val="1"/>
                <w:iCs w:val="1"/>
              </w:rPr>
              <w:t xml:space="preserve">are </w:t>
            </w:r>
            <w:r w:rsidRPr="15CFEE39" w:rsidR="15CFEE39">
              <w:rPr>
                <w:i w:val="1"/>
                <w:iCs w:val="1"/>
              </w:rPr>
              <w:t xml:space="preserve">developed and individual employment plans prepared to </w:t>
            </w:r>
            <w:r w:rsidRPr="15CFEE39" w:rsidR="15CFEE39">
              <w:rPr>
                <w:i w:val="1"/>
                <w:iCs w:val="1"/>
              </w:rPr>
              <w:t xml:space="preserve">assist adults </w:t>
            </w:r>
            <w:r w:rsidRPr="15CFEE39" w:rsidR="15CFEE39">
              <w:rPr>
                <w:i w:val="1"/>
                <w:iCs w:val="1"/>
              </w:rPr>
              <w:t xml:space="preserve">from the Banja </w:t>
            </w:r>
            <w:proofErr w:type="spellStart"/>
            <w:r w:rsidRPr="15CFEE39" w:rsidR="15CFEE39">
              <w:rPr>
                <w:i w:val="1"/>
                <w:iCs w:val="1"/>
              </w:rPr>
              <w:t>Bansko</w:t>
            </w:r>
            <w:proofErr w:type="spellEnd"/>
            <w:r w:rsidRPr="15CFEE39" w:rsidR="15CFEE39">
              <w:rPr>
                <w:i w:val="1"/>
                <w:iCs w:val="1"/>
              </w:rPr>
              <w:t xml:space="preserve"> </w:t>
            </w:r>
            <w:r w:rsidRPr="15CFEE39" w:rsidR="15CFEE39">
              <w:rPr>
                <w:i w:val="1"/>
                <w:iCs w:val="1"/>
              </w:rPr>
              <w:t>in reintegrating</w:t>
            </w:r>
            <w:r w:rsidRPr="15CFEE39" w:rsidR="15CFEE39">
              <w:rPr>
                <w:i w:val="1"/>
                <w:iCs w:val="1"/>
              </w:rPr>
              <w:t xml:space="preserve"> into society</w:t>
            </w:r>
            <w:r w:rsidRPr="15CFEE39" w:rsidR="15CFEE39">
              <w:rPr>
                <w:i w:val="1"/>
                <w:iCs w:val="1"/>
              </w:rPr>
              <w:t>.</w:t>
            </w:r>
          </w:p>
        </w:tc>
        <w:tc>
          <w:tcPr>
            <w:tcW w:w="1105" w:type="pct"/>
            <w:tcMar/>
          </w:tcPr>
          <w:p w:rsidR="00B420BA" w:rsidP="15CFEE39" w:rsidRDefault="00DA42D1" w14:paraId="11BDC1BF" w14:textId="0864F259" w14:noSpellErr="1">
            <w:pPr>
              <w:spacing w:before="120" w:after="120"/>
              <w:rPr>
                <w:i w:val="1"/>
                <w:iCs w:val="1"/>
              </w:rPr>
            </w:pPr>
            <w:r w:rsidRPr="15CFEE39" w:rsidR="15CFEE39">
              <w:rPr>
                <w:i w:val="1"/>
                <w:iCs w:val="1"/>
              </w:rPr>
              <w:t>KNO</w:t>
            </w:r>
          </w:p>
        </w:tc>
      </w:tr>
      <w:tr w:rsidR="00B420BA" w:rsidTr="15CFEE39" w14:paraId="06078EE2" w14:textId="77777777">
        <w:trPr>
          <w:trHeight w:val="880"/>
        </w:trPr>
        <w:tc>
          <w:tcPr>
            <w:tcW w:w="3895" w:type="pct"/>
            <w:tcMar/>
          </w:tcPr>
          <w:p w:rsidRPr="00297819" w:rsidR="00B420BA" w:rsidP="15CFEE39" w:rsidRDefault="00A04FB6" w14:paraId="207FDB54" w14:textId="53E233E3">
            <w:pPr>
              <w:spacing w:before="120" w:after="120"/>
              <w:rPr>
                <w:i w:val="1"/>
                <w:iCs w:val="1"/>
              </w:rPr>
            </w:pPr>
            <w:r w:rsidRPr="15CFEE39" w:rsidR="15CFEE39">
              <w:rPr>
                <w:i w:val="1"/>
                <w:iCs w:val="1"/>
              </w:rPr>
              <w:t xml:space="preserve">Output </w:t>
            </w:r>
            <w:r w:rsidRPr="15CFEE39" w:rsidR="15CFEE39">
              <w:rPr>
                <w:i w:val="1"/>
                <w:iCs w:val="1"/>
              </w:rPr>
              <w:t xml:space="preserve">1.2 Training on rights-based, gender-sensitive and non-discriminatory services for sexual and reproductive health is provided to </w:t>
            </w:r>
            <w:r w:rsidRPr="15CFEE39" w:rsidR="15CFEE39">
              <w:rPr>
                <w:i w:val="1"/>
                <w:iCs w:val="1"/>
              </w:rPr>
              <w:t xml:space="preserve">improve healthcare provision and better respond to gender-based violence </w:t>
            </w:r>
            <w:r w:rsidRPr="15CFEE39" w:rsidR="15CFEE39">
              <w:rPr>
                <w:i w:val="1"/>
                <w:iCs w:val="1"/>
              </w:rPr>
              <w:t xml:space="preserve">in </w:t>
            </w:r>
            <w:r w:rsidRPr="15CFEE39" w:rsidR="15CFEE39">
              <w:rPr>
                <w:i w:val="1"/>
                <w:iCs w:val="1"/>
              </w:rPr>
              <w:t xml:space="preserve">the </w:t>
            </w:r>
            <w:proofErr w:type="spellStart"/>
            <w:r w:rsidRPr="15CFEE39" w:rsidR="15CFEE39">
              <w:rPr>
                <w:i w:val="1"/>
                <w:iCs w:val="1"/>
              </w:rPr>
              <w:t>Strumica</w:t>
            </w:r>
            <w:proofErr w:type="spellEnd"/>
            <w:r w:rsidRPr="15CFEE39" w:rsidR="15CFEE39">
              <w:rPr>
                <w:i w:val="1"/>
                <w:iCs w:val="1"/>
              </w:rPr>
              <w:t xml:space="preserve"> region</w:t>
            </w:r>
          </w:p>
        </w:tc>
        <w:tc>
          <w:tcPr>
            <w:tcW w:w="1105" w:type="pct"/>
            <w:tcMar/>
          </w:tcPr>
          <w:p w:rsidR="00B420BA" w:rsidP="15CFEE39" w:rsidRDefault="00DE76CD" w14:paraId="640DF1F1" w14:textId="33C76978" w14:noSpellErr="1">
            <w:pPr>
              <w:spacing w:before="120" w:after="120"/>
              <w:rPr>
                <w:i w:val="1"/>
                <w:iCs w:val="1"/>
              </w:rPr>
            </w:pPr>
            <w:r w:rsidRPr="15CFEE39" w:rsidR="15CFEE39">
              <w:rPr>
                <w:i w:val="1"/>
                <w:iCs w:val="1"/>
              </w:rPr>
              <w:t xml:space="preserve"> </w:t>
            </w:r>
            <w:r w:rsidRPr="15CFEE39" w:rsidR="15CFEE39">
              <w:rPr>
                <w:i w:val="1"/>
                <w:iCs w:val="1"/>
              </w:rPr>
              <w:t>KNO</w:t>
            </w:r>
          </w:p>
        </w:tc>
      </w:tr>
      <w:tr w:rsidR="00B420BA" w:rsidTr="15CFEE39" w14:paraId="6FE8CE03" w14:textId="77777777">
        <w:trPr>
          <w:trHeight w:val="840"/>
        </w:trPr>
        <w:tc>
          <w:tcPr>
            <w:tcW w:w="3895" w:type="pct"/>
            <w:tcMar/>
          </w:tcPr>
          <w:p w:rsidRPr="00297819" w:rsidR="00B420BA" w:rsidP="15CFEE39" w:rsidRDefault="00A04FB6" w14:paraId="6B012FE4" w14:textId="32625324">
            <w:pPr>
              <w:spacing w:before="120" w:after="120"/>
              <w:rPr>
                <w:i w:val="1"/>
                <w:iCs w:val="1"/>
              </w:rPr>
            </w:pPr>
            <w:r w:rsidRPr="15CFEE39" w:rsidR="15CFEE39">
              <w:rPr>
                <w:i w:val="1"/>
                <w:iCs w:val="1"/>
              </w:rPr>
              <w:t xml:space="preserve">Output </w:t>
            </w:r>
            <w:r w:rsidRPr="15CFEE39" w:rsidR="15CFEE39">
              <w:rPr>
                <w:i w:val="1"/>
                <w:iCs w:val="1"/>
              </w:rPr>
              <w:t xml:space="preserve">1.3 Training </w:t>
            </w:r>
            <w:r w:rsidRPr="15CFEE39" w:rsidR="15CFEE39">
              <w:rPr>
                <w:i w:val="1"/>
                <w:iCs w:val="1"/>
              </w:rPr>
              <w:t xml:space="preserve">is delivered to education staff in the </w:t>
            </w:r>
            <w:proofErr w:type="spellStart"/>
            <w:r w:rsidRPr="15CFEE39" w:rsidR="15CFEE39">
              <w:rPr>
                <w:i w:val="1"/>
                <w:iCs w:val="1"/>
              </w:rPr>
              <w:t>Strumica</w:t>
            </w:r>
            <w:proofErr w:type="spellEnd"/>
            <w:r w:rsidRPr="15CFEE39" w:rsidR="15CFEE39">
              <w:rPr>
                <w:i w:val="1"/>
                <w:iCs w:val="1"/>
              </w:rPr>
              <w:t xml:space="preserve"> region to enable them to design and provide </w:t>
            </w:r>
            <w:r w:rsidRPr="15CFEE39" w:rsidR="15CFEE39">
              <w:rPr>
                <w:i w:val="1"/>
                <w:iCs w:val="1"/>
              </w:rPr>
              <w:t xml:space="preserve">inclusive education </w:t>
            </w:r>
            <w:r w:rsidRPr="15CFEE39" w:rsidR="15CFEE39">
              <w:rPr>
                <w:i w:val="1"/>
                <w:iCs w:val="1"/>
              </w:rPr>
              <w:t xml:space="preserve">programs </w:t>
            </w:r>
            <w:r w:rsidRPr="15CFEE39" w:rsidR="15CFEE39">
              <w:rPr>
                <w:i w:val="1"/>
                <w:iCs w:val="1"/>
              </w:rPr>
              <w:t xml:space="preserve">for children with disabilities </w:t>
            </w:r>
          </w:p>
        </w:tc>
        <w:tc>
          <w:tcPr>
            <w:tcW w:w="1105" w:type="pct"/>
            <w:tcMar/>
          </w:tcPr>
          <w:p w:rsidR="00B420BA" w:rsidP="15CFEE39" w:rsidRDefault="00AA78AE" w14:paraId="27973C16" w14:textId="336970F6" w14:noSpellErr="1">
            <w:pPr>
              <w:spacing w:before="120" w:after="120"/>
              <w:rPr>
                <w:i w:val="1"/>
                <w:iCs w:val="1"/>
              </w:rPr>
            </w:pPr>
            <w:r w:rsidRPr="15CFEE39" w:rsidR="15CFEE39">
              <w:rPr>
                <w:i w:val="1"/>
                <w:iCs w:val="1"/>
              </w:rPr>
              <w:t>KNO</w:t>
            </w:r>
          </w:p>
        </w:tc>
      </w:tr>
      <w:tr w:rsidR="00B420BA" w:rsidTr="15CFEE39" w14:paraId="28B99BD7" w14:textId="77777777">
        <w:trPr>
          <w:trHeight w:val="337"/>
        </w:trPr>
        <w:tc>
          <w:tcPr>
            <w:tcW w:w="3895" w:type="pct"/>
            <w:tcMar/>
          </w:tcPr>
          <w:p w:rsidRPr="00297819" w:rsidR="00B420BA" w:rsidP="15CFEE39" w:rsidRDefault="00297819" w14:paraId="513447DE" w14:textId="553D6F32" w14:noSpellErr="1">
            <w:pPr>
              <w:spacing w:before="120" w:after="120"/>
              <w:rPr>
                <w:i w:val="1"/>
                <w:iCs w:val="1"/>
              </w:rPr>
            </w:pPr>
            <w:r w:rsidRPr="15CFEE39" w:rsidR="15CFEE39">
              <w:rPr>
                <w:i w:val="1"/>
                <w:iCs w:val="1"/>
              </w:rPr>
              <w:t xml:space="preserve">Output 1.4 </w:t>
            </w:r>
            <w:r w:rsidRPr="15CFEE39" w:rsidR="15CFEE39">
              <w:rPr>
                <w:i w:val="1"/>
                <w:iCs w:val="1"/>
              </w:rPr>
              <w:t>A p</w:t>
            </w:r>
            <w:r w:rsidRPr="15CFEE39" w:rsidR="15CFEE39">
              <w:rPr>
                <w:i w:val="1"/>
                <w:iCs w:val="1"/>
              </w:rPr>
              <w:t>rofessional community of practice on inclusive education is established</w:t>
            </w:r>
          </w:p>
        </w:tc>
        <w:tc>
          <w:tcPr>
            <w:tcW w:w="1105" w:type="pct"/>
            <w:tcMar/>
          </w:tcPr>
          <w:p w:rsidR="00B420BA" w:rsidP="15CFEE39" w:rsidRDefault="00DA42D1" w14:paraId="5DB5F660" w14:textId="5083615A" w14:noSpellErr="1">
            <w:pPr>
              <w:spacing w:before="120" w:after="120"/>
              <w:rPr>
                <w:i w:val="1"/>
                <w:iCs w:val="1"/>
              </w:rPr>
            </w:pPr>
            <w:r w:rsidRPr="15CFEE39" w:rsidR="15CFEE39">
              <w:rPr>
                <w:i w:val="1"/>
                <w:iCs w:val="1"/>
              </w:rPr>
              <w:t>TOO</w:t>
            </w:r>
          </w:p>
        </w:tc>
      </w:tr>
      <w:tr w:rsidR="00B420BA" w:rsidTr="15CFEE39" w14:paraId="6CF9EC37" w14:textId="77777777">
        <w:trPr>
          <w:trHeight w:val="700"/>
        </w:trPr>
        <w:tc>
          <w:tcPr>
            <w:tcW w:w="3895" w:type="pct"/>
            <w:tcMar/>
          </w:tcPr>
          <w:p w:rsidR="00B420BA" w:rsidP="15CFEE39" w:rsidRDefault="00A04FB6" w14:paraId="739C4E36" w14:textId="7F29ED79" w14:noSpellErr="1">
            <w:pPr>
              <w:spacing w:before="120" w:after="120"/>
              <w:rPr>
                <w:i w:val="1"/>
                <w:iCs w:val="1"/>
              </w:rPr>
            </w:pPr>
            <w:r w:rsidRPr="15CFEE39" w:rsidR="15CFEE39">
              <w:rPr>
                <w:i w:val="1"/>
                <w:iCs w:val="1"/>
              </w:rPr>
              <w:t>Output 1</w:t>
            </w:r>
            <w:r w:rsidRPr="15CFEE39" w:rsidR="15CFEE39">
              <w:rPr>
                <w:i w:val="1"/>
                <w:iCs w:val="1"/>
              </w:rPr>
              <w:t xml:space="preserve">.5 </w:t>
            </w:r>
            <w:r w:rsidRPr="15CFEE39" w:rsidR="15CFEE39">
              <w:rPr>
                <w:i w:val="1"/>
                <w:iCs w:val="1"/>
              </w:rPr>
              <w:t>Training</w:t>
            </w:r>
            <w:r w:rsidRPr="15CFEE39" w:rsidR="15CFEE39">
              <w:rPr>
                <w:i w:val="1"/>
                <w:iCs w:val="1"/>
              </w:rPr>
              <w:t xml:space="preserve"> tools are developed and training</w:t>
            </w:r>
            <w:r w:rsidRPr="15CFEE39" w:rsidR="15CFEE39">
              <w:rPr>
                <w:i w:val="1"/>
                <w:iCs w:val="1"/>
              </w:rPr>
              <w:t xml:space="preserve"> is </w:t>
            </w:r>
            <w:r w:rsidRPr="15CFEE39" w:rsidR="15CFEE39">
              <w:rPr>
                <w:i w:val="1"/>
                <w:iCs w:val="1"/>
              </w:rPr>
              <w:t xml:space="preserve">delivered </w:t>
            </w:r>
            <w:r w:rsidRPr="15CFEE39" w:rsidR="15CFEE39">
              <w:rPr>
                <w:i w:val="1"/>
                <w:iCs w:val="1"/>
              </w:rPr>
              <w:t>to</w:t>
            </w:r>
            <w:r w:rsidRPr="15CFEE39" w:rsidR="15CFEE39">
              <w:rPr>
                <w:i w:val="1"/>
                <w:iCs w:val="1"/>
              </w:rPr>
              <w:t xml:space="preserve"> foster families </w:t>
            </w:r>
            <w:r w:rsidRPr="15CFEE39" w:rsidR="15CFEE39">
              <w:rPr>
                <w:i w:val="1"/>
                <w:iCs w:val="1"/>
              </w:rPr>
              <w:t xml:space="preserve">to improve the care provided to </w:t>
            </w:r>
            <w:r w:rsidRPr="15CFEE39" w:rsidR="15CFEE39">
              <w:rPr>
                <w:i w:val="1"/>
                <w:iCs w:val="1"/>
              </w:rPr>
              <w:t xml:space="preserve">children with disabilities </w:t>
            </w:r>
          </w:p>
        </w:tc>
        <w:tc>
          <w:tcPr>
            <w:tcW w:w="1105" w:type="pct"/>
            <w:tcMar/>
          </w:tcPr>
          <w:p w:rsidR="00B420BA" w:rsidP="15CFEE39" w:rsidRDefault="00DE76CD" w14:paraId="4E7155EB" w14:textId="2023AC52" w14:noSpellErr="1">
            <w:pPr>
              <w:spacing w:before="120" w:after="120"/>
              <w:rPr>
                <w:i w:val="1"/>
                <w:iCs w:val="1"/>
              </w:rPr>
            </w:pPr>
            <w:r w:rsidRPr="15CFEE39" w:rsidR="15CFEE39">
              <w:rPr>
                <w:i w:val="1"/>
                <w:iCs w:val="1"/>
              </w:rPr>
              <w:t xml:space="preserve"> </w:t>
            </w:r>
            <w:r w:rsidRPr="15CFEE39" w:rsidR="15CFEE39">
              <w:rPr>
                <w:i w:val="1"/>
                <w:iCs w:val="1"/>
              </w:rPr>
              <w:t>KNO</w:t>
            </w:r>
          </w:p>
        </w:tc>
      </w:tr>
    </w:tbl>
    <w:p w:rsidR="00EB4F0D" w:rsidP="002A7108" w:rsidRDefault="00EB4F0D" w14:paraId="3C2E802B" w14:textId="312A632F">
      <w:pPr>
        <w:spacing w:before="200" w:after="200"/>
        <w:rPr>
          <w:i/>
        </w:rPr>
      </w:pPr>
    </w:p>
    <w:tbl>
      <w:tblPr>
        <w:tblStyle w:val="TableGrid"/>
        <w:tblW w:w="5000" w:type="pct"/>
        <w:tblLook w:val="0620" w:firstRow="1" w:lastRow="0" w:firstColumn="0" w:lastColumn="0" w:noHBand="1" w:noVBand="1"/>
        <w:tblCaption w:val="Outcome 2"/>
        <w:tblDescription w:val="Outcome 2"/>
      </w:tblPr>
      <w:tblGrid>
        <w:gridCol w:w="7936"/>
        <w:gridCol w:w="2252"/>
      </w:tblGrid>
      <w:tr w:rsidR="00B420BA" w:rsidTr="15CFEE39" w14:paraId="59DB31E6" w14:textId="77777777">
        <w:trPr>
          <w:cantSplit/>
          <w:trHeight w:val="1140"/>
          <w:tblHeader/>
        </w:trPr>
        <w:tc>
          <w:tcPr>
            <w:tcW w:w="3895" w:type="pct"/>
            <w:shd w:val="clear" w:color="auto" w:fill="D9D9D9" w:themeFill="background1" w:themeFillShade="D9"/>
            <w:tcMar/>
          </w:tcPr>
          <w:p w:rsidRPr="005605DC" w:rsidR="00B420BA" w:rsidP="15CFEE39" w:rsidRDefault="00DE76CD" w14:paraId="5EF7D62C" w14:textId="77777777" w14:noSpellErr="1">
            <w:pPr>
              <w:spacing w:before="120" w:after="120"/>
              <w:rPr>
                <w:b w:val="1"/>
                <w:bCs w:val="1"/>
              </w:rPr>
            </w:pPr>
            <w:r w:rsidRPr="15CFEE39" w:rsidR="15CFEE39">
              <w:rPr>
                <w:b w:val="1"/>
                <w:bCs w:val="1"/>
              </w:rPr>
              <w:t>Outcome 2</w:t>
            </w:r>
          </w:p>
          <w:p w:rsidRPr="005605DC" w:rsidR="00B420BA" w:rsidP="15CFEE39" w:rsidRDefault="00DE76CD" w14:paraId="64E04D0B" w14:textId="77777777" w14:noSpellErr="1">
            <w:pPr>
              <w:spacing w:before="120" w:after="120"/>
              <w:rPr>
                <w:b w:val="1"/>
                <w:bCs w:val="1"/>
              </w:rPr>
            </w:pPr>
            <w:r w:rsidRPr="15CFEE39" w:rsidR="15CFEE39">
              <w:rPr>
                <w:b w:val="1"/>
                <w:bCs w:val="1"/>
              </w:rPr>
              <w:t>What structural shifts will be achieved?</w:t>
            </w:r>
          </w:p>
        </w:tc>
        <w:tc>
          <w:tcPr>
            <w:tcW w:w="1105" w:type="pct"/>
            <w:shd w:val="clear" w:color="auto" w:fill="D9D9D9" w:themeFill="background1" w:themeFillShade="D9"/>
            <w:tcMar/>
          </w:tcPr>
          <w:p w:rsidRPr="005605DC" w:rsidR="00B420BA" w:rsidP="005605DC" w:rsidRDefault="00DE76CD" w14:paraId="0BF890E4" w14:textId="77777777">
            <w:pPr>
              <w:spacing w:before="120" w:after="120"/>
              <w:rPr>
                <w:b/>
                <w:bCs/>
              </w:rPr>
            </w:pPr>
            <w:r w:rsidRPr="005605DC">
              <w:rPr>
                <w:b/>
                <w:bCs/>
              </w:rPr>
              <w:t xml:space="preserve"> </w:t>
            </w:r>
          </w:p>
        </w:tc>
      </w:tr>
      <w:tr w:rsidR="00B420BA" w:rsidTr="15CFEE39" w14:paraId="443B1CDB" w14:textId="77777777">
        <w:trPr>
          <w:trHeight w:val="440"/>
        </w:trPr>
        <w:tc>
          <w:tcPr>
            <w:tcW w:w="3895" w:type="pct"/>
            <w:tcMar/>
          </w:tcPr>
          <w:p w:rsidR="00B420BA" w:rsidP="15CFEE39" w:rsidRDefault="00DE76CD" w14:paraId="491631CD" w14:textId="77777777" w14:noSpellErr="1">
            <w:pPr>
              <w:spacing w:before="120" w:after="120"/>
              <w:rPr>
                <w:b w:val="1"/>
                <w:bCs w:val="1"/>
                <w:i w:val="1"/>
                <w:iCs w:val="1"/>
              </w:rPr>
            </w:pPr>
            <w:r w:rsidRPr="15CFEE39" w:rsidR="15CFEE39">
              <w:rPr>
                <w:b w:val="1"/>
                <w:bCs w:val="1"/>
                <w:i w:val="1"/>
                <w:iCs w:val="1"/>
              </w:rPr>
              <w:t>Outcome formulation</w:t>
            </w:r>
          </w:p>
        </w:tc>
        <w:tc>
          <w:tcPr>
            <w:tcW w:w="1105" w:type="pct"/>
            <w:tcMar/>
          </w:tcPr>
          <w:p w:rsidR="00B420BA" w:rsidP="15CFEE39" w:rsidRDefault="00DE76CD" w14:paraId="738158DD" w14:textId="77777777" w14:noSpellErr="1">
            <w:pPr>
              <w:spacing w:before="120" w:after="120"/>
              <w:rPr>
                <w:b w:val="1"/>
                <w:bCs w:val="1"/>
                <w:i w:val="1"/>
                <w:iCs w:val="1"/>
              </w:rPr>
            </w:pPr>
            <w:r w:rsidRPr="15CFEE39" w:rsidR="15CFEE39">
              <w:rPr>
                <w:b w:val="1"/>
                <w:bCs w:val="1"/>
                <w:i w:val="1"/>
                <w:iCs w:val="1"/>
              </w:rPr>
              <w:t>Type of lever*</w:t>
            </w:r>
          </w:p>
        </w:tc>
      </w:tr>
      <w:tr w:rsidR="00B420BA" w:rsidTr="15CFEE39" w14:paraId="1425781E" w14:textId="77777777">
        <w:trPr>
          <w:trHeight w:val="688"/>
        </w:trPr>
        <w:tc>
          <w:tcPr>
            <w:tcW w:w="3895" w:type="pct"/>
            <w:tcBorders>
              <w:bottom w:val="single" w:color="auto" w:sz="4" w:space="0"/>
            </w:tcBorders>
            <w:tcMar/>
          </w:tcPr>
          <w:p w:rsidRPr="004A4363" w:rsidR="00B420BA" w:rsidP="15CFEE39" w:rsidRDefault="004A4363" w14:paraId="2ACEE017" w14:textId="5A9AB149" w14:noSpellErr="1">
            <w:pPr>
              <w:spacing w:before="120" w:after="120"/>
              <w:rPr>
                <w:b w:val="1"/>
                <w:bCs w:val="1"/>
              </w:rPr>
            </w:pPr>
            <w:r w:rsidRPr="15CFEE39" w:rsidR="15CFEE39">
              <w:rPr>
                <w:b w:val="1"/>
                <w:bCs w:val="1"/>
                <w:i w:val="1"/>
                <w:iCs w:val="1"/>
              </w:rPr>
              <w:t xml:space="preserve">Outcome 2. </w:t>
            </w:r>
            <w:r w:rsidRPr="15CFEE39" w:rsidR="15CFEE39">
              <w:rPr>
                <w:b w:val="1"/>
                <w:bCs w:val="1"/>
                <w:i w:val="1"/>
                <w:iCs w:val="1"/>
              </w:rPr>
              <w:t>The capacity of persons with disabilities to advocat</w:t>
            </w:r>
            <w:r w:rsidRPr="15CFEE39" w:rsidR="15CFEE39">
              <w:rPr>
                <w:b w:val="1"/>
                <w:bCs w:val="1"/>
                <w:i w:val="1"/>
                <w:iCs w:val="1"/>
              </w:rPr>
              <w:t>e for their rights is increased, and persons with disabilities find greater acceptance in their local communities</w:t>
            </w:r>
          </w:p>
        </w:tc>
        <w:tc>
          <w:tcPr>
            <w:tcW w:w="1105" w:type="pct"/>
            <w:tcBorders>
              <w:bottom w:val="single" w:color="auto" w:sz="4" w:space="0"/>
            </w:tcBorders>
            <w:tcMar/>
          </w:tcPr>
          <w:p w:rsidRPr="001C66C6" w:rsidR="00B420BA" w:rsidP="005605DC" w:rsidRDefault="00DE76CD" w14:paraId="5243F547" w14:textId="2EFC6DF3" w14:noSpellErr="1">
            <w:pPr>
              <w:spacing w:before="120" w:after="120"/>
            </w:pPr>
            <w:r w:rsidRPr="15CFEE39" w:rsidR="15CFEE39">
              <w:rPr>
                <w:i w:val="1"/>
                <w:iCs w:val="1"/>
              </w:rPr>
              <w:t xml:space="preserve"> </w:t>
            </w:r>
            <w:r w:rsidR="15CFEE39">
              <w:rPr/>
              <w:t xml:space="preserve">Capacity of key actors </w:t>
            </w:r>
            <w:r w:rsidR="15CFEE39">
              <w:rPr/>
              <w:t>-</w:t>
            </w:r>
            <w:r w:rsidR="15CFEE39">
              <w:rPr/>
              <w:t xml:space="preserve"> </w:t>
            </w:r>
            <w:r w:rsidR="15CFEE39">
              <w:rPr/>
              <w:t>right holders</w:t>
            </w:r>
          </w:p>
        </w:tc>
      </w:tr>
      <w:tr w:rsidR="00B420BA" w:rsidTr="15CFEE39" w14:paraId="3D806D99" w14:textId="77777777">
        <w:trPr>
          <w:trHeight w:val="980"/>
        </w:trPr>
        <w:tc>
          <w:tcPr>
            <w:tcW w:w="3895" w:type="pct"/>
            <w:shd w:val="clear" w:color="auto" w:fill="D9D9D9" w:themeFill="background1" w:themeFillShade="D9"/>
            <w:tcMar/>
          </w:tcPr>
          <w:p w:rsidR="00B420BA" w:rsidP="15CFEE39" w:rsidRDefault="00DE76CD" w14:paraId="7C7DC9C5" w14:textId="77777777" w14:noSpellErr="1">
            <w:pPr>
              <w:spacing w:before="120" w:after="120"/>
              <w:rPr>
                <w:b w:val="1"/>
                <w:bCs w:val="1"/>
                <w:i w:val="1"/>
                <w:iCs w:val="1"/>
              </w:rPr>
            </w:pPr>
            <w:r w:rsidRPr="15CFEE39" w:rsidR="15CFEE39">
              <w:rPr>
                <w:b w:val="1"/>
                <w:bCs w:val="1"/>
                <w:i w:val="1"/>
                <w:iCs w:val="1"/>
              </w:rPr>
              <w:t>Output formulation</w:t>
            </w:r>
          </w:p>
        </w:tc>
        <w:tc>
          <w:tcPr>
            <w:tcW w:w="1105" w:type="pct"/>
            <w:shd w:val="clear" w:color="auto" w:fill="D9D9D9" w:themeFill="background1" w:themeFillShade="D9"/>
            <w:tcMar/>
          </w:tcPr>
          <w:p w:rsidR="00B420BA" w:rsidP="15CFEE39" w:rsidRDefault="00DE76CD" w14:paraId="00B29796" w14:textId="77777777" w14:noSpellErr="1">
            <w:pPr>
              <w:spacing w:before="120" w:after="120"/>
              <w:rPr>
                <w:b w:val="1"/>
                <w:bCs w:val="1"/>
                <w:i w:val="1"/>
                <w:iCs w:val="1"/>
              </w:rPr>
            </w:pPr>
            <w:r w:rsidRPr="15CFEE39" w:rsidR="15CFEE39">
              <w:rPr>
                <w:b w:val="1"/>
                <w:bCs w:val="1"/>
                <w:i w:val="1"/>
                <w:iCs w:val="1"/>
              </w:rPr>
              <w:t>Type **</w:t>
            </w:r>
          </w:p>
          <w:p w:rsidR="00B420BA" w:rsidP="15CFEE39" w:rsidRDefault="00DE76CD" w14:paraId="5E6E0346" w14:textId="77777777" w14:noSpellErr="1">
            <w:pPr>
              <w:spacing w:before="120" w:after="120"/>
              <w:rPr>
                <w:i w:val="1"/>
                <w:iCs w:val="1"/>
              </w:rPr>
            </w:pPr>
            <w:r w:rsidRPr="15CFEE39" w:rsidR="15CFEE39">
              <w:rPr>
                <w:i w:val="1"/>
                <w:iCs w:val="1"/>
              </w:rPr>
              <w:t>(Only for capacity outcomes)</w:t>
            </w:r>
          </w:p>
        </w:tc>
      </w:tr>
      <w:tr w:rsidR="00B420BA" w:rsidTr="15CFEE39" w14:paraId="491AC265" w14:textId="77777777">
        <w:trPr>
          <w:trHeight w:val="820"/>
        </w:trPr>
        <w:tc>
          <w:tcPr>
            <w:tcW w:w="3895" w:type="pct"/>
            <w:tcMar/>
          </w:tcPr>
          <w:p w:rsidR="00B420BA" w:rsidP="15CFEE39" w:rsidRDefault="004A4363" w14:paraId="02F94B5F" w14:textId="4EADE470" w14:noSpellErr="1">
            <w:pPr>
              <w:spacing w:before="120" w:after="120"/>
              <w:rPr>
                <w:i w:val="1"/>
                <w:iCs w:val="1"/>
              </w:rPr>
            </w:pPr>
            <w:r w:rsidRPr="15CFEE39" w:rsidR="15CFEE39">
              <w:rPr>
                <w:i w:val="1"/>
                <w:iCs w:val="1"/>
              </w:rPr>
              <w:t xml:space="preserve">Output </w:t>
            </w:r>
            <w:r w:rsidRPr="15CFEE39" w:rsidR="15CFEE39">
              <w:rPr>
                <w:i w:val="1"/>
                <w:iCs w:val="1"/>
              </w:rPr>
              <w:t xml:space="preserve">2.1 </w:t>
            </w:r>
            <w:r w:rsidRPr="15CFEE39" w:rsidR="15CFEE39">
              <w:rPr>
                <w:i w:val="1"/>
                <w:iCs w:val="1"/>
              </w:rPr>
              <w:t>Awareness-</w:t>
            </w:r>
            <w:r w:rsidRPr="15CFEE39" w:rsidR="15CFEE39">
              <w:rPr>
                <w:i w:val="1"/>
                <w:iCs w:val="1"/>
              </w:rPr>
              <w:t>raising initiatives, including training manuals for DPOs</w:t>
            </w:r>
            <w:r w:rsidRPr="15CFEE39" w:rsidR="15CFEE39">
              <w:rPr>
                <w:i w:val="1"/>
                <w:iCs w:val="1"/>
              </w:rPr>
              <w:t>,</w:t>
            </w:r>
            <w:r w:rsidRPr="15CFEE39" w:rsidR="15CFEE39">
              <w:rPr>
                <w:i w:val="1"/>
                <w:iCs w:val="1"/>
              </w:rPr>
              <w:t xml:space="preserve"> on understanding their rights and mapping of opportunities for alternative (non-institutional) care for better inclusion in the society </w:t>
            </w:r>
            <w:r w:rsidRPr="15CFEE39" w:rsidR="15CFEE39">
              <w:rPr>
                <w:i w:val="1"/>
                <w:iCs w:val="1"/>
              </w:rPr>
              <w:t xml:space="preserve">are </w:t>
            </w:r>
            <w:r w:rsidRPr="15CFEE39" w:rsidR="15CFEE39">
              <w:rPr>
                <w:i w:val="1"/>
                <w:iCs w:val="1"/>
              </w:rPr>
              <w:t>implemented</w:t>
            </w:r>
          </w:p>
        </w:tc>
        <w:tc>
          <w:tcPr>
            <w:tcW w:w="1105" w:type="pct"/>
            <w:tcMar/>
          </w:tcPr>
          <w:p w:rsidR="00B420BA" w:rsidP="15CFEE39" w:rsidRDefault="00DE76CD" w14:paraId="30CD253F" w14:textId="08567485" w14:noSpellErr="1">
            <w:pPr>
              <w:spacing w:before="120" w:after="120"/>
              <w:rPr>
                <w:i w:val="1"/>
                <w:iCs w:val="1"/>
              </w:rPr>
            </w:pPr>
            <w:r w:rsidRPr="15CFEE39" w:rsidR="15CFEE39">
              <w:rPr>
                <w:i w:val="1"/>
                <w:iCs w:val="1"/>
              </w:rPr>
              <w:t xml:space="preserve"> </w:t>
            </w:r>
            <w:r w:rsidRPr="15CFEE39" w:rsidR="15CFEE39">
              <w:rPr>
                <w:i w:val="1"/>
                <w:iCs w:val="1"/>
              </w:rPr>
              <w:t>KNO</w:t>
            </w:r>
          </w:p>
        </w:tc>
      </w:tr>
      <w:tr w:rsidR="00B420BA" w:rsidTr="15CFEE39" w14:paraId="7CA314B6" w14:textId="77777777">
        <w:trPr>
          <w:trHeight w:val="880"/>
        </w:trPr>
        <w:tc>
          <w:tcPr>
            <w:tcW w:w="3895" w:type="pct"/>
            <w:tcMar/>
          </w:tcPr>
          <w:p w:rsidR="00B420BA" w:rsidP="15CFEE39" w:rsidRDefault="004A4363" w14:paraId="22A08BBD" w14:textId="76E57CF9" w14:noSpellErr="1">
            <w:pPr>
              <w:spacing w:before="120" w:after="120"/>
              <w:rPr>
                <w:i w:val="1"/>
                <w:iCs w:val="1"/>
              </w:rPr>
            </w:pPr>
            <w:r w:rsidRPr="15CFEE39" w:rsidR="15CFEE39">
              <w:rPr>
                <w:i w:val="1"/>
                <w:iCs w:val="1"/>
              </w:rPr>
              <w:t xml:space="preserve">Output </w:t>
            </w:r>
            <w:r w:rsidRPr="15CFEE39" w:rsidR="15CFEE39">
              <w:rPr>
                <w:i w:val="1"/>
                <w:iCs w:val="1"/>
              </w:rPr>
              <w:t xml:space="preserve">2.2 </w:t>
            </w:r>
            <w:r w:rsidRPr="15CFEE39" w:rsidR="15CFEE39">
              <w:rPr>
                <w:i w:val="1"/>
                <w:iCs w:val="1"/>
              </w:rPr>
              <w:t>Support mechanisms are designed</w:t>
            </w:r>
            <w:r w:rsidRPr="15CFEE39" w:rsidR="15CFEE39">
              <w:rPr>
                <w:i w:val="1"/>
                <w:iCs w:val="1"/>
              </w:rPr>
              <w:t xml:space="preserve"> </w:t>
            </w:r>
            <w:r w:rsidRPr="15CFEE39" w:rsidR="15CFEE39">
              <w:rPr>
                <w:i w:val="1"/>
                <w:iCs w:val="1"/>
              </w:rPr>
              <w:t xml:space="preserve">for </w:t>
            </w:r>
            <w:r w:rsidRPr="15CFEE39" w:rsidR="15CFEE39">
              <w:rPr>
                <w:i w:val="1"/>
                <w:iCs w:val="1"/>
              </w:rPr>
              <w:t xml:space="preserve">biological and foster </w:t>
            </w:r>
            <w:r w:rsidRPr="15CFEE39" w:rsidR="15CFEE39">
              <w:rPr>
                <w:i w:val="1"/>
                <w:iCs w:val="1"/>
              </w:rPr>
              <w:t>f</w:t>
            </w:r>
            <w:r w:rsidRPr="15CFEE39" w:rsidR="15CFEE39">
              <w:rPr>
                <w:i w:val="1"/>
                <w:iCs w:val="1"/>
              </w:rPr>
              <w:t xml:space="preserve">amilies to better respond to the </w:t>
            </w:r>
            <w:r w:rsidRPr="15CFEE39" w:rsidR="15CFEE39">
              <w:rPr>
                <w:i w:val="1"/>
                <w:iCs w:val="1"/>
              </w:rPr>
              <w:t xml:space="preserve">different </w:t>
            </w:r>
            <w:r w:rsidRPr="15CFEE39" w:rsidR="15CFEE39">
              <w:rPr>
                <w:i w:val="1"/>
                <w:iCs w:val="1"/>
              </w:rPr>
              <w:t xml:space="preserve">needs of </w:t>
            </w:r>
            <w:r w:rsidRPr="15CFEE39" w:rsidR="15CFEE39">
              <w:rPr>
                <w:i w:val="1"/>
                <w:iCs w:val="1"/>
              </w:rPr>
              <w:t xml:space="preserve">male and female </w:t>
            </w:r>
            <w:r w:rsidRPr="15CFEE39" w:rsidR="15CFEE39">
              <w:rPr>
                <w:i w:val="1"/>
                <w:iCs w:val="1"/>
              </w:rPr>
              <w:t xml:space="preserve">children with disabilities while ensuring </w:t>
            </w:r>
            <w:r w:rsidRPr="15CFEE39" w:rsidR="15CFEE39">
              <w:rPr>
                <w:i w:val="1"/>
                <w:iCs w:val="1"/>
              </w:rPr>
              <w:t xml:space="preserve">a </w:t>
            </w:r>
            <w:r w:rsidRPr="15CFEE39" w:rsidR="15CFEE39">
              <w:rPr>
                <w:i w:val="1"/>
                <w:iCs w:val="1"/>
              </w:rPr>
              <w:t>focus on social inclusion in line with the CRPD</w:t>
            </w:r>
          </w:p>
        </w:tc>
        <w:tc>
          <w:tcPr>
            <w:tcW w:w="1105" w:type="pct"/>
            <w:tcMar/>
          </w:tcPr>
          <w:p w:rsidR="00B420BA" w:rsidP="15CFEE39" w:rsidRDefault="00DE76CD" w14:paraId="041D8C7C" w14:textId="22E8B6AE" w14:noSpellErr="1">
            <w:pPr>
              <w:spacing w:before="120" w:after="120"/>
              <w:rPr>
                <w:i w:val="1"/>
                <w:iCs w:val="1"/>
              </w:rPr>
            </w:pPr>
            <w:r w:rsidRPr="15CFEE39" w:rsidR="15CFEE39">
              <w:rPr>
                <w:i w:val="1"/>
                <w:iCs w:val="1"/>
              </w:rPr>
              <w:t xml:space="preserve"> </w:t>
            </w:r>
            <w:r w:rsidRPr="15CFEE39" w:rsidR="15CFEE39">
              <w:rPr>
                <w:i w:val="1"/>
                <w:iCs w:val="1"/>
              </w:rPr>
              <w:t>KNO</w:t>
            </w:r>
          </w:p>
        </w:tc>
      </w:tr>
      <w:tr w:rsidR="00B420BA" w:rsidTr="15CFEE39" w14:paraId="6474674D" w14:textId="77777777">
        <w:trPr>
          <w:trHeight w:val="580"/>
        </w:trPr>
        <w:tc>
          <w:tcPr>
            <w:tcW w:w="3895" w:type="pct"/>
            <w:tcMar/>
          </w:tcPr>
          <w:p w:rsidR="00B420BA" w:rsidP="15CFEE39" w:rsidRDefault="004A4363" w14:paraId="175E75A4" w14:textId="59897318" w14:noSpellErr="1">
            <w:pPr>
              <w:spacing w:before="120" w:after="120"/>
              <w:rPr>
                <w:i w:val="1"/>
                <w:iCs w:val="1"/>
              </w:rPr>
            </w:pPr>
            <w:r w:rsidRPr="15CFEE39" w:rsidR="15CFEE39">
              <w:rPr>
                <w:i w:val="1"/>
                <w:iCs w:val="1"/>
              </w:rPr>
              <w:t xml:space="preserve">Output </w:t>
            </w:r>
            <w:r w:rsidRPr="15CFEE39" w:rsidR="15CFEE39">
              <w:rPr>
                <w:i w:val="1"/>
                <w:iCs w:val="1"/>
              </w:rPr>
              <w:t xml:space="preserve">2.3 </w:t>
            </w:r>
            <w:r w:rsidRPr="15CFEE39" w:rsidR="15CFEE39">
              <w:rPr>
                <w:i w:val="1"/>
                <w:iCs w:val="1"/>
              </w:rPr>
              <w:t>G</w:t>
            </w:r>
            <w:r w:rsidRPr="15CFEE39" w:rsidR="15CFEE39">
              <w:rPr>
                <w:i w:val="1"/>
                <w:iCs w:val="1"/>
              </w:rPr>
              <w:t>ood practices for social inclusion and integrated support including access to non-discriminatory</w:t>
            </w:r>
            <w:r w:rsidRPr="15CFEE39" w:rsidR="15CFEE39">
              <w:rPr>
                <w:i w:val="1"/>
                <w:iCs w:val="1"/>
              </w:rPr>
              <w:t>, gender-</w:t>
            </w:r>
            <w:r w:rsidRPr="15CFEE39" w:rsidR="15CFEE39">
              <w:rPr>
                <w:i w:val="1"/>
                <w:iCs w:val="1"/>
              </w:rPr>
              <w:t>responsive</w:t>
            </w:r>
            <w:r w:rsidRPr="15CFEE39" w:rsidR="15CFEE39">
              <w:rPr>
                <w:i w:val="1"/>
                <w:iCs w:val="1"/>
              </w:rPr>
              <w:t xml:space="preserve"> health and social protection services, inclusive education and inclusive labor market</w:t>
            </w:r>
            <w:r w:rsidRPr="15CFEE39" w:rsidR="15CFEE39">
              <w:rPr>
                <w:i w:val="1"/>
                <w:iCs w:val="1"/>
              </w:rPr>
              <w:t xml:space="preserve"> </w:t>
            </w:r>
            <w:r w:rsidRPr="15CFEE39" w:rsidR="15CFEE39">
              <w:rPr>
                <w:i w:val="1"/>
                <w:iCs w:val="1"/>
              </w:rPr>
              <w:t xml:space="preserve">are </w:t>
            </w:r>
            <w:r w:rsidRPr="15CFEE39" w:rsidR="15CFEE39">
              <w:rPr>
                <w:i w:val="1"/>
                <w:iCs w:val="1"/>
              </w:rPr>
              <w:t>documented</w:t>
            </w:r>
          </w:p>
        </w:tc>
        <w:tc>
          <w:tcPr>
            <w:tcW w:w="1105" w:type="pct"/>
            <w:tcMar/>
          </w:tcPr>
          <w:p w:rsidR="00B420BA" w:rsidP="15CFEE39" w:rsidRDefault="00DE76CD" w14:paraId="1DD3E13B" w14:textId="19F724FD" w14:noSpellErr="1">
            <w:pPr>
              <w:spacing w:before="120" w:after="120"/>
              <w:rPr>
                <w:i w:val="1"/>
                <w:iCs w:val="1"/>
              </w:rPr>
            </w:pPr>
            <w:r w:rsidRPr="15CFEE39" w:rsidR="15CFEE39">
              <w:rPr>
                <w:i w:val="1"/>
                <w:iCs w:val="1"/>
              </w:rPr>
              <w:t xml:space="preserve"> </w:t>
            </w:r>
            <w:r w:rsidRPr="15CFEE39" w:rsidR="15CFEE39">
              <w:rPr>
                <w:i w:val="1"/>
                <w:iCs w:val="1"/>
              </w:rPr>
              <w:t>TOO</w:t>
            </w:r>
          </w:p>
        </w:tc>
      </w:tr>
      <w:tr w:rsidR="00B420BA" w:rsidTr="15CFEE39" w14:paraId="3B92F01C" w14:textId="77777777">
        <w:trPr>
          <w:trHeight w:val="520"/>
        </w:trPr>
        <w:tc>
          <w:tcPr>
            <w:tcW w:w="3895" w:type="pct"/>
            <w:tcMar/>
          </w:tcPr>
          <w:p w:rsidR="00B420BA" w:rsidP="15CFEE39" w:rsidRDefault="004A4363" w14:paraId="60ABF121" w14:textId="4F5EC745" w14:noSpellErr="1">
            <w:pPr>
              <w:spacing w:before="120" w:after="120"/>
              <w:rPr>
                <w:i w:val="1"/>
                <w:iCs w:val="1"/>
              </w:rPr>
            </w:pPr>
            <w:r w:rsidRPr="15CFEE39" w:rsidR="15CFEE39">
              <w:rPr>
                <w:i w:val="1"/>
                <w:iCs w:val="1"/>
              </w:rPr>
              <w:t xml:space="preserve">Output </w:t>
            </w:r>
            <w:r w:rsidRPr="15CFEE39" w:rsidR="15CFEE39">
              <w:rPr>
                <w:i w:val="1"/>
                <w:iCs w:val="1"/>
              </w:rPr>
              <w:t xml:space="preserve">2.4 </w:t>
            </w:r>
            <w:r w:rsidRPr="15CFEE39" w:rsidR="15CFEE39">
              <w:rPr>
                <w:i w:val="1"/>
                <w:iCs w:val="1"/>
              </w:rPr>
              <w:t xml:space="preserve">Support </w:t>
            </w:r>
            <w:r w:rsidRPr="15CFEE39" w:rsidR="15CFEE39">
              <w:rPr>
                <w:i w:val="1"/>
                <w:iCs w:val="1"/>
              </w:rPr>
              <w:t xml:space="preserve">is </w:t>
            </w:r>
            <w:r w:rsidRPr="15CFEE39" w:rsidR="15CFEE39">
              <w:rPr>
                <w:i w:val="1"/>
                <w:iCs w:val="1"/>
              </w:rPr>
              <w:t xml:space="preserve">provided to </w:t>
            </w:r>
            <w:r w:rsidRPr="15CFEE39" w:rsidR="15CFEE39">
              <w:rPr>
                <w:i w:val="1"/>
                <w:iCs w:val="1"/>
              </w:rPr>
              <w:t xml:space="preserve">care-givers </w:t>
            </w:r>
            <w:r w:rsidRPr="15CFEE39" w:rsidR="15CFEE39">
              <w:rPr>
                <w:i w:val="1"/>
                <w:iCs w:val="1"/>
              </w:rPr>
              <w:t xml:space="preserve">in biological and foster families </w:t>
            </w:r>
            <w:r w:rsidRPr="15CFEE39" w:rsidR="15CFEE39">
              <w:rPr>
                <w:i w:val="1"/>
                <w:iCs w:val="1"/>
              </w:rPr>
              <w:t xml:space="preserve">to </w:t>
            </w:r>
            <w:r w:rsidRPr="15CFEE39" w:rsidR="15CFEE39">
              <w:rPr>
                <w:i w:val="1"/>
                <w:iCs w:val="1"/>
              </w:rPr>
              <w:t>improve the</w:t>
            </w:r>
            <w:r w:rsidRPr="15CFEE39" w:rsidR="15CFEE39">
              <w:rPr>
                <w:i w:val="1"/>
                <w:iCs w:val="1"/>
              </w:rPr>
              <w:t xml:space="preserve"> quality of </w:t>
            </w:r>
            <w:r w:rsidRPr="15CFEE39" w:rsidR="15CFEE39">
              <w:rPr>
                <w:i w:val="1"/>
                <w:iCs w:val="1"/>
              </w:rPr>
              <w:t>care for</w:t>
            </w:r>
            <w:r w:rsidRPr="15CFEE39" w:rsidR="15CFEE39">
              <w:rPr>
                <w:i w:val="1"/>
                <w:iCs w:val="1"/>
              </w:rPr>
              <w:t xml:space="preserve"> </w:t>
            </w:r>
            <w:r w:rsidRPr="15CFEE39" w:rsidR="15CFEE39">
              <w:rPr>
                <w:i w:val="1"/>
                <w:iCs w:val="1"/>
              </w:rPr>
              <w:t>children and adults with disabilities</w:t>
            </w:r>
          </w:p>
        </w:tc>
        <w:tc>
          <w:tcPr>
            <w:tcW w:w="1105" w:type="pct"/>
            <w:tcMar/>
          </w:tcPr>
          <w:p w:rsidR="00B420BA" w:rsidP="15CFEE39" w:rsidRDefault="00DE76CD" w14:paraId="3F4E5801" w14:textId="77777777" w14:noSpellErr="1">
            <w:pPr>
              <w:spacing w:before="120" w:after="120"/>
              <w:rPr>
                <w:i w:val="1"/>
                <w:iCs w:val="1"/>
              </w:rPr>
            </w:pPr>
            <w:r w:rsidRPr="15CFEE39" w:rsidR="15CFEE39">
              <w:rPr>
                <w:i w:val="1"/>
                <w:iCs w:val="1"/>
              </w:rPr>
              <w:t xml:space="preserve"> Networks</w:t>
            </w:r>
          </w:p>
        </w:tc>
      </w:tr>
    </w:tbl>
    <w:p w:rsidRPr="00F32883" w:rsidR="00B420BA" w:rsidP="0061327C" w:rsidRDefault="00DE76CD" w14:paraId="156B22F9" w14:textId="032EE600" w14:noSpellErr="1">
      <w:pPr>
        <w:pStyle w:val="Heading3"/>
      </w:pPr>
      <w:r w:rsidR="15CFEE39">
        <w:rPr/>
        <w:t xml:space="preserve">Elements of project design </w:t>
      </w:r>
    </w:p>
    <w:p w:rsidR="00B420BA" w:rsidP="002A7108" w:rsidRDefault="00DE76CD" w14:paraId="2F4F7285" w14:textId="2EF025BA">
      <w:pPr>
        <w:spacing w:before="200" w:after="200" w:line="240" w:lineRule="auto"/>
      </w:pPr>
      <w:r w:rsidR="15CFEE39">
        <w:rPr/>
        <w:t>The intervention acknowledges and reflects on the heterogeneity of needs of various groups of persons with disabilities, thus it includes them in the project design and implementation.  Both women and men with disabilities will benefit from community-based services and work-oriented rehabilitation</w:t>
      </w:r>
      <w:r w:rsidR="15CFEE39">
        <w:rPr/>
        <w:t xml:space="preserve">; </w:t>
      </w:r>
      <w:r w:rsidR="15CFEE39">
        <w:rPr/>
        <w:t>girls and boys with disabilities will enjoy improved access to quality inclusive education. At the same time, civil society organizations, including DPOs an</w:t>
      </w:r>
      <w:r w:rsidR="15CFEE39">
        <w:rPr/>
        <w:t>/</w:t>
      </w:r>
      <w:r w:rsidR="15CFEE39">
        <w:rPr/>
        <w:t xml:space="preserve">d women’s organizations, will undertake </w:t>
      </w:r>
      <w:r w:rsidR="15CFEE39">
        <w:rPr/>
        <w:t>o</w:t>
      </w:r>
      <w:r w:rsidR="15CFEE39">
        <w:rPr/>
        <w:t>ut</w:t>
      </w:r>
      <w:r w:rsidR="15CFEE39">
        <w:rPr/>
        <w:t>reach</w:t>
      </w:r>
      <w:r w:rsidR="15CFEE39">
        <w:rPr/>
        <w:t xml:space="preserve"> activities in </w:t>
      </w:r>
      <w:r w:rsidR="15CFEE39">
        <w:rPr/>
        <w:t xml:space="preserve">local communities to </w:t>
      </w:r>
      <w:r w:rsidR="15CFEE39">
        <w:rPr/>
        <w:t xml:space="preserve">promote acceptance and address stigmatizing norms and attitudes that </w:t>
      </w:r>
      <w:proofErr w:type="spellStart"/>
      <w:r w:rsidR="15CFEE39">
        <w:rPr/>
        <w:t>PwDs</w:t>
      </w:r>
      <w:proofErr w:type="spellEnd"/>
      <w:r w:rsidR="15CFEE39">
        <w:rPr/>
        <w:t xml:space="preserve"> face in their immediate environment</w:t>
      </w:r>
      <w:r w:rsidR="15CFEE39">
        <w:rPr/>
        <w:t xml:space="preserve"> and </w:t>
      </w:r>
      <w:r w:rsidR="15CFEE39">
        <w:rPr/>
        <w:t xml:space="preserve">which impede their full participation in all spheres of life. Further, since sexual and reproductive health and rights affect both men and women, by supporting the fulfillment of these rights, both women and men will benefit. While maternal health is </w:t>
      </w:r>
      <w:r w:rsidR="15CFEE39">
        <w:rPr/>
        <w:t xml:space="preserve">directly </w:t>
      </w:r>
      <w:r w:rsidR="15CFEE39">
        <w:rPr/>
        <w:t>beneficial for women, family planning, abuse and gender-based violence are valuable for both women and men.</w:t>
      </w:r>
    </w:p>
    <w:p w:rsidR="00B420BA" w:rsidP="002A7108" w:rsidRDefault="00DE76CD" w14:paraId="2B3F1C59" w14:textId="72E1664C">
      <w:pPr>
        <w:spacing w:before="200" w:after="200" w:line="240" w:lineRule="auto"/>
      </w:pPr>
      <w:r w:rsidR="15CFEE39">
        <w:rPr/>
        <w:t xml:space="preserve">The project intervention has been designed based on a participatory approach, ensuring that </w:t>
      </w:r>
      <w:proofErr w:type="spellStart"/>
      <w:r w:rsidR="15CFEE39">
        <w:rPr/>
        <w:t>PwDs</w:t>
      </w:r>
      <w:proofErr w:type="spellEnd"/>
      <w:r w:rsidR="15CFEE39">
        <w:rPr/>
        <w:t xml:space="preserve"> are consulted and take part in the project design in each step of the development process. For this purpose, </w:t>
      </w:r>
      <w:r w:rsidR="15CFEE39">
        <w:rPr/>
        <w:t xml:space="preserve">a </w:t>
      </w:r>
      <w:r w:rsidR="15CFEE39">
        <w:rPr/>
        <w:t xml:space="preserve">field visit was conducted at the Banja </w:t>
      </w:r>
      <w:proofErr w:type="spellStart"/>
      <w:r w:rsidR="15CFEE39">
        <w:rPr/>
        <w:t>Bansko</w:t>
      </w:r>
      <w:proofErr w:type="spellEnd"/>
      <w:r w:rsidR="15CFEE39">
        <w:rPr/>
        <w:t xml:space="preserve"> institution, to ensure that the voices of women and men, girls and boys, and their needs and priorities in terms of deinstitutionalization and provision of community-based services </w:t>
      </w:r>
      <w:r w:rsidR="15CFEE39">
        <w:rPr/>
        <w:t xml:space="preserve">were </w:t>
      </w:r>
      <w:r w:rsidR="15CFEE39">
        <w:rPr/>
        <w:t>adequately considered and reflected in the project proposal.  Furthermore, active engagement of CSOs, including DPOs</w:t>
      </w:r>
      <w:r w:rsidR="15CFEE39">
        <w:rPr/>
        <w:t>,</w:t>
      </w:r>
      <w:r w:rsidR="15CFEE39">
        <w:rPr/>
        <w:t xml:space="preserve"> has been ensured. </w:t>
      </w:r>
      <w:r w:rsidR="15CFEE39">
        <w:rPr/>
        <w:t>For example</w:t>
      </w:r>
      <w:r w:rsidR="15CFEE39">
        <w:rPr/>
        <w:t xml:space="preserve">, during project planning, the National Platform for SRH of </w:t>
      </w:r>
      <w:proofErr w:type="spellStart"/>
      <w:r w:rsidR="15CFEE39">
        <w:rPr/>
        <w:t>PwDs</w:t>
      </w:r>
      <w:proofErr w:type="spellEnd"/>
      <w:r w:rsidR="15CFEE39">
        <w:rPr/>
        <w:t xml:space="preserve"> was consulted, and the activities referring to SRHRs have been tailored based on the Advocacy Document of the Platform.</w:t>
      </w:r>
    </w:p>
    <w:p w:rsidR="00F32883" w:rsidP="002A7108" w:rsidRDefault="00DE76CD" w14:paraId="432FC0DA" w14:textId="6540FC62" w14:noSpellErr="1">
      <w:pPr>
        <w:spacing w:before="200" w:after="200" w:line="240" w:lineRule="auto"/>
      </w:pPr>
      <w:r w:rsidR="15CFEE39">
        <w:rPr/>
        <w:t>With regards to project implementation, children and families of children with disabilities will participate in the process of development of information materials and additional support services, through different mechanisms, including: involvement in working groups, focus group discussions, interviews, testing and piloting. Representatives of the CSOs, including DPOs and women’s organizations will participate in the Steering Committee, assuming oversight role of the project. The CSOs will be capacitated through sensitization events and peer education on the rights related to sexual and reproductive health and violence and abuse, including gender aspects of it, in order to boost the “demand” for services.</w:t>
      </w:r>
    </w:p>
    <w:p w:rsidR="00B420BA" w:rsidP="002A7108" w:rsidRDefault="00DE76CD" w14:paraId="7CCFC4BB" w14:textId="7BB0C9AF">
      <w:pPr>
        <w:spacing w:before="200" w:after="200" w:line="240" w:lineRule="auto"/>
      </w:pPr>
      <w:r w:rsidR="15CFEE39">
        <w:rPr/>
        <w:t xml:space="preserve"> </w:t>
      </w:r>
      <w:r w:rsidR="15CFEE39">
        <w:rPr/>
        <w:t xml:space="preserve">The entirety of the project design is centered around improving accessibility to ensure full realization of rights of </w:t>
      </w:r>
      <w:proofErr w:type="spellStart"/>
      <w:r w:rsidR="15CFEE39">
        <w:rPr/>
        <w:t>PwDs</w:t>
      </w:r>
      <w:proofErr w:type="spellEnd"/>
      <w:r w:rsidR="15CFEE39">
        <w:rPr/>
        <w:t xml:space="preserve">, by enhancing access to independent/supported living, foster care, inclusive education, and sexual and reproductive health services, and removing barriers for full participation of </w:t>
      </w:r>
      <w:proofErr w:type="spellStart"/>
      <w:r w:rsidR="15CFEE39">
        <w:rPr/>
        <w:t>PwDs</w:t>
      </w:r>
      <w:proofErr w:type="spellEnd"/>
      <w:r w:rsidR="15CFEE39">
        <w:rPr/>
        <w:t xml:space="preserve"> in local communities with the support of local DPOs and women’s organization. Appropriate measure will be undertaken during project implementation to organize project events in accessible venues, to include assistive devices when needed, and to produce project-related information and publications in accessible formats.  </w:t>
      </w:r>
      <w:bookmarkStart w:name="_30j0zll" w:colFirst="0" w:colLast="0" w:id="0"/>
      <w:bookmarkEnd w:id="0"/>
    </w:p>
    <w:p w:rsidR="00B420BA" w:rsidP="002A7108" w:rsidRDefault="00DE76CD" w14:paraId="30614F10" w14:textId="48489AEC">
      <w:pPr>
        <w:spacing w:before="200" w:after="200" w:line="240" w:lineRule="auto"/>
      </w:pPr>
      <w:r w:rsidR="15CFEE39">
        <w:rPr/>
        <w:t xml:space="preserve">To measure the impact of the intervention in the lives of women, men, girls and boys, gender sensitive indicators have been developed. To measure the participation of </w:t>
      </w:r>
      <w:proofErr w:type="spellStart"/>
      <w:r w:rsidR="15CFEE39">
        <w:rPr/>
        <w:t>PwDs</w:t>
      </w:r>
      <w:proofErr w:type="spellEnd"/>
      <w:r w:rsidR="15CFEE39">
        <w:rPr/>
        <w:t xml:space="preserve"> and DPOs, clear indicators have been defined.</w:t>
      </w:r>
    </w:p>
    <w:p w:rsidR="00B420BA" w:rsidP="0061327C" w:rsidRDefault="00EF4322" w14:paraId="3EBC36CE" w14:textId="221A056F" w14:noSpellErr="1">
      <w:pPr>
        <w:pStyle w:val="Heading1"/>
      </w:pPr>
      <w:r w:rsidR="15CFEE39">
        <w:rPr/>
        <w:t>3. P</w:t>
      </w:r>
      <w:r w:rsidR="15CFEE39">
        <w:rPr/>
        <w:t>artnership-building potential</w:t>
      </w:r>
    </w:p>
    <w:p w:rsidRPr="00884799" w:rsidR="00FF213B" w:rsidP="002A7108" w:rsidRDefault="002611C2" w14:paraId="16F89507" w14:textId="7025EF9C">
      <w:pPr>
        <w:spacing w:before="200" w:after="200" w:line="240" w:lineRule="auto"/>
      </w:pPr>
      <w:r w:rsidR="15CFEE39">
        <w:rPr/>
        <w:t xml:space="preserve">One of the main challenges faced in realizing the rights of </w:t>
      </w:r>
      <w:proofErr w:type="spellStart"/>
      <w:r w:rsidR="15CFEE39">
        <w:rPr/>
        <w:t>PwDs</w:t>
      </w:r>
      <w:proofErr w:type="spellEnd"/>
      <w:r w:rsidR="15CFEE39">
        <w:rPr/>
        <w:t xml:space="preserve"> is a failure of cooperation and coordination of the multiple institutions that need to provide support to make independent life in the community a reality. Too often the sole responsibility is assumed to lie with healthcare institutions, or with </w:t>
      </w:r>
      <w:r w:rsidR="15CFEE39">
        <w:rPr/>
        <w:t xml:space="preserve">families. </w:t>
      </w:r>
      <w:r w:rsidR="15CFEE39">
        <w:rPr/>
        <w:t>The project, b</w:t>
      </w:r>
      <w:r w:rsidR="15CFEE39">
        <w:rPr/>
        <w:t>y contrast, will engage all parties: labor, health, education, housing institutions; civil society; the private sector; and the public at large.</w:t>
      </w:r>
      <w:r w:rsidR="15CFEE39">
        <w:rPr/>
        <w:t xml:space="preserve"> This scope of collaboration will be a first for the country.</w:t>
      </w:r>
    </w:p>
    <w:p w:rsidRPr="00884799" w:rsidR="00FF213B" w:rsidP="002A7108" w:rsidRDefault="002611C2" w14:paraId="32923BCF" w14:textId="3AC1CE13">
      <w:pPr>
        <w:spacing w:before="200" w:after="200" w:line="240" w:lineRule="auto"/>
      </w:pPr>
      <w:r w:rsidR="15CFEE39">
        <w:rPr/>
        <w:t xml:space="preserve">By bringing together all the relevant partners at the local level, in the </w:t>
      </w:r>
      <w:proofErr w:type="spellStart"/>
      <w:r w:rsidR="15CFEE39">
        <w:rPr/>
        <w:t>Strumica</w:t>
      </w:r>
      <w:proofErr w:type="spellEnd"/>
      <w:r w:rsidR="15CFEE39">
        <w:rPr/>
        <w:t xml:space="preserve"> region, the project will help to forge localized </w:t>
      </w:r>
      <w:r w:rsidR="15CFEE39">
        <w:rPr/>
        <w:t xml:space="preserve">strategic </w:t>
      </w:r>
      <w:r w:rsidR="15CFEE39">
        <w:rPr/>
        <w:t xml:space="preserve">partnerships. For example, social welfare centers need to work closely with employment service agencies to ensure that </w:t>
      </w:r>
      <w:proofErr w:type="spellStart"/>
      <w:r w:rsidR="15CFEE39">
        <w:rPr/>
        <w:t>PwDs</w:t>
      </w:r>
      <w:proofErr w:type="spellEnd"/>
      <w:r w:rsidR="15CFEE39">
        <w:rPr/>
        <w:t xml:space="preserve"> who find employment are not abruptly deprived of the benefits they need to make ends meet. </w:t>
      </w:r>
      <w:r w:rsidR="15CFEE39">
        <w:rPr/>
        <w:t>Once tested, these partnerships can be replicated at national level.</w:t>
      </w:r>
    </w:p>
    <w:p w:rsidR="00B420BA" w:rsidP="002A7108" w:rsidRDefault="005D1F07" w14:paraId="01994360" w14:textId="41137FA3">
      <w:pPr>
        <w:spacing w:before="200" w:after="200" w:line="240" w:lineRule="auto"/>
      </w:pPr>
      <w:r w:rsidR="15CFEE39">
        <w:rPr/>
        <w:t xml:space="preserve">The project will apply an innovative approach by including </w:t>
      </w:r>
      <w:r w:rsidR="15CFEE39">
        <w:rPr/>
        <w:t xml:space="preserve">the voice of </w:t>
      </w:r>
      <w:proofErr w:type="spellStart"/>
      <w:r w:rsidR="15CFEE39">
        <w:rPr/>
        <w:t>PwDs</w:t>
      </w:r>
      <w:proofErr w:type="spellEnd"/>
      <w:r w:rsidR="15CFEE39">
        <w:rPr/>
        <w:t xml:space="preserve"> </w:t>
      </w:r>
      <w:r w:rsidR="15CFEE39">
        <w:rPr/>
        <w:t xml:space="preserve">from the beginning </w:t>
      </w:r>
      <w:r w:rsidR="15CFEE39">
        <w:rPr/>
        <w:t>in designing and implementing services</w:t>
      </w:r>
      <w:r w:rsidR="15CFEE39">
        <w:rPr/>
        <w:t xml:space="preserve">, and </w:t>
      </w:r>
      <w:r w:rsidR="15CFEE39">
        <w:rPr/>
        <w:t xml:space="preserve">in </w:t>
      </w:r>
      <w:r w:rsidR="15CFEE39">
        <w:rPr/>
        <w:t xml:space="preserve">engaging the associations that represent </w:t>
      </w:r>
      <w:proofErr w:type="spellStart"/>
      <w:r w:rsidR="15CFEE39">
        <w:rPr/>
        <w:t>PwDs</w:t>
      </w:r>
      <w:proofErr w:type="spellEnd"/>
      <w:r w:rsidR="15CFEE39">
        <w:rPr/>
        <w:t xml:space="preserve"> in realizing their rights</w:t>
      </w:r>
      <w:r w:rsidR="15CFEE39">
        <w:rPr/>
        <w:t xml:space="preserve">. Once proven to be effective, this </w:t>
      </w:r>
      <w:r w:rsidR="15CFEE39">
        <w:rPr/>
        <w:t xml:space="preserve">approach </w:t>
      </w:r>
      <w:r w:rsidR="15CFEE39">
        <w:rPr/>
        <w:t xml:space="preserve">can be applied </w:t>
      </w:r>
      <w:r w:rsidR="15CFEE39">
        <w:rPr/>
        <w:t>as a standard practice by central-level institutions.</w:t>
      </w:r>
    </w:p>
    <w:p w:rsidR="00B420BA" w:rsidP="0061327C" w:rsidRDefault="00EF4322" w14:paraId="3B44B7C1" w14:textId="5B4F35EF" w14:noSpellErr="1">
      <w:pPr>
        <w:pStyle w:val="Heading1"/>
      </w:pPr>
      <w:r w:rsidR="15CFEE39">
        <w:rPr/>
        <w:t xml:space="preserve">4. </w:t>
      </w:r>
      <w:r w:rsidR="15CFEE39">
        <w:rPr/>
        <w:t xml:space="preserve">Long-term UN engagement in the area of disability </w:t>
      </w:r>
    </w:p>
    <w:p w:rsidR="00884799" w:rsidP="002A7108" w:rsidRDefault="00DE76CD" w14:paraId="7D0C2ACA" w14:textId="6E659CEA">
      <w:pPr>
        <w:spacing w:before="200" w:after="200" w:line="240" w:lineRule="auto"/>
      </w:pPr>
      <w:r w:rsidR="15CFEE39">
        <w:rPr/>
        <w:t xml:space="preserve">UN Agencies in the country </w:t>
      </w:r>
      <w:r w:rsidR="15CFEE39">
        <w:rPr/>
        <w:t xml:space="preserve">have </w:t>
      </w:r>
      <w:r w:rsidR="15CFEE39">
        <w:rPr/>
        <w:t xml:space="preserve">all </w:t>
      </w:r>
      <w:r w:rsidR="15CFEE39">
        <w:rPr/>
        <w:t xml:space="preserve">been </w:t>
      </w:r>
      <w:r w:rsidR="15CFEE39">
        <w:rPr/>
        <w:t xml:space="preserve">active in addressing the problems </w:t>
      </w:r>
      <w:r w:rsidR="15CFEE39">
        <w:rPr/>
        <w:t xml:space="preserve">faced by </w:t>
      </w:r>
      <w:proofErr w:type="spellStart"/>
      <w:r w:rsidR="15CFEE39">
        <w:rPr/>
        <w:t>PwDs</w:t>
      </w:r>
      <w:proofErr w:type="spellEnd"/>
      <w:r w:rsidR="15CFEE39">
        <w:rPr/>
        <w:t xml:space="preserve">, </w:t>
      </w:r>
      <w:r w:rsidR="15CFEE39">
        <w:rPr/>
        <w:t xml:space="preserve">though </w:t>
      </w:r>
      <w:r w:rsidR="15CFEE39">
        <w:rPr/>
        <w:t xml:space="preserve">so far </w:t>
      </w:r>
      <w:r w:rsidR="15CFEE39">
        <w:rPr/>
        <w:t xml:space="preserve">each in </w:t>
      </w:r>
      <w:r w:rsidR="15CFEE39">
        <w:rPr/>
        <w:t xml:space="preserve">its </w:t>
      </w:r>
      <w:r w:rsidR="15CFEE39">
        <w:rPr/>
        <w:t xml:space="preserve">area of primary focus. However, </w:t>
      </w:r>
      <w:r w:rsidR="15CFEE39">
        <w:rPr/>
        <w:t xml:space="preserve">these </w:t>
      </w:r>
      <w:r w:rsidR="15CFEE39">
        <w:rPr/>
        <w:t xml:space="preserve">efforts </w:t>
      </w:r>
      <w:r w:rsidR="15CFEE39">
        <w:rPr/>
        <w:t xml:space="preserve">now need to be </w:t>
      </w:r>
      <w:r w:rsidR="15CFEE39">
        <w:rPr/>
        <w:t xml:space="preserve">integrated and coordinated </w:t>
      </w:r>
      <w:r w:rsidR="15CFEE39">
        <w:rPr/>
        <w:t xml:space="preserve">in order to find successful solutions to the challenge of </w:t>
      </w:r>
      <w:r w:rsidR="15CFEE39">
        <w:rPr/>
        <w:t xml:space="preserve">deinstitutionalization </w:t>
      </w:r>
      <w:r w:rsidR="15CFEE39">
        <w:rPr/>
        <w:t xml:space="preserve">and community living for </w:t>
      </w:r>
      <w:proofErr w:type="spellStart"/>
      <w:r w:rsidR="15CFEE39">
        <w:rPr/>
        <w:t>PwDs</w:t>
      </w:r>
      <w:proofErr w:type="spellEnd"/>
      <w:r w:rsidR="15CFEE39">
        <w:rPr/>
        <w:t xml:space="preserve">. </w:t>
      </w:r>
    </w:p>
    <w:p w:rsidR="00B420BA" w:rsidP="002A7108" w:rsidRDefault="00D1625C" w14:paraId="595473F3" w14:textId="0123738B">
      <w:pPr>
        <w:spacing w:before="200" w:after="200" w:line="240" w:lineRule="auto"/>
      </w:pPr>
      <w:r w:rsidR="15CFEE39">
        <w:rPr/>
        <w:t xml:space="preserve">To </w:t>
      </w:r>
      <w:r w:rsidR="15CFEE39">
        <w:rPr/>
        <w:t>achieve this</w:t>
      </w:r>
      <w:r w:rsidR="15CFEE39">
        <w:rPr/>
        <w:t>, in line with the UN strategy for 2016-2020</w:t>
      </w:r>
      <w:r w:rsidR="15CFEE39">
        <w:rPr/>
        <w:t xml:space="preserve">, </w:t>
      </w:r>
      <w:r w:rsidR="15CFEE39">
        <w:rPr/>
        <w:t xml:space="preserve">UN agencies need to come together to </w:t>
      </w:r>
      <w:r w:rsidR="15CFEE39">
        <w:rPr/>
        <w:t xml:space="preserve">build the </w:t>
      </w:r>
      <w:r w:rsidR="15CFEE39">
        <w:rPr/>
        <w:t xml:space="preserve">full range of </w:t>
      </w:r>
      <w:r w:rsidR="15CFEE39">
        <w:rPr/>
        <w:t xml:space="preserve">services </w:t>
      </w:r>
      <w:r w:rsidR="15CFEE39">
        <w:rPr/>
        <w:t xml:space="preserve">needed </w:t>
      </w:r>
      <w:r w:rsidR="15CFEE39">
        <w:rPr/>
        <w:t xml:space="preserve">to </w:t>
      </w:r>
      <w:r w:rsidR="15CFEE39">
        <w:rPr/>
        <w:t xml:space="preserve">support </w:t>
      </w:r>
      <w:r w:rsidR="15CFEE39">
        <w:rPr/>
        <w:t xml:space="preserve">independent living, while </w:t>
      </w:r>
      <w:r w:rsidR="15CFEE39">
        <w:rPr/>
        <w:t xml:space="preserve">fighting stigma and providing both officials and </w:t>
      </w:r>
      <w:proofErr w:type="spellStart"/>
      <w:r w:rsidR="15CFEE39">
        <w:rPr/>
        <w:t>PwDs</w:t>
      </w:r>
      <w:proofErr w:type="spellEnd"/>
      <w:r w:rsidR="15CFEE39">
        <w:rPr/>
        <w:t xml:space="preserve"> </w:t>
      </w:r>
      <w:r w:rsidR="15CFEE39">
        <w:rPr/>
        <w:t xml:space="preserve">with the tools and skills they need to prevent and reverse </w:t>
      </w:r>
      <w:r w:rsidR="15CFEE39">
        <w:rPr/>
        <w:t xml:space="preserve">institutionalization. </w:t>
      </w:r>
    </w:p>
    <w:p w:rsidR="00B420BA" w:rsidP="002A7108" w:rsidRDefault="00D46186" w14:paraId="17F119F4" w14:textId="76C11892">
      <w:pPr>
        <w:spacing w:before="200" w:after="200" w:line="240" w:lineRule="auto"/>
      </w:pPr>
      <w:r w:rsidR="15CFEE39">
        <w:rPr/>
        <w:t xml:space="preserve">Successes achieved by the project will </w:t>
      </w:r>
      <w:r w:rsidR="15CFEE39">
        <w:rPr/>
        <w:t xml:space="preserve">be </w:t>
      </w:r>
      <w:r w:rsidR="15CFEE39">
        <w:rPr/>
        <w:t xml:space="preserve">enhanced by </w:t>
      </w:r>
      <w:r w:rsidR="15CFEE39">
        <w:rPr/>
        <w:t xml:space="preserve">ongoing </w:t>
      </w:r>
      <w:proofErr w:type="spellStart"/>
      <w:r w:rsidR="15CFEE39">
        <w:rPr/>
        <w:t>programmes</w:t>
      </w:r>
      <w:proofErr w:type="spellEnd"/>
      <w:r w:rsidR="15CFEE39">
        <w:rPr/>
        <w:t xml:space="preserve"> of different agencies: </w:t>
      </w:r>
      <w:r w:rsidR="15CFEE39">
        <w:rPr/>
        <w:t xml:space="preserve">UNDP’s </w:t>
      </w:r>
      <w:r w:rsidR="15CFEE39">
        <w:rPr/>
        <w:t xml:space="preserve">employment portfolio </w:t>
      </w:r>
      <w:r w:rsidR="15CFEE39">
        <w:rPr/>
        <w:t xml:space="preserve">will apply active labor market measures to </w:t>
      </w:r>
      <w:r w:rsidR="15CFEE39">
        <w:rPr/>
        <w:t xml:space="preserve">help </w:t>
      </w:r>
      <w:proofErr w:type="spellStart"/>
      <w:r w:rsidR="15CFEE39">
        <w:rPr/>
        <w:t>PwDs</w:t>
      </w:r>
      <w:proofErr w:type="spellEnd"/>
      <w:r w:rsidR="15CFEE39">
        <w:rPr/>
        <w:t xml:space="preserve"> </w:t>
      </w:r>
      <w:r w:rsidR="15CFEE39">
        <w:rPr/>
        <w:t>integrate into the labo</w:t>
      </w:r>
      <w:r w:rsidR="15CFEE39">
        <w:rPr/>
        <w:t xml:space="preserve">r market; UNICEF will </w:t>
      </w:r>
      <w:r w:rsidR="15CFEE39">
        <w:rPr/>
        <w:t xml:space="preserve">expand inclusive </w:t>
      </w:r>
      <w:r w:rsidR="15CFEE39">
        <w:rPr/>
        <w:t xml:space="preserve">education </w:t>
      </w:r>
      <w:r w:rsidR="15CFEE39">
        <w:rPr/>
        <w:t xml:space="preserve">models </w:t>
      </w:r>
      <w:r w:rsidR="15CFEE39">
        <w:rPr/>
        <w:t>as the national norm</w:t>
      </w:r>
      <w:r w:rsidR="15CFEE39">
        <w:rPr/>
        <w:t xml:space="preserve">; UNFPA will </w:t>
      </w:r>
      <w:r w:rsidR="15CFEE39">
        <w:rPr/>
        <w:t xml:space="preserve">further apply </w:t>
      </w:r>
      <w:r w:rsidR="15CFEE39">
        <w:rPr/>
        <w:t>evidence-based protocols and guidelines on sexual and reproductive</w:t>
      </w:r>
      <w:r w:rsidR="15CFEE39">
        <w:rPr/>
        <w:t xml:space="preserve"> health</w:t>
      </w:r>
      <w:r w:rsidR="15CFEE39">
        <w:rPr/>
        <w:t xml:space="preserve">; and UN Women </w:t>
      </w:r>
      <w:r w:rsidR="15CFEE39">
        <w:rPr/>
        <w:t xml:space="preserve">will continue to incorporate gender equality concerns of </w:t>
      </w:r>
      <w:proofErr w:type="spellStart"/>
      <w:r w:rsidR="15CFEE39">
        <w:rPr/>
        <w:t>PwDs</w:t>
      </w:r>
      <w:proofErr w:type="spellEnd"/>
      <w:r w:rsidR="15CFEE39">
        <w:rPr/>
        <w:t xml:space="preserve"> through gender-</w:t>
      </w:r>
      <w:r w:rsidR="15CFEE39">
        <w:rPr/>
        <w:t xml:space="preserve">responsive budgeting interventions at local level. </w:t>
      </w:r>
    </w:p>
    <w:p w:rsidR="00B420BA" w:rsidP="002A7108" w:rsidRDefault="00FD758A" w14:paraId="177D75F7" w14:textId="28130A07">
      <w:pPr>
        <w:spacing w:before="200" w:after="200" w:line="240" w:lineRule="auto"/>
      </w:pPr>
      <w:r w:rsidR="15CFEE39">
        <w:rPr/>
        <w:t xml:space="preserve">In this way, the project will both </w:t>
      </w:r>
      <w:r w:rsidR="15CFEE39">
        <w:rPr/>
        <w:t xml:space="preserve">instill </w:t>
      </w:r>
      <w:r w:rsidR="15CFEE39">
        <w:rPr/>
        <w:t xml:space="preserve">a </w:t>
      </w:r>
      <w:r w:rsidR="15CFEE39">
        <w:rPr/>
        <w:t xml:space="preserve">regular pattern </w:t>
      </w:r>
      <w:r w:rsidR="15CFEE39">
        <w:rPr/>
        <w:t xml:space="preserve">of joint </w:t>
      </w:r>
      <w:r w:rsidR="15CFEE39">
        <w:rPr/>
        <w:t xml:space="preserve">UN </w:t>
      </w:r>
      <w:r w:rsidR="15CFEE39">
        <w:rPr/>
        <w:t xml:space="preserve">work to promote the inclusion of </w:t>
      </w:r>
      <w:proofErr w:type="spellStart"/>
      <w:r w:rsidR="15CFEE39">
        <w:rPr/>
        <w:t>PwDs</w:t>
      </w:r>
      <w:proofErr w:type="spellEnd"/>
      <w:r w:rsidR="15CFEE39">
        <w:rPr/>
        <w:t xml:space="preserve"> and ensure that disability is a consideration for all the “regular” programming pursued by the UN agencies. </w:t>
      </w:r>
    </w:p>
    <w:p w:rsidR="00B420BA" w:rsidP="0061327C" w:rsidRDefault="00E27843" w14:paraId="37290741" w14:textId="5B2D3E7B" w14:noSpellErr="1">
      <w:pPr>
        <w:pStyle w:val="Heading1"/>
      </w:pPr>
      <w:r w:rsidR="15CFEE39">
        <w:rPr/>
        <w:t xml:space="preserve">5. </w:t>
      </w:r>
      <w:r w:rsidR="15CFEE39">
        <w:rPr/>
        <w:t>M</w:t>
      </w:r>
      <w:r w:rsidR="15CFEE39">
        <w:rPr/>
        <w:t xml:space="preserve">anagement arrangements </w:t>
      </w:r>
    </w:p>
    <w:p w:rsidR="00B420BA" w:rsidP="15CFEE39" w:rsidRDefault="00C24152" w14:paraId="3834B875" w14:textId="3FE700A1" w14:noSpellErr="1">
      <w:pPr>
        <w:spacing w:before="200" w:after="200" w:line="240" w:lineRule="auto"/>
        <w:jc w:val="both"/>
        <w:rPr>
          <w:highlight w:val="green"/>
        </w:rPr>
      </w:pPr>
      <w:r w:rsidR="15CFEE39">
        <w:rPr/>
        <w:t>Program</w:t>
      </w:r>
      <w:r w:rsidR="15CFEE39">
        <w:rPr/>
        <w:t xml:space="preserve"> oversight will be provided by a Steering Committee (SC)</w:t>
      </w:r>
      <w:r w:rsidR="15CFEE39">
        <w:rPr/>
        <w:t xml:space="preserve"> composed of </w:t>
      </w:r>
      <w:r w:rsidR="15CFEE39">
        <w:rPr/>
        <w:t xml:space="preserve">a Principal Coordinator nominated by the government, representatives of </w:t>
      </w:r>
      <w:r w:rsidR="15CFEE39">
        <w:rPr/>
        <w:t>UN agencies</w:t>
      </w:r>
      <w:r w:rsidR="15CFEE39">
        <w:rPr/>
        <w:t xml:space="preserve">, </w:t>
      </w:r>
      <w:r w:rsidR="15CFEE39">
        <w:rPr/>
        <w:t xml:space="preserve">the </w:t>
      </w:r>
      <w:r w:rsidR="15CFEE39">
        <w:rPr/>
        <w:t xml:space="preserve">UN Resident Coordinator and </w:t>
      </w:r>
      <w:r w:rsidR="15CFEE39">
        <w:rPr/>
        <w:t>NGO platform</w:t>
      </w:r>
      <w:r w:rsidR="15CFEE39">
        <w:rPr/>
        <w:t xml:space="preserve"> members.  The steering committee will meet quarterly, review progress</w:t>
      </w:r>
      <w:r w:rsidR="15CFEE39">
        <w:rPr/>
        <w:t xml:space="preserve"> and decide </w:t>
      </w:r>
      <w:r w:rsidR="15CFEE39">
        <w:rPr/>
        <w:t xml:space="preserve">policy-level issues.  </w:t>
      </w:r>
    </w:p>
    <w:p w:rsidR="00B420BA" w:rsidP="002A7108" w:rsidRDefault="00D776BE" w14:paraId="59952B5B" w14:textId="486E174F" w14:noSpellErr="1">
      <w:pPr>
        <w:spacing w:before="200" w:after="200" w:line="240" w:lineRule="auto"/>
        <w:jc w:val="both"/>
      </w:pPr>
      <w:r w:rsidR="15CFEE39">
        <w:rPr/>
        <w:t xml:space="preserve">A </w:t>
      </w:r>
      <w:r w:rsidR="15CFEE39">
        <w:rPr/>
        <w:t xml:space="preserve">Management Team, </w:t>
      </w:r>
      <w:r w:rsidR="15CFEE39">
        <w:rPr/>
        <w:t xml:space="preserve">composed of </w:t>
      </w:r>
      <w:r w:rsidR="15CFEE39">
        <w:rPr/>
        <w:t>including technical specialists of participat</w:t>
      </w:r>
      <w:r w:rsidR="15CFEE39">
        <w:rPr/>
        <w:t>ing UN agencies, and department-</w:t>
      </w:r>
      <w:r w:rsidR="15CFEE39">
        <w:rPr/>
        <w:t xml:space="preserve">level representatives of the </w:t>
      </w:r>
      <w:r w:rsidR="15CFEE39">
        <w:rPr/>
        <w:t xml:space="preserve">Ministries of Labor, Health and Education and </w:t>
      </w:r>
      <w:r w:rsidR="15CFEE39">
        <w:rPr/>
        <w:t>DPOs</w:t>
      </w:r>
      <w:r w:rsidR="15CFEE39">
        <w:rPr/>
        <w:t>,</w:t>
      </w:r>
      <w:r w:rsidR="15CFEE39">
        <w:rPr/>
        <w:t xml:space="preserve"> will be established to coordinate and monitor day-to-day project implementation. The Management Team will meet </w:t>
      </w:r>
      <w:r w:rsidR="15CFEE39">
        <w:rPr/>
        <w:t xml:space="preserve">once a month to review progress, find joint solutions to operational and management issues, and identify topics to be forwarded to the Steering Committee for higher-level decision-making. </w:t>
      </w:r>
    </w:p>
    <w:p w:rsidR="00B420BA" w:rsidP="002A7108" w:rsidRDefault="00C24152" w14:paraId="4AAD2D81" w14:textId="42810AA4" w14:noSpellErr="1">
      <w:pPr>
        <w:spacing w:before="200" w:after="200" w:line="240" w:lineRule="auto"/>
        <w:jc w:val="both"/>
      </w:pPr>
      <w:r w:rsidR="15CFEE39">
        <w:rPr/>
        <w:t xml:space="preserve">UN agencies will monitor </w:t>
      </w:r>
      <w:r w:rsidR="15CFEE39">
        <w:rPr/>
        <w:t xml:space="preserve">implementation </w:t>
      </w:r>
      <w:r w:rsidR="15CFEE39">
        <w:rPr/>
        <w:t xml:space="preserve">of the </w:t>
      </w:r>
      <w:r w:rsidR="15CFEE39">
        <w:rPr/>
        <w:t xml:space="preserve">outputs </w:t>
      </w:r>
      <w:r w:rsidR="15CFEE39">
        <w:rPr/>
        <w:t xml:space="preserve">for which </w:t>
      </w:r>
      <w:r w:rsidR="15CFEE39">
        <w:rPr/>
        <w:t xml:space="preserve">they are responsible. </w:t>
      </w:r>
      <w:r w:rsidR="15CFEE39">
        <w:rPr/>
        <w:t xml:space="preserve">Each agency </w:t>
      </w:r>
      <w:r w:rsidR="15CFEE39">
        <w:rPr/>
        <w:t>will provide the following:</w:t>
      </w:r>
    </w:p>
    <w:p w:rsidR="00B420BA" w:rsidP="002A7108" w:rsidRDefault="00DE76CD" w14:paraId="70B799D5" w14:textId="77777777" w14:noSpellErr="1">
      <w:pPr>
        <w:numPr>
          <w:ilvl w:val="0"/>
          <w:numId w:val="7"/>
        </w:numPr>
        <w:spacing w:before="200" w:after="200" w:line="240" w:lineRule="auto"/>
        <w:ind w:hanging="720"/>
        <w:jc w:val="both"/>
        <w:rPr/>
      </w:pPr>
      <w:r w:rsidR="15CFEE39">
        <w:rPr/>
        <w:t>Annual narrative progress reports on the project outcomes/outputs/activities;</w:t>
      </w:r>
    </w:p>
    <w:p w:rsidR="00B420BA" w:rsidP="002A7108" w:rsidRDefault="00DE76CD" w14:paraId="4E9576C4" w14:textId="2FB7B0F8" w14:noSpellErr="1">
      <w:pPr>
        <w:numPr>
          <w:ilvl w:val="0"/>
          <w:numId w:val="7"/>
        </w:numPr>
        <w:spacing w:before="200" w:after="200" w:line="240" w:lineRule="auto"/>
        <w:ind w:hanging="720"/>
        <w:jc w:val="both"/>
        <w:rPr/>
      </w:pPr>
      <w:r w:rsidR="15CFEE39">
        <w:rPr/>
        <w:t>Meeting minutes of periodic coordination and thematic meetings among UN agencies, government and NGOs;</w:t>
      </w:r>
    </w:p>
    <w:p w:rsidR="00B420BA" w:rsidP="002A7108" w:rsidRDefault="00DE76CD" w14:paraId="56FA16BE" w14:textId="77777777" w14:noSpellErr="1">
      <w:pPr>
        <w:numPr>
          <w:ilvl w:val="0"/>
          <w:numId w:val="7"/>
        </w:numPr>
        <w:spacing w:before="200" w:after="200" w:line="240" w:lineRule="auto"/>
        <w:ind w:hanging="720"/>
        <w:jc w:val="both"/>
        <w:rPr/>
      </w:pPr>
      <w:r w:rsidR="15CFEE39">
        <w:rPr/>
        <w:t>Reports of regular SC meetings that will provide assessment of progress and guidance on revision/rescheduling of activities if and when needed;</w:t>
      </w:r>
    </w:p>
    <w:p w:rsidR="00B420BA" w:rsidP="002A7108" w:rsidRDefault="00DE76CD" w14:paraId="5347532F" w14:textId="77777777">
      <w:pPr>
        <w:numPr>
          <w:ilvl w:val="0"/>
          <w:numId w:val="7"/>
        </w:numPr>
        <w:spacing w:before="200" w:after="200" w:line="240" w:lineRule="auto"/>
        <w:ind w:hanging="720"/>
        <w:jc w:val="both"/>
        <w:rPr/>
      </w:pPr>
      <w:r w:rsidR="15CFEE39">
        <w:rPr/>
        <w:t xml:space="preserve">Annual financial reports as of 31 December each year regarding expenditures incurred during the year against the funds disbursed to them from the Joint </w:t>
      </w:r>
      <w:proofErr w:type="spellStart"/>
      <w:r w:rsidR="15CFEE39">
        <w:rPr/>
        <w:t>Programme</w:t>
      </w:r>
      <w:proofErr w:type="spellEnd"/>
      <w:r w:rsidR="15CFEE39">
        <w:rPr/>
        <w:t xml:space="preserve"> Account by the Administrative Agent.</w:t>
      </w:r>
    </w:p>
    <w:p w:rsidR="00B420BA" w:rsidP="002A7108" w:rsidRDefault="00DE76CD" w14:paraId="724F1BF2" w14:textId="77777777" w14:noSpellErr="1">
      <w:pPr>
        <w:numPr>
          <w:ilvl w:val="0"/>
          <w:numId w:val="7"/>
        </w:numPr>
        <w:spacing w:before="200" w:after="200" w:line="240" w:lineRule="auto"/>
        <w:ind w:hanging="720"/>
        <w:jc w:val="both"/>
        <w:rPr/>
      </w:pPr>
      <w:r w:rsidR="15CFEE39">
        <w:rPr/>
        <w:t>A final narrative report, cleared by the SC and a financial report, following the completion of the project;</w:t>
      </w:r>
    </w:p>
    <w:p w:rsidR="00B420BA" w:rsidP="002A7108" w:rsidRDefault="00DE76CD" w14:paraId="5FF00601" w14:textId="77777777" w14:noSpellErr="1">
      <w:pPr>
        <w:numPr>
          <w:ilvl w:val="0"/>
          <w:numId w:val="7"/>
        </w:numPr>
        <w:spacing w:before="200" w:after="200" w:line="240" w:lineRule="auto"/>
        <w:ind w:hanging="720"/>
        <w:jc w:val="both"/>
        <w:rPr/>
      </w:pPr>
      <w:r w:rsidR="15CFEE39">
        <w:rPr/>
        <w:t>A final certified financial statement.</w:t>
      </w:r>
    </w:p>
    <w:p w:rsidR="00B420BA" w:rsidP="002A7108" w:rsidRDefault="00C24152" w14:paraId="2D5C37B4" w14:textId="2812B4F5" w14:noSpellErr="1">
      <w:pPr>
        <w:spacing w:before="200" w:after="200" w:line="240" w:lineRule="auto"/>
        <w:jc w:val="both"/>
      </w:pPr>
      <w:r w:rsidR="15CFEE39">
        <w:rPr/>
        <w:t>A f</w:t>
      </w:r>
      <w:r w:rsidR="15CFEE39">
        <w:rPr/>
        <w:t xml:space="preserve">inal evaluation of project results </w:t>
      </w:r>
      <w:r w:rsidR="15CFEE39">
        <w:rPr/>
        <w:t xml:space="preserve">will be </w:t>
      </w:r>
      <w:r w:rsidR="15CFEE39">
        <w:rPr/>
        <w:t xml:space="preserve">conducted by national evaluators </w:t>
      </w:r>
      <w:r w:rsidR="15CFEE39">
        <w:rPr/>
        <w:t xml:space="preserve">to </w:t>
      </w:r>
      <w:r w:rsidR="15CFEE39">
        <w:rPr/>
        <w:t xml:space="preserve">assess results and provide recommendations for </w:t>
      </w:r>
      <w:r w:rsidR="15CFEE39">
        <w:rPr/>
        <w:t xml:space="preserve">future </w:t>
      </w:r>
      <w:r w:rsidR="15CFEE39">
        <w:rPr/>
        <w:t xml:space="preserve">actions. </w:t>
      </w:r>
    </w:p>
    <w:p w:rsidR="00B420BA" w:rsidP="002A7108" w:rsidRDefault="00DE76CD" w14:paraId="5BD0CB53" w14:textId="26CF3FA6" w14:noSpellErr="1">
      <w:pPr>
        <w:spacing w:before="200" w:after="200" w:line="240" w:lineRule="auto"/>
        <w:jc w:val="both"/>
      </w:pPr>
      <w:r w:rsidR="15CFEE39">
        <w:rPr/>
        <w:t xml:space="preserve">The project </w:t>
      </w:r>
      <w:r w:rsidR="15CFEE39">
        <w:rPr/>
        <w:t xml:space="preserve">will have </w:t>
      </w:r>
      <w:r w:rsidR="15CFEE39">
        <w:rPr/>
        <w:t>a pass-through modality. UNDP will serve as Administrative Agent</w:t>
      </w:r>
      <w:r w:rsidR="15CFEE39">
        <w:rPr/>
        <w:t xml:space="preserve"> and </w:t>
      </w:r>
      <w:r w:rsidR="15CFEE39">
        <w:rPr/>
        <w:t xml:space="preserve">will: </w:t>
      </w:r>
    </w:p>
    <w:p w:rsidR="00B420BA" w:rsidP="002A7108" w:rsidRDefault="00DE76CD" w14:paraId="741503AB" w14:textId="77777777" w14:noSpellErr="1">
      <w:pPr>
        <w:numPr>
          <w:ilvl w:val="0"/>
          <w:numId w:val="10"/>
        </w:numPr>
        <w:spacing w:before="200" w:after="200" w:line="240" w:lineRule="auto"/>
        <w:ind w:hanging="720"/>
        <w:jc w:val="both"/>
        <w:rPr/>
      </w:pPr>
      <w:r w:rsidR="15CFEE39">
        <w:rPr/>
        <w:t xml:space="preserve">Receive contributions from the Trust Fund; </w:t>
      </w:r>
    </w:p>
    <w:p w:rsidR="00B420BA" w:rsidP="002A7108" w:rsidRDefault="00DE76CD" w14:paraId="653AB320" w14:textId="761E6FE3" w14:noSpellErr="1">
      <w:pPr>
        <w:numPr>
          <w:ilvl w:val="0"/>
          <w:numId w:val="10"/>
        </w:numPr>
        <w:spacing w:before="200" w:after="200" w:line="240" w:lineRule="auto"/>
        <w:ind w:hanging="720"/>
        <w:jc w:val="both"/>
        <w:rPr/>
      </w:pPr>
      <w:r w:rsidR="15CFEE39">
        <w:rPr/>
        <w:t xml:space="preserve">Administer </w:t>
      </w:r>
      <w:r w:rsidR="15CFEE39">
        <w:rPr/>
        <w:t xml:space="preserve">and disburse </w:t>
      </w:r>
      <w:r w:rsidR="15CFEE39">
        <w:rPr/>
        <w:t xml:space="preserve">received funds </w:t>
      </w:r>
      <w:r w:rsidR="15CFEE39">
        <w:rPr/>
        <w:t xml:space="preserve">in line with </w:t>
      </w:r>
      <w:r w:rsidR="15CFEE39">
        <w:rPr/>
        <w:t xml:space="preserve">MoUs </w:t>
      </w:r>
      <w:r w:rsidR="15CFEE39">
        <w:rPr/>
        <w:t xml:space="preserve">signed </w:t>
      </w:r>
      <w:r w:rsidR="15CFEE39">
        <w:rPr/>
        <w:t xml:space="preserve">with each managing UN agency. </w:t>
      </w:r>
    </w:p>
    <w:p w:rsidR="00B420BA" w:rsidP="002A7108" w:rsidRDefault="00DE76CD" w14:paraId="17F6C425" w14:textId="1296D5B3" w14:noSpellErr="1">
      <w:pPr>
        <w:numPr>
          <w:ilvl w:val="0"/>
          <w:numId w:val="10"/>
        </w:numPr>
        <w:spacing w:before="200" w:after="200" w:line="240" w:lineRule="auto"/>
        <w:ind w:hanging="720"/>
        <w:jc w:val="both"/>
        <w:rPr/>
      </w:pPr>
      <w:r w:rsidR="15CFEE39">
        <w:rPr/>
        <w:t xml:space="preserve">Compile </w:t>
      </w:r>
      <w:r w:rsidR="15CFEE39">
        <w:rPr/>
        <w:t xml:space="preserve">agency </w:t>
      </w:r>
      <w:r w:rsidR="15CFEE39">
        <w:rPr/>
        <w:t>financial reports into a consolidated report</w:t>
      </w:r>
      <w:r w:rsidR="15CFEE39">
        <w:rPr/>
        <w:t xml:space="preserve"> and share with </w:t>
      </w:r>
      <w:r w:rsidR="15CFEE39">
        <w:rPr/>
        <w:t>the donor.</w:t>
      </w:r>
    </w:p>
    <w:p w:rsidR="00B420BA" w:rsidP="002A7108" w:rsidRDefault="00DE76CD" w14:paraId="70CF7A08" w14:textId="77777777" w14:noSpellErr="1">
      <w:pPr>
        <w:numPr>
          <w:ilvl w:val="0"/>
          <w:numId w:val="10"/>
        </w:numPr>
        <w:spacing w:before="200" w:after="200" w:line="240" w:lineRule="auto"/>
        <w:ind w:hanging="720"/>
        <w:jc w:val="both"/>
        <w:rPr/>
      </w:pPr>
      <w:r w:rsidR="15CFEE39">
        <w:rPr/>
        <w:t>Provide final reporting, including notification that the Joint Project has been operationally completed.</w:t>
      </w:r>
    </w:p>
    <w:p w:rsidR="002A7108" w:rsidP="002A7108" w:rsidRDefault="00DE76CD" w14:paraId="05E11BBD" w14:textId="77777777" w14:noSpellErr="1">
      <w:pPr>
        <w:spacing w:before="200" w:after="200" w:line="240" w:lineRule="auto"/>
        <w:jc w:val="both"/>
      </w:pPr>
      <w:r w:rsidR="15CFEE39">
        <w:rPr/>
        <w:t>The management of the project output/activity by each of the five UN agencies as contained in the joint project document will be done in accordance with the regulations, rules, directives and procedures applicable to it.</w:t>
      </w:r>
    </w:p>
    <w:p w:rsidR="00DF2E0B" w:rsidP="0061327C" w:rsidRDefault="00731F56" w14:paraId="271900F7" w14:textId="637149EC" w14:noSpellErr="1">
      <w:pPr>
        <w:pStyle w:val="Heading2"/>
      </w:pPr>
      <w:r>
        <w:br w:type="page"/>
      </w:r>
      <w:r w:rsidR="15CFEE39">
        <w:rPr/>
        <w:t xml:space="preserve">Table </w:t>
      </w:r>
      <w:r w:rsidR="15CFEE39">
        <w:rPr/>
        <w:t>5.1</w:t>
      </w:r>
      <w:r w:rsidR="15CFEE39">
        <w:rPr/>
        <w:t xml:space="preserve"> Implementation arrangements </w:t>
      </w:r>
    </w:p>
    <w:tbl>
      <w:tblPr>
        <w:tblStyle w:val="TableGrid"/>
        <w:tblW w:w="5000" w:type="pct"/>
        <w:tblLook w:val="0420" w:firstRow="1" w:lastRow="0" w:firstColumn="0" w:lastColumn="0" w:noHBand="0" w:noVBand="1"/>
        <w:tblDescription w:val="Table 5.1"/>
      </w:tblPr>
      <w:tblGrid>
        <w:gridCol w:w="3594"/>
        <w:gridCol w:w="1002"/>
        <w:gridCol w:w="1497"/>
        <w:gridCol w:w="4095"/>
      </w:tblGrid>
      <w:tr w:rsidR="00E54A5F" w:rsidTr="15CFEE39" w14:paraId="21455224" w14:textId="77777777">
        <w:trPr>
          <w:cantSplit/>
          <w:tblHeader/>
        </w:trPr>
        <w:tc>
          <w:tcPr>
            <w:tcW w:w="1965" w:type="pct"/>
            <w:shd w:val="clear" w:color="auto" w:fill="D9D9D9" w:themeFill="background1" w:themeFillShade="D9"/>
            <w:tcMar/>
          </w:tcPr>
          <w:p w:rsidRPr="0030763C" w:rsidR="00E54A5F" w:rsidP="15CFEE39" w:rsidRDefault="00E54A5F" w14:paraId="70B03431" w14:textId="77777777" w14:noSpellErr="1">
            <w:pPr>
              <w:spacing w:before="120" w:after="120" w:line="276" w:lineRule="auto"/>
              <w:rPr>
                <w:b w:val="1"/>
                <w:bCs w:val="1"/>
              </w:rPr>
            </w:pPr>
            <w:r w:rsidRPr="15CFEE39" w:rsidR="15CFEE39">
              <w:rPr>
                <w:b w:val="1"/>
                <w:bCs w:val="1"/>
              </w:rPr>
              <w:t>Outcome number</w:t>
            </w:r>
          </w:p>
        </w:tc>
        <w:tc>
          <w:tcPr>
            <w:tcW w:w="303" w:type="pct"/>
            <w:shd w:val="clear" w:color="auto" w:fill="D9D9D9" w:themeFill="background1" w:themeFillShade="D9"/>
            <w:tcMar/>
          </w:tcPr>
          <w:p w:rsidRPr="0030763C" w:rsidR="00E54A5F" w:rsidP="15CFEE39" w:rsidRDefault="00E54A5F" w14:paraId="32CF21A1" w14:textId="77777777" w14:noSpellErr="1">
            <w:pPr>
              <w:spacing w:before="120" w:after="120" w:line="276" w:lineRule="auto"/>
              <w:rPr>
                <w:b w:val="1"/>
                <w:bCs w:val="1"/>
              </w:rPr>
            </w:pPr>
            <w:r w:rsidRPr="15CFEE39" w:rsidR="15CFEE39">
              <w:rPr>
                <w:b w:val="1"/>
                <w:bCs w:val="1"/>
              </w:rPr>
              <w:t>UNPRPD Focal Point</w:t>
            </w:r>
          </w:p>
        </w:tc>
        <w:tc>
          <w:tcPr>
            <w:tcW w:w="520" w:type="pct"/>
            <w:shd w:val="clear" w:color="auto" w:fill="D9D9D9" w:themeFill="background1" w:themeFillShade="D9"/>
            <w:tcMar/>
          </w:tcPr>
          <w:p w:rsidRPr="0030763C" w:rsidR="00E54A5F" w:rsidP="15CFEE39" w:rsidRDefault="00E54A5F" w14:paraId="4F49F1A2" w14:textId="77777777" w14:noSpellErr="1">
            <w:pPr>
              <w:spacing w:before="120" w:after="120" w:line="276" w:lineRule="auto"/>
              <w:rPr>
                <w:b w:val="1"/>
                <w:bCs w:val="1"/>
              </w:rPr>
            </w:pPr>
            <w:r w:rsidRPr="15CFEE39" w:rsidR="15CFEE39">
              <w:rPr>
                <w:b w:val="1"/>
                <w:bCs w:val="1"/>
              </w:rPr>
              <w:t>Implementing agencies</w:t>
            </w:r>
          </w:p>
        </w:tc>
        <w:tc>
          <w:tcPr>
            <w:tcW w:w="2211" w:type="pct"/>
            <w:shd w:val="clear" w:color="auto" w:fill="D9D9D9" w:themeFill="background1" w:themeFillShade="D9"/>
            <w:tcMar/>
          </w:tcPr>
          <w:p w:rsidRPr="0030763C" w:rsidR="00E54A5F" w:rsidP="15CFEE39" w:rsidRDefault="00E54A5F" w14:paraId="62C7AD04" w14:textId="77777777" w14:noSpellErr="1">
            <w:pPr>
              <w:spacing w:before="120" w:after="120" w:line="276" w:lineRule="auto"/>
              <w:rPr>
                <w:b w:val="1"/>
                <w:bCs w:val="1"/>
              </w:rPr>
            </w:pPr>
            <w:r w:rsidRPr="15CFEE39" w:rsidR="15CFEE39">
              <w:rPr>
                <w:b w:val="1"/>
                <w:bCs w:val="1"/>
              </w:rPr>
              <w:t>Other partners</w:t>
            </w:r>
          </w:p>
        </w:tc>
      </w:tr>
      <w:tr w:rsidR="000269BF" w:rsidTr="15CFEE39" w14:paraId="71F37707" w14:textId="77777777">
        <w:trPr>
          <w:trHeight w:val="1500"/>
        </w:trPr>
        <w:tc>
          <w:tcPr>
            <w:tcW w:w="1965" w:type="pct"/>
            <w:tcMar/>
          </w:tcPr>
          <w:p w:rsidRPr="00C412BA" w:rsidR="000269BF" w:rsidP="0030763C" w:rsidRDefault="000269BF" w14:paraId="7B6CE0D4" w14:textId="45B5F9F1" w14:noSpellErr="1">
            <w:pPr>
              <w:spacing w:before="120" w:after="120" w:line="276" w:lineRule="auto"/>
            </w:pPr>
            <w:r w:rsidRPr="15CFEE39" w:rsidR="15CFEE39">
              <w:rPr>
                <w:b w:val="1"/>
                <w:bCs w:val="1"/>
                <w:i w:val="1"/>
                <w:iCs w:val="1"/>
              </w:rPr>
              <w:t xml:space="preserve">1. </w:t>
            </w:r>
            <w:r w:rsidRPr="15CFEE39" w:rsidR="15CFEE39">
              <w:rPr>
                <w:b w:val="1"/>
                <w:bCs w:val="1"/>
                <w:i w:val="1"/>
                <w:iCs w:val="1"/>
              </w:rPr>
              <w:t xml:space="preserve">Children and adults with disabilities benefit from </w:t>
            </w:r>
            <w:r w:rsidRPr="15CFEE39" w:rsidR="15CFEE39">
              <w:rPr>
                <w:b w:val="1"/>
                <w:bCs w:val="1"/>
                <w:i w:val="1"/>
                <w:iCs w:val="1"/>
              </w:rPr>
              <w:t xml:space="preserve">an </w:t>
            </w:r>
            <w:r w:rsidRPr="15CFEE39" w:rsidR="15CFEE39">
              <w:rPr>
                <w:b w:val="1"/>
                <w:bCs w:val="1"/>
                <w:i w:val="1"/>
                <w:iCs w:val="1"/>
              </w:rPr>
              <w:t xml:space="preserve">improved system of support that enables them to leave closed residential institutions and pursue </w:t>
            </w:r>
            <w:r w:rsidRPr="15CFEE39" w:rsidR="15CFEE39">
              <w:rPr>
                <w:b w:val="1"/>
                <w:bCs w:val="1"/>
                <w:i w:val="1"/>
                <w:iCs w:val="1"/>
              </w:rPr>
              <w:t>independent lives</w:t>
            </w:r>
            <w:r w:rsidRPr="15CFEE39" w:rsidR="15CFEE39">
              <w:rPr>
                <w:b w:val="1"/>
                <w:bCs w:val="1"/>
                <w:i w:val="1"/>
                <w:iCs w:val="1"/>
              </w:rPr>
              <w:t xml:space="preserve"> in the community </w:t>
            </w:r>
          </w:p>
        </w:tc>
        <w:tc>
          <w:tcPr>
            <w:tcW w:w="303" w:type="pct"/>
            <w:tcMar/>
          </w:tcPr>
          <w:p w:rsidR="000269BF" w:rsidP="15CFEE39" w:rsidRDefault="000269BF" w14:paraId="1AFA163C" w14:textId="77777777" w14:noSpellErr="1">
            <w:pPr>
              <w:spacing w:before="120" w:after="120" w:line="276" w:lineRule="auto"/>
              <w:rPr>
                <w:b w:val="1"/>
                <w:bCs w:val="1"/>
              </w:rPr>
            </w:pPr>
            <w:r w:rsidR="15CFEE39">
              <w:rPr/>
              <w:t>[…]</w:t>
            </w:r>
          </w:p>
        </w:tc>
        <w:tc>
          <w:tcPr>
            <w:tcW w:w="520" w:type="pct"/>
            <w:tcMar/>
          </w:tcPr>
          <w:p w:rsidR="000269BF" w:rsidP="15CFEE39" w:rsidRDefault="000269BF" w14:paraId="0733C0F6" w14:textId="77777777" w14:noSpellErr="1">
            <w:pPr>
              <w:spacing w:before="120" w:after="120"/>
              <w:rPr>
                <w:b w:val="1"/>
                <w:bCs w:val="1"/>
              </w:rPr>
            </w:pPr>
            <w:r w:rsidR="15CFEE39">
              <w:rPr/>
              <w:t>UNDP</w:t>
            </w:r>
            <w:r>
              <w:br/>
            </w:r>
            <w:r w:rsidR="15CFEE39">
              <w:rPr/>
              <w:t>UNFPA</w:t>
            </w:r>
            <w:r>
              <w:br/>
            </w:r>
            <w:r w:rsidR="15CFEE39">
              <w:rPr/>
              <w:t>UNICEF</w:t>
            </w:r>
          </w:p>
        </w:tc>
        <w:tc>
          <w:tcPr>
            <w:tcW w:w="2211" w:type="pct"/>
            <w:tcMar/>
          </w:tcPr>
          <w:p w:rsidR="000269BF" w:rsidP="0030763C" w:rsidRDefault="000269BF" w14:paraId="677E4394" w14:textId="77777777">
            <w:pPr>
              <w:spacing w:before="120" w:after="120" w:line="276" w:lineRule="auto"/>
            </w:pPr>
            <w:r w:rsidR="15CFEE39">
              <w:rPr/>
              <w:t xml:space="preserve">Ministry of </w:t>
            </w:r>
            <w:proofErr w:type="spellStart"/>
            <w:r w:rsidR="15CFEE39">
              <w:rPr/>
              <w:t>Labour</w:t>
            </w:r>
            <w:proofErr w:type="spellEnd"/>
            <w:r w:rsidR="15CFEE39">
              <w:rPr/>
              <w:t xml:space="preserve"> and Social Policy, Ministry of Education and Science, Ministry of Health, Local Self Government, Institute of Social Activities, State Education Inspectorate, Center for Social Work, regional Employment Center, CSOs, Academia</w:t>
            </w:r>
          </w:p>
        </w:tc>
      </w:tr>
      <w:tr w:rsidR="000269BF" w:rsidTr="15CFEE39" w14:paraId="6FB791FF" w14:textId="77777777">
        <w:tc>
          <w:tcPr>
            <w:tcW w:w="1965" w:type="pct"/>
            <w:tcMar/>
          </w:tcPr>
          <w:p w:rsidRPr="007E1E1F" w:rsidR="000269BF" w:rsidP="0030763C" w:rsidRDefault="000269BF" w14:paraId="242A47D2" w14:textId="16A453B8" w14:noSpellErr="1">
            <w:pPr>
              <w:spacing w:before="120" w:after="120" w:line="276" w:lineRule="auto"/>
            </w:pPr>
            <w:r w:rsidRPr="15CFEE39" w:rsidR="15CFEE39">
              <w:rPr>
                <w:b w:val="1"/>
                <w:bCs w:val="1"/>
              </w:rPr>
              <w:t>2.</w:t>
            </w:r>
            <w:r w:rsidR="15CFEE39">
              <w:rPr/>
              <w:t xml:space="preserve"> </w:t>
            </w:r>
            <w:r w:rsidRPr="15CFEE39" w:rsidR="15CFEE39">
              <w:rPr>
                <w:b w:val="1"/>
                <w:bCs w:val="1"/>
                <w:i w:val="1"/>
                <w:iCs w:val="1"/>
              </w:rPr>
              <w:t>The capacity of persons with disabilities to advocate for their rights is increased, and persons with disabilities find greater acceptance in their local communities</w:t>
            </w:r>
            <w:r w:rsidRPr="15CFEE39" w:rsidR="15CFEE39">
              <w:rPr>
                <w:b w:val="1"/>
                <w:bCs w:val="1"/>
                <w:i w:val="1"/>
                <w:iCs w:val="1"/>
              </w:rPr>
              <w:t>.</w:t>
            </w:r>
          </w:p>
        </w:tc>
        <w:tc>
          <w:tcPr>
            <w:tcW w:w="303" w:type="pct"/>
            <w:tcMar/>
          </w:tcPr>
          <w:p w:rsidR="000269BF" w:rsidP="0030763C" w:rsidRDefault="000269BF" w14:paraId="05121BEF" w14:textId="77777777">
            <w:pPr>
              <w:spacing w:before="120" w:after="120" w:line="276" w:lineRule="auto"/>
              <w:rPr>
                <w:b/>
              </w:rPr>
            </w:pPr>
          </w:p>
        </w:tc>
        <w:tc>
          <w:tcPr>
            <w:tcW w:w="520" w:type="pct"/>
            <w:tcMar/>
          </w:tcPr>
          <w:p w:rsidR="000269BF" w:rsidP="15CFEE39" w:rsidRDefault="000269BF" w14:paraId="22C64EBB" w14:textId="77777777" w14:noSpellErr="1">
            <w:pPr>
              <w:spacing w:before="120" w:after="120"/>
              <w:rPr>
                <w:b w:val="1"/>
                <w:bCs w:val="1"/>
              </w:rPr>
            </w:pPr>
            <w:r w:rsidR="15CFEE39">
              <w:rPr/>
              <w:t>UNDP</w:t>
            </w:r>
            <w:r>
              <w:br/>
            </w:r>
            <w:r w:rsidR="15CFEE39">
              <w:rPr/>
              <w:t>UNFPA</w:t>
            </w:r>
            <w:r>
              <w:br/>
            </w:r>
            <w:r w:rsidR="15CFEE39">
              <w:rPr/>
              <w:t>UNICEF</w:t>
            </w:r>
            <w:r>
              <w:br/>
            </w:r>
            <w:r w:rsidR="15CFEE39">
              <w:rPr/>
              <w:t>UN Women</w:t>
            </w:r>
          </w:p>
        </w:tc>
        <w:tc>
          <w:tcPr>
            <w:tcW w:w="2211" w:type="pct"/>
            <w:tcMar/>
          </w:tcPr>
          <w:p w:rsidR="000269BF" w:rsidP="0030763C" w:rsidRDefault="000269BF" w14:paraId="2CC72A89" w14:textId="4FB66A98">
            <w:pPr>
              <w:spacing w:before="120" w:after="120" w:line="276" w:lineRule="auto"/>
            </w:pPr>
            <w:r w:rsidR="15CFEE39">
              <w:rPr/>
              <w:t xml:space="preserve">Ministry of </w:t>
            </w:r>
            <w:proofErr w:type="spellStart"/>
            <w:r w:rsidR="15CFEE39">
              <w:rPr/>
              <w:t>Labour</w:t>
            </w:r>
            <w:proofErr w:type="spellEnd"/>
            <w:r w:rsidR="15CFEE39">
              <w:rPr/>
              <w:t xml:space="preserve"> and Social Policy, Ministry of Education and Science, Ministry of Health, Local Self Government, Institute of Social Activities, CSOs, Academia, Ombudsman</w:t>
            </w:r>
          </w:p>
        </w:tc>
      </w:tr>
    </w:tbl>
    <w:p w:rsidRPr="00F32883" w:rsidR="00B420BA" w:rsidP="0061327C" w:rsidRDefault="008E3E33" w14:paraId="1F1E8DF2" w14:textId="2E3FF317" w14:noSpellErr="1">
      <w:pPr>
        <w:pStyle w:val="Heading3"/>
      </w:pPr>
      <w:r w:rsidR="15CFEE39">
        <w:rPr/>
        <w:t>Knowledge m</w:t>
      </w:r>
      <w:r w:rsidR="15CFEE39">
        <w:rPr/>
        <w:t>anagement</w:t>
      </w:r>
    </w:p>
    <w:p w:rsidR="00B420BA" w:rsidP="002A7108" w:rsidRDefault="00803752" w14:paraId="6123FA7E" w14:textId="44BD648C">
      <w:pPr>
        <w:spacing w:before="200" w:after="200" w:line="240" w:lineRule="auto"/>
      </w:pPr>
      <w:r w:rsidR="15CFEE39">
        <w:rPr/>
        <w:t xml:space="preserve">An entire </w:t>
      </w:r>
      <w:r w:rsidR="15CFEE39">
        <w:rPr/>
        <w:t>output is dedicated to gather</w:t>
      </w:r>
      <w:r w:rsidR="15CFEE39">
        <w:rPr/>
        <w:t>ing</w:t>
      </w:r>
      <w:r w:rsidR="15CFEE39">
        <w:rPr/>
        <w:t xml:space="preserve"> evidence to showcase the successful models which will serve as an advocacy tool for national scale-up after the </w:t>
      </w:r>
      <w:r w:rsidR="15CFEE39">
        <w:rPr/>
        <w:t>project is completed</w:t>
      </w:r>
      <w:r w:rsidR="15CFEE39">
        <w:rPr/>
        <w:t xml:space="preserve">. This will be done through documenting good practices for social inclusion, including access to social protection services, non-discriminatory sexual and reproductive health services, inclusive education and inclusive </w:t>
      </w:r>
      <w:r w:rsidR="15CFEE39">
        <w:rPr/>
        <w:t xml:space="preserve">labor </w:t>
      </w:r>
      <w:r w:rsidR="15CFEE39">
        <w:rPr/>
        <w:t xml:space="preserve">market in the </w:t>
      </w:r>
      <w:r w:rsidR="15CFEE39">
        <w:rPr/>
        <w:t xml:space="preserve">pilot </w:t>
      </w:r>
      <w:r w:rsidR="15CFEE39">
        <w:rPr/>
        <w:t xml:space="preserve">region of </w:t>
      </w:r>
      <w:proofErr w:type="spellStart"/>
      <w:r w:rsidR="15CFEE39">
        <w:rPr/>
        <w:t>Strumica</w:t>
      </w:r>
      <w:proofErr w:type="spellEnd"/>
      <w:r w:rsidR="15CFEE39">
        <w:rPr/>
        <w:t>.</w:t>
      </w:r>
    </w:p>
    <w:p w:rsidR="004837D6" w:rsidP="002A7108" w:rsidRDefault="00DE76CD" w14:paraId="55EB9576" w14:textId="77777777" w14:noSpellErr="1">
      <w:pPr>
        <w:spacing w:before="200" w:after="200" w:line="240" w:lineRule="auto"/>
      </w:pPr>
      <w:r w:rsidR="15CFEE39">
        <w:rPr/>
        <w:t>Project monitoring an</w:t>
      </w:r>
      <w:r w:rsidR="15CFEE39">
        <w:rPr/>
        <w:t xml:space="preserve">d evaluation will be conducted </w:t>
      </w:r>
      <w:r w:rsidR="15CFEE39">
        <w:rPr/>
        <w:t xml:space="preserve">through detailed action plans developed for each project outcome in consultation with key stakeholders, including DPOs. Plans will include general agreement of the participating UN organizations and their relevant counterparts on progress monitoring, key information that will be collected and shared with the Management Team and Steering Committee during scheduled meetings. </w:t>
      </w:r>
    </w:p>
    <w:p w:rsidR="00B420BA" w:rsidP="002A7108" w:rsidRDefault="00DE76CD" w14:paraId="09944B4D" w14:textId="76889767" w14:noSpellErr="1">
      <w:pPr>
        <w:spacing w:before="200" w:after="200" w:line="240" w:lineRule="auto"/>
      </w:pPr>
      <w:r w:rsidR="15CFEE39">
        <w:rPr/>
        <w:t xml:space="preserve">Each participating UN organization will assign a person that will ensure monitoring of activities for </w:t>
      </w:r>
      <w:r w:rsidR="15CFEE39">
        <w:rPr/>
        <w:t xml:space="preserve">the </w:t>
      </w:r>
      <w:r w:rsidR="15CFEE39">
        <w:rPr/>
        <w:t xml:space="preserve">respective PUNO. Tracking will be done </w:t>
      </w:r>
      <w:r w:rsidR="15CFEE39">
        <w:rPr/>
        <w:t xml:space="preserve">through </w:t>
      </w:r>
      <w:r w:rsidR="15CFEE39">
        <w:rPr/>
        <w:t xml:space="preserve">monitoring forms </w:t>
      </w:r>
      <w:r w:rsidR="15CFEE39">
        <w:rPr/>
        <w:t xml:space="preserve">to be completed </w:t>
      </w:r>
      <w:r w:rsidR="15CFEE39">
        <w:rPr/>
        <w:t>by local project stakeholders (to be ag</w:t>
      </w:r>
      <w:r w:rsidR="15CFEE39">
        <w:rPr/>
        <w:t xml:space="preserve">reed during project planning). </w:t>
      </w:r>
      <w:r w:rsidR="15CFEE39">
        <w:rPr/>
        <w:t xml:space="preserve">In addition, local project stakeholders will be involved in regular discussions and reflection sessions. </w:t>
      </w:r>
      <w:r w:rsidR="15CFEE39">
        <w:rPr/>
        <w:t xml:space="preserve">Telling individual stories </w:t>
      </w:r>
      <w:r w:rsidR="15CFEE39">
        <w:rPr/>
        <w:t xml:space="preserve">will be </w:t>
      </w:r>
      <w:r w:rsidR="15CFEE39">
        <w:rPr/>
        <w:t xml:space="preserve">a central </w:t>
      </w:r>
      <w:r w:rsidR="15CFEE39">
        <w:rPr/>
        <w:t xml:space="preserve">part of </w:t>
      </w:r>
      <w:r w:rsidR="15CFEE39">
        <w:rPr/>
        <w:t xml:space="preserve">the </w:t>
      </w:r>
      <w:r w:rsidR="15CFEE39">
        <w:rPr/>
        <w:t xml:space="preserve">monitoring. </w:t>
      </w:r>
    </w:p>
    <w:p w:rsidR="00B420BA" w:rsidP="002A7108" w:rsidRDefault="00DE76CD" w14:paraId="0243B3E4" w14:textId="7125423A" w14:noSpellErr="1">
      <w:pPr>
        <w:spacing w:before="200" w:after="200" w:line="240" w:lineRule="auto"/>
      </w:pPr>
      <w:r w:rsidR="15CFEE39">
        <w:rPr/>
        <w:t>Regular analysis of progress, data and learning will be gathered into quarterly and annual project reports. Annual reviews of progress against plans will be conducted, reported and analyzed during annual meetings. At the end</w:t>
      </w:r>
      <w:r w:rsidR="15CFEE39">
        <w:rPr/>
        <w:t xml:space="preserve"> of the project</w:t>
      </w:r>
      <w:r w:rsidR="15CFEE39">
        <w:rPr/>
        <w:t xml:space="preserve">, </w:t>
      </w:r>
      <w:r w:rsidR="15CFEE39">
        <w:rPr/>
        <w:t xml:space="preserve">an </w:t>
      </w:r>
      <w:r w:rsidR="15CFEE39">
        <w:rPr/>
        <w:t xml:space="preserve">evaluation report covering all project results will be produced. </w:t>
      </w:r>
    </w:p>
    <w:p w:rsidRPr="00F32883" w:rsidR="00B420BA" w:rsidP="0061327C" w:rsidRDefault="00562F72" w14:paraId="0B19E28E" w14:textId="1D202988" w14:noSpellErr="1">
      <w:pPr>
        <w:pStyle w:val="Heading3"/>
      </w:pPr>
      <w:r w:rsidR="15CFEE39">
        <w:rPr/>
        <w:t>Inception a</w:t>
      </w:r>
      <w:r w:rsidR="15CFEE39">
        <w:rPr/>
        <w:t xml:space="preserve">ctivities </w:t>
      </w:r>
    </w:p>
    <w:p w:rsidR="00B420BA" w:rsidP="002A7108" w:rsidRDefault="00261760" w14:paraId="738AF056" w14:textId="5C460CB9">
      <w:pPr>
        <w:spacing w:before="200" w:after="200" w:line="240" w:lineRule="auto"/>
      </w:pPr>
      <w:bookmarkStart w:name="_1fob9te" w:colFirst="0" w:colLast="0" w:id="1"/>
      <w:bookmarkEnd w:id="1"/>
      <w:r w:rsidR="15CFEE39">
        <w:rPr/>
        <w:t xml:space="preserve">A full </w:t>
      </w:r>
      <w:r w:rsidR="15CFEE39">
        <w:rPr/>
        <w:t xml:space="preserve">profile of the </w:t>
      </w:r>
      <w:proofErr w:type="spellStart"/>
      <w:r w:rsidR="15CFEE39">
        <w:rPr/>
        <w:t>Strumica</w:t>
      </w:r>
      <w:proofErr w:type="spellEnd"/>
      <w:r w:rsidR="15CFEE39">
        <w:rPr/>
        <w:t xml:space="preserve"> region will be </w:t>
      </w:r>
      <w:r w:rsidR="15CFEE39">
        <w:rPr/>
        <w:t xml:space="preserve">completed, including </w:t>
      </w:r>
      <w:r w:rsidR="15CFEE39">
        <w:rPr/>
        <w:t>demographic, economic, social and other relevant data</w:t>
      </w:r>
      <w:r w:rsidR="15CFEE39">
        <w:rPr/>
        <w:t>, building on the UN r</w:t>
      </w:r>
      <w:r w:rsidR="15CFEE39">
        <w:rPr/>
        <w:t xml:space="preserve">esearch </w:t>
      </w:r>
      <w:r w:rsidR="15CFEE39">
        <w:rPr/>
        <w:t xml:space="preserve">already conducted </w:t>
      </w:r>
      <w:r w:rsidR="15CFEE39">
        <w:rPr/>
        <w:t xml:space="preserve">on numbers of </w:t>
      </w:r>
      <w:proofErr w:type="spellStart"/>
      <w:r w:rsidR="15CFEE39">
        <w:rPr/>
        <w:t>PwDs</w:t>
      </w:r>
      <w:proofErr w:type="spellEnd"/>
      <w:r w:rsidR="15CFEE39">
        <w:rPr/>
        <w:t xml:space="preserve"> </w:t>
      </w:r>
      <w:r w:rsidR="15CFEE39">
        <w:rPr/>
        <w:t xml:space="preserve">and qualities of services </w:t>
      </w:r>
      <w:r w:rsidR="15CFEE39">
        <w:rPr/>
        <w:t xml:space="preserve">they receive. Additional surveys will be </w:t>
      </w:r>
      <w:r w:rsidR="15CFEE39">
        <w:rPr/>
        <w:t xml:space="preserve">conducted </w:t>
      </w:r>
      <w:r w:rsidR="15CFEE39">
        <w:rPr/>
        <w:t xml:space="preserve">to collect information about barriers </w:t>
      </w:r>
      <w:r w:rsidR="15CFEE39">
        <w:rPr/>
        <w:t xml:space="preserve">to </w:t>
      </w:r>
      <w:r w:rsidR="15CFEE39">
        <w:rPr/>
        <w:t xml:space="preserve">inclusion of </w:t>
      </w:r>
      <w:proofErr w:type="spellStart"/>
      <w:r w:rsidR="15CFEE39">
        <w:rPr/>
        <w:t>PwDs</w:t>
      </w:r>
      <w:proofErr w:type="spellEnd"/>
      <w:r w:rsidR="15CFEE39">
        <w:rPr/>
        <w:t xml:space="preserve"> </w:t>
      </w:r>
      <w:r w:rsidR="15CFEE39">
        <w:rPr/>
        <w:t xml:space="preserve">in society, possibilities for transition to community care and the need for development of social services. </w:t>
      </w:r>
    </w:p>
    <w:p w:rsidR="00B420BA" w:rsidP="002A7108" w:rsidRDefault="00261760" w14:paraId="2205C1A2" w14:textId="7B0EF457">
      <w:pPr>
        <w:spacing w:before="200" w:after="200" w:line="240" w:lineRule="auto"/>
      </w:pPr>
      <w:r w:rsidR="15CFEE39">
        <w:rPr/>
        <w:t>UN a</w:t>
      </w:r>
      <w:r w:rsidR="15CFEE39">
        <w:rPr/>
        <w:t xml:space="preserve">gencies will develop an assessment of existing stereotypes and stigmas towards </w:t>
      </w:r>
      <w:proofErr w:type="spellStart"/>
      <w:r w:rsidR="15CFEE39">
        <w:rPr/>
        <w:t>PwDs</w:t>
      </w:r>
      <w:proofErr w:type="spellEnd"/>
      <w:r w:rsidR="15CFEE39">
        <w:rPr/>
        <w:t xml:space="preserve"> </w:t>
      </w:r>
      <w:r w:rsidR="15CFEE39">
        <w:rPr/>
        <w:t xml:space="preserve">as well as </w:t>
      </w:r>
      <w:r w:rsidR="15CFEE39">
        <w:rPr/>
        <w:t xml:space="preserve">a </w:t>
      </w:r>
      <w:r w:rsidR="15CFEE39">
        <w:rPr/>
        <w:t>gap analysi</w:t>
      </w:r>
      <w:r w:rsidR="15CFEE39">
        <w:rPr/>
        <w:t>s of health, education and labo</w:t>
      </w:r>
      <w:r w:rsidR="15CFEE39">
        <w:rPr/>
        <w:t xml:space="preserve">r competencies </w:t>
      </w:r>
      <w:r w:rsidR="15CFEE39">
        <w:rPr/>
        <w:t xml:space="preserve">among professional </w:t>
      </w:r>
      <w:r w:rsidR="15CFEE39">
        <w:rPr/>
        <w:t xml:space="preserve">service providers. </w:t>
      </w:r>
    </w:p>
    <w:p w:rsidR="00B420BA" w:rsidP="002A7108" w:rsidRDefault="00261760" w14:paraId="51E23AC5" w14:textId="336A034A" w14:noSpellErr="1">
      <w:pPr>
        <w:spacing w:before="200" w:after="200" w:line="240" w:lineRule="auto"/>
      </w:pPr>
      <w:r w:rsidR="15CFEE39">
        <w:rPr/>
        <w:t xml:space="preserve">An </w:t>
      </w:r>
      <w:r w:rsidR="15CFEE39">
        <w:rPr/>
        <w:t xml:space="preserve">assessment of </w:t>
      </w:r>
      <w:r w:rsidR="15CFEE39">
        <w:rPr/>
        <w:t>community-</w:t>
      </w:r>
      <w:r w:rsidR="15CFEE39">
        <w:rPr/>
        <w:t xml:space="preserve">based services </w:t>
      </w:r>
      <w:r w:rsidR="15CFEE39">
        <w:rPr/>
        <w:t xml:space="preserve">will provide an inventory </w:t>
      </w:r>
      <w:r w:rsidR="15CFEE39">
        <w:rPr/>
        <w:t xml:space="preserve">of </w:t>
      </w:r>
      <w:r w:rsidR="15CFEE39">
        <w:rPr/>
        <w:t xml:space="preserve">available </w:t>
      </w:r>
      <w:r w:rsidR="15CFEE39">
        <w:rPr/>
        <w:t xml:space="preserve">services </w:t>
      </w:r>
      <w:r w:rsidR="15CFEE39">
        <w:rPr/>
        <w:t xml:space="preserve">as well as </w:t>
      </w:r>
      <w:r w:rsidR="15CFEE39">
        <w:rPr/>
        <w:t xml:space="preserve">the need for changes in legislation and current practices regarding educational, work-oriented rehabilitation and health services. The process will define possible local actors that </w:t>
      </w:r>
      <w:r w:rsidR="15CFEE39">
        <w:rPr/>
        <w:t xml:space="preserve">can become </w:t>
      </w:r>
      <w:r w:rsidR="15CFEE39">
        <w:rPr/>
        <w:t xml:space="preserve">enablers and supporters of the process, helping </w:t>
      </w:r>
      <w:r w:rsidR="15CFEE39">
        <w:rPr/>
        <w:t xml:space="preserve">in </w:t>
      </w:r>
      <w:r w:rsidR="15CFEE39">
        <w:rPr/>
        <w:t>the development of the services but also offering concrete solutions for service delivery.</w:t>
      </w:r>
    </w:p>
    <w:p w:rsidR="00B420BA" w:rsidP="002A7108" w:rsidRDefault="00DE76CD" w14:paraId="5757881C" w14:textId="51DC6B98">
      <w:pPr>
        <w:spacing w:before="200" w:after="200" w:line="240" w:lineRule="auto"/>
      </w:pPr>
      <w:r w:rsidR="15CFEE39">
        <w:rPr/>
        <w:t xml:space="preserve">In order to support independent or supported living, the inception phase will be used to </w:t>
      </w:r>
      <w:r w:rsidR="15CFEE39">
        <w:rPr/>
        <w:t>analyze</w:t>
      </w:r>
      <w:r w:rsidR="15CFEE39">
        <w:rPr/>
        <w:t xml:space="preserve"> the current housing offering but also potential providers of </w:t>
      </w:r>
      <w:r w:rsidR="15CFEE39">
        <w:rPr/>
        <w:t>personal assistant services</w:t>
      </w:r>
      <w:r w:rsidR="15CFEE39">
        <w:rPr/>
        <w:t xml:space="preserve">. </w:t>
      </w:r>
      <w:r w:rsidR="15CFEE39">
        <w:rPr/>
        <w:t xml:space="preserve">The </w:t>
      </w:r>
      <w:r w:rsidR="15CFEE39">
        <w:rPr/>
        <w:t xml:space="preserve">need for adaptation of the public institutions and overall infrastructural barriers in the </w:t>
      </w:r>
      <w:proofErr w:type="spellStart"/>
      <w:r w:rsidR="15CFEE39">
        <w:rPr/>
        <w:t>Strumica</w:t>
      </w:r>
      <w:proofErr w:type="spellEnd"/>
      <w:r w:rsidR="15CFEE39">
        <w:rPr/>
        <w:t xml:space="preserve"> region</w:t>
      </w:r>
      <w:r w:rsidR="15CFEE39">
        <w:rPr/>
        <w:t xml:space="preserve"> will also be assessed</w:t>
      </w:r>
      <w:r w:rsidR="15CFEE39">
        <w:rPr/>
        <w:t>.</w:t>
      </w:r>
      <w:r w:rsidR="15CFEE39">
        <w:rPr/>
        <w:t xml:space="preserve"> And candidates most ready and </w:t>
      </w:r>
      <w:r w:rsidR="15CFEE39">
        <w:rPr/>
        <w:t>willing</w:t>
      </w:r>
      <w:r w:rsidR="15CFEE39">
        <w:rPr/>
        <w:t xml:space="preserve"> to move into the community will be identified at Banja </w:t>
      </w:r>
      <w:proofErr w:type="spellStart"/>
      <w:r w:rsidR="15CFEE39">
        <w:rPr/>
        <w:t>Bansko</w:t>
      </w:r>
      <w:proofErr w:type="spellEnd"/>
      <w:r w:rsidR="15CFEE39">
        <w:rPr/>
        <w:t xml:space="preserve">. </w:t>
      </w:r>
    </w:p>
    <w:p w:rsidR="00B420BA" w:rsidP="002A7108" w:rsidRDefault="00DE76CD" w14:paraId="24FFD38E" w14:textId="6A8D2E05" w14:noSpellErr="1">
      <w:pPr>
        <w:spacing w:before="200" w:after="200" w:line="240" w:lineRule="auto"/>
      </w:pPr>
      <w:r w:rsidR="15CFEE39">
        <w:rPr/>
        <w:t>Based on these findings</w:t>
      </w:r>
      <w:r w:rsidR="15CFEE39">
        <w:rPr/>
        <w:t>,</w:t>
      </w:r>
      <w:r w:rsidR="15CFEE39">
        <w:rPr/>
        <w:t xml:space="preserve"> estimates </w:t>
      </w:r>
      <w:r w:rsidR="15CFEE39">
        <w:rPr/>
        <w:t xml:space="preserve">will be made of the </w:t>
      </w:r>
      <w:r w:rsidR="15CFEE39">
        <w:rPr/>
        <w:t xml:space="preserve">main services needed </w:t>
      </w:r>
      <w:r w:rsidR="15CFEE39">
        <w:rPr/>
        <w:t xml:space="preserve">in </w:t>
      </w:r>
      <w:r w:rsidR="15CFEE39">
        <w:rPr/>
        <w:t>housing, social/care services, specific health services and work-oriented rehabilitation service</w:t>
      </w:r>
      <w:r w:rsidR="15CFEE39">
        <w:rPr/>
        <w:t>s</w:t>
      </w:r>
      <w:r w:rsidR="15CFEE39">
        <w:rPr/>
        <w:t xml:space="preserve">. </w:t>
      </w:r>
    </w:p>
    <w:p w:rsidR="00B420BA" w:rsidP="002A7108" w:rsidRDefault="00DE76CD" w14:paraId="5C6F38E9" w14:textId="0A4DD572" w14:noSpellErr="1">
      <w:pPr>
        <w:spacing w:before="200" w:after="200" w:line="240" w:lineRule="auto"/>
      </w:pPr>
      <w:r w:rsidR="15CFEE39">
        <w:rPr/>
        <w:t>At the beginning of the project, the PUNOs will organize a joint planning exercise together with representativ</w:t>
      </w:r>
      <w:r w:rsidR="15CFEE39">
        <w:rPr/>
        <w:t xml:space="preserve">es of </w:t>
      </w:r>
      <w:r w:rsidR="15CFEE39">
        <w:rPr/>
        <w:t xml:space="preserve">central and local </w:t>
      </w:r>
      <w:r w:rsidR="15CFEE39">
        <w:rPr/>
        <w:t xml:space="preserve">government, </w:t>
      </w:r>
      <w:r w:rsidR="15CFEE39">
        <w:rPr/>
        <w:t xml:space="preserve">organizations of persons with disabilities and other partners. This planning will ensure commitment by all parties involved and will clearly define the timeframe of activities, responsible entities/organizations, </w:t>
      </w:r>
      <w:r w:rsidR="15CFEE39">
        <w:rPr/>
        <w:t xml:space="preserve">the </w:t>
      </w:r>
      <w:r w:rsidR="15CFEE39">
        <w:rPr/>
        <w:t xml:space="preserve">M&amp;E framework and reporting formats and schedules. </w:t>
      </w:r>
    </w:p>
    <w:p w:rsidRPr="00F32883" w:rsidR="005D71C1" w:rsidP="002A7108" w:rsidRDefault="00731F56" w14:paraId="7F4407D4" w14:textId="01C48B8D">
      <w:pPr>
        <w:spacing w:before="200" w:after="200"/>
      </w:pPr>
      <w:r>
        <w:rPr>
          <w:sz w:val="32"/>
          <w:szCs w:val="32"/>
        </w:rPr>
        <w:br w:type="page"/>
      </w:r>
    </w:p>
    <w:p w:rsidR="001B60C7" w:rsidP="0061327C" w:rsidRDefault="001B60C7" w14:paraId="756001AF" w14:textId="0690AE0B" w14:noSpellErr="1">
      <w:pPr>
        <w:pStyle w:val="Heading2"/>
      </w:pPr>
      <w:r w:rsidR="15CFEE39">
        <w:rPr/>
        <w:t>Table 5.</w:t>
      </w:r>
      <w:r w:rsidR="15CFEE39">
        <w:rPr/>
        <w:t>2</w:t>
      </w:r>
      <w:r w:rsidR="15CFEE39">
        <w:rPr/>
        <w:t xml:space="preserve"> Project Budget</w:t>
      </w:r>
    </w:p>
    <w:tbl>
      <w:tblPr>
        <w:tblStyle w:val="TableGrid"/>
        <w:tblW w:w="5000" w:type="pct"/>
        <w:tblLook w:val="0420" w:firstRow="1" w:lastRow="0" w:firstColumn="0" w:lastColumn="0" w:noHBand="0" w:noVBand="1"/>
        <w:tblDescription w:val="Table 5.2 Project Budget"/>
      </w:tblPr>
      <w:tblGrid>
        <w:gridCol w:w="1483"/>
        <w:gridCol w:w="2755"/>
        <w:gridCol w:w="976"/>
        <w:gridCol w:w="795"/>
        <w:gridCol w:w="1104"/>
        <w:gridCol w:w="1062"/>
        <w:gridCol w:w="1021"/>
        <w:gridCol w:w="992"/>
      </w:tblGrid>
      <w:tr w:rsidR="00347FDA" w:rsidTr="15CFEE39" w14:paraId="52CB310E" w14:textId="77777777">
        <w:trPr>
          <w:cantSplit/>
          <w:tblHeader/>
        </w:trPr>
        <w:tc>
          <w:tcPr>
            <w:tcW w:w="728" w:type="pct"/>
            <w:tcBorders>
              <w:bottom w:val="single" w:color="auto" w:sz="4" w:space="0"/>
            </w:tcBorders>
            <w:shd w:val="clear" w:color="auto" w:fill="D9D9D9" w:themeFill="background1" w:themeFillShade="D9"/>
            <w:tcMar/>
          </w:tcPr>
          <w:p w:rsidR="001B60C7" w:rsidP="15CFEE39" w:rsidRDefault="001B60C7" w14:paraId="7F2D8F21" w14:textId="77777777" w14:noSpellErr="1">
            <w:pPr>
              <w:spacing w:before="120" w:after="120"/>
              <w:ind w:left="60"/>
              <w:jc w:val="both"/>
              <w:rPr>
                <w:b w:val="1"/>
                <w:bCs w:val="1"/>
              </w:rPr>
            </w:pPr>
            <w:r w:rsidRPr="15CFEE39" w:rsidR="15CFEE39">
              <w:rPr>
                <w:b w:val="1"/>
                <w:bCs w:val="1"/>
              </w:rPr>
              <w:t>Category</w:t>
            </w:r>
          </w:p>
        </w:tc>
        <w:tc>
          <w:tcPr>
            <w:tcW w:w="1352" w:type="pct"/>
            <w:shd w:val="clear" w:color="auto" w:fill="D9D9D9" w:themeFill="background1" w:themeFillShade="D9"/>
            <w:tcMar/>
          </w:tcPr>
          <w:p w:rsidR="001B60C7" w:rsidP="15CFEE39" w:rsidRDefault="001B60C7" w14:paraId="11D8EF3C" w14:textId="77777777" w14:noSpellErr="1">
            <w:pPr>
              <w:spacing w:before="120" w:after="120"/>
              <w:ind w:left="142"/>
              <w:jc w:val="both"/>
              <w:rPr>
                <w:b w:val="1"/>
                <w:bCs w:val="1"/>
              </w:rPr>
            </w:pPr>
            <w:r w:rsidRPr="15CFEE39" w:rsidR="15CFEE39">
              <w:rPr>
                <w:b w:val="1"/>
                <w:bCs w:val="1"/>
              </w:rPr>
              <w:t>Item</w:t>
            </w:r>
          </w:p>
        </w:tc>
        <w:tc>
          <w:tcPr>
            <w:tcW w:w="479" w:type="pct"/>
            <w:shd w:val="clear" w:color="auto" w:fill="D9D9D9" w:themeFill="background1" w:themeFillShade="D9"/>
            <w:tcMar/>
          </w:tcPr>
          <w:p w:rsidR="001B60C7" w:rsidP="15CFEE39" w:rsidRDefault="001B60C7" w14:paraId="4A5E8938" w14:textId="77777777" w14:noSpellErr="1">
            <w:pPr>
              <w:spacing w:before="120" w:after="120"/>
              <w:ind w:left="61"/>
              <w:jc w:val="both"/>
              <w:rPr>
                <w:b w:val="1"/>
                <w:bCs w:val="1"/>
              </w:rPr>
            </w:pPr>
            <w:r w:rsidRPr="15CFEE39" w:rsidR="15CFEE39">
              <w:rPr>
                <w:b w:val="1"/>
                <w:bCs w:val="1"/>
              </w:rPr>
              <w:t>Unit Cost</w:t>
            </w:r>
          </w:p>
        </w:tc>
        <w:tc>
          <w:tcPr>
            <w:tcW w:w="390" w:type="pct"/>
            <w:shd w:val="clear" w:color="auto" w:fill="D9D9D9" w:themeFill="background1" w:themeFillShade="D9"/>
            <w:tcMar/>
          </w:tcPr>
          <w:p w:rsidR="001B60C7" w:rsidP="15CFEE39" w:rsidRDefault="001B60C7" w14:paraId="27C2FA91" w14:textId="77777777" w14:noSpellErr="1">
            <w:pPr>
              <w:spacing w:before="120" w:after="120"/>
              <w:jc w:val="both"/>
              <w:rPr>
                <w:b w:val="1"/>
                <w:bCs w:val="1"/>
              </w:rPr>
            </w:pPr>
            <w:r w:rsidRPr="15CFEE39" w:rsidR="15CFEE39">
              <w:rPr>
                <w:b w:val="1"/>
                <w:bCs w:val="1"/>
              </w:rPr>
              <w:t>No units</w:t>
            </w:r>
          </w:p>
        </w:tc>
        <w:tc>
          <w:tcPr>
            <w:tcW w:w="542" w:type="pct"/>
            <w:shd w:val="clear" w:color="auto" w:fill="D9D9D9" w:themeFill="background1" w:themeFillShade="D9"/>
            <w:tcMar/>
          </w:tcPr>
          <w:p w:rsidR="001B60C7" w:rsidP="15CFEE39" w:rsidRDefault="001B60C7" w14:paraId="7E13629D" w14:textId="77777777" w14:noSpellErr="1">
            <w:pPr>
              <w:spacing w:before="120" w:after="120"/>
              <w:jc w:val="both"/>
              <w:rPr>
                <w:b w:val="1"/>
                <w:bCs w:val="1"/>
              </w:rPr>
            </w:pPr>
            <w:r w:rsidRPr="15CFEE39" w:rsidR="15CFEE39">
              <w:rPr>
                <w:b w:val="1"/>
                <w:bCs w:val="1"/>
              </w:rPr>
              <w:t>Total cost</w:t>
            </w:r>
          </w:p>
        </w:tc>
        <w:tc>
          <w:tcPr>
            <w:tcW w:w="521" w:type="pct"/>
            <w:shd w:val="clear" w:color="auto" w:fill="D9D9D9" w:themeFill="background1" w:themeFillShade="D9"/>
            <w:tcMar/>
          </w:tcPr>
          <w:p w:rsidR="001B60C7" w:rsidP="15CFEE39" w:rsidRDefault="001B60C7" w14:paraId="48BB2E5A" w14:textId="77777777" w14:noSpellErr="1">
            <w:pPr>
              <w:spacing w:before="120" w:after="120"/>
              <w:rPr>
                <w:b w:val="1"/>
                <w:bCs w:val="1"/>
              </w:rPr>
            </w:pPr>
            <w:r w:rsidRPr="15CFEE39" w:rsidR="15CFEE39">
              <w:rPr>
                <w:b w:val="1"/>
                <w:bCs w:val="1"/>
              </w:rPr>
              <w:t>Request from UNPRPD Fund</w:t>
            </w:r>
          </w:p>
        </w:tc>
        <w:tc>
          <w:tcPr>
            <w:tcW w:w="501" w:type="pct"/>
            <w:shd w:val="clear" w:color="auto" w:fill="D9D9D9" w:themeFill="background1" w:themeFillShade="D9"/>
            <w:tcMar/>
          </w:tcPr>
          <w:p w:rsidR="001B60C7" w:rsidP="15CFEE39" w:rsidRDefault="001B60C7" w14:paraId="4FEDFC59" w14:textId="77777777" w14:noSpellErr="1">
            <w:pPr>
              <w:spacing w:before="120" w:after="120"/>
              <w:ind w:left="18"/>
              <w:rPr>
                <w:b w:val="1"/>
                <w:bCs w:val="1"/>
              </w:rPr>
            </w:pPr>
            <w:r w:rsidRPr="15CFEE39" w:rsidR="15CFEE39">
              <w:rPr>
                <w:b w:val="1"/>
                <w:bCs w:val="1"/>
              </w:rPr>
              <w:t>UNPRPD POs cost-sharing</w:t>
            </w:r>
          </w:p>
        </w:tc>
        <w:tc>
          <w:tcPr>
            <w:tcW w:w="487" w:type="pct"/>
            <w:shd w:val="clear" w:color="auto" w:fill="D9D9D9" w:themeFill="background1" w:themeFillShade="D9"/>
            <w:tcMar/>
          </w:tcPr>
          <w:p w:rsidR="001B60C7" w:rsidP="15CFEE39" w:rsidRDefault="001B60C7" w14:paraId="77F6D15F" w14:textId="77777777" w14:noSpellErr="1">
            <w:pPr>
              <w:spacing w:before="120" w:after="120"/>
              <w:rPr>
                <w:b w:val="1"/>
                <w:bCs w:val="1"/>
              </w:rPr>
            </w:pPr>
            <w:r w:rsidRPr="15CFEE39" w:rsidR="15CFEE39">
              <w:rPr>
                <w:b w:val="1"/>
                <w:bCs w:val="1"/>
              </w:rPr>
              <w:t>Other partners cost-sharing</w:t>
            </w:r>
          </w:p>
        </w:tc>
      </w:tr>
      <w:tr w:rsidR="00FB0689" w:rsidTr="15CFEE39" w14:paraId="65BBFAF8" w14:textId="77777777">
        <w:trPr>
          <w:trHeight w:val="500"/>
        </w:trPr>
        <w:tc>
          <w:tcPr>
            <w:tcW w:w="728" w:type="pct"/>
            <w:tcBorders>
              <w:bottom w:val="nil"/>
            </w:tcBorders>
            <w:tcMar/>
          </w:tcPr>
          <w:p w:rsidR="00FB0689" w:rsidP="15CFEE39" w:rsidRDefault="00FB0689" w14:paraId="3EA4D1B7" w14:textId="3E878449" w14:noSpellErr="1">
            <w:pPr>
              <w:spacing w:before="120" w:after="120"/>
              <w:rPr>
                <w:b w:val="1"/>
                <w:bCs w:val="1"/>
              </w:rPr>
            </w:pPr>
            <w:r w:rsidRPr="15CFEE39" w:rsidR="15CFEE39">
              <w:rPr>
                <w:b w:val="1"/>
                <w:bCs w:val="1"/>
              </w:rPr>
              <w:t>Staff and Personnel Costs</w:t>
            </w:r>
          </w:p>
        </w:tc>
        <w:tc>
          <w:tcPr>
            <w:tcW w:w="1352" w:type="pct"/>
            <w:tcMar/>
          </w:tcPr>
          <w:p w:rsidRPr="00961918" w:rsidR="00FB0689" w:rsidP="15CFEE39" w:rsidRDefault="00FB0689" w14:paraId="540E21EF" w14:textId="77777777" w14:noSpellErr="1">
            <w:pPr>
              <w:spacing w:before="120" w:after="120"/>
              <w:rPr>
                <w:sz w:val="20"/>
                <w:szCs w:val="20"/>
              </w:rPr>
            </w:pPr>
            <w:r w:rsidRPr="15CFEE39" w:rsidR="15CFEE39">
              <w:rPr>
                <w:sz w:val="20"/>
                <w:szCs w:val="20"/>
              </w:rPr>
              <w:t xml:space="preserve">Service contract [UNDP] </w:t>
            </w:r>
          </w:p>
        </w:tc>
        <w:tc>
          <w:tcPr>
            <w:tcW w:w="479" w:type="pct"/>
            <w:tcMar/>
          </w:tcPr>
          <w:p w:rsidRPr="00961918" w:rsidR="00FB0689" w:rsidP="15CFEE39" w:rsidRDefault="00FB0689" w14:paraId="3D38C077" w14:textId="2557AD54">
            <w:pPr>
              <w:spacing w:before="120" w:after="120"/>
              <w:jc w:val="right"/>
              <w:rPr>
                <w:sz w:val="20"/>
                <w:szCs w:val="20"/>
              </w:rPr>
            </w:pPr>
            <w:r w:rsidRPr="15CFEE39" w:rsidR="15CFEE39">
              <w:rPr>
                <w:sz w:val="20"/>
                <w:szCs w:val="20"/>
              </w:rPr>
              <w:t xml:space="preserve">1,176 </w:t>
            </w:r>
          </w:p>
        </w:tc>
        <w:tc>
          <w:tcPr>
            <w:tcW w:w="390" w:type="pct"/>
            <w:tcMar/>
          </w:tcPr>
          <w:p w:rsidRPr="00961918" w:rsidR="00FB0689" w:rsidP="15CFEE39" w:rsidRDefault="00FB0689" w14:paraId="453C6B9F" w14:textId="1ADA7DDD">
            <w:pPr>
              <w:spacing w:before="120" w:after="120"/>
              <w:jc w:val="right"/>
              <w:rPr>
                <w:sz w:val="20"/>
                <w:szCs w:val="20"/>
              </w:rPr>
            </w:pPr>
            <w:r w:rsidRPr="15CFEE39" w:rsidR="15CFEE39">
              <w:rPr>
                <w:sz w:val="20"/>
                <w:szCs w:val="20"/>
              </w:rPr>
              <w:t xml:space="preserve">18 </w:t>
            </w:r>
          </w:p>
        </w:tc>
        <w:tc>
          <w:tcPr>
            <w:tcW w:w="542" w:type="pct"/>
            <w:tcMar/>
          </w:tcPr>
          <w:p w:rsidRPr="00961918" w:rsidR="00FB0689" w:rsidP="15CFEE39" w:rsidRDefault="00FB0689" w14:paraId="39F99D29" w14:textId="463ADB54">
            <w:pPr>
              <w:spacing w:before="120" w:after="120"/>
              <w:jc w:val="right"/>
              <w:rPr>
                <w:b w:val="1"/>
                <w:bCs w:val="1"/>
                <w:sz w:val="20"/>
                <w:szCs w:val="20"/>
              </w:rPr>
            </w:pPr>
            <w:r w:rsidRPr="15CFEE39" w:rsidR="15CFEE39">
              <w:rPr>
                <w:b w:val="1"/>
                <w:bCs w:val="1"/>
                <w:sz w:val="20"/>
                <w:szCs w:val="20"/>
              </w:rPr>
              <w:t xml:space="preserve">21,175 </w:t>
            </w:r>
          </w:p>
        </w:tc>
        <w:tc>
          <w:tcPr>
            <w:tcW w:w="521" w:type="pct"/>
            <w:tcMar/>
          </w:tcPr>
          <w:p w:rsidRPr="00961918" w:rsidR="00FB0689" w:rsidP="15CFEE39" w:rsidRDefault="00FB0689" w14:paraId="380F0509" w14:textId="1A53F240">
            <w:pPr>
              <w:spacing w:before="120" w:after="120"/>
              <w:jc w:val="right"/>
              <w:rPr>
                <w:b w:val="1"/>
                <w:bCs w:val="1"/>
                <w:sz w:val="20"/>
                <w:szCs w:val="20"/>
              </w:rPr>
            </w:pPr>
            <w:r w:rsidRPr="15CFEE39" w:rsidR="15CFEE39">
              <w:rPr>
                <w:b w:val="1"/>
                <w:bCs w:val="1"/>
                <w:sz w:val="20"/>
                <w:szCs w:val="20"/>
              </w:rPr>
              <w:t xml:space="preserve">21,175 </w:t>
            </w:r>
          </w:p>
        </w:tc>
        <w:tc>
          <w:tcPr>
            <w:tcW w:w="501" w:type="pct"/>
            <w:tcMar/>
          </w:tcPr>
          <w:p w:rsidR="00FB0689" w:rsidP="007F6663" w:rsidRDefault="00FB0689" w14:paraId="33410DA0" w14:textId="77777777">
            <w:pPr>
              <w:spacing w:before="120" w:after="120"/>
            </w:pPr>
          </w:p>
        </w:tc>
        <w:tc>
          <w:tcPr>
            <w:tcW w:w="487" w:type="pct"/>
            <w:tcMar/>
          </w:tcPr>
          <w:p w:rsidR="00FB0689" w:rsidP="007F6663" w:rsidRDefault="00FB0689" w14:paraId="61B4876B" w14:textId="77777777">
            <w:pPr>
              <w:spacing w:before="120" w:after="120"/>
            </w:pPr>
          </w:p>
        </w:tc>
      </w:tr>
      <w:tr w:rsidR="00FB0689" w:rsidTr="15CFEE39" w14:paraId="74F0132C" w14:textId="77777777">
        <w:trPr>
          <w:trHeight w:val="120"/>
        </w:trPr>
        <w:tc>
          <w:tcPr>
            <w:tcW w:w="728" w:type="pct"/>
            <w:tcBorders>
              <w:top w:val="nil"/>
            </w:tcBorders>
            <w:tcMar/>
          </w:tcPr>
          <w:p w:rsidR="00FB0689" w:rsidP="007F6663" w:rsidRDefault="00FB0689" w14:paraId="7797F9E5" w14:textId="77777777">
            <w:pPr>
              <w:spacing w:before="120" w:after="120"/>
              <w:ind w:left="360"/>
              <w:jc w:val="both"/>
              <w:rPr>
                <w:b/>
              </w:rPr>
            </w:pPr>
          </w:p>
        </w:tc>
        <w:tc>
          <w:tcPr>
            <w:tcW w:w="1352" w:type="pct"/>
            <w:tcMar/>
          </w:tcPr>
          <w:p w:rsidRPr="00961918" w:rsidR="00FB0689" w:rsidP="15CFEE39" w:rsidRDefault="00FB0689" w14:paraId="1C5AC56C" w14:textId="77777777" w14:noSpellErr="1">
            <w:pPr>
              <w:spacing w:before="120" w:after="120"/>
              <w:rPr>
                <w:sz w:val="20"/>
                <w:szCs w:val="20"/>
              </w:rPr>
            </w:pPr>
            <w:r w:rsidRPr="15CFEE39" w:rsidR="15CFEE39">
              <w:rPr>
                <w:sz w:val="20"/>
                <w:szCs w:val="20"/>
              </w:rPr>
              <w:t xml:space="preserve">Service contract individual [UNWOMEN] </w:t>
            </w:r>
          </w:p>
        </w:tc>
        <w:tc>
          <w:tcPr>
            <w:tcW w:w="479" w:type="pct"/>
            <w:tcMar/>
          </w:tcPr>
          <w:p w:rsidRPr="00961918" w:rsidR="00FB0689" w:rsidP="15CFEE39" w:rsidRDefault="00FB0689" w14:paraId="61548431" w14:textId="6A82B96F">
            <w:pPr>
              <w:spacing w:before="120" w:after="120"/>
              <w:jc w:val="right"/>
              <w:rPr>
                <w:sz w:val="20"/>
                <w:szCs w:val="20"/>
              </w:rPr>
            </w:pPr>
            <w:r w:rsidRPr="15CFEE39" w:rsidR="15CFEE39">
              <w:rPr>
                <w:sz w:val="20"/>
                <w:szCs w:val="20"/>
              </w:rPr>
              <w:t xml:space="preserve">500 </w:t>
            </w:r>
          </w:p>
        </w:tc>
        <w:tc>
          <w:tcPr>
            <w:tcW w:w="390" w:type="pct"/>
            <w:tcMar/>
          </w:tcPr>
          <w:p w:rsidRPr="00961918" w:rsidR="00FB0689" w:rsidP="15CFEE39" w:rsidRDefault="00FB0689" w14:paraId="02604257" w14:textId="406CAD92">
            <w:pPr>
              <w:spacing w:before="120" w:after="120"/>
              <w:jc w:val="right"/>
              <w:rPr>
                <w:sz w:val="20"/>
                <w:szCs w:val="20"/>
              </w:rPr>
            </w:pPr>
            <w:r w:rsidRPr="15CFEE39" w:rsidR="15CFEE39">
              <w:rPr>
                <w:sz w:val="20"/>
                <w:szCs w:val="20"/>
              </w:rPr>
              <w:t xml:space="preserve">16 </w:t>
            </w:r>
          </w:p>
        </w:tc>
        <w:tc>
          <w:tcPr>
            <w:tcW w:w="542" w:type="pct"/>
            <w:tcMar/>
          </w:tcPr>
          <w:p w:rsidRPr="00961918" w:rsidR="00FB0689" w:rsidP="15CFEE39" w:rsidRDefault="00FB0689" w14:paraId="41DDC4B8" w14:textId="431993B7">
            <w:pPr>
              <w:spacing w:before="120" w:after="120"/>
              <w:jc w:val="right"/>
              <w:rPr>
                <w:b w:val="1"/>
                <w:bCs w:val="1"/>
                <w:sz w:val="20"/>
                <w:szCs w:val="20"/>
              </w:rPr>
            </w:pPr>
            <w:r w:rsidRPr="15CFEE39" w:rsidR="15CFEE39">
              <w:rPr>
                <w:b w:val="1"/>
                <w:bCs w:val="1"/>
                <w:sz w:val="20"/>
                <w:szCs w:val="20"/>
              </w:rPr>
              <w:t xml:space="preserve">8,000 </w:t>
            </w:r>
          </w:p>
        </w:tc>
        <w:tc>
          <w:tcPr>
            <w:tcW w:w="521" w:type="pct"/>
            <w:tcMar/>
          </w:tcPr>
          <w:p w:rsidRPr="00961918" w:rsidR="00FB0689" w:rsidP="15CFEE39" w:rsidRDefault="00FB0689" w14:paraId="73D09AC3" w14:textId="5D467802">
            <w:pPr>
              <w:spacing w:before="120" w:after="120"/>
              <w:jc w:val="right"/>
              <w:rPr>
                <w:b w:val="1"/>
                <w:bCs w:val="1"/>
                <w:sz w:val="20"/>
                <w:szCs w:val="20"/>
              </w:rPr>
            </w:pPr>
            <w:r w:rsidRPr="15CFEE39" w:rsidR="15CFEE39">
              <w:rPr>
                <w:b w:val="1"/>
                <w:bCs w:val="1"/>
                <w:sz w:val="20"/>
                <w:szCs w:val="20"/>
              </w:rPr>
              <w:t xml:space="preserve">8,000 </w:t>
            </w:r>
          </w:p>
        </w:tc>
        <w:tc>
          <w:tcPr>
            <w:tcW w:w="501" w:type="pct"/>
            <w:tcMar/>
          </w:tcPr>
          <w:p w:rsidR="00FB0689" w:rsidP="007F6663" w:rsidRDefault="00FB0689" w14:paraId="24CE2C78" w14:textId="77777777">
            <w:pPr>
              <w:spacing w:before="120" w:after="120"/>
            </w:pPr>
          </w:p>
        </w:tc>
        <w:tc>
          <w:tcPr>
            <w:tcW w:w="487" w:type="pct"/>
            <w:tcMar/>
          </w:tcPr>
          <w:p w:rsidR="00FB0689" w:rsidP="007F6663" w:rsidRDefault="00FB0689" w14:paraId="148CB45D" w14:textId="77777777">
            <w:pPr>
              <w:spacing w:before="120" w:after="120"/>
            </w:pPr>
          </w:p>
        </w:tc>
      </w:tr>
      <w:tr w:rsidR="001B60C7" w:rsidTr="15CFEE39" w14:paraId="095654E8" w14:textId="77777777">
        <w:trPr>
          <w:trHeight w:val="953"/>
        </w:trPr>
        <w:tc>
          <w:tcPr>
            <w:tcW w:w="728" w:type="pct"/>
            <w:tcBorders>
              <w:bottom w:val="single" w:color="auto" w:sz="4" w:space="0"/>
            </w:tcBorders>
            <w:tcMar/>
          </w:tcPr>
          <w:p w:rsidR="001B60C7" w:rsidP="007F6663" w:rsidRDefault="001B60C7" w14:paraId="391C7273" w14:textId="77777777">
            <w:pPr>
              <w:spacing w:before="120" w:after="120"/>
              <w:ind w:left="360"/>
              <w:jc w:val="both"/>
              <w:rPr>
                <w:b/>
              </w:rPr>
            </w:pPr>
          </w:p>
        </w:tc>
        <w:tc>
          <w:tcPr>
            <w:tcW w:w="1352" w:type="pct"/>
            <w:tcMar/>
          </w:tcPr>
          <w:p w:rsidRPr="00961918" w:rsidR="001B60C7" w:rsidP="15CFEE39" w:rsidRDefault="001B60C7" w14:paraId="135F7C2C" w14:textId="77777777" w14:noSpellErr="1">
            <w:pPr>
              <w:spacing w:before="120" w:after="120"/>
              <w:rPr>
                <w:sz w:val="20"/>
                <w:szCs w:val="20"/>
              </w:rPr>
            </w:pPr>
            <w:r w:rsidRPr="15CFEE39" w:rsidR="15CFEE39">
              <w:rPr>
                <w:sz w:val="20"/>
                <w:szCs w:val="20"/>
              </w:rPr>
              <w:t>Technical assistance [UNICEF</w:t>
            </w:r>
            <w:r w:rsidRPr="15CFEE39" w:rsidR="15CFEE39">
              <w:rPr>
                <w:sz w:val="20"/>
                <w:szCs w:val="20"/>
              </w:rPr>
              <w:t>; UNDP, UNFPA, UN Women</w:t>
            </w:r>
            <w:r w:rsidRPr="15CFEE39" w:rsidR="15CFEE39">
              <w:rPr>
                <w:sz w:val="20"/>
                <w:szCs w:val="20"/>
              </w:rPr>
              <w:t xml:space="preserve">] </w:t>
            </w:r>
          </w:p>
        </w:tc>
        <w:tc>
          <w:tcPr>
            <w:tcW w:w="479" w:type="pct"/>
            <w:tcMar/>
          </w:tcPr>
          <w:p w:rsidRPr="00961918" w:rsidR="001B60C7" w:rsidP="15CFEE39" w:rsidRDefault="001B60C7" w14:paraId="512B6805" w14:textId="36B9100A">
            <w:pPr>
              <w:spacing w:before="120" w:after="120"/>
              <w:jc w:val="right"/>
              <w:rPr>
                <w:sz w:val="20"/>
                <w:szCs w:val="20"/>
              </w:rPr>
            </w:pPr>
            <w:r w:rsidRPr="15CFEE39" w:rsidR="15CFEE39">
              <w:rPr>
                <w:sz w:val="20"/>
                <w:szCs w:val="20"/>
              </w:rPr>
              <w:t xml:space="preserve">13,958 </w:t>
            </w:r>
          </w:p>
        </w:tc>
        <w:tc>
          <w:tcPr>
            <w:tcW w:w="390" w:type="pct"/>
            <w:tcMar/>
          </w:tcPr>
          <w:p w:rsidRPr="00961918" w:rsidR="001B60C7" w:rsidP="15CFEE39" w:rsidRDefault="001B60C7" w14:paraId="09425EF6" w14:textId="0C32CB77">
            <w:pPr>
              <w:spacing w:before="120" w:after="120"/>
              <w:jc w:val="right"/>
              <w:rPr>
                <w:sz w:val="20"/>
                <w:szCs w:val="20"/>
              </w:rPr>
            </w:pPr>
            <w:r w:rsidRPr="15CFEE39" w:rsidR="15CFEE39">
              <w:rPr>
                <w:sz w:val="20"/>
                <w:szCs w:val="20"/>
              </w:rPr>
              <w:t xml:space="preserve">1 </w:t>
            </w:r>
          </w:p>
        </w:tc>
        <w:tc>
          <w:tcPr>
            <w:tcW w:w="542" w:type="pct"/>
            <w:tcMar/>
          </w:tcPr>
          <w:p w:rsidRPr="00961918" w:rsidR="001B60C7" w:rsidP="15CFEE39" w:rsidRDefault="001B60C7" w14:paraId="5241C05C" w14:textId="61D297B6">
            <w:pPr>
              <w:spacing w:before="120" w:after="120"/>
              <w:jc w:val="right"/>
              <w:rPr>
                <w:b w:val="1"/>
                <w:bCs w:val="1"/>
                <w:sz w:val="20"/>
                <w:szCs w:val="20"/>
              </w:rPr>
            </w:pPr>
            <w:r w:rsidRPr="15CFEE39" w:rsidR="15CFEE39">
              <w:rPr>
                <w:b w:val="1"/>
                <w:bCs w:val="1"/>
                <w:sz w:val="20"/>
                <w:szCs w:val="20"/>
              </w:rPr>
              <w:t xml:space="preserve">13,958 </w:t>
            </w:r>
          </w:p>
        </w:tc>
        <w:tc>
          <w:tcPr>
            <w:tcW w:w="521" w:type="pct"/>
            <w:tcMar/>
          </w:tcPr>
          <w:p w:rsidRPr="00961918" w:rsidR="001B60C7" w:rsidP="15CFEE39" w:rsidRDefault="001B60C7" w14:paraId="3F7D5DB7" w14:textId="62A665DF">
            <w:pPr>
              <w:spacing w:before="120" w:after="120"/>
              <w:jc w:val="right"/>
              <w:rPr>
                <w:b w:val="1"/>
                <w:bCs w:val="1"/>
                <w:sz w:val="20"/>
                <w:szCs w:val="20"/>
              </w:rPr>
            </w:pPr>
            <w:r w:rsidRPr="15CFEE39" w:rsidR="15CFEE39">
              <w:rPr>
                <w:b w:val="1"/>
                <w:bCs w:val="1"/>
                <w:sz w:val="20"/>
                <w:szCs w:val="20"/>
              </w:rPr>
              <w:t xml:space="preserve">13,958 </w:t>
            </w:r>
          </w:p>
        </w:tc>
        <w:tc>
          <w:tcPr>
            <w:tcW w:w="501" w:type="pct"/>
            <w:tcMar/>
          </w:tcPr>
          <w:p w:rsidRPr="00961918" w:rsidR="001B60C7" w:rsidP="15CFEE39" w:rsidRDefault="001B60C7" w14:paraId="47811C95" w14:textId="2EACB6F2">
            <w:pPr>
              <w:spacing w:before="120" w:after="120"/>
              <w:jc w:val="right"/>
              <w:rPr>
                <w:b w:val="1"/>
                <w:bCs w:val="1"/>
                <w:sz w:val="20"/>
                <w:szCs w:val="20"/>
              </w:rPr>
            </w:pPr>
            <w:r w:rsidRPr="15CFEE39" w:rsidR="15CFEE39">
              <w:rPr>
                <w:b w:val="1"/>
                <w:bCs w:val="1"/>
                <w:sz w:val="20"/>
                <w:szCs w:val="20"/>
              </w:rPr>
              <w:t>58,492</w:t>
            </w:r>
          </w:p>
        </w:tc>
        <w:tc>
          <w:tcPr>
            <w:tcW w:w="487" w:type="pct"/>
            <w:tcMar/>
          </w:tcPr>
          <w:p w:rsidR="001B60C7" w:rsidP="007F6663" w:rsidRDefault="001B60C7" w14:paraId="3F325792" w14:textId="77777777">
            <w:pPr>
              <w:spacing w:before="120" w:after="120"/>
            </w:pPr>
          </w:p>
        </w:tc>
      </w:tr>
      <w:tr w:rsidR="00FB0689" w:rsidTr="15CFEE39" w14:paraId="0231495C" w14:textId="77777777">
        <w:trPr>
          <w:trHeight w:val="813"/>
        </w:trPr>
        <w:tc>
          <w:tcPr>
            <w:tcW w:w="728" w:type="pct"/>
            <w:tcBorders>
              <w:bottom w:val="nil"/>
            </w:tcBorders>
            <w:tcMar/>
          </w:tcPr>
          <w:p w:rsidR="00FB0689" w:rsidP="15CFEE39" w:rsidRDefault="00FB0689" w14:paraId="4650B6F5" w14:textId="04D14E14" w14:noSpellErr="1">
            <w:pPr>
              <w:spacing w:before="120" w:after="120"/>
              <w:rPr>
                <w:b w:val="1"/>
                <w:bCs w:val="1"/>
              </w:rPr>
            </w:pPr>
            <w:r w:rsidRPr="15CFEE39" w:rsidR="15CFEE39">
              <w:rPr>
                <w:b w:val="1"/>
                <w:bCs w:val="1"/>
              </w:rPr>
              <w:t>Supplies, commodities and materials</w:t>
            </w:r>
          </w:p>
        </w:tc>
        <w:tc>
          <w:tcPr>
            <w:tcW w:w="1352" w:type="pct"/>
            <w:tcMar/>
          </w:tcPr>
          <w:p w:rsidRPr="00961918" w:rsidR="00FB0689" w:rsidP="15CFEE39" w:rsidRDefault="00FB0689" w14:paraId="21879E5C" w14:textId="77777777" w14:noSpellErr="1">
            <w:pPr>
              <w:spacing w:before="120" w:after="120"/>
              <w:rPr>
                <w:sz w:val="20"/>
                <w:szCs w:val="20"/>
              </w:rPr>
            </w:pPr>
            <w:r w:rsidRPr="15CFEE39" w:rsidR="15CFEE39">
              <w:rPr>
                <w:sz w:val="20"/>
                <w:szCs w:val="20"/>
              </w:rPr>
              <w:t xml:space="preserve">Training materials for participants [UNFPA] </w:t>
            </w:r>
          </w:p>
        </w:tc>
        <w:tc>
          <w:tcPr>
            <w:tcW w:w="479" w:type="pct"/>
            <w:tcMar/>
          </w:tcPr>
          <w:p w:rsidRPr="00961918" w:rsidR="00FB0689" w:rsidP="15CFEE39" w:rsidRDefault="00FB0689" w14:paraId="6AD30297" w14:textId="1045FAC9">
            <w:pPr>
              <w:spacing w:before="120" w:after="120"/>
              <w:jc w:val="right"/>
              <w:rPr>
                <w:sz w:val="20"/>
                <w:szCs w:val="20"/>
              </w:rPr>
            </w:pPr>
            <w:r w:rsidRPr="15CFEE39" w:rsidR="15CFEE39">
              <w:rPr>
                <w:sz w:val="20"/>
                <w:szCs w:val="20"/>
              </w:rPr>
              <w:t xml:space="preserve">10 </w:t>
            </w:r>
          </w:p>
        </w:tc>
        <w:tc>
          <w:tcPr>
            <w:tcW w:w="390" w:type="pct"/>
            <w:tcMar/>
          </w:tcPr>
          <w:p w:rsidRPr="00961918" w:rsidR="00FB0689" w:rsidP="15CFEE39" w:rsidRDefault="00FB0689" w14:paraId="3C174C86" w14:textId="51F43C1B">
            <w:pPr>
              <w:spacing w:before="120" w:after="120"/>
              <w:jc w:val="right"/>
              <w:rPr>
                <w:sz w:val="20"/>
                <w:szCs w:val="20"/>
              </w:rPr>
            </w:pPr>
            <w:r w:rsidRPr="15CFEE39" w:rsidR="15CFEE39">
              <w:rPr>
                <w:sz w:val="20"/>
                <w:szCs w:val="20"/>
              </w:rPr>
              <w:t xml:space="preserve">180 </w:t>
            </w:r>
          </w:p>
        </w:tc>
        <w:tc>
          <w:tcPr>
            <w:tcW w:w="542" w:type="pct"/>
            <w:tcMar/>
          </w:tcPr>
          <w:p w:rsidRPr="00961918" w:rsidR="00FB0689" w:rsidP="15CFEE39" w:rsidRDefault="00FB0689" w14:paraId="64DF7949" w14:textId="2EDA6536">
            <w:pPr>
              <w:spacing w:before="120" w:after="120"/>
              <w:jc w:val="right"/>
              <w:rPr>
                <w:b w:val="1"/>
                <w:bCs w:val="1"/>
                <w:sz w:val="20"/>
                <w:szCs w:val="20"/>
              </w:rPr>
            </w:pPr>
            <w:r w:rsidRPr="15CFEE39" w:rsidR="15CFEE39">
              <w:rPr>
                <w:b w:val="1"/>
                <w:bCs w:val="1"/>
                <w:sz w:val="20"/>
                <w:szCs w:val="20"/>
              </w:rPr>
              <w:t xml:space="preserve">1,800 </w:t>
            </w:r>
          </w:p>
        </w:tc>
        <w:tc>
          <w:tcPr>
            <w:tcW w:w="521" w:type="pct"/>
            <w:tcMar/>
          </w:tcPr>
          <w:p w:rsidRPr="00961918" w:rsidR="00FB0689" w:rsidP="15CFEE39" w:rsidRDefault="00FB0689" w14:paraId="6C3CBFBB" w14:textId="56B17BC1">
            <w:pPr>
              <w:spacing w:before="120" w:after="120"/>
              <w:jc w:val="right"/>
              <w:rPr>
                <w:b w:val="1"/>
                <w:bCs w:val="1"/>
                <w:sz w:val="20"/>
                <w:szCs w:val="20"/>
              </w:rPr>
            </w:pPr>
            <w:r w:rsidRPr="15CFEE39" w:rsidR="15CFEE39">
              <w:rPr>
                <w:b w:val="1"/>
                <w:bCs w:val="1"/>
                <w:sz w:val="20"/>
                <w:szCs w:val="20"/>
              </w:rPr>
              <w:t xml:space="preserve">1,800 </w:t>
            </w:r>
          </w:p>
        </w:tc>
        <w:tc>
          <w:tcPr>
            <w:tcW w:w="501" w:type="pct"/>
            <w:tcMar/>
          </w:tcPr>
          <w:p w:rsidR="00FB0689" w:rsidP="007F6663" w:rsidRDefault="00FB0689" w14:paraId="71945D72" w14:textId="77777777">
            <w:pPr>
              <w:spacing w:before="120" w:after="120"/>
            </w:pPr>
          </w:p>
        </w:tc>
        <w:tc>
          <w:tcPr>
            <w:tcW w:w="487" w:type="pct"/>
            <w:tcMar/>
          </w:tcPr>
          <w:p w:rsidR="00FB0689" w:rsidP="007F6663" w:rsidRDefault="00FB0689" w14:paraId="63D1C9A2" w14:textId="77777777">
            <w:pPr>
              <w:spacing w:before="120" w:after="120"/>
            </w:pPr>
          </w:p>
        </w:tc>
      </w:tr>
      <w:tr w:rsidR="00FB0689" w:rsidTr="15CFEE39" w14:paraId="49D2B8CC" w14:textId="77777777">
        <w:tc>
          <w:tcPr>
            <w:tcW w:w="728" w:type="pct"/>
            <w:tcBorders>
              <w:top w:val="nil"/>
            </w:tcBorders>
            <w:tcMar/>
          </w:tcPr>
          <w:p w:rsidR="00FB0689" w:rsidP="007F6663" w:rsidRDefault="00FB0689" w14:paraId="37D80B6A" w14:textId="77777777">
            <w:pPr>
              <w:spacing w:before="120" w:after="120"/>
              <w:ind w:left="360"/>
              <w:jc w:val="both"/>
              <w:rPr>
                <w:b/>
              </w:rPr>
            </w:pPr>
          </w:p>
        </w:tc>
        <w:tc>
          <w:tcPr>
            <w:tcW w:w="1352" w:type="pct"/>
            <w:tcMar/>
          </w:tcPr>
          <w:p w:rsidRPr="00961918" w:rsidR="00FB0689" w:rsidP="15CFEE39" w:rsidRDefault="00FB0689" w14:paraId="763AB5CD" w14:textId="77777777">
            <w:pPr>
              <w:spacing w:before="120" w:after="120"/>
              <w:rPr>
                <w:sz w:val="20"/>
                <w:szCs w:val="20"/>
              </w:rPr>
            </w:pPr>
            <w:r w:rsidRPr="15CFEE39" w:rsidR="15CFEE39">
              <w:rPr>
                <w:sz w:val="20"/>
                <w:szCs w:val="20"/>
              </w:rPr>
              <w:t xml:space="preserve">Living costs during 12 months of supported living of 5 end-beneficiaries of Banja </w:t>
            </w:r>
            <w:proofErr w:type="spellStart"/>
            <w:r w:rsidRPr="15CFEE39" w:rsidR="15CFEE39">
              <w:rPr>
                <w:sz w:val="20"/>
                <w:szCs w:val="20"/>
              </w:rPr>
              <w:t>Bansko</w:t>
            </w:r>
            <w:proofErr w:type="spellEnd"/>
            <w:r w:rsidRPr="15CFEE39" w:rsidR="15CFEE39">
              <w:rPr>
                <w:sz w:val="20"/>
                <w:szCs w:val="20"/>
              </w:rPr>
              <w:t xml:space="preserve"> [UNDP] </w:t>
            </w:r>
          </w:p>
        </w:tc>
        <w:tc>
          <w:tcPr>
            <w:tcW w:w="479" w:type="pct"/>
            <w:tcMar/>
          </w:tcPr>
          <w:p w:rsidRPr="00961918" w:rsidR="00FB0689" w:rsidP="15CFEE39" w:rsidRDefault="00FB0689" w14:paraId="455D7794" w14:textId="49C63C37">
            <w:pPr>
              <w:spacing w:before="120" w:after="120"/>
              <w:jc w:val="right"/>
              <w:rPr>
                <w:sz w:val="20"/>
                <w:szCs w:val="20"/>
              </w:rPr>
            </w:pPr>
            <w:r w:rsidRPr="15CFEE39" w:rsidR="15CFEE39">
              <w:rPr>
                <w:sz w:val="20"/>
                <w:szCs w:val="20"/>
              </w:rPr>
              <w:t xml:space="preserve">100 </w:t>
            </w:r>
          </w:p>
        </w:tc>
        <w:tc>
          <w:tcPr>
            <w:tcW w:w="390" w:type="pct"/>
            <w:tcMar/>
          </w:tcPr>
          <w:p w:rsidRPr="00961918" w:rsidR="00FB0689" w:rsidP="15CFEE39" w:rsidRDefault="00FB0689" w14:paraId="2DC13738" w14:textId="0C020CB9">
            <w:pPr>
              <w:spacing w:before="120" w:after="120"/>
              <w:jc w:val="right"/>
              <w:rPr>
                <w:sz w:val="20"/>
                <w:szCs w:val="20"/>
              </w:rPr>
            </w:pPr>
            <w:r w:rsidRPr="15CFEE39" w:rsidR="15CFEE39">
              <w:rPr>
                <w:sz w:val="20"/>
                <w:szCs w:val="20"/>
              </w:rPr>
              <w:t xml:space="preserve">60 </w:t>
            </w:r>
          </w:p>
        </w:tc>
        <w:tc>
          <w:tcPr>
            <w:tcW w:w="542" w:type="pct"/>
            <w:tcMar/>
          </w:tcPr>
          <w:p w:rsidRPr="00961918" w:rsidR="00FB0689" w:rsidP="15CFEE39" w:rsidRDefault="00FB0689" w14:paraId="687019A3" w14:textId="6F79D116">
            <w:pPr>
              <w:spacing w:before="120" w:after="120"/>
              <w:jc w:val="right"/>
              <w:rPr>
                <w:b w:val="1"/>
                <w:bCs w:val="1"/>
                <w:sz w:val="20"/>
                <w:szCs w:val="20"/>
              </w:rPr>
            </w:pPr>
            <w:r w:rsidRPr="15CFEE39" w:rsidR="15CFEE39">
              <w:rPr>
                <w:b w:val="1"/>
                <w:bCs w:val="1"/>
                <w:sz w:val="20"/>
                <w:szCs w:val="20"/>
              </w:rPr>
              <w:t xml:space="preserve">6,000 </w:t>
            </w:r>
          </w:p>
        </w:tc>
        <w:tc>
          <w:tcPr>
            <w:tcW w:w="521" w:type="pct"/>
            <w:tcMar/>
          </w:tcPr>
          <w:p w:rsidRPr="00961918" w:rsidR="00FB0689" w:rsidP="15CFEE39" w:rsidRDefault="00FB0689" w14:paraId="2F946832" w14:textId="2BEF35EB">
            <w:pPr>
              <w:spacing w:before="120" w:after="120"/>
              <w:jc w:val="right"/>
              <w:rPr>
                <w:b w:val="1"/>
                <w:bCs w:val="1"/>
                <w:sz w:val="20"/>
                <w:szCs w:val="20"/>
              </w:rPr>
            </w:pPr>
            <w:r w:rsidRPr="15CFEE39" w:rsidR="15CFEE39">
              <w:rPr>
                <w:b w:val="1"/>
                <w:bCs w:val="1"/>
                <w:sz w:val="20"/>
                <w:szCs w:val="20"/>
              </w:rPr>
              <w:t xml:space="preserve">6,000 </w:t>
            </w:r>
          </w:p>
        </w:tc>
        <w:tc>
          <w:tcPr>
            <w:tcW w:w="501" w:type="pct"/>
            <w:tcMar/>
          </w:tcPr>
          <w:p w:rsidR="00FB0689" w:rsidP="007F6663" w:rsidRDefault="00FB0689" w14:paraId="6B6E01CE" w14:textId="77777777">
            <w:pPr>
              <w:spacing w:before="120" w:after="120"/>
            </w:pPr>
          </w:p>
        </w:tc>
        <w:tc>
          <w:tcPr>
            <w:tcW w:w="487" w:type="pct"/>
            <w:tcMar/>
          </w:tcPr>
          <w:p w:rsidR="00FB0689" w:rsidP="007F6663" w:rsidRDefault="00FB0689" w14:paraId="76482C27" w14:textId="77777777">
            <w:pPr>
              <w:spacing w:before="120" w:after="120"/>
            </w:pPr>
          </w:p>
        </w:tc>
      </w:tr>
      <w:tr w:rsidR="001B60C7" w:rsidTr="15CFEE39" w14:paraId="5F7139D7" w14:textId="77777777">
        <w:tc>
          <w:tcPr>
            <w:tcW w:w="728" w:type="pct"/>
            <w:tcMar/>
          </w:tcPr>
          <w:p w:rsidR="001B60C7" w:rsidP="007F6663" w:rsidRDefault="001B60C7" w14:paraId="340841DA" w14:textId="77777777">
            <w:pPr>
              <w:spacing w:before="120" w:after="120"/>
              <w:ind w:left="360"/>
              <w:jc w:val="both"/>
              <w:rPr>
                <w:b/>
                <w:color w:val="FFFFFF"/>
              </w:rPr>
            </w:pPr>
          </w:p>
        </w:tc>
        <w:tc>
          <w:tcPr>
            <w:tcW w:w="1352" w:type="pct"/>
            <w:tcMar/>
          </w:tcPr>
          <w:p w:rsidRPr="00961918" w:rsidR="001B60C7" w:rsidP="15CFEE39" w:rsidRDefault="001B60C7" w14:paraId="3BD31692" w14:textId="77777777" w14:noSpellErr="1">
            <w:pPr>
              <w:spacing w:before="120" w:after="120"/>
              <w:rPr>
                <w:sz w:val="20"/>
                <w:szCs w:val="20"/>
              </w:rPr>
            </w:pPr>
            <w:r w:rsidRPr="15CFEE39" w:rsidR="15CFEE39">
              <w:rPr>
                <w:sz w:val="20"/>
                <w:szCs w:val="20"/>
              </w:rPr>
              <w:t xml:space="preserve">Printing of handbooks for professionals [UNWOMEN] </w:t>
            </w:r>
          </w:p>
        </w:tc>
        <w:tc>
          <w:tcPr>
            <w:tcW w:w="479" w:type="pct"/>
            <w:tcMar/>
          </w:tcPr>
          <w:p w:rsidRPr="00961918" w:rsidR="001B60C7" w:rsidP="15CFEE39" w:rsidRDefault="001B60C7" w14:paraId="2C15B8BB" w14:textId="084116B8">
            <w:pPr>
              <w:spacing w:before="120" w:after="120"/>
              <w:jc w:val="right"/>
              <w:rPr>
                <w:sz w:val="20"/>
                <w:szCs w:val="20"/>
              </w:rPr>
            </w:pPr>
            <w:r w:rsidRPr="15CFEE39" w:rsidR="15CFEE39">
              <w:rPr>
                <w:sz w:val="20"/>
                <w:szCs w:val="20"/>
              </w:rPr>
              <w:t xml:space="preserve">527 </w:t>
            </w:r>
          </w:p>
        </w:tc>
        <w:tc>
          <w:tcPr>
            <w:tcW w:w="390" w:type="pct"/>
            <w:tcMar/>
          </w:tcPr>
          <w:p w:rsidRPr="00961918" w:rsidR="001B60C7" w:rsidP="15CFEE39" w:rsidRDefault="001B60C7" w14:paraId="585CA1AB" w14:textId="54FC0141">
            <w:pPr>
              <w:spacing w:before="120" w:after="120"/>
              <w:jc w:val="right"/>
              <w:rPr>
                <w:sz w:val="20"/>
                <w:szCs w:val="20"/>
              </w:rPr>
            </w:pPr>
            <w:r w:rsidRPr="15CFEE39" w:rsidR="15CFEE39">
              <w:rPr>
                <w:sz w:val="20"/>
                <w:szCs w:val="20"/>
              </w:rPr>
              <w:t xml:space="preserve">4 </w:t>
            </w:r>
          </w:p>
        </w:tc>
        <w:tc>
          <w:tcPr>
            <w:tcW w:w="542" w:type="pct"/>
            <w:tcMar/>
          </w:tcPr>
          <w:p w:rsidRPr="00961918" w:rsidR="001B60C7" w:rsidP="15CFEE39" w:rsidRDefault="001B60C7" w14:paraId="74B2FEC0" w14:textId="779E1AF9">
            <w:pPr>
              <w:spacing w:before="120" w:after="120"/>
              <w:jc w:val="right"/>
              <w:rPr>
                <w:b w:val="1"/>
                <w:bCs w:val="1"/>
                <w:sz w:val="20"/>
                <w:szCs w:val="20"/>
              </w:rPr>
            </w:pPr>
            <w:r w:rsidRPr="15CFEE39" w:rsidR="15CFEE39">
              <w:rPr>
                <w:b w:val="1"/>
                <w:bCs w:val="1"/>
                <w:sz w:val="20"/>
                <w:szCs w:val="20"/>
              </w:rPr>
              <w:t xml:space="preserve">2,108 </w:t>
            </w:r>
          </w:p>
        </w:tc>
        <w:tc>
          <w:tcPr>
            <w:tcW w:w="521" w:type="pct"/>
            <w:tcMar/>
          </w:tcPr>
          <w:p w:rsidRPr="00961918" w:rsidR="001B60C7" w:rsidP="15CFEE39" w:rsidRDefault="001B60C7" w14:paraId="11E3FF98" w14:textId="61846D39">
            <w:pPr>
              <w:spacing w:before="120" w:after="120"/>
              <w:jc w:val="right"/>
              <w:rPr>
                <w:b w:val="1"/>
                <w:bCs w:val="1"/>
                <w:sz w:val="20"/>
                <w:szCs w:val="20"/>
              </w:rPr>
            </w:pPr>
            <w:r w:rsidRPr="15CFEE39" w:rsidR="15CFEE39">
              <w:rPr>
                <w:b w:val="1"/>
                <w:bCs w:val="1"/>
                <w:sz w:val="20"/>
                <w:szCs w:val="20"/>
              </w:rPr>
              <w:t>2,108</w:t>
            </w:r>
          </w:p>
        </w:tc>
        <w:tc>
          <w:tcPr>
            <w:tcW w:w="501" w:type="pct"/>
            <w:tcMar/>
          </w:tcPr>
          <w:p w:rsidR="001B60C7" w:rsidP="007F6663" w:rsidRDefault="001B60C7" w14:paraId="72D116CC" w14:textId="77777777">
            <w:pPr>
              <w:spacing w:before="120" w:after="120"/>
            </w:pPr>
          </w:p>
        </w:tc>
        <w:tc>
          <w:tcPr>
            <w:tcW w:w="487" w:type="pct"/>
            <w:tcMar/>
          </w:tcPr>
          <w:p w:rsidR="001B60C7" w:rsidP="007F6663" w:rsidRDefault="001B60C7" w14:paraId="5A64933C" w14:textId="77777777">
            <w:pPr>
              <w:spacing w:before="120" w:after="120"/>
            </w:pPr>
          </w:p>
        </w:tc>
      </w:tr>
      <w:tr w:rsidR="001B60C7" w:rsidTr="15CFEE39" w14:paraId="04E893D8" w14:textId="77777777">
        <w:trPr>
          <w:trHeight w:val="1319"/>
        </w:trPr>
        <w:tc>
          <w:tcPr>
            <w:tcW w:w="728" w:type="pct"/>
            <w:tcMar/>
          </w:tcPr>
          <w:p w:rsidR="001B60C7" w:rsidP="15CFEE39" w:rsidRDefault="001B60C7" w14:paraId="15C4CD2B" w14:textId="77777777" w14:noSpellErr="1">
            <w:pPr>
              <w:spacing w:before="120" w:after="120"/>
              <w:jc w:val="both"/>
              <w:rPr>
                <w:b w:val="1"/>
                <w:bCs w:val="1"/>
              </w:rPr>
            </w:pPr>
            <w:r w:rsidRPr="15CFEE39" w:rsidR="15CFEE39">
              <w:rPr>
                <w:b w:val="1"/>
                <w:bCs w:val="1"/>
              </w:rPr>
              <w:t>Equipment vehicles, furniture depreciation</w:t>
            </w:r>
          </w:p>
        </w:tc>
        <w:tc>
          <w:tcPr>
            <w:tcW w:w="1352" w:type="pct"/>
            <w:tcMar/>
          </w:tcPr>
          <w:p w:rsidRPr="00961918" w:rsidR="001B60C7" w:rsidP="15CFEE39" w:rsidRDefault="001B60C7" w14:paraId="39FF98DA" w14:textId="77777777" w14:noSpellErr="1">
            <w:pPr>
              <w:spacing w:before="120" w:after="120"/>
              <w:rPr>
                <w:sz w:val="20"/>
                <w:szCs w:val="20"/>
              </w:rPr>
            </w:pPr>
            <w:r w:rsidRPr="15CFEE39" w:rsidR="15CFEE39">
              <w:rPr>
                <w:sz w:val="20"/>
                <w:szCs w:val="20"/>
              </w:rPr>
              <w:t xml:space="preserve">IT equipment for Project Manager [UNDP] </w:t>
            </w:r>
          </w:p>
        </w:tc>
        <w:tc>
          <w:tcPr>
            <w:tcW w:w="479" w:type="pct"/>
            <w:tcMar/>
          </w:tcPr>
          <w:p w:rsidRPr="00961918" w:rsidR="001B60C7" w:rsidP="15CFEE39" w:rsidRDefault="001B60C7" w14:paraId="1D97BFCF" w14:textId="462EE021">
            <w:pPr>
              <w:spacing w:before="120" w:after="120"/>
              <w:jc w:val="right"/>
              <w:rPr>
                <w:sz w:val="20"/>
                <w:szCs w:val="20"/>
              </w:rPr>
            </w:pPr>
            <w:r w:rsidRPr="15CFEE39" w:rsidR="15CFEE39">
              <w:rPr>
                <w:sz w:val="20"/>
                <w:szCs w:val="20"/>
              </w:rPr>
              <w:t xml:space="preserve">700 </w:t>
            </w:r>
          </w:p>
        </w:tc>
        <w:tc>
          <w:tcPr>
            <w:tcW w:w="390" w:type="pct"/>
            <w:tcMar/>
          </w:tcPr>
          <w:p w:rsidRPr="00961918" w:rsidR="001B60C7" w:rsidP="15CFEE39" w:rsidRDefault="001B60C7" w14:paraId="61A62F28" w14:textId="1363D235">
            <w:pPr>
              <w:spacing w:before="120" w:after="120"/>
              <w:jc w:val="right"/>
              <w:rPr>
                <w:sz w:val="20"/>
                <w:szCs w:val="20"/>
              </w:rPr>
            </w:pPr>
            <w:r w:rsidRPr="15CFEE39" w:rsidR="15CFEE39">
              <w:rPr>
                <w:sz w:val="20"/>
                <w:szCs w:val="20"/>
              </w:rPr>
              <w:t xml:space="preserve">1 </w:t>
            </w:r>
          </w:p>
        </w:tc>
        <w:tc>
          <w:tcPr>
            <w:tcW w:w="542" w:type="pct"/>
            <w:tcMar/>
          </w:tcPr>
          <w:p w:rsidRPr="00961918" w:rsidR="001B60C7" w:rsidP="15CFEE39" w:rsidRDefault="001B60C7" w14:paraId="3F6BEBE5" w14:textId="5CB7A800">
            <w:pPr>
              <w:spacing w:before="120" w:after="120"/>
              <w:jc w:val="right"/>
              <w:rPr>
                <w:b w:val="1"/>
                <w:bCs w:val="1"/>
                <w:sz w:val="20"/>
                <w:szCs w:val="20"/>
              </w:rPr>
            </w:pPr>
            <w:r w:rsidRPr="15CFEE39" w:rsidR="15CFEE39">
              <w:rPr>
                <w:b w:val="1"/>
                <w:bCs w:val="1"/>
                <w:sz w:val="20"/>
                <w:szCs w:val="20"/>
              </w:rPr>
              <w:t xml:space="preserve">700 </w:t>
            </w:r>
          </w:p>
        </w:tc>
        <w:tc>
          <w:tcPr>
            <w:tcW w:w="521" w:type="pct"/>
            <w:tcMar/>
          </w:tcPr>
          <w:p w:rsidRPr="00961918" w:rsidR="001B60C7" w:rsidP="15CFEE39" w:rsidRDefault="001B60C7" w14:paraId="2A458C48" w14:textId="260EB12C">
            <w:pPr>
              <w:spacing w:before="120" w:after="120"/>
              <w:jc w:val="right"/>
              <w:rPr>
                <w:b w:val="1"/>
                <w:bCs w:val="1"/>
                <w:sz w:val="20"/>
                <w:szCs w:val="20"/>
              </w:rPr>
            </w:pPr>
            <w:r w:rsidRPr="15CFEE39" w:rsidR="15CFEE39">
              <w:rPr>
                <w:b w:val="1"/>
                <w:bCs w:val="1"/>
                <w:sz w:val="20"/>
                <w:szCs w:val="20"/>
              </w:rPr>
              <w:t xml:space="preserve">700 </w:t>
            </w:r>
          </w:p>
        </w:tc>
        <w:tc>
          <w:tcPr>
            <w:tcW w:w="501" w:type="pct"/>
            <w:tcMar/>
          </w:tcPr>
          <w:p w:rsidR="001B60C7" w:rsidP="007F6663" w:rsidRDefault="001B60C7" w14:paraId="492362B3" w14:textId="77777777">
            <w:pPr>
              <w:spacing w:before="120" w:after="120"/>
            </w:pPr>
          </w:p>
        </w:tc>
        <w:tc>
          <w:tcPr>
            <w:tcW w:w="487" w:type="pct"/>
            <w:tcMar/>
          </w:tcPr>
          <w:p w:rsidR="001B60C7" w:rsidP="007F6663" w:rsidRDefault="001B60C7" w14:paraId="6D8E3DDF" w14:textId="77777777">
            <w:pPr>
              <w:spacing w:before="120" w:after="120"/>
            </w:pPr>
          </w:p>
        </w:tc>
      </w:tr>
      <w:tr w:rsidR="001B60C7" w:rsidTr="15CFEE39" w14:paraId="6FBB28BF" w14:textId="77777777">
        <w:tc>
          <w:tcPr>
            <w:tcW w:w="728" w:type="pct"/>
            <w:tcMar/>
          </w:tcPr>
          <w:p w:rsidR="001B60C7" w:rsidP="15CFEE39" w:rsidRDefault="001B60C7" w14:paraId="697C7472" w14:textId="77777777" w14:noSpellErr="1">
            <w:pPr>
              <w:spacing w:before="120" w:after="120"/>
              <w:rPr>
                <w:b w:val="1"/>
                <w:bCs w:val="1"/>
              </w:rPr>
            </w:pPr>
            <w:r w:rsidRPr="15CFEE39" w:rsidR="15CFEE39">
              <w:rPr>
                <w:b w:val="1"/>
                <w:bCs w:val="1"/>
              </w:rPr>
              <w:t>Contractual Services</w:t>
            </w:r>
          </w:p>
        </w:tc>
        <w:tc>
          <w:tcPr>
            <w:tcW w:w="1352" w:type="pct"/>
            <w:tcMar/>
          </w:tcPr>
          <w:p w:rsidRPr="00961918" w:rsidR="001B60C7" w:rsidP="15CFEE39" w:rsidRDefault="001B60C7" w14:paraId="668C3558" w14:textId="77777777" w14:noSpellErr="1">
            <w:pPr>
              <w:spacing w:before="120" w:after="120"/>
              <w:rPr>
                <w:sz w:val="20"/>
                <w:szCs w:val="20"/>
              </w:rPr>
            </w:pPr>
            <w:r w:rsidRPr="15CFEE39" w:rsidR="15CFEE39">
              <w:rPr>
                <w:sz w:val="20"/>
                <w:szCs w:val="20"/>
              </w:rPr>
              <w:t xml:space="preserve"> International consultants, 2 x 15 days [UNFPA] </w:t>
            </w:r>
          </w:p>
        </w:tc>
        <w:tc>
          <w:tcPr>
            <w:tcW w:w="479" w:type="pct"/>
            <w:tcMar/>
          </w:tcPr>
          <w:p w:rsidRPr="002946CD" w:rsidR="001B60C7" w:rsidP="15CFEE39" w:rsidRDefault="001B60C7" w14:paraId="2BE75B72" w14:textId="77999925">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400 </w:t>
            </w:r>
          </w:p>
        </w:tc>
        <w:tc>
          <w:tcPr>
            <w:tcW w:w="390" w:type="pct"/>
            <w:tcMar/>
          </w:tcPr>
          <w:p w:rsidRPr="002946CD" w:rsidR="001B60C7" w:rsidP="15CFEE39" w:rsidRDefault="001B60C7" w14:paraId="65ABDC29" w14:textId="5A953D9E">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30 </w:t>
            </w:r>
          </w:p>
        </w:tc>
        <w:tc>
          <w:tcPr>
            <w:tcW w:w="542" w:type="pct"/>
            <w:tcMar/>
          </w:tcPr>
          <w:p w:rsidRPr="002946CD" w:rsidR="001B60C7" w:rsidP="15CFEE39" w:rsidRDefault="001B60C7" w14:paraId="0D29F022" w14:textId="050276C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12,000 </w:t>
            </w:r>
          </w:p>
        </w:tc>
        <w:tc>
          <w:tcPr>
            <w:tcW w:w="521" w:type="pct"/>
            <w:tcMar/>
          </w:tcPr>
          <w:p w:rsidRPr="002946CD" w:rsidR="001B60C7" w:rsidP="15CFEE39" w:rsidRDefault="001B60C7" w14:paraId="1CEDF6A9" w14:textId="00AB4AF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12,000 </w:t>
            </w:r>
          </w:p>
        </w:tc>
        <w:tc>
          <w:tcPr>
            <w:tcW w:w="501" w:type="pct"/>
            <w:tcMar/>
          </w:tcPr>
          <w:p w:rsidR="001B60C7" w:rsidP="007F6663" w:rsidRDefault="001B60C7" w14:paraId="701C6E9C" w14:textId="77777777" w14:noSpellErr="1">
            <w:pPr>
              <w:spacing w:before="120" w:after="120"/>
              <w:jc w:val="right"/>
            </w:pPr>
            <w:r>
              <w:br/>
            </w:r>
            <w:r w:rsidRPr="15CFEE39" w:rsidR="15CFEE39">
              <w:rPr>
                <w:rFonts w:asciiTheme="minorAscii" w:hAnsiTheme="minorAscii" w:eastAsiaTheme="minorAscii" w:cstheme="minorAscii"/>
                <w:b w:val="1"/>
                <w:bCs w:val="1"/>
                <w:sz w:val="20"/>
                <w:szCs w:val="20"/>
              </w:rPr>
              <w:t>2,284</w:t>
            </w:r>
          </w:p>
        </w:tc>
        <w:tc>
          <w:tcPr>
            <w:tcW w:w="487" w:type="pct"/>
            <w:tcMar/>
          </w:tcPr>
          <w:p w:rsidR="001B60C7" w:rsidP="007F6663" w:rsidRDefault="001B60C7" w14:paraId="0DCC3FE0" w14:textId="77777777">
            <w:pPr>
              <w:spacing w:before="120" w:after="120"/>
            </w:pPr>
          </w:p>
        </w:tc>
      </w:tr>
      <w:tr w:rsidR="001B60C7" w:rsidTr="15CFEE39" w14:paraId="4CCB9890" w14:textId="77777777">
        <w:tc>
          <w:tcPr>
            <w:tcW w:w="728" w:type="pct"/>
            <w:tcMar/>
          </w:tcPr>
          <w:p w:rsidR="001B60C7" w:rsidP="007F6663" w:rsidRDefault="001B60C7" w14:paraId="7A172650" w14:textId="77777777">
            <w:pPr>
              <w:spacing w:before="120" w:after="120"/>
              <w:ind w:left="360"/>
              <w:jc w:val="both"/>
              <w:rPr>
                <w:b/>
              </w:rPr>
            </w:pPr>
          </w:p>
        </w:tc>
        <w:tc>
          <w:tcPr>
            <w:tcW w:w="1352" w:type="pct"/>
            <w:tcMar/>
          </w:tcPr>
          <w:p w:rsidRPr="00961918" w:rsidR="001B60C7" w:rsidP="15CFEE39" w:rsidRDefault="001B60C7" w14:paraId="6525BFE0" w14:textId="77777777" w14:noSpellErr="1">
            <w:pPr>
              <w:spacing w:before="120" w:after="120"/>
              <w:rPr>
                <w:sz w:val="20"/>
                <w:szCs w:val="20"/>
              </w:rPr>
            </w:pPr>
            <w:r w:rsidRPr="15CFEE39" w:rsidR="15CFEE39">
              <w:rPr>
                <w:sz w:val="20"/>
                <w:szCs w:val="20"/>
              </w:rPr>
              <w:t xml:space="preserve"> National consultants (173 days) [UNFPA] </w:t>
            </w:r>
          </w:p>
        </w:tc>
        <w:tc>
          <w:tcPr>
            <w:tcW w:w="479" w:type="pct"/>
            <w:tcMar/>
          </w:tcPr>
          <w:p w:rsidRPr="002946CD" w:rsidR="001B60C7" w:rsidP="15CFEE39" w:rsidRDefault="001B60C7" w14:paraId="743ED51B" w14:textId="7DB9E072">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130 </w:t>
            </w:r>
          </w:p>
        </w:tc>
        <w:tc>
          <w:tcPr>
            <w:tcW w:w="390" w:type="pct"/>
            <w:tcMar/>
          </w:tcPr>
          <w:p w:rsidRPr="002946CD" w:rsidR="001B60C7" w:rsidP="15CFEE39" w:rsidRDefault="001B60C7" w14:paraId="298259C2" w14:textId="39C8B12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173 </w:t>
            </w:r>
          </w:p>
        </w:tc>
        <w:tc>
          <w:tcPr>
            <w:tcW w:w="542" w:type="pct"/>
            <w:tcMar/>
          </w:tcPr>
          <w:p w:rsidRPr="002946CD" w:rsidR="001B60C7" w:rsidP="15CFEE39" w:rsidRDefault="001B60C7" w14:paraId="08BA1F27" w14:textId="5254902B">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22,490 </w:t>
            </w:r>
          </w:p>
        </w:tc>
        <w:tc>
          <w:tcPr>
            <w:tcW w:w="521" w:type="pct"/>
            <w:tcMar/>
          </w:tcPr>
          <w:p w:rsidRPr="002946CD" w:rsidR="001B60C7" w:rsidP="15CFEE39" w:rsidRDefault="001B60C7" w14:paraId="6749CD11" w14:textId="3A02EB7B">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22,490 </w:t>
            </w:r>
          </w:p>
        </w:tc>
        <w:tc>
          <w:tcPr>
            <w:tcW w:w="501" w:type="pct"/>
            <w:tcMar/>
          </w:tcPr>
          <w:p w:rsidR="001B60C7" w:rsidP="007F6663" w:rsidRDefault="001B60C7" w14:paraId="154D0455" w14:textId="77777777">
            <w:pPr>
              <w:spacing w:before="120" w:after="120"/>
            </w:pPr>
          </w:p>
        </w:tc>
        <w:tc>
          <w:tcPr>
            <w:tcW w:w="487" w:type="pct"/>
            <w:tcMar/>
          </w:tcPr>
          <w:p w:rsidR="001B60C7" w:rsidP="007F6663" w:rsidRDefault="001B60C7" w14:paraId="46ABEDB8" w14:textId="77777777">
            <w:pPr>
              <w:spacing w:before="120" w:after="120"/>
            </w:pPr>
          </w:p>
        </w:tc>
      </w:tr>
      <w:tr w:rsidR="001B60C7" w:rsidTr="15CFEE39" w14:paraId="2D2E7615" w14:textId="77777777">
        <w:tc>
          <w:tcPr>
            <w:tcW w:w="728" w:type="pct"/>
            <w:tcMar/>
          </w:tcPr>
          <w:p w:rsidR="001B60C7" w:rsidP="007F6663" w:rsidRDefault="001B60C7" w14:paraId="39A8BBA8" w14:textId="77777777">
            <w:pPr>
              <w:spacing w:before="120" w:after="120"/>
              <w:ind w:left="360"/>
              <w:jc w:val="both"/>
              <w:rPr>
                <w:b/>
              </w:rPr>
            </w:pPr>
          </w:p>
        </w:tc>
        <w:tc>
          <w:tcPr>
            <w:tcW w:w="1352" w:type="pct"/>
            <w:tcMar/>
          </w:tcPr>
          <w:p w:rsidRPr="00961918" w:rsidR="001B60C7" w:rsidP="15CFEE39" w:rsidRDefault="001B60C7" w14:paraId="1933F2BA" w14:textId="77777777" w14:noSpellErr="1">
            <w:pPr>
              <w:spacing w:before="120" w:after="120"/>
              <w:rPr>
                <w:sz w:val="20"/>
                <w:szCs w:val="20"/>
              </w:rPr>
            </w:pPr>
            <w:r w:rsidRPr="15CFEE39" w:rsidR="15CFEE39">
              <w:rPr>
                <w:sz w:val="20"/>
                <w:szCs w:val="20"/>
              </w:rPr>
              <w:t xml:space="preserve"> Translation services / related to the work of the international consultants [UNFPA] </w:t>
            </w:r>
          </w:p>
        </w:tc>
        <w:tc>
          <w:tcPr>
            <w:tcW w:w="479" w:type="pct"/>
            <w:tcMar/>
          </w:tcPr>
          <w:p w:rsidRPr="002946CD" w:rsidR="001B60C7" w:rsidP="15CFEE39" w:rsidRDefault="001B60C7" w14:paraId="78F3831D" w14:textId="38708B1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2,000 </w:t>
            </w:r>
          </w:p>
        </w:tc>
        <w:tc>
          <w:tcPr>
            <w:tcW w:w="390" w:type="pct"/>
            <w:tcMar/>
          </w:tcPr>
          <w:p w:rsidRPr="002946CD" w:rsidR="001B60C7" w:rsidP="15CFEE39" w:rsidRDefault="001B60C7" w14:paraId="30F9DC8F" w14:textId="209DFA06">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7C8F1883" w14:textId="51213723">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2,000 </w:t>
            </w:r>
          </w:p>
        </w:tc>
        <w:tc>
          <w:tcPr>
            <w:tcW w:w="521" w:type="pct"/>
            <w:tcMar/>
          </w:tcPr>
          <w:p w:rsidRPr="002946CD" w:rsidR="001B60C7" w:rsidP="15CFEE39" w:rsidRDefault="001B60C7" w14:paraId="18AC4D22" w14:textId="0665CF9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2,000 </w:t>
            </w:r>
          </w:p>
        </w:tc>
        <w:tc>
          <w:tcPr>
            <w:tcW w:w="501" w:type="pct"/>
            <w:tcMar/>
          </w:tcPr>
          <w:p w:rsidR="001B60C7" w:rsidP="007F6663" w:rsidRDefault="001B60C7" w14:paraId="2517C86D" w14:textId="77777777">
            <w:pPr>
              <w:spacing w:before="120" w:after="120"/>
            </w:pPr>
          </w:p>
        </w:tc>
        <w:tc>
          <w:tcPr>
            <w:tcW w:w="487" w:type="pct"/>
            <w:tcMar/>
          </w:tcPr>
          <w:p w:rsidR="001B60C7" w:rsidP="007F6663" w:rsidRDefault="001B60C7" w14:paraId="1C70C47B" w14:textId="77777777">
            <w:pPr>
              <w:spacing w:before="120" w:after="120"/>
            </w:pPr>
          </w:p>
        </w:tc>
      </w:tr>
      <w:tr w:rsidR="001B60C7" w:rsidTr="15CFEE39" w14:paraId="6031C0F6" w14:textId="77777777">
        <w:tc>
          <w:tcPr>
            <w:tcW w:w="728" w:type="pct"/>
            <w:tcMar/>
          </w:tcPr>
          <w:p w:rsidR="001B60C7" w:rsidP="007F6663" w:rsidRDefault="001B60C7" w14:paraId="6A74BD79" w14:textId="77777777">
            <w:pPr>
              <w:spacing w:before="120" w:after="120"/>
              <w:ind w:left="360"/>
              <w:jc w:val="both"/>
              <w:rPr>
                <w:b/>
              </w:rPr>
            </w:pPr>
          </w:p>
        </w:tc>
        <w:tc>
          <w:tcPr>
            <w:tcW w:w="1352" w:type="pct"/>
            <w:tcMar/>
          </w:tcPr>
          <w:p w:rsidRPr="00961918" w:rsidR="001B60C7" w:rsidP="15CFEE39" w:rsidRDefault="001B60C7" w14:paraId="1B95AD7E" w14:textId="77777777" w14:noSpellErr="1">
            <w:pPr>
              <w:spacing w:before="120" w:after="120"/>
              <w:rPr>
                <w:sz w:val="20"/>
                <w:szCs w:val="20"/>
              </w:rPr>
            </w:pPr>
            <w:r w:rsidRPr="15CFEE39" w:rsidR="15CFEE39">
              <w:rPr>
                <w:sz w:val="20"/>
                <w:szCs w:val="20"/>
              </w:rPr>
              <w:t xml:space="preserve"> Training-related costs (training venue, accommodation, </w:t>
            </w:r>
            <w:r w:rsidRPr="15CFEE39" w:rsidR="15CFEE39">
              <w:rPr>
                <w:sz w:val="20"/>
                <w:szCs w:val="20"/>
              </w:rPr>
              <w:t xml:space="preserve">refreshments) [UNFPA] </w:t>
            </w:r>
          </w:p>
        </w:tc>
        <w:tc>
          <w:tcPr>
            <w:tcW w:w="479" w:type="pct"/>
            <w:tcMar/>
          </w:tcPr>
          <w:p w:rsidRPr="002946CD" w:rsidR="001B60C7" w:rsidP="15CFEE39" w:rsidRDefault="001B60C7" w14:paraId="582D68C7" w14:textId="1C8699C3">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25 </w:t>
            </w:r>
          </w:p>
        </w:tc>
        <w:tc>
          <w:tcPr>
            <w:tcW w:w="390" w:type="pct"/>
            <w:tcMar/>
          </w:tcPr>
          <w:p w:rsidRPr="002946CD" w:rsidR="001B60C7" w:rsidP="15CFEE39" w:rsidRDefault="001B60C7" w14:paraId="6119885C" w14:textId="78AA0C6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400 </w:t>
            </w:r>
          </w:p>
        </w:tc>
        <w:tc>
          <w:tcPr>
            <w:tcW w:w="542" w:type="pct"/>
            <w:tcMar/>
          </w:tcPr>
          <w:p w:rsidRPr="002946CD" w:rsidR="001B60C7" w:rsidP="15CFEE39" w:rsidRDefault="001B60C7" w14:paraId="2B912B1B" w14:textId="7A80F339">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10,000 </w:t>
            </w:r>
          </w:p>
        </w:tc>
        <w:tc>
          <w:tcPr>
            <w:tcW w:w="521" w:type="pct"/>
            <w:tcMar/>
          </w:tcPr>
          <w:p w:rsidRPr="002946CD" w:rsidR="001B60C7" w:rsidP="15CFEE39" w:rsidRDefault="001B60C7" w14:paraId="7B2F840B" w14:textId="696F891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10,000 </w:t>
            </w:r>
          </w:p>
        </w:tc>
        <w:tc>
          <w:tcPr>
            <w:tcW w:w="501" w:type="pct"/>
            <w:tcMar/>
          </w:tcPr>
          <w:p w:rsidR="001B60C7" w:rsidP="007F6663" w:rsidRDefault="001B60C7" w14:paraId="68E9A702" w14:textId="77777777">
            <w:pPr>
              <w:spacing w:before="120" w:after="120"/>
            </w:pPr>
          </w:p>
        </w:tc>
        <w:tc>
          <w:tcPr>
            <w:tcW w:w="487" w:type="pct"/>
            <w:tcMar/>
          </w:tcPr>
          <w:p w:rsidR="001B60C7" w:rsidP="007F6663" w:rsidRDefault="001B60C7" w14:paraId="66B8F23B" w14:textId="77777777">
            <w:pPr>
              <w:spacing w:before="120" w:after="120"/>
            </w:pPr>
          </w:p>
        </w:tc>
      </w:tr>
      <w:tr w:rsidR="001B60C7" w:rsidTr="15CFEE39" w14:paraId="45E978FD" w14:textId="77777777">
        <w:trPr>
          <w:trHeight w:val="593"/>
        </w:trPr>
        <w:tc>
          <w:tcPr>
            <w:tcW w:w="728" w:type="pct"/>
            <w:tcMar/>
          </w:tcPr>
          <w:p w:rsidR="001B60C7" w:rsidP="007F6663" w:rsidRDefault="001B60C7" w14:paraId="6FC47D0C" w14:textId="77777777">
            <w:pPr>
              <w:spacing w:before="120" w:after="120"/>
              <w:ind w:left="360"/>
              <w:jc w:val="both"/>
              <w:rPr>
                <w:b/>
              </w:rPr>
            </w:pPr>
          </w:p>
        </w:tc>
        <w:tc>
          <w:tcPr>
            <w:tcW w:w="1352" w:type="pct"/>
            <w:tcMar/>
          </w:tcPr>
          <w:p w:rsidRPr="00961918" w:rsidR="001B60C7" w:rsidP="15CFEE39" w:rsidRDefault="001B60C7" w14:paraId="5FFE33D6" w14:textId="77777777" w14:noSpellErr="1">
            <w:pPr>
              <w:spacing w:before="120" w:after="120"/>
              <w:rPr>
                <w:sz w:val="20"/>
                <w:szCs w:val="20"/>
              </w:rPr>
            </w:pPr>
            <w:r w:rsidRPr="15CFEE39" w:rsidR="15CFEE39">
              <w:rPr>
                <w:sz w:val="20"/>
                <w:szCs w:val="20"/>
              </w:rPr>
              <w:t xml:space="preserve"> Piloting of multi-sectoral response [UNFPA] </w:t>
            </w:r>
          </w:p>
        </w:tc>
        <w:tc>
          <w:tcPr>
            <w:tcW w:w="479" w:type="pct"/>
            <w:tcMar/>
          </w:tcPr>
          <w:p w:rsidRPr="002946CD" w:rsidR="001B60C7" w:rsidP="15CFEE39" w:rsidRDefault="001B60C7" w14:paraId="361789F6" w14:textId="5E4D744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13,400 </w:t>
            </w:r>
          </w:p>
        </w:tc>
        <w:tc>
          <w:tcPr>
            <w:tcW w:w="390" w:type="pct"/>
            <w:tcMar/>
          </w:tcPr>
          <w:p w:rsidRPr="002946CD" w:rsidR="001B60C7" w:rsidP="15CFEE39" w:rsidRDefault="001B60C7" w14:paraId="40146774" w14:textId="3E057FC3">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69D192BF" w14:textId="6081FF23">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13,400 </w:t>
            </w:r>
          </w:p>
        </w:tc>
        <w:tc>
          <w:tcPr>
            <w:tcW w:w="521" w:type="pct"/>
            <w:tcMar/>
          </w:tcPr>
          <w:p w:rsidRPr="002946CD" w:rsidR="001B60C7" w:rsidP="15CFEE39" w:rsidRDefault="001B60C7" w14:paraId="27F79FC6" w14:textId="01AFBE82">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13,400 </w:t>
            </w:r>
          </w:p>
        </w:tc>
        <w:tc>
          <w:tcPr>
            <w:tcW w:w="501" w:type="pct"/>
            <w:tcMar/>
          </w:tcPr>
          <w:p w:rsidR="001B60C7" w:rsidP="007F6663" w:rsidRDefault="001B60C7" w14:paraId="61B94878" w14:textId="77777777">
            <w:pPr>
              <w:spacing w:before="120" w:after="120"/>
            </w:pPr>
          </w:p>
        </w:tc>
        <w:tc>
          <w:tcPr>
            <w:tcW w:w="487" w:type="pct"/>
            <w:tcMar/>
          </w:tcPr>
          <w:p w:rsidR="001B60C7" w:rsidP="007F6663" w:rsidRDefault="001B60C7" w14:paraId="1C1DFFC2" w14:textId="77777777">
            <w:pPr>
              <w:spacing w:before="120" w:after="120"/>
            </w:pPr>
          </w:p>
        </w:tc>
      </w:tr>
      <w:tr w:rsidR="001B60C7" w:rsidTr="15CFEE39" w14:paraId="6EA6214B" w14:textId="77777777">
        <w:tc>
          <w:tcPr>
            <w:tcW w:w="728" w:type="pct"/>
            <w:tcMar/>
          </w:tcPr>
          <w:p w:rsidR="001B60C7" w:rsidP="007F6663" w:rsidRDefault="001B60C7" w14:paraId="28D34EA3" w14:textId="77777777">
            <w:pPr>
              <w:spacing w:before="120" w:after="120"/>
              <w:ind w:left="360"/>
              <w:jc w:val="both"/>
              <w:rPr>
                <w:b/>
              </w:rPr>
            </w:pPr>
          </w:p>
        </w:tc>
        <w:tc>
          <w:tcPr>
            <w:tcW w:w="1352" w:type="pct"/>
            <w:tcMar/>
          </w:tcPr>
          <w:p w:rsidRPr="00961918" w:rsidR="001B60C7" w:rsidP="15CFEE39" w:rsidRDefault="001B60C7" w14:paraId="4D7C9D0E" w14:textId="77777777" w14:noSpellErr="1">
            <w:pPr>
              <w:spacing w:before="120" w:after="120"/>
              <w:rPr>
                <w:sz w:val="20"/>
                <w:szCs w:val="20"/>
              </w:rPr>
            </w:pPr>
            <w:r w:rsidRPr="15CFEE39" w:rsidR="15CFEE39">
              <w:rPr>
                <w:sz w:val="20"/>
                <w:szCs w:val="20"/>
              </w:rPr>
              <w:t xml:space="preserve"> Consultant for gap analysis </w:t>
            </w:r>
            <w:r w:rsidRPr="15CFEE39" w:rsidR="15CFEE39">
              <w:rPr>
                <w:sz w:val="20"/>
                <w:szCs w:val="20"/>
              </w:rPr>
              <w:t xml:space="preserve">– Case Managers </w:t>
            </w:r>
            <w:r w:rsidRPr="15CFEE39" w:rsidR="15CFEE39">
              <w:rPr>
                <w:sz w:val="20"/>
                <w:szCs w:val="20"/>
              </w:rPr>
              <w:t xml:space="preserve">[UNDP] </w:t>
            </w:r>
          </w:p>
        </w:tc>
        <w:tc>
          <w:tcPr>
            <w:tcW w:w="479" w:type="pct"/>
            <w:tcMar/>
          </w:tcPr>
          <w:p w:rsidRPr="002946CD" w:rsidR="001B60C7" w:rsidP="15CFEE39" w:rsidRDefault="001B60C7" w14:paraId="40A1F3C2" w14:textId="247910F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1,500 </w:t>
            </w:r>
          </w:p>
        </w:tc>
        <w:tc>
          <w:tcPr>
            <w:tcW w:w="390" w:type="pct"/>
            <w:tcMar/>
          </w:tcPr>
          <w:p w:rsidRPr="002946CD" w:rsidR="001B60C7" w:rsidP="15CFEE39" w:rsidRDefault="001B60C7" w14:paraId="201132DE" w14:textId="259B61FC">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4ED93CDF" w14:textId="201B16C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21" w:type="pct"/>
            <w:tcMar/>
          </w:tcPr>
          <w:p w:rsidRPr="002946CD" w:rsidR="001B60C7" w:rsidP="15CFEE39" w:rsidRDefault="001B60C7" w14:paraId="7F012920" w14:textId="1C8F1C25">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01" w:type="pct"/>
            <w:tcMar/>
          </w:tcPr>
          <w:p w:rsidR="001B60C7" w:rsidP="007F6663" w:rsidRDefault="001B60C7" w14:paraId="6A93A2F7" w14:textId="77777777">
            <w:pPr>
              <w:spacing w:before="120" w:after="120"/>
            </w:pPr>
          </w:p>
        </w:tc>
        <w:tc>
          <w:tcPr>
            <w:tcW w:w="487" w:type="pct"/>
            <w:tcMar/>
          </w:tcPr>
          <w:p w:rsidR="001B60C7" w:rsidP="007F6663" w:rsidRDefault="001B60C7" w14:paraId="3CDFBEC3" w14:textId="77777777">
            <w:pPr>
              <w:spacing w:before="120" w:after="120"/>
            </w:pPr>
          </w:p>
        </w:tc>
      </w:tr>
      <w:tr w:rsidR="001B60C7" w:rsidTr="15CFEE39" w14:paraId="090749AB" w14:textId="77777777">
        <w:tc>
          <w:tcPr>
            <w:tcW w:w="728" w:type="pct"/>
            <w:tcMar/>
          </w:tcPr>
          <w:p w:rsidR="001B60C7" w:rsidP="007F6663" w:rsidRDefault="001B60C7" w14:paraId="76582E02" w14:textId="77777777">
            <w:pPr>
              <w:spacing w:before="120" w:after="120"/>
              <w:ind w:left="360"/>
              <w:jc w:val="both"/>
              <w:rPr>
                <w:b/>
              </w:rPr>
            </w:pPr>
          </w:p>
        </w:tc>
        <w:tc>
          <w:tcPr>
            <w:tcW w:w="1352" w:type="pct"/>
            <w:tcMar/>
          </w:tcPr>
          <w:p w:rsidRPr="00961918" w:rsidR="001B60C7" w:rsidP="15CFEE39" w:rsidRDefault="001B60C7" w14:paraId="2FE9F4FE" w14:textId="77777777" w14:noSpellErr="1">
            <w:pPr>
              <w:spacing w:before="120" w:after="120"/>
              <w:rPr>
                <w:sz w:val="20"/>
                <w:szCs w:val="20"/>
              </w:rPr>
            </w:pPr>
            <w:r w:rsidRPr="15CFEE39" w:rsidR="15CFEE39">
              <w:rPr>
                <w:sz w:val="20"/>
                <w:szCs w:val="20"/>
              </w:rPr>
              <w:t xml:space="preserve"> Case Managers (2 months x 4 CMs) [UNDP] </w:t>
            </w:r>
          </w:p>
        </w:tc>
        <w:tc>
          <w:tcPr>
            <w:tcW w:w="479" w:type="pct"/>
            <w:tcMar/>
          </w:tcPr>
          <w:p w:rsidRPr="002946CD" w:rsidR="001B60C7" w:rsidP="15CFEE39" w:rsidRDefault="001B60C7" w14:paraId="3D688E43" w14:textId="09C23A1E">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350 </w:t>
            </w:r>
          </w:p>
        </w:tc>
        <w:tc>
          <w:tcPr>
            <w:tcW w:w="390" w:type="pct"/>
            <w:tcMar/>
          </w:tcPr>
          <w:p w:rsidRPr="002946CD" w:rsidR="001B60C7" w:rsidP="15CFEE39" w:rsidRDefault="001B60C7" w14:paraId="6F267FF2" w14:textId="74F2244E">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8 </w:t>
            </w:r>
          </w:p>
        </w:tc>
        <w:tc>
          <w:tcPr>
            <w:tcW w:w="542" w:type="pct"/>
            <w:tcMar/>
          </w:tcPr>
          <w:p w:rsidRPr="002946CD" w:rsidR="001B60C7" w:rsidP="15CFEE39" w:rsidRDefault="001B60C7" w14:paraId="33075E6D" w14:textId="737ABAE3">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2,800 </w:t>
            </w:r>
          </w:p>
        </w:tc>
        <w:tc>
          <w:tcPr>
            <w:tcW w:w="521" w:type="pct"/>
            <w:tcMar/>
          </w:tcPr>
          <w:p w:rsidRPr="002946CD" w:rsidR="001B60C7" w:rsidP="15CFEE39" w:rsidRDefault="001B60C7" w14:paraId="3CBE4AA6" w14:textId="38384D75">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2,800 </w:t>
            </w:r>
          </w:p>
        </w:tc>
        <w:tc>
          <w:tcPr>
            <w:tcW w:w="501" w:type="pct"/>
            <w:tcMar/>
          </w:tcPr>
          <w:p w:rsidR="001B60C7" w:rsidP="007F6663" w:rsidRDefault="001B60C7" w14:paraId="6B428DFB" w14:textId="77777777">
            <w:pPr>
              <w:spacing w:before="120" w:after="120"/>
            </w:pPr>
          </w:p>
        </w:tc>
        <w:tc>
          <w:tcPr>
            <w:tcW w:w="487" w:type="pct"/>
            <w:tcMar/>
          </w:tcPr>
          <w:p w:rsidR="001B60C7" w:rsidP="007F6663" w:rsidRDefault="001B60C7" w14:paraId="734DC18E" w14:textId="77777777">
            <w:pPr>
              <w:spacing w:before="120" w:after="120"/>
            </w:pPr>
          </w:p>
        </w:tc>
      </w:tr>
      <w:tr w:rsidR="001B60C7" w:rsidTr="15CFEE39" w14:paraId="444E3D28" w14:textId="77777777">
        <w:tc>
          <w:tcPr>
            <w:tcW w:w="728" w:type="pct"/>
            <w:tcMar/>
          </w:tcPr>
          <w:p w:rsidR="001B60C7" w:rsidP="007F6663" w:rsidRDefault="001B60C7" w14:paraId="77A1D9F1" w14:textId="77777777">
            <w:pPr>
              <w:spacing w:before="120" w:after="120"/>
              <w:ind w:left="360"/>
              <w:jc w:val="both"/>
              <w:rPr>
                <w:b/>
              </w:rPr>
            </w:pPr>
          </w:p>
        </w:tc>
        <w:tc>
          <w:tcPr>
            <w:tcW w:w="1352" w:type="pct"/>
            <w:tcMar/>
          </w:tcPr>
          <w:p w:rsidRPr="00961918" w:rsidR="001B60C7" w:rsidP="15CFEE39" w:rsidRDefault="001B60C7" w14:paraId="1732F4EE" w14:textId="77777777" w14:noSpellErr="1">
            <w:pPr>
              <w:spacing w:before="120" w:after="120"/>
              <w:rPr>
                <w:sz w:val="20"/>
                <w:szCs w:val="20"/>
              </w:rPr>
            </w:pPr>
            <w:r w:rsidRPr="15CFEE39" w:rsidR="15CFEE39">
              <w:rPr>
                <w:sz w:val="20"/>
                <w:szCs w:val="20"/>
              </w:rPr>
              <w:t xml:space="preserve"> VET Provider for training of 5 personal assistants [UNDP] </w:t>
            </w:r>
          </w:p>
        </w:tc>
        <w:tc>
          <w:tcPr>
            <w:tcW w:w="479" w:type="pct"/>
            <w:tcMar/>
          </w:tcPr>
          <w:p w:rsidRPr="002946CD" w:rsidR="001B60C7" w:rsidP="15CFEE39" w:rsidRDefault="001B60C7" w14:paraId="18EB040A" w14:textId="43CD3DC8">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550 </w:t>
            </w:r>
          </w:p>
        </w:tc>
        <w:tc>
          <w:tcPr>
            <w:tcW w:w="390" w:type="pct"/>
            <w:tcMar/>
          </w:tcPr>
          <w:p w:rsidRPr="002946CD" w:rsidR="001B60C7" w:rsidP="15CFEE39" w:rsidRDefault="001B60C7" w14:paraId="0B06A23E" w14:textId="6CB988E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 </w:t>
            </w:r>
          </w:p>
        </w:tc>
        <w:tc>
          <w:tcPr>
            <w:tcW w:w="542" w:type="pct"/>
            <w:tcMar/>
          </w:tcPr>
          <w:p w:rsidRPr="002946CD" w:rsidR="001B60C7" w:rsidP="15CFEE39" w:rsidRDefault="001B60C7" w14:paraId="188AD741" w14:textId="352A673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2,750 </w:t>
            </w:r>
          </w:p>
        </w:tc>
        <w:tc>
          <w:tcPr>
            <w:tcW w:w="521" w:type="pct"/>
            <w:tcMar/>
          </w:tcPr>
          <w:p w:rsidRPr="002946CD" w:rsidR="001B60C7" w:rsidP="15CFEE39" w:rsidRDefault="001B60C7" w14:paraId="21708AF8" w14:textId="3E8207EA">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2,750 </w:t>
            </w:r>
          </w:p>
        </w:tc>
        <w:tc>
          <w:tcPr>
            <w:tcW w:w="501" w:type="pct"/>
            <w:tcMar/>
          </w:tcPr>
          <w:p w:rsidR="001B60C7" w:rsidP="007F6663" w:rsidRDefault="001B60C7" w14:paraId="759001F7" w14:textId="77777777">
            <w:pPr>
              <w:spacing w:before="120" w:after="120"/>
            </w:pPr>
          </w:p>
        </w:tc>
        <w:tc>
          <w:tcPr>
            <w:tcW w:w="487" w:type="pct"/>
            <w:tcMar/>
          </w:tcPr>
          <w:p w:rsidR="001B60C7" w:rsidP="007F6663" w:rsidRDefault="001B60C7" w14:paraId="30A85193" w14:textId="77777777">
            <w:pPr>
              <w:spacing w:before="120" w:after="120"/>
            </w:pPr>
          </w:p>
        </w:tc>
      </w:tr>
      <w:tr w:rsidR="001B60C7" w:rsidTr="15CFEE39" w14:paraId="70373C8E" w14:textId="77777777">
        <w:tc>
          <w:tcPr>
            <w:tcW w:w="728" w:type="pct"/>
            <w:tcMar/>
          </w:tcPr>
          <w:p w:rsidR="001B60C7" w:rsidP="007F6663" w:rsidRDefault="001B60C7" w14:paraId="088D0FAF" w14:textId="77777777">
            <w:pPr>
              <w:spacing w:before="120" w:after="120"/>
              <w:ind w:left="360"/>
              <w:jc w:val="both"/>
              <w:rPr>
                <w:b/>
              </w:rPr>
            </w:pPr>
          </w:p>
        </w:tc>
        <w:tc>
          <w:tcPr>
            <w:tcW w:w="1352" w:type="pct"/>
            <w:tcMar/>
          </w:tcPr>
          <w:p w:rsidRPr="00961918" w:rsidR="001B60C7" w:rsidP="15CFEE39" w:rsidRDefault="001B60C7" w14:paraId="269F727C" w14:textId="77777777" w14:noSpellErr="1">
            <w:pPr>
              <w:spacing w:before="120" w:after="120"/>
              <w:rPr>
                <w:sz w:val="20"/>
                <w:szCs w:val="20"/>
              </w:rPr>
            </w:pPr>
            <w:r w:rsidRPr="15CFEE39" w:rsidR="15CFEE39">
              <w:rPr>
                <w:sz w:val="20"/>
                <w:szCs w:val="20"/>
              </w:rPr>
              <w:t xml:space="preserve"> VET Provider for 5 trainees (end-beneficiaries) [UNDP] </w:t>
            </w:r>
          </w:p>
        </w:tc>
        <w:tc>
          <w:tcPr>
            <w:tcW w:w="479" w:type="pct"/>
            <w:tcMar/>
          </w:tcPr>
          <w:p w:rsidRPr="002946CD" w:rsidR="001B60C7" w:rsidP="15CFEE39" w:rsidRDefault="001B60C7" w14:paraId="4DF7C494" w14:textId="7EF87CF5">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550 </w:t>
            </w:r>
          </w:p>
        </w:tc>
        <w:tc>
          <w:tcPr>
            <w:tcW w:w="390" w:type="pct"/>
            <w:tcMar/>
          </w:tcPr>
          <w:p w:rsidRPr="002946CD" w:rsidR="001B60C7" w:rsidP="15CFEE39" w:rsidRDefault="001B60C7" w14:paraId="353D512F" w14:textId="4A61F82F">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 </w:t>
            </w:r>
          </w:p>
        </w:tc>
        <w:tc>
          <w:tcPr>
            <w:tcW w:w="542" w:type="pct"/>
            <w:tcMar/>
          </w:tcPr>
          <w:p w:rsidRPr="002946CD" w:rsidR="001B60C7" w:rsidP="15CFEE39" w:rsidRDefault="001B60C7" w14:paraId="0C6055BD" w14:textId="1A5F57D4">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2,750 </w:t>
            </w:r>
          </w:p>
        </w:tc>
        <w:tc>
          <w:tcPr>
            <w:tcW w:w="521" w:type="pct"/>
            <w:tcMar/>
          </w:tcPr>
          <w:p w:rsidRPr="002946CD" w:rsidR="001B60C7" w:rsidP="15CFEE39" w:rsidRDefault="001B60C7" w14:paraId="66C5E915" w14:textId="4964857E">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2,750 </w:t>
            </w:r>
          </w:p>
        </w:tc>
        <w:tc>
          <w:tcPr>
            <w:tcW w:w="501" w:type="pct"/>
            <w:tcMar/>
          </w:tcPr>
          <w:p w:rsidR="001B60C7" w:rsidP="007F6663" w:rsidRDefault="001B60C7" w14:paraId="518BB806" w14:textId="77777777">
            <w:pPr>
              <w:spacing w:before="120" w:after="120"/>
            </w:pPr>
          </w:p>
        </w:tc>
        <w:tc>
          <w:tcPr>
            <w:tcW w:w="487" w:type="pct"/>
            <w:tcMar/>
          </w:tcPr>
          <w:p w:rsidR="001B60C7" w:rsidP="007F6663" w:rsidRDefault="001B60C7" w14:paraId="781F9F82" w14:textId="77777777">
            <w:pPr>
              <w:spacing w:before="120" w:after="120"/>
            </w:pPr>
          </w:p>
        </w:tc>
      </w:tr>
      <w:tr w:rsidR="001B60C7" w:rsidTr="15CFEE39" w14:paraId="40B5A105" w14:textId="77777777">
        <w:tc>
          <w:tcPr>
            <w:tcW w:w="728" w:type="pct"/>
            <w:tcMar/>
          </w:tcPr>
          <w:p w:rsidR="001B60C7" w:rsidP="007F6663" w:rsidRDefault="001B60C7" w14:paraId="121AF705" w14:textId="77777777">
            <w:pPr>
              <w:spacing w:before="120" w:after="120"/>
              <w:ind w:left="360"/>
              <w:jc w:val="both"/>
              <w:rPr>
                <w:b/>
              </w:rPr>
            </w:pPr>
          </w:p>
        </w:tc>
        <w:tc>
          <w:tcPr>
            <w:tcW w:w="1352" w:type="pct"/>
            <w:tcMar/>
          </w:tcPr>
          <w:p w:rsidRPr="00961918" w:rsidR="001B60C7" w:rsidP="15CFEE39" w:rsidRDefault="001B60C7" w14:paraId="2F832FCB" w14:textId="77777777" w14:noSpellErr="1">
            <w:pPr>
              <w:spacing w:before="120" w:after="120"/>
              <w:rPr>
                <w:sz w:val="20"/>
                <w:szCs w:val="20"/>
              </w:rPr>
            </w:pPr>
            <w:r w:rsidRPr="15CFEE39" w:rsidR="15CFEE39">
              <w:rPr>
                <w:sz w:val="20"/>
                <w:szCs w:val="20"/>
              </w:rPr>
              <w:t xml:space="preserve"> VET for 5 trainees x 4month daily costs &amp; transport [UNDP] </w:t>
            </w:r>
          </w:p>
        </w:tc>
        <w:tc>
          <w:tcPr>
            <w:tcW w:w="479" w:type="pct"/>
            <w:tcMar/>
          </w:tcPr>
          <w:p w:rsidRPr="002946CD" w:rsidR="001B60C7" w:rsidP="15CFEE39" w:rsidRDefault="001B60C7" w14:paraId="56CD4255" w14:textId="29CDE08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110 </w:t>
            </w:r>
          </w:p>
        </w:tc>
        <w:tc>
          <w:tcPr>
            <w:tcW w:w="390" w:type="pct"/>
            <w:tcMar/>
          </w:tcPr>
          <w:p w:rsidRPr="002946CD" w:rsidR="001B60C7" w:rsidP="15CFEE39" w:rsidRDefault="001B60C7" w14:paraId="1B768A94" w14:textId="2097F48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20 </w:t>
            </w:r>
          </w:p>
        </w:tc>
        <w:tc>
          <w:tcPr>
            <w:tcW w:w="542" w:type="pct"/>
            <w:tcMar/>
          </w:tcPr>
          <w:p w:rsidRPr="002946CD" w:rsidR="001B60C7" w:rsidP="15CFEE39" w:rsidRDefault="001B60C7" w14:paraId="2DAEFF1F" w14:textId="5B92CFE2">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2,200 </w:t>
            </w:r>
          </w:p>
        </w:tc>
        <w:tc>
          <w:tcPr>
            <w:tcW w:w="521" w:type="pct"/>
            <w:tcMar/>
          </w:tcPr>
          <w:p w:rsidRPr="002946CD" w:rsidR="001B60C7" w:rsidP="15CFEE39" w:rsidRDefault="001B60C7" w14:paraId="2D7E1A4F" w14:textId="08880E4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2,200 </w:t>
            </w:r>
          </w:p>
        </w:tc>
        <w:tc>
          <w:tcPr>
            <w:tcW w:w="501" w:type="pct"/>
            <w:tcMar/>
          </w:tcPr>
          <w:p w:rsidR="001B60C7" w:rsidP="007F6663" w:rsidRDefault="001B60C7" w14:paraId="59C41E91" w14:textId="77777777">
            <w:pPr>
              <w:spacing w:before="120" w:after="120"/>
            </w:pPr>
          </w:p>
        </w:tc>
        <w:tc>
          <w:tcPr>
            <w:tcW w:w="487" w:type="pct"/>
            <w:tcMar/>
          </w:tcPr>
          <w:p w:rsidR="001B60C7" w:rsidP="007F6663" w:rsidRDefault="001B60C7" w14:paraId="53D580A8" w14:textId="77777777">
            <w:pPr>
              <w:spacing w:before="120" w:after="120"/>
            </w:pPr>
          </w:p>
        </w:tc>
      </w:tr>
      <w:tr w:rsidR="001B60C7" w:rsidTr="15CFEE39" w14:paraId="53BC5C21" w14:textId="77777777">
        <w:tc>
          <w:tcPr>
            <w:tcW w:w="728" w:type="pct"/>
            <w:tcMar/>
          </w:tcPr>
          <w:p w:rsidR="001B60C7" w:rsidP="007F6663" w:rsidRDefault="001B60C7" w14:paraId="12EF1D8D" w14:textId="77777777">
            <w:pPr>
              <w:spacing w:before="120" w:after="120"/>
              <w:ind w:left="360"/>
              <w:jc w:val="both"/>
              <w:rPr>
                <w:b/>
              </w:rPr>
            </w:pPr>
          </w:p>
        </w:tc>
        <w:tc>
          <w:tcPr>
            <w:tcW w:w="1352" w:type="pct"/>
            <w:tcMar/>
          </w:tcPr>
          <w:p w:rsidRPr="00961918" w:rsidR="001B60C7" w:rsidP="15CFEE39" w:rsidRDefault="001B60C7" w14:paraId="7A4D70CD" w14:textId="77777777" w14:noSpellErr="1">
            <w:pPr>
              <w:spacing w:before="120" w:after="120"/>
              <w:rPr>
                <w:sz w:val="20"/>
                <w:szCs w:val="20"/>
              </w:rPr>
            </w:pPr>
            <w:r w:rsidRPr="15CFEE39" w:rsidR="15CFEE39">
              <w:rPr>
                <w:sz w:val="20"/>
                <w:szCs w:val="20"/>
              </w:rPr>
              <w:t xml:space="preserve"> Monthly allowance for 5 end-beneficiaries during 3 months internship, practice work or job occupation [UNDP] </w:t>
            </w:r>
          </w:p>
        </w:tc>
        <w:tc>
          <w:tcPr>
            <w:tcW w:w="479" w:type="pct"/>
            <w:tcMar/>
          </w:tcPr>
          <w:p w:rsidRPr="002946CD" w:rsidR="001B60C7" w:rsidP="15CFEE39" w:rsidRDefault="001B60C7" w14:paraId="07ED6CBA" w14:textId="0C96F180">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110 </w:t>
            </w:r>
          </w:p>
        </w:tc>
        <w:tc>
          <w:tcPr>
            <w:tcW w:w="390" w:type="pct"/>
            <w:tcMar/>
          </w:tcPr>
          <w:p w:rsidRPr="002946CD" w:rsidR="001B60C7" w:rsidP="15CFEE39" w:rsidRDefault="001B60C7" w14:paraId="3A70BF9D" w14:textId="55D58850">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 </w:t>
            </w:r>
          </w:p>
        </w:tc>
        <w:tc>
          <w:tcPr>
            <w:tcW w:w="542" w:type="pct"/>
            <w:tcMar/>
          </w:tcPr>
          <w:p w:rsidRPr="002946CD" w:rsidR="001B60C7" w:rsidP="15CFEE39" w:rsidRDefault="001B60C7" w14:paraId="1273ABAD" w14:textId="783A51E6">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1,650 </w:t>
            </w:r>
          </w:p>
        </w:tc>
        <w:tc>
          <w:tcPr>
            <w:tcW w:w="521" w:type="pct"/>
            <w:tcMar/>
          </w:tcPr>
          <w:p w:rsidRPr="002946CD" w:rsidR="001B60C7" w:rsidP="15CFEE39" w:rsidRDefault="001B60C7" w14:paraId="7A8DC3D1" w14:textId="20030DE2">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1,650 </w:t>
            </w:r>
          </w:p>
        </w:tc>
        <w:tc>
          <w:tcPr>
            <w:tcW w:w="501" w:type="pct"/>
            <w:tcMar/>
          </w:tcPr>
          <w:p w:rsidR="001B60C7" w:rsidP="007F6663" w:rsidRDefault="001B60C7" w14:paraId="2B9E1D11" w14:textId="77777777">
            <w:pPr>
              <w:spacing w:before="120" w:after="120"/>
            </w:pPr>
          </w:p>
        </w:tc>
        <w:tc>
          <w:tcPr>
            <w:tcW w:w="487" w:type="pct"/>
            <w:tcMar/>
          </w:tcPr>
          <w:p w:rsidR="001B60C7" w:rsidP="007F6663" w:rsidRDefault="001B60C7" w14:paraId="6BCDDDA1" w14:textId="77777777">
            <w:pPr>
              <w:spacing w:before="120" w:after="120"/>
            </w:pPr>
          </w:p>
        </w:tc>
      </w:tr>
      <w:tr w:rsidR="001B60C7" w:rsidTr="15CFEE39" w14:paraId="74B8A1E6" w14:textId="77777777">
        <w:tc>
          <w:tcPr>
            <w:tcW w:w="728" w:type="pct"/>
            <w:tcMar/>
          </w:tcPr>
          <w:p w:rsidR="001B60C7" w:rsidP="007F6663" w:rsidRDefault="001B60C7" w14:paraId="7C273487" w14:textId="77777777">
            <w:pPr>
              <w:spacing w:before="120" w:after="120"/>
              <w:ind w:left="360"/>
              <w:jc w:val="both"/>
              <w:rPr>
                <w:b/>
              </w:rPr>
            </w:pPr>
          </w:p>
        </w:tc>
        <w:tc>
          <w:tcPr>
            <w:tcW w:w="1352" w:type="pct"/>
            <w:tcMar/>
          </w:tcPr>
          <w:p w:rsidRPr="00961918" w:rsidR="001B60C7" w:rsidP="15CFEE39" w:rsidRDefault="001B60C7" w14:paraId="07171762" w14:textId="77777777" w14:noSpellErr="1">
            <w:pPr>
              <w:spacing w:before="120" w:after="120"/>
              <w:rPr>
                <w:sz w:val="20"/>
                <w:szCs w:val="20"/>
              </w:rPr>
            </w:pPr>
            <w:r w:rsidRPr="15CFEE39" w:rsidR="15CFEE39">
              <w:rPr>
                <w:sz w:val="20"/>
                <w:szCs w:val="20"/>
              </w:rPr>
              <w:t xml:space="preserve"> Wage subsidies (employee's salary) for 3 months x 5 end-beneficiaries [UNDP] </w:t>
            </w:r>
          </w:p>
        </w:tc>
        <w:tc>
          <w:tcPr>
            <w:tcW w:w="479" w:type="pct"/>
            <w:tcMar/>
          </w:tcPr>
          <w:p w:rsidRPr="002946CD" w:rsidR="001B60C7" w:rsidP="15CFEE39" w:rsidRDefault="001B60C7" w14:paraId="1BE8B34A" w14:textId="5C9181FE">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250 </w:t>
            </w:r>
          </w:p>
        </w:tc>
        <w:tc>
          <w:tcPr>
            <w:tcW w:w="390" w:type="pct"/>
            <w:tcMar/>
          </w:tcPr>
          <w:p w:rsidRPr="002946CD" w:rsidR="001B60C7" w:rsidP="15CFEE39" w:rsidRDefault="001B60C7" w14:paraId="4932E98F" w14:textId="64B166B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 </w:t>
            </w:r>
          </w:p>
        </w:tc>
        <w:tc>
          <w:tcPr>
            <w:tcW w:w="542" w:type="pct"/>
            <w:tcMar/>
          </w:tcPr>
          <w:p w:rsidRPr="002946CD" w:rsidR="001B60C7" w:rsidP="15CFEE39" w:rsidRDefault="001B60C7" w14:paraId="4136FE52" w14:textId="0181B3BF">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3,750 </w:t>
            </w:r>
          </w:p>
        </w:tc>
        <w:tc>
          <w:tcPr>
            <w:tcW w:w="521" w:type="pct"/>
            <w:tcMar/>
          </w:tcPr>
          <w:p w:rsidRPr="002946CD" w:rsidR="001B60C7" w:rsidP="15CFEE39" w:rsidRDefault="001B60C7" w14:paraId="75C774CA" w14:textId="664811DB">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3,750 </w:t>
            </w:r>
          </w:p>
        </w:tc>
        <w:tc>
          <w:tcPr>
            <w:tcW w:w="501" w:type="pct"/>
            <w:tcMar/>
          </w:tcPr>
          <w:p w:rsidR="001B60C7" w:rsidP="007F6663" w:rsidRDefault="001B60C7" w14:paraId="7FD863E3" w14:textId="77777777">
            <w:pPr>
              <w:spacing w:before="120" w:after="120"/>
            </w:pPr>
          </w:p>
        </w:tc>
        <w:tc>
          <w:tcPr>
            <w:tcW w:w="487" w:type="pct"/>
            <w:tcMar/>
          </w:tcPr>
          <w:p w:rsidR="001B60C7" w:rsidP="007F6663" w:rsidRDefault="001B60C7" w14:paraId="2B7CFB12" w14:textId="77777777">
            <w:pPr>
              <w:spacing w:before="120" w:after="120"/>
            </w:pPr>
          </w:p>
        </w:tc>
      </w:tr>
      <w:tr w:rsidR="001B60C7" w:rsidTr="15CFEE39" w14:paraId="3F232FAE" w14:textId="77777777">
        <w:tc>
          <w:tcPr>
            <w:tcW w:w="728" w:type="pct"/>
            <w:tcMar/>
          </w:tcPr>
          <w:p w:rsidR="001B60C7" w:rsidP="007F6663" w:rsidRDefault="001B60C7" w14:paraId="6A27F5E1" w14:textId="77777777">
            <w:pPr>
              <w:spacing w:before="120" w:after="120"/>
              <w:ind w:left="360"/>
              <w:jc w:val="both"/>
              <w:rPr>
                <w:b/>
              </w:rPr>
            </w:pPr>
          </w:p>
        </w:tc>
        <w:tc>
          <w:tcPr>
            <w:tcW w:w="1352" w:type="pct"/>
            <w:tcMar/>
          </w:tcPr>
          <w:p w:rsidRPr="00961918" w:rsidR="001B60C7" w:rsidP="15CFEE39" w:rsidRDefault="001B60C7" w14:paraId="1A10A65C" w14:textId="77777777" w14:noSpellErr="1">
            <w:pPr>
              <w:spacing w:before="120" w:after="120"/>
              <w:rPr>
                <w:sz w:val="20"/>
                <w:szCs w:val="20"/>
              </w:rPr>
            </w:pPr>
            <w:r w:rsidRPr="15CFEE39" w:rsidR="15CFEE39">
              <w:rPr>
                <w:sz w:val="20"/>
                <w:szCs w:val="20"/>
              </w:rPr>
              <w:t xml:space="preserve"> Employment subsidy for the employer (mentoring and coaching costs) for 3 months x 5 beneficiaries [UNDP]  </w:t>
            </w:r>
          </w:p>
        </w:tc>
        <w:tc>
          <w:tcPr>
            <w:tcW w:w="479" w:type="pct"/>
            <w:tcMar/>
          </w:tcPr>
          <w:p w:rsidRPr="002946CD" w:rsidR="001B60C7" w:rsidP="15CFEE39" w:rsidRDefault="001B60C7" w14:paraId="0BCAE74D" w14:textId="648BEA4A">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100 </w:t>
            </w:r>
          </w:p>
        </w:tc>
        <w:tc>
          <w:tcPr>
            <w:tcW w:w="390" w:type="pct"/>
            <w:tcMar/>
          </w:tcPr>
          <w:p w:rsidRPr="002946CD" w:rsidR="001B60C7" w:rsidP="15CFEE39" w:rsidRDefault="001B60C7" w14:paraId="02181A37" w14:textId="1169192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 </w:t>
            </w:r>
          </w:p>
        </w:tc>
        <w:tc>
          <w:tcPr>
            <w:tcW w:w="542" w:type="pct"/>
            <w:tcMar/>
          </w:tcPr>
          <w:p w:rsidRPr="002946CD" w:rsidR="001B60C7" w:rsidP="15CFEE39" w:rsidRDefault="001B60C7" w14:paraId="71B26E05" w14:textId="370DB525">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21" w:type="pct"/>
            <w:tcMar/>
          </w:tcPr>
          <w:p w:rsidRPr="002946CD" w:rsidR="001B60C7" w:rsidP="15CFEE39" w:rsidRDefault="001B60C7" w14:paraId="65339EF1" w14:textId="55F3B3B4">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01" w:type="pct"/>
            <w:tcMar/>
          </w:tcPr>
          <w:p w:rsidR="001B60C7" w:rsidP="007F6663" w:rsidRDefault="001B60C7" w14:paraId="08656E54" w14:textId="77777777">
            <w:pPr>
              <w:spacing w:before="120" w:after="120"/>
            </w:pPr>
          </w:p>
        </w:tc>
        <w:tc>
          <w:tcPr>
            <w:tcW w:w="487" w:type="pct"/>
            <w:tcMar/>
          </w:tcPr>
          <w:p w:rsidR="001B60C7" w:rsidP="007F6663" w:rsidRDefault="001B60C7" w14:paraId="364639C6" w14:textId="77777777">
            <w:pPr>
              <w:spacing w:before="120" w:after="120"/>
            </w:pPr>
          </w:p>
        </w:tc>
      </w:tr>
      <w:tr w:rsidR="001B60C7" w:rsidTr="15CFEE39" w14:paraId="295BC895" w14:textId="77777777">
        <w:tc>
          <w:tcPr>
            <w:tcW w:w="728" w:type="pct"/>
            <w:tcMar/>
          </w:tcPr>
          <w:p w:rsidR="001B60C7" w:rsidP="007F6663" w:rsidRDefault="001B60C7" w14:paraId="43E8FC61" w14:textId="77777777">
            <w:pPr>
              <w:spacing w:before="120" w:after="120"/>
              <w:ind w:left="360"/>
              <w:jc w:val="both"/>
              <w:rPr>
                <w:b/>
              </w:rPr>
            </w:pPr>
          </w:p>
        </w:tc>
        <w:tc>
          <w:tcPr>
            <w:tcW w:w="1352" w:type="pct"/>
            <w:tcMar/>
          </w:tcPr>
          <w:p w:rsidRPr="00961918" w:rsidR="001B60C7" w:rsidP="15CFEE39" w:rsidRDefault="001B60C7" w14:paraId="5C26EABB" w14:textId="77777777" w14:noSpellErr="1">
            <w:pPr>
              <w:spacing w:before="120" w:after="120"/>
              <w:rPr>
                <w:sz w:val="20"/>
                <w:szCs w:val="20"/>
              </w:rPr>
            </w:pPr>
            <w:r w:rsidRPr="15CFEE39" w:rsidR="15CFEE39">
              <w:rPr>
                <w:sz w:val="20"/>
                <w:szCs w:val="20"/>
              </w:rPr>
              <w:t xml:space="preserve"> Employment subsidy for the adaptation of working conditions and facilities [UNDP]  </w:t>
            </w:r>
          </w:p>
        </w:tc>
        <w:tc>
          <w:tcPr>
            <w:tcW w:w="479" w:type="pct"/>
            <w:tcMar/>
          </w:tcPr>
          <w:p w:rsidRPr="002946CD" w:rsidR="001B60C7" w:rsidP="15CFEE39" w:rsidRDefault="001B60C7" w14:paraId="5C07EB70" w14:textId="30E178D4">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600 </w:t>
            </w:r>
          </w:p>
        </w:tc>
        <w:tc>
          <w:tcPr>
            <w:tcW w:w="390" w:type="pct"/>
            <w:tcMar/>
          </w:tcPr>
          <w:p w:rsidRPr="002946CD" w:rsidR="001B60C7" w:rsidP="15CFEE39" w:rsidRDefault="001B60C7" w14:paraId="36E009EB" w14:textId="424565B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 </w:t>
            </w:r>
          </w:p>
        </w:tc>
        <w:tc>
          <w:tcPr>
            <w:tcW w:w="542" w:type="pct"/>
            <w:tcMar/>
          </w:tcPr>
          <w:p w:rsidRPr="002946CD" w:rsidR="001B60C7" w:rsidP="15CFEE39" w:rsidRDefault="001B60C7" w14:paraId="4BE95B3B" w14:textId="6BCEB03A">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21" w:type="pct"/>
            <w:tcMar/>
          </w:tcPr>
          <w:p w:rsidRPr="002946CD" w:rsidR="001B60C7" w:rsidP="15CFEE39" w:rsidRDefault="001B60C7" w14:paraId="525DBEA0" w14:textId="32CECEAC">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01" w:type="pct"/>
            <w:tcMar/>
          </w:tcPr>
          <w:p w:rsidR="001B60C7" w:rsidP="007F6663" w:rsidRDefault="001B60C7" w14:paraId="7166D1F2" w14:textId="77777777">
            <w:pPr>
              <w:spacing w:before="120" w:after="120"/>
            </w:pPr>
          </w:p>
        </w:tc>
        <w:tc>
          <w:tcPr>
            <w:tcW w:w="487" w:type="pct"/>
            <w:tcMar/>
          </w:tcPr>
          <w:p w:rsidR="001B60C7" w:rsidP="007F6663" w:rsidRDefault="001B60C7" w14:paraId="1091183E" w14:textId="77777777">
            <w:pPr>
              <w:spacing w:before="120" w:after="120"/>
            </w:pPr>
          </w:p>
        </w:tc>
      </w:tr>
      <w:tr w:rsidR="001B60C7" w:rsidTr="15CFEE39" w14:paraId="6CD17026" w14:textId="77777777">
        <w:tc>
          <w:tcPr>
            <w:tcW w:w="728" w:type="pct"/>
            <w:tcMar/>
          </w:tcPr>
          <w:p w:rsidR="001B60C7" w:rsidP="007F6663" w:rsidRDefault="001B60C7" w14:paraId="412ACF99" w14:textId="77777777">
            <w:pPr>
              <w:spacing w:before="120" w:after="120"/>
              <w:ind w:left="360"/>
              <w:jc w:val="both"/>
              <w:rPr>
                <w:b/>
              </w:rPr>
            </w:pPr>
          </w:p>
        </w:tc>
        <w:tc>
          <w:tcPr>
            <w:tcW w:w="1352" w:type="pct"/>
            <w:tcMar/>
          </w:tcPr>
          <w:p w:rsidRPr="00961918" w:rsidR="001B60C7" w:rsidP="15CFEE39" w:rsidRDefault="001B60C7" w14:paraId="226B07C3" w14:textId="77777777">
            <w:pPr>
              <w:spacing w:before="120" w:after="120"/>
              <w:rPr>
                <w:sz w:val="20"/>
                <w:szCs w:val="20"/>
              </w:rPr>
            </w:pPr>
            <w:r w:rsidRPr="15CFEE39" w:rsidR="15CFEE39">
              <w:rPr>
                <w:sz w:val="20"/>
                <w:szCs w:val="20"/>
              </w:rPr>
              <w:t xml:space="preserve"> Consultant for design of training </w:t>
            </w:r>
            <w:proofErr w:type="spellStart"/>
            <w:r w:rsidRPr="15CFEE39" w:rsidR="15CFEE39">
              <w:rPr>
                <w:sz w:val="20"/>
                <w:szCs w:val="20"/>
              </w:rPr>
              <w:t>programme</w:t>
            </w:r>
            <w:proofErr w:type="spellEnd"/>
            <w:r w:rsidRPr="15CFEE39" w:rsidR="15CFEE39">
              <w:rPr>
                <w:sz w:val="20"/>
                <w:szCs w:val="20"/>
              </w:rPr>
              <w:t xml:space="preserve"> and training delivery [UNDP] </w:t>
            </w:r>
          </w:p>
        </w:tc>
        <w:tc>
          <w:tcPr>
            <w:tcW w:w="479" w:type="pct"/>
            <w:tcMar/>
          </w:tcPr>
          <w:p w:rsidRPr="002946CD" w:rsidR="001B60C7" w:rsidP="15CFEE39" w:rsidRDefault="001B60C7" w14:paraId="7F157BE2" w14:textId="4422BF95">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3,000 </w:t>
            </w:r>
          </w:p>
        </w:tc>
        <w:tc>
          <w:tcPr>
            <w:tcW w:w="390" w:type="pct"/>
            <w:tcMar/>
          </w:tcPr>
          <w:p w:rsidRPr="002946CD" w:rsidR="001B60C7" w:rsidP="15CFEE39" w:rsidRDefault="001B60C7" w14:paraId="763E8835" w14:textId="0B7F97EB">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57FC43E0" w14:textId="54B3E00F">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21" w:type="pct"/>
            <w:tcMar/>
          </w:tcPr>
          <w:p w:rsidRPr="002946CD" w:rsidR="001B60C7" w:rsidP="15CFEE39" w:rsidRDefault="001B60C7" w14:paraId="03C4D480" w14:textId="5CEF32B4">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01" w:type="pct"/>
            <w:tcMar/>
          </w:tcPr>
          <w:p w:rsidR="001B60C7" w:rsidP="007F6663" w:rsidRDefault="001B60C7" w14:paraId="3118EA19" w14:textId="77777777">
            <w:pPr>
              <w:spacing w:before="120" w:after="120"/>
            </w:pPr>
          </w:p>
        </w:tc>
        <w:tc>
          <w:tcPr>
            <w:tcW w:w="487" w:type="pct"/>
            <w:tcMar/>
          </w:tcPr>
          <w:p w:rsidR="001B60C7" w:rsidP="007F6663" w:rsidRDefault="001B60C7" w14:paraId="23D99262" w14:textId="77777777">
            <w:pPr>
              <w:spacing w:before="120" w:after="120"/>
            </w:pPr>
          </w:p>
        </w:tc>
      </w:tr>
      <w:tr w:rsidR="001B60C7" w:rsidTr="15CFEE39" w14:paraId="2BE4BB3A" w14:textId="77777777">
        <w:tc>
          <w:tcPr>
            <w:tcW w:w="728" w:type="pct"/>
            <w:tcMar/>
          </w:tcPr>
          <w:p w:rsidR="001B60C7" w:rsidP="007F6663" w:rsidRDefault="001B60C7" w14:paraId="39C844A3" w14:textId="77777777">
            <w:pPr>
              <w:spacing w:before="120" w:after="120"/>
              <w:ind w:left="360"/>
              <w:jc w:val="both"/>
              <w:rPr>
                <w:b/>
              </w:rPr>
            </w:pPr>
          </w:p>
        </w:tc>
        <w:tc>
          <w:tcPr>
            <w:tcW w:w="1352" w:type="pct"/>
            <w:tcMar/>
          </w:tcPr>
          <w:p w:rsidRPr="00961918" w:rsidR="001B60C7" w:rsidP="15CFEE39" w:rsidRDefault="001B60C7" w14:paraId="52FDEB2B" w14:textId="77777777" w14:noSpellErr="1">
            <w:pPr>
              <w:spacing w:before="120" w:after="120"/>
              <w:rPr>
                <w:sz w:val="20"/>
                <w:szCs w:val="20"/>
              </w:rPr>
            </w:pPr>
            <w:r w:rsidRPr="15CFEE39" w:rsidR="15CFEE39">
              <w:rPr>
                <w:sz w:val="20"/>
                <w:szCs w:val="20"/>
              </w:rPr>
              <w:t xml:space="preserve"> Venue for Workshop on capacity building of Centers for Social Work for prevention of </w:t>
            </w:r>
            <w:r w:rsidRPr="15CFEE39" w:rsidR="15CFEE39">
              <w:rPr>
                <w:sz w:val="20"/>
                <w:szCs w:val="20"/>
              </w:rPr>
              <w:t xml:space="preserve">institutionalization [UNDP] </w:t>
            </w:r>
          </w:p>
        </w:tc>
        <w:tc>
          <w:tcPr>
            <w:tcW w:w="479" w:type="pct"/>
            <w:tcMar/>
          </w:tcPr>
          <w:p w:rsidRPr="002946CD" w:rsidR="001B60C7" w:rsidP="15CFEE39" w:rsidRDefault="001B60C7" w14:paraId="7233B52C" w14:textId="10202A0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3,500 </w:t>
            </w:r>
          </w:p>
        </w:tc>
        <w:tc>
          <w:tcPr>
            <w:tcW w:w="390" w:type="pct"/>
            <w:tcMar/>
          </w:tcPr>
          <w:p w:rsidRPr="002946CD" w:rsidR="001B60C7" w:rsidP="15CFEE39" w:rsidRDefault="001B60C7" w14:paraId="44BA500C" w14:textId="279B1ED4">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3A9DA7F6" w14:textId="47685C47">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3,500 </w:t>
            </w:r>
          </w:p>
        </w:tc>
        <w:tc>
          <w:tcPr>
            <w:tcW w:w="521" w:type="pct"/>
            <w:tcMar/>
          </w:tcPr>
          <w:p w:rsidRPr="002946CD" w:rsidR="001B60C7" w:rsidP="15CFEE39" w:rsidRDefault="001B60C7" w14:paraId="4D416CC5" w14:textId="1F3C26D7">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3,500 </w:t>
            </w:r>
          </w:p>
        </w:tc>
        <w:tc>
          <w:tcPr>
            <w:tcW w:w="501" w:type="pct"/>
            <w:tcMar/>
          </w:tcPr>
          <w:p w:rsidR="001B60C7" w:rsidP="007F6663" w:rsidRDefault="001B60C7" w14:paraId="61F6AAB0" w14:textId="77777777">
            <w:pPr>
              <w:spacing w:before="120" w:after="120"/>
            </w:pPr>
          </w:p>
        </w:tc>
        <w:tc>
          <w:tcPr>
            <w:tcW w:w="487" w:type="pct"/>
            <w:tcMar/>
          </w:tcPr>
          <w:p w:rsidR="001B60C7" w:rsidP="007F6663" w:rsidRDefault="001B60C7" w14:paraId="4EFF1C12" w14:textId="77777777">
            <w:pPr>
              <w:spacing w:before="120" w:after="120"/>
            </w:pPr>
          </w:p>
        </w:tc>
      </w:tr>
      <w:tr w:rsidR="001B60C7" w:rsidTr="15CFEE39" w14:paraId="18558DB3" w14:textId="77777777">
        <w:tc>
          <w:tcPr>
            <w:tcW w:w="728" w:type="pct"/>
            <w:tcMar/>
          </w:tcPr>
          <w:p w:rsidR="001B60C7" w:rsidP="007F6663" w:rsidRDefault="001B60C7" w14:paraId="00EF6E00" w14:textId="77777777">
            <w:pPr>
              <w:spacing w:before="120" w:after="120"/>
              <w:ind w:left="360"/>
              <w:jc w:val="both"/>
              <w:rPr>
                <w:b/>
              </w:rPr>
            </w:pPr>
          </w:p>
        </w:tc>
        <w:tc>
          <w:tcPr>
            <w:tcW w:w="1352" w:type="pct"/>
            <w:tcMar/>
          </w:tcPr>
          <w:p w:rsidRPr="00961918" w:rsidR="001B60C7" w:rsidP="15CFEE39" w:rsidRDefault="00835A65" w14:paraId="7C5BA5E0" w14:textId="630F9DAC">
            <w:pPr>
              <w:spacing w:before="120" w:after="120"/>
              <w:rPr>
                <w:sz w:val="20"/>
                <w:szCs w:val="20"/>
              </w:rPr>
            </w:pPr>
            <w:r w:rsidRPr="15CFEE39" w:rsidR="15CFEE39">
              <w:rPr>
                <w:sz w:val="20"/>
                <w:szCs w:val="20"/>
              </w:rPr>
              <w:t>Venue for w</w:t>
            </w:r>
            <w:r w:rsidRPr="15CFEE39" w:rsidR="15CFEE39">
              <w:rPr>
                <w:sz w:val="20"/>
                <w:szCs w:val="20"/>
              </w:rPr>
              <w:t xml:space="preserve">orkshop on capacity building of Employment Centers for activation of </w:t>
            </w:r>
            <w:proofErr w:type="spellStart"/>
            <w:r w:rsidRPr="15CFEE39" w:rsidR="15CFEE39">
              <w:rPr>
                <w:sz w:val="20"/>
                <w:szCs w:val="20"/>
              </w:rPr>
              <w:t>PwDs</w:t>
            </w:r>
            <w:proofErr w:type="spellEnd"/>
            <w:r w:rsidRPr="15CFEE39" w:rsidR="15CFEE39">
              <w:rPr>
                <w:sz w:val="20"/>
                <w:szCs w:val="20"/>
              </w:rPr>
              <w:t xml:space="preserve"> in the </w:t>
            </w:r>
            <w:proofErr w:type="spellStart"/>
            <w:r w:rsidRPr="15CFEE39" w:rsidR="15CFEE39">
              <w:rPr>
                <w:sz w:val="20"/>
                <w:szCs w:val="20"/>
              </w:rPr>
              <w:t>labour</w:t>
            </w:r>
            <w:proofErr w:type="spellEnd"/>
            <w:r w:rsidRPr="15CFEE39" w:rsidR="15CFEE39">
              <w:rPr>
                <w:sz w:val="20"/>
                <w:szCs w:val="20"/>
              </w:rPr>
              <w:t xml:space="preserve"> market [UNDP] </w:t>
            </w:r>
          </w:p>
        </w:tc>
        <w:tc>
          <w:tcPr>
            <w:tcW w:w="479" w:type="pct"/>
            <w:tcMar/>
          </w:tcPr>
          <w:p w:rsidRPr="002946CD" w:rsidR="001B60C7" w:rsidP="15CFEE39" w:rsidRDefault="001B60C7" w14:paraId="62F78533" w14:textId="5CD58B2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3,500 </w:t>
            </w:r>
          </w:p>
        </w:tc>
        <w:tc>
          <w:tcPr>
            <w:tcW w:w="390" w:type="pct"/>
            <w:tcMar/>
          </w:tcPr>
          <w:p w:rsidRPr="002946CD" w:rsidR="001B60C7" w:rsidP="15CFEE39" w:rsidRDefault="001B60C7" w14:paraId="4CBDE073" w14:textId="7B94B13A">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2B587D56" w14:textId="2F5A7CD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3,500 </w:t>
            </w:r>
          </w:p>
        </w:tc>
        <w:tc>
          <w:tcPr>
            <w:tcW w:w="521" w:type="pct"/>
            <w:tcMar/>
          </w:tcPr>
          <w:p w:rsidRPr="002946CD" w:rsidR="001B60C7" w:rsidP="15CFEE39" w:rsidRDefault="001B60C7" w14:paraId="7CCD12BF" w14:textId="38E4C562">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3,500 </w:t>
            </w:r>
          </w:p>
        </w:tc>
        <w:tc>
          <w:tcPr>
            <w:tcW w:w="501" w:type="pct"/>
            <w:tcMar/>
          </w:tcPr>
          <w:p w:rsidR="001B60C7" w:rsidP="007F6663" w:rsidRDefault="001B60C7" w14:paraId="625526AA" w14:textId="77777777">
            <w:pPr>
              <w:spacing w:before="120" w:after="120"/>
            </w:pPr>
          </w:p>
        </w:tc>
        <w:tc>
          <w:tcPr>
            <w:tcW w:w="487" w:type="pct"/>
            <w:tcMar/>
          </w:tcPr>
          <w:p w:rsidR="001B60C7" w:rsidP="007F6663" w:rsidRDefault="001B60C7" w14:paraId="77B93C91" w14:textId="77777777">
            <w:pPr>
              <w:spacing w:before="120" w:after="120"/>
            </w:pPr>
          </w:p>
        </w:tc>
      </w:tr>
      <w:tr w:rsidR="001B60C7" w:rsidTr="15CFEE39" w14:paraId="553D4365" w14:textId="77777777">
        <w:tc>
          <w:tcPr>
            <w:tcW w:w="728" w:type="pct"/>
            <w:tcMar/>
          </w:tcPr>
          <w:p w:rsidR="001B60C7" w:rsidP="007F6663" w:rsidRDefault="001B60C7" w14:paraId="2529CBCB" w14:textId="77777777">
            <w:pPr>
              <w:spacing w:before="120" w:after="120"/>
              <w:ind w:left="360"/>
              <w:jc w:val="both"/>
              <w:rPr>
                <w:b/>
              </w:rPr>
            </w:pPr>
          </w:p>
        </w:tc>
        <w:tc>
          <w:tcPr>
            <w:tcW w:w="1352" w:type="pct"/>
            <w:tcMar/>
          </w:tcPr>
          <w:p w:rsidRPr="00961918" w:rsidR="001B60C7" w:rsidP="15CFEE39" w:rsidRDefault="001B60C7" w14:paraId="4F7BF453" w14:textId="77777777" w14:noSpellErr="1">
            <w:pPr>
              <w:spacing w:before="120" w:after="120"/>
              <w:rPr>
                <w:sz w:val="20"/>
                <w:szCs w:val="20"/>
              </w:rPr>
            </w:pPr>
            <w:r w:rsidRPr="15CFEE39" w:rsidR="15CFEE39">
              <w:rPr>
                <w:sz w:val="20"/>
                <w:szCs w:val="20"/>
              </w:rPr>
              <w:t xml:space="preserve"> Consultant for developing new models for community-based services [UNDP] </w:t>
            </w:r>
          </w:p>
        </w:tc>
        <w:tc>
          <w:tcPr>
            <w:tcW w:w="479" w:type="pct"/>
            <w:tcMar/>
          </w:tcPr>
          <w:p w:rsidRPr="002946CD" w:rsidR="001B60C7" w:rsidP="15CFEE39" w:rsidRDefault="001B60C7" w14:paraId="6158FC3A" w14:textId="1398ABD2">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5,000 </w:t>
            </w:r>
          </w:p>
        </w:tc>
        <w:tc>
          <w:tcPr>
            <w:tcW w:w="390" w:type="pct"/>
            <w:tcMar/>
          </w:tcPr>
          <w:p w:rsidRPr="002946CD" w:rsidR="001B60C7" w:rsidP="15CFEE39" w:rsidRDefault="001B60C7" w14:paraId="2DD12260" w14:textId="5EFB54D9">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4B208687" w14:textId="102436AB">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5,000 </w:t>
            </w:r>
          </w:p>
        </w:tc>
        <w:tc>
          <w:tcPr>
            <w:tcW w:w="521" w:type="pct"/>
            <w:tcMar/>
          </w:tcPr>
          <w:p w:rsidRPr="002946CD" w:rsidR="001B60C7" w:rsidP="15CFEE39" w:rsidRDefault="001B60C7" w14:paraId="39D5D816" w14:textId="4C06F783">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5,000 </w:t>
            </w:r>
          </w:p>
        </w:tc>
        <w:tc>
          <w:tcPr>
            <w:tcW w:w="501" w:type="pct"/>
            <w:tcMar/>
          </w:tcPr>
          <w:p w:rsidR="001B60C7" w:rsidP="007F6663" w:rsidRDefault="001B60C7" w14:paraId="5BCFA52C" w14:textId="77777777">
            <w:pPr>
              <w:spacing w:before="120" w:after="120"/>
            </w:pPr>
          </w:p>
        </w:tc>
        <w:tc>
          <w:tcPr>
            <w:tcW w:w="487" w:type="pct"/>
            <w:tcMar/>
          </w:tcPr>
          <w:p w:rsidR="001B60C7" w:rsidP="007F6663" w:rsidRDefault="001B60C7" w14:paraId="48007960" w14:textId="77777777">
            <w:pPr>
              <w:spacing w:before="120" w:after="120"/>
            </w:pPr>
          </w:p>
        </w:tc>
      </w:tr>
      <w:tr w:rsidR="001B60C7" w:rsidTr="15CFEE39" w14:paraId="5C41C33A" w14:textId="77777777">
        <w:tc>
          <w:tcPr>
            <w:tcW w:w="728" w:type="pct"/>
            <w:tcMar/>
          </w:tcPr>
          <w:p w:rsidR="001B60C7" w:rsidP="007F6663" w:rsidRDefault="001B60C7" w14:paraId="2A4F6CA2" w14:textId="77777777">
            <w:pPr>
              <w:spacing w:before="120" w:after="120"/>
              <w:ind w:left="360"/>
              <w:jc w:val="both"/>
              <w:rPr>
                <w:b/>
              </w:rPr>
            </w:pPr>
          </w:p>
        </w:tc>
        <w:tc>
          <w:tcPr>
            <w:tcW w:w="1352" w:type="pct"/>
            <w:tcMar/>
          </w:tcPr>
          <w:p w:rsidRPr="00961918" w:rsidR="001B60C7" w:rsidP="15CFEE39" w:rsidRDefault="001B60C7" w14:paraId="44074EC1" w14:textId="77777777" w14:noSpellErr="1">
            <w:pPr>
              <w:spacing w:before="120" w:after="120"/>
              <w:rPr>
                <w:sz w:val="20"/>
                <w:szCs w:val="20"/>
              </w:rPr>
            </w:pPr>
            <w:r w:rsidRPr="15CFEE39" w:rsidR="15CFEE39">
              <w:rPr>
                <w:sz w:val="20"/>
                <w:szCs w:val="20"/>
              </w:rPr>
              <w:t xml:space="preserve"> Consultant for developing practical models for delivery of work-oriented rehabilitation services on a local level [UNDP] </w:t>
            </w:r>
          </w:p>
        </w:tc>
        <w:tc>
          <w:tcPr>
            <w:tcW w:w="479" w:type="pct"/>
            <w:tcMar/>
          </w:tcPr>
          <w:p w:rsidRPr="002946CD" w:rsidR="001B60C7" w:rsidP="15CFEE39" w:rsidRDefault="001B60C7" w14:paraId="67651C06" w14:textId="0835710F">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6,000 </w:t>
            </w:r>
          </w:p>
        </w:tc>
        <w:tc>
          <w:tcPr>
            <w:tcW w:w="390" w:type="pct"/>
            <w:tcMar/>
          </w:tcPr>
          <w:p w:rsidRPr="002946CD" w:rsidR="001B60C7" w:rsidP="15CFEE39" w:rsidRDefault="001B60C7" w14:paraId="2CF1112F" w14:textId="3542936A">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372D0D58" w14:textId="6424B14A">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6,000 </w:t>
            </w:r>
          </w:p>
        </w:tc>
        <w:tc>
          <w:tcPr>
            <w:tcW w:w="521" w:type="pct"/>
            <w:tcMar/>
          </w:tcPr>
          <w:p w:rsidRPr="002946CD" w:rsidR="001B60C7" w:rsidP="15CFEE39" w:rsidRDefault="001B60C7" w14:paraId="5665B791" w14:textId="37E2B075">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6,000 </w:t>
            </w:r>
          </w:p>
        </w:tc>
        <w:tc>
          <w:tcPr>
            <w:tcW w:w="501" w:type="pct"/>
            <w:tcMar/>
          </w:tcPr>
          <w:p w:rsidR="001B60C7" w:rsidP="007F6663" w:rsidRDefault="001B60C7" w14:paraId="17402446" w14:textId="77777777">
            <w:pPr>
              <w:spacing w:before="120" w:after="120"/>
            </w:pPr>
          </w:p>
        </w:tc>
        <w:tc>
          <w:tcPr>
            <w:tcW w:w="487" w:type="pct"/>
            <w:tcMar/>
          </w:tcPr>
          <w:p w:rsidR="001B60C7" w:rsidP="007F6663" w:rsidRDefault="001B60C7" w14:paraId="12BC48CE" w14:textId="77777777">
            <w:pPr>
              <w:spacing w:before="120" w:after="120"/>
            </w:pPr>
          </w:p>
        </w:tc>
      </w:tr>
      <w:tr w:rsidR="001B60C7" w:rsidTr="15CFEE39" w14:paraId="7971DA4F" w14:textId="77777777">
        <w:tc>
          <w:tcPr>
            <w:tcW w:w="728" w:type="pct"/>
            <w:tcMar/>
          </w:tcPr>
          <w:p w:rsidR="001B60C7" w:rsidP="007F6663" w:rsidRDefault="001B60C7" w14:paraId="61EB7158" w14:textId="77777777">
            <w:pPr>
              <w:spacing w:before="120" w:after="120"/>
              <w:ind w:left="360"/>
              <w:jc w:val="both"/>
              <w:rPr>
                <w:b/>
              </w:rPr>
            </w:pPr>
          </w:p>
        </w:tc>
        <w:tc>
          <w:tcPr>
            <w:tcW w:w="1352" w:type="pct"/>
            <w:tcMar/>
          </w:tcPr>
          <w:p w:rsidRPr="00961918" w:rsidR="001B60C7" w:rsidP="15CFEE39" w:rsidRDefault="001B60C7" w14:paraId="20681EAD" w14:textId="77777777" w14:noSpellErr="1">
            <w:pPr>
              <w:spacing w:before="120" w:after="120"/>
              <w:rPr>
                <w:sz w:val="20"/>
                <w:szCs w:val="20"/>
              </w:rPr>
            </w:pPr>
            <w:r w:rsidRPr="15CFEE39" w:rsidR="15CFEE39">
              <w:rPr>
                <w:sz w:val="20"/>
                <w:szCs w:val="20"/>
              </w:rPr>
              <w:t xml:space="preserve"> Community-based services by professionals (social worker) for supported living outside of institution [UNDP] </w:t>
            </w:r>
          </w:p>
        </w:tc>
        <w:tc>
          <w:tcPr>
            <w:tcW w:w="479" w:type="pct"/>
            <w:tcMar/>
          </w:tcPr>
          <w:p w:rsidRPr="002946CD" w:rsidR="001B60C7" w:rsidP="15CFEE39" w:rsidRDefault="001B60C7" w14:paraId="556DA74A" w14:textId="0D151515">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250 </w:t>
            </w:r>
          </w:p>
        </w:tc>
        <w:tc>
          <w:tcPr>
            <w:tcW w:w="390" w:type="pct"/>
            <w:tcMar/>
          </w:tcPr>
          <w:p w:rsidRPr="002946CD" w:rsidR="001B60C7" w:rsidP="15CFEE39" w:rsidRDefault="001B60C7" w14:paraId="6AB7B6EB" w14:textId="195E318F">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12 </w:t>
            </w:r>
          </w:p>
        </w:tc>
        <w:tc>
          <w:tcPr>
            <w:tcW w:w="542" w:type="pct"/>
            <w:tcMar/>
          </w:tcPr>
          <w:p w:rsidRPr="002946CD" w:rsidR="001B60C7" w:rsidP="15CFEE39" w:rsidRDefault="001B60C7" w14:paraId="24F14AF0" w14:textId="6888B75A">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21" w:type="pct"/>
            <w:tcMar/>
          </w:tcPr>
          <w:p w:rsidRPr="002946CD" w:rsidR="001B60C7" w:rsidP="15CFEE39" w:rsidRDefault="001B60C7" w14:paraId="57D48C70" w14:textId="4029B3F9">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01" w:type="pct"/>
            <w:tcMar/>
          </w:tcPr>
          <w:p w:rsidR="001B60C7" w:rsidP="007F6663" w:rsidRDefault="001B60C7" w14:paraId="101C87D2" w14:textId="77777777">
            <w:pPr>
              <w:spacing w:before="120" w:after="120"/>
            </w:pPr>
          </w:p>
        </w:tc>
        <w:tc>
          <w:tcPr>
            <w:tcW w:w="487" w:type="pct"/>
            <w:tcMar/>
          </w:tcPr>
          <w:p w:rsidR="001B60C7" w:rsidP="007F6663" w:rsidRDefault="001B60C7" w14:paraId="319342AE" w14:textId="77777777">
            <w:pPr>
              <w:spacing w:before="120" w:after="120"/>
            </w:pPr>
          </w:p>
        </w:tc>
      </w:tr>
      <w:tr w:rsidR="001B60C7" w:rsidTr="15CFEE39" w14:paraId="68451534" w14:textId="77777777">
        <w:tc>
          <w:tcPr>
            <w:tcW w:w="728" w:type="pct"/>
            <w:tcMar/>
          </w:tcPr>
          <w:p w:rsidR="001B60C7" w:rsidP="007F6663" w:rsidRDefault="001B60C7" w14:paraId="1FD10562" w14:textId="77777777">
            <w:pPr>
              <w:spacing w:before="120" w:after="120"/>
              <w:ind w:left="360"/>
              <w:jc w:val="both"/>
              <w:rPr>
                <w:b/>
              </w:rPr>
            </w:pPr>
          </w:p>
        </w:tc>
        <w:tc>
          <w:tcPr>
            <w:tcW w:w="1352" w:type="pct"/>
            <w:tcMar/>
          </w:tcPr>
          <w:p w:rsidRPr="00961918" w:rsidR="001B60C7" w:rsidP="15CFEE39" w:rsidRDefault="001B60C7" w14:paraId="30C83DAB" w14:textId="77777777" w14:noSpellErr="1">
            <w:pPr>
              <w:spacing w:before="120" w:after="120"/>
              <w:rPr>
                <w:sz w:val="20"/>
                <w:szCs w:val="20"/>
              </w:rPr>
            </w:pPr>
            <w:r w:rsidRPr="15CFEE39" w:rsidR="15CFEE39">
              <w:rPr>
                <w:sz w:val="20"/>
                <w:szCs w:val="20"/>
              </w:rPr>
              <w:t xml:space="preserve"> Evaluation of project results [UNDP] </w:t>
            </w:r>
          </w:p>
        </w:tc>
        <w:tc>
          <w:tcPr>
            <w:tcW w:w="479" w:type="pct"/>
            <w:tcMar/>
          </w:tcPr>
          <w:p w:rsidRPr="002946CD" w:rsidR="001B60C7" w:rsidP="15CFEE39" w:rsidRDefault="001B60C7" w14:paraId="0CF2A463" w14:textId="1592A710">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6,000 </w:t>
            </w:r>
          </w:p>
        </w:tc>
        <w:tc>
          <w:tcPr>
            <w:tcW w:w="390" w:type="pct"/>
            <w:tcMar/>
          </w:tcPr>
          <w:p w:rsidRPr="002946CD" w:rsidR="001B60C7" w:rsidP="15CFEE39" w:rsidRDefault="001B60C7" w14:paraId="53992695" w14:textId="76F051D4">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3569F9F2" w14:textId="6C26EBB8">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6,000 </w:t>
            </w:r>
          </w:p>
        </w:tc>
        <w:tc>
          <w:tcPr>
            <w:tcW w:w="521" w:type="pct"/>
            <w:tcMar/>
          </w:tcPr>
          <w:p w:rsidRPr="002946CD" w:rsidR="001B60C7" w:rsidP="15CFEE39" w:rsidRDefault="001B60C7" w14:paraId="3DA68E42" w14:textId="0797335E">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6,000 </w:t>
            </w:r>
          </w:p>
        </w:tc>
        <w:tc>
          <w:tcPr>
            <w:tcW w:w="501" w:type="pct"/>
            <w:tcMar/>
          </w:tcPr>
          <w:p w:rsidR="001B60C7" w:rsidP="007F6663" w:rsidRDefault="001B60C7" w14:paraId="39AC4F8C" w14:textId="77777777">
            <w:pPr>
              <w:spacing w:before="120" w:after="120"/>
            </w:pPr>
          </w:p>
        </w:tc>
        <w:tc>
          <w:tcPr>
            <w:tcW w:w="487" w:type="pct"/>
            <w:tcMar/>
          </w:tcPr>
          <w:p w:rsidR="001B60C7" w:rsidP="007F6663" w:rsidRDefault="001B60C7" w14:paraId="227471F9" w14:textId="77777777">
            <w:pPr>
              <w:spacing w:before="120" w:after="120"/>
            </w:pPr>
          </w:p>
        </w:tc>
      </w:tr>
      <w:tr w:rsidR="001B60C7" w:rsidTr="15CFEE39" w14:paraId="67126ECC" w14:textId="77777777">
        <w:tc>
          <w:tcPr>
            <w:tcW w:w="728" w:type="pct"/>
            <w:tcMar/>
          </w:tcPr>
          <w:p w:rsidR="001B60C7" w:rsidP="007F6663" w:rsidRDefault="001B60C7" w14:paraId="3D4B4B20" w14:textId="77777777">
            <w:pPr>
              <w:spacing w:before="120" w:after="120"/>
              <w:ind w:left="360"/>
              <w:jc w:val="both"/>
              <w:rPr>
                <w:b/>
              </w:rPr>
            </w:pPr>
          </w:p>
        </w:tc>
        <w:tc>
          <w:tcPr>
            <w:tcW w:w="1352" w:type="pct"/>
            <w:tcMar/>
          </w:tcPr>
          <w:p w:rsidRPr="00961918" w:rsidR="001B60C7" w:rsidP="15CFEE39" w:rsidRDefault="001B60C7" w14:paraId="0C8DDF4C" w14:textId="77777777" w14:noSpellErr="1">
            <w:pPr>
              <w:spacing w:before="120" w:after="120"/>
              <w:rPr>
                <w:sz w:val="20"/>
                <w:szCs w:val="20"/>
              </w:rPr>
            </w:pPr>
            <w:r w:rsidRPr="15CFEE39" w:rsidR="15CFEE39">
              <w:rPr>
                <w:sz w:val="20"/>
                <w:szCs w:val="20"/>
              </w:rPr>
              <w:t xml:space="preserve"> Communication and promotional costs [UNDP] </w:t>
            </w:r>
          </w:p>
        </w:tc>
        <w:tc>
          <w:tcPr>
            <w:tcW w:w="479" w:type="pct"/>
            <w:tcMar/>
          </w:tcPr>
          <w:p w:rsidRPr="002946CD" w:rsidR="001B60C7" w:rsidP="15CFEE39" w:rsidRDefault="001B60C7" w14:paraId="39BC23D4" w14:textId="0BCB4403">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2,525 </w:t>
            </w:r>
          </w:p>
        </w:tc>
        <w:tc>
          <w:tcPr>
            <w:tcW w:w="390" w:type="pct"/>
            <w:tcMar/>
          </w:tcPr>
          <w:p w:rsidRPr="002946CD" w:rsidR="001B60C7" w:rsidP="15CFEE39" w:rsidRDefault="001B60C7" w14:paraId="01B73EDB" w14:textId="7535A90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6DF30BEE" w14:textId="763F021C">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2,525 </w:t>
            </w:r>
          </w:p>
        </w:tc>
        <w:tc>
          <w:tcPr>
            <w:tcW w:w="521" w:type="pct"/>
            <w:tcMar/>
          </w:tcPr>
          <w:p w:rsidRPr="002946CD" w:rsidR="001B60C7" w:rsidP="15CFEE39" w:rsidRDefault="001B60C7" w14:paraId="201DA865" w14:textId="63456DF0">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2,525 </w:t>
            </w:r>
          </w:p>
        </w:tc>
        <w:tc>
          <w:tcPr>
            <w:tcW w:w="501" w:type="pct"/>
            <w:tcMar/>
          </w:tcPr>
          <w:p w:rsidR="001B60C7" w:rsidP="007F6663" w:rsidRDefault="001B60C7" w14:paraId="2CD1E9B5" w14:textId="77777777">
            <w:pPr>
              <w:spacing w:before="120" w:after="120"/>
            </w:pPr>
          </w:p>
        </w:tc>
        <w:tc>
          <w:tcPr>
            <w:tcW w:w="487" w:type="pct"/>
            <w:tcMar/>
          </w:tcPr>
          <w:p w:rsidR="001B60C7" w:rsidP="007F6663" w:rsidRDefault="001B60C7" w14:paraId="0BFF9561" w14:textId="77777777">
            <w:pPr>
              <w:spacing w:before="120" w:after="120"/>
            </w:pPr>
          </w:p>
        </w:tc>
      </w:tr>
      <w:tr w:rsidR="001B60C7" w:rsidTr="15CFEE39" w14:paraId="6F3AB2CB" w14:textId="77777777">
        <w:tc>
          <w:tcPr>
            <w:tcW w:w="728" w:type="pct"/>
            <w:tcMar/>
          </w:tcPr>
          <w:p w:rsidR="001B60C7" w:rsidP="007F6663" w:rsidRDefault="001B60C7" w14:paraId="493169AA" w14:textId="77777777">
            <w:pPr>
              <w:spacing w:before="120" w:after="120"/>
              <w:ind w:left="360"/>
              <w:jc w:val="both"/>
              <w:rPr>
                <w:b/>
              </w:rPr>
            </w:pPr>
          </w:p>
        </w:tc>
        <w:tc>
          <w:tcPr>
            <w:tcW w:w="1352" w:type="pct"/>
            <w:tcMar/>
          </w:tcPr>
          <w:p w:rsidRPr="00961918" w:rsidR="001B60C7" w:rsidP="15CFEE39" w:rsidRDefault="001B60C7" w14:paraId="07AF8BA2" w14:textId="77777777" w14:noSpellErr="1">
            <w:pPr>
              <w:spacing w:before="120" w:after="120"/>
              <w:rPr>
                <w:sz w:val="20"/>
                <w:szCs w:val="20"/>
              </w:rPr>
            </w:pPr>
            <w:r w:rsidRPr="15CFEE39" w:rsidR="15CFEE39">
              <w:rPr>
                <w:sz w:val="20"/>
                <w:szCs w:val="20"/>
              </w:rPr>
              <w:t xml:space="preserve"> 2 National consultants (30 days) [UNWOMEN] </w:t>
            </w:r>
          </w:p>
        </w:tc>
        <w:tc>
          <w:tcPr>
            <w:tcW w:w="479" w:type="pct"/>
            <w:tcMar/>
          </w:tcPr>
          <w:p w:rsidRPr="002946CD" w:rsidR="001B60C7" w:rsidP="15CFEE39" w:rsidRDefault="001B60C7" w14:paraId="748C7667" w14:textId="36866AB5">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 </w:t>
            </w:r>
          </w:p>
        </w:tc>
        <w:tc>
          <w:tcPr>
            <w:tcW w:w="390" w:type="pct"/>
            <w:tcMar/>
          </w:tcPr>
          <w:p w:rsidRPr="002946CD" w:rsidR="001B60C7" w:rsidP="15CFEE39" w:rsidRDefault="001B60C7" w14:paraId="4BA7423B" w14:textId="06363C44">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60 </w:t>
            </w:r>
          </w:p>
        </w:tc>
        <w:tc>
          <w:tcPr>
            <w:tcW w:w="542" w:type="pct"/>
            <w:tcMar/>
          </w:tcPr>
          <w:p w:rsidRPr="002946CD" w:rsidR="001B60C7" w:rsidP="15CFEE39" w:rsidRDefault="001B60C7" w14:paraId="6AA4B22A" w14:textId="70E2115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9,000 </w:t>
            </w:r>
          </w:p>
        </w:tc>
        <w:tc>
          <w:tcPr>
            <w:tcW w:w="521" w:type="pct"/>
            <w:tcMar/>
          </w:tcPr>
          <w:p w:rsidRPr="002946CD" w:rsidR="001B60C7" w:rsidP="15CFEE39" w:rsidRDefault="001B60C7" w14:paraId="4B53E234" w14:textId="6CE87814">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9,000 </w:t>
            </w:r>
          </w:p>
        </w:tc>
        <w:tc>
          <w:tcPr>
            <w:tcW w:w="501" w:type="pct"/>
            <w:tcMar/>
          </w:tcPr>
          <w:p w:rsidR="001B60C7" w:rsidP="007F6663" w:rsidRDefault="001B60C7" w14:paraId="6C19C2C6" w14:textId="77777777">
            <w:pPr>
              <w:spacing w:before="120" w:after="120"/>
            </w:pPr>
          </w:p>
        </w:tc>
        <w:tc>
          <w:tcPr>
            <w:tcW w:w="487" w:type="pct"/>
            <w:tcMar/>
          </w:tcPr>
          <w:p w:rsidR="001B60C7" w:rsidP="007F6663" w:rsidRDefault="001B60C7" w14:paraId="3352169F" w14:textId="77777777">
            <w:pPr>
              <w:spacing w:before="120" w:after="120"/>
            </w:pPr>
          </w:p>
        </w:tc>
      </w:tr>
      <w:tr w:rsidR="001B60C7" w:rsidTr="15CFEE39" w14:paraId="3951965C" w14:textId="77777777">
        <w:tc>
          <w:tcPr>
            <w:tcW w:w="728" w:type="pct"/>
            <w:tcMar/>
          </w:tcPr>
          <w:p w:rsidR="001B60C7" w:rsidP="007F6663" w:rsidRDefault="001B60C7" w14:paraId="39E9F834" w14:textId="77777777">
            <w:pPr>
              <w:spacing w:before="120" w:after="120"/>
              <w:ind w:left="360"/>
              <w:jc w:val="both"/>
              <w:rPr>
                <w:b/>
              </w:rPr>
            </w:pPr>
          </w:p>
        </w:tc>
        <w:tc>
          <w:tcPr>
            <w:tcW w:w="1352" w:type="pct"/>
            <w:tcMar/>
          </w:tcPr>
          <w:p w:rsidRPr="00961918" w:rsidR="001B60C7" w:rsidP="15CFEE39" w:rsidRDefault="001B60C7" w14:paraId="5FE3B071" w14:textId="77777777" w14:noSpellErr="1">
            <w:pPr>
              <w:spacing w:before="120" w:after="120"/>
              <w:rPr>
                <w:sz w:val="20"/>
                <w:szCs w:val="20"/>
              </w:rPr>
            </w:pPr>
            <w:r w:rsidRPr="15CFEE39" w:rsidR="15CFEE39">
              <w:rPr>
                <w:sz w:val="20"/>
                <w:szCs w:val="20"/>
              </w:rPr>
              <w:t xml:space="preserve"> Personal Assistants (4 months x 5 PAs) during vocational training [UNWOMEN]</w:t>
            </w:r>
          </w:p>
        </w:tc>
        <w:tc>
          <w:tcPr>
            <w:tcW w:w="479" w:type="pct"/>
            <w:tcMar/>
          </w:tcPr>
          <w:p w:rsidRPr="002946CD" w:rsidR="001B60C7" w:rsidP="15CFEE39" w:rsidRDefault="001B60C7" w14:paraId="3CF4B8D1" w14:textId="0DFEF213">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 </w:t>
            </w:r>
          </w:p>
        </w:tc>
        <w:tc>
          <w:tcPr>
            <w:tcW w:w="390" w:type="pct"/>
            <w:tcMar/>
          </w:tcPr>
          <w:p w:rsidRPr="002946CD" w:rsidR="001B60C7" w:rsidP="15CFEE39" w:rsidRDefault="001B60C7" w14:paraId="1362F4A2" w14:textId="04105970">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20 </w:t>
            </w:r>
          </w:p>
        </w:tc>
        <w:tc>
          <w:tcPr>
            <w:tcW w:w="542" w:type="pct"/>
            <w:tcMar/>
          </w:tcPr>
          <w:p w:rsidRPr="002946CD" w:rsidR="001B60C7" w:rsidP="15CFEE39" w:rsidRDefault="001B60C7" w14:paraId="564FA1FF" w14:textId="4E303D29">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21" w:type="pct"/>
            <w:tcMar/>
          </w:tcPr>
          <w:p w:rsidRPr="002946CD" w:rsidR="001B60C7" w:rsidP="15CFEE39" w:rsidRDefault="001B60C7" w14:paraId="4806A7DA" w14:textId="1FCA8472">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3,000 </w:t>
            </w:r>
          </w:p>
        </w:tc>
        <w:tc>
          <w:tcPr>
            <w:tcW w:w="501" w:type="pct"/>
            <w:tcMar/>
          </w:tcPr>
          <w:p w:rsidR="001B60C7" w:rsidP="007F6663" w:rsidRDefault="001B60C7" w14:paraId="42622578" w14:textId="77777777">
            <w:pPr>
              <w:spacing w:before="120" w:after="120"/>
            </w:pPr>
          </w:p>
        </w:tc>
        <w:tc>
          <w:tcPr>
            <w:tcW w:w="487" w:type="pct"/>
            <w:tcMar/>
          </w:tcPr>
          <w:p w:rsidR="001B60C7" w:rsidP="007F6663" w:rsidRDefault="001B60C7" w14:paraId="4A444D2D" w14:textId="77777777">
            <w:pPr>
              <w:spacing w:before="120" w:after="120"/>
            </w:pPr>
          </w:p>
        </w:tc>
      </w:tr>
      <w:tr w:rsidR="001B60C7" w:rsidTr="15CFEE39" w14:paraId="1474D5EB" w14:textId="77777777">
        <w:tc>
          <w:tcPr>
            <w:tcW w:w="728" w:type="pct"/>
            <w:tcMar/>
          </w:tcPr>
          <w:p w:rsidR="001B60C7" w:rsidP="007F6663" w:rsidRDefault="001B60C7" w14:paraId="0A020731" w14:textId="77777777">
            <w:pPr>
              <w:spacing w:before="120" w:after="120"/>
              <w:ind w:left="360"/>
              <w:jc w:val="both"/>
              <w:rPr>
                <w:b/>
              </w:rPr>
            </w:pPr>
          </w:p>
        </w:tc>
        <w:tc>
          <w:tcPr>
            <w:tcW w:w="1352" w:type="pct"/>
            <w:tcMar/>
          </w:tcPr>
          <w:p w:rsidRPr="00961918" w:rsidR="001B60C7" w:rsidP="15CFEE39" w:rsidRDefault="001B60C7" w14:paraId="0ADA8605" w14:textId="77777777" w14:noSpellErr="1">
            <w:pPr>
              <w:spacing w:before="120" w:after="120"/>
              <w:rPr>
                <w:sz w:val="20"/>
                <w:szCs w:val="20"/>
              </w:rPr>
            </w:pPr>
            <w:r w:rsidRPr="15CFEE39" w:rsidR="15CFEE39">
              <w:rPr>
                <w:sz w:val="20"/>
                <w:szCs w:val="20"/>
              </w:rPr>
              <w:t xml:space="preserve"> Personal Assistants (3 months x 5 PAs) during internship phase </w:t>
            </w:r>
            <w:r w:rsidRPr="15CFEE39" w:rsidR="15CFEE39">
              <w:rPr>
                <w:sz w:val="20"/>
                <w:szCs w:val="20"/>
              </w:rPr>
              <w:t>[</w:t>
            </w:r>
            <w:r w:rsidRPr="15CFEE39" w:rsidR="15CFEE39">
              <w:rPr>
                <w:sz w:val="20"/>
                <w:szCs w:val="20"/>
              </w:rPr>
              <w:t>UNWOMEN]</w:t>
            </w:r>
          </w:p>
        </w:tc>
        <w:tc>
          <w:tcPr>
            <w:tcW w:w="479" w:type="pct"/>
            <w:tcMar/>
          </w:tcPr>
          <w:p w:rsidRPr="002946CD" w:rsidR="001B60C7" w:rsidP="15CFEE39" w:rsidRDefault="001B60C7" w14:paraId="7C542F86" w14:textId="1688B59B">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 </w:t>
            </w:r>
          </w:p>
        </w:tc>
        <w:tc>
          <w:tcPr>
            <w:tcW w:w="390" w:type="pct"/>
            <w:tcMar/>
          </w:tcPr>
          <w:p w:rsidRPr="002946CD" w:rsidR="001B60C7" w:rsidP="15CFEE39" w:rsidRDefault="001B60C7" w14:paraId="44B03359" w14:textId="53FC5929">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 </w:t>
            </w:r>
          </w:p>
        </w:tc>
        <w:tc>
          <w:tcPr>
            <w:tcW w:w="542" w:type="pct"/>
            <w:tcMar/>
          </w:tcPr>
          <w:p w:rsidRPr="002946CD" w:rsidR="001B60C7" w:rsidP="15CFEE39" w:rsidRDefault="001B60C7" w14:paraId="36AEA6FD" w14:textId="6D5B62D3">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2,250 </w:t>
            </w:r>
          </w:p>
        </w:tc>
        <w:tc>
          <w:tcPr>
            <w:tcW w:w="521" w:type="pct"/>
            <w:tcMar/>
          </w:tcPr>
          <w:p w:rsidRPr="002946CD" w:rsidR="001B60C7" w:rsidP="15CFEE39" w:rsidRDefault="001B60C7" w14:paraId="65490097" w14:textId="3BCF822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2,250 </w:t>
            </w:r>
          </w:p>
        </w:tc>
        <w:tc>
          <w:tcPr>
            <w:tcW w:w="501" w:type="pct"/>
            <w:tcMar/>
          </w:tcPr>
          <w:p w:rsidR="001B60C7" w:rsidP="007F6663" w:rsidRDefault="001B60C7" w14:paraId="3CA8820A" w14:textId="77777777">
            <w:pPr>
              <w:spacing w:before="120" w:after="120"/>
            </w:pPr>
          </w:p>
        </w:tc>
        <w:tc>
          <w:tcPr>
            <w:tcW w:w="487" w:type="pct"/>
            <w:tcMar/>
          </w:tcPr>
          <w:p w:rsidR="001B60C7" w:rsidP="007F6663" w:rsidRDefault="001B60C7" w14:paraId="279183AA" w14:textId="77777777">
            <w:pPr>
              <w:spacing w:before="120" w:after="120"/>
            </w:pPr>
          </w:p>
        </w:tc>
      </w:tr>
      <w:tr w:rsidR="001B60C7" w:rsidTr="15CFEE39" w14:paraId="05DA4640" w14:textId="77777777">
        <w:tc>
          <w:tcPr>
            <w:tcW w:w="728" w:type="pct"/>
            <w:tcMar/>
          </w:tcPr>
          <w:p w:rsidR="001B60C7" w:rsidP="007F6663" w:rsidRDefault="001B60C7" w14:paraId="613F64F2" w14:textId="77777777">
            <w:pPr>
              <w:spacing w:before="120" w:after="120"/>
              <w:ind w:left="360"/>
              <w:jc w:val="both"/>
              <w:rPr>
                <w:b/>
              </w:rPr>
            </w:pPr>
          </w:p>
        </w:tc>
        <w:tc>
          <w:tcPr>
            <w:tcW w:w="1352" w:type="pct"/>
            <w:tcMar/>
          </w:tcPr>
          <w:p w:rsidRPr="00961918" w:rsidR="001B60C7" w:rsidP="15CFEE39" w:rsidRDefault="001B60C7" w14:paraId="58108A2E" w14:textId="77777777" w14:noSpellErr="1">
            <w:pPr>
              <w:spacing w:before="120" w:after="120"/>
              <w:rPr>
                <w:sz w:val="20"/>
                <w:szCs w:val="20"/>
              </w:rPr>
            </w:pPr>
            <w:r w:rsidRPr="15CFEE39" w:rsidR="15CFEE39">
              <w:rPr>
                <w:sz w:val="20"/>
                <w:szCs w:val="20"/>
              </w:rPr>
              <w:t xml:space="preserve"> Personal Assistants (12 months x 5 PAs) for independent/supported living phase [UNWOMEN]</w:t>
            </w:r>
          </w:p>
        </w:tc>
        <w:tc>
          <w:tcPr>
            <w:tcW w:w="479" w:type="pct"/>
            <w:tcMar/>
          </w:tcPr>
          <w:p w:rsidRPr="002946CD" w:rsidR="001B60C7" w:rsidP="15CFEE39" w:rsidRDefault="001B60C7" w14:paraId="0D91E0A1" w14:textId="47B2A46B">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 </w:t>
            </w:r>
          </w:p>
        </w:tc>
        <w:tc>
          <w:tcPr>
            <w:tcW w:w="390" w:type="pct"/>
            <w:tcMar/>
          </w:tcPr>
          <w:p w:rsidRPr="002946CD" w:rsidR="001B60C7" w:rsidP="15CFEE39" w:rsidRDefault="001B60C7" w14:paraId="306332C4" w14:textId="3B29C8E1">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60 </w:t>
            </w:r>
          </w:p>
        </w:tc>
        <w:tc>
          <w:tcPr>
            <w:tcW w:w="542" w:type="pct"/>
            <w:tcMar/>
          </w:tcPr>
          <w:p w:rsidRPr="002946CD" w:rsidR="001B60C7" w:rsidP="15CFEE39" w:rsidRDefault="001B60C7" w14:paraId="689F5E78" w14:textId="4C6C4598">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9,000 </w:t>
            </w:r>
          </w:p>
        </w:tc>
        <w:tc>
          <w:tcPr>
            <w:tcW w:w="521" w:type="pct"/>
            <w:tcMar/>
          </w:tcPr>
          <w:p w:rsidRPr="002946CD" w:rsidR="001B60C7" w:rsidP="15CFEE39" w:rsidRDefault="001B60C7" w14:paraId="44F8168F" w14:textId="6E35F7B4">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9,000 </w:t>
            </w:r>
          </w:p>
        </w:tc>
        <w:tc>
          <w:tcPr>
            <w:tcW w:w="501" w:type="pct"/>
            <w:tcMar/>
          </w:tcPr>
          <w:p w:rsidR="001B60C7" w:rsidP="007F6663" w:rsidRDefault="001B60C7" w14:paraId="7C86342D" w14:textId="77777777">
            <w:pPr>
              <w:spacing w:before="120" w:after="120"/>
            </w:pPr>
          </w:p>
        </w:tc>
        <w:tc>
          <w:tcPr>
            <w:tcW w:w="487" w:type="pct"/>
            <w:tcMar/>
          </w:tcPr>
          <w:p w:rsidR="001B60C7" w:rsidP="007F6663" w:rsidRDefault="001B60C7" w14:paraId="438CA672" w14:textId="77777777">
            <w:pPr>
              <w:spacing w:before="120" w:after="120"/>
            </w:pPr>
          </w:p>
        </w:tc>
      </w:tr>
      <w:tr w:rsidR="001B60C7" w:rsidTr="15CFEE39" w14:paraId="789FAE76" w14:textId="77777777">
        <w:tc>
          <w:tcPr>
            <w:tcW w:w="728" w:type="pct"/>
            <w:tcMar/>
          </w:tcPr>
          <w:p w:rsidR="001B60C7" w:rsidP="007F6663" w:rsidRDefault="001B60C7" w14:paraId="21C5A8C5" w14:textId="77777777">
            <w:pPr>
              <w:spacing w:before="120" w:after="120"/>
              <w:ind w:left="360"/>
              <w:jc w:val="both"/>
              <w:rPr>
                <w:b/>
              </w:rPr>
            </w:pPr>
          </w:p>
        </w:tc>
        <w:tc>
          <w:tcPr>
            <w:tcW w:w="1352" w:type="pct"/>
            <w:tcMar/>
          </w:tcPr>
          <w:p w:rsidRPr="00961918" w:rsidR="001B60C7" w:rsidP="15CFEE39" w:rsidRDefault="001B60C7" w14:paraId="36E844CA" w14:textId="77777777" w14:noSpellErr="1">
            <w:pPr>
              <w:spacing w:before="120" w:after="120"/>
              <w:rPr>
                <w:sz w:val="20"/>
                <w:szCs w:val="20"/>
              </w:rPr>
            </w:pPr>
            <w:r w:rsidRPr="15CFEE39" w:rsidR="15CFEE39">
              <w:rPr>
                <w:sz w:val="20"/>
                <w:szCs w:val="20"/>
              </w:rPr>
              <w:t>Institutional contract with research organization [UNWOMEN]</w:t>
            </w:r>
          </w:p>
        </w:tc>
        <w:tc>
          <w:tcPr>
            <w:tcW w:w="479" w:type="pct"/>
            <w:tcMar/>
          </w:tcPr>
          <w:p w:rsidRPr="002946CD" w:rsidR="001B60C7" w:rsidP="15CFEE39" w:rsidRDefault="001B60C7" w14:paraId="07A3CE35" w14:textId="603766F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15,000 </w:t>
            </w:r>
          </w:p>
        </w:tc>
        <w:tc>
          <w:tcPr>
            <w:tcW w:w="390" w:type="pct"/>
            <w:tcMar/>
          </w:tcPr>
          <w:p w:rsidRPr="002946CD" w:rsidR="001B60C7" w:rsidP="15CFEE39" w:rsidRDefault="001B60C7" w14:paraId="322A6C0B" w14:textId="3023F356">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207FC2F5" w14:textId="49DF487E">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15,000 </w:t>
            </w:r>
          </w:p>
        </w:tc>
        <w:tc>
          <w:tcPr>
            <w:tcW w:w="521" w:type="pct"/>
            <w:tcMar/>
          </w:tcPr>
          <w:p w:rsidRPr="002946CD" w:rsidR="001B60C7" w:rsidP="15CFEE39" w:rsidRDefault="001B60C7" w14:paraId="6066E620" w14:textId="2D4FD309">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15,000 </w:t>
            </w:r>
          </w:p>
        </w:tc>
        <w:tc>
          <w:tcPr>
            <w:tcW w:w="501" w:type="pct"/>
            <w:tcMar/>
          </w:tcPr>
          <w:p w:rsidR="001B60C7" w:rsidP="007F6663" w:rsidRDefault="001B60C7" w14:paraId="66975182" w14:textId="77777777">
            <w:pPr>
              <w:spacing w:before="120" w:after="120"/>
            </w:pPr>
          </w:p>
        </w:tc>
        <w:tc>
          <w:tcPr>
            <w:tcW w:w="487" w:type="pct"/>
            <w:tcMar/>
          </w:tcPr>
          <w:p w:rsidR="001B60C7" w:rsidP="007F6663" w:rsidRDefault="001B60C7" w14:paraId="561EDA0B" w14:textId="77777777">
            <w:pPr>
              <w:spacing w:before="120" w:after="120"/>
            </w:pPr>
          </w:p>
        </w:tc>
      </w:tr>
      <w:tr w:rsidR="001B60C7" w:rsidTr="15CFEE39" w14:paraId="146ECD12" w14:textId="77777777">
        <w:tc>
          <w:tcPr>
            <w:tcW w:w="728" w:type="pct"/>
            <w:tcMar/>
          </w:tcPr>
          <w:p w:rsidR="001B60C7" w:rsidP="007F6663" w:rsidRDefault="001B60C7" w14:paraId="20F4D63C" w14:textId="77777777">
            <w:pPr>
              <w:spacing w:before="120" w:after="120"/>
              <w:ind w:left="360"/>
              <w:jc w:val="both"/>
              <w:rPr>
                <w:b/>
              </w:rPr>
            </w:pPr>
          </w:p>
        </w:tc>
        <w:tc>
          <w:tcPr>
            <w:tcW w:w="1352" w:type="pct"/>
            <w:tcMar/>
          </w:tcPr>
          <w:p w:rsidRPr="00961918" w:rsidR="001B60C7" w:rsidP="15CFEE39" w:rsidRDefault="001B60C7" w14:paraId="6BCB8EE4" w14:textId="77777777" w14:noSpellErr="1">
            <w:pPr>
              <w:spacing w:before="120" w:after="120"/>
              <w:rPr>
                <w:sz w:val="20"/>
                <w:szCs w:val="20"/>
              </w:rPr>
            </w:pPr>
            <w:r w:rsidRPr="15CFEE39" w:rsidR="15CFEE39">
              <w:rPr>
                <w:sz w:val="20"/>
                <w:szCs w:val="20"/>
              </w:rPr>
              <w:t xml:space="preserve"> PCA with CSO [UNWOMEN] </w:t>
            </w:r>
          </w:p>
        </w:tc>
        <w:tc>
          <w:tcPr>
            <w:tcW w:w="479" w:type="pct"/>
            <w:tcMar/>
          </w:tcPr>
          <w:p w:rsidRPr="002946CD" w:rsidR="001B60C7" w:rsidP="15CFEE39" w:rsidRDefault="001B60C7" w14:paraId="7B35AB86" w14:textId="2A744558">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18,000 </w:t>
            </w:r>
          </w:p>
        </w:tc>
        <w:tc>
          <w:tcPr>
            <w:tcW w:w="390" w:type="pct"/>
            <w:tcMar/>
          </w:tcPr>
          <w:p w:rsidRPr="002946CD" w:rsidR="001B60C7" w:rsidP="15CFEE39" w:rsidRDefault="001B60C7" w14:paraId="550226B2" w14:textId="2CBAC424">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4E934D9C" w14:textId="5598644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18,000 </w:t>
            </w:r>
          </w:p>
        </w:tc>
        <w:tc>
          <w:tcPr>
            <w:tcW w:w="521" w:type="pct"/>
            <w:tcMar/>
          </w:tcPr>
          <w:p w:rsidRPr="002946CD" w:rsidR="001B60C7" w:rsidP="15CFEE39" w:rsidRDefault="001B60C7" w14:paraId="04153670" w14:textId="78512BD6">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18,000 </w:t>
            </w:r>
          </w:p>
        </w:tc>
        <w:tc>
          <w:tcPr>
            <w:tcW w:w="501" w:type="pct"/>
            <w:tcMar/>
          </w:tcPr>
          <w:p w:rsidR="001B60C7" w:rsidP="007F6663" w:rsidRDefault="001B60C7" w14:paraId="3CD61538" w14:textId="77777777">
            <w:pPr>
              <w:spacing w:before="120" w:after="120"/>
            </w:pPr>
          </w:p>
        </w:tc>
        <w:tc>
          <w:tcPr>
            <w:tcW w:w="487" w:type="pct"/>
            <w:tcMar/>
          </w:tcPr>
          <w:p w:rsidR="001B60C7" w:rsidP="007F6663" w:rsidRDefault="001B60C7" w14:paraId="7BF8D776" w14:textId="77777777">
            <w:pPr>
              <w:spacing w:before="120" w:after="120"/>
            </w:pPr>
          </w:p>
        </w:tc>
      </w:tr>
      <w:tr w:rsidR="001B60C7" w:rsidTr="15CFEE39" w14:paraId="57560896" w14:textId="77777777">
        <w:tc>
          <w:tcPr>
            <w:tcW w:w="728" w:type="pct"/>
            <w:tcMar/>
          </w:tcPr>
          <w:p w:rsidR="001B60C7" w:rsidP="007F6663" w:rsidRDefault="001B60C7" w14:paraId="79BDE11C" w14:textId="77777777">
            <w:pPr>
              <w:spacing w:before="120" w:after="120"/>
              <w:ind w:left="360"/>
              <w:jc w:val="both"/>
              <w:rPr>
                <w:b/>
              </w:rPr>
            </w:pPr>
          </w:p>
        </w:tc>
        <w:tc>
          <w:tcPr>
            <w:tcW w:w="1352" w:type="pct"/>
            <w:tcMar/>
          </w:tcPr>
          <w:p w:rsidRPr="00961918" w:rsidR="001B60C7" w:rsidP="15CFEE39" w:rsidRDefault="001B60C7" w14:paraId="0471EA82" w14:textId="77777777" w14:noSpellErr="1">
            <w:pPr>
              <w:spacing w:before="120" w:after="120"/>
              <w:rPr>
                <w:sz w:val="20"/>
                <w:szCs w:val="20"/>
              </w:rPr>
            </w:pPr>
            <w:r w:rsidRPr="15CFEE39" w:rsidR="15CFEE39">
              <w:rPr>
                <w:sz w:val="20"/>
                <w:szCs w:val="20"/>
              </w:rPr>
              <w:t xml:space="preserve"> Training related costs (venue, accommodation, refreshments) [UNWOMEN] </w:t>
            </w:r>
          </w:p>
        </w:tc>
        <w:tc>
          <w:tcPr>
            <w:tcW w:w="479" w:type="pct"/>
            <w:tcMar/>
          </w:tcPr>
          <w:p w:rsidRPr="002946CD" w:rsidR="001B60C7" w:rsidP="15CFEE39" w:rsidRDefault="001B60C7" w14:paraId="213E301B" w14:textId="6CC56809">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500 </w:t>
            </w:r>
          </w:p>
        </w:tc>
        <w:tc>
          <w:tcPr>
            <w:tcW w:w="390" w:type="pct"/>
            <w:tcMar/>
          </w:tcPr>
          <w:p w:rsidRPr="002946CD" w:rsidR="001B60C7" w:rsidP="15CFEE39" w:rsidRDefault="001B60C7" w14:paraId="69C83C18" w14:textId="3C9A7C17">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3 </w:t>
            </w:r>
          </w:p>
        </w:tc>
        <w:tc>
          <w:tcPr>
            <w:tcW w:w="542" w:type="pct"/>
            <w:tcMar/>
          </w:tcPr>
          <w:p w:rsidRPr="002946CD" w:rsidR="001B60C7" w:rsidP="15CFEE39" w:rsidRDefault="001B60C7" w14:paraId="41B65F14" w14:textId="3FA35E81">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21" w:type="pct"/>
            <w:tcMar/>
          </w:tcPr>
          <w:p w:rsidRPr="002946CD" w:rsidR="001B60C7" w:rsidP="15CFEE39" w:rsidRDefault="001B60C7" w14:paraId="0C6A4D7F" w14:textId="5FDA95DD">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1,500 </w:t>
            </w:r>
          </w:p>
        </w:tc>
        <w:tc>
          <w:tcPr>
            <w:tcW w:w="501" w:type="pct"/>
            <w:tcMar/>
          </w:tcPr>
          <w:p w:rsidR="001B60C7" w:rsidP="007F6663" w:rsidRDefault="001B60C7" w14:paraId="652BC2B2" w14:textId="77777777">
            <w:pPr>
              <w:spacing w:before="120" w:after="120"/>
            </w:pPr>
          </w:p>
        </w:tc>
        <w:tc>
          <w:tcPr>
            <w:tcW w:w="487" w:type="pct"/>
            <w:tcMar/>
          </w:tcPr>
          <w:p w:rsidR="001B60C7" w:rsidP="007F6663" w:rsidRDefault="001B60C7" w14:paraId="5AD92464" w14:textId="77777777">
            <w:pPr>
              <w:spacing w:before="120" w:after="120"/>
            </w:pPr>
          </w:p>
        </w:tc>
      </w:tr>
      <w:tr w:rsidR="001B60C7" w:rsidTr="15CFEE39" w14:paraId="77CA7CAF" w14:textId="77777777">
        <w:tc>
          <w:tcPr>
            <w:tcW w:w="728" w:type="pct"/>
            <w:tcMar/>
          </w:tcPr>
          <w:p w:rsidR="001B60C7" w:rsidP="007F6663" w:rsidRDefault="001B60C7" w14:paraId="1A9450CA" w14:textId="77777777">
            <w:pPr>
              <w:spacing w:before="120" w:after="120"/>
              <w:ind w:left="360"/>
              <w:jc w:val="both"/>
              <w:rPr>
                <w:b/>
              </w:rPr>
            </w:pPr>
          </w:p>
        </w:tc>
        <w:tc>
          <w:tcPr>
            <w:tcW w:w="1352" w:type="pct"/>
            <w:tcMar/>
          </w:tcPr>
          <w:p w:rsidRPr="00961918" w:rsidR="001B60C7" w:rsidP="15CFEE39" w:rsidRDefault="001B60C7" w14:paraId="46EC173F" w14:textId="77777777" w14:noSpellErr="1">
            <w:pPr>
              <w:spacing w:before="120" w:after="120"/>
              <w:rPr>
                <w:sz w:val="20"/>
                <w:szCs w:val="20"/>
              </w:rPr>
            </w:pPr>
            <w:r w:rsidRPr="15CFEE39" w:rsidR="15CFEE39">
              <w:rPr>
                <w:sz w:val="20"/>
                <w:szCs w:val="20"/>
              </w:rPr>
              <w:t xml:space="preserve"> PCA with CSO [UNWOMEN] </w:t>
            </w:r>
          </w:p>
        </w:tc>
        <w:tc>
          <w:tcPr>
            <w:tcW w:w="479" w:type="pct"/>
            <w:tcMar/>
          </w:tcPr>
          <w:p w:rsidRPr="002946CD" w:rsidR="001B60C7" w:rsidP="15CFEE39" w:rsidRDefault="001B60C7" w14:paraId="6A4498C3" w14:textId="52CA5A5D">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19,000 </w:t>
            </w:r>
          </w:p>
        </w:tc>
        <w:tc>
          <w:tcPr>
            <w:tcW w:w="390" w:type="pct"/>
            <w:tcMar/>
          </w:tcPr>
          <w:p w:rsidRPr="002946CD" w:rsidR="001B60C7" w:rsidP="15CFEE39" w:rsidRDefault="001B60C7" w14:paraId="64A5589D" w14:textId="7367FADE">
            <w:pPr>
              <w:spacing w:before="120" w:after="120"/>
              <w:jc w:val="right"/>
              <w:rPr>
                <w:rFonts w:ascii="Calibri" w:hAnsi="Calibri" w:eastAsia="Calibri" w:cs="Calibri" w:asciiTheme="minorAscii" w:hAnsiTheme="minorAscii" w:eastAsiaTheme="minorAscii" w:cstheme="minorAscii"/>
                <w:sz w:val="20"/>
                <w:szCs w:val="20"/>
              </w:rPr>
            </w:pPr>
            <w:r w:rsidRPr="15CFEE39" w:rsidR="15CFEE39">
              <w:rPr>
                <w:rFonts w:asciiTheme="minorAscii" w:hAnsiTheme="minorAscii" w:eastAsiaTheme="minorAscii" w:cstheme="minorAscii"/>
                <w:sz w:val="20"/>
                <w:szCs w:val="20"/>
              </w:rPr>
              <w:t xml:space="preserve">1 </w:t>
            </w:r>
          </w:p>
        </w:tc>
        <w:tc>
          <w:tcPr>
            <w:tcW w:w="542" w:type="pct"/>
            <w:tcMar/>
          </w:tcPr>
          <w:p w:rsidRPr="002946CD" w:rsidR="001B60C7" w:rsidP="15CFEE39" w:rsidRDefault="001B60C7" w14:paraId="36456ED4" w14:textId="52022395">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19,000 </w:t>
            </w:r>
          </w:p>
        </w:tc>
        <w:tc>
          <w:tcPr>
            <w:tcW w:w="521" w:type="pct"/>
            <w:tcMar/>
          </w:tcPr>
          <w:p w:rsidRPr="002946CD" w:rsidR="001B60C7" w:rsidP="15CFEE39" w:rsidRDefault="001B60C7" w14:paraId="20B99528" w14:textId="33C96E3A">
            <w:pPr>
              <w:spacing w:before="120" w:after="120"/>
              <w:jc w:val="right"/>
              <w:rPr>
                <w:rFonts w:ascii="Calibri" w:hAnsi="Calibri" w:eastAsia="Calibri" w:cs="Calibri" w:asciiTheme="minorAscii" w:hAnsiTheme="minorAscii" w:eastAsiaTheme="minorAscii" w:cstheme="minorAscii"/>
                <w:b w:val="1"/>
                <w:bCs w:val="1"/>
                <w:sz w:val="20"/>
                <w:szCs w:val="20"/>
              </w:rPr>
            </w:pPr>
            <w:r w:rsidRPr="15CFEE39" w:rsidR="15CFEE39">
              <w:rPr>
                <w:rFonts w:asciiTheme="minorAscii" w:hAnsiTheme="minorAscii" w:eastAsiaTheme="minorAscii" w:cstheme="minorAscii"/>
                <w:b w:val="1"/>
                <w:bCs w:val="1"/>
                <w:sz w:val="20"/>
                <w:szCs w:val="20"/>
              </w:rPr>
              <w:t xml:space="preserve">19,000 </w:t>
            </w:r>
          </w:p>
        </w:tc>
        <w:tc>
          <w:tcPr>
            <w:tcW w:w="501" w:type="pct"/>
            <w:tcMar/>
          </w:tcPr>
          <w:p w:rsidR="001B60C7" w:rsidP="007F6663" w:rsidRDefault="001B60C7" w14:paraId="0A9BE6B7" w14:textId="77777777">
            <w:pPr>
              <w:spacing w:before="120" w:after="120"/>
            </w:pPr>
          </w:p>
        </w:tc>
        <w:tc>
          <w:tcPr>
            <w:tcW w:w="487" w:type="pct"/>
            <w:tcMar/>
          </w:tcPr>
          <w:p w:rsidR="001B60C7" w:rsidP="007F6663" w:rsidRDefault="001B60C7" w14:paraId="19EEC363" w14:textId="77777777">
            <w:pPr>
              <w:spacing w:before="120" w:after="120"/>
            </w:pPr>
          </w:p>
        </w:tc>
      </w:tr>
      <w:tr w:rsidR="001B60C7" w:rsidTr="15CFEE39" w14:paraId="182E2760" w14:textId="77777777">
        <w:tc>
          <w:tcPr>
            <w:tcW w:w="728" w:type="pct"/>
            <w:tcMar/>
          </w:tcPr>
          <w:p w:rsidR="001B60C7" w:rsidP="15CFEE39" w:rsidRDefault="001B60C7" w14:paraId="2E1E4FF8" w14:textId="77777777" w14:noSpellErr="1">
            <w:pPr>
              <w:spacing w:before="120" w:after="120"/>
              <w:ind w:left="124"/>
              <w:rPr>
                <w:b w:val="1"/>
                <w:bCs w:val="1"/>
              </w:rPr>
            </w:pPr>
            <w:r w:rsidRPr="15CFEE39" w:rsidR="15CFEE39">
              <w:rPr>
                <w:b w:val="1"/>
                <w:bCs w:val="1"/>
              </w:rPr>
              <w:t>Travel</w:t>
            </w:r>
          </w:p>
        </w:tc>
        <w:tc>
          <w:tcPr>
            <w:tcW w:w="1352" w:type="pct"/>
            <w:tcMar/>
          </w:tcPr>
          <w:p w:rsidRPr="002946CD" w:rsidR="001B60C7" w:rsidP="15CFEE39" w:rsidRDefault="001B60C7" w14:paraId="5BEEA373" w14:textId="77777777" w14:noSpellErr="1">
            <w:pPr>
              <w:spacing w:before="120" w:after="120"/>
              <w:rPr>
                <w:sz w:val="20"/>
                <w:szCs w:val="20"/>
              </w:rPr>
            </w:pPr>
            <w:r w:rsidRPr="15CFEE39" w:rsidR="15CFEE39">
              <w:rPr>
                <w:sz w:val="20"/>
                <w:szCs w:val="20"/>
              </w:rPr>
              <w:t xml:space="preserve">Travel costs, DSA and terminals (IC) [UNFPA] </w:t>
            </w:r>
          </w:p>
        </w:tc>
        <w:tc>
          <w:tcPr>
            <w:tcW w:w="479" w:type="pct"/>
            <w:tcMar/>
          </w:tcPr>
          <w:p w:rsidRPr="002946CD" w:rsidR="001B60C7" w:rsidP="15CFEE39" w:rsidRDefault="001B60C7" w14:paraId="6D01621E" w14:textId="2CB2C3B0">
            <w:pPr>
              <w:spacing w:before="120" w:after="120"/>
              <w:jc w:val="right"/>
              <w:rPr>
                <w:sz w:val="20"/>
                <w:szCs w:val="20"/>
              </w:rPr>
            </w:pPr>
            <w:r w:rsidRPr="15CFEE39" w:rsidR="15CFEE39">
              <w:rPr>
                <w:sz w:val="20"/>
                <w:szCs w:val="20"/>
              </w:rPr>
              <w:t xml:space="preserve">3,257 </w:t>
            </w:r>
          </w:p>
        </w:tc>
        <w:tc>
          <w:tcPr>
            <w:tcW w:w="390" w:type="pct"/>
            <w:tcMar/>
          </w:tcPr>
          <w:p w:rsidRPr="002946CD" w:rsidR="001B60C7" w:rsidP="15CFEE39" w:rsidRDefault="001B60C7" w14:paraId="691E15F4" w14:textId="2446A9F6">
            <w:pPr>
              <w:spacing w:before="120" w:after="120"/>
              <w:jc w:val="right"/>
              <w:rPr>
                <w:sz w:val="20"/>
                <w:szCs w:val="20"/>
              </w:rPr>
            </w:pPr>
            <w:r w:rsidRPr="15CFEE39" w:rsidR="15CFEE39">
              <w:rPr>
                <w:sz w:val="20"/>
                <w:szCs w:val="20"/>
              </w:rPr>
              <w:t xml:space="preserve">2 </w:t>
            </w:r>
          </w:p>
        </w:tc>
        <w:tc>
          <w:tcPr>
            <w:tcW w:w="542" w:type="pct"/>
            <w:tcMar/>
          </w:tcPr>
          <w:p w:rsidRPr="002946CD" w:rsidR="001B60C7" w:rsidP="15CFEE39" w:rsidRDefault="001B60C7" w14:paraId="423D11A0" w14:textId="5038D3B8">
            <w:pPr>
              <w:spacing w:before="120" w:after="120"/>
              <w:jc w:val="right"/>
              <w:rPr>
                <w:b w:val="1"/>
                <w:bCs w:val="1"/>
                <w:sz w:val="20"/>
                <w:szCs w:val="20"/>
              </w:rPr>
            </w:pPr>
            <w:r w:rsidRPr="15CFEE39" w:rsidR="15CFEE39">
              <w:rPr>
                <w:b w:val="1"/>
                <w:bCs w:val="1"/>
                <w:sz w:val="20"/>
                <w:szCs w:val="20"/>
              </w:rPr>
              <w:t xml:space="preserve">6,513 </w:t>
            </w:r>
          </w:p>
        </w:tc>
        <w:tc>
          <w:tcPr>
            <w:tcW w:w="521" w:type="pct"/>
            <w:tcMar/>
          </w:tcPr>
          <w:p w:rsidRPr="002946CD" w:rsidR="001B60C7" w:rsidP="15CFEE39" w:rsidRDefault="001B60C7" w14:paraId="3BD9F4C0" w14:textId="4FF5DCE7">
            <w:pPr>
              <w:spacing w:before="120" w:after="120"/>
              <w:jc w:val="right"/>
              <w:rPr>
                <w:b w:val="1"/>
                <w:bCs w:val="1"/>
                <w:sz w:val="20"/>
                <w:szCs w:val="20"/>
              </w:rPr>
            </w:pPr>
            <w:r w:rsidRPr="15CFEE39" w:rsidR="15CFEE39">
              <w:rPr>
                <w:b w:val="1"/>
                <w:bCs w:val="1"/>
                <w:sz w:val="20"/>
                <w:szCs w:val="20"/>
              </w:rPr>
              <w:t xml:space="preserve">6,513 </w:t>
            </w:r>
          </w:p>
        </w:tc>
        <w:tc>
          <w:tcPr>
            <w:tcW w:w="501" w:type="pct"/>
            <w:tcMar/>
          </w:tcPr>
          <w:p w:rsidR="001B60C7" w:rsidP="007F6663" w:rsidRDefault="001B60C7" w14:paraId="338F4A7C" w14:textId="77777777">
            <w:pPr>
              <w:spacing w:before="120" w:after="120"/>
            </w:pPr>
          </w:p>
        </w:tc>
        <w:tc>
          <w:tcPr>
            <w:tcW w:w="487" w:type="pct"/>
            <w:tcMar/>
          </w:tcPr>
          <w:p w:rsidR="001B60C7" w:rsidP="007F6663" w:rsidRDefault="001B60C7" w14:paraId="1B293DA2" w14:textId="77777777">
            <w:pPr>
              <w:spacing w:before="120" w:after="120"/>
            </w:pPr>
          </w:p>
        </w:tc>
      </w:tr>
      <w:tr w:rsidR="001B60C7" w:rsidTr="15CFEE39" w14:paraId="2998965E" w14:textId="77777777">
        <w:tc>
          <w:tcPr>
            <w:tcW w:w="728" w:type="pct"/>
            <w:tcMar/>
          </w:tcPr>
          <w:p w:rsidR="001B60C7" w:rsidP="007F6663" w:rsidRDefault="001B60C7" w14:paraId="3DA95834" w14:textId="77777777">
            <w:pPr>
              <w:spacing w:before="120" w:after="120"/>
              <w:ind w:left="124"/>
              <w:rPr>
                <w:b/>
              </w:rPr>
            </w:pPr>
          </w:p>
        </w:tc>
        <w:tc>
          <w:tcPr>
            <w:tcW w:w="1352" w:type="pct"/>
            <w:tcMar/>
          </w:tcPr>
          <w:p w:rsidRPr="002946CD" w:rsidR="001B60C7" w:rsidP="15CFEE39" w:rsidRDefault="001B60C7" w14:paraId="24A9A3ED" w14:textId="77777777" w14:noSpellErr="1">
            <w:pPr>
              <w:spacing w:before="120" w:after="120"/>
              <w:rPr>
                <w:sz w:val="20"/>
                <w:szCs w:val="20"/>
              </w:rPr>
            </w:pPr>
            <w:r w:rsidRPr="15CFEE39" w:rsidR="15CFEE39">
              <w:rPr>
                <w:sz w:val="20"/>
                <w:szCs w:val="20"/>
              </w:rPr>
              <w:t xml:space="preserve"> Travel costs for project implementation and monitoring [UNDP] </w:t>
            </w:r>
          </w:p>
        </w:tc>
        <w:tc>
          <w:tcPr>
            <w:tcW w:w="479" w:type="pct"/>
            <w:tcMar/>
          </w:tcPr>
          <w:p w:rsidRPr="002946CD" w:rsidR="001B60C7" w:rsidP="15CFEE39" w:rsidRDefault="001B60C7" w14:paraId="1B027731" w14:textId="6E31C2D4">
            <w:pPr>
              <w:spacing w:before="120" w:after="120"/>
              <w:jc w:val="right"/>
              <w:rPr>
                <w:sz w:val="20"/>
                <w:szCs w:val="20"/>
              </w:rPr>
            </w:pPr>
            <w:r w:rsidRPr="15CFEE39" w:rsidR="15CFEE39">
              <w:rPr>
                <w:sz w:val="20"/>
                <w:szCs w:val="20"/>
              </w:rPr>
              <w:t xml:space="preserve">100 </w:t>
            </w:r>
          </w:p>
        </w:tc>
        <w:tc>
          <w:tcPr>
            <w:tcW w:w="390" w:type="pct"/>
            <w:tcMar/>
          </w:tcPr>
          <w:p w:rsidRPr="002946CD" w:rsidR="001B60C7" w:rsidP="15CFEE39" w:rsidRDefault="001B60C7" w14:paraId="48A36034" w14:textId="23DA8962">
            <w:pPr>
              <w:spacing w:before="120" w:after="120"/>
              <w:jc w:val="right"/>
              <w:rPr>
                <w:sz w:val="20"/>
                <w:szCs w:val="20"/>
              </w:rPr>
            </w:pPr>
            <w:r w:rsidRPr="15CFEE39" w:rsidR="15CFEE39">
              <w:rPr>
                <w:sz w:val="20"/>
                <w:szCs w:val="20"/>
              </w:rPr>
              <w:t xml:space="preserve">18 </w:t>
            </w:r>
          </w:p>
        </w:tc>
        <w:tc>
          <w:tcPr>
            <w:tcW w:w="542" w:type="pct"/>
            <w:tcMar/>
          </w:tcPr>
          <w:p w:rsidRPr="002946CD" w:rsidR="001B60C7" w:rsidP="15CFEE39" w:rsidRDefault="001B60C7" w14:paraId="3EAE76B8" w14:textId="5ACF7961">
            <w:pPr>
              <w:spacing w:before="120" w:after="120"/>
              <w:jc w:val="right"/>
              <w:rPr>
                <w:b w:val="1"/>
                <w:bCs w:val="1"/>
                <w:sz w:val="20"/>
                <w:szCs w:val="20"/>
              </w:rPr>
            </w:pPr>
            <w:r w:rsidRPr="15CFEE39" w:rsidR="15CFEE39">
              <w:rPr>
                <w:b w:val="1"/>
                <w:bCs w:val="1"/>
                <w:sz w:val="20"/>
                <w:szCs w:val="20"/>
              </w:rPr>
              <w:t xml:space="preserve">1,800 </w:t>
            </w:r>
          </w:p>
        </w:tc>
        <w:tc>
          <w:tcPr>
            <w:tcW w:w="521" w:type="pct"/>
            <w:tcMar/>
          </w:tcPr>
          <w:p w:rsidRPr="002946CD" w:rsidR="001B60C7" w:rsidP="15CFEE39" w:rsidRDefault="001B60C7" w14:paraId="460D43CA" w14:textId="73C0EAAF">
            <w:pPr>
              <w:spacing w:before="120" w:after="120"/>
              <w:jc w:val="right"/>
              <w:rPr>
                <w:b w:val="1"/>
                <w:bCs w:val="1"/>
                <w:sz w:val="20"/>
                <w:szCs w:val="20"/>
              </w:rPr>
            </w:pPr>
            <w:r w:rsidRPr="15CFEE39" w:rsidR="15CFEE39">
              <w:rPr>
                <w:b w:val="1"/>
                <w:bCs w:val="1"/>
                <w:sz w:val="20"/>
                <w:szCs w:val="20"/>
              </w:rPr>
              <w:t xml:space="preserve">1,800 </w:t>
            </w:r>
          </w:p>
        </w:tc>
        <w:tc>
          <w:tcPr>
            <w:tcW w:w="501" w:type="pct"/>
            <w:tcMar/>
          </w:tcPr>
          <w:p w:rsidR="001B60C7" w:rsidP="007F6663" w:rsidRDefault="001B60C7" w14:paraId="05EE7926" w14:textId="77777777">
            <w:pPr>
              <w:spacing w:before="120" w:after="120"/>
            </w:pPr>
          </w:p>
        </w:tc>
        <w:tc>
          <w:tcPr>
            <w:tcW w:w="487" w:type="pct"/>
            <w:tcMar/>
          </w:tcPr>
          <w:p w:rsidR="001B60C7" w:rsidP="007F6663" w:rsidRDefault="001B60C7" w14:paraId="28AA5556" w14:textId="77777777">
            <w:pPr>
              <w:spacing w:before="120" w:after="120"/>
            </w:pPr>
          </w:p>
        </w:tc>
      </w:tr>
      <w:tr w:rsidR="001B60C7" w:rsidTr="15CFEE39" w14:paraId="35B7B7F7" w14:textId="77777777">
        <w:tc>
          <w:tcPr>
            <w:tcW w:w="728" w:type="pct"/>
            <w:tcMar/>
          </w:tcPr>
          <w:p w:rsidRPr="000454F7" w:rsidR="001B60C7" w:rsidP="007F6663" w:rsidRDefault="001B60C7" w14:paraId="5DCD4A9F" w14:textId="77777777">
            <w:pPr>
              <w:spacing w:before="120" w:after="120"/>
              <w:ind w:left="124"/>
              <w:rPr>
                <w:b/>
                <w:lang w:val="mk-MK"/>
              </w:rPr>
            </w:pPr>
          </w:p>
        </w:tc>
        <w:tc>
          <w:tcPr>
            <w:tcW w:w="1352" w:type="pct"/>
            <w:tcMar/>
          </w:tcPr>
          <w:p w:rsidRPr="002946CD" w:rsidR="001B60C7" w:rsidP="15CFEE39" w:rsidRDefault="001B60C7" w14:paraId="27B491A0" w14:textId="77777777" w14:noSpellErr="1">
            <w:pPr>
              <w:spacing w:before="120" w:after="120"/>
              <w:rPr>
                <w:sz w:val="20"/>
                <w:szCs w:val="20"/>
              </w:rPr>
            </w:pPr>
            <w:r w:rsidRPr="15CFEE39" w:rsidR="15CFEE39">
              <w:rPr>
                <w:sz w:val="20"/>
                <w:szCs w:val="20"/>
              </w:rPr>
              <w:t xml:space="preserve"> Travel costs for end-beneficiaries during project implementation 18 months x 5 end-beneficiaries [UNDP] </w:t>
            </w:r>
          </w:p>
        </w:tc>
        <w:tc>
          <w:tcPr>
            <w:tcW w:w="479" w:type="pct"/>
            <w:tcMar/>
          </w:tcPr>
          <w:p w:rsidRPr="002946CD" w:rsidR="001B60C7" w:rsidP="15CFEE39" w:rsidRDefault="001B60C7" w14:paraId="55437520" w14:textId="017B1360">
            <w:pPr>
              <w:spacing w:before="120" w:after="120"/>
              <w:jc w:val="right"/>
              <w:rPr>
                <w:sz w:val="20"/>
                <w:szCs w:val="20"/>
              </w:rPr>
            </w:pPr>
            <w:r w:rsidRPr="15CFEE39" w:rsidR="15CFEE39">
              <w:rPr>
                <w:sz w:val="20"/>
                <w:szCs w:val="20"/>
              </w:rPr>
              <w:t xml:space="preserve">100 </w:t>
            </w:r>
          </w:p>
        </w:tc>
        <w:tc>
          <w:tcPr>
            <w:tcW w:w="390" w:type="pct"/>
            <w:tcMar/>
          </w:tcPr>
          <w:p w:rsidRPr="002946CD" w:rsidR="001B60C7" w:rsidP="15CFEE39" w:rsidRDefault="001B60C7" w14:paraId="17F129D7" w14:textId="1AEE06C8">
            <w:pPr>
              <w:spacing w:before="120" w:after="120"/>
              <w:jc w:val="right"/>
              <w:rPr>
                <w:sz w:val="20"/>
                <w:szCs w:val="20"/>
              </w:rPr>
            </w:pPr>
            <w:r w:rsidRPr="15CFEE39" w:rsidR="15CFEE39">
              <w:rPr>
                <w:sz w:val="20"/>
                <w:szCs w:val="20"/>
              </w:rPr>
              <w:t xml:space="preserve">90 </w:t>
            </w:r>
          </w:p>
        </w:tc>
        <w:tc>
          <w:tcPr>
            <w:tcW w:w="542" w:type="pct"/>
            <w:tcMar/>
          </w:tcPr>
          <w:p w:rsidRPr="002946CD" w:rsidR="001B60C7" w:rsidP="15CFEE39" w:rsidRDefault="001B60C7" w14:paraId="19DECF16" w14:textId="60981A9D">
            <w:pPr>
              <w:spacing w:before="120" w:after="120"/>
              <w:jc w:val="right"/>
              <w:rPr>
                <w:b w:val="1"/>
                <w:bCs w:val="1"/>
                <w:sz w:val="20"/>
                <w:szCs w:val="20"/>
              </w:rPr>
            </w:pPr>
            <w:r w:rsidRPr="15CFEE39" w:rsidR="15CFEE39">
              <w:rPr>
                <w:b w:val="1"/>
                <w:bCs w:val="1"/>
                <w:sz w:val="20"/>
                <w:szCs w:val="20"/>
              </w:rPr>
              <w:t xml:space="preserve">9,000 </w:t>
            </w:r>
          </w:p>
        </w:tc>
        <w:tc>
          <w:tcPr>
            <w:tcW w:w="521" w:type="pct"/>
            <w:tcMar/>
          </w:tcPr>
          <w:p w:rsidRPr="002946CD" w:rsidR="001B60C7" w:rsidP="15CFEE39" w:rsidRDefault="001B60C7" w14:paraId="13BB3864" w14:textId="3E6EA3B8">
            <w:pPr>
              <w:spacing w:before="120" w:after="120"/>
              <w:jc w:val="right"/>
              <w:rPr>
                <w:b w:val="1"/>
                <w:bCs w:val="1"/>
                <w:sz w:val="20"/>
                <w:szCs w:val="20"/>
              </w:rPr>
            </w:pPr>
            <w:r w:rsidRPr="15CFEE39" w:rsidR="15CFEE39">
              <w:rPr>
                <w:b w:val="1"/>
                <w:bCs w:val="1"/>
                <w:sz w:val="20"/>
                <w:szCs w:val="20"/>
              </w:rPr>
              <w:t xml:space="preserve">9,000 </w:t>
            </w:r>
          </w:p>
        </w:tc>
        <w:tc>
          <w:tcPr>
            <w:tcW w:w="501" w:type="pct"/>
            <w:tcMar/>
          </w:tcPr>
          <w:p w:rsidR="001B60C7" w:rsidP="007F6663" w:rsidRDefault="001B60C7" w14:paraId="106F0D0D" w14:textId="77777777">
            <w:pPr>
              <w:spacing w:before="120" w:after="120"/>
            </w:pPr>
          </w:p>
        </w:tc>
        <w:tc>
          <w:tcPr>
            <w:tcW w:w="487" w:type="pct"/>
            <w:tcMar/>
          </w:tcPr>
          <w:p w:rsidR="001B60C7" w:rsidP="007F6663" w:rsidRDefault="001B60C7" w14:paraId="0F547275" w14:textId="77777777">
            <w:pPr>
              <w:spacing w:before="120" w:after="120"/>
            </w:pPr>
          </w:p>
        </w:tc>
      </w:tr>
      <w:tr w:rsidR="001B60C7" w:rsidTr="15CFEE39" w14:paraId="12701A69" w14:textId="77777777">
        <w:tc>
          <w:tcPr>
            <w:tcW w:w="728" w:type="pct"/>
            <w:tcMar/>
          </w:tcPr>
          <w:p w:rsidR="001B60C7" w:rsidP="007F6663" w:rsidRDefault="001B60C7" w14:paraId="641940D1" w14:textId="77777777">
            <w:pPr>
              <w:spacing w:before="120" w:after="120"/>
              <w:ind w:left="124"/>
              <w:rPr>
                <w:b/>
              </w:rPr>
            </w:pPr>
          </w:p>
        </w:tc>
        <w:tc>
          <w:tcPr>
            <w:tcW w:w="1352" w:type="pct"/>
            <w:tcMar/>
          </w:tcPr>
          <w:p w:rsidRPr="002946CD" w:rsidR="001B60C7" w:rsidP="15CFEE39" w:rsidRDefault="001B60C7" w14:paraId="37D873B5" w14:textId="77777777" w14:noSpellErr="1">
            <w:pPr>
              <w:spacing w:before="120" w:after="120"/>
              <w:rPr>
                <w:sz w:val="20"/>
                <w:szCs w:val="20"/>
              </w:rPr>
            </w:pPr>
            <w:r w:rsidRPr="15CFEE39" w:rsidR="15CFEE39">
              <w:rPr>
                <w:sz w:val="20"/>
                <w:szCs w:val="20"/>
              </w:rPr>
              <w:t xml:space="preserve"> Travel costs, DSA and terminals (IC) [UNWOMEN] </w:t>
            </w:r>
          </w:p>
        </w:tc>
        <w:tc>
          <w:tcPr>
            <w:tcW w:w="479" w:type="pct"/>
            <w:tcMar/>
          </w:tcPr>
          <w:p w:rsidRPr="002946CD" w:rsidR="001B60C7" w:rsidP="15CFEE39" w:rsidRDefault="001B60C7" w14:paraId="05DBC22C" w14:textId="317AEFB4">
            <w:pPr>
              <w:spacing w:before="120" w:after="120"/>
              <w:jc w:val="right"/>
              <w:rPr>
                <w:sz w:val="20"/>
                <w:szCs w:val="20"/>
              </w:rPr>
            </w:pPr>
            <w:r w:rsidRPr="15CFEE39" w:rsidR="15CFEE39">
              <w:rPr>
                <w:sz w:val="20"/>
                <w:szCs w:val="20"/>
              </w:rPr>
              <w:t xml:space="preserve">160 </w:t>
            </w:r>
          </w:p>
        </w:tc>
        <w:tc>
          <w:tcPr>
            <w:tcW w:w="390" w:type="pct"/>
            <w:tcMar/>
          </w:tcPr>
          <w:p w:rsidRPr="002946CD" w:rsidR="001B60C7" w:rsidP="15CFEE39" w:rsidRDefault="001B60C7" w14:paraId="5AB4B62C" w14:textId="0585CB02">
            <w:pPr>
              <w:spacing w:before="120" w:after="120"/>
              <w:jc w:val="right"/>
              <w:rPr>
                <w:sz w:val="20"/>
                <w:szCs w:val="20"/>
              </w:rPr>
            </w:pPr>
            <w:r w:rsidRPr="15CFEE39" w:rsidR="15CFEE39">
              <w:rPr>
                <w:sz w:val="20"/>
                <w:szCs w:val="20"/>
              </w:rPr>
              <w:t xml:space="preserve">10 </w:t>
            </w:r>
          </w:p>
        </w:tc>
        <w:tc>
          <w:tcPr>
            <w:tcW w:w="542" w:type="pct"/>
            <w:tcMar/>
          </w:tcPr>
          <w:p w:rsidRPr="002946CD" w:rsidR="001B60C7" w:rsidP="15CFEE39" w:rsidRDefault="001B60C7" w14:paraId="61BDABEB" w14:textId="0242C908">
            <w:pPr>
              <w:spacing w:before="120" w:after="120"/>
              <w:jc w:val="right"/>
              <w:rPr>
                <w:b w:val="1"/>
                <w:bCs w:val="1"/>
                <w:sz w:val="20"/>
                <w:szCs w:val="20"/>
              </w:rPr>
            </w:pPr>
            <w:r w:rsidRPr="15CFEE39" w:rsidR="15CFEE39">
              <w:rPr>
                <w:b w:val="1"/>
                <w:bCs w:val="1"/>
                <w:sz w:val="20"/>
                <w:szCs w:val="20"/>
              </w:rPr>
              <w:t xml:space="preserve">1,600 </w:t>
            </w:r>
          </w:p>
        </w:tc>
        <w:tc>
          <w:tcPr>
            <w:tcW w:w="521" w:type="pct"/>
            <w:tcMar/>
          </w:tcPr>
          <w:p w:rsidRPr="002946CD" w:rsidR="001B60C7" w:rsidP="15CFEE39" w:rsidRDefault="001B60C7" w14:paraId="447952D4" w14:textId="32B892DF">
            <w:pPr>
              <w:spacing w:before="120" w:after="120"/>
              <w:jc w:val="right"/>
              <w:rPr>
                <w:b w:val="1"/>
                <w:bCs w:val="1"/>
                <w:sz w:val="20"/>
                <w:szCs w:val="20"/>
              </w:rPr>
            </w:pPr>
            <w:r w:rsidRPr="15CFEE39" w:rsidR="15CFEE39">
              <w:rPr>
                <w:b w:val="1"/>
                <w:bCs w:val="1"/>
                <w:sz w:val="20"/>
                <w:szCs w:val="20"/>
              </w:rPr>
              <w:t xml:space="preserve">1,600 </w:t>
            </w:r>
          </w:p>
        </w:tc>
        <w:tc>
          <w:tcPr>
            <w:tcW w:w="501" w:type="pct"/>
            <w:tcMar/>
          </w:tcPr>
          <w:p w:rsidR="001B60C7" w:rsidP="007F6663" w:rsidRDefault="001B60C7" w14:paraId="7D6B5D89" w14:textId="77777777">
            <w:pPr>
              <w:spacing w:before="120" w:after="120"/>
            </w:pPr>
          </w:p>
        </w:tc>
        <w:tc>
          <w:tcPr>
            <w:tcW w:w="487" w:type="pct"/>
            <w:tcMar/>
          </w:tcPr>
          <w:p w:rsidR="001B60C7" w:rsidP="007F6663" w:rsidRDefault="001B60C7" w14:paraId="1AF05EC3" w14:textId="77777777">
            <w:pPr>
              <w:spacing w:before="120" w:after="120"/>
            </w:pPr>
          </w:p>
        </w:tc>
      </w:tr>
      <w:tr w:rsidR="001B60C7" w:rsidTr="15CFEE39" w14:paraId="64C161B9" w14:textId="77777777">
        <w:tc>
          <w:tcPr>
            <w:tcW w:w="728" w:type="pct"/>
            <w:tcMar/>
          </w:tcPr>
          <w:p w:rsidR="001B60C7" w:rsidP="15CFEE39" w:rsidRDefault="001B60C7" w14:paraId="71B1F121" w14:textId="77777777" w14:noSpellErr="1">
            <w:pPr>
              <w:spacing w:before="120" w:after="120"/>
              <w:ind w:left="34"/>
              <w:rPr>
                <w:b w:val="1"/>
                <w:bCs w:val="1"/>
              </w:rPr>
            </w:pPr>
            <w:r w:rsidRPr="15CFEE39" w:rsidR="15CFEE39">
              <w:rPr>
                <w:b w:val="1"/>
                <w:bCs w:val="1"/>
              </w:rPr>
              <w:t>Transfers and grants</w:t>
            </w:r>
          </w:p>
        </w:tc>
        <w:tc>
          <w:tcPr>
            <w:tcW w:w="1352" w:type="pct"/>
            <w:tcMar/>
          </w:tcPr>
          <w:p w:rsidRPr="002946CD" w:rsidR="001B60C7" w:rsidP="15CFEE39" w:rsidRDefault="001B60C7" w14:paraId="527C67AA" w14:textId="77777777" w14:noSpellErr="1">
            <w:pPr>
              <w:spacing w:before="120" w:after="120"/>
              <w:rPr>
                <w:sz w:val="20"/>
                <w:szCs w:val="20"/>
              </w:rPr>
            </w:pPr>
            <w:r w:rsidRPr="15CFEE39" w:rsidR="15CFEE39">
              <w:rPr>
                <w:sz w:val="20"/>
                <w:szCs w:val="20"/>
              </w:rPr>
              <w:t xml:space="preserve"> PEER education component, implemented through NGO [UNFPA] </w:t>
            </w:r>
          </w:p>
        </w:tc>
        <w:tc>
          <w:tcPr>
            <w:tcW w:w="479" w:type="pct"/>
            <w:tcMar/>
          </w:tcPr>
          <w:p w:rsidRPr="002946CD" w:rsidR="001B60C7" w:rsidP="15CFEE39" w:rsidRDefault="001B60C7" w14:paraId="09A1B529" w14:textId="3CCDCE35">
            <w:pPr>
              <w:spacing w:before="120" w:after="120"/>
              <w:jc w:val="right"/>
              <w:rPr>
                <w:sz w:val="20"/>
                <w:szCs w:val="20"/>
              </w:rPr>
            </w:pPr>
            <w:r w:rsidRPr="15CFEE39" w:rsidR="15CFEE39">
              <w:rPr>
                <w:sz w:val="20"/>
                <w:szCs w:val="20"/>
              </w:rPr>
              <w:t xml:space="preserve">20,255 </w:t>
            </w:r>
          </w:p>
        </w:tc>
        <w:tc>
          <w:tcPr>
            <w:tcW w:w="390" w:type="pct"/>
            <w:tcMar/>
          </w:tcPr>
          <w:p w:rsidRPr="002946CD" w:rsidR="001B60C7" w:rsidP="15CFEE39" w:rsidRDefault="001B60C7" w14:paraId="1BAF958D" w14:textId="2E531D2F">
            <w:pPr>
              <w:spacing w:before="120" w:after="120"/>
              <w:jc w:val="right"/>
              <w:rPr>
                <w:sz w:val="20"/>
                <w:szCs w:val="20"/>
              </w:rPr>
            </w:pPr>
            <w:r w:rsidRPr="15CFEE39" w:rsidR="15CFEE39">
              <w:rPr>
                <w:sz w:val="20"/>
                <w:szCs w:val="20"/>
              </w:rPr>
              <w:t xml:space="preserve">1 </w:t>
            </w:r>
          </w:p>
        </w:tc>
        <w:tc>
          <w:tcPr>
            <w:tcW w:w="542" w:type="pct"/>
            <w:tcMar/>
          </w:tcPr>
          <w:p w:rsidRPr="002946CD" w:rsidR="001B60C7" w:rsidP="15CFEE39" w:rsidRDefault="001B60C7" w14:paraId="3A0909C8" w14:textId="386C1996">
            <w:pPr>
              <w:spacing w:before="120" w:after="120"/>
              <w:jc w:val="right"/>
              <w:rPr>
                <w:b w:val="1"/>
                <w:bCs w:val="1"/>
                <w:sz w:val="20"/>
                <w:szCs w:val="20"/>
              </w:rPr>
            </w:pPr>
            <w:r w:rsidRPr="15CFEE39" w:rsidR="15CFEE39">
              <w:rPr>
                <w:b w:val="1"/>
                <w:bCs w:val="1"/>
                <w:sz w:val="20"/>
                <w:szCs w:val="20"/>
              </w:rPr>
              <w:t xml:space="preserve">20,255 </w:t>
            </w:r>
          </w:p>
        </w:tc>
        <w:tc>
          <w:tcPr>
            <w:tcW w:w="521" w:type="pct"/>
            <w:tcMar/>
          </w:tcPr>
          <w:p w:rsidRPr="002946CD" w:rsidR="001B60C7" w:rsidP="15CFEE39" w:rsidRDefault="001B60C7" w14:paraId="07C9030B" w14:textId="30CA50C9">
            <w:pPr>
              <w:spacing w:before="120" w:after="120"/>
              <w:jc w:val="right"/>
              <w:rPr>
                <w:b w:val="1"/>
                <w:bCs w:val="1"/>
                <w:sz w:val="20"/>
                <w:szCs w:val="20"/>
              </w:rPr>
            </w:pPr>
            <w:r w:rsidRPr="15CFEE39" w:rsidR="15CFEE39">
              <w:rPr>
                <w:b w:val="1"/>
                <w:bCs w:val="1"/>
                <w:sz w:val="20"/>
                <w:szCs w:val="20"/>
              </w:rPr>
              <w:t xml:space="preserve">20,255 </w:t>
            </w:r>
          </w:p>
        </w:tc>
        <w:tc>
          <w:tcPr>
            <w:tcW w:w="501" w:type="pct"/>
            <w:tcMar/>
          </w:tcPr>
          <w:p w:rsidR="001B60C7" w:rsidP="007F6663" w:rsidRDefault="001B60C7" w14:paraId="4586781D" w14:textId="77777777" w14:noSpellErr="1">
            <w:pPr>
              <w:spacing w:before="120" w:after="120"/>
              <w:jc w:val="right"/>
            </w:pPr>
            <w:r>
              <w:br/>
            </w:r>
            <w:r w:rsidRPr="15CFEE39" w:rsidR="15CFEE39">
              <w:rPr>
                <w:b w:val="1"/>
                <w:bCs w:val="1"/>
                <w:sz w:val="20"/>
                <w:szCs w:val="20"/>
              </w:rPr>
              <w:t>20,620</w:t>
            </w:r>
          </w:p>
        </w:tc>
        <w:tc>
          <w:tcPr>
            <w:tcW w:w="487" w:type="pct"/>
            <w:tcMar/>
          </w:tcPr>
          <w:p w:rsidR="001B60C7" w:rsidP="007F6663" w:rsidRDefault="001B60C7" w14:paraId="52BAD670" w14:textId="77777777">
            <w:pPr>
              <w:spacing w:before="120" w:after="120"/>
            </w:pPr>
          </w:p>
        </w:tc>
      </w:tr>
      <w:tr w:rsidR="001B60C7" w:rsidTr="15CFEE39" w14:paraId="10453D93" w14:textId="77777777">
        <w:tc>
          <w:tcPr>
            <w:tcW w:w="728" w:type="pct"/>
            <w:tcMar/>
          </w:tcPr>
          <w:p w:rsidR="001B60C7" w:rsidP="007F6663" w:rsidRDefault="001B60C7" w14:paraId="69CEEAA5" w14:textId="77777777">
            <w:pPr>
              <w:spacing w:before="120" w:after="120"/>
              <w:ind w:left="34"/>
              <w:rPr>
                <w:b/>
              </w:rPr>
            </w:pPr>
          </w:p>
        </w:tc>
        <w:tc>
          <w:tcPr>
            <w:tcW w:w="1352" w:type="pct"/>
            <w:tcMar/>
          </w:tcPr>
          <w:p w:rsidRPr="002946CD" w:rsidR="001B60C7" w:rsidP="15CFEE39" w:rsidRDefault="001B60C7" w14:paraId="420CA01F" w14:textId="77777777" w14:noSpellErr="1">
            <w:pPr>
              <w:spacing w:before="120" w:after="120"/>
              <w:rPr>
                <w:sz w:val="20"/>
                <w:szCs w:val="20"/>
              </w:rPr>
            </w:pPr>
            <w:r w:rsidRPr="15CFEE39" w:rsidR="15CFEE39">
              <w:rPr>
                <w:sz w:val="20"/>
                <w:szCs w:val="20"/>
              </w:rPr>
              <w:t xml:space="preserve"> Transfer to implementing partner Inclusive Education [UNICEF] </w:t>
            </w:r>
          </w:p>
        </w:tc>
        <w:tc>
          <w:tcPr>
            <w:tcW w:w="479" w:type="pct"/>
            <w:tcMar/>
          </w:tcPr>
          <w:p w:rsidRPr="002946CD" w:rsidR="001B60C7" w:rsidP="15CFEE39" w:rsidRDefault="001B60C7" w14:paraId="7967997A" w14:textId="718A71D3">
            <w:pPr>
              <w:spacing w:before="120" w:after="120"/>
              <w:jc w:val="right"/>
              <w:rPr>
                <w:sz w:val="20"/>
                <w:szCs w:val="20"/>
              </w:rPr>
            </w:pPr>
            <w:r w:rsidRPr="15CFEE39" w:rsidR="15CFEE39">
              <w:rPr>
                <w:sz w:val="20"/>
                <w:szCs w:val="20"/>
              </w:rPr>
              <w:t xml:space="preserve">30,000 </w:t>
            </w:r>
          </w:p>
        </w:tc>
        <w:tc>
          <w:tcPr>
            <w:tcW w:w="390" w:type="pct"/>
            <w:tcMar/>
          </w:tcPr>
          <w:p w:rsidRPr="002946CD" w:rsidR="001B60C7" w:rsidP="15CFEE39" w:rsidRDefault="001B60C7" w14:paraId="1677E3D2" w14:textId="0AC894D1">
            <w:pPr>
              <w:spacing w:before="120" w:after="120"/>
              <w:jc w:val="right"/>
              <w:rPr>
                <w:sz w:val="20"/>
                <w:szCs w:val="20"/>
              </w:rPr>
            </w:pPr>
            <w:r w:rsidRPr="15CFEE39" w:rsidR="15CFEE39">
              <w:rPr>
                <w:sz w:val="20"/>
                <w:szCs w:val="20"/>
              </w:rPr>
              <w:t xml:space="preserve">1 </w:t>
            </w:r>
          </w:p>
        </w:tc>
        <w:tc>
          <w:tcPr>
            <w:tcW w:w="542" w:type="pct"/>
            <w:tcMar/>
          </w:tcPr>
          <w:p w:rsidRPr="002946CD" w:rsidR="001B60C7" w:rsidP="15CFEE39" w:rsidRDefault="001B60C7" w14:paraId="106BA491" w14:textId="4315F38E">
            <w:pPr>
              <w:spacing w:before="120" w:after="120"/>
              <w:jc w:val="right"/>
              <w:rPr>
                <w:b w:val="1"/>
                <w:bCs w:val="1"/>
                <w:sz w:val="20"/>
                <w:szCs w:val="20"/>
              </w:rPr>
            </w:pPr>
            <w:r w:rsidRPr="15CFEE39" w:rsidR="15CFEE39">
              <w:rPr>
                <w:b w:val="1"/>
                <w:bCs w:val="1"/>
                <w:sz w:val="20"/>
                <w:szCs w:val="20"/>
              </w:rPr>
              <w:t xml:space="preserve">30,000 </w:t>
            </w:r>
          </w:p>
        </w:tc>
        <w:tc>
          <w:tcPr>
            <w:tcW w:w="521" w:type="pct"/>
            <w:tcMar/>
          </w:tcPr>
          <w:p w:rsidRPr="002946CD" w:rsidR="001B60C7" w:rsidP="15CFEE39" w:rsidRDefault="001B60C7" w14:paraId="0C9507C6" w14:textId="48FAE390">
            <w:pPr>
              <w:spacing w:before="120" w:after="120"/>
              <w:jc w:val="right"/>
              <w:rPr>
                <w:b w:val="1"/>
                <w:bCs w:val="1"/>
                <w:sz w:val="20"/>
                <w:szCs w:val="20"/>
              </w:rPr>
            </w:pPr>
            <w:r w:rsidRPr="15CFEE39" w:rsidR="15CFEE39">
              <w:rPr>
                <w:b w:val="1"/>
                <w:bCs w:val="1"/>
                <w:sz w:val="20"/>
                <w:szCs w:val="20"/>
              </w:rPr>
              <w:t xml:space="preserve">30,000 </w:t>
            </w:r>
          </w:p>
        </w:tc>
        <w:tc>
          <w:tcPr>
            <w:tcW w:w="501" w:type="pct"/>
            <w:tcMar/>
          </w:tcPr>
          <w:p w:rsidR="001B60C7" w:rsidP="007F6663" w:rsidRDefault="001B60C7" w14:paraId="4C57FA24" w14:textId="77777777">
            <w:pPr>
              <w:spacing w:before="120" w:after="120"/>
            </w:pPr>
          </w:p>
        </w:tc>
        <w:tc>
          <w:tcPr>
            <w:tcW w:w="487" w:type="pct"/>
            <w:tcMar/>
          </w:tcPr>
          <w:p w:rsidR="001B60C7" w:rsidP="007F6663" w:rsidRDefault="001B60C7" w14:paraId="66240E4B" w14:textId="77777777">
            <w:pPr>
              <w:spacing w:before="120" w:after="120"/>
            </w:pPr>
          </w:p>
        </w:tc>
      </w:tr>
      <w:tr w:rsidR="001B60C7" w:rsidTr="15CFEE39" w14:paraId="2A002103" w14:textId="77777777">
        <w:tc>
          <w:tcPr>
            <w:tcW w:w="728" w:type="pct"/>
            <w:tcMar/>
          </w:tcPr>
          <w:p w:rsidR="001B60C7" w:rsidP="007F6663" w:rsidRDefault="001B60C7" w14:paraId="4B57DA36" w14:textId="77777777">
            <w:pPr>
              <w:spacing w:before="120" w:after="120"/>
              <w:ind w:left="34"/>
              <w:rPr>
                <w:b/>
              </w:rPr>
            </w:pPr>
          </w:p>
        </w:tc>
        <w:tc>
          <w:tcPr>
            <w:tcW w:w="1352" w:type="pct"/>
            <w:tcMar/>
          </w:tcPr>
          <w:p w:rsidRPr="002946CD" w:rsidR="001B60C7" w:rsidP="15CFEE39" w:rsidRDefault="001B60C7" w14:paraId="045B3119" w14:textId="77777777" w14:noSpellErr="1">
            <w:pPr>
              <w:spacing w:before="120" w:after="120"/>
              <w:rPr>
                <w:sz w:val="20"/>
                <w:szCs w:val="20"/>
              </w:rPr>
            </w:pPr>
            <w:r w:rsidRPr="15CFEE39" w:rsidR="15CFEE39">
              <w:rPr>
                <w:sz w:val="20"/>
                <w:szCs w:val="20"/>
              </w:rPr>
              <w:t xml:space="preserve"> Transfer to implementing partner - Foster families [UNICEF] </w:t>
            </w:r>
          </w:p>
        </w:tc>
        <w:tc>
          <w:tcPr>
            <w:tcW w:w="479" w:type="pct"/>
            <w:tcMar/>
          </w:tcPr>
          <w:p w:rsidRPr="002946CD" w:rsidR="001B60C7" w:rsidP="15CFEE39" w:rsidRDefault="001B60C7" w14:paraId="397739A4" w14:textId="786A6CD9">
            <w:pPr>
              <w:spacing w:before="120" w:after="120"/>
              <w:jc w:val="right"/>
              <w:rPr>
                <w:sz w:val="20"/>
                <w:szCs w:val="20"/>
              </w:rPr>
            </w:pPr>
            <w:r w:rsidRPr="15CFEE39" w:rsidR="15CFEE39">
              <w:rPr>
                <w:sz w:val="20"/>
                <w:szCs w:val="20"/>
              </w:rPr>
              <w:t xml:space="preserve">39,500 </w:t>
            </w:r>
          </w:p>
        </w:tc>
        <w:tc>
          <w:tcPr>
            <w:tcW w:w="390" w:type="pct"/>
            <w:tcMar/>
          </w:tcPr>
          <w:p w:rsidRPr="002946CD" w:rsidR="001B60C7" w:rsidP="15CFEE39" w:rsidRDefault="001B60C7" w14:paraId="2DEB0CD7" w14:textId="35BA6ADA">
            <w:pPr>
              <w:spacing w:before="120" w:after="120"/>
              <w:jc w:val="right"/>
              <w:rPr>
                <w:sz w:val="20"/>
                <w:szCs w:val="20"/>
              </w:rPr>
            </w:pPr>
            <w:r w:rsidRPr="15CFEE39" w:rsidR="15CFEE39">
              <w:rPr>
                <w:sz w:val="20"/>
                <w:szCs w:val="20"/>
              </w:rPr>
              <w:t xml:space="preserve">1 </w:t>
            </w:r>
          </w:p>
        </w:tc>
        <w:tc>
          <w:tcPr>
            <w:tcW w:w="542" w:type="pct"/>
            <w:tcMar/>
          </w:tcPr>
          <w:p w:rsidRPr="002946CD" w:rsidR="001B60C7" w:rsidP="15CFEE39" w:rsidRDefault="001B60C7" w14:paraId="2D5859CA" w14:textId="70519F18">
            <w:pPr>
              <w:spacing w:before="120" w:after="120"/>
              <w:jc w:val="right"/>
              <w:rPr>
                <w:b w:val="1"/>
                <w:bCs w:val="1"/>
                <w:sz w:val="20"/>
                <w:szCs w:val="20"/>
              </w:rPr>
            </w:pPr>
            <w:r w:rsidRPr="15CFEE39" w:rsidR="15CFEE39">
              <w:rPr>
                <w:b w:val="1"/>
                <w:bCs w:val="1"/>
                <w:sz w:val="20"/>
                <w:szCs w:val="20"/>
              </w:rPr>
              <w:t xml:space="preserve">39,500 </w:t>
            </w:r>
          </w:p>
        </w:tc>
        <w:tc>
          <w:tcPr>
            <w:tcW w:w="521" w:type="pct"/>
            <w:tcMar/>
          </w:tcPr>
          <w:p w:rsidRPr="002946CD" w:rsidR="001B60C7" w:rsidP="15CFEE39" w:rsidRDefault="001B60C7" w14:paraId="31797160" w14:textId="7BB49952">
            <w:pPr>
              <w:spacing w:before="120" w:after="120"/>
              <w:jc w:val="right"/>
              <w:rPr>
                <w:b w:val="1"/>
                <w:bCs w:val="1"/>
                <w:sz w:val="20"/>
                <w:szCs w:val="20"/>
              </w:rPr>
            </w:pPr>
            <w:r w:rsidRPr="15CFEE39" w:rsidR="15CFEE39">
              <w:rPr>
                <w:b w:val="1"/>
                <w:bCs w:val="1"/>
                <w:sz w:val="20"/>
                <w:szCs w:val="20"/>
              </w:rPr>
              <w:t xml:space="preserve">39,500 </w:t>
            </w:r>
          </w:p>
        </w:tc>
        <w:tc>
          <w:tcPr>
            <w:tcW w:w="501" w:type="pct"/>
            <w:tcMar/>
          </w:tcPr>
          <w:p w:rsidR="001B60C7" w:rsidP="007F6663" w:rsidRDefault="001B60C7" w14:paraId="1AFF454C" w14:textId="77777777">
            <w:pPr>
              <w:spacing w:before="120" w:after="120"/>
            </w:pPr>
          </w:p>
        </w:tc>
        <w:tc>
          <w:tcPr>
            <w:tcW w:w="487" w:type="pct"/>
            <w:tcMar/>
          </w:tcPr>
          <w:p w:rsidR="001B60C7" w:rsidP="007F6663" w:rsidRDefault="001B60C7" w14:paraId="4E122AC8" w14:textId="77777777">
            <w:pPr>
              <w:spacing w:before="120" w:after="120"/>
            </w:pPr>
          </w:p>
        </w:tc>
      </w:tr>
      <w:tr w:rsidR="001B60C7" w:rsidTr="15CFEE39" w14:paraId="2BB77249" w14:textId="77777777">
        <w:tc>
          <w:tcPr>
            <w:tcW w:w="728" w:type="pct"/>
            <w:tcMar/>
          </w:tcPr>
          <w:p w:rsidR="001B60C7" w:rsidP="007F6663" w:rsidRDefault="001B60C7" w14:paraId="61FF2836" w14:textId="77777777">
            <w:pPr>
              <w:spacing w:before="120" w:after="120"/>
              <w:ind w:left="34"/>
              <w:rPr>
                <w:b/>
              </w:rPr>
            </w:pPr>
          </w:p>
        </w:tc>
        <w:tc>
          <w:tcPr>
            <w:tcW w:w="1352" w:type="pct"/>
            <w:tcMar/>
          </w:tcPr>
          <w:p w:rsidRPr="002946CD" w:rsidR="001B60C7" w:rsidP="15CFEE39" w:rsidRDefault="001B60C7" w14:paraId="14B67B55" w14:textId="77777777" w14:noSpellErr="1">
            <w:pPr>
              <w:spacing w:before="120" w:after="120"/>
              <w:rPr>
                <w:sz w:val="20"/>
                <w:szCs w:val="20"/>
              </w:rPr>
            </w:pPr>
            <w:r w:rsidRPr="15CFEE39" w:rsidR="15CFEE39">
              <w:rPr>
                <w:sz w:val="20"/>
                <w:szCs w:val="20"/>
              </w:rPr>
              <w:t xml:space="preserve"> Transfer to implementing partners - Support to parents of children with disabilities [UNICEF] </w:t>
            </w:r>
          </w:p>
        </w:tc>
        <w:tc>
          <w:tcPr>
            <w:tcW w:w="479" w:type="pct"/>
            <w:tcMar/>
          </w:tcPr>
          <w:p w:rsidRPr="002946CD" w:rsidR="001B60C7" w:rsidP="15CFEE39" w:rsidRDefault="001B60C7" w14:paraId="37A62BF2" w14:textId="1A4D2922">
            <w:pPr>
              <w:spacing w:before="120" w:after="120"/>
              <w:jc w:val="right"/>
              <w:rPr>
                <w:sz w:val="20"/>
                <w:szCs w:val="20"/>
              </w:rPr>
            </w:pPr>
            <w:r w:rsidRPr="15CFEE39" w:rsidR="15CFEE39">
              <w:rPr>
                <w:sz w:val="20"/>
                <w:szCs w:val="20"/>
              </w:rPr>
              <w:t xml:space="preserve">5,000 </w:t>
            </w:r>
          </w:p>
        </w:tc>
        <w:tc>
          <w:tcPr>
            <w:tcW w:w="390" w:type="pct"/>
            <w:tcMar/>
          </w:tcPr>
          <w:p w:rsidRPr="002946CD" w:rsidR="001B60C7" w:rsidP="15CFEE39" w:rsidRDefault="001B60C7" w14:paraId="7CF0A200" w14:textId="70D46EC4">
            <w:pPr>
              <w:spacing w:before="120" w:after="120"/>
              <w:jc w:val="right"/>
              <w:rPr>
                <w:sz w:val="20"/>
                <w:szCs w:val="20"/>
              </w:rPr>
            </w:pPr>
            <w:r w:rsidRPr="15CFEE39" w:rsidR="15CFEE39">
              <w:rPr>
                <w:sz w:val="20"/>
                <w:szCs w:val="20"/>
              </w:rPr>
              <w:t xml:space="preserve">2 </w:t>
            </w:r>
          </w:p>
        </w:tc>
        <w:tc>
          <w:tcPr>
            <w:tcW w:w="542" w:type="pct"/>
            <w:tcMar/>
          </w:tcPr>
          <w:p w:rsidRPr="002946CD" w:rsidR="001B60C7" w:rsidP="15CFEE39" w:rsidRDefault="001B60C7" w14:paraId="3683D7F5" w14:textId="4C7EE229">
            <w:pPr>
              <w:spacing w:before="120" w:after="120"/>
              <w:jc w:val="right"/>
              <w:rPr>
                <w:b w:val="1"/>
                <w:bCs w:val="1"/>
                <w:sz w:val="20"/>
                <w:szCs w:val="20"/>
              </w:rPr>
            </w:pPr>
            <w:r w:rsidRPr="15CFEE39" w:rsidR="15CFEE39">
              <w:rPr>
                <w:b w:val="1"/>
                <w:bCs w:val="1"/>
                <w:sz w:val="20"/>
                <w:szCs w:val="20"/>
              </w:rPr>
              <w:t xml:space="preserve">10,000 </w:t>
            </w:r>
          </w:p>
        </w:tc>
        <w:tc>
          <w:tcPr>
            <w:tcW w:w="521" w:type="pct"/>
            <w:tcMar/>
          </w:tcPr>
          <w:p w:rsidRPr="002946CD" w:rsidR="001B60C7" w:rsidP="15CFEE39" w:rsidRDefault="001B60C7" w14:paraId="7B009284" w14:textId="735823E0">
            <w:pPr>
              <w:spacing w:before="120" w:after="120"/>
              <w:jc w:val="right"/>
              <w:rPr>
                <w:b w:val="1"/>
                <w:bCs w:val="1"/>
                <w:sz w:val="20"/>
                <w:szCs w:val="20"/>
              </w:rPr>
            </w:pPr>
            <w:r w:rsidRPr="15CFEE39" w:rsidR="15CFEE39">
              <w:rPr>
                <w:b w:val="1"/>
                <w:bCs w:val="1"/>
                <w:sz w:val="20"/>
                <w:szCs w:val="20"/>
              </w:rPr>
              <w:t xml:space="preserve">10,000 </w:t>
            </w:r>
          </w:p>
        </w:tc>
        <w:tc>
          <w:tcPr>
            <w:tcW w:w="501" w:type="pct"/>
            <w:tcMar/>
          </w:tcPr>
          <w:p w:rsidR="001B60C7" w:rsidP="007F6663" w:rsidRDefault="001B60C7" w14:paraId="6001BADA" w14:textId="77777777">
            <w:pPr>
              <w:spacing w:before="120" w:after="120"/>
            </w:pPr>
          </w:p>
        </w:tc>
        <w:tc>
          <w:tcPr>
            <w:tcW w:w="487" w:type="pct"/>
            <w:tcMar/>
          </w:tcPr>
          <w:p w:rsidR="001B60C7" w:rsidP="007F6663" w:rsidRDefault="001B60C7" w14:paraId="3D6A226D" w14:textId="77777777">
            <w:pPr>
              <w:spacing w:before="120" w:after="120"/>
            </w:pPr>
          </w:p>
        </w:tc>
      </w:tr>
      <w:tr w:rsidR="001B60C7" w:rsidTr="15CFEE39" w14:paraId="23D92177" w14:textId="77777777">
        <w:tc>
          <w:tcPr>
            <w:tcW w:w="728" w:type="pct"/>
            <w:tcMar/>
          </w:tcPr>
          <w:p w:rsidR="001B60C7" w:rsidP="15CFEE39" w:rsidRDefault="00767DE7" w14:paraId="37A82752" w14:textId="69BCBECB" w14:noSpellErr="1">
            <w:pPr>
              <w:spacing w:before="120" w:after="120"/>
              <w:ind w:left="34"/>
              <w:rPr>
                <w:b w:val="1"/>
                <w:bCs w:val="1"/>
              </w:rPr>
            </w:pPr>
            <w:r w:rsidRPr="15CFEE39" w:rsidR="15CFEE39">
              <w:rPr>
                <w:b w:val="1"/>
                <w:bCs w:val="1"/>
              </w:rPr>
              <w:t xml:space="preserve">General </w:t>
            </w:r>
            <w:r w:rsidRPr="15CFEE39" w:rsidR="15CFEE39">
              <w:rPr>
                <w:b w:val="1"/>
                <w:bCs w:val="1"/>
              </w:rPr>
              <w:t>o</w:t>
            </w:r>
            <w:r w:rsidRPr="15CFEE39" w:rsidR="15CFEE39">
              <w:rPr>
                <w:b w:val="1"/>
                <w:bCs w:val="1"/>
              </w:rPr>
              <w:t xml:space="preserve">perating expenses </w:t>
            </w:r>
          </w:p>
        </w:tc>
        <w:tc>
          <w:tcPr>
            <w:tcW w:w="1352" w:type="pct"/>
            <w:tcMar/>
          </w:tcPr>
          <w:p w:rsidRPr="002946CD" w:rsidR="001B60C7" w:rsidP="15CFEE39" w:rsidRDefault="001B60C7" w14:paraId="48F95599" w14:textId="77777777" w14:noSpellErr="1">
            <w:pPr>
              <w:spacing w:before="120" w:after="120"/>
              <w:rPr>
                <w:sz w:val="20"/>
                <w:szCs w:val="20"/>
              </w:rPr>
            </w:pPr>
            <w:r w:rsidRPr="15CFEE39" w:rsidR="15CFEE39">
              <w:rPr>
                <w:sz w:val="20"/>
                <w:szCs w:val="20"/>
              </w:rPr>
              <w:t xml:space="preserve">Monitoring and </w:t>
            </w:r>
            <w:r w:rsidRPr="15CFEE39" w:rsidR="15CFEE39">
              <w:rPr>
                <w:sz w:val="20"/>
                <w:szCs w:val="20"/>
              </w:rPr>
              <w:t>documentation of good practices [UNFPA]</w:t>
            </w:r>
          </w:p>
        </w:tc>
        <w:tc>
          <w:tcPr>
            <w:tcW w:w="479" w:type="pct"/>
            <w:tcMar/>
          </w:tcPr>
          <w:p w:rsidRPr="002946CD" w:rsidR="001B60C7" w:rsidP="15CFEE39" w:rsidRDefault="001B60C7" w14:paraId="20559C23" w14:textId="642E2290">
            <w:pPr>
              <w:spacing w:before="120" w:after="120"/>
              <w:jc w:val="right"/>
              <w:rPr>
                <w:sz w:val="20"/>
                <w:szCs w:val="20"/>
              </w:rPr>
            </w:pPr>
            <w:r w:rsidRPr="15CFEE39" w:rsidR="15CFEE39">
              <w:rPr>
                <w:sz w:val="20"/>
                <w:szCs w:val="20"/>
              </w:rPr>
              <w:t xml:space="preserve">5,000 </w:t>
            </w:r>
          </w:p>
        </w:tc>
        <w:tc>
          <w:tcPr>
            <w:tcW w:w="390" w:type="pct"/>
            <w:tcMar/>
          </w:tcPr>
          <w:p w:rsidRPr="002946CD" w:rsidR="001B60C7" w:rsidP="15CFEE39" w:rsidRDefault="001B60C7" w14:paraId="0F539E1E" w14:textId="77777777">
            <w:pPr>
              <w:spacing w:before="120" w:after="120"/>
              <w:jc w:val="right"/>
              <w:rPr>
                <w:sz w:val="20"/>
                <w:szCs w:val="20"/>
              </w:rPr>
            </w:pPr>
            <w:r w:rsidRPr="15CFEE39" w:rsidR="15CFEE39">
              <w:rPr>
                <w:sz w:val="20"/>
                <w:szCs w:val="20"/>
              </w:rPr>
              <w:t>1</w:t>
            </w:r>
          </w:p>
        </w:tc>
        <w:tc>
          <w:tcPr>
            <w:tcW w:w="542" w:type="pct"/>
            <w:tcMar/>
          </w:tcPr>
          <w:p w:rsidRPr="002946CD" w:rsidR="001B60C7" w:rsidP="15CFEE39" w:rsidRDefault="001B60C7" w14:paraId="15E5AF9B" w14:textId="16B2B932">
            <w:pPr>
              <w:spacing w:before="120" w:after="120"/>
              <w:jc w:val="right"/>
              <w:rPr>
                <w:b w:val="1"/>
                <w:bCs w:val="1"/>
                <w:sz w:val="20"/>
                <w:szCs w:val="20"/>
              </w:rPr>
            </w:pPr>
            <w:r w:rsidRPr="15CFEE39" w:rsidR="15CFEE39">
              <w:rPr>
                <w:b w:val="1"/>
                <w:bCs w:val="1"/>
                <w:sz w:val="20"/>
                <w:szCs w:val="20"/>
              </w:rPr>
              <w:t xml:space="preserve">5,000 </w:t>
            </w:r>
          </w:p>
        </w:tc>
        <w:tc>
          <w:tcPr>
            <w:tcW w:w="521" w:type="pct"/>
            <w:tcMar/>
          </w:tcPr>
          <w:p w:rsidRPr="002946CD" w:rsidR="001B60C7" w:rsidP="15CFEE39" w:rsidRDefault="001B60C7" w14:paraId="278E8475" w14:textId="4C08AE0C">
            <w:pPr>
              <w:spacing w:before="120" w:after="120"/>
              <w:jc w:val="right"/>
              <w:rPr>
                <w:b w:val="1"/>
                <w:bCs w:val="1"/>
                <w:sz w:val="20"/>
                <w:szCs w:val="20"/>
              </w:rPr>
            </w:pPr>
            <w:r w:rsidRPr="15CFEE39" w:rsidR="15CFEE39">
              <w:rPr>
                <w:b w:val="1"/>
                <w:bCs w:val="1"/>
                <w:sz w:val="20"/>
                <w:szCs w:val="20"/>
              </w:rPr>
              <w:t xml:space="preserve">5,000 </w:t>
            </w:r>
          </w:p>
        </w:tc>
        <w:tc>
          <w:tcPr>
            <w:tcW w:w="501" w:type="pct"/>
            <w:tcMar/>
          </w:tcPr>
          <w:p w:rsidR="001B60C7" w:rsidP="007F6663" w:rsidRDefault="001B60C7" w14:paraId="217C4A5B" w14:textId="77777777">
            <w:pPr>
              <w:spacing w:before="120" w:after="120"/>
            </w:pPr>
          </w:p>
        </w:tc>
        <w:tc>
          <w:tcPr>
            <w:tcW w:w="487" w:type="pct"/>
            <w:tcMar/>
          </w:tcPr>
          <w:p w:rsidR="001B60C7" w:rsidP="007F6663" w:rsidRDefault="001B60C7" w14:paraId="383D5455" w14:textId="77777777">
            <w:pPr>
              <w:spacing w:before="120" w:after="120"/>
            </w:pPr>
          </w:p>
        </w:tc>
      </w:tr>
      <w:tr w:rsidR="001B60C7" w:rsidTr="15CFEE39" w14:paraId="60CC5AD3" w14:textId="77777777">
        <w:tc>
          <w:tcPr>
            <w:tcW w:w="728" w:type="pct"/>
            <w:tcMar/>
          </w:tcPr>
          <w:p w:rsidR="001B60C7" w:rsidP="007F6663" w:rsidRDefault="001B60C7" w14:paraId="5BE58AE0" w14:textId="77777777">
            <w:pPr>
              <w:spacing w:before="120" w:after="120"/>
              <w:jc w:val="both"/>
              <w:rPr>
                <w:b/>
              </w:rPr>
            </w:pPr>
          </w:p>
        </w:tc>
        <w:tc>
          <w:tcPr>
            <w:tcW w:w="1352" w:type="pct"/>
            <w:tcMar/>
          </w:tcPr>
          <w:p w:rsidRPr="002946CD" w:rsidR="001B60C7" w:rsidP="15CFEE39" w:rsidRDefault="001B60C7" w14:paraId="100D9981" w14:textId="77777777">
            <w:pPr>
              <w:spacing w:before="120" w:after="120"/>
              <w:rPr>
                <w:sz w:val="20"/>
                <w:szCs w:val="20"/>
              </w:rPr>
            </w:pPr>
            <w:r w:rsidRPr="15CFEE39" w:rsidR="15CFEE39">
              <w:rPr>
                <w:sz w:val="20"/>
                <w:szCs w:val="20"/>
              </w:rPr>
              <w:t xml:space="preserve"> Rent costs for independent/supported living of 5 selected adults from Banja </w:t>
            </w:r>
            <w:proofErr w:type="spellStart"/>
            <w:r w:rsidRPr="15CFEE39" w:rsidR="15CFEE39">
              <w:rPr>
                <w:sz w:val="20"/>
                <w:szCs w:val="20"/>
              </w:rPr>
              <w:t>Bansko</w:t>
            </w:r>
            <w:proofErr w:type="spellEnd"/>
            <w:r w:rsidRPr="15CFEE39" w:rsidR="15CFEE39">
              <w:rPr>
                <w:sz w:val="20"/>
                <w:szCs w:val="20"/>
              </w:rPr>
              <w:t xml:space="preserve"> (12 months x 2 apartment) [UNDP] </w:t>
            </w:r>
          </w:p>
        </w:tc>
        <w:tc>
          <w:tcPr>
            <w:tcW w:w="479" w:type="pct"/>
            <w:tcMar/>
          </w:tcPr>
          <w:p w:rsidRPr="002946CD" w:rsidR="001B60C7" w:rsidP="15CFEE39" w:rsidRDefault="001B60C7" w14:paraId="74C6B371" w14:textId="7DBBBF5D">
            <w:pPr>
              <w:spacing w:before="120" w:after="120"/>
              <w:jc w:val="right"/>
              <w:rPr>
                <w:sz w:val="20"/>
                <w:szCs w:val="20"/>
              </w:rPr>
            </w:pPr>
            <w:r w:rsidRPr="15CFEE39" w:rsidR="15CFEE39">
              <w:rPr>
                <w:sz w:val="20"/>
                <w:szCs w:val="20"/>
              </w:rPr>
              <w:t xml:space="preserve">200 </w:t>
            </w:r>
          </w:p>
        </w:tc>
        <w:tc>
          <w:tcPr>
            <w:tcW w:w="390" w:type="pct"/>
            <w:tcMar/>
          </w:tcPr>
          <w:p w:rsidRPr="002946CD" w:rsidR="001B60C7" w:rsidP="15CFEE39" w:rsidRDefault="001B60C7" w14:paraId="05DEDE21" w14:textId="77777777">
            <w:pPr>
              <w:spacing w:before="120" w:after="120"/>
              <w:jc w:val="right"/>
              <w:rPr>
                <w:sz w:val="20"/>
                <w:szCs w:val="20"/>
              </w:rPr>
            </w:pPr>
            <w:r w:rsidRPr="15CFEE39" w:rsidR="15CFEE39">
              <w:rPr>
                <w:sz w:val="20"/>
                <w:szCs w:val="20"/>
              </w:rPr>
              <w:t>24</w:t>
            </w:r>
          </w:p>
        </w:tc>
        <w:tc>
          <w:tcPr>
            <w:tcW w:w="542" w:type="pct"/>
            <w:tcMar/>
          </w:tcPr>
          <w:p w:rsidRPr="002946CD" w:rsidR="001B60C7" w:rsidP="15CFEE39" w:rsidRDefault="001B60C7" w14:paraId="51FC5701" w14:textId="43BA086F">
            <w:pPr>
              <w:spacing w:before="120" w:after="120"/>
              <w:jc w:val="right"/>
              <w:rPr>
                <w:b w:val="1"/>
                <w:bCs w:val="1"/>
                <w:sz w:val="20"/>
                <w:szCs w:val="20"/>
              </w:rPr>
            </w:pPr>
            <w:r w:rsidRPr="15CFEE39" w:rsidR="15CFEE39">
              <w:rPr>
                <w:b w:val="1"/>
                <w:bCs w:val="1"/>
                <w:sz w:val="20"/>
                <w:szCs w:val="20"/>
              </w:rPr>
              <w:t xml:space="preserve">4,800 </w:t>
            </w:r>
          </w:p>
        </w:tc>
        <w:tc>
          <w:tcPr>
            <w:tcW w:w="521" w:type="pct"/>
            <w:tcMar/>
          </w:tcPr>
          <w:p w:rsidRPr="002946CD" w:rsidR="001B60C7" w:rsidP="15CFEE39" w:rsidRDefault="001B60C7" w14:paraId="58A291FC" w14:textId="03DE6288">
            <w:pPr>
              <w:spacing w:before="120" w:after="120"/>
              <w:jc w:val="right"/>
              <w:rPr>
                <w:b w:val="1"/>
                <w:bCs w:val="1"/>
                <w:sz w:val="20"/>
                <w:szCs w:val="20"/>
              </w:rPr>
            </w:pPr>
            <w:r w:rsidRPr="15CFEE39" w:rsidR="15CFEE39">
              <w:rPr>
                <w:b w:val="1"/>
                <w:bCs w:val="1"/>
                <w:sz w:val="20"/>
                <w:szCs w:val="20"/>
              </w:rPr>
              <w:t xml:space="preserve">4,800 </w:t>
            </w:r>
          </w:p>
        </w:tc>
        <w:tc>
          <w:tcPr>
            <w:tcW w:w="501" w:type="pct"/>
            <w:tcMar/>
          </w:tcPr>
          <w:p w:rsidR="001B60C7" w:rsidP="007F6663" w:rsidRDefault="001B60C7" w14:paraId="6FC75B78" w14:textId="77777777">
            <w:pPr>
              <w:spacing w:before="120" w:after="120"/>
            </w:pPr>
          </w:p>
        </w:tc>
        <w:tc>
          <w:tcPr>
            <w:tcW w:w="487" w:type="pct"/>
            <w:tcMar/>
          </w:tcPr>
          <w:p w:rsidR="001B60C7" w:rsidP="007F6663" w:rsidRDefault="001B60C7" w14:paraId="4E0CEC26" w14:textId="77777777">
            <w:pPr>
              <w:spacing w:before="120" w:after="120"/>
            </w:pPr>
          </w:p>
        </w:tc>
      </w:tr>
      <w:tr w:rsidR="001B60C7" w:rsidTr="15CFEE39" w14:paraId="13512BD7" w14:textId="77777777">
        <w:tc>
          <w:tcPr>
            <w:tcW w:w="728" w:type="pct"/>
            <w:tcBorders>
              <w:bottom w:val="single" w:color="auto" w:sz="4" w:space="0"/>
            </w:tcBorders>
            <w:tcMar/>
          </w:tcPr>
          <w:p w:rsidR="001B60C7" w:rsidP="007F6663" w:rsidRDefault="001B60C7" w14:paraId="1AC53582" w14:textId="77777777">
            <w:pPr>
              <w:spacing w:before="120" w:after="120"/>
              <w:rPr>
                <w:b/>
              </w:rPr>
            </w:pPr>
          </w:p>
        </w:tc>
        <w:tc>
          <w:tcPr>
            <w:tcW w:w="1352" w:type="pct"/>
            <w:tcBorders>
              <w:bottom w:val="single" w:color="auto" w:sz="4" w:space="0"/>
            </w:tcBorders>
            <w:tcMar/>
          </w:tcPr>
          <w:p w:rsidRPr="002946CD" w:rsidR="001B60C7" w:rsidP="15CFEE39" w:rsidRDefault="001B60C7" w14:paraId="1AA28270" w14:textId="77777777" w14:noSpellErr="1">
            <w:pPr>
              <w:spacing w:before="120" w:after="120"/>
              <w:rPr>
                <w:sz w:val="20"/>
                <w:szCs w:val="20"/>
              </w:rPr>
            </w:pPr>
            <w:r w:rsidRPr="15CFEE39" w:rsidR="15CFEE39">
              <w:rPr>
                <w:sz w:val="20"/>
                <w:szCs w:val="20"/>
              </w:rPr>
              <w:t>Documentation of good practices [UNWOMEN]</w:t>
            </w:r>
          </w:p>
        </w:tc>
        <w:tc>
          <w:tcPr>
            <w:tcW w:w="479" w:type="pct"/>
            <w:tcBorders>
              <w:bottom w:val="single" w:color="auto" w:sz="4" w:space="0"/>
            </w:tcBorders>
            <w:tcMar/>
          </w:tcPr>
          <w:p w:rsidRPr="002946CD" w:rsidR="001B60C7" w:rsidP="15CFEE39" w:rsidRDefault="001B60C7" w14:paraId="6772BDBB" w14:textId="2E9CFE2B">
            <w:pPr>
              <w:spacing w:before="120" w:after="120"/>
              <w:jc w:val="right"/>
              <w:rPr>
                <w:sz w:val="20"/>
                <w:szCs w:val="20"/>
              </w:rPr>
            </w:pPr>
            <w:r w:rsidRPr="15CFEE39" w:rsidR="15CFEE39">
              <w:rPr>
                <w:sz w:val="20"/>
                <w:szCs w:val="20"/>
              </w:rPr>
              <w:t xml:space="preserve">5,000 </w:t>
            </w:r>
          </w:p>
        </w:tc>
        <w:tc>
          <w:tcPr>
            <w:tcW w:w="390" w:type="pct"/>
            <w:tcBorders>
              <w:bottom w:val="single" w:color="auto" w:sz="4" w:space="0"/>
            </w:tcBorders>
            <w:tcMar/>
          </w:tcPr>
          <w:p w:rsidRPr="002946CD" w:rsidR="001B60C7" w:rsidP="15CFEE39" w:rsidRDefault="001B60C7" w14:paraId="37E58DDE" w14:textId="77777777">
            <w:pPr>
              <w:spacing w:before="120" w:after="120"/>
              <w:jc w:val="right"/>
              <w:rPr>
                <w:sz w:val="20"/>
                <w:szCs w:val="20"/>
              </w:rPr>
            </w:pPr>
            <w:r w:rsidRPr="15CFEE39" w:rsidR="15CFEE39">
              <w:rPr>
                <w:sz w:val="20"/>
                <w:szCs w:val="20"/>
              </w:rPr>
              <w:t>1</w:t>
            </w:r>
          </w:p>
        </w:tc>
        <w:tc>
          <w:tcPr>
            <w:tcW w:w="542" w:type="pct"/>
            <w:tcBorders>
              <w:bottom w:val="single" w:color="auto" w:sz="4" w:space="0"/>
            </w:tcBorders>
            <w:tcMar/>
          </w:tcPr>
          <w:p w:rsidRPr="002946CD" w:rsidR="001B60C7" w:rsidP="15CFEE39" w:rsidRDefault="001B60C7" w14:paraId="7C805CCE" w14:textId="1356F44A">
            <w:pPr>
              <w:spacing w:before="120" w:after="120"/>
              <w:jc w:val="right"/>
              <w:rPr>
                <w:b w:val="1"/>
                <w:bCs w:val="1"/>
                <w:sz w:val="20"/>
                <w:szCs w:val="20"/>
              </w:rPr>
            </w:pPr>
            <w:r w:rsidRPr="15CFEE39" w:rsidR="15CFEE39">
              <w:rPr>
                <w:b w:val="1"/>
                <w:bCs w:val="1"/>
                <w:sz w:val="20"/>
                <w:szCs w:val="20"/>
              </w:rPr>
              <w:t xml:space="preserve">5,000 </w:t>
            </w:r>
          </w:p>
        </w:tc>
        <w:tc>
          <w:tcPr>
            <w:tcW w:w="521" w:type="pct"/>
            <w:tcBorders>
              <w:bottom w:val="single" w:color="auto" w:sz="4" w:space="0"/>
            </w:tcBorders>
            <w:tcMar/>
          </w:tcPr>
          <w:p w:rsidRPr="002946CD" w:rsidR="001B60C7" w:rsidP="15CFEE39" w:rsidRDefault="001B60C7" w14:paraId="63753EE6" w14:textId="75775813">
            <w:pPr>
              <w:spacing w:before="120" w:after="120"/>
              <w:jc w:val="right"/>
              <w:rPr>
                <w:b w:val="1"/>
                <w:bCs w:val="1"/>
                <w:sz w:val="20"/>
                <w:szCs w:val="20"/>
              </w:rPr>
            </w:pPr>
            <w:r w:rsidRPr="15CFEE39" w:rsidR="15CFEE39">
              <w:rPr>
                <w:b w:val="1"/>
                <w:bCs w:val="1"/>
                <w:sz w:val="20"/>
                <w:szCs w:val="20"/>
              </w:rPr>
              <w:t xml:space="preserve">5,000 </w:t>
            </w:r>
          </w:p>
        </w:tc>
        <w:tc>
          <w:tcPr>
            <w:tcW w:w="501" w:type="pct"/>
            <w:tcBorders>
              <w:bottom w:val="single" w:color="auto" w:sz="4" w:space="0"/>
            </w:tcBorders>
            <w:tcMar/>
          </w:tcPr>
          <w:p w:rsidR="001B60C7" w:rsidP="007F6663" w:rsidRDefault="001B60C7" w14:paraId="23FAE555" w14:textId="77777777">
            <w:pPr>
              <w:spacing w:before="120" w:after="120"/>
            </w:pPr>
          </w:p>
        </w:tc>
        <w:tc>
          <w:tcPr>
            <w:tcW w:w="487" w:type="pct"/>
            <w:tcBorders>
              <w:bottom w:val="single" w:color="auto" w:sz="4" w:space="0"/>
            </w:tcBorders>
            <w:tcMar/>
          </w:tcPr>
          <w:p w:rsidR="001B60C7" w:rsidP="007F6663" w:rsidRDefault="001B60C7" w14:paraId="6B3CB74E" w14:textId="77777777">
            <w:pPr>
              <w:spacing w:before="120" w:after="120"/>
            </w:pPr>
          </w:p>
        </w:tc>
      </w:tr>
      <w:tr w:rsidR="00347FDA" w:rsidTr="15CFEE39" w14:paraId="36D49EC3" w14:textId="77777777">
        <w:trPr>
          <w:trHeight w:val="354"/>
        </w:trPr>
        <w:tc>
          <w:tcPr>
            <w:tcW w:w="728" w:type="pct"/>
            <w:shd w:val="clear" w:color="auto" w:fill="D9D9D9" w:themeFill="background1" w:themeFillShade="D9"/>
            <w:tcMar/>
          </w:tcPr>
          <w:p w:rsidR="001B60C7" w:rsidP="15CFEE39" w:rsidRDefault="001B60C7" w14:paraId="2C0B9E5D" w14:textId="258AF5FA" w14:noSpellErr="1">
            <w:pPr>
              <w:spacing w:before="120" w:after="120"/>
              <w:ind w:left="34"/>
              <w:rPr>
                <w:b w:val="1"/>
                <w:bCs w:val="1"/>
              </w:rPr>
            </w:pPr>
            <w:r w:rsidRPr="15CFEE39" w:rsidR="15CFEE39">
              <w:rPr>
                <w:b w:val="1"/>
                <w:bCs w:val="1"/>
              </w:rPr>
              <w:t>Subtotal</w:t>
            </w:r>
          </w:p>
        </w:tc>
        <w:tc>
          <w:tcPr>
            <w:tcW w:w="1352" w:type="pct"/>
            <w:shd w:val="clear" w:color="auto" w:fill="D9D9D9" w:themeFill="background1" w:themeFillShade="D9"/>
            <w:tcMar/>
          </w:tcPr>
          <w:p w:rsidR="001B60C7" w:rsidP="007F6663" w:rsidRDefault="001B60C7" w14:paraId="54C725A8" w14:textId="77777777">
            <w:pPr>
              <w:spacing w:before="120" w:after="120"/>
            </w:pPr>
          </w:p>
        </w:tc>
        <w:tc>
          <w:tcPr>
            <w:tcW w:w="479" w:type="pct"/>
            <w:shd w:val="clear" w:color="auto" w:fill="D9D9D9" w:themeFill="background1" w:themeFillShade="D9"/>
            <w:tcMar/>
          </w:tcPr>
          <w:p w:rsidR="001B60C7" w:rsidP="007F6663" w:rsidRDefault="001B60C7" w14:paraId="76FC8FFF" w14:textId="77777777">
            <w:pPr>
              <w:spacing w:before="120" w:after="120"/>
            </w:pPr>
          </w:p>
        </w:tc>
        <w:tc>
          <w:tcPr>
            <w:tcW w:w="390" w:type="pct"/>
            <w:shd w:val="clear" w:color="auto" w:fill="D9D9D9" w:themeFill="background1" w:themeFillShade="D9"/>
            <w:tcMar/>
          </w:tcPr>
          <w:p w:rsidR="001B60C7" w:rsidP="007F6663" w:rsidRDefault="001B60C7" w14:paraId="522D0E0A" w14:textId="77777777">
            <w:pPr>
              <w:spacing w:before="120" w:after="120"/>
            </w:pPr>
          </w:p>
        </w:tc>
        <w:tc>
          <w:tcPr>
            <w:tcW w:w="542" w:type="pct"/>
            <w:shd w:val="clear" w:color="auto" w:fill="D9D9D9" w:themeFill="background1" w:themeFillShade="D9"/>
            <w:tcMar/>
          </w:tcPr>
          <w:p w:rsidRPr="00785739" w:rsidR="001B60C7" w:rsidP="15CFEE39" w:rsidRDefault="001B60C7" w14:paraId="25807EC2" w14:textId="77777777">
            <w:pPr>
              <w:spacing w:before="120" w:after="120"/>
              <w:jc w:val="right"/>
              <w:rPr>
                <w:b w:val="1"/>
                <w:bCs w:val="1"/>
                <w:sz w:val="20"/>
                <w:szCs w:val="20"/>
              </w:rPr>
            </w:pPr>
            <w:r w:rsidRPr="15CFEE39" w:rsidR="15CFEE39">
              <w:rPr>
                <w:b w:val="1"/>
                <w:bCs w:val="1"/>
                <w:sz w:val="20"/>
                <w:szCs w:val="20"/>
              </w:rPr>
              <w:t>373,832</w:t>
            </w:r>
          </w:p>
        </w:tc>
        <w:tc>
          <w:tcPr>
            <w:tcW w:w="521" w:type="pct"/>
            <w:shd w:val="clear" w:color="auto" w:fill="D9D9D9" w:themeFill="background1" w:themeFillShade="D9"/>
            <w:tcMar/>
          </w:tcPr>
          <w:p w:rsidRPr="00785739" w:rsidR="001B60C7" w:rsidP="15CFEE39" w:rsidRDefault="001B60C7" w14:paraId="4D8BAC3F" w14:textId="77777777">
            <w:pPr>
              <w:spacing w:before="120" w:after="120"/>
              <w:jc w:val="right"/>
              <w:rPr>
                <w:b w:val="1"/>
                <w:bCs w:val="1"/>
                <w:sz w:val="20"/>
                <w:szCs w:val="20"/>
              </w:rPr>
            </w:pPr>
            <w:r w:rsidRPr="15CFEE39" w:rsidR="15CFEE39">
              <w:rPr>
                <w:b w:val="1"/>
                <w:bCs w:val="1"/>
                <w:sz w:val="20"/>
                <w:szCs w:val="20"/>
              </w:rPr>
              <w:t>373,832</w:t>
            </w:r>
          </w:p>
        </w:tc>
        <w:tc>
          <w:tcPr>
            <w:tcW w:w="501" w:type="pct"/>
            <w:shd w:val="clear" w:color="auto" w:fill="D9D9D9" w:themeFill="background1" w:themeFillShade="D9"/>
            <w:tcMar/>
          </w:tcPr>
          <w:p w:rsidR="001B60C7" w:rsidP="007F6663" w:rsidRDefault="001B60C7" w14:paraId="025BC994" w14:textId="77777777">
            <w:pPr>
              <w:spacing w:before="120" w:after="120"/>
              <w:jc w:val="right"/>
            </w:pPr>
            <w:r w:rsidRPr="15CFEE39" w:rsidR="15CFEE39">
              <w:rPr>
                <w:b w:val="1"/>
                <w:bCs w:val="1"/>
                <w:sz w:val="20"/>
                <w:szCs w:val="20"/>
              </w:rPr>
              <w:t>81,396</w:t>
            </w:r>
          </w:p>
        </w:tc>
        <w:tc>
          <w:tcPr>
            <w:tcW w:w="487" w:type="pct"/>
            <w:shd w:val="clear" w:color="auto" w:fill="D9D9D9" w:themeFill="background1" w:themeFillShade="D9"/>
            <w:tcMar/>
          </w:tcPr>
          <w:p w:rsidR="001B60C7" w:rsidP="007F6663" w:rsidRDefault="001B60C7" w14:paraId="1650DA55" w14:textId="77777777">
            <w:pPr>
              <w:spacing w:before="120" w:after="120"/>
            </w:pPr>
            <w:r w:rsidR="15CFEE39">
              <w:rPr/>
              <w:t>-</w:t>
            </w:r>
          </w:p>
        </w:tc>
      </w:tr>
      <w:tr w:rsidR="001B60C7" w:rsidTr="15CFEE39" w14:paraId="33B1E039" w14:textId="77777777">
        <w:tc>
          <w:tcPr>
            <w:tcW w:w="728" w:type="pct"/>
            <w:tcBorders>
              <w:bottom w:val="single" w:color="auto" w:sz="4" w:space="0"/>
            </w:tcBorders>
            <w:tcMar/>
          </w:tcPr>
          <w:p w:rsidR="001B60C7" w:rsidP="15CFEE39" w:rsidRDefault="001B60C7" w14:paraId="15DB6BF2" w14:textId="77777777" w14:noSpellErr="1">
            <w:pPr>
              <w:spacing w:before="120" w:after="120"/>
              <w:ind w:left="34"/>
              <w:rPr>
                <w:b w:val="1"/>
                <w:bCs w:val="1"/>
              </w:rPr>
            </w:pPr>
            <w:r w:rsidRPr="15CFEE39" w:rsidR="15CFEE39">
              <w:rPr>
                <w:b w:val="1"/>
                <w:bCs w:val="1"/>
              </w:rPr>
              <w:t>Indirect costs (7%)</w:t>
            </w:r>
          </w:p>
        </w:tc>
        <w:tc>
          <w:tcPr>
            <w:tcW w:w="1352" w:type="pct"/>
            <w:tcBorders>
              <w:bottom w:val="single" w:color="auto" w:sz="4" w:space="0"/>
            </w:tcBorders>
            <w:tcMar/>
          </w:tcPr>
          <w:p w:rsidR="001B60C7" w:rsidP="007F6663" w:rsidRDefault="001B60C7" w14:paraId="1DC8D2DF" w14:textId="77777777">
            <w:pPr>
              <w:spacing w:before="120" w:after="120"/>
            </w:pPr>
          </w:p>
        </w:tc>
        <w:tc>
          <w:tcPr>
            <w:tcW w:w="479" w:type="pct"/>
            <w:tcBorders>
              <w:bottom w:val="single" w:color="auto" w:sz="4" w:space="0"/>
            </w:tcBorders>
            <w:tcMar/>
          </w:tcPr>
          <w:p w:rsidR="001B60C7" w:rsidP="007F6663" w:rsidRDefault="001B60C7" w14:paraId="3C4E7214" w14:textId="77777777">
            <w:pPr>
              <w:spacing w:before="120" w:after="120"/>
            </w:pPr>
          </w:p>
        </w:tc>
        <w:tc>
          <w:tcPr>
            <w:tcW w:w="390" w:type="pct"/>
            <w:tcBorders>
              <w:bottom w:val="single" w:color="auto" w:sz="4" w:space="0"/>
            </w:tcBorders>
            <w:tcMar/>
          </w:tcPr>
          <w:p w:rsidR="001B60C7" w:rsidP="007F6663" w:rsidRDefault="001B60C7" w14:paraId="287B4488" w14:textId="77777777">
            <w:pPr>
              <w:spacing w:before="120" w:after="120"/>
            </w:pPr>
          </w:p>
        </w:tc>
        <w:tc>
          <w:tcPr>
            <w:tcW w:w="542" w:type="pct"/>
            <w:tcBorders>
              <w:bottom w:val="single" w:color="auto" w:sz="4" w:space="0"/>
            </w:tcBorders>
            <w:tcMar/>
          </w:tcPr>
          <w:p w:rsidRPr="00785739" w:rsidR="001B60C7" w:rsidP="15CFEE39" w:rsidRDefault="001B60C7" w14:paraId="1C00D207" w14:textId="77777777">
            <w:pPr>
              <w:spacing w:before="120" w:after="120"/>
              <w:jc w:val="right"/>
              <w:rPr>
                <w:b w:val="1"/>
                <w:bCs w:val="1"/>
                <w:sz w:val="20"/>
                <w:szCs w:val="20"/>
              </w:rPr>
            </w:pPr>
            <w:r w:rsidRPr="15CFEE39" w:rsidR="15CFEE39">
              <w:rPr>
                <w:b w:val="1"/>
                <w:bCs w:val="1"/>
                <w:sz w:val="20"/>
                <w:szCs w:val="20"/>
              </w:rPr>
              <w:t>26,168</w:t>
            </w:r>
          </w:p>
        </w:tc>
        <w:tc>
          <w:tcPr>
            <w:tcW w:w="521" w:type="pct"/>
            <w:tcBorders>
              <w:bottom w:val="single" w:color="auto" w:sz="4" w:space="0"/>
            </w:tcBorders>
            <w:tcMar/>
          </w:tcPr>
          <w:p w:rsidRPr="00785739" w:rsidR="001B60C7" w:rsidP="15CFEE39" w:rsidRDefault="001B60C7" w14:paraId="668607FE" w14:textId="77777777">
            <w:pPr>
              <w:spacing w:before="120" w:after="120"/>
              <w:jc w:val="right"/>
              <w:rPr>
                <w:b w:val="1"/>
                <w:bCs w:val="1"/>
                <w:sz w:val="20"/>
                <w:szCs w:val="20"/>
              </w:rPr>
            </w:pPr>
            <w:r w:rsidRPr="15CFEE39" w:rsidR="15CFEE39">
              <w:rPr>
                <w:b w:val="1"/>
                <w:bCs w:val="1"/>
                <w:sz w:val="20"/>
                <w:szCs w:val="20"/>
              </w:rPr>
              <w:t>26,168</w:t>
            </w:r>
          </w:p>
        </w:tc>
        <w:tc>
          <w:tcPr>
            <w:tcW w:w="501" w:type="pct"/>
            <w:tcBorders>
              <w:bottom w:val="single" w:color="auto" w:sz="4" w:space="0"/>
            </w:tcBorders>
            <w:tcMar/>
          </w:tcPr>
          <w:p w:rsidR="001B60C7" w:rsidP="007F6663" w:rsidRDefault="001B60C7" w14:paraId="3EED96FB" w14:textId="77777777">
            <w:pPr>
              <w:spacing w:before="120" w:after="120"/>
            </w:pPr>
          </w:p>
        </w:tc>
        <w:tc>
          <w:tcPr>
            <w:tcW w:w="487" w:type="pct"/>
            <w:tcBorders>
              <w:bottom w:val="single" w:color="auto" w:sz="4" w:space="0"/>
            </w:tcBorders>
            <w:tcMar/>
          </w:tcPr>
          <w:p w:rsidR="001B60C7" w:rsidP="007F6663" w:rsidRDefault="001B60C7" w14:paraId="3BC5F0C1" w14:textId="77777777">
            <w:pPr>
              <w:spacing w:before="120" w:after="120"/>
            </w:pPr>
          </w:p>
        </w:tc>
      </w:tr>
      <w:tr w:rsidR="00347FDA" w:rsidTr="15CFEE39" w14:paraId="538AAAF2" w14:textId="77777777">
        <w:tc>
          <w:tcPr>
            <w:tcW w:w="728" w:type="pct"/>
            <w:shd w:val="clear" w:color="auto" w:fill="D9D9D9" w:themeFill="background1" w:themeFillShade="D9"/>
            <w:tcMar/>
          </w:tcPr>
          <w:p w:rsidR="001B60C7" w:rsidP="15CFEE39" w:rsidRDefault="001B60C7" w14:paraId="49F3C8D1" w14:textId="47253AAD" w14:noSpellErr="1">
            <w:pPr>
              <w:spacing w:before="120" w:after="120"/>
              <w:ind w:left="34"/>
              <w:rPr>
                <w:b w:val="1"/>
                <w:bCs w:val="1"/>
              </w:rPr>
            </w:pPr>
            <w:r w:rsidRPr="15CFEE39" w:rsidR="15CFEE39">
              <w:rPr>
                <w:b w:val="1"/>
                <w:bCs w:val="1"/>
              </w:rPr>
              <w:t>Total</w:t>
            </w:r>
          </w:p>
        </w:tc>
        <w:tc>
          <w:tcPr>
            <w:tcW w:w="1352" w:type="pct"/>
            <w:shd w:val="clear" w:color="auto" w:fill="D9D9D9" w:themeFill="background1" w:themeFillShade="D9"/>
            <w:tcMar/>
          </w:tcPr>
          <w:p w:rsidR="001B60C7" w:rsidP="007F6663" w:rsidRDefault="001B60C7" w14:paraId="286BD929" w14:textId="77777777">
            <w:pPr>
              <w:spacing w:before="120" w:after="120"/>
            </w:pPr>
          </w:p>
        </w:tc>
        <w:tc>
          <w:tcPr>
            <w:tcW w:w="479" w:type="pct"/>
            <w:shd w:val="clear" w:color="auto" w:fill="D9D9D9" w:themeFill="background1" w:themeFillShade="D9"/>
            <w:tcMar/>
          </w:tcPr>
          <w:p w:rsidR="001B60C7" w:rsidP="007F6663" w:rsidRDefault="001B60C7" w14:paraId="4C76CE90" w14:textId="77777777">
            <w:pPr>
              <w:spacing w:before="120" w:after="120"/>
            </w:pPr>
          </w:p>
        </w:tc>
        <w:tc>
          <w:tcPr>
            <w:tcW w:w="390" w:type="pct"/>
            <w:shd w:val="clear" w:color="auto" w:fill="D9D9D9" w:themeFill="background1" w:themeFillShade="D9"/>
            <w:tcMar/>
          </w:tcPr>
          <w:p w:rsidR="001B60C7" w:rsidP="007F6663" w:rsidRDefault="001B60C7" w14:paraId="04DF4DE5" w14:textId="77777777">
            <w:pPr>
              <w:spacing w:before="120" w:after="120"/>
            </w:pPr>
          </w:p>
        </w:tc>
        <w:tc>
          <w:tcPr>
            <w:tcW w:w="542" w:type="pct"/>
            <w:shd w:val="clear" w:color="auto" w:fill="D9D9D9" w:themeFill="background1" w:themeFillShade="D9"/>
            <w:tcMar/>
          </w:tcPr>
          <w:p w:rsidRPr="00785739" w:rsidR="001B60C7" w:rsidP="15CFEE39" w:rsidRDefault="001B60C7" w14:paraId="05BC0D08" w14:textId="77777777">
            <w:pPr>
              <w:spacing w:before="120" w:after="120"/>
              <w:jc w:val="right"/>
              <w:rPr>
                <w:b w:val="1"/>
                <w:bCs w:val="1"/>
                <w:sz w:val="20"/>
                <w:szCs w:val="20"/>
              </w:rPr>
            </w:pPr>
            <w:r w:rsidRPr="15CFEE39" w:rsidR="15CFEE39">
              <w:rPr>
                <w:b w:val="1"/>
                <w:bCs w:val="1"/>
                <w:sz w:val="20"/>
                <w:szCs w:val="20"/>
              </w:rPr>
              <w:t>400,000</w:t>
            </w:r>
          </w:p>
        </w:tc>
        <w:tc>
          <w:tcPr>
            <w:tcW w:w="521" w:type="pct"/>
            <w:shd w:val="clear" w:color="auto" w:fill="D9D9D9" w:themeFill="background1" w:themeFillShade="D9"/>
            <w:tcMar/>
          </w:tcPr>
          <w:p w:rsidRPr="00785739" w:rsidR="001B60C7" w:rsidP="15CFEE39" w:rsidRDefault="001B60C7" w14:paraId="1A4CA049" w14:textId="77777777">
            <w:pPr>
              <w:spacing w:before="120" w:after="120"/>
              <w:jc w:val="right"/>
              <w:rPr>
                <w:b w:val="1"/>
                <w:bCs w:val="1"/>
                <w:sz w:val="20"/>
                <w:szCs w:val="20"/>
              </w:rPr>
            </w:pPr>
            <w:r w:rsidRPr="15CFEE39" w:rsidR="15CFEE39">
              <w:rPr>
                <w:b w:val="1"/>
                <w:bCs w:val="1"/>
                <w:sz w:val="20"/>
                <w:szCs w:val="20"/>
              </w:rPr>
              <w:t>400,000</w:t>
            </w:r>
          </w:p>
        </w:tc>
        <w:tc>
          <w:tcPr>
            <w:tcW w:w="501" w:type="pct"/>
            <w:shd w:val="clear" w:color="auto" w:fill="D9D9D9" w:themeFill="background1" w:themeFillShade="D9"/>
            <w:tcMar/>
          </w:tcPr>
          <w:p w:rsidR="001B60C7" w:rsidP="007F6663" w:rsidRDefault="001B60C7" w14:paraId="08ADC2BA" w14:textId="77777777">
            <w:pPr>
              <w:spacing w:before="120" w:after="120"/>
              <w:jc w:val="right"/>
            </w:pPr>
            <w:r w:rsidRPr="15CFEE39" w:rsidR="15CFEE39">
              <w:rPr>
                <w:b w:val="1"/>
                <w:bCs w:val="1"/>
                <w:sz w:val="20"/>
                <w:szCs w:val="20"/>
              </w:rPr>
              <w:t>81,396</w:t>
            </w:r>
          </w:p>
        </w:tc>
        <w:tc>
          <w:tcPr>
            <w:tcW w:w="487" w:type="pct"/>
            <w:shd w:val="clear" w:color="auto" w:fill="D9D9D9" w:themeFill="background1" w:themeFillShade="D9"/>
            <w:tcMar/>
          </w:tcPr>
          <w:p w:rsidR="001B60C7" w:rsidP="007F6663" w:rsidRDefault="001B60C7" w14:paraId="0D140183" w14:textId="77777777">
            <w:pPr>
              <w:spacing w:before="120" w:after="120"/>
            </w:pPr>
            <w:r w:rsidR="15CFEE39">
              <w:rPr/>
              <w:t>-</w:t>
            </w:r>
          </w:p>
        </w:tc>
      </w:tr>
    </w:tbl>
    <w:p w:rsidR="002A7108" w:rsidP="15CFEE39" w:rsidRDefault="001B60C7" w14:paraId="0530FE61" w14:textId="77777777" w14:noSpellErr="1">
      <w:pPr>
        <w:spacing w:before="200" w:after="200" w:line="240" w:lineRule="auto"/>
        <w:jc w:val="both"/>
        <w:rPr>
          <w:b w:val="1"/>
          <w:bCs w:val="1"/>
        </w:rPr>
      </w:pPr>
      <w:r w:rsidR="15CFEE39">
        <w:rPr/>
        <w:t>From the above information please specify the following:</w:t>
      </w:r>
      <w:r w:rsidRPr="15CFEE39" w:rsidR="15CFEE39">
        <w:rPr>
          <w:b w:val="1"/>
          <w:bCs w:val="1"/>
        </w:rPr>
        <w:t xml:space="preserve"> </w:t>
      </w:r>
    </w:p>
    <w:p w:rsidR="007723E3" w:rsidP="0061327C" w:rsidRDefault="007723E3" w14:paraId="199ACB7F" w14:textId="22BB9C1D" w14:noSpellErr="1">
      <w:pPr>
        <w:pStyle w:val="Heading2"/>
      </w:pPr>
      <w:r w:rsidR="15CFEE39">
        <w:rPr/>
        <w:t>Table 5.3</w:t>
      </w:r>
      <w:r w:rsidR="15CFEE39">
        <w:rPr/>
        <w:t xml:space="preserve"> Detailed Costs</w:t>
      </w:r>
    </w:p>
    <w:tbl>
      <w:tblPr>
        <w:tblStyle w:val="TableGrid"/>
        <w:tblW w:w="5000" w:type="pct"/>
        <w:tblLook w:val="0420" w:firstRow="1" w:lastRow="0" w:firstColumn="0" w:lastColumn="0" w:noHBand="0" w:noVBand="1"/>
        <w:tblDescription w:val="Table 5.3 Detailed budget "/>
      </w:tblPr>
      <w:tblGrid>
        <w:gridCol w:w="1850"/>
        <w:gridCol w:w="7144"/>
        <w:gridCol w:w="1194"/>
      </w:tblGrid>
      <w:tr w:rsidRPr="00404C5C" w:rsidR="001B60C7" w:rsidTr="15CFEE39" w14:paraId="5238B58A" w14:textId="77777777">
        <w:trPr>
          <w:cantSplit/>
          <w:tblHeader/>
        </w:trPr>
        <w:tc>
          <w:tcPr>
            <w:tcW w:w="908" w:type="pct"/>
            <w:shd w:val="clear" w:color="auto" w:fill="D9D9D9" w:themeFill="background1" w:themeFillShade="D9"/>
            <w:tcMar/>
          </w:tcPr>
          <w:p w:rsidRPr="00404C5C" w:rsidR="001B60C7" w:rsidP="15CFEE39" w:rsidRDefault="001B60C7" w14:paraId="6AF2D252" w14:textId="77777777" w14:noSpellErr="1">
            <w:pPr>
              <w:spacing w:before="120" w:after="120" w:line="276" w:lineRule="auto"/>
              <w:jc w:val="both"/>
              <w:rPr>
                <w:b w:val="1"/>
                <w:bCs w:val="1"/>
                <w:sz w:val="20"/>
                <w:szCs w:val="20"/>
              </w:rPr>
            </w:pPr>
            <w:r w:rsidRPr="15CFEE39" w:rsidR="15CFEE39">
              <w:rPr>
                <w:b w:val="1"/>
                <w:bCs w:val="1"/>
                <w:sz w:val="20"/>
                <w:szCs w:val="20"/>
              </w:rPr>
              <w:t>Category</w:t>
            </w:r>
          </w:p>
        </w:tc>
        <w:tc>
          <w:tcPr>
            <w:tcW w:w="3506" w:type="pct"/>
            <w:shd w:val="clear" w:color="auto" w:fill="D9D9D9" w:themeFill="background1" w:themeFillShade="D9"/>
            <w:tcMar/>
          </w:tcPr>
          <w:p w:rsidRPr="00404C5C" w:rsidR="001B60C7" w:rsidP="15CFEE39" w:rsidRDefault="001B60C7" w14:paraId="007B7DD1" w14:textId="77777777" w14:noSpellErr="1">
            <w:pPr>
              <w:spacing w:before="120" w:after="120" w:line="276" w:lineRule="auto"/>
              <w:jc w:val="both"/>
              <w:rPr>
                <w:b w:val="1"/>
                <w:bCs w:val="1"/>
                <w:sz w:val="20"/>
                <w:szCs w:val="20"/>
              </w:rPr>
            </w:pPr>
            <w:r w:rsidRPr="15CFEE39" w:rsidR="15CFEE39">
              <w:rPr>
                <w:b w:val="1"/>
                <w:bCs w:val="1"/>
                <w:sz w:val="20"/>
                <w:szCs w:val="20"/>
              </w:rPr>
              <w:t>Activity (please describe)</w:t>
            </w:r>
          </w:p>
        </w:tc>
        <w:tc>
          <w:tcPr>
            <w:tcW w:w="586" w:type="pct"/>
            <w:shd w:val="clear" w:color="auto" w:fill="D9D9D9" w:themeFill="background1" w:themeFillShade="D9"/>
            <w:tcMar/>
          </w:tcPr>
          <w:p w:rsidRPr="00404C5C" w:rsidR="001B60C7" w:rsidP="15CFEE39" w:rsidRDefault="001B60C7" w14:paraId="1C966F4E" w14:textId="77777777" w14:noSpellErr="1">
            <w:pPr>
              <w:spacing w:before="120" w:after="120" w:line="276" w:lineRule="auto"/>
              <w:jc w:val="center"/>
              <w:rPr>
                <w:b w:val="1"/>
                <w:bCs w:val="1"/>
                <w:sz w:val="20"/>
                <w:szCs w:val="20"/>
              </w:rPr>
            </w:pPr>
            <w:r w:rsidRPr="15CFEE39" w:rsidR="15CFEE39">
              <w:rPr>
                <w:b w:val="1"/>
                <w:bCs w:val="1"/>
                <w:sz w:val="20"/>
                <w:szCs w:val="20"/>
              </w:rPr>
              <w:t>Total cost (USD)</w:t>
            </w:r>
          </w:p>
        </w:tc>
      </w:tr>
      <w:tr w:rsidR="001B60C7" w:rsidTr="15CFEE39" w14:paraId="54E63D4E" w14:textId="77777777">
        <w:tc>
          <w:tcPr>
            <w:tcW w:w="908" w:type="pct"/>
            <w:tcMar/>
          </w:tcPr>
          <w:p w:rsidRPr="00302819" w:rsidR="001B60C7" w:rsidP="15CFEE39" w:rsidRDefault="001B60C7" w14:paraId="649948EF" w14:textId="77777777" w14:noSpellErr="1">
            <w:pPr>
              <w:spacing w:before="120" w:after="120" w:line="276" w:lineRule="auto"/>
              <w:jc w:val="both"/>
              <w:rPr>
                <w:b w:val="1"/>
                <w:bCs w:val="1"/>
                <w:sz w:val="20"/>
                <w:szCs w:val="20"/>
              </w:rPr>
            </w:pPr>
            <w:r w:rsidRPr="15CFEE39" w:rsidR="15CFEE39">
              <w:rPr>
                <w:sz w:val="20"/>
                <w:szCs w:val="20"/>
              </w:rPr>
              <w:t>Inception activities</w:t>
            </w:r>
          </w:p>
        </w:tc>
        <w:tc>
          <w:tcPr>
            <w:tcW w:w="3506" w:type="pct"/>
            <w:tcMar/>
          </w:tcPr>
          <w:p w:rsidRPr="00302819" w:rsidR="001B60C7" w:rsidP="15CFEE39" w:rsidRDefault="001B60C7" w14:paraId="678FDA3B" w14:textId="77777777" w14:noSpellErr="1">
            <w:pPr>
              <w:spacing w:before="120" w:after="120" w:line="276" w:lineRule="auto"/>
              <w:jc w:val="both"/>
              <w:rPr>
                <w:b w:val="1"/>
                <w:bCs w:val="1"/>
                <w:sz w:val="20"/>
                <w:szCs w:val="20"/>
              </w:rPr>
            </w:pPr>
            <w:r w:rsidRPr="15CFEE39" w:rsidR="15CFEE39">
              <w:rPr>
                <w:sz w:val="20"/>
                <w:szCs w:val="20"/>
              </w:rPr>
              <w:t>Analysis of the current housing offering but also potential providers of the service - personal assistants.</w:t>
            </w:r>
          </w:p>
        </w:tc>
        <w:tc>
          <w:tcPr>
            <w:tcW w:w="586" w:type="pct"/>
            <w:tcMar/>
          </w:tcPr>
          <w:p w:rsidRPr="00302819" w:rsidR="001B60C7" w:rsidP="15CFEE39" w:rsidRDefault="001B60C7" w14:paraId="14B3E85F" w14:textId="77777777">
            <w:pPr>
              <w:spacing w:before="120" w:after="120"/>
              <w:jc w:val="right"/>
              <w:rPr>
                <w:sz w:val="20"/>
                <w:szCs w:val="20"/>
              </w:rPr>
            </w:pPr>
            <w:r w:rsidRPr="15CFEE39" w:rsidR="15CFEE39">
              <w:rPr>
                <w:sz w:val="20"/>
                <w:szCs w:val="20"/>
              </w:rPr>
              <w:t xml:space="preserve">1,000 </w:t>
            </w:r>
          </w:p>
        </w:tc>
      </w:tr>
      <w:tr w:rsidR="001B60C7" w:rsidTr="15CFEE39" w14:paraId="1D8A8A73" w14:textId="77777777">
        <w:tc>
          <w:tcPr>
            <w:tcW w:w="908" w:type="pct"/>
            <w:tcMar/>
          </w:tcPr>
          <w:p w:rsidRPr="00302819" w:rsidR="001B60C7" w:rsidP="00404C5C" w:rsidRDefault="001B60C7" w14:paraId="1FCACD67" w14:textId="77777777">
            <w:pPr>
              <w:spacing w:before="120" w:after="120" w:line="276" w:lineRule="auto"/>
              <w:jc w:val="both"/>
              <w:rPr>
                <w:b/>
                <w:sz w:val="20"/>
                <w:szCs w:val="20"/>
              </w:rPr>
            </w:pPr>
          </w:p>
        </w:tc>
        <w:tc>
          <w:tcPr>
            <w:tcW w:w="3506" w:type="pct"/>
            <w:tcMar/>
          </w:tcPr>
          <w:p w:rsidRPr="00302819" w:rsidR="001B60C7" w:rsidP="15CFEE39" w:rsidRDefault="001B60C7" w14:paraId="4236A9C1" w14:textId="77777777">
            <w:pPr>
              <w:spacing w:before="120" w:after="120" w:line="276" w:lineRule="auto"/>
              <w:jc w:val="both"/>
              <w:rPr>
                <w:b w:val="1"/>
                <w:bCs w:val="1"/>
                <w:sz w:val="20"/>
                <w:szCs w:val="20"/>
              </w:rPr>
            </w:pPr>
            <w:r w:rsidRPr="15CFEE39" w:rsidR="15CFEE39">
              <w:rPr>
                <w:sz w:val="20"/>
                <w:szCs w:val="20"/>
              </w:rPr>
              <w:t xml:space="preserve">Assessment of the need for adaptation of the public institutions and overall infrastructural barriers in the </w:t>
            </w:r>
            <w:proofErr w:type="spellStart"/>
            <w:r w:rsidRPr="15CFEE39" w:rsidR="15CFEE39">
              <w:rPr>
                <w:sz w:val="20"/>
                <w:szCs w:val="20"/>
              </w:rPr>
              <w:t>Strumica</w:t>
            </w:r>
            <w:proofErr w:type="spellEnd"/>
            <w:r w:rsidRPr="15CFEE39" w:rsidR="15CFEE39">
              <w:rPr>
                <w:sz w:val="20"/>
                <w:szCs w:val="20"/>
              </w:rPr>
              <w:t xml:space="preserve"> region.</w:t>
            </w:r>
          </w:p>
        </w:tc>
        <w:tc>
          <w:tcPr>
            <w:tcW w:w="586" w:type="pct"/>
            <w:tcMar/>
          </w:tcPr>
          <w:p w:rsidRPr="00302819" w:rsidR="001B60C7" w:rsidP="15CFEE39" w:rsidRDefault="001B60C7" w14:paraId="461B39F0" w14:textId="77777777">
            <w:pPr>
              <w:spacing w:before="120" w:after="120"/>
              <w:jc w:val="right"/>
              <w:rPr>
                <w:sz w:val="20"/>
                <w:szCs w:val="20"/>
              </w:rPr>
            </w:pPr>
            <w:r w:rsidRPr="15CFEE39" w:rsidR="15CFEE39">
              <w:rPr>
                <w:sz w:val="20"/>
                <w:szCs w:val="20"/>
              </w:rPr>
              <w:t xml:space="preserve">1,000 </w:t>
            </w:r>
          </w:p>
        </w:tc>
      </w:tr>
      <w:tr w:rsidR="001B60C7" w:rsidTr="15CFEE39" w14:paraId="6DCA2E2E" w14:textId="77777777">
        <w:tc>
          <w:tcPr>
            <w:tcW w:w="908" w:type="pct"/>
            <w:tcMar/>
          </w:tcPr>
          <w:p w:rsidRPr="00302819" w:rsidR="001B60C7" w:rsidP="00404C5C" w:rsidRDefault="001B60C7" w14:paraId="66EE2495" w14:textId="77777777">
            <w:pPr>
              <w:spacing w:before="120" w:after="120" w:line="276" w:lineRule="auto"/>
              <w:jc w:val="both"/>
              <w:rPr>
                <w:b/>
                <w:sz w:val="20"/>
                <w:szCs w:val="20"/>
              </w:rPr>
            </w:pPr>
          </w:p>
        </w:tc>
        <w:tc>
          <w:tcPr>
            <w:tcW w:w="3506" w:type="pct"/>
            <w:tcMar/>
          </w:tcPr>
          <w:p w:rsidRPr="00302819" w:rsidR="001B60C7" w:rsidP="15CFEE39" w:rsidRDefault="001B60C7" w14:paraId="58FE5AEB" w14:textId="77777777" w14:noSpellErr="1">
            <w:pPr>
              <w:spacing w:before="120" w:after="120" w:line="276" w:lineRule="auto"/>
              <w:jc w:val="both"/>
              <w:rPr>
                <w:b w:val="1"/>
                <w:bCs w:val="1"/>
                <w:sz w:val="20"/>
                <w:szCs w:val="20"/>
              </w:rPr>
            </w:pPr>
            <w:r w:rsidRPr="15CFEE39" w:rsidR="15CFEE39">
              <w:rPr>
                <w:sz w:val="20"/>
                <w:szCs w:val="20"/>
              </w:rPr>
              <w:t xml:space="preserve">Analysis on the needed changes in the legislation and current practices regarding educational, work-oriented rehabilitation and health services. </w:t>
            </w:r>
          </w:p>
        </w:tc>
        <w:tc>
          <w:tcPr>
            <w:tcW w:w="586" w:type="pct"/>
            <w:tcMar/>
          </w:tcPr>
          <w:p w:rsidRPr="00302819" w:rsidR="001B60C7" w:rsidP="15CFEE39" w:rsidRDefault="001B60C7" w14:paraId="30F2CDB4" w14:textId="77777777">
            <w:pPr>
              <w:spacing w:before="120" w:after="120"/>
              <w:jc w:val="right"/>
              <w:rPr>
                <w:sz w:val="20"/>
                <w:szCs w:val="20"/>
              </w:rPr>
            </w:pPr>
            <w:r w:rsidRPr="15CFEE39" w:rsidR="15CFEE39">
              <w:rPr>
                <w:sz w:val="20"/>
                <w:szCs w:val="20"/>
              </w:rPr>
              <w:t xml:space="preserve">3,000 </w:t>
            </w:r>
          </w:p>
        </w:tc>
      </w:tr>
      <w:tr w:rsidR="001B60C7" w:rsidTr="15CFEE39" w14:paraId="605D652C" w14:textId="77777777">
        <w:tc>
          <w:tcPr>
            <w:tcW w:w="908" w:type="pct"/>
            <w:tcMar/>
          </w:tcPr>
          <w:p w:rsidRPr="00302819" w:rsidR="001B60C7" w:rsidP="00404C5C" w:rsidRDefault="001B60C7" w14:paraId="005A98F8" w14:textId="77777777">
            <w:pPr>
              <w:spacing w:before="120" w:after="120" w:line="276" w:lineRule="auto"/>
              <w:jc w:val="both"/>
              <w:rPr>
                <w:b/>
                <w:sz w:val="20"/>
                <w:szCs w:val="20"/>
              </w:rPr>
            </w:pPr>
          </w:p>
        </w:tc>
        <w:tc>
          <w:tcPr>
            <w:tcW w:w="3506" w:type="pct"/>
            <w:tcMar/>
          </w:tcPr>
          <w:p w:rsidRPr="00302819" w:rsidR="001B60C7" w:rsidP="15CFEE39" w:rsidRDefault="001B60C7" w14:paraId="2EAB181E" w14:textId="77777777" w14:noSpellErr="1">
            <w:pPr>
              <w:spacing w:before="120" w:after="120" w:line="276" w:lineRule="auto"/>
              <w:jc w:val="both"/>
              <w:rPr>
                <w:sz w:val="20"/>
                <w:szCs w:val="20"/>
              </w:rPr>
            </w:pPr>
            <w:r w:rsidRPr="15CFEE39" w:rsidR="15CFEE39">
              <w:rPr>
                <w:sz w:val="20"/>
                <w:szCs w:val="20"/>
              </w:rPr>
              <w:t xml:space="preserve">Development of timeframe of activities, responsible entities/organizations, M&amp;E framework and reporting formats and schedules. </w:t>
            </w:r>
          </w:p>
        </w:tc>
        <w:tc>
          <w:tcPr>
            <w:tcW w:w="586" w:type="pct"/>
            <w:tcMar/>
          </w:tcPr>
          <w:p w:rsidRPr="00302819" w:rsidR="001B60C7" w:rsidP="15CFEE39" w:rsidRDefault="001B60C7" w14:paraId="74C90F50" w14:textId="77777777">
            <w:pPr>
              <w:spacing w:before="120" w:after="120"/>
              <w:jc w:val="right"/>
              <w:rPr>
                <w:sz w:val="20"/>
                <w:szCs w:val="20"/>
              </w:rPr>
            </w:pPr>
            <w:r w:rsidRPr="15CFEE39" w:rsidR="15CFEE39">
              <w:rPr>
                <w:sz w:val="20"/>
                <w:szCs w:val="20"/>
              </w:rPr>
              <w:t xml:space="preserve">1,000 </w:t>
            </w:r>
          </w:p>
        </w:tc>
      </w:tr>
      <w:tr w:rsidR="001B60C7" w:rsidTr="15CFEE39" w14:paraId="1D9DDF8C" w14:textId="77777777">
        <w:tc>
          <w:tcPr>
            <w:tcW w:w="908" w:type="pct"/>
            <w:tcBorders>
              <w:bottom w:val="single" w:color="auto" w:sz="4" w:space="0"/>
            </w:tcBorders>
            <w:tcMar/>
          </w:tcPr>
          <w:p w:rsidRPr="00302819" w:rsidR="001B60C7" w:rsidP="00404C5C" w:rsidRDefault="001B60C7" w14:paraId="79FF4596" w14:textId="77777777">
            <w:pPr>
              <w:spacing w:before="120" w:after="120" w:line="276" w:lineRule="auto"/>
              <w:jc w:val="both"/>
              <w:rPr>
                <w:b/>
                <w:sz w:val="20"/>
                <w:szCs w:val="20"/>
              </w:rPr>
            </w:pPr>
          </w:p>
        </w:tc>
        <w:tc>
          <w:tcPr>
            <w:tcW w:w="3506" w:type="pct"/>
            <w:tcMar/>
          </w:tcPr>
          <w:p w:rsidRPr="00302819" w:rsidR="001B60C7" w:rsidP="15CFEE39" w:rsidRDefault="001B60C7" w14:paraId="511D8E51" w14:textId="203CB91F">
            <w:pPr>
              <w:spacing w:before="120" w:after="120" w:line="276" w:lineRule="auto"/>
              <w:jc w:val="both"/>
              <w:rPr>
                <w:sz w:val="20"/>
                <w:szCs w:val="20"/>
              </w:rPr>
            </w:pPr>
            <w:r w:rsidRPr="15CFEE39" w:rsidR="15CFEE39">
              <w:rPr>
                <w:sz w:val="20"/>
                <w:szCs w:val="20"/>
              </w:rPr>
              <w:t xml:space="preserve">Conduct assessment of existing stereotypes and stigmas within the local community towards </w:t>
            </w:r>
            <w:proofErr w:type="spellStart"/>
            <w:r w:rsidRPr="15CFEE39" w:rsidR="15CFEE39">
              <w:rPr>
                <w:sz w:val="20"/>
                <w:szCs w:val="20"/>
              </w:rPr>
              <w:t>PwDs</w:t>
            </w:r>
            <w:proofErr w:type="spellEnd"/>
            <w:r w:rsidRPr="15CFEE39" w:rsidR="15CFEE39">
              <w:rPr>
                <w:sz w:val="20"/>
                <w:szCs w:val="20"/>
              </w:rPr>
              <w:t xml:space="preserve">. </w:t>
            </w:r>
          </w:p>
        </w:tc>
        <w:tc>
          <w:tcPr>
            <w:tcW w:w="586" w:type="pct"/>
            <w:tcMar/>
          </w:tcPr>
          <w:p w:rsidRPr="00302819" w:rsidR="001B60C7" w:rsidP="15CFEE39" w:rsidRDefault="001B60C7" w14:paraId="75E998F5" w14:textId="77777777">
            <w:pPr>
              <w:spacing w:before="120" w:after="120"/>
              <w:jc w:val="right"/>
              <w:rPr>
                <w:sz w:val="20"/>
                <w:szCs w:val="20"/>
              </w:rPr>
            </w:pPr>
            <w:r w:rsidRPr="15CFEE39" w:rsidR="15CFEE39">
              <w:rPr>
                <w:sz w:val="20"/>
                <w:szCs w:val="20"/>
              </w:rPr>
              <w:t>9,000</w:t>
            </w:r>
          </w:p>
        </w:tc>
      </w:tr>
      <w:tr w:rsidR="00FB0689" w:rsidTr="15CFEE39" w14:paraId="6FEBB840" w14:textId="77777777">
        <w:tc>
          <w:tcPr>
            <w:tcW w:w="908" w:type="pct"/>
            <w:tcBorders>
              <w:bottom w:val="nil"/>
            </w:tcBorders>
            <w:tcMar/>
          </w:tcPr>
          <w:p w:rsidR="00FB0689" w:rsidP="15CFEE39" w:rsidRDefault="00FB0689" w14:paraId="6BB197CD" w14:textId="77777777" w14:noSpellErr="1">
            <w:pPr>
              <w:rPr>
                <w:rFonts w:ascii="Times New Roman" w:hAnsi="Times New Roman" w:eastAsia="Times New Roman" w:cs="Times New Roman"/>
                <w:sz w:val="24"/>
                <w:szCs w:val="24"/>
                <w:lang w:val="en-IN" w:eastAsia="zh-CN"/>
              </w:rPr>
            </w:pPr>
            <w:r>
              <w:rPr>
                <w:sz w:val="20"/>
                <w:szCs w:val="20"/>
              </w:rPr>
              <w:lastRenderedPageBreak/>
              <w:t>Monitoring and Evaluation</w:t>
            </w:r>
            <w:r>
              <w:rPr>
                <w:sz w:val="20"/>
                <w:szCs w:val="20"/>
                <w:vertAlign w:val="superscript"/>
              </w:rPr>
              <w:footnoteReference w:id="12"/>
            </w:r>
            <w:r>
              <w:rPr>
                <w:sz w:val="20"/>
                <w:szCs w:val="20"/>
              </w:rPr>
              <w:t xml:space="preserve"> Costs</w:t>
            </w:r>
            <w:r w:rsidRPr="15CFEE39">
              <w:rPr>
                <w:rFonts w:ascii="Times New Roman" w:hAnsi="Times New Roman" w:eastAsia="Times New Roman" w:cs="Times New Roman"/>
                <w:sz w:val="24"/>
                <w:szCs w:val="24"/>
                <w:lang w:val="en-IN" w:eastAsia="zh-CN"/>
              </w:rPr>
              <w:t xml:space="preserve"> </w:t>
            </w:r>
          </w:p>
          <w:p w:rsidRPr="00302819" w:rsidR="00FB0689" w:rsidP="00404C5C" w:rsidRDefault="00FB0689" w14:paraId="4C95D11B" w14:textId="3525B08B">
            <w:pPr>
              <w:spacing w:before="120" w:after="120" w:line="276" w:lineRule="auto"/>
              <w:rPr>
                <w:sz w:val="20"/>
                <w:szCs w:val="20"/>
              </w:rPr>
            </w:pPr>
          </w:p>
        </w:tc>
        <w:tc>
          <w:tcPr>
            <w:tcW w:w="3506" w:type="pct"/>
            <w:tcMar/>
          </w:tcPr>
          <w:p w:rsidRPr="00302819" w:rsidR="00FB0689" w:rsidP="15CFEE39" w:rsidRDefault="00FB0689" w14:paraId="2A83CB15" w14:textId="77777777" w14:noSpellErr="1">
            <w:pPr>
              <w:spacing w:before="120" w:after="120" w:line="276" w:lineRule="auto"/>
              <w:rPr>
                <w:sz w:val="20"/>
                <w:szCs w:val="20"/>
              </w:rPr>
            </w:pPr>
            <w:r w:rsidRPr="15CFEE39" w:rsidR="15CFEE39">
              <w:rPr>
                <w:sz w:val="20"/>
                <w:szCs w:val="20"/>
              </w:rPr>
              <w:t>Field monitoring and documentation of good practices.</w:t>
            </w:r>
          </w:p>
        </w:tc>
        <w:tc>
          <w:tcPr>
            <w:tcW w:w="586" w:type="pct"/>
            <w:tcMar/>
          </w:tcPr>
          <w:p w:rsidRPr="00302819" w:rsidR="00FB0689" w:rsidP="15CFEE39" w:rsidRDefault="00FB0689" w14:paraId="1D12A90A" w14:textId="77777777">
            <w:pPr>
              <w:spacing w:before="120" w:after="120"/>
              <w:jc w:val="right"/>
              <w:rPr>
                <w:sz w:val="20"/>
                <w:szCs w:val="20"/>
              </w:rPr>
            </w:pPr>
            <w:r w:rsidRPr="15CFEE39" w:rsidR="15CFEE39">
              <w:rPr>
                <w:sz w:val="20"/>
                <w:szCs w:val="20"/>
              </w:rPr>
              <w:t>10,000</w:t>
            </w:r>
          </w:p>
        </w:tc>
      </w:tr>
      <w:tr w:rsidR="00FB0689" w:rsidTr="15CFEE39" w14:paraId="052E14E7" w14:textId="77777777">
        <w:tc>
          <w:tcPr>
            <w:tcW w:w="908" w:type="pct"/>
            <w:tcBorders>
              <w:top w:val="nil"/>
              <w:bottom w:val="nil"/>
            </w:tcBorders>
            <w:tcMar/>
          </w:tcPr>
          <w:p w:rsidRPr="00302819" w:rsidR="00FB0689" w:rsidP="00404C5C" w:rsidRDefault="00FB0689" w14:paraId="4108645D" w14:textId="77777777">
            <w:pPr>
              <w:spacing w:before="120" w:after="120" w:line="276" w:lineRule="auto"/>
              <w:jc w:val="both"/>
              <w:rPr>
                <w:b/>
                <w:sz w:val="20"/>
                <w:szCs w:val="20"/>
              </w:rPr>
            </w:pPr>
          </w:p>
        </w:tc>
        <w:tc>
          <w:tcPr>
            <w:tcW w:w="3506" w:type="pct"/>
            <w:tcMar/>
          </w:tcPr>
          <w:p w:rsidRPr="00302819" w:rsidR="00FB0689" w:rsidP="15CFEE39" w:rsidRDefault="00FB0689" w14:paraId="79FF1A06" w14:textId="77777777" w14:noSpellErr="1">
            <w:pPr>
              <w:spacing w:before="120" w:after="120" w:line="276" w:lineRule="auto"/>
              <w:jc w:val="both"/>
              <w:rPr>
                <w:sz w:val="20"/>
                <w:szCs w:val="20"/>
              </w:rPr>
            </w:pPr>
            <w:r w:rsidRPr="15CFEE39" w:rsidR="15CFEE39">
              <w:rPr>
                <w:sz w:val="20"/>
                <w:szCs w:val="20"/>
              </w:rPr>
              <w:t>External evaluation of the project results.</w:t>
            </w:r>
          </w:p>
        </w:tc>
        <w:tc>
          <w:tcPr>
            <w:tcW w:w="586" w:type="pct"/>
            <w:tcMar/>
          </w:tcPr>
          <w:p w:rsidRPr="00302819" w:rsidR="00FB0689" w:rsidP="15CFEE39" w:rsidRDefault="00FB0689" w14:paraId="4A965B01" w14:textId="77777777">
            <w:pPr>
              <w:spacing w:before="120" w:after="120"/>
              <w:jc w:val="right"/>
              <w:rPr>
                <w:sz w:val="20"/>
                <w:szCs w:val="20"/>
              </w:rPr>
            </w:pPr>
            <w:r w:rsidRPr="15CFEE39" w:rsidR="15CFEE39">
              <w:rPr>
                <w:sz w:val="20"/>
                <w:szCs w:val="20"/>
              </w:rPr>
              <w:t xml:space="preserve">6,000 </w:t>
            </w:r>
          </w:p>
        </w:tc>
      </w:tr>
      <w:tr w:rsidR="00FB0689" w:rsidTr="15CFEE39" w14:paraId="3B4C9432" w14:textId="77777777">
        <w:tc>
          <w:tcPr>
            <w:tcW w:w="908" w:type="pct"/>
            <w:tcBorders>
              <w:top w:val="nil"/>
              <w:bottom w:val="single" w:color="auto" w:sz="4" w:space="0"/>
            </w:tcBorders>
            <w:tcMar/>
          </w:tcPr>
          <w:p w:rsidRPr="00302819" w:rsidR="00FB0689" w:rsidP="00404C5C" w:rsidRDefault="00FB0689" w14:paraId="53E485BC" w14:textId="77777777">
            <w:pPr>
              <w:spacing w:before="120" w:after="120" w:line="276" w:lineRule="auto"/>
              <w:jc w:val="both"/>
              <w:rPr>
                <w:b/>
                <w:sz w:val="20"/>
                <w:szCs w:val="20"/>
              </w:rPr>
            </w:pPr>
          </w:p>
        </w:tc>
        <w:tc>
          <w:tcPr>
            <w:tcW w:w="3506" w:type="pct"/>
            <w:tcMar/>
          </w:tcPr>
          <w:p w:rsidRPr="00302819" w:rsidR="00FB0689" w:rsidP="15CFEE39" w:rsidRDefault="00FB0689" w14:paraId="00EB5066" w14:textId="77777777" w14:noSpellErr="1">
            <w:pPr>
              <w:spacing w:before="120" w:after="120" w:line="276" w:lineRule="auto"/>
              <w:jc w:val="both"/>
              <w:rPr>
                <w:sz w:val="20"/>
                <w:szCs w:val="20"/>
              </w:rPr>
            </w:pPr>
            <w:r w:rsidRPr="15CFEE39" w:rsidR="15CFEE39">
              <w:rPr>
                <w:sz w:val="20"/>
                <w:szCs w:val="20"/>
              </w:rPr>
              <w:t>Costs for monitoring will be covered by UN Agencies contribution and will include activities such as, collecting baselines, mission reports, collection of human stories, etc. (</w:t>
            </w:r>
            <w:r w:rsidRPr="15CFEE39" w:rsidR="15CFEE39">
              <w:rPr>
                <w:sz w:val="20"/>
                <w:szCs w:val="20"/>
              </w:rPr>
              <w:t>In-house contribution)</w:t>
            </w:r>
          </w:p>
        </w:tc>
        <w:tc>
          <w:tcPr>
            <w:tcW w:w="586" w:type="pct"/>
            <w:tcMar/>
          </w:tcPr>
          <w:p w:rsidRPr="00302819" w:rsidR="00FB0689" w:rsidP="00404C5C" w:rsidRDefault="00FB0689" w14:paraId="5E77F706" w14:textId="77777777">
            <w:pPr>
              <w:spacing w:before="120" w:after="120"/>
              <w:jc w:val="right"/>
              <w:rPr>
                <w:sz w:val="20"/>
                <w:szCs w:val="20"/>
              </w:rPr>
            </w:pPr>
          </w:p>
        </w:tc>
      </w:tr>
      <w:tr w:rsidR="00FB0689" w:rsidTr="15CFEE39" w14:paraId="4C42EC86" w14:textId="77777777">
        <w:trPr>
          <w:trHeight w:val="368"/>
        </w:trPr>
        <w:tc>
          <w:tcPr>
            <w:tcW w:w="908" w:type="pct"/>
            <w:tcBorders>
              <w:bottom w:val="nil"/>
            </w:tcBorders>
            <w:tcMar/>
          </w:tcPr>
          <w:p w:rsidRPr="00302819" w:rsidR="00FB0689" w:rsidP="15CFEE39" w:rsidRDefault="00FB0689" w14:paraId="7B919C46" w14:textId="7EB9FB14" w14:noSpellErr="1">
            <w:pPr>
              <w:spacing w:before="120" w:after="120"/>
              <w:rPr>
                <w:sz w:val="20"/>
                <w:szCs w:val="20"/>
              </w:rPr>
            </w:pPr>
            <w:r w:rsidRPr="15CFEE39" w:rsidR="15CFEE39">
              <w:rPr>
                <w:sz w:val="20"/>
                <w:szCs w:val="20"/>
              </w:rPr>
              <w:t>Direct impact on empowerment of women and girls with disabilities</w:t>
            </w:r>
          </w:p>
        </w:tc>
        <w:tc>
          <w:tcPr>
            <w:tcW w:w="3506" w:type="pct"/>
            <w:tcMar/>
          </w:tcPr>
          <w:p w:rsidRPr="00302819" w:rsidR="00FB0689" w:rsidP="15CFEE39" w:rsidRDefault="00FB0689" w14:paraId="1C25181A" w14:textId="5496995A">
            <w:pPr>
              <w:spacing w:before="120" w:after="120" w:line="276" w:lineRule="auto"/>
              <w:jc w:val="both"/>
              <w:rPr>
                <w:b w:val="1"/>
                <w:bCs w:val="1"/>
                <w:sz w:val="20"/>
                <w:szCs w:val="20"/>
              </w:rPr>
            </w:pPr>
            <w:r w:rsidRPr="15CFEE39" w:rsidR="15CFEE39">
              <w:rPr>
                <w:sz w:val="20"/>
                <w:szCs w:val="20"/>
              </w:rPr>
              <w:t xml:space="preserve">Strengthening knowledge and skills of service providers and DPOs in health sector response to violence and abuse, including their gender-based aspects, including sexual violence for </w:t>
            </w:r>
            <w:proofErr w:type="spellStart"/>
            <w:r w:rsidRPr="15CFEE39" w:rsidR="15CFEE39">
              <w:rPr>
                <w:sz w:val="20"/>
                <w:szCs w:val="20"/>
              </w:rPr>
              <w:t>PwDs</w:t>
            </w:r>
            <w:proofErr w:type="spellEnd"/>
          </w:p>
        </w:tc>
        <w:tc>
          <w:tcPr>
            <w:tcW w:w="586" w:type="pct"/>
            <w:tcMar/>
          </w:tcPr>
          <w:p w:rsidRPr="00302819" w:rsidR="00FB0689" w:rsidP="15CFEE39" w:rsidRDefault="00FB0689" w14:paraId="561A5BDC" w14:textId="77777777">
            <w:pPr>
              <w:spacing w:before="120" w:after="120"/>
              <w:jc w:val="right"/>
              <w:rPr>
                <w:sz w:val="20"/>
                <w:szCs w:val="20"/>
              </w:rPr>
            </w:pPr>
            <w:r w:rsidRPr="15CFEE39" w:rsidR="15CFEE39">
              <w:rPr>
                <w:sz w:val="20"/>
                <w:szCs w:val="20"/>
              </w:rPr>
              <w:t>45,146</w:t>
            </w:r>
          </w:p>
        </w:tc>
      </w:tr>
      <w:tr w:rsidR="00FB0689" w:rsidTr="15CFEE39" w14:paraId="1DE057D5" w14:textId="77777777">
        <w:tc>
          <w:tcPr>
            <w:tcW w:w="908" w:type="pct"/>
            <w:tcBorders>
              <w:top w:val="nil"/>
              <w:bottom w:val="nil"/>
            </w:tcBorders>
            <w:tcMar/>
          </w:tcPr>
          <w:p w:rsidRPr="00302819" w:rsidR="00FB0689" w:rsidP="00404C5C" w:rsidRDefault="00FB0689" w14:paraId="3E78B635" w14:textId="77777777">
            <w:pPr>
              <w:tabs>
                <w:tab w:val="center" w:pos="1175"/>
              </w:tabs>
              <w:spacing w:before="120" w:after="120" w:line="276" w:lineRule="auto"/>
              <w:jc w:val="both"/>
              <w:rPr>
                <w:b/>
                <w:sz w:val="20"/>
                <w:szCs w:val="20"/>
              </w:rPr>
            </w:pPr>
          </w:p>
        </w:tc>
        <w:tc>
          <w:tcPr>
            <w:tcW w:w="3506" w:type="pct"/>
            <w:tcMar/>
          </w:tcPr>
          <w:p w:rsidRPr="00302819" w:rsidR="00FB0689" w:rsidP="15CFEE39" w:rsidRDefault="00FB0689" w14:paraId="37F2EDD0" w14:textId="3085E94A">
            <w:pPr>
              <w:spacing w:before="120" w:after="120" w:line="276" w:lineRule="auto"/>
              <w:jc w:val="both"/>
              <w:rPr>
                <w:b w:val="1"/>
                <w:bCs w:val="1"/>
                <w:sz w:val="20"/>
                <w:szCs w:val="20"/>
              </w:rPr>
            </w:pPr>
            <w:r w:rsidRPr="15CFEE39" w:rsidR="15CFEE39">
              <w:rPr>
                <w:sz w:val="20"/>
                <w:szCs w:val="20"/>
              </w:rPr>
              <w:t xml:space="preserve">Strengthening the knowledge of health service providers and DPOs, on SRH services for </w:t>
            </w:r>
            <w:proofErr w:type="spellStart"/>
            <w:r w:rsidRPr="15CFEE39" w:rsidR="15CFEE39">
              <w:rPr>
                <w:sz w:val="20"/>
                <w:szCs w:val="20"/>
              </w:rPr>
              <w:t>PwDs</w:t>
            </w:r>
            <w:proofErr w:type="spellEnd"/>
            <w:r w:rsidRPr="15CFEE39" w:rsidR="15CFEE39">
              <w:rPr>
                <w:sz w:val="20"/>
                <w:szCs w:val="20"/>
              </w:rPr>
              <w:t xml:space="preserve"> </w:t>
            </w:r>
          </w:p>
        </w:tc>
        <w:tc>
          <w:tcPr>
            <w:tcW w:w="586" w:type="pct"/>
            <w:tcMar/>
          </w:tcPr>
          <w:p w:rsidRPr="00302819" w:rsidR="00FB0689" w:rsidP="15CFEE39" w:rsidRDefault="00FB0689" w14:paraId="7D9A273D" w14:textId="77777777">
            <w:pPr>
              <w:spacing w:before="120" w:after="120"/>
              <w:jc w:val="right"/>
              <w:rPr>
                <w:sz w:val="20"/>
                <w:szCs w:val="20"/>
              </w:rPr>
            </w:pPr>
            <w:r w:rsidRPr="15CFEE39" w:rsidR="15CFEE39">
              <w:rPr>
                <w:sz w:val="20"/>
                <w:szCs w:val="20"/>
              </w:rPr>
              <w:t>23,057</w:t>
            </w:r>
          </w:p>
        </w:tc>
      </w:tr>
      <w:tr w:rsidR="00FB0689" w:rsidTr="15CFEE39" w14:paraId="03829553" w14:textId="77777777">
        <w:tc>
          <w:tcPr>
            <w:tcW w:w="908" w:type="pct"/>
            <w:tcBorders>
              <w:top w:val="nil"/>
            </w:tcBorders>
            <w:tcMar/>
          </w:tcPr>
          <w:p w:rsidRPr="00302819" w:rsidR="00FB0689" w:rsidP="00404C5C" w:rsidRDefault="00FB0689" w14:paraId="429645D8" w14:textId="77777777">
            <w:pPr>
              <w:spacing w:before="120" w:after="120" w:line="276" w:lineRule="auto"/>
              <w:jc w:val="both"/>
              <w:rPr>
                <w:b/>
                <w:sz w:val="20"/>
                <w:szCs w:val="20"/>
              </w:rPr>
            </w:pPr>
          </w:p>
        </w:tc>
        <w:tc>
          <w:tcPr>
            <w:tcW w:w="3506" w:type="pct"/>
            <w:tcMar/>
          </w:tcPr>
          <w:p w:rsidRPr="00302819" w:rsidR="00FB0689" w:rsidP="15CFEE39" w:rsidRDefault="00FB0689" w14:paraId="1A02438A" w14:textId="77777777" w14:noSpellErr="1">
            <w:pPr>
              <w:spacing w:before="120" w:after="120" w:line="276" w:lineRule="auto"/>
              <w:jc w:val="both"/>
              <w:rPr>
                <w:sz w:val="20"/>
                <w:szCs w:val="20"/>
              </w:rPr>
            </w:pPr>
            <w:r w:rsidRPr="15CFEE39" w:rsidR="15CFEE39">
              <w:rPr>
                <w:sz w:val="20"/>
                <w:szCs w:val="20"/>
              </w:rPr>
              <w:t xml:space="preserve">Provide capacity development activities for teachers, school administrators and state education inspectors for implementing, supporting and monitoring inclusive education </w:t>
            </w:r>
          </w:p>
        </w:tc>
        <w:tc>
          <w:tcPr>
            <w:tcW w:w="586" w:type="pct"/>
            <w:tcMar/>
          </w:tcPr>
          <w:p w:rsidRPr="00302819" w:rsidR="00FB0689" w:rsidP="15CFEE39" w:rsidRDefault="00FB0689" w14:paraId="63E5D754" w14:textId="77777777">
            <w:pPr>
              <w:spacing w:before="120" w:after="120"/>
              <w:jc w:val="right"/>
              <w:rPr>
                <w:sz w:val="20"/>
                <w:szCs w:val="20"/>
              </w:rPr>
            </w:pPr>
            <w:r w:rsidRPr="15CFEE39" w:rsidR="15CFEE39">
              <w:rPr>
                <w:sz w:val="20"/>
                <w:szCs w:val="20"/>
              </w:rPr>
              <w:t>26,490</w:t>
            </w:r>
          </w:p>
        </w:tc>
      </w:tr>
      <w:tr w:rsidR="001B60C7" w:rsidTr="15CFEE39" w14:paraId="16699513" w14:textId="77777777">
        <w:tc>
          <w:tcPr>
            <w:tcW w:w="908" w:type="pct"/>
            <w:tcMar/>
          </w:tcPr>
          <w:p w:rsidRPr="00302819" w:rsidR="001B60C7" w:rsidP="00404C5C" w:rsidRDefault="001B60C7" w14:paraId="43A74288" w14:textId="77777777">
            <w:pPr>
              <w:spacing w:before="120" w:after="120" w:line="276" w:lineRule="auto"/>
              <w:jc w:val="both"/>
              <w:rPr>
                <w:b/>
                <w:sz w:val="20"/>
                <w:szCs w:val="20"/>
              </w:rPr>
            </w:pPr>
          </w:p>
        </w:tc>
        <w:tc>
          <w:tcPr>
            <w:tcW w:w="3506" w:type="pct"/>
            <w:tcMar/>
          </w:tcPr>
          <w:p w:rsidRPr="00302819" w:rsidR="001B60C7" w:rsidP="15CFEE39" w:rsidRDefault="001B60C7" w14:paraId="02B029C9" w14:textId="77777777" w14:noSpellErr="1">
            <w:pPr>
              <w:spacing w:before="120" w:after="120" w:line="276" w:lineRule="auto"/>
              <w:jc w:val="both"/>
              <w:rPr>
                <w:sz w:val="20"/>
                <w:szCs w:val="20"/>
              </w:rPr>
            </w:pPr>
            <w:r w:rsidRPr="15CFEE39" w:rsidR="15CFEE39">
              <w:rPr>
                <w:sz w:val="20"/>
                <w:szCs w:val="20"/>
              </w:rPr>
              <w:t xml:space="preserve">Establish professional community of practice to serve as mechanism for exchange of experience and good practices and enhanced collaboration and peer learning among teachers. </w:t>
            </w:r>
          </w:p>
        </w:tc>
        <w:tc>
          <w:tcPr>
            <w:tcW w:w="586" w:type="pct"/>
            <w:tcMar/>
          </w:tcPr>
          <w:p w:rsidRPr="00302819" w:rsidR="001B60C7" w:rsidP="15CFEE39" w:rsidRDefault="001B60C7" w14:paraId="3B3FB759" w14:textId="77777777">
            <w:pPr>
              <w:spacing w:before="120" w:after="120"/>
              <w:jc w:val="right"/>
              <w:rPr>
                <w:sz w:val="20"/>
                <w:szCs w:val="20"/>
              </w:rPr>
            </w:pPr>
            <w:r w:rsidRPr="15CFEE39" w:rsidR="15CFEE39">
              <w:rPr>
                <w:sz w:val="20"/>
                <w:szCs w:val="20"/>
              </w:rPr>
              <w:t>3,670</w:t>
            </w:r>
          </w:p>
        </w:tc>
      </w:tr>
      <w:tr w:rsidR="001B60C7" w:rsidTr="15CFEE39" w14:paraId="5D26A1F6" w14:textId="77777777">
        <w:tc>
          <w:tcPr>
            <w:tcW w:w="908" w:type="pct"/>
            <w:tcMar/>
          </w:tcPr>
          <w:p w:rsidRPr="00302819" w:rsidR="001B60C7" w:rsidP="00404C5C" w:rsidRDefault="001B60C7" w14:paraId="6B88A5CF" w14:textId="77777777">
            <w:pPr>
              <w:spacing w:before="120" w:after="120" w:line="276" w:lineRule="auto"/>
              <w:jc w:val="both"/>
              <w:rPr>
                <w:b/>
                <w:sz w:val="20"/>
                <w:szCs w:val="20"/>
              </w:rPr>
            </w:pPr>
          </w:p>
        </w:tc>
        <w:tc>
          <w:tcPr>
            <w:tcW w:w="3506" w:type="pct"/>
            <w:tcMar/>
          </w:tcPr>
          <w:p w:rsidRPr="00302819" w:rsidR="001B60C7" w:rsidP="15CFEE39" w:rsidRDefault="001B60C7" w14:paraId="744DE0F8" w14:textId="77777777" w14:noSpellErr="1">
            <w:pPr>
              <w:spacing w:before="120" w:after="120" w:line="276" w:lineRule="auto"/>
              <w:jc w:val="both"/>
              <w:rPr>
                <w:sz w:val="20"/>
                <w:szCs w:val="20"/>
              </w:rPr>
            </w:pPr>
            <w:r w:rsidRPr="15CFEE39" w:rsidR="15CFEE39">
              <w:rPr>
                <w:sz w:val="20"/>
                <w:szCs w:val="20"/>
              </w:rPr>
              <w:t xml:space="preserve">Monitor and support schools on a regular basis by involving state education inspectors and the Bureau for Development of Education advisors in order to ensure that the system is transparent and accountable to children with disabilities. </w:t>
            </w:r>
          </w:p>
        </w:tc>
        <w:tc>
          <w:tcPr>
            <w:tcW w:w="586" w:type="pct"/>
            <w:tcMar/>
          </w:tcPr>
          <w:p w:rsidRPr="00302819" w:rsidR="001B60C7" w:rsidP="15CFEE39" w:rsidRDefault="001B60C7" w14:paraId="6ABC8426" w14:textId="77777777">
            <w:pPr>
              <w:spacing w:before="120" w:after="120"/>
              <w:jc w:val="right"/>
              <w:rPr>
                <w:sz w:val="20"/>
                <w:szCs w:val="20"/>
              </w:rPr>
            </w:pPr>
            <w:r w:rsidRPr="15CFEE39" w:rsidR="15CFEE39">
              <w:rPr>
                <w:sz w:val="20"/>
                <w:szCs w:val="20"/>
              </w:rPr>
              <w:t>3,280</w:t>
            </w:r>
          </w:p>
        </w:tc>
      </w:tr>
      <w:tr w:rsidR="001B60C7" w:rsidTr="15CFEE39" w14:paraId="44FF3668" w14:textId="77777777">
        <w:tc>
          <w:tcPr>
            <w:tcW w:w="908" w:type="pct"/>
            <w:tcMar/>
          </w:tcPr>
          <w:p w:rsidRPr="00302819" w:rsidR="001B60C7" w:rsidP="00404C5C" w:rsidRDefault="001B60C7" w14:paraId="2E203362" w14:textId="77777777">
            <w:pPr>
              <w:spacing w:before="120" w:after="120" w:line="276" w:lineRule="auto"/>
              <w:jc w:val="both"/>
              <w:rPr>
                <w:b/>
                <w:sz w:val="20"/>
                <w:szCs w:val="20"/>
              </w:rPr>
            </w:pPr>
          </w:p>
        </w:tc>
        <w:tc>
          <w:tcPr>
            <w:tcW w:w="3506" w:type="pct"/>
            <w:tcMar/>
          </w:tcPr>
          <w:p w:rsidRPr="00302819" w:rsidR="001B60C7" w:rsidP="15CFEE39" w:rsidRDefault="001B60C7" w14:paraId="2460085A" w14:textId="77777777" w14:noSpellErr="1">
            <w:pPr>
              <w:spacing w:before="120" w:after="120" w:line="276" w:lineRule="auto"/>
              <w:jc w:val="both"/>
              <w:rPr>
                <w:sz w:val="20"/>
                <w:szCs w:val="20"/>
              </w:rPr>
            </w:pPr>
            <w:r w:rsidRPr="15CFEE39" w:rsidR="15CFEE39">
              <w:rPr>
                <w:sz w:val="20"/>
                <w:szCs w:val="20"/>
              </w:rPr>
              <w:t xml:space="preserve">Provide psychosocial support for families of children with disabilities to enable better inclusion in mainstream classes </w:t>
            </w:r>
          </w:p>
        </w:tc>
        <w:tc>
          <w:tcPr>
            <w:tcW w:w="586" w:type="pct"/>
            <w:tcMar/>
          </w:tcPr>
          <w:p w:rsidRPr="00302819" w:rsidR="001B60C7" w:rsidP="15CFEE39" w:rsidRDefault="001B60C7" w14:paraId="132D1EB1" w14:textId="77777777">
            <w:pPr>
              <w:spacing w:before="120" w:after="120"/>
              <w:jc w:val="right"/>
              <w:rPr>
                <w:sz w:val="20"/>
                <w:szCs w:val="20"/>
              </w:rPr>
            </w:pPr>
            <w:r w:rsidRPr="15CFEE39" w:rsidR="15CFEE39">
              <w:rPr>
                <w:sz w:val="20"/>
                <w:szCs w:val="20"/>
              </w:rPr>
              <w:t>12,592</w:t>
            </w:r>
          </w:p>
        </w:tc>
      </w:tr>
      <w:tr w:rsidR="001B60C7" w:rsidTr="15CFEE39" w14:paraId="70846299" w14:textId="77777777">
        <w:tc>
          <w:tcPr>
            <w:tcW w:w="908" w:type="pct"/>
            <w:tcMar/>
          </w:tcPr>
          <w:p w:rsidRPr="00302819" w:rsidR="001B60C7" w:rsidP="00404C5C" w:rsidRDefault="001B60C7" w14:paraId="0DD6FFE9" w14:textId="77777777">
            <w:pPr>
              <w:spacing w:before="120" w:after="120" w:line="276" w:lineRule="auto"/>
              <w:jc w:val="both"/>
              <w:rPr>
                <w:b/>
                <w:sz w:val="20"/>
                <w:szCs w:val="20"/>
              </w:rPr>
            </w:pPr>
          </w:p>
        </w:tc>
        <w:tc>
          <w:tcPr>
            <w:tcW w:w="3506" w:type="pct"/>
            <w:tcMar/>
          </w:tcPr>
          <w:p w:rsidRPr="00302819" w:rsidR="001B60C7" w:rsidP="15CFEE39" w:rsidRDefault="001B60C7" w14:paraId="0C24561B" w14:textId="77777777">
            <w:pPr>
              <w:spacing w:before="120" w:after="120" w:line="276" w:lineRule="auto"/>
              <w:jc w:val="both"/>
              <w:rPr>
                <w:sz w:val="20"/>
                <w:szCs w:val="20"/>
              </w:rPr>
            </w:pPr>
            <w:r w:rsidRPr="15CFEE39" w:rsidR="15CFEE39">
              <w:rPr>
                <w:sz w:val="20"/>
                <w:szCs w:val="20"/>
              </w:rPr>
              <w:t xml:space="preserve">Develop specialized training module and tools for the professionals of </w:t>
            </w:r>
            <w:proofErr w:type="spellStart"/>
            <w:r w:rsidRPr="15CFEE39" w:rsidR="15CFEE39">
              <w:rPr>
                <w:sz w:val="20"/>
                <w:szCs w:val="20"/>
              </w:rPr>
              <w:t>centres</w:t>
            </w:r>
            <w:proofErr w:type="spellEnd"/>
            <w:r w:rsidRPr="15CFEE39" w:rsidR="15CFEE39">
              <w:rPr>
                <w:sz w:val="20"/>
                <w:szCs w:val="20"/>
              </w:rPr>
              <w:t xml:space="preserve"> for social work on how to assess, prepare and support foster families to care for a child or children with disabilities </w:t>
            </w:r>
          </w:p>
        </w:tc>
        <w:tc>
          <w:tcPr>
            <w:tcW w:w="586" w:type="pct"/>
            <w:tcMar/>
          </w:tcPr>
          <w:p w:rsidRPr="00302819" w:rsidR="001B60C7" w:rsidP="15CFEE39" w:rsidRDefault="001B60C7" w14:paraId="6907EFB8" w14:textId="77777777">
            <w:pPr>
              <w:spacing w:before="120" w:after="120"/>
              <w:jc w:val="right"/>
              <w:rPr>
                <w:sz w:val="20"/>
                <w:szCs w:val="20"/>
              </w:rPr>
            </w:pPr>
            <w:r w:rsidRPr="15CFEE39" w:rsidR="15CFEE39">
              <w:rPr>
                <w:sz w:val="20"/>
                <w:szCs w:val="20"/>
              </w:rPr>
              <w:t>10,000</w:t>
            </w:r>
          </w:p>
        </w:tc>
      </w:tr>
      <w:tr w:rsidR="001B60C7" w:rsidTr="15CFEE39" w14:paraId="7813BFAB" w14:textId="77777777">
        <w:tc>
          <w:tcPr>
            <w:tcW w:w="908" w:type="pct"/>
            <w:tcMar/>
          </w:tcPr>
          <w:p w:rsidRPr="00302819" w:rsidR="001B60C7" w:rsidP="00404C5C" w:rsidRDefault="001B60C7" w14:paraId="21C771FB" w14:textId="77777777">
            <w:pPr>
              <w:spacing w:before="120" w:after="120" w:line="276" w:lineRule="auto"/>
              <w:jc w:val="both"/>
              <w:rPr>
                <w:b/>
                <w:sz w:val="20"/>
                <w:szCs w:val="20"/>
              </w:rPr>
            </w:pPr>
          </w:p>
        </w:tc>
        <w:tc>
          <w:tcPr>
            <w:tcW w:w="3506" w:type="pct"/>
            <w:tcMar/>
          </w:tcPr>
          <w:p w:rsidRPr="00302819" w:rsidR="001B60C7" w:rsidP="15CFEE39" w:rsidRDefault="001B60C7" w14:paraId="7B6C8152" w14:textId="77777777">
            <w:pPr>
              <w:spacing w:before="120" w:after="120" w:line="276" w:lineRule="auto"/>
              <w:jc w:val="both"/>
              <w:rPr>
                <w:sz w:val="20"/>
                <w:szCs w:val="20"/>
              </w:rPr>
            </w:pPr>
            <w:r w:rsidRPr="15CFEE39" w:rsidR="15CFEE39">
              <w:rPr>
                <w:sz w:val="20"/>
                <w:szCs w:val="20"/>
              </w:rPr>
              <w:t xml:space="preserve">The professionals of the Institute for Social Activities deliver capacity building activities to professionals of the </w:t>
            </w:r>
            <w:proofErr w:type="spellStart"/>
            <w:r w:rsidRPr="15CFEE39" w:rsidR="15CFEE39">
              <w:rPr>
                <w:sz w:val="20"/>
                <w:szCs w:val="20"/>
              </w:rPr>
              <w:t>centres</w:t>
            </w:r>
            <w:proofErr w:type="spellEnd"/>
            <w:r w:rsidRPr="15CFEE39" w:rsidR="15CFEE39">
              <w:rPr>
                <w:sz w:val="20"/>
                <w:szCs w:val="20"/>
              </w:rPr>
              <w:t xml:space="preserve"> for social work, based on the specialized training module and tools for assessment, preparation and support provision to families that foster children with disabilities </w:t>
            </w:r>
          </w:p>
        </w:tc>
        <w:tc>
          <w:tcPr>
            <w:tcW w:w="586" w:type="pct"/>
            <w:tcMar/>
          </w:tcPr>
          <w:p w:rsidRPr="00302819" w:rsidR="001B60C7" w:rsidP="15CFEE39" w:rsidRDefault="001B60C7" w14:paraId="0CAA3083" w14:textId="77777777">
            <w:pPr>
              <w:spacing w:before="120" w:after="120"/>
              <w:jc w:val="right"/>
              <w:rPr>
                <w:sz w:val="20"/>
                <w:szCs w:val="20"/>
              </w:rPr>
            </w:pPr>
            <w:r w:rsidRPr="15CFEE39" w:rsidR="15CFEE39">
              <w:rPr>
                <w:sz w:val="20"/>
                <w:szCs w:val="20"/>
              </w:rPr>
              <w:t>14,000</w:t>
            </w:r>
          </w:p>
        </w:tc>
      </w:tr>
      <w:tr w:rsidR="001B60C7" w:rsidTr="15CFEE39" w14:paraId="5EB249CA" w14:textId="77777777">
        <w:tc>
          <w:tcPr>
            <w:tcW w:w="908" w:type="pct"/>
            <w:tcMar/>
          </w:tcPr>
          <w:p w:rsidRPr="00302819" w:rsidR="001B60C7" w:rsidP="00404C5C" w:rsidRDefault="001B60C7" w14:paraId="28ACF829" w14:textId="77777777">
            <w:pPr>
              <w:spacing w:before="120" w:after="120" w:line="276" w:lineRule="auto"/>
              <w:jc w:val="both"/>
              <w:rPr>
                <w:b/>
                <w:sz w:val="20"/>
                <w:szCs w:val="20"/>
              </w:rPr>
            </w:pPr>
          </w:p>
        </w:tc>
        <w:tc>
          <w:tcPr>
            <w:tcW w:w="3506" w:type="pct"/>
            <w:tcMar/>
          </w:tcPr>
          <w:p w:rsidRPr="00302819" w:rsidR="001B60C7" w:rsidP="15CFEE39" w:rsidRDefault="001B60C7" w14:paraId="0EB90C3F" w14:textId="77777777" w14:noSpellErr="1">
            <w:pPr>
              <w:spacing w:before="120" w:after="120" w:line="276" w:lineRule="auto"/>
              <w:jc w:val="both"/>
              <w:rPr>
                <w:sz w:val="20"/>
                <w:szCs w:val="20"/>
              </w:rPr>
            </w:pPr>
            <w:r w:rsidRPr="15CFEE39" w:rsidR="15CFEE39">
              <w:rPr>
                <w:sz w:val="20"/>
                <w:szCs w:val="20"/>
              </w:rPr>
              <w:t xml:space="preserve">Develop information materials intended for the potential foster families and for the active foster families that provide care to a child with disabilities </w:t>
            </w:r>
          </w:p>
        </w:tc>
        <w:tc>
          <w:tcPr>
            <w:tcW w:w="586" w:type="pct"/>
            <w:tcMar/>
          </w:tcPr>
          <w:p w:rsidRPr="00302819" w:rsidR="001B60C7" w:rsidP="15CFEE39" w:rsidRDefault="001B60C7" w14:paraId="6C178E12" w14:textId="77777777">
            <w:pPr>
              <w:spacing w:before="120" w:after="120"/>
              <w:jc w:val="right"/>
              <w:rPr>
                <w:sz w:val="20"/>
                <w:szCs w:val="20"/>
              </w:rPr>
            </w:pPr>
            <w:r w:rsidRPr="15CFEE39" w:rsidR="15CFEE39">
              <w:rPr>
                <w:sz w:val="20"/>
                <w:szCs w:val="20"/>
              </w:rPr>
              <w:t>7,000</w:t>
            </w:r>
          </w:p>
        </w:tc>
      </w:tr>
      <w:tr w:rsidR="001B60C7" w:rsidTr="15CFEE39" w14:paraId="51FE3B2F" w14:textId="77777777">
        <w:tc>
          <w:tcPr>
            <w:tcW w:w="908" w:type="pct"/>
            <w:tcMar/>
          </w:tcPr>
          <w:p w:rsidRPr="00302819" w:rsidR="001B60C7" w:rsidP="00404C5C" w:rsidRDefault="001B60C7" w14:paraId="78C5B0F5" w14:textId="77777777">
            <w:pPr>
              <w:spacing w:before="120" w:after="120" w:line="276" w:lineRule="auto"/>
              <w:jc w:val="both"/>
              <w:rPr>
                <w:b/>
                <w:sz w:val="20"/>
                <w:szCs w:val="20"/>
              </w:rPr>
            </w:pPr>
          </w:p>
        </w:tc>
        <w:tc>
          <w:tcPr>
            <w:tcW w:w="3506" w:type="pct"/>
            <w:tcMar/>
          </w:tcPr>
          <w:p w:rsidRPr="00302819" w:rsidR="001B60C7" w:rsidP="15CFEE39" w:rsidRDefault="001B60C7" w14:paraId="53229A65" w14:textId="77777777" w14:noSpellErr="1">
            <w:pPr>
              <w:spacing w:before="120" w:after="120" w:line="276" w:lineRule="auto"/>
              <w:jc w:val="both"/>
              <w:rPr>
                <w:b w:val="1"/>
                <w:bCs w:val="1"/>
                <w:sz w:val="20"/>
                <w:szCs w:val="20"/>
              </w:rPr>
            </w:pPr>
            <w:r w:rsidRPr="15CFEE39" w:rsidR="15CFEE39">
              <w:rPr>
                <w:sz w:val="20"/>
                <w:szCs w:val="20"/>
              </w:rPr>
              <w:t>Deliver specialized training to # of potential foster families of children with disabilities, and to all active foster families that provide care to children with disabilities.</w:t>
            </w:r>
          </w:p>
        </w:tc>
        <w:tc>
          <w:tcPr>
            <w:tcW w:w="586" w:type="pct"/>
            <w:tcMar/>
          </w:tcPr>
          <w:p w:rsidRPr="00302819" w:rsidR="001B60C7" w:rsidP="15CFEE39" w:rsidRDefault="001B60C7" w14:paraId="7189E40A" w14:textId="77777777">
            <w:pPr>
              <w:spacing w:before="120" w:after="120"/>
              <w:jc w:val="right"/>
              <w:rPr>
                <w:sz w:val="20"/>
                <w:szCs w:val="20"/>
              </w:rPr>
            </w:pPr>
            <w:r w:rsidRPr="15CFEE39" w:rsidR="15CFEE39">
              <w:rPr>
                <w:sz w:val="20"/>
                <w:szCs w:val="20"/>
              </w:rPr>
              <w:t>16,426</w:t>
            </w:r>
          </w:p>
        </w:tc>
      </w:tr>
      <w:tr w:rsidR="001B60C7" w:rsidTr="15CFEE39" w14:paraId="5C55B27D" w14:textId="77777777">
        <w:trPr>
          <w:trHeight w:val="1102"/>
        </w:trPr>
        <w:tc>
          <w:tcPr>
            <w:tcW w:w="908" w:type="pct"/>
            <w:tcBorders>
              <w:bottom w:val="single" w:color="auto" w:sz="4" w:space="0"/>
            </w:tcBorders>
            <w:tcMar/>
          </w:tcPr>
          <w:p w:rsidRPr="00302819" w:rsidR="001B60C7" w:rsidP="00404C5C" w:rsidRDefault="001B60C7" w14:paraId="2131551D" w14:textId="77777777">
            <w:pPr>
              <w:spacing w:before="120" w:after="120" w:line="276" w:lineRule="auto"/>
              <w:jc w:val="both"/>
              <w:rPr>
                <w:b/>
                <w:sz w:val="20"/>
                <w:szCs w:val="20"/>
              </w:rPr>
            </w:pPr>
          </w:p>
        </w:tc>
        <w:tc>
          <w:tcPr>
            <w:tcW w:w="3506" w:type="pct"/>
            <w:tcMar/>
          </w:tcPr>
          <w:p w:rsidRPr="00302819" w:rsidR="001B60C7" w:rsidP="15CFEE39" w:rsidRDefault="001B60C7" w14:paraId="7C9B079B" w14:textId="1C537C53">
            <w:pPr>
              <w:spacing w:before="120" w:after="120" w:line="276" w:lineRule="auto"/>
              <w:jc w:val="both"/>
              <w:rPr>
                <w:sz w:val="20"/>
                <w:szCs w:val="20"/>
              </w:rPr>
            </w:pPr>
            <w:r w:rsidRPr="15CFEE39" w:rsidR="15CFEE39">
              <w:rPr>
                <w:sz w:val="20"/>
                <w:szCs w:val="20"/>
              </w:rPr>
              <w:t xml:space="preserve">Delivery of trainings for service providers on gender equality and anti-discrimination and gender sensitive service provisions to </w:t>
            </w:r>
            <w:proofErr w:type="spellStart"/>
            <w:r w:rsidRPr="15CFEE39" w:rsidR="15CFEE39">
              <w:rPr>
                <w:sz w:val="20"/>
                <w:szCs w:val="20"/>
              </w:rPr>
              <w:t>PwDs</w:t>
            </w:r>
            <w:proofErr w:type="spellEnd"/>
            <w:r w:rsidRPr="15CFEE39" w:rsidR="15CFEE39">
              <w:rPr>
                <w:sz w:val="20"/>
                <w:szCs w:val="20"/>
              </w:rPr>
              <w:t xml:space="preserve"> survivors of violence. </w:t>
            </w:r>
          </w:p>
        </w:tc>
        <w:tc>
          <w:tcPr>
            <w:tcW w:w="586" w:type="pct"/>
            <w:tcMar/>
          </w:tcPr>
          <w:p w:rsidRPr="00302819" w:rsidR="001B60C7" w:rsidP="15CFEE39" w:rsidRDefault="001B60C7" w14:paraId="627FCFD9" w14:textId="77777777">
            <w:pPr>
              <w:spacing w:before="120" w:after="120"/>
              <w:jc w:val="right"/>
              <w:rPr>
                <w:sz w:val="20"/>
                <w:szCs w:val="20"/>
              </w:rPr>
            </w:pPr>
            <w:r w:rsidRPr="15CFEE39" w:rsidR="15CFEE39">
              <w:rPr>
                <w:sz w:val="20"/>
                <w:szCs w:val="20"/>
              </w:rPr>
              <w:t xml:space="preserve">10,500 </w:t>
            </w:r>
          </w:p>
        </w:tc>
      </w:tr>
      <w:tr w:rsidR="00FB0689" w:rsidTr="15CFEE39" w14:paraId="727CEBBD" w14:textId="77777777">
        <w:tc>
          <w:tcPr>
            <w:tcW w:w="908" w:type="pct"/>
            <w:tcBorders>
              <w:bottom w:val="nil"/>
            </w:tcBorders>
            <w:tcMar/>
          </w:tcPr>
          <w:p w:rsidRPr="00302819" w:rsidR="00FB0689" w:rsidP="15CFEE39" w:rsidRDefault="00FB0689" w14:paraId="5EAD4C83" w14:textId="71EF5FE5" w14:noSpellErr="1">
            <w:pPr>
              <w:spacing w:before="120" w:after="120" w:line="276" w:lineRule="auto"/>
              <w:rPr>
                <w:b w:val="1"/>
                <w:bCs w:val="1"/>
                <w:sz w:val="20"/>
                <w:szCs w:val="20"/>
              </w:rPr>
            </w:pPr>
            <w:r w:rsidRPr="15CFEE39" w:rsidR="15CFEE39">
              <w:rPr>
                <w:sz w:val="20"/>
                <w:szCs w:val="20"/>
              </w:rPr>
              <w:t>Direct Impact on DPOs’ capacity</w:t>
            </w:r>
            <w:bookmarkStart w:name="_GoBack" w:id="2"/>
            <w:bookmarkEnd w:id="2"/>
          </w:p>
        </w:tc>
        <w:tc>
          <w:tcPr>
            <w:tcW w:w="3506" w:type="pct"/>
            <w:tcMar/>
          </w:tcPr>
          <w:p w:rsidRPr="00302819" w:rsidR="00FB0689" w:rsidP="15CFEE39" w:rsidRDefault="00FB0689" w14:paraId="395D1508" w14:textId="49D537B8">
            <w:pPr>
              <w:spacing w:before="120" w:after="120" w:line="276" w:lineRule="auto"/>
              <w:jc w:val="both"/>
              <w:rPr>
                <w:b w:val="1"/>
                <w:bCs w:val="1"/>
                <w:sz w:val="20"/>
                <w:szCs w:val="20"/>
              </w:rPr>
            </w:pPr>
            <w:r w:rsidRPr="15CFEE39" w:rsidR="15CFEE39">
              <w:rPr>
                <w:sz w:val="20"/>
                <w:szCs w:val="20"/>
              </w:rPr>
              <w:t xml:space="preserve">Raising awareness among </w:t>
            </w:r>
            <w:proofErr w:type="spellStart"/>
            <w:r w:rsidRPr="15CFEE39" w:rsidR="15CFEE39">
              <w:rPr>
                <w:sz w:val="20"/>
                <w:szCs w:val="20"/>
              </w:rPr>
              <w:t>PwDs</w:t>
            </w:r>
            <w:proofErr w:type="spellEnd"/>
            <w:r w:rsidRPr="15CFEE39" w:rsidR="15CFEE39">
              <w:rPr>
                <w:sz w:val="20"/>
                <w:szCs w:val="20"/>
              </w:rPr>
              <w:t>, DPOs and their supporters on sexual and reproductive rights and SRH services for people with disabilities.</w:t>
            </w:r>
          </w:p>
        </w:tc>
        <w:tc>
          <w:tcPr>
            <w:tcW w:w="586" w:type="pct"/>
            <w:tcMar/>
          </w:tcPr>
          <w:p w:rsidRPr="00302819" w:rsidR="00FB0689" w:rsidP="15CFEE39" w:rsidRDefault="00FB0689" w14:paraId="42FCACC5" w14:textId="77777777">
            <w:pPr>
              <w:spacing w:before="120" w:after="120"/>
              <w:jc w:val="right"/>
              <w:rPr>
                <w:sz w:val="20"/>
                <w:szCs w:val="20"/>
              </w:rPr>
            </w:pPr>
            <w:r w:rsidRPr="15CFEE39" w:rsidR="15CFEE39">
              <w:rPr>
                <w:sz w:val="20"/>
                <w:szCs w:val="20"/>
              </w:rPr>
              <w:t>20,255</w:t>
            </w:r>
          </w:p>
        </w:tc>
      </w:tr>
      <w:tr w:rsidR="00FB0689" w:rsidTr="15CFEE39" w14:paraId="5A81AD0B" w14:textId="77777777">
        <w:trPr>
          <w:trHeight w:val="175"/>
        </w:trPr>
        <w:tc>
          <w:tcPr>
            <w:tcW w:w="908" w:type="pct"/>
            <w:tcBorders>
              <w:top w:val="nil"/>
            </w:tcBorders>
            <w:tcMar/>
          </w:tcPr>
          <w:p w:rsidRPr="00302819" w:rsidR="00FB0689" w:rsidP="00404C5C" w:rsidRDefault="00FB0689" w14:paraId="3D6C9A43" w14:textId="77777777">
            <w:pPr>
              <w:spacing w:before="120" w:after="120" w:line="276" w:lineRule="auto"/>
              <w:jc w:val="both"/>
              <w:rPr>
                <w:b/>
                <w:sz w:val="20"/>
                <w:szCs w:val="20"/>
              </w:rPr>
            </w:pPr>
          </w:p>
        </w:tc>
        <w:tc>
          <w:tcPr>
            <w:tcW w:w="3506" w:type="pct"/>
            <w:tcMar/>
          </w:tcPr>
          <w:p w:rsidRPr="00302819" w:rsidR="00FB0689" w:rsidP="15CFEE39" w:rsidRDefault="00FB0689" w14:paraId="0A66C5B3" w14:textId="66347B79">
            <w:pPr>
              <w:spacing w:before="120" w:after="120" w:line="276" w:lineRule="auto"/>
              <w:jc w:val="both"/>
              <w:rPr>
                <w:b w:val="1"/>
                <w:bCs w:val="1"/>
                <w:sz w:val="20"/>
                <w:szCs w:val="20"/>
              </w:rPr>
            </w:pPr>
            <w:r w:rsidRPr="15CFEE39" w:rsidR="15CFEE39">
              <w:rPr>
                <w:sz w:val="20"/>
                <w:szCs w:val="20"/>
              </w:rPr>
              <w:t xml:space="preserve">Design and deliver local outreach actions with the support of local DPOs and women’s organizations to improve inclusiveness of </w:t>
            </w:r>
            <w:proofErr w:type="spellStart"/>
            <w:r w:rsidRPr="15CFEE39" w:rsidR="15CFEE39">
              <w:rPr>
                <w:sz w:val="20"/>
                <w:szCs w:val="20"/>
              </w:rPr>
              <w:t>PwDs</w:t>
            </w:r>
            <w:proofErr w:type="spellEnd"/>
            <w:r w:rsidRPr="15CFEE39" w:rsidR="15CFEE39">
              <w:rPr>
                <w:sz w:val="20"/>
                <w:szCs w:val="20"/>
              </w:rPr>
              <w:t xml:space="preserve"> in the local community in the </w:t>
            </w:r>
            <w:proofErr w:type="spellStart"/>
            <w:r w:rsidRPr="15CFEE39" w:rsidR="15CFEE39">
              <w:rPr>
                <w:sz w:val="20"/>
                <w:szCs w:val="20"/>
              </w:rPr>
              <w:t>Strumica</w:t>
            </w:r>
            <w:proofErr w:type="spellEnd"/>
            <w:r w:rsidRPr="15CFEE39" w:rsidR="15CFEE39">
              <w:rPr>
                <w:sz w:val="20"/>
                <w:szCs w:val="20"/>
              </w:rPr>
              <w:t xml:space="preserve"> region by addressing stigmatization of disability and promoting supportive and empowering attitudes towards </w:t>
            </w:r>
            <w:proofErr w:type="spellStart"/>
            <w:r w:rsidRPr="15CFEE39" w:rsidR="15CFEE39">
              <w:rPr>
                <w:sz w:val="20"/>
                <w:szCs w:val="20"/>
              </w:rPr>
              <w:t>PwDs</w:t>
            </w:r>
            <w:proofErr w:type="spellEnd"/>
            <w:r w:rsidRPr="15CFEE39" w:rsidR="15CFEE39">
              <w:rPr>
                <w:sz w:val="20"/>
                <w:szCs w:val="20"/>
              </w:rPr>
              <w:t xml:space="preserve">. </w:t>
            </w:r>
          </w:p>
        </w:tc>
        <w:tc>
          <w:tcPr>
            <w:tcW w:w="586" w:type="pct"/>
            <w:tcMar/>
          </w:tcPr>
          <w:p w:rsidRPr="00302819" w:rsidR="00FB0689" w:rsidP="15CFEE39" w:rsidRDefault="00FB0689" w14:paraId="23BB10D6" w14:textId="77777777">
            <w:pPr>
              <w:spacing w:before="120" w:after="120"/>
              <w:jc w:val="right"/>
              <w:rPr>
                <w:sz w:val="20"/>
                <w:szCs w:val="20"/>
              </w:rPr>
            </w:pPr>
            <w:r w:rsidRPr="15CFEE39" w:rsidR="15CFEE39">
              <w:rPr>
                <w:sz w:val="20"/>
                <w:szCs w:val="20"/>
              </w:rPr>
              <w:t>20,000</w:t>
            </w:r>
          </w:p>
        </w:tc>
      </w:tr>
      <w:tr w:rsidR="001B60C7" w:rsidTr="15CFEE39" w14:paraId="65F430E8" w14:textId="77777777">
        <w:tc>
          <w:tcPr>
            <w:tcW w:w="908" w:type="pct"/>
            <w:tcMar/>
          </w:tcPr>
          <w:p w:rsidRPr="00302819" w:rsidR="001B60C7" w:rsidP="15CFEE39" w:rsidRDefault="001B60C7" w14:paraId="3BD86DE4" w14:textId="77777777" w14:noSpellErr="1">
            <w:pPr>
              <w:spacing w:before="120" w:after="120" w:line="276" w:lineRule="auto"/>
              <w:jc w:val="both"/>
              <w:rPr>
                <w:b w:val="1"/>
                <w:bCs w:val="1"/>
                <w:sz w:val="20"/>
                <w:szCs w:val="20"/>
              </w:rPr>
            </w:pPr>
            <w:r w:rsidRPr="15CFEE39" w:rsidR="15CFEE39">
              <w:rPr>
                <w:sz w:val="20"/>
                <w:szCs w:val="20"/>
              </w:rPr>
              <w:t>Accessibility costs</w:t>
            </w:r>
          </w:p>
        </w:tc>
        <w:tc>
          <w:tcPr>
            <w:tcW w:w="3506" w:type="pct"/>
            <w:tcMar/>
          </w:tcPr>
          <w:p w:rsidRPr="00302819" w:rsidR="001B60C7" w:rsidP="15CFEE39" w:rsidRDefault="001B60C7" w14:paraId="78FC9712" w14:textId="77777777" w14:noSpellErr="1">
            <w:pPr>
              <w:spacing w:before="120" w:after="120" w:line="276" w:lineRule="auto"/>
              <w:jc w:val="both"/>
              <w:rPr>
                <w:b w:val="1"/>
                <w:bCs w:val="1"/>
                <w:sz w:val="20"/>
                <w:szCs w:val="20"/>
              </w:rPr>
            </w:pPr>
            <w:r w:rsidRPr="15CFEE39" w:rsidR="15CFEE39">
              <w:rPr>
                <w:sz w:val="20"/>
                <w:szCs w:val="20"/>
              </w:rPr>
              <w:t xml:space="preserve">Adjustments of working places for 5 private companies </w:t>
            </w:r>
          </w:p>
        </w:tc>
        <w:tc>
          <w:tcPr>
            <w:tcW w:w="586" w:type="pct"/>
            <w:tcMar/>
          </w:tcPr>
          <w:p w:rsidRPr="00302819" w:rsidR="001B60C7" w:rsidP="15CFEE39" w:rsidRDefault="001B60C7" w14:paraId="0D3C862D" w14:textId="77777777">
            <w:pPr>
              <w:spacing w:before="120" w:after="120"/>
              <w:jc w:val="right"/>
              <w:rPr>
                <w:sz w:val="20"/>
                <w:szCs w:val="20"/>
              </w:rPr>
            </w:pPr>
            <w:r w:rsidRPr="15CFEE39" w:rsidR="15CFEE39">
              <w:rPr>
                <w:sz w:val="20"/>
                <w:szCs w:val="20"/>
              </w:rPr>
              <w:t xml:space="preserve">3,000 </w:t>
            </w:r>
          </w:p>
        </w:tc>
      </w:tr>
    </w:tbl>
    <w:p w:rsidR="001B60C7" w:rsidP="002A7108" w:rsidRDefault="001B60C7" w14:paraId="60F787CA" w14:textId="0E9E682C">
      <w:pPr>
        <w:spacing w:before="200" w:after="200"/>
      </w:pPr>
    </w:p>
    <w:sectPr w:rsidR="001B60C7" w:rsidSect="005605DC">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code="1"/>
      <w:pgMar w:top="1134" w:right="1134" w:bottom="1134" w:left="1134"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5A" w:rsidRDefault="0064085A" w14:paraId="3D283789" w14:textId="77777777">
      <w:pPr>
        <w:spacing w:after="0" w:line="240" w:lineRule="auto"/>
      </w:pPr>
      <w:r>
        <w:separator/>
      </w:r>
    </w:p>
  </w:endnote>
  <w:endnote w:type="continuationSeparator" w:id="0">
    <w:p w:rsidR="0064085A" w:rsidRDefault="0064085A" w14:paraId="253B07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52" w:rsidRDefault="00AA5952" w14:paraId="63367CF9"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16854"/>
      <w:docPartObj>
        <w:docPartGallery w:val="Page Numbers (Bottom of Page)"/>
        <w:docPartUnique/>
      </w:docPartObj>
    </w:sdtPr>
    <w:sdtContent>
      <w:sdt>
        <w:sdtPr>
          <w:id w:val="98381352"/>
          <w:docPartObj>
            <w:docPartGallery w:val="Page Numbers (Top of Page)"/>
            <w:docPartUnique/>
          </w:docPartObj>
        </w:sdtPr>
        <w:sdtContent>
          <w:p w:rsidR="00AA5952" w:rsidP="002A7108" w:rsidRDefault="00AA5952" w14:paraId="5BB69F5E" w14:textId="77777777" w14:noSpellErr="1">
            <w:pPr>
              <w:pStyle w:val="Footer"/>
              <w:jc w:val="right"/>
            </w:pPr>
            <w:r w:rsidR="15CFEE39">
              <w:rPr/>
              <w:t xml:space="preserve">Page </w:t>
            </w:r>
            <w:r w:rsidRPr="15CFEE39">
              <w:rPr>
                <w:b w:val="1"/>
                <w:bCs w:val="1"/>
                <w:noProof/>
              </w:rPr>
              <w:fldChar w:fldCharType="begin"/>
            </w:r>
            <w:r w:rsidRPr="15CFEE39">
              <w:rPr>
                <w:b w:val="1"/>
                <w:bCs w:val="1"/>
                <w:noProof/>
              </w:rPr>
              <w:instrText xml:space="preserve"> PAGE </w:instrText>
            </w:r>
            <w:r w:rsidRPr="15CFEE39">
              <w:rPr>
                <w:b w:val="1"/>
                <w:bCs w:val="1"/>
                <w:noProof/>
              </w:rPr>
              <w:fldChar w:fldCharType="separate"/>
            </w:r>
            <w:r w:rsidRPr="15CFEE39" w:rsidR="15CFEE39">
              <w:rPr>
                <w:b w:val="1"/>
                <w:bCs w:val="1"/>
                <w:noProof/>
              </w:rPr>
              <w:t>21</w:t>
            </w:r>
            <w:r w:rsidRPr="15CFEE39">
              <w:rPr>
                <w:b w:val="1"/>
                <w:bCs w:val="1"/>
                <w:noProof/>
              </w:rPr>
              <w:fldChar w:fldCharType="end"/>
            </w:r>
            <w:r w:rsidR="15CFEE39">
              <w:rPr/>
              <w:t xml:space="preserve"> of </w:t>
            </w:r>
            <w:r w:rsidRPr="15CFEE39">
              <w:rPr>
                <w:b w:val="1"/>
                <w:bCs w:val="1"/>
                <w:noProof/>
              </w:rPr>
              <w:fldChar w:fldCharType="begin"/>
            </w:r>
            <w:r w:rsidRPr="15CFEE39">
              <w:rPr>
                <w:b w:val="1"/>
                <w:bCs w:val="1"/>
                <w:noProof/>
              </w:rPr>
              <w:instrText xml:space="preserve"> NUMPAGES  </w:instrText>
            </w:r>
            <w:r w:rsidRPr="15CFEE39">
              <w:rPr>
                <w:b w:val="1"/>
                <w:bCs w:val="1"/>
                <w:noProof/>
              </w:rPr>
              <w:fldChar w:fldCharType="separate"/>
            </w:r>
            <w:r w:rsidRPr="15CFEE39" w:rsidR="15CFEE39">
              <w:rPr>
                <w:b w:val="1"/>
                <w:bCs w:val="1"/>
                <w:noProof/>
              </w:rPr>
              <w:t>21</w:t>
            </w:r>
            <w:r w:rsidRPr="15CFEE39">
              <w:rPr>
                <w:b w:val="1"/>
                <w:bCs w:val="1"/>
                <w:noProof/>
              </w:rPr>
              <w:fldChar w:fldCharType="end"/>
            </w:r>
          </w:p>
        </w:sdtContent>
      </w:sdt>
    </w:sdtContent>
  </w:sdt>
  <w:p w:rsidRPr="002A7108" w:rsidR="00AA5952" w:rsidP="002A7108" w:rsidRDefault="00AA5952" w14:paraId="114C415E" w14:textId="44466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52" w:rsidRDefault="00AA5952" w14:paraId="50075D79" w14:textId="77777777">
    <w:pPr>
      <w:spacing w:after="1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5A" w:rsidRDefault="0064085A" w14:paraId="10F7E3BD" w14:textId="77777777">
      <w:pPr>
        <w:spacing w:after="0" w:line="240" w:lineRule="auto"/>
      </w:pPr>
      <w:r>
        <w:separator/>
      </w:r>
    </w:p>
  </w:footnote>
  <w:footnote w:type="continuationSeparator" w:id="0">
    <w:p w:rsidR="0064085A" w:rsidRDefault="0064085A" w14:paraId="43182DBF" w14:textId="77777777">
      <w:pPr>
        <w:spacing w:after="0" w:line="240" w:lineRule="auto"/>
      </w:pPr>
      <w:r>
        <w:continuationSeparator/>
      </w:r>
    </w:p>
  </w:footnote>
  <w:footnote w:id="1">
    <w:p w:rsidRPr="00977C12" w:rsidR="00AA5952" w:rsidP="15CFEE39" w:rsidRDefault="00AA5952" w14:paraId="5DC054B9" w14:textId="77F8E2D0" w14:noSpellErr="1">
      <w:pPr>
        <w:pStyle w:val="FootnoteText"/>
        <w:rPr>
          <w:sz w:val="18"/>
          <w:szCs w:val="18"/>
        </w:rPr>
      </w:pPr>
      <w:r w:rsidRPr="00977C12">
        <w:rPr>
          <w:rStyle w:val="FootnoteReference"/>
          <w:sz w:val="18"/>
          <w:szCs w:val="18"/>
        </w:rPr>
        <w:footnoteRef/>
      </w:r>
      <w:r w:rsidRPr="00977C12">
        <w:rPr>
          <w:sz w:val="18"/>
          <w:szCs w:val="18"/>
        </w:rPr>
        <w:t xml:space="preserve"> See, for example, paragraphs 101.87, 101.100 and 101.101, </w:t>
      </w:r>
      <w:r w:rsidRPr="00977C12">
        <w:rPr>
          <w:sz w:val="18"/>
          <w:szCs w:val="18"/>
          <w:lang w:val="en"/>
        </w:rPr>
        <w:t>Report of the Working Group on the Universal Periodic Review on the former Yugoslav Republic of Macedonia, UN document</w:t>
      </w:r>
      <w:r w:rsidRPr="15CFEE39">
        <w:rPr>
          <w:sz w:val="18"/>
          <w:szCs w:val="18"/>
          <w:lang w:val="en"/>
        </w:rPr>
        <w:t xml:space="preserve"> A/HRC</w:t>
      </w:r>
      <w:r w:rsidRPr="00977C12">
        <w:rPr>
          <w:sz w:val="18"/>
          <w:szCs w:val="18"/>
          <w:lang w:val="en"/>
        </w:rPr>
        <w:t>/</w:t>
      </w:r>
      <w:r w:rsidRPr="15CFEE39">
        <w:rPr>
          <w:sz w:val="18"/>
          <w:szCs w:val="18"/>
          <w:lang w:val="en"/>
        </w:rPr>
        <w:t xml:space="preserve">26/10, </w:t>
      </w:r>
      <w:r w:rsidRPr="00977C12">
        <w:rPr>
          <w:sz w:val="18"/>
          <w:szCs w:val="18"/>
        </w:rPr>
        <w:t>26 March 2014.</w:t>
      </w:r>
    </w:p>
  </w:footnote>
  <w:footnote w:id="2">
    <w:p w:rsidRPr="00977C12" w:rsidR="00AA5952" w:rsidP="15CFEE39" w:rsidRDefault="00AA5952" w14:paraId="747412DF" w14:textId="210C17BB" w14:noSpellErr="1">
      <w:pPr>
        <w:pStyle w:val="FootnoteText"/>
        <w:rPr>
          <w:sz w:val="18"/>
          <w:szCs w:val="18"/>
        </w:rPr>
      </w:pPr>
      <w:r w:rsidRPr="00977C12">
        <w:rPr>
          <w:rStyle w:val="FootnoteReference"/>
          <w:sz w:val="18"/>
          <w:szCs w:val="18"/>
        </w:rPr>
        <w:footnoteRef/>
      </w:r>
      <w:r w:rsidRPr="00977C12">
        <w:rPr>
          <w:sz w:val="18"/>
          <w:szCs w:val="18"/>
        </w:rPr>
        <w:t xml:space="preserve"> Paragraph 30, </w:t>
      </w:r>
      <w:r w:rsidRPr="15CFEE39">
        <w:rPr>
          <w:sz w:val="18"/>
          <w:szCs w:val="18"/>
        </w:rPr>
        <w:t xml:space="preserve">Committee on Economic, Social and Cultural Rights, </w:t>
      </w:r>
      <w:hyperlink w:history="1" r:id="R2b65d7dc5cf043cf">
        <w:r w:rsidRPr="00977C12">
          <w:rPr>
            <w:rStyle w:val="Hyperlink"/>
            <w:sz w:val="18"/>
            <w:szCs w:val="18"/>
          </w:rPr>
          <w:t>Concluding observations (2016) E/C.12/MKD/CO/2-4</w:t>
        </w:r>
      </w:hyperlink>
      <w:r w:rsidRPr="00977C12">
        <w:rPr>
          <w:sz w:val="18"/>
          <w:szCs w:val="18"/>
        </w:rPr>
        <w:t xml:space="preserve">, </w:t>
      </w:r>
      <w:r w:rsidRPr="15CFEE39">
        <w:rPr>
          <w:sz w:val="18"/>
          <w:szCs w:val="18"/>
        </w:rPr>
        <w:t>24 June 2016, and paragraph 32, Committee on the Elimination of Discrimination against Women.</w:t>
      </w:r>
    </w:p>
  </w:footnote>
  <w:footnote w:id="3">
    <w:p w:rsidRPr="00977C12" w:rsidR="00AA5952" w:rsidP="15CFEE39" w:rsidRDefault="00AA5952" w14:paraId="21DC53AB" w14:textId="4FF09BDA" w14:noSpellErr="1">
      <w:pPr>
        <w:spacing w:after="0" w:line="240" w:lineRule="auto"/>
        <w:rPr>
          <w:sz w:val="18"/>
          <w:szCs w:val="18"/>
        </w:rPr>
      </w:pPr>
      <w:r w:rsidRPr="00204835">
        <w:rPr>
          <w:sz w:val="18"/>
          <w:szCs w:val="18"/>
          <w:vertAlign w:val="superscript"/>
        </w:rPr>
        <w:footnoteRef/>
      </w:r>
      <w:r w:rsidRPr="00204835">
        <w:rPr>
          <w:sz w:val="18"/>
          <w:szCs w:val="18"/>
        </w:rPr>
        <w:t xml:space="preserve"> IPA project draft inception report: Technical assistance support for the deinstitutionalization process in social sector, 11 April 2017.</w:t>
      </w:r>
    </w:p>
  </w:footnote>
  <w:footnote w:id="4">
    <w:p w:rsidRPr="00977C12" w:rsidR="00AA5952" w:rsidRDefault="00AA5952" w14:paraId="31ED71A3" w14:textId="1A5C63A3">
      <w:pPr>
        <w:spacing w:after="0" w:line="240" w:lineRule="auto"/>
        <w:rPr>
          <w:sz w:val="18"/>
          <w:szCs w:val="18"/>
        </w:rPr>
      </w:pPr>
      <w:r w:rsidRPr="00977C12">
        <w:rPr>
          <w:sz w:val="18"/>
          <w:szCs w:val="18"/>
          <w:vertAlign w:val="superscript"/>
        </w:rPr>
        <w:footnoteRef/>
      </w:r>
      <w:r w:rsidRPr="00977C12">
        <w:rPr>
          <w:sz w:val="18"/>
          <w:szCs w:val="18"/>
        </w:rPr>
        <w:t xml:space="preserve"> https://www.unicef.org/tfyrmacedonia/UNICEF-Alternative_Care_Assessment-A4-ANG_for_web.pdf</w:t>
      </w:r>
    </w:p>
  </w:footnote>
  <w:footnote w:id="5">
    <w:p w:rsidRPr="00977C12" w:rsidR="00AA5952" w:rsidRDefault="00AA5952" w14:paraId="7D2D540D" w14:textId="19480CC5">
      <w:pPr>
        <w:spacing w:after="0" w:line="240" w:lineRule="auto"/>
        <w:rPr>
          <w:sz w:val="18"/>
          <w:szCs w:val="18"/>
        </w:rPr>
      </w:pPr>
      <w:r w:rsidRPr="00977C12">
        <w:rPr>
          <w:sz w:val="18"/>
          <w:szCs w:val="18"/>
          <w:vertAlign w:val="superscript"/>
        </w:rPr>
        <w:footnoteRef/>
      </w:r>
      <w:r w:rsidRPr="00977C12">
        <w:rPr>
          <w:sz w:val="18"/>
          <w:szCs w:val="18"/>
        </w:rPr>
        <w:t xml:space="preserve"> https://www.unicef.org/tfyrmacedonia/Policy_Brief_AssessmentOfCapacityOfDisabilityServices_v6_EN__FINAL-SENTTOPRINT.pdf</w:t>
      </w:r>
    </w:p>
  </w:footnote>
  <w:footnote w:id="6">
    <w:p w:rsidRPr="00977C12" w:rsidR="00AA5952" w:rsidP="15CFEE39" w:rsidRDefault="00AA5952" w14:paraId="4EFE6EC2" w14:textId="432C431F" w14:noSpellErr="1">
      <w:pPr>
        <w:spacing w:after="0" w:line="240" w:lineRule="auto"/>
        <w:rPr>
          <w:sz w:val="18"/>
          <w:szCs w:val="18"/>
        </w:rPr>
      </w:pPr>
      <w:r w:rsidRPr="00977C12">
        <w:rPr>
          <w:sz w:val="18"/>
          <w:szCs w:val="18"/>
          <w:vertAlign w:val="superscript"/>
        </w:rPr>
        <w:footnoteRef/>
      </w:r>
      <w:r w:rsidRPr="00977C12">
        <w:rPr>
          <w:sz w:val="18"/>
          <w:szCs w:val="18"/>
        </w:rPr>
        <w:t xml:space="preserve"> “Towards Inclusive Education,” Office of the Ombudsman, Skopje 2016.</w:t>
      </w:r>
    </w:p>
  </w:footnote>
  <w:footnote w:id="7">
    <w:p w:rsidRPr="00977C12" w:rsidR="00AA5952" w:rsidP="15CFEE39" w:rsidRDefault="00AA5952" w14:paraId="11EBE205" w14:textId="77777777">
      <w:pPr>
        <w:spacing w:after="0" w:line="240" w:lineRule="auto"/>
        <w:rPr>
          <w:sz w:val="18"/>
          <w:szCs w:val="18"/>
        </w:rPr>
      </w:pPr>
      <w:r w:rsidRPr="00977C12">
        <w:rPr>
          <w:sz w:val="18"/>
          <w:szCs w:val="18"/>
          <w:vertAlign w:val="superscript"/>
        </w:rPr>
        <w:footnoteRef/>
      </w:r>
      <w:r w:rsidRPr="00977C12">
        <w:rPr>
          <w:sz w:val="18"/>
          <w:szCs w:val="18"/>
        </w:rPr>
        <w:t xml:space="preserve"> Elena </w:t>
      </w:r>
      <w:proofErr w:type="spellStart"/>
      <w:r w:rsidRPr="00977C12">
        <w:rPr>
          <w:sz w:val="18"/>
          <w:szCs w:val="18"/>
        </w:rPr>
        <w:t xml:space="preserve">Kochovska</w:t>
      </w:r>
      <w:proofErr w:type="spellEnd"/>
      <w:r w:rsidRPr="00977C12">
        <w:rPr>
          <w:sz w:val="18"/>
          <w:szCs w:val="18"/>
        </w:rPr>
        <w:t xml:space="preserve">, Juliana </w:t>
      </w:r>
      <w:proofErr w:type="spellStart"/>
      <w:r w:rsidRPr="00977C12">
        <w:rPr>
          <w:sz w:val="18"/>
          <w:szCs w:val="18"/>
        </w:rPr>
        <w:t xml:space="preserve">Klimovska</w:t>
      </w:r>
      <w:proofErr w:type="spellEnd"/>
      <w:r w:rsidRPr="00977C12">
        <w:rPr>
          <w:sz w:val="18"/>
          <w:szCs w:val="18"/>
        </w:rPr>
        <w:t xml:space="preserve"> </w:t>
      </w:r>
      <w:proofErr w:type="spellStart"/>
      <w:r w:rsidRPr="00977C12">
        <w:rPr>
          <w:sz w:val="18"/>
          <w:szCs w:val="18"/>
        </w:rPr>
        <w:t xml:space="preserve">Andonov</w:t>
      </w:r>
      <w:proofErr w:type="spellEnd"/>
      <w:r w:rsidRPr="00977C12">
        <w:rPr>
          <w:sz w:val="18"/>
          <w:szCs w:val="18"/>
        </w:rPr>
        <w:t xml:space="preserve">, Gender responsive budgeting for the inclusion of children with disabilities in education in the Municipality of </w:t>
      </w:r>
      <w:proofErr w:type="spellStart"/>
      <w:r w:rsidRPr="00977C12">
        <w:rPr>
          <w:sz w:val="18"/>
          <w:szCs w:val="18"/>
        </w:rPr>
        <w:t xml:space="preserve">Aerodrom</w:t>
      </w:r>
      <w:proofErr w:type="spellEnd"/>
      <w:r w:rsidRPr="00977C12">
        <w:rPr>
          <w:sz w:val="18"/>
          <w:szCs w:val="18"/>
        </w:rPr>
        <w:t xml:space="preserve"> (Skopje: Center for Research and Policy Making, 2016), 7.</w:t>
      </w:r>
    </w:p>
  </w:footnote>
  <w:footnote w:id="8">
    <w:p w:rsidRPr="00977C12" w:rsidR="00AA5952" w:rsidP="15CFEE39" w:rsidRDefault="00AA5952" w14:paraId="214A8F9E" w14:textId="77777777" w14:noSpellErr="1">
      <w:pPr>
        <w:spacing w:after="0" w:line="240" w:lineRule="auto"/>
        <w:rPr>
          <w:sz w:val="18"/>
          <w:szCs w:val="18"/>
        </w:rPr>
      </w:pPr>
      <w:r w:rsidRPr="00977C12">
        <w:rPr>
          <w:sz w:val="18"/>
          <w:szCs w:val="18"/>
          <w:vertAlign w:val="superscript"/>
        </w:rPr>
        <w:footnoteRef/>
      </w:r>
      <w:r w:rsidRPr="00977C12">
        <w:rPr>
          <w:sz w:val="18"/>
          <w:szCs w:val="18"/>
        </w:rPr>
        <w:t xml:space="preserve"> State Statistical Office, Labor Force Survey, Skopje 2017.</w:t>
      </w:r>
    </w:p>
  </w:footnote>
  <w:footnote w:id="9">
    <w:p w:rsidRPr="00977C12" w:rsidR="00AA5952" w:rsidRDefault="00AA5952" w14:paraId="447463E9" w14:textId="77777777">
      <w:pPr>
        <w:spacing w:after="0" w:line="240" w:lineRule="auto"/>
        <w:rPr>
          <w:sz w:val="18"/>
          <w:szCs w:val="18"/>
        </w:rPr>
      </w:pPr>
      <w:r w:rsidRPr="00977C12">
        <w:rPr>
          <w:sz w:val="18"/>
          <w:szCs w:val="18"/>
          <w:vertAlign w:val="superscript"/>
        </w:rPr>
        <w:footnoteRef/>
      </w:r>
      <w:r w:rsidRPr="00977C12">
        <w:rPr>
          <w:sz w:val="18"/>
          <w:szCs w:val="18"/>
        </w:rPr>
        <w:t xml:space="preserve">  http://www.osce.org/mk/skopje/230251?download=true</w:t>
      </w:r>
    </w:p>
  </w:footnote>
  <w:footnote w:id="10">
    <w:p w:rsidRPr="00977C12" w:rsidR="00AA5952" w:rsidP="15CFEE39" w:rsidRDefault="00AA5952" w14:paraId="7F15F2B3" w14:textId="0FC311BF" w14:noSpellErr="1">
      <w:pPr>
        <w:pStyle w:val="FootnoteText"/>
        <w:rPr>
          <w:sz w:val="18"/>
          <w:szCs w:val="18"/>
        </w:rPr>
      </w:pPr>
      <w:r w:rsidRPr="00977C12">
        <w:rPr>
          <w:rStyle w:val="FootnoteReference"/>
          <w:sz w:val="18"/>
          <w:szCs w:val="18"/>
        </w:rPr>
        <w:footnoteRef/>
      </w:r>
      <w:r w:rsidRPr="00977C12">
        <w:rPr>
          <w:sz w:val="18"/>
          <w:szCs w:val="18"/>
        </w:rPr>
        <w:t xml:space="preserve"> Government Program for 2017-2020, see http://vlada.mk/sites/default/files/programa/2017-2020/ProgramaVlada2017-2020_08062017.pdf.</w:t>
      </w:r>
    </w:p>
  </w:footnote>
  <w:footnote w:id="11">
    <w:p w:rsidR="00AA5952" w:rsidRDefault="00AA5952" w14:paraId="4114CB17" w14:textId="77777777">
      <w:pPr>
        <w:spacing w:after="0" w:line="240" w:lineRule="auto"/>
        <w:rPr>
          <w:rFonts w:ascii="Times New Roman" w:hAnsi="Times New Roman" w:eastAsia="Times New Roman" w:cs="Times New Roman"/>
          <w:sz w:val="18"/>
          <w:szCs w:val="18"/>
        </w:rPr>
      </w:pPr>
      <w:r w:rsidRPr="00977C12">
        <w:rPr>
          <w:sz w:val="18"/>
          <w:szCs w:val="18"/>
          <w:vertAlign w:val="superscript"/>
        </w:rPr>
        <w:footnoteRef/>
      </w:r>
      <w:r w:rsidRPr="00977C12">
        <w:rPr>
          <w:sz w:val="18"/>
          <w:szCs w:val="18"/>
        </w:rPr>
        <w:t xml:space="preserve"> </w:t>
      </w:r>
      <w:r w:rsidRPr="00977C12">
        <w:rPr>
          <w:rFonts w:ascii="Times New Roman" w:hAnsi="Times New Roman" w:eastAsia="Times New Roman" w:cs="Times New Roman"/>
          <w:sz w:val="18"/>
          <w:szCs w:val="18"/>
        </w:rPr>
        <w:t>https://www.unicef.org/tfyrmacedonia/UNICEF-Alternative_Care_Assessment-A4-ANG_for_web.pdf</w:t>
      </w:r>
    </w:p>
    <w:p w:rsidR="00AA5952" w:rsidRDefault="00AA5952" w14:paraId="7164EA5D" w14:textId="439B8A48">
      <w:pPr>
        <w:spacing w:after="0" w:line="240" w:lineRule="auto"/>
        <w:rPr>
          <w:sz w:val="20"/>
          <w:szCs w:val="20"/>
        </w:rPr>
      </w:pPr>
    </w:p>
  </w:footnote>
  <w:footnote w:id="12">
    <w:p w:rsidR="00FB0689" w:rsidP="15CFEE39" w:rsidRDefault="00FB0689" w14:paraId="1719860A" w14:textId="77777777" w14:noSpellErr="1">
      <w:pPr>
        <w:spacing w:after="0" w:line="240" w:lineRule="auto"/>
        <w:rPr>
          <w:sz w:val="20"/>
          <w:szCs w:val="20"/>
        </w:rPr>
      </w:pPr>
      <w:r>
        <w:rPr>
          <w:vertAlign w:val="superscript"/>
        </w:rPr>
        <w:footnoteRef/>
      </w:r>
      <w:r>
        <w:rPr>
          <w:sz w:val="20"/>
          <w:szCs w:val="20"/>
        </w:rPr>
        <w:t xml:space="preserve"> Please include costs for a final external evaluation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52" w:rsidRDefault="00AA5952" w14:paraId="3EE3DD2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52" w:rsidRDefault="00AA5952" w14:paraId="55C01083" w14:textId="77777777">
    <w:pPr>
      <w:tabs>
        <w:tab w:val="center" w:pos="4680"/>
        <w:tab w:val="right" w:pos="9360"/>
      </w:tabs>
      <w:spacing w:before="720" w:after="0" w:line="240" w:lineRule="auto"/>
    </w:pPr>
  </w:p>
  <w:p w:rsidR="00AA5952" w:rsidRDefault="00AA5952" w14:paraId="73F044E1" w14:textId="77777777">
    <w:pPr>
      <w:tabs>
        <w:tab w:val="center" w:pos="4680"/>
        <w:tab w:val="right" w:pos="9360"/>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52" w:rsidRDefault="00AA5952" w14:paraId="123CCF2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133"/>
    <w:multiLevelType w:val="multilevel"/>
    <w:tmpl w:val="163A2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CD7484"/>
    <w:multiLevelType w:val="hybridMultilevel"/>
    <w:tmpl w:val="853E12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nsid w:val="189E1E85"/>
    <w:multiLevelType w:val="multilevel"/>
    <w:tmpl w:val="04AA4DDE"/>
    <w:lvl w:ilvl="0">
      <w:start w:val="1"/>
      <w:numFmt w:val="bullet"/>
      <w:lvlText w:val="●"/>
      <w:lvlJc w:val="left"/>
      <w:pPr>
        <w:ind w:left="720" w:firstLine="3240"/>
      </w:pPr>
      <w:rPr>
        <w:rFonts w:ascii="Arial" w:hAnsi="Arial" w:eastAsia="Arial" w:cs="Arial"/>
      </w:rPr>
    </w:lvl>
    <w:lvl w:ilvl="1">
      <w:start w:val="1"/>
      <w:numFmt w:val="bullet"/>
      <w:lvlText w:val="o"/>
      <w:lvlJc w:val="left"/>
      <w:pPr>
        <w:ind w:left="1440" w:firstLine="6840"/>
      </w:pPr>
      <w:rPr>
        <w:rFonts w:ascii="Arial" w:hAnsi="Arial" w:eastAsia="Arial" w:cs="Arial"/>
      </w:rPr>
    </w:lvl>
    <w:lvl w:ilvl="2">
      <w:start w:val="1"/>
      <w:numFmt w:val="bullet"/>
      <w:lvlText w:val="▪"/>
      <w:lvlJc w:val="left"/>
      <w:pPr>
        <w:ind w:left="2160" w:firstLine="10440"/>
      </w:pPr>
      <w:rPr>
        <w:rFonts w:ascii="Arial" w:hAnsi="Arial" w:eastAsia="Arial" w:cs="Arial"/>
      </w:rPr>
    </w:lvl>
    <w:lvl w:ilvl="3">
      <w:start w:val="1"/>
      <w:numFmt w:val="bullet"/>
      <w:lvlText w:val="●"/>
      <w:lvlJc w:val="left"/>
      <w:pPr>
        <w:ind w:left="2880" w:firstLine="14040"/>
      </w:pPr>
      <w:rPr>
        <w:rFonts w:ascii="Arial" w:hAnsi="Arial" w:eastAsia="Arial" w:cs="Arial"/>
      </w:rPr>
    </w:lvl>
    <w:lvl w:ilvl="4">
      <w:start w:val="1"/>
      <w:numFmt w:val="bullet"/>
      <w:lvlText w:val="o"/>
      <w:lvlJc w:val="left"/>
      <w:pPr>
        <w:ind w:left="3600" w:firstLine="17640"/>
      </w:pPr>
      <w:rPr>
        <w:rFonts w:ascii="Arial" w:hAnsi="Arial" w:eastAsia="Arial" w:cs="Arial"/>
      </w:rPr>
    </w:lvl>
    <w:lvl w:ilvl="5">
      <w:start w:val="1"/>
      <w:numFmt w:val="bullet"/>
      <w:lvlText w:val="▪"/>
      <w:lvlJc w:val="left"/>
      <w:pPr>
        <w:ind w:left="4320" w:firstLine="21240"/>
      </w:pPr>
      <w:rPr>
        <w:rFonts w:ascii="Arial" w:hAnsi="Arial" w:eastAsia="Arial" w:cs="Arial"/>
      </w:rPr>
    </w:lvl>
    <w:lvl w:ilvl="6">
      <w:start w:val="1"/>
      <w:numFmt w:val="bullet"/>
      <w:lvlText w:val="●"/>
      <w:lvlJc w:val="left"/>
      <w:pPr>
        <w:ind w:left="5040" w:firstLine="24840"/>
      </w:pPr>
      <w:rPr>
        <w:rFonts w:ascii="Arial" w:hAnsi="Arial" w:eastAsia="Arial" w:cs="Arial"/>
      </w:rPr>
    </w:lvl>
    <w:lvl w:ilvl="7">
      <w:start w:val="1"/>
      <w:numFmt w:val="bullet"/>
      <w:lvlText w:val="o"/>
      <w:lvlJc w:val="left"/>
      <w:pPr>
        <w:ind w:left="5760" w:firstLine="28440"/>
      </w:pPr>
      <w:rPr>
        <w:rFonts w:ascii="Arial" w:hAnsi="Arial" w:eastAsia="Arial" w:cs="Arial"/>
      </w:rPr>
    </w:lvl>
    <w:lvl w:ilvl="8">
      <w:start w:val="1"/>
      <w:numFmt w:val="bullet"/>
      <w:lvlText w:val="▪"/>
      <w:lvlJc w:val="left"/>
      <w:pPr>
        <w:ind w:left="6480" w:firstLine="32040"/>
      </w:pPr>
      <w:rPr>
        <w:rFonts w:ascii="Arial" w:hAnsi="Arial" w:eastAsia="Arial" w:cs="Arial"/>
      </w:rPr>
    </w:lvl>
  </w:abstractNum>
  <w:abstractNum w:abstractNumId="3">
    <w:nsid w:val="1A4152E4"/>
    <w:multiLevelType w:val="hybridMultilevel"/>
    <w:tmpl w:val="61C2D6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BFE0A69"/>
    <w:multiLevelType w:val="multilevel"/>
    <w:tmpl w:val="177EB658"/>
    <w:lvl w:ilvl="0">
      <w:start w:val="1"/>
      <w:numFmt w:val="decimal"/>
      <w:lvlText w:val="%1."/>
      <w:lvlJc w:val="left"/>
      <w:pPr>
        <w:ind w:left="720" w:firstLine="3240"/>
      </w:pPr>
      <w:rPr>
        <w:b/>
      </w:r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5">
    <w:nsid w:val="2D89205A"/>
    <w:multiLevelType w:val="multilevel"/>
    <w:tmpl w:val="926E213A"/>
    <w:lvl w:ilvl="0">
      <w:start w:val="1"/>
      <w:numFmt w:val="lowerRoman"/>
      <w:lvlText w:val="%1)"/>
      <w:lvlJc w:val="left"/>
      <w:pPr>
        <w:ind w:left="1440" w:firstLine="840"/>
      </w:pPr>
    </w:lvl>
    <w:lvl w:ilvl="1">
      <w:start w:val="1"/>
      <w:numFmt w:val="lowerLetter"/>
      <w:lvlText w:val="%2."/>
      <w:lvlJc w:val="left"/>
      <w:pPr>
        <w:ind w:left="2100" w:firstLine="2520"/>
      </w:pPr>
    </w:lvl>
    <w:lvl w:ilvl="2">
      <w:start w:val="1"/>
      <w:numFmt w:val="lowerRoman"/>
      <w:lvlText w:val="%3."/>
      <w:lvlJc w:val="right"/>
      <w:pPr>
        <w:ind w:left="2820" w:firstLine="4140"/>
      </w:pPr>
    </w:lvl>
    <w:lvl w:ilvl="3">
      <w:start w:val="1"/>
      <w:numFmt w:val="decimal"/>
      <w:lvlText w:val="%4."/>
      <w:lvlJc w:val="left"/>
      <w:pPr>
        <w:ind w:left="3540" w:firstLine="5400"/>
      </w:pPr>
    </w:lvl>
    <w:lvl w:ilvl="4">
      <w:start w:val="1"/>
      <w:numFmt w:val="lowerLetter"/>
      <w:lvlText w:val="%5."/>
      <w:lvlJc w:val="left"/>
      <w:pPr>
        <w:ind w:left="4260" w:firstLine="6840"/>
      </w:pPr>
    </w:lvl>
    <w:lvl w:ilvl="5">
      <w:start w:val="1"/>
      <w:numFmt w:val="lowerRoman"/>
      <w:lvlText w:val="%6."/>
      <w:lvlJc w:val="right"/>
      <w:pPr>
        <w:ind w:left="4980" w:firstLine="8460"/>
      </w:pPr>
    </w:lvl>
    <w:lvl w:ilvl="6">
      <w:start w:val="1"/>
      <w:numFmt w:val="decimal"/>
      <w:lvlText w:val="%7."/>
      <w:lvlJc w:val="left"/>
      <w:pPr>
        <w:ind w:left="5700" w:firstLine="9720"/>
      </w:pPr>
    </w:lvl>
    <w:lvl w:ilvl="7">
      <w:start w:val="1"/>
      <w:numFmt w:val="lowerLetter"/>
      <w:lvlText w:val="%8."/>
      <w:lvlJc w:val="left"/>
      <w:pPr>
        <w:ind w:left="6420" w:firstLine="11160"/>
      </w:pPr>
    </w:lvl>
    <w:lvl w:ilvl="8">
      <w:start w:val="1"/>
      <w:numFmt w:val="lowerRoman"/>
      <w:lvlText w:val="%9."/>
      <w:lvlJc w:val="right"/>
      <w:pPr>
        <w:ind w:left="7140" w:firstLine="12780"/>
      </w:pPr>
    </w:lvl>
  </w:abstractNum>
  <w:abstractNum w:abstractNumId="6">
    <w:nsid w:val="33E340F2"/>
    <w:multiLevelType w:val="multilevel"/>
    <w:tmpl w:val="8BE2FE96"/>
    <w:lvl w:ilvl="0">
      <w:start w:val="1"/>
      <w:numFmt w:val="bullet"/>
      <w:lvlText w:val="●"/>
      <w:lvlJc w:val="left"/>
      <w:pPr>
        <w:ind w:left="720" w:firstLine="3240"/>
      </w:pPr>
      <w:rPr>
        <w:rFonts w:ascii="Arial" w:hAnsi="Arial" w:eastAsia="Arial" w:cs="Arial"/>
      </w:rPr>
    </w:lvl>
    <w:lvl w:ilvl="1">
      <w:start w:val="1"/>
      <w:numFmt w:val="bullet"/>
      <w:lvlText w:val="o"/>
      <w:lvlJc w:val="left"/>
      <w:pPr>
        <w:ind w:left="1440" w:firstLine="6840"/>
      </w:pPr>
      <w:rPr>
        <w:rFonts w:ascii="Arial" w:hAnsi="Arial" w:eastAsia="Arial" w:cs="Arial"/>
      </w:rPr>
    </w:lvl>
    <w:lvl w:ilvl="2">
      <w:start w:val="1"/>
      <w:numFmt w:val="bullet"/>
      <w:lvlText w:val="▪"/>
      <w:lvlJc w:val="left"/>
      <w:pPr>
        <w:ind w:left="2160" w:firstLine="10440"/>
      </w:pPr>
      <w:rPr>
        <w:rFonts w:ascii="Arial" w:hAnsi="Arial" w:eastAsia="Arial" w:cs="Arial"/>
      </w:rPr>
    </w:lvl>
    <w:lvl w:ilvl="3">
      <w:start w:val="1"/>
      <w:numFmt w:val="bullet"/>
      <w:lvlText w:val="●"/>
      <w:lvlJc w:val="left"/>
      <w:pPr>
        <w:ind w:left="2880" w:firstLine="14040"/>
      </w:pPr>
      <w:rPr>
        <w:rFonts w:ascii="Arial" w:hAnsi="Arial" w:eastAsia="Arial" w:cs="Arial"/>
      </w:rPr>
    </w:lvl>
    <w:lvl w:ilvl="4">
      <w:start w:val="1"/>
      <w:numFmt w:val="bullet"/>
      <w:lvlText w:val="o"/>
      <w:lvlJc w:val="left"/>
      <w:pPr>
        <w:ind w:left="3600" w:firstLine="17640"/>
      </w:pPr>
      <w:rPr>
        <w:rFonts w:ascii="Arial" w:hAnsi="Arial" w:eastAsia="Arial" w:cs="Arial"/>
      </w:rPr>
    </w:lvl>
    <w:lvl w:ilvl="5">
      <w:start w:val="1"/>
      <w:numFmt w:val="bullet"/>
      <w:lvlText w:val="▪"/>
      <w:lvlJc w:val="left"/>
      <w:pPr>
        <w:ind w:left="4320" w:firstLine="21240"/>
      </w:pPr>
      <w:rPr>
        <w:rFonts w:ascii="Arial" w:hAnsi="Arial" w:eastAsia="Arial" w:cs="Arial"/>
      </w:rPr>
    </w:lvl>
    <w:lvl w:ilvl="6">
      <w:start w:val="1"/>
      <w:numFmt w:val="bullet"/>
      <w:lvlText w:val="●"/>
      <w:lvlJc w:val="left"/>
      <w:pPr>
        <w:ind w:left="5040" w:firstLine="24840"/>
      </w:pPr>
      <w:rPr>
        <w:rFonts w:ascii="Arial" w:hAnsi="Arial" w:eastAsia="Arial" w:cs="Arial"/>
      </w:rPr>
    </w:lvl>
    <w:lvl w:ilvl="7">
      <w:start w:val="1"/>
      <w:numFmt w:val="bullet"/>
      <w:lvlText w:val="o"/>
      <w:lvlJc w:val="left"/>
      <w:pPr>
        <w:ind w:left="5760" w:firstLine="28440"/>
      </w:pPr>
      <w:rPr>
        <w:rFonts w:ascii="Arial" w:hAnsi="Arial" w:eastAsia="Arial" w:cs="Arial"/>
      </w:rPr>
    </w:lvl>
    <w:lvl w:ilvl="8">
      <w:start w:val="1"/>
      <w:numFmt w:val="bullet"/>
      <w:lvlText w:val="▪"/>
      <w:lvlJc w:val="left"/>
      <w:pPr>
        <w:ind w:left="6480" w:firstLine="32040"/>
      </w:pPr>
      <w:rPr>
        <w:rFonts w:ascii="Arial" w:hAnsi="Arial" w:eastAsia="Arial" w:cs="Arial"/>
      </w:rPr>
    </w:lvl>
  </w:abstractNum>
  <w:abstractNum w:abstractNumId="7">
    <w:nsid w:val="4083362D"/>
    <w:multiLevelType w:val="multilevel"/>
    <w:tmpl w:val="6E7E4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100ED6"/>
    <w:multiLevelType w:val="multilevel"/>
    <w:tmpl w:val="CA80170A"/>
    <w:lvl w:ilvl="0">
      <w:start w:val="1"/>
      <w:numFmt w:val="lowerRoman"/>
      <w:lvlText w:val="%1)"/>
      <w:lvlJc w:val="left"/>
      <w:pPr>
        <w:ind w:left="1440" w:firstLine="840"/>
      </w:pPr>
    </w:lvl>
    <w:lvl w:ilvl="1">
      <w:start w:val="1"/>
      <w:numFmt w:val="lowerLetter"/>
      <w:lvlText w:val="%2."/>
      <w:lvlJc w:val="left"/>
      <w:pPr>
        <w:ind w:left="2100" w:firstLine="2520"/>
      </w:pPr>
    </w:lvl>
    <w:lvl w:ilvl="2">
      <w:start w:val="1"/>
      <w:numFmt w:val="lowerRoman"/>
      <w:lvlText w:val="%3."/>
      <w:lvlJc w:val="right"/>
      <w:pPr>
        <w:ind w:left="2820" w:firstLine="4140"/>
      </w:pPr>
    </w:lvl>
    <w:lvl w:ilvl="3">
      <w:start w:val="1"/>
      <w:numFmt w:val="decimal"/>
      <w:lvlText w:val="%4."/>
      <w:lvlJc w:val="left"/>
      <w:pPr>
        <w:ind w:left="3540" w:firstLine="5400"/>
      </w:pPr>
    </w:lvl>
    <w:lvl w:ilvl="4">
      <w:start w:val="1"/>
      <w:numFmt w:val="lowerLetter"/>
      <w:lvlText w:val="%5."/>
      <w:lvlJc w:val="left"/>
      <w:pPr>
        <w:ind w:left="4260" w:firstLine="6840"/>
      </w:pPr>
    </w:lvl>
    <w:lvl w:ilvl="5">
      <w:start w:val="1"/>
      <w:numFmt w:val="lowerRoman"/>
      <w:lvlText w:val="%6."/>
      <w:lvlJc w:val="right"/>
      <w:pPr>
        <w:ind w:left="4980" w:firstLine="8460"/>
      </w:pPr>
    </w:lvl>
    <w:lvl w:ilvl="6">
      <w:start w:val="1"/>
      <w:numFmt w:val="decimal"/>
      <w:lvlText w:val="%7."/>
      <w:lvlJc w:val="left"/>
      <w:pPr>
        <w:ind w:left="5700" w:firstLine="9720"/>
      </w:pPr>
    </w:lvl>
    <w:lvl w:ilvl="7">
      <w:start w:val="1"/>
      <w:numFmt w:val="lowerLetter"/>
      <w:lvlText w:val="%8."/>
      <w:lvlJc w:val="left"/>
      <w:pPr>
        <w:ind w:left="6420" w:firstLine="11160"/>
      </w:pPr>
    </w:lvl>
    <w:lvl w:ilvl="8">
      <w:start w:val="1"/>
      <w:numFmt w:val="lowerRoman"/>
      <w:lvlText w:val="%9."/>
      <w:lvlJc w:val="right"/>
      <w:pPr>
        <w:ind w:left="7140" w:firstLine="12780"/>
      </w:pPr>
    </w:lvl>
  </w:abstractNum>
  <w:abstractNum w:abstractNumId="9">
    <w:nsid w:val="4E81702D"/>
    <w:multiLevelType w:val="multilevel"/>
    <w:tmpl w:val="81F06F80"/>
    <w:lvl w:ilvl="0">
      <w:start w:val="1"/>
      <w:numFmt w:val="bullet"/>
      <w:lvlText w:val="●"/>
      <w:lvlJc w:val="left"/>
      <w:pPr>
        <w:ind w:left="720" w:firstLine="3240"/>
      </w:pPr>
      <w:rPr>
        <w:rFonts w:ascii="Arial" w:hAnsi="Arial" w:eastAsia="Arial" w:cs="Arial"/>
      </w:rPr>
    </w:lvl>
    <w:lvl w:ilvl="1">
      <w:start w:val="1"/>
      <w:numFmt w:val="bullet"/>
      <w:lvlText w:val="o"/>
      <w:lvlJc w:val="left"/>
      <w:pPr>
        <w:ind w:left="1440" w:firstLine="6840"/>
      </w:pPr>
      <w:rPr>
        <w:rFonts w:ascii="Arial" w:hAnsi="Arial" w:eastAsia="Arial" w:cs="Arial"/>
      </w:rPr>
    </w:lvl>
    <w:lvl w:ilvl="2">
      <w:start w:val="1"/>
      <w:numFmt w:val="bullet"/>
      <w:lvlText w:val="▪"/>
      <w:lvlJc w:val="left"/>
      <w:pPr>
        <w:ind w:left="2160" w:firstLine="10440"/>
      </w:pPr>
      <w:rPr>
        <w:rFonts w:ascii="Arial" w:hAnsi="Arial" w:eastAsia="Arial" w:cs="Arial"/>
      </w:rPr>
    </w:lvl>
    <w:lvl w:ilvl="3">
      <w:start w:val="1"/>
      <w:numFmt w:val="bullet"/>
      <w:lvlText w:val="●"/>
      <w:lvlJc w:val="left"/>
      <w:pPr>
        <w:ind w:left="2880" w:firstLine="14040"/>
      </w:pPr>
      <w:rPr>
        <w:rFonts w:ascii="Arial" w:hAnsi="Arial" w:eastAsia="Arial" w:cs="Arial"/>
      </w:rPr>
    </w:lvl>
    <w:lvl w:ilvl="4">
      <w:start w:val="1"/>
      <w:numFmt w:val="bullet"/>
      <w:lvlText w:val="o"/>
      <w:lvlJc w:val="left"/>
      <w:pPr>
        <w:ind w:left="3600" w:firstLine="17640"/>
      </w:pPr>
      <w:rPr>
        <w:rFonts w:ascii="Arial" w:hAnsi="Arial" w:eastAsia="Arial" w:cs="Arial"/>
      </w:rPr>
    </w:lvl>
    <w:lvl w:ilvl="5">
      <w:start w:val="1"/>
      <w:numFmt w:val="bullet"/>
      <w:lvlText w:val="▪"/>
      <w:lvlJc w:val="left"/>
      <w:pPr>
        <w:ind w:left="4320" w:firstLine="21240"/>
      </w:pPr>
      <w:rPr>
        <w:rFonts w:ascii="Arial" w:hAnsi="Arial" w:eastAsia="Arial" w:cs="Arial"/>
      </w:rPr>
    </w:lvl>
    <w:lvl w:ilvl="6">
      <w:start w:val="1"/>
      <w:numFmt w:val="bullet"/>
      <w:lvlText w:val="●"/>
      <w:lvlJc w:val="left"/>
      <w:pPr>
        <w:ind w:left="5040" w:firstLine="24840"/>
      </w:pPr>
      <w:rPr>
        <w:rFonts w:ascii="Arial" w:hAnsi="Arial" w:eastAsia="Arial" w:cs="Arial"/>
      </w:rPr>
    </w:lvl>
    <w:lvl w:ilvl="7">
      <w:start w:val="1"/>
      <w:numFmt w:val="bullet"/>
      <w:lvlText w:val="o"/>
      <w:lvlJc w:val="left"/>
      <w:pPr>
        <w:ind w:left="5760" w:firstLine="28440"/>
      </w:pPr>
      <w:rPr>
        <w:rFonts w:ascii="Arial" w:hAnsi="Arial" w:eastAsia="Arial" w:cs="Arial"/>
      </w:rPr>
    </w:lvl>
    <w:lvl w:ilvl="8">
      <w:start w:val="1"/>
      <w:numFmt w:val="bullet"/>
      <w:lvlText w:val="▪"/>
      <w:lvlJc w:val="left"/>
      <w:pPr>
        <w:ind w:left="6480" w:firstLine="32040"/>
      </w:pPr>
      <w:rPr>
        <w:rFonts w:ascii="Arial" w:hAnsi="Arial" w:eastAsia="Arial" w:cs="Arial"/>
      </w:rPr>
    </w:lvl>
  </w:abstractNum>
  <w:abstractNum w:abstractNumId="10">
    <w:nsid w:val="4F677B9E"/>
    <w:multiLevelType w:val="multilevel"/>
    <w:tmpl w:val="3AEA84A2"/>
    <w:lvl w:ilvl="0">
      <w:start w:val="1"/>
      <w:numFmt w:val="decimal"/>
      <w:lvlText w:val="%1."/>
      <w:lvlJc w:val="left"/>
      <w:pPr>
        <w:ind w:left="360" w:firstLine="1440"/>
      </w:pPr>
    </w:lvl>
    <w:lvl w:ilvl="1">
      <w:start w:val="1"/>
      <w:numFmt w:val="decimal"/>
      <w:lvlText w:val="%1.%2."/>
      <w:lvlJc w:val="left"/>
      <w:pPr>
        <w:ind w:left="360" w:firstLine="1440"/>
      </w:pPr>
      <w:rPr>
        <w:color w:val="000000"/>
      </w:rPr>
    </w:lvl>
    <w:lvl w:ilvl="2">
      <w:start w:val="1"/>
      <w:numFmt w:val="decimal"/>
      <w:lvlText w:val="%1.%2.%3."/>
      <w:lvlJc w:val="left"/>
      <w:pPr>
        <w:ind w:left="720" w:firstLine="2880"/>
      </w:pPr>
    </w:lvl>
    <w:lvl w:ilvl="3">
      <w:start w:val="1"/>
      <w:numFmt w:val="decimal"/>
      <w:lvlText w:val="%1.%2.%3.%4."/>
      <w:lvlJc w:val="left"/>
      <w:pPr>
        <w:ind w:left="720" w:firstLine="2880"/>
      </w:pPr>
    </w:lvl>
    <w:lvl w:ilvl="4">
      <w:start w:val="1"/>
      <w:numFmt w:val="decimal"/>
      <w:lvlText w:val="%1.%2.%3.%4.%5."/>
      <w:lvlJc w:val="left"/>
      <w:pPr>
        <w:ind w:left="1080" w:firstLine="4320"/>
      </w:pPr>
    </w:lvl>
    <w:lvl w:ilvl="5">
      <w:start w:val="1"/>
      <w:numFmt w:val="decimal"/>
      <w:lvlText w:val="%1.%2.%3.%4.%5.%6."/>
      <w:lvlJc w:val="left"/>
      <w:pPr>
        <w:ind w:left="1080" w:firstLine="4320"/>
      </w:pPr>
    </w:lvl>
    <w:lvl w:ilvl="6">
      <w:start w:val="1"/>
      <w:numFmt w:val="decimal"/>
      <w:lvlText w:val="%1.%2.%3.%4.%5.%6.%7."/>
      <w:lvlJc w:val="left"/>
      <w:pPr>
        <w:ind w:left="1080" w:firstLine="4320"/>
      </w:pPr>
    </w:lvl>
    <w:lvl w:ilvl="7">
      <w:start w:val="1"/>
      <w:numFmt w:val="decimal"/>
      <w:lvlText w:val="%1.%2.%3.%4.%5.%6.%7.%8."/>
      <w:lvlJc w:val="left"/>
      <w:pPr>
        <w:ind w:left="1440" w:firstLine="5760"/>
      </w:pPr>
    </w:lvl>
    <w:lvl w:ilvl="8">
      <w:start w:val="1"/>
      <w:numFmt w:val="decimal"/>
      <w:lvlText w:val="%1.%2.%3.%4.%5.%6.%7.%8.%9."/>
      <w:lvlJc w:val="left"/>
      <w:pPr>
        <w:ind w:left="1440" w:firstLine="5760"/>
      </w:pPr>
    </w:lvl>
  </w:abstractNum>
  <w:abstractNum w:abstractNumId="11">
    <w:nsid w:val="59642141"/>
    <w:multiLevelType w:val="multilevel"/>
    <w:tmpl w:val="D7463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960BB8"/>
    <w:multiLevelType w:val="multilevel"/>
    <w:tmpl w:val="6DC2439A"/>
    <w:lvl w:ilvl="0">
      <w:start w:val="1"/>
      <w:numFmt w:val="bullet"/>
      <w:lvlText w:val="●"/>
      <w:lvlJc w:val="left"/>
      <w:pPr>
        <w:ind w:left="720" w:firstLine="2520"/>
      </w:pPr>
      <w:rPr>
        <w:rFonts w:ascii="Arial" w:hAnsi="Arial" w:eastAsia="Arial" w:cs="Arial"/>
        <w:u w:val="none"/>
      </w:rPr>
    </w:lvl>
    <w:lvl w:ilvl="1">
      <w:start w:val="1"/>
      <w:numFmt w:val="bullet"/>
      <w:lvlText w:val="○"/>
      <w:lvlJc w:val="left"/>
      <w:pPr>
        <w:ind w:left="1440" w:firstLine="5400"/>
      </w:pPr>
      <w:rPr>
        <w:rFonts w:ascii="Arial" w:hAnsi="Arial" w:eastAsia="Arial" w:cs="Arial"/>
        <w:u w:val="none"/>
      </w:rPr>
    </w:lvl>
    <w:lvl w:ilvl="2">
      <w:start w:val="1"/>
      <w:numFmt w:val="bullet"/>
      <w:lvlText w:val="■"/>
      <w:lvlJc w:val="left"/>
      <w:pPr>
        <w:ind w:left="2160" w:firstLine="8280"/>
      </w:pPr>
      <w:rPr>
        <w:rFonts w:ascii="Arial" w:hAnsi="Arial" w:eastAsia="Arial" w:cs="Arial"/>
        <w:u w:val="none"/>
      </w:rPr>
    </w:lvl>
    <w:lvl w:ilvl="3">
      <w:start w:val="1"/>
      <w:numFmt w:val="bullet"/>
      <w:lvlText w:val="●"/>
      <w:lvlJc w:val="left"/>
      <w:pPr>
        <w:ind w:left="2880" w:firstLine="11160"/>
      </w:pPr>
      <w:rPr>
        <w:rFonts w:ascii="Arial" w:hAnsi="Arial" w:eastAsia="Arial" w:cs="Arial"/>
        <w:u w:val="none"/>
      </w:rPr>
    </w:lvl>
    <w:lvl w:ilvl="4">
      <w:start w:val="1"/>
      <w:numFmt w:val="bullet"/>
      <w:lvlText w:val="○"/>
      <w:lvlJc w:val="left"/>
      <w:pPr>
        <w:ind w:left="3600" w:firstLine="14040"/>
      </w:pPr>
      <w:rPr>
        <w:rFonts w:ascii="Arial" w:hAnsi="Arial" w:eastAsia="Arial" w:cs="Arial"/>
        <w:u w:val="none"/>
      </w:rPr>
    </w:lvl>
    <w:lvl w:ilvl="5">
      <w:start w:val="1"/>
      <w:numFmt w:val="bullet"/>
      <w:lvlText w:val="■"/>
      <w:lvlJc w:val="left"/>
      <w:pPr>
        <w:ind w:left="4320" w:firstLine="16920"/>
      </w:pPr>
      <w:rPr>
        <w:rFonts w:ascii="Arial" w:hAnsi="Arial" w:eastAsia="Arial" w:cs="Arial"/>
        <w:u w:val="none"/>
      </w:rPr>
    </w:lvl>
    <w:lvl w:ilvl="6">
      <w:start w:val="1"/>
      <w:numFmt w:val="bullet"/>
      <w:lvlText w:val="●"/>
      <w:lvlJc w:val="left"/>
      <w:pPr>
        <w:ind w:left="5040" w:firstLine="19800"/>
      </w:pPr>
      <w:rPr>
        <w:rFonts w:ascii="Arial" w:hAnsi="Arial" w:eastAsia="Arial" w:cs="Arial"/>
        <w:u w:val="none"/>
      </w:rPr>
    </w:lvl>
    <w:lvl w:ilvl="7">
      <w:start w:val="1"/>
      <w:numFmt w:val="bullet"/>
      <w:lvlText w:val="○"/>
      <w:lvlJc w:val="left"/>
      <w:pPr>
        <w:ind w:left="5760" w:firstLine="22680"/>
      </w:pPr>
      <w:rPr>
        <w:rFonts w:ascii="Arial" w:hAnsi="Arial" w:eastAsia="Arial" w:cs="Arial"/>
        <w:u w:val="none"/>
      </w:rPr>
    </w:lvl>
    <w:lvl w:ilvl="8">
      <w:start w:val="1"/>
      <w:numFmt w:val="bullet"/>
      <w:lvlText w:val="■"/>
      <w:lvlJc w:val="left"/>
      <w:pPr>
        <w:ind w:left="6480" w:firstLine="25560"/>
      </w:pPr>
      <w:rPr>
        <w:rFonts w:ascii="Arial" w:hAnsi="Arial" w:eastAsia="Arial" w:cs="Arial"/>
        <w:u w:val="none"/>
      </w:rPr>
    </w:lvl>
  </w:abstractNum>
  <w:abstractNum w:abstractNumId="13">
    <w:nsid w:val="5E6D46F4"/>
    <w:multiLevelType w:val="multilevel"/>
    <w:tmpl w:val="5E5A2E30"/>
    <w:lvl w:ilvl="0">
      <w:start w:val="1"/>
      <w:numFmt w:val="bullet"/>
      <w:lvlText w:val="●"/>
      <w:lvlJc w:val="left"/>
      <w:pPr>
        <w:ind w:left="360" w:firstLine="1440"/>
      </w:pPr>
      <w:rPr>
        <w:rFonts w:ascii="Arial" w:hAnsi="Arial" w:eastAsia="Arial" w:cs="Arial"/>
      </w:rPr>
    </w:lvl>
    <w:lvl w:ilvl="1">
      <w:start w:val="1"/>
      <w:numFmt w:val="lowerLetter"/>
      <w:lvlText w:val="%2."/>
      <w:lvlJc w:val="left"/>
      <w:pPr>
        <w:ind w:left="1080" w:firstLine="5040"/>
      </w:pPr>
    </w:lvl>
    <w:lvl w:ilvl="2">
      <w:start w:val="1"/>
      <w:numFmt w:val="lowerRoman"/>
      <w:lvlText w:val="%3."/>
      <w:lvlJc w:val="right"/>
      <w:pPr>
        <w:ind w:left="1800" w:firstLine="8820"/>
      </w:pPr>
    </w:lvl>
    <w:lvl w:ilvl="3">
      <w:start w:val="1"/>
      <w:numFmt w:val="decimal"/>
      <w:lvlText w:val="%4."/>
      <w:lvlJc w:val="left"/>
      <w:pPr>
        <w:ind w:left="2520" w:firstLine="12240"/>
      </w:pPr>
    </w:lvl>
    <w:lvl w:ilvl="4">
      <w:start w:val="1"/>
      <w:numFmt w:val="lowerLetter"/>
      <w:lvlText w:val="%5."/>
      <w:lvlJc w:val="left"/>
      <w:pPr>
        <w:ind w:left="3240" w:firstLine="15840"/>
      </w:pPr>
    </w:lvl>
    <w:lvl w:ilvl="5">
      <w:start w:val="1"/>
      <w:numFmt w:val="lowerRoman"/>
      <w:lvlText w:val="%6."/>
      <w:lvlJc w:val="right"/>
      <w:pPr>
        <w:ind w:left="3960" w:firstLine="19620"/>
      </w:pPr>
    </w:lvl>
    <w:lvl w:ilvl="6">
      <w:start w:val="1"/>
      <w:numFmt w:val="decimal"/>
      <w:lvlText w:val="%7."/>
      <w:lvlJc w:val="left"/>
      <w:pPr>
        <w:ind w:left="4680" w:firstLine="23040"/>
      </w:pPr>
    </w:lvl>
    <w:lvl w:ilvl="7">
      <w:start w:val="1"/>
      <w:numFmt w:val="lowerLetter"/>
      <w:lvlText w:val="%8."/>
      <w:lvlJc w:val="left"/>
      <w:pPr>
        <w:ind w:left="5400" w:firstLine="26640"/>
      </w:pPr>
    </w:lvl>
    <w:lvl w:ilvl="8">
      <w:start w:val="1"/>
      <w:numFmt w:val="lowerRoman"/>
      <w:lvlText w:val="%9."/>
      <w:lvlJc w:val="right"/>
      <w:pPr>
        <w:ind w:left="6120" w:firstLine="30420"/>
      </w:pPr>
    </w:lvl>
  </w:abstractNum>
  <w:abstractNum w:abstractNumId="14">
    <w:nsid w:val="638365FE"/>
    <w:multiLevelType w:val="multilevel"/>
    <w:tmpl w:val="FFDAFBB0"/>
    <w:lvl w:ilvl="0">
      <w:start w:val="1"/>
      <w:numFmt w:val="lowerLetter"/>
      <w:lvlText w:val="%1)"/>
      <w:lvlJc w:val="left"/>
      <w:pPr>
        <w:ind w:left="720" w:firstLine="1080"/>
      </w:pPr>
    </w:lvl>
    <w:lvl w:ilvl="1">
      <w:start w:val="1"/>
      <w:numFmt w:val="bullet"/>
      <w:lvlText w:val="●"/>
      <w:lvlJc w:val="left"/>
      <w:pPr>
        <w:ind w:left="1440" w:firstLine="2520"/>
      </w:pPr>
      <w:rPr>
        <w:rFonts w:ascii="Arial" w:hAnsi="Arial" w:eastAsia="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69053763"/>
    <w:multiLevelType w:val="multilevel"/>
    <w:tmpl w:val="2688B42C"/>
    <w:lvl w:ilvl="0">
      <w:start w:val="1"/>
      <w:numFmt w:val="bullet"/>
      <w:lvlText w:val="●"/>
      <w:lvlJc w:val="left"/>
      <w:pPr>
        <w:ind w:left="720" w:firstLine="3240"/>
      </w:pPr>
      <w:rPr>
        <w:rFonts w:ascii="Arial" w:hAnsi="Arial" w:eastAsia="Arial" w:cs="Arial"/>
      </w:rPr>
    </w:lvl>
    <w:lvl w:ilvl="1">
      <w:start w:val="1"/>
      <w:numFmt w:val="bullet"/>
      <w:lvlText w:val="o"/>
      <w:lvlJc w:val="left"/>
      <w:pPr>
        <w:ind w:left="1440" w:firstLine="6840"/>
      </w:pPr>
      <w:rPr>
        <w:rFonts w:ascii="Arial" w:hAnsi="Arial" w:eastAsia="Arial" w:cs="Arial"/>
      </w:rPr>
    </w:lvl>
    <w:lvl w:ilvl="2">
      <w:start w:val="1"/>
      <w:numFmt w:val="bullet"/>
      <w:lvlText w:val="▪"/>
      <w:lvlJc w:val="left"/>
      <w:pPr>
        <w:ind w:left="2160" w:firstLine="10440"/>
      </w:pPr>
      <w:rPr>
        <w:rFonts w:ascii="Arial" w:hAnsi="Arial" w:eastAsia="Arial" w:cs="Arial"/>
      </w:rPr>
    </w:lvl>
    <w:lvl w:ilvl="3">
      <w:start w:val="1"/>
      <w:numFmt w:val="bullet"/>
      <w:lvlText w:val="●"/>
      <w:lvlJc w:val="left"/>
      <w:pPr>
        <w:ind w:left="2880" w:firstLine="14040"/>
      </w:pPr>
      <w:rPr>
        <w:rFonts w:ascii="Arial" w:hAnsi="Arial" w:eastAsia="Arial" w:cs="Arial"/>
      </w:rPr>
    </w:lvl>
    <w:lvl w:ilvl="4">
      <w:start w:val="1"/>
      <w:numFmt w:val="bullet"/>
      <w:lvlText w:val="o"/>
      <w:lvlJc w:val="left"/>
      <w:pPr>
        <w:ind w:left="3600" w:firstLine="17640"/>
      </w:pPr>
      <w:rPr>
        <w:rFonts w:ascii="Arial" w:hAnsi="Arial" w:eastAsia="Arial" w:cs="Arial"/>
      </w:rPr>
    </w:lvl>
    <w:lvl w:ilvl="5">
      <w:start w:val="1"/>
      <w:numFmt w:val="bullet"/>
      <w:lvlText w:val="▪"/>
      <w:lvlJc w:val="left"/>
      <w:pPr>
        <w:ind w:left="4320" w:firstLine="21240"/>
      </w:pPr>
      <w:rPr>
        <w:rFonts w:ascii="Arial" w:hAnsi="Arial" w:eastAsia="Arial" w:cs="Arial"/>
      </w:rPr>
    </w:lvl>
    <w:lvl w:ilvl="6">
      <w:start w:val="1"/>
      <w:numFmt w:val="bullet"/>
      <w:lvlText w:val="●"/>
      <w:lvlJc w:val="left"/>
      <w:pPr>
        <w:ind w:left="5040" w:firstLine="24840"/>
      </w:pPr>
      <w:rPr>
        <w:rFonts w:ascii="Arial" w:hAnsi="Arial" w:eastAsia="Arial" w:cs="Arial"/>
      </w:rPr>
    </w:lvl>
    <w:lvl w:ilvl="7">
      <w:start w:val="1"/>
      <w:numFmt w:val="bullet"/>
      <w:lvlText w:val="o"/>
      <w:lvlJc w:val="left"/>
      <w:pPr>
        <w:ind w:left="5760" w:firstLine="28440"/>
      </w:pPr>
      <w:rPr>
        <w:rFonts w:ascii="Arial" w:hAnsi="Arial" w:eastAsia="Arial" w:cs="Arial"/>
      </w:rPr>
    </w:lvl>
    <w:lvl w:ilvl="8">
      <w:start w:val="1"/>
      <w:numFmt w:val="bullet"/>
      <w:lvlText w:val="▪"/>
      <w:lvlJc w:val="left"/>
      <w:pPr>
        <w:ind w:left="6480" w:firstLine="32040"/>
      </w:pPr>
      <w:rPr>
        <w:rFonts w:ascii="Arial" w:hAnsi="Arial" w:eastAsia="Arial" w:cs="Arial"/>
      </w:rPr>
    </w:lvl>
  </w:abstractNum>
  <w:abstractNum w:abstractNumId="16">
    <w:nsid w:val="6DFC3A9E"/>
    <w:multiLevelType w:val="hybridMultilevel"/>
    <w:tmpl w:val="D7A698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67DCB"/>
    <w:multiLevelType w:val="multilevel"/>
    <w:tmpl w:val="559E1524"/>
    <w:lvl w:ilvl="0">
      <w:start w:val="1"/>
      <w:numFmt w:val="bullet"/>
      <w:lvlText w:val="▪"/>
      <w:lvlJc w:val="left"/>
      <w:pPr>
        <w:ind w:left="720" w:firstLine="3240"/>
      </w:pPr>
      <w:rPr>
        <w:rFonts w:ascii="Arial" w:hAnsi="Arial" w:eastAsia="Arial" w:cs="Arial"/>
      </w:rPr>
    </w:lvl>
    <w:lvl w:ilvl="1">
      <w:start w:val="1"/>
      <w:numFmt w:val="bullet"/>
      <w:lvlText w:val="o"/>
      <w:lvlJc w:val="left"/>
      <w:pPr>
        <w:ind w:left="1440" w:firstLine="6840"/>
      </w:pPr>
      <w:rPr>
        <w:rFonts w:ascii="Arial" w:hAnsi="Arial" w:eastAsia="Arial" w:cs="Arial"/>
      </w:rPr>
    </w:lvl>
    <w:lvl w:ilvl="2">
      <w:start w:val="1"/>
      <w:numFmt w:val="bullet"/>
      <w:lvlText w:val="▪"/>
      <w:lvlJc w:val="left"/>
      <w:pPr>
        <w:ind w:left="2160" w:firstLine="10440"/>
      </w:pPr>
      <w:rPr>
        <w:rFonts w:ascii="Arial" w:hAnsi="Arial" w:eastAsia="Arial" w:cs="Arial"/>
      </w:rPr>
    </w:lvl>
    <w:lvl w:ilvl="3">
      <w:start w:val="1"/>
      <w:numFmt w:val="bullet"/>
      <w:lvlText w:val="●"/>
      <w:lvlJc w:val="left"/>
      <w:pPr>
        <w:ind w:left="2880" w:firstLine="14040"/>
      </w:pPr>
      <w:rPr>
        <w:rFonts w:ascii="Arial" w:hAnsi="Arial" w:eastAsia="Arial" w:cs="Arial"/>
      </w:rPr>
    </w:lvl>
    <w:lvl w:ilvl="4">
      <w:start w:val="1"/>
      <w:numFmt w:val="bullet"/>
      <w:lvlText w:val="o"/>
      <w:lvlJc w:val="left"/>
      <w:pPr>
        <w:ind w:left="3600" w:firstLine="17640"/>
      </w:pPr>
      <w:rPr>
        <w:rFonts w:ascii="Arial" w:hAnsi="Arial" w:eastAsia="Arial" w:cs="Arial"/>
      </w:rPr>
    </w:lvl>
    <w:lvl w:ilvl="5">
      <w:start w:val="1"/>
      <w:numFmt w:val="bullet"/>
      <w:lvlText w:val="▪"/>
      <w:lvlJc w:val="left"/>
      <w:pPr>
        <w:ind w:left="4320" w:firstLine="21240"/>
      </w:pPr>
      <w:rPr>
        <w:rFonts w:ascii="Arial" w:hAnsi="Arial" w:eastAsia="Arial" w:cs="Arial"/>
      </w:rPr>
    </w:lvl>
    <w:lvl w:ilvl="6">
      <w:start w:val="1"/>
      <w:numFmt w:val="bullet"/>
      <w:lvlText w:val="●"/>
      <w:lvlJc w:val="left"/>
      <w:pPr>
        <w:ind w:left="5040" w:firstLine="24840"/>
      </w:pPr>
      <w:rPr>
        <w:rFonts w:ascii="Arial" w:hAnsi="Arial" w:eastAsia="Arial" w:cs="Arial"/>
      </w:rPr>
    </w:lvl>
    <w:lvl w:ilvl="7">
      <w:start w:val="1"/>
      <w:numFmt w:val="bullet"/>
      <w:lvlText w:val="o"/>
      <w:lvlJc w:val="left"/>
      <w:pPr>
        <w:ind w:left="5760" w:firstLine="28440"/>
      </w:pPr>
      <w:rPr>
        <w:rFonts w:ascii="Arial" w:hAnsi="Arial" w:eastAsia="Arial" w:cs="Arial"/>
      </w:rPr>
    </w:lvl>
    <w:lvl w:ilvl="8">
      <w:start w:val="1"/>
      <w:numFmt w:val="bullet"/>
      <w:lvlText w:val="▪"/>
      <w:lvlJc w:val="left"/>
      <w:pPr>
        <w:ind w:left="6480" w:firstLine="32040"/>
      </w:pPr>
      <w:rPr>
        <w:rFonts w:ascii="Arial" w:hAnsi="Arial" w:eastAsia="Arial" w:cs="Arial"/>
      </w:rPr>
    </w:lvl>
  </w:abstractNum>
  <w:abstractNum w:abstractNumId="18">
    <w:nsid w:val="7A7F2857"/>
    <w:multiLevelType w:val="hybridMultilevel"/>
    <w:tmpl w:val="5832CEDA"/>
    <w:lvl w:ilvl="0" w:tplc="B226FBB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031D83"/>
    <w:multiLevelType w:val="multilevel"/>
    <w:tmpl w:val="E91A3DCA"/>
    <w:lvl w:ilvl="0">
      <w:start w:val="2"/>
      <w:numFmt w:val="decimal"/>
      <w:lvlText w:val="%1"/>
      <w:lvlJc w:val="left"/>
      <w:pPr>
        <w:ind w:left="360" w:firstLine="1440"/>
      </w:pPr>
    </w:lvl>
    <w:lvl w:ilvl="1">
      <w:start w:val="2"/>
      <w:numFmt w:val="decimal"/>
      <w:lvlText w:val="%1.%2"/>
      <w:lvlJc w:val="left"/>
      <w:pPr>
        <w:ind w:left="360" w:firstLine="1440"/>
      </w:pPr>
      <w:rPr>
        <w:b/>
        <w:i w:val="0"/>
      </w:rPr>
    </w:lvl>
    <w:lvl w:ilvl="2">
      <w:start w:val="1"/>
      <w:numFmt w:val="decimal"/>
      <w:lvlText w:val="%1.%2.%3"/>
      <w:lvlJc w:val="left"/>
      <w:pPr>
        <w:ind w:left="720" w:firstLine="2880"/>
      </w:pPr>
    </w:lvl>
    <w:lvl w:ilvl="3">
      <w:start w:val="1"/>
      <w:numFmt w:val="decimal"/>
      <w:lvlText w:val="%1.%2.%3.%4"/>
      <w:lvlJc w:val="left"/>
      <w:pPr>
        <w:ind w:left="720" w:firstLine="2880"/>
      </w:pPr>
    </w:lvl>
    <w:lvl w:ilvl="4">
      <w:start w:val="1"/>
      <w:numFmt w:val="decimal"/>
      <w:lvlText w:val="%1.%2.%3.%4.%5"/>
      <w:lvlJc w:val="left"/>
      <w:pPr>
        <w:ind w:left="1080" w:firstLine="4320"/>
      </w:pPr>
    </w:lvl>
    <w:lvl w:ilvl="5">
      <w:start w:val="1"/>
      <w:numFmt w:val="decimal"/>
      <w:lvlText w:val="%1.%2.%3.%4.%5.%6"/>
      <w:lvlJc w:val="left"/>
      <w:pPr>
        <w:ind w:left="1080" w:firstLine="4320"/>
      </w:pPr>
    </w:lvl>
    <w:lvl w:ilvl="6">
      <w:start w:val="1"/>
      <w:numFmt w:val="decimal"/>
      <w:lvlText w:val="%1.%2.%3.%4.%5.%6.%7"/>
      <w:lvlJc w:val="left"/>
      <w:pPr>
        <w:ind w:left="1440" w:firstLine="5760"/>
      </w:pPr>
    </w:lvl>
    <w:lvl w:ilvl="7">
      <w:start w:val="1"/>
      <w:numFmt w:val="decimal"/>
      <w:lvlText w:val="%1.%2.%3.%4.%5.%6.%7.%8"/>
      <w:lvlJc w:val="left"/>
      <w:pPr>
        <w:ind w:left="1440" w:firstLine="5760"/>
      </w:pPr>
    </w:lvl>
    <w:lvl w:ilvl="8">
      <w:start w:val="1"/>
      <w:numFmt w:val="decimal"/>
      <w:lvlText w:val="%1.%2.%3.%4.%5.%6.%7.%8.%9"/>
      <w:lvlJc w:val="left"/>
      <w:pPr>
        <w:ind w:left="1800" w:firstLine="7200"/>
      </w:pPr>
    </w:lvl>
  </w:abstractNum>
  <w:num w:numId="1">
    <w:abstractNumId w:val="4"/>
  </w:num>
  <w:num w:numId="2">
    <w:abstractNumId w:val="12"/>
  </w:num>
  <w:num w:numId="3">
    <w:abstractNumId w:val="15"/>
  </w:num>
  <w:num w:numId="4">
    <w:abstractNumId w:val="10"/>
  </w:num>
  <w:num w:numId="5">
    <w:abstractNumId w:val="9"/>
  </w:num>
  <w:num w:numId="6">
    <w:abstractNumId w:val="17"/>
  </w:num>
  <w:num w:numId="7">
    <w:abstractNumId w:val="8"/>
  </w:num>
  <w:num w:numId="8">
    <w:abstractNumId w:val="2"/>
  </w:num>
  <w:num w:numId="9">
    <w:abstractNumId w:val="14"/>
  </w:num>
  <w:num w:numId="10">
    <w:abstractNumId w:val="5"/>
  </w:num>
  <w:num w:numId="11">
    <w:abstractNumId w:val="19"/>
  </w:num>
  <w:num w:numId="12">
    <w:abstractNumId w:val="13"/>
  </w:num>
  <w:num w:numId="13">
    <w:abstractNumId w:val="6"/>
  </w:num>
  <w:num w:numId="14">
    <w:abstractNumId w:val="1"/>
  </w:num>
  <w:num w:numId="15">
    <w:abstractNumId w:val="3"/>
  </w:num>
  <w:num w:numId="16">
    <w:abstractNumId w:val="11"/>
  </w:num>
  <w:num w:numId="17">
    <w:abstractNumId w:val="7"/>
  </w:num>
  <w:num w:numId="18">
    <w:abstractNumId w:val="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BA"/>
    <w:rsid w:val="000053F2"/>
    <w:rsid w:val="0002036D"/>
    <w:rsid w:val="000269BF"/>
    <w:rsid w:val="000342E1"/>
    <w:rsid w:val="00044A70"/>
    <w:rsid w:val="000515C1"/>
    <w:rsid w:val="00076F16"/>
    <w:rsid w:val="000907DF"/>
    <w:rsid w:val="000A460C"/>
    <w:rsid w:val="000A4B4B"/>
    <w:rsid w:val="000D1E0F"/>
    <w:rsid w:val="000E58A9"/>
    <w:rsid w:val="000F1BD3"/>
    <w:rsid w:val="000F5DB2"/>
    <w:rsid w:val="00146EE0"/>
    <w:rsid w:val="0017477C"/>
    <w:rsid w:val="0018102E"/>
    <w:rsid w:val="0018154D"/>
    <w:rsid w:val="00182BE9"/>
    <w:rsid w:val="001965C3"/>
    <w:rsid w:val="001966E6"/>
    <w:rsid w:val="001A7C71"/>
    <w:rsid w:val="001B0A03"/>
    <w:rsid w:val="001B60C7"/>
    <w:rsid w:val="001C66C6"/>
    <w:rsid w:val="001D0856"/>
    <w:rsid w:val="001D0BEA"/>
    <w:rsid w:val="001E2F7B"/>
    <w:rsid w:val="00204835"/>
    <w:rsid w:val="002057A5"/>
    <w:rsid w:val="00207AD0"/>
    <w:rsid w:val="002217AD"/>
    <w:rsid w:val="00232EDA"/>
    <w:rsid w:val="0024025A"/>
    <w:rsid w:val="00255280"/>
    <w:rsid w:val="002561F5"/>
    <w:rsid w:val="002611C2"/>
    <w:rsid w:val="00261760"/>
    <w:rsid w:val="002625E0"/>
    <w:rsid w:val="00284907"/>
    <w:rsid w:val="00285698"/>
    <w:rsid w:val="00297819"/>
    <w:rsid w:val="002A4167"/>
    <w:rsid w:val="002A7108"/>
    <w:rsid w:val="002B611B"/>
    <w:rsid w:val="002C4F95"/>
    <w:rsid w:val="002D7599"/>
    <w:rsid w:val="002F74B4"/>
    <w:rsid w:val="00302819"/>
    <w:rsid w:val="0030763C"/>
    <w:rsid w:val="00311131"/>
    <w:rsid w:val="00313B71"/>
    <w:rsid w:val="003149AC"/>
    <w:rsid w:val="00315938"/>
    <w:rsid w:val="00347FDA"/>
    <w:rsid w:val="003509F1"/>
    <w:rsid w:val="00350B22"/>
    <w:rsid w:val="00361D3C"/>
    <w:rsid w:val="00363CD4"/>
    <w:rsid w:val="003652F9"/>
    <w:rsid w:val="00365A8D"/>
    <w:rsid w:val="003665F0"/>
    <w:rsid w:val="003D0CC8"/>
    <w:rsid w:val="003F56B3"/>
    <w:rsid w:val="00403721"/>
    <w:rsid w:val="00404C5C"/>
    <w:rsid w:val="00411ABB"/>
    <w:rsid w:val="004122C0"/>
    <w:rsid w:val="00427DB0"/>
    <w:rsid w:val="00434916"/>
    <w:rsid w:val="00435F87"/>
    <w:rsid w:val="00450F50"/>
    <w:rsid w:val="004837D6"/>
    <w:rsid w:val="004A1AC3"/>
    <w:rsid w:val="004A4363"/>
    <w:rsid w:val="004B5603"/>
    <w:rsid w:val="004B7314"/>
    <w:rsid w:val="004D2488"/>
    <w:rsid w:val="004E2FC4"/>
    <w:rsid w:val="004E47F5"/>
    <w:rsid w:val="004F32BD"/>
    <w:rsid w:val="00505103"/>
    <w:rsid w:val="0053426D"/>
    <w:rsid w:val="00535EDF"/>
    <w:rsid w:val="00541262"/>
    <w:rsid w:val="00544FB8"/>
    <w:rsid w:val="0055578A"/>
    <w:rsid w:val="00557573"/>
    <w:rsid w:val="005605DC"/>
    <w:rsid w:val="00562F72"/>
    <w:rsid w:val="005743A8"/>
    <w:rsid w:val="005A42AB"/>
    <w:rsid w:val="005B44AA"/>
    <w:rsid w:val="005B78D5"/>
    <w:rsid w:val="005C27AE"/>
    <w:rsid w:val="005C3710"/>
    <w:rsid w:val="005D1F07"/>
    <w:rsid w:val="005D71C1"/>
    <w:rsid w:val="005E430E"/>
    <w:rsid w:val="005E4D64"/>
    <w:rsid w:val="005F1E38"/>
    <w:rsid w:val="005F28F5"/>
    <w:rsid w:val="0061327C"/>
    <w:rsid w:val="0063051A"/>
    <w:rsid w:val="0063145F"/>
    <w:rsid w:val="0064085A"/>
    <w:rsid w:val="00656290"/>
    <w:rsid w:val="00676210"/>
    <w:rsid w:val="006943F3"/>
    <w:rsid w:val="00696926"/>
    <w:rsid w:val="00696B7F"/>
    <w:rsid w:val="006E74F8"/>
    <w:rsid w:val="006F7F11"/>
    <w:rsid w:val="00700640"/>
    <w:rsid w:val="007112C4"/>
    <w:rsid w:val="00730886"/>
    <w:rsid w:val="00731F56"/>
    <w:rsid w:val="00752CD3"/>
    <w:rsid w:val="00760004"/>
    <w:rsid w:val="00767DE7"/>
    <w:rsid w:val="007723E3"/>
    <w:rsid w:val="007A0035"/>
    <w:rsid w:val="007A4AD8"/>
    <w:rsid w:val="007B3BAC"/>
    <w:rsid w:val="007D0F07"/>
    <w:rsid w:val="007E1E1F"/>
    <w:rsid w:val="007E5DF3"/>
    <w:rsid w:val="007F31C0"/>
    <w:rsid w:val="007F6663"/>
    <w:rsid w:val="00803752"/>
    <w:rsid w:val="008078C6"/>
    <w:rsid w:val="00832ECF"/>
    <w:rsid w:val="00835A65"/>
    <w:rsid w:val="008611F9"/>
    <w:rsid w:val="00884799"/>
    <w:rsid w:val="0089073E"/>
    <w:rsid w:val="008A28EE"/>
    <w:rsid w:val="008A7EE3"/>
    <w:rsid w:val="008C3126"/>
    <w:rsid w:val="008C5601"/>
    <w:rsid w:val="008E3E33"/>
    <w:rsid w:val="008F41C2"/>
    <w:rsid w:val="00903201"/>
    <w:rsid w:val="009303EC"/>
    <w:rsid w:val="00936225"/>
    <w:rsid w:val="009371DD"/>
    <w:rsid w:val="009555C5"/>
    <w:rsid w:val="00977C12"/>
    <w:rsid w:val="0098656B"/>
    <w:rsid w:val="00992786"/>
    <w:rsid w:val="009B0D8C"/>
    <w:rsid w:val="009B4272"/>
    <w:rsid w:val="009B4982"/>
    <w:rsid w:val="009C06D3"/>
    <w:rsid w:val="009C18D0"/>
    <w:rsid w:val="009D20DE"/>
    <w:rsid w:val="009D2918"/>
    <w:rsid w:val="009D4B44"/>
    <w:rsid w:val="00A026C8"/>
    <w:rsid w:val="00A04FB6"/>
    <w:rsid w:val="00A0588C"/>
    <w:rsid w:val="00A4643F"/>
    <w:rsid w:val="00A475BD"/>
    <w:rsid w:val="00A51E31"/>
    <w:rsid w:val="00A52018"/>
    <w:rsid w:val="00A57A52"/>
    <w:rsid w:val="00A72FD5"/>
    <w:rsid w:val="00A90F12"/>
    <w:rsid w:val="00AA5952"/>
    <w:rsid w:val="00AA78AE"/>
    <w:rsid w:val="00AC3F7F"/>
    <w:rsid w:val="00AC65DD"/>
    <w:rsid w:val="00AE5447"/>
    <w:rsid w:val="00AF7980"/>
    <w:rsid w:val="00B13BDC"/>
    <w:rsid w:val="00B32F9D"/>
    <w:rsid w:val="00B34110"/>
    <w:rsid w:val="00B34E09"/>
    <w:rsid w:val="00B420BA"/>
    <w:rsid w:val="00B46731"/>
    <w:rsid w:val="00B46B51"/>
    <w:rsid w:val="00B638C4"/>
    <w:rsid w:val="00B66DC1"/>
    <w:rsid w:val="00BA1855"/>
    <w:rsid w:val="00BD3471"/>
    <w:rsid w:val="00BD719A"/>
    <w:rsid w:val="00BD78D9"/>
    <w:rsid w:val="00BE733B"/>
    <w:rsid w:val="00BE7E6C"/>
    <w:rsid w:val="00BF35E2"/>
    <w:rsid w:val="00C020BE"/>
    <w:rsid w:val="00C24152"/>
    <w:rsid w:val="00C4104B"/>
    <w:rsid w:val="00C412BA"/>
    <w:rsid w:val="00C422F8"/>
    <w:rsid w:val="00C4623D"/>
    <w:rsid w:val="00C53175"/>
    <w:rsid w:val="00C53677"/>
    <w:rsid w:val="00C77285"/>
    <w:rsid w:val="00C82915"/>
    <w:rsid w:val="00C91363"/>
    <w:rsid w:val="00CA23BA"/>
    <w:rsid w:val="00CA3082"/>
    <w:rsid w:val="00CB6AEC"/>
    <w:rsid w:val="00CB6DB3"/>
    <w:rsid w:val="00CC38F0"/>
    <w:rsid w:val="00CD312E"/>
    <w:rsid w:val="00D0534D"/>
    <w:rsid w:val="00D1625C"/>
    <w:rsid w:val="00D27AD9"/>
    <w:rsid w:val="00D353C9"/>
    <w:rsid w:val="00D46186"/>
    <w:rsid w:val="00D54E6E"/>
    <w:rsid w:val="00D65DE9"/>
    <w:rsid w:val="00D76929"/>
    <w:rsid w:val="00D776BE"/>
    <w:rsid w:val="00D841D5"/>
    <w:rsid w:val="00DA0309"/>
    <w:rsid w:val="00DA429B"/>
    <w:rsid w:val="00DA42D1"/>
    <w:rsid w:val="00DA775F"/>
    <w:rsid w:val="00DB10B1"/>
    <w:rsid w:val="00DB27FF"/>
    <w:rsid w:val="00DB66FF"/>
    <w:rsid w:val="00DC22E3"/>
    <w:rsid w:val="00DD35D2"/>
    <w:rsid w:val="00DE0045"/>
    <w:rsid w:val="00DE76CD"/>
    <w:rsid w:val="00DF2E0B"/>
    <w:rsid w:val="00DF7823"/>
    <w:rsid w:val="00E02DDE"/>
    <w:rsid w:val="00E033A9"/>
    <w:rsid w:val="00E1187D"/>
    <w:rsid w:val="00E27843"/>
    <w:rsid w:val="00E41052"/>
    <w:rsid w:val="00E41634"/>
    <w:rsid w:val="00E50AF5"/>
    <w:rsid w:val="00E54A5F"/>
    <w:rsid w:val="00E94ADC"/>
    <w:rsid w:val="00EB2B0B"/>
    <w:rsid w:val="00EB4F0D"/>
    <w:rsid w:val="00ED1A00"/>
    <w:rsid w:val="00ED50A3"/>
    <w:rsid w:val="00EE3E49"/>
    <w:rsid w:val="00EF4322"/>
    <w:rsid w:val="00F17F00"/>
    <w:rsid w:val="00F245A2"/>
    <w:rsid w:val="00F32883"/>
    <w:rsid w:val="00F344E8"/>
    <w:rsid w:val="00F345AD"/>
    <w:rsid w:val="00F35660"/>
    <w:rsid w:val="00F40EE5"/>
    <w:rsid w:val="00F521FA"/>
    <w:rsid w:val="00F712D5"/>
    <w:rsid w:val="00F864B8"/>
    <w:rsid w:val="00FA5E59"/>
    <w:rsid w:val="00FB0689"/>
    <w:rsid w:val="00FD3FC1"/>
    <w:rsid w:val="00FD758A"/>
    <w:rsid w:val="00FF213B"/>
    <w:rsid w:val="00FF6505"/>
    <w:rsid w:val="15CFEE39"/>
    <w:rsid w:val="2E136724"/>
    <w:rsid w:val="3C2284B2"/>
    <w:rsid w:val="5CC10CD5"/>
    <w:rsid w:val="5D11F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F9F0"/>
  <w15:docId w15:val="{2a41344d-1028-4d32-8f95-f4b95eb4f3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link w:val="Heading1Char"/>
    <w:uiPriority w:val="9"/>
    <w:qFormat/>
    <w:rsid w:val="0061327C"/>
    <w:pPr>
      <w:keepNext/>
      <w:keepLines/>
      <w:widowControl/>
      <w:pBdr>
        <w:top w:val="none" w:color="auto" w:sz="0" w:space="0"/>
        <w:left w:val="none" w:color="auto" w:sz="0" w:space="0"/>
        <w:bottom w:val="none" w:color="auto" w:sz="0" w:space="0"/>
        <w:right w:val="none" w:color="auto" w:sz="0" w:space="0"/>
        <w:between w:val="none" w:color="auto" w:sz="0" w:space="0"/>
      </w:pBdr>
      <w:spacing w:before="360" w:after="240" w:line="276" w:lineRule="auto"/>
      <w:outlineLvl w:val="0"/>
    </w:pPr>
    <w:rPr>
      <w:rFonts w:ascii="Arial" w:hAnsi="Arial" w:eastAsiaTheme="majorEastAsia" w:cstheme="majorBidi"/>
      <w:b/>
      <w:color w:val="000000" w:themeColor="text1"/>
      <w:sz w:val="32"/>
      <w:szCs w:val="36"/>
      <w:lang w:eastAsia="en-GB"/>
    </w:rPr>
  </w:style>
  <w:style w:type="paragraph" w:styleId="Heading2">
    <w:name w:val="heading 2"/>
    <w:basedOn w:val="Normal"/>
    <w:next w:val="Normal"/>
    <w:link w:val="Heading2Char"/>
    <w:uiPriority w:val="9"/>
    <w:qFormat/>
    <w:rsid w:val="0061327C"/>
    <w:pPr>
      <w:keepNext/>
      <w:keepLines/>
      <w:widowControl/>
      <w:pBdr>
        <w:top w:val="none" w:color="auto" w:sz="0" w:space="0"/>
        <w:left w:val="none" w:color="auto" w:sz="0" w:space="0"/>
        <w:bottom w:val="none" w:color="auto" w:sz="0" w:space="0"/>
        <w:right w:val="none" w:color="auto" w:sz="0" w:space="0"/>
        <w:between w:val="none" w:color="auto" w:sz="0" w:space="0"/>
      </w:pBdr>
      <w:spacing w:before="120" w:after="120" w:line="276" w:lineRule="auto"/>
      <w:outlineLvl w:val="1"/>
    </w:pPr>
    <w:rPr>
      <w:rFonts w:ascii="Times New Roman" w:hAnsi="Times New Roman" w:eastAsiaTheme="majorEastAsia" w:cstheme="majorBidi"/>
      <w:b/>
      <w:bCs/>
      <w:color w:val="000000" w:themeColor="text1"/>
      <w:sz w:val="28"/>
      <w:szCs w:val="28"/>
      <w:lang w:eastAsia="en-GB"/>
    </w:rPr>
  </w:style>
  <w:style w:type="paragraph" w:styleId="Heading3">
    <w:name w:val="heading 3"/>
    <w:basedOn w:val="Normal"/>
    <w:next w:val="Normal"/>
    <w:rsid w:val="0061327C"/>
    <w:pPr>
      <w:keepNext/>
      <w:keepLines/>
      <w:spacing w:before="240" w:after="200" w:line="240" w:lineRule="auto"/>
      <w:outlineLvl w:val="2"/>
    </w:pPr>
    <w:rPr>
      <w:b/>
      <w:bCs/>
      <w:color w:val="000000" w:themeColor="text1"/>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0" w:line="204" w:lineRule="auto"/>
    </w:pPr>
    <w:rPr>
      <w:smallCaps/>
      <w:color w:val="44546A"/>
      <w:sz w:val="72"/>
      <w:szCs w:val="72"/>
    </w:rPr>
  </w:style>
  <w:style w:type="paragraph" w:styleId="Subtitle">
    <w:name w:val="Subtitle"/>
    <w:basedOn w:val="Normal"/>
    <w:next w:val="Normal"/>
    <w:pPr>
      <w:spacing w:after="240" w:line="240" w:lineRule="auto"/>
    </w:pPr>
    <w:rPr>
      <w:color w:val="5B9BD5"/>
      <w:sz w:val="28"/>
      <w:szCs w:val="28"/>
    </w:rPr>
  </w:style>
  <w:style w:type="table" w:styleId="11" w:customStyle="1">
    <w:name w:val="11"/>
    <w:basedOn w:val="TableNormal"/>
    <w:pPr>
      <w:spacing w:after="0" w:line="240" w:lineRule="auto"/>
      <w:contextualSpacing/>
    </w:pPr>
    <w:tblPr>
      <w:tblStyleRowBandSize w:val="1"/>
      <w:tblStyleColBandSize w:val="1"/>
      <w:tblCellMar>
        <w:left w:w="115" w:type="dxa"/>
        <w:right w:w="115" w:type="dxa"/>
      </w:tblCellMar>
    </w:tblPr>
  </w:style>
  <w:style w:type="table" w:styleId="10" w:customStyle="1">
    <w:name w:val="10"/>
    <w:basedOn w:val="TableNormal"/>
    <w:pPr>
      <w:spacing w:after="0" w:line="240" w:lineRule="auto"/>
      <w:contextualSpacing/>
    </w:pPr>
    <w:tblPr>
      <w:tblStyleRowBandSize w:val="1"/>
      <w:tblStyleColBandSize w:val="1"/>
      <w:tblCellMar>
        <w:left w:w="115" w:type="dxa"/>
        <w:right w:w="115" w:type="dxa"/>
      </w:tblCellMar>
    </w:tblPr>
  </w:style>
  <w:style w:type="table" w:styleId="9" w:customStyle="1">
    <w:name w:val="9"/>
    <w:basedOn w:val="TableNormal"/>
    <w:pPr>
      <w:spacing w:after="0" w:line="240" w:lineRule="auto"/>
      <w:contextualSpacing/>
    </w:pPr>
    <w:tblPr>
      <w:tblStyleRowBandSize w:val="1"/>
      <w:tblStyleColBandSize w:val="1"/>
      <w:tblCellMar>
        <w:left w:w="115" w:type="dxa"/>
        <w:right w:w="115" w:type="dxa"/>
      </w:tblCellMar>
    </w:tblPr>
  </w:style>
  <w:style w:type="table" w:styleId="8" w:customStyle="1">
    <w:name w:val="8"/>
    <w:basedOn w:val="TableNormal"/>
    <w:pPr>
      <w:spacing w:after="0" w:line="240" w:lineRule="auto"/>
      <w:contextualSpacing/>
    </w:pPr>
    <w:tblPr>
      <w:tblStyleRowBandSize w:val="1"/>
      <w:tblStyleColBandSize w:val="1"/>
      <w:tblCellMar>
        <w:left w:w="115" w:type="dxa"/>
        <w:right w:w="115" w:type="dxa"/>
      </w:tblCellMar>
    </w:tblPr>
  </w:style>
  <w:style w:type="table" w:styleId="4" w:customStyle="1">
    <w:name w:val="4"/>
    <w:basedOn w:val="TableNormal"/>
    <w:pPr>
      <w:spacing w:after="0" w:line="240" w:lineRule="auto"/>
      <w:contextualSpacing/>
    </w:pPr>
    <w:tblPr>
      <w:tblStyleRowBandSize w:val="1"/>
      <w:tblStyleColBandSize w:val="1"/>
      <w:tblCellMar>
        <w:left w:w="115" w:type="dxa"/>
        <w:right w:w="115" w:type="dxa"/>
      </w:tblCellMar>
    </w:tblPr>
  </w:style>
  <w:style w:type="table" w:styleId="3" w:customStyle="1">
    <w:name w:val="3"/>
    <w:basedOn w:val="TableNormal"/>
    <w:pPr>
      <w:spacing w:after="0" w:line="240" w:lineRule="auto"/>
      <w:contextualSpacing/>
    </w:pPr>
    <w:tblPr>
      <w:tblStyleRowBandSize w:val="1"/>
      <w:tblStyleColBandSize w:val="1"/>
      <w:tblCellMar>
        <w:left w:w="115" w:type="dxa"/>
        <w:right w:w="115" w:type="dxa"/>
      </w:tblCellMar>
    </w:tblPr>
  </w:style>
  <w:style w:type="table" w:styleId="2" w:customStyle="1">
    <w:name w:val="2"/>
    <w:basedOn w:val="TableNormal"/>
    <w:pPr>
      <w:spacing w:after="0" w:line="240" w:lineRule="auto"/>
      <w:contextualSpacing/>
    </w:pPr>
    <w:tblPr>
      <w:tblStyleRowBandSize w:val="1"/>
      <w:tblStyleColBandSize w:val="1"/>
      <w:tblCellMar>
        <w:left w:w="115" w:type="dxa"/>
        <w:right w:w="115" w:type="dxa"/>
      </w:tblCellMar>
    </w:tblPr>
  </w:style>
  <w:style w:type="table" w:styleId="1" w:customStyle="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76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76CD"/>
    <w:rPr>
      <w:rFonts w:ascii="Segoe UI" w:hAnsi="Segoe UI" w:cs="Segoe UI"/>
      <w:sz w:val="18"/>
      <w:szCs w:val="18"/>
    </w:rPr>
  </w:style>
  <w:style w:type="paragraph" w:styleId="Header">
    <w:name w:val="header"/>
    <w:basedOn w:val="Normal"/>
    <w:link w:val="HeaderChar"/>
    <w:uiPriority w:val="99"/>
    <w:unhideWhenUsed/>
    <w:rsid w:val="00E54A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4A5F"/>
  </w:style>
  <w:style w:type="paragraph" w:styleId="Footer">
    <w:name w:val="footer"/>
    <w:basedOn w:val="Normal"/>
    <w:link w:val="FooterChar"/>
    <w:uiPriority w:val="99"/>
    <w:unhideWhenUsed/>
    <w:rsid w:val="00E54A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4A5F"/>
  </w:style>
  <w:style w:type="paragraph" w:styleId="ListParagraph">
    <w:name w:val="List Paragraph"/>
    <w:basedOn w:val="Normal"/>
    <w:uiPriority w:val="34"/>
    <w:qFormat/>
    <w:rsid w:val="00313B71"/>
    <w:pPr>
      <w:ind w:left="720"/>
      <w:contextualSpacing/>
    </w:pPr>
  </w:style>
  <w:style w:type="table" w:styleId="7" w:customStyle="1">
    <w:name w:val="7"/>
    <w:basedOn w:val="TableNormal"/>
    <w:rsid w:val="00434916"/>
    <w:pPr>
      <w:spacing w:after="0" w:line="240" w:lineRule="auto"/>
      <w:contextualSpacing/>
    </w:pPr>
    <w:tblPr>
      <w:tblStyleRowBandSize w:val="1"/>
      <w:tblStyleColBandSize w:val="1"/>
      <w:tblCellMar>
        <w:left w:w="115" w:type="dxa"/>
        <w:right w:w="115" w:type="dxa"/>
      </w:tblCellMar>
    </w:tblPr>
  </w:style>
  <w:style w:type="table" w:styleId="6" w:customStyle="1">
    <w:name w:val="6"/>
    <w:basedOn w:val="TableNormal"/>
    <w:rsid w:val="00434916"/>
    <w:pPr>
      <w:spacing w:after="0" w:line="240" w:lineRule="auto"/>
      <w:contextualSpacing/>
    </w:pPr>
    <w:tblPr>
      <w:tblStyleRowBandSize w:val="1"/>
      <w:tblStyleColBandSize w:val="1"/>
      <w:tblCellMar>
        <w:left w:w="115" w:type="dxa"/>
        <w:right w:w="115" w:type="dxa"/>
      </w:tblCellMar>
    </w:tblPr>
  </w:style>
  <w:style w:type="table" w:styleId="5" w:customStyle="1">
    <w:name w:val="5"/>
    <w:basedOn w:val="TableNormal"/>
    <w:rsid w:val="00434916"/>
    <w:pPr>
      <w:spacing w:after="0" w:line="240" w:lineRule="auto"/>
      <w:contextualSpacing/>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347FD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47FDA"/>
    <w:rPr>
      <w:sz w:val="20"/>
      <w:szCs w:val="20"/>
    </w:rPr>
  </w:style>
  <w:style w:type="character" w:styleId="FootnoteReference">
    <w:name w:val="footnote reference"/>
    <w:basedOn w:val="DefaultParagraphFont"/>
    <w:uiPriority w:val="99"/>
    <w:semiHidden/>
    <w:unhideWhenUsed/>
    <w:rsid w:val="00347FDA"/>
    <w:rPr>
      <w:vertAlign w:val="superscript"/>
    </w:rPr>
  </w:style>
  <w:style w:type="character" w:styleId="Hyperlink">
    <w:name w:val="Hyperlink"/>
    <w:basedOn w:val="DefaultParagraphFont"/>
    <w:uiPriority w:val="99"/>
    <w:unhideWhenUsed/>
    <w:rsid w:val="00DA0309"/>
    <w:rPr>
      <w:color w:val="0563C1" w:themeColor="hyperlink"/>
      <w:u w:val="single"/>
    </w:rPr>
  </w:style>
  <w:style w:type="table" w:styleId="TableGrid">
    <w:name w:val="Table Grid"/>
    <w:basedOn w:val="TableNormal"/>
    <w:uiPriority w:val="39"/>
    <w:rsid w:val="00EB4F0D"/>
    <w:pPr>
      <w:widowControl/>
      <w:pBdr>
        <w:top w:val="none" w:color="auto" w:sz="0" w:space="0"/>
        <w:left w:val="none" w:color="auto" w:sz="0" w:space="0"/>
        <w:bottom w:val="none" w:color="auto" w:sz="0" w:space="0"/>
        <w:right w:val="none" w:color="auto" w:sz="0" w:space="0"/>
        <w:between w:val="none" w:color="auto" w:sz="0" w:space="0"/>
      </w:pBdr>
      <w:spacing w:after="0" w:line="240" w:lineRule="auto"/>
    </w:pPr>
    <w:rPr>
      <w:rFonts w:asciiTheme="minorHAnsi" w:hAnsiTheme="minorHAnsi" w:eastAsiaTheme="minorHAnsi" w:cstheme="minorBidi"/>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E94ADC"/>
    <w:rPr>
      <w:b/>
      <w:bCs/>
    </w:rPr>
  </w:style>
  <w:style w:type="character" w:styleId="CommentSubjectChar" w:customStyle="1">
    <w:name w:val="Comment Subject Char"/>
    <w:basedOn w:val="CommentTextChar"/>
    <w:link w:val="CommentSubject"/>
    <w:uiPriority w:val="99"/>
    <w:semiHidden/>
    <w:rsid w:val="00E94ADC"/>
    <w:rPr>
      <w:b/>
      <w:bCs/>
      <w:sz w:val="20"/>
      <w:szCs w:val="20"/>
    </w:rPr>
  </w:style>
  <w:style w:type="paragraph" w:styleId="xmsonormal" w:customStyle="1">
    <w:name w:val="x_msonormal"/>
    <w:basedOn w:val="Normal"/>
    <w:rsid w:val="007F31C0"/>
    <w:pPr>
      <w:widowControl/>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cs="Times New Roman" w:eastAsiaTheme="minorHAnsi"/>
      <w:color w:val="auto"/>
      <w:sz w:val="24"/>
      <w:szCs w:val="24"/>
    </w:rPr>
  </w:style>
  <w:style w:type="character" w:styleId="Heading1Char" w:customStyle="1">
    <w:name w:val="Heading 1 Char"/>
    <w:basedOn w:val="DefaultParagraphFont"/>
    <w:link w:val="Heading1"/>
    <w:uiPriority w:val="9"/>
    <w:rsid w:val="0061327C"/>
    <w:rPr>
      <w:rFonts w:ascii="Arial" w:hAnsi="Arial" w:eastAsiaTheme="majorEastAsia" w:cstheme="majorBidi"/>
      <w:b/>
      <w:color w:val="000000" w:themeColor="text1"/>
      <w:sz w:val="32"/>
      <w:szCs w:val="36"/>
      <w:lang w:eastAsia="en-GB"/>
    </w:rPr>
  </w:style>
  <w:style w:type="character" w:styleId="Heading2Char" w:customStyle="1">
    <w:name w:val="Heading 2 Char"/>
    <w:basedOn w:val="DefaultParagraphFont"/>
    <w:link w:val="Heading2"/>
    <w:uiPriority w:val="9"/>
    <w:rsid w:val="0061327C"/>
    <w:rPr>
      <w:rFonts w:ascii="Times New Roman" w:hAnsi="Times New Roman" w:eastAsiaTheme="majorEastAsia" w:cstheme="majorBidi"/>
      <w:b/>
      <w:bCs/>
      <w:color w:val="000000" w:themeColor="text1"/>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1327C"/>
    <w:pPr>
      <w:keepNext/>
      <w:keepLines/>
      <w:widowControl/>
      <w:pBdr>
        <w:top w:val="none" w:sz="0" w:space="0" w:color="auto"/>
        <w:left w:val="none" w:sz="0" w:space="0" w:color="auto"/>
        <w:bottom w:val="none" w:sz="0" w:space="0" w:color="auto"/>
        <w:right w:val="none" w:sz="0" w:space="0" w:color="auto"/>
        <w:between w:val="none" w:sz="0" w:space="0" w:color="auto"/>
      </w:pBdr>
      <w:spacing w:before="360" w:after="240" w:line="276" w:lineRule="auto"/>
      <w:outlineLvl w:val="0"/>
    </w:pPr>
    <w:rPr>
      <w:rFonts w:ascii="Arial" w:eastAsiaTheme="majorEastAsia" w:hAnsi="Arial" w:cstheme="majorBidi"/>
      <w:b/>
      <w:color w:val="000000" w:themeColor="text1"/>
      <w:sz w:val="32"/>
      <w:szCs w:val="36"/>
      <w:lang w:eastAsia="en-GB"/>
    </w:rPr>
  </w:style>
  <w:style w:type="paragraph" w:styleId="Heading2">
    <w:name w:val="heading 2"/>
    <w:basedOn w:val="Normal"/>
    <w:next w:val="Normal"/>
    <w:link w:val="Heading2Char"/>
    <w:uiPriority w:val="9"/>
    <w:qFormat/>
    <w:rsid w:val="0061327C"/>
    <w:pPr>
      <w:keepNext/>
      <w:keepLines/>
      <w:widowControl/>
      <w:pBdr>
        <w:top w:val="none" w:sz="0" w:space="0" w:color="auto"/>
        <w:left w:val="none" w:sz="0" w:space="0" w:color="auto"/>
        <w:bottom w:val="none" w:sz="0" w:space="0" w:color="auto"/>
        <w:right w:val="none" w:sz="0" w:space="0" w:color="auto"/>
        <w:between w:val="none" w:sz="0" w:space="0" w:color="auto"/>
      </w:pBdr>
      <w:spacing w:before="120" w:after="120" w:line="276" w:lineRule="auto"/>
      <w:outlineLvl w:val="1"/>
    </w:pPr>
    <w:rPr>
      <w:rFonts w:ascii="Times New Roman" w:eastAsiaTheme="majorEastAsia" w:hAnsi="Times New Roman" w:cstheme="majorBidi"/>
      <w:b/>
      <w:bCs/>
      <w:color w:val="000000" w:themeColor="text1"/>
      <w:sz w:val="28"/>
      <w:szCs w:val="28"/>
      <w:lang w:eastAsia="en-GB"/>
    </w:rPr>
  </w:style>
  <w:style w:type="paragraph" w:styleId="Heading3">
    <w:name w:val="heading 3"/>
    <w:basedOn w:val="Normal"/>
    <w:next w:val="Normal"/>
    <w:rsid w:val="0061327C"/>
    <w:pPr>
      <w:keepNext/>
      <w:keepLines/>
      <w:spacing w:before="240" w:after="200" w:line="240" w:lineRule="auto"/>
      <w:outlineLvl w:val="2"/>
    </w:pPr>
    <w:rPr>
      <w:b/>
      <w:bCs/>
      <w:color w:val="000000" w:themeColor="text1"/>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04" w:lineRule="auto"/>
    </w:pPr>
    <w:rPr>
      <w:smallCaps/>
      <w:color w:val="44546A"/>
      <w:sz w:val="72"/>
      <w:szCs w:val="72"/>
    </w:rPr>
  </w:style>
  <w:style w:type="paragraph" w:styleId="Subtitle">
    <w:name w:val="Subtitle"/>
    <w:basedOn w:val="Normal"/>
    <w:next w:val="Normal"/>
    <w:pPr>
      <w:spacing w:after="240" w:line="240" w:lineRule="auto"/>
    </w:pPr>
    <w:rPr>
      <w:color w:val="5B9BD5"/>
      <w:sz w:val="28"/>
      <w:szCs w:val="28"/>
    </w:rPr>
  </w:style>
  <w:style w:type="table" w:customStyle="1" w:styleId="11">
    <w:name w:val="11"/>
    <w:basedOn w:val="TableNormal"/>
    <w:pPr>
      <w:spacing w:after="0" w:line="240" w:lineRule="auto"/>
      <w:contextualSpacing/>
    </w:pPr>
    <w:tblPr>
      <w:tblStyleRowBandSize w:val="1"/>
      <w:tblStyleColBandSize w:val="1"/>
      <w:tblCellMar>
        <w:left w:w="115" w:type="dxa"/>
        <w:right w:w="115" w:type="dxa"/>
      </w:tblCellMar>
    </w:tblPr>
  </w:style>
  <w:style w:type="table" w:customStyle="1" w:styleId="10">
    <w:name w:val="10"/>
    <w:basedOn w:val="TableNormal"/>
    <w:pPr>
      <w:spacing w:after="0" w:line="240" w:lineRule="auto"/>
      <w:contextualSpacing/>
    </w:pPr>
    <w:tblPr>
      <w:tblStyleRowBandSize w:val="1"/>
      <w:tblStyleColBandSize w:val="1"/>
      <w:tblCellMar>
        <w:left w:w="115" w:type="dxa"/>
        <w:right w:w="115" w:type="dxa"/>
      </w:tblCellMar>
    </w:tblPr>
  </w:style>
  <w:style w:type="table" w:customStyle="1" w:styleId="9">
    <w:name w:val="9"/>
    <w:basedOn w:val="TableNormal"/>
    <w:pP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CD"/>
    <w:rPr>
      <w:rFonts w:ascii="Segoe UI" w:hAnsi="Segoe UI" w:cs="Segoe UI"/>
      <w:sz w:val="18"/>
      <w:szCs w:val="18"/>
    </w:rPr>
  </w:style>
  <w:style w:type="paragraph" w:styleId="Header">
    <w:name w:val="header"/>
    <w:basedOn w:val="Normal"/>
    <w:link w:val="HeaderChar"/>
    <w:uiPriority w:val="99"/>
    <w:unhideWhenUsed/>
    <w:rsid w:val="00E5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A5F"/>
  </w:style>
  <w:style w:type="paragraph" w:styleId="Footer">
    <w:name w:val="footer"/>
    <w:basedOn w:val="Normal"/>
    <w:link w:val="FooterChar"/>
    <w:uiPriority w:val="99"/>
    <w:unhideWhenUsed/>
    <w:rsid w:val="00E5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A5F"/>
  </w:style>
  <w:style w:type="paragraph" w:styleId="ListParagraph">
    <w:name w:val="List Paragraph"/>
    <w:basedOn w:val="Normal"/>
    <w:uiPriority w:val="34"/>
    <w:qFormat/>
    <w:rsid w:val="00313B71"/>
    <w:pPr>
      <w:ind w:left="720"/>
      <w:contextualSpacing/>
    </w:pPr>
  </w:style>
  <w:style w:type="table" w:customStyle="1" w:styleId="7">
    <w:name w:val="7"/>
    <w:basedOn w:val="TableNormal"/>
    <w:rsid w:val="00434916"/>
    <w:pP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rsid w:val="00434916"/>
    <w:pP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rsid w:val="00434916"/>
    <w:pPr>
      <w:spacing w:after="0" w:line="240" w:lineRule="auto"/>
      <w:contextualSpacing/>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347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FDA"/>
    <w:rPr>
      <w:sz w:val="20"/>
      <w:szCs w:val="20"/>
    </w:rPr>
  </w:style>
  <w:style w:type="character" w:styleId="FootnoteReference">
    <w:name w:val="footnote reference"/>
    <w:basedOn w:val="DefaultParagraphFont"/>
    <w:uiPriority w:val="99"/>
    <w:semiHidden/>
    <w:unhideWhenUsed/>
    <w:rsid w:val="00347FDA"/>
    <w:rPr>
      <w:vertAlign w:val="superscript"/>
    </w:rPr>
  </w:style>
  <w:style w:type="character" w:styleId="Hyperlink">
    <w:name w:val="Hyperlink"/>
    <w:basedOn w:val="DefaultParagraphFont"/>
    <w:uiPriority w:val="99"/>
    <w:unhideWhenUsed/>
    <w:rsid w:val="00DA0309"/>
    <w:rPr>
      <w:color w:val="0563C1" w:themeColor="hyperlink"/>
      <w:u w:val="single"/>
    </w:rPr>
  </w:style>
  <w:style w:type="table" w:styleId="TableGrid">
    <w:name w:val="Table Grid"/>
    <w:basedOn w:val="TableNormal"/>
    <w:uiPriority w:val="39"/>
    <w:rsid w:val="00EB4F0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4ADC"/>
    <w:rPr>
      <w:b/>
      <w:bCs/>
    </w:rPr>
  </w:style>
  <w:style w:type="character" w:customStyle="1" w:styleId="CommentSubjectChar">
    <w:name w:val="Comment Subject Char"/>
    <w:basedOn w:val="CommentTextChar"/>
    <w:link w:val="CommentSubject"/>
    <w:uiPriority w:val="99"/>
    <w:semiHidden/>
    <w:rsid w:val="00E94ADC"/>
    <w:rPr>
      <w:b/>
      <w:bCs/>
      <w:sz w:val="20"/>
      <w:szCs w:val="20"/>
    </w:rPr>
  </w:style>
  <w:style w:type="paragraph" w:customStyle="1" w:styleId="xmsonormal">
    <w:name w:val="x_msonormal"/>
    <w:basedOn w:val="Normal"/>
    <w:rsid w:val="007F31C0"/>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customStyle="1" w:styleId="Heading1Char">
    <w:name w:val="Heading 1 Char"/>
    <w:basedOn w:val="DefaultParagraphFont"/>
    <w:link w:val="Heading1"/>
    <w:uiPriority w:val="9"/>
    <w:rsid w:val="0061327C"/>
    <w:rPr>
      <w:rFonts w:ascii="Arial" w:eastAsiaTheme="majorEastAsia" w:hAnsi="Arial" w:cstheme="majorBidi"/>
      <w:b/>
      <w:color w:val="000000" w:themeColor="text1"/>
      <w:sz w:val="32"/>
      <w:szCs w:val="36"/>
      <w:lang w:eastAsia="en-GB"/>
    </w:rPr>
  </w:style>
  <w:style w:type="character" w:customStyle="1" w:styleId="Heading2Char">
    <w:name w:val="Heading 2 Char"/>
    <w:basedOn w:val="DefaultParagraphFont"/>
    <w:link w:val="Heading2"/>
    <w:uiPriority w:val="9"/>
    <w:rsid w:val="0061327C"/>
    <w:rPr>
      <w:rFonts w:ascii="Times New Roman" w:eastAsiaTheme="majorEastAsia" w:hAnsi="Times New Roman" w:cstheme="majorBidi"/>
      <w:b/>
      <w:bCs/>
      <w:color w:val="000000" w:themeColor="text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5209">
      <w:bodyDiv w:val="1"/>
      <w:marLeft w:val="0"/>
      <w:marRight w:val="0"/>
      <w:marTop w:val="0"/>
      <w:marBottom w:val="0"/>
      <w:divBdr>
        <w:top w:val="none" w:sz="0" w:space="0" w:color="auto"/>
        <w:left w:val="none" w:sz="0" w:space="0" w:color="auto"/>
        <w:bottom w:val="none" w:sz="0" w:space="0" w:color="auto"/>
        <w:right w:val="none" w:sz="0" w:space="0" w:color="auto"/>
      </w:divBdr>
    </w:div>
    <w:div w:id="377625939">
      <w:bodyDiv w:val="1"/>
      <w:marLeft w:val="0"/>
      <w:marRight w:val="0"/>
      <w:marTop w:val="0"/>
      <w:marBottom w:val="0"/>
      <w:divBdr>
        <w:top w:val="none" w:sz="0" w:space="0" w:color="auto"/>
        <w:left w:val="none" w:sz="0" w:space="0" w:color="auto"/>
        <w:bottom w:val="none" w:sz="0" w:space="0" w:color="auto"/>
        <w:right w:val="none" w:sz="0" w:space="0" w:color="auto"/>
      </w:divBdr>
    </w:div>
    <w:div w:id="563103574">
      <w:bodyDiv w:val="1"/>
      <w:marLeft w:val="0"/>
      <w:marRight w:val="0"/>
      <w:marTop w:val="0"/>
      <w:marBottom w:val="0"/>
      <w:divBdr>
        <w:top w:val="none" w:sz="0" w:space="0" w:color="auto"/>
        <w:left w:val="none" w:sz="0" w:space="0" w:color="auto"/>
        <w:bottom w:val="none" w:sz="0" w:space="0" w:color="auto"/>
        <w:right w:val="none" w:sz="0" w:space="0" w:color="auto"/>
      </w:divBdr>
    </w:div>
    <w:div w:id="601958388">
      <w:bodyDiv w:val="1"/>
      <w:marLeft w:val="0"/>
      <w:marRight w:val="0"/>
      <w:marTop w:val="0"/>
      <w:marBottom w:val="0"/>
      <w:divBdr>
        <w:top w:val="none" w:sz="0" w:space="0" w:color="auto"/>
        <w:left w:val="none" w:sz="0" w:space="0" w:color="auto"/>
        <w:bottom w:val="none" w:sz="0" w:space="0" w:color="auto"/>
        <w:right w:val="none" w:sz="0" w:space="0" w:color="auto"/>
      </w:divBdr>
    </w:div>
    <w:div w:id="737242341">
      <w:bodyDiv w:val="1"/>
      <w:marLeft w:val="0"/>
      <w:marRight w:val="0"/>
      <w:marTop w:val="0"/>
      <w:marBottom w:val="0"/>
      <w:divBdr>
        <w:top w:val="none" w:sz="0" w:space="0" w:color="auto"/>
        <w:left w:val="none" w:sz="0" w:space="0" w:color="auto"/>
        <w:bottom w:val="none" w:sz="0" w:space="0" w:color="auto"/>
        <w:right w:val="none" w:sz="0" w:space="0" w:color="auto"/>
      </w:divBdr>
    </w:div>
    <w:div w:id="744761049">
      <w:bodyDiv w:val="1"/>
      <w:marLeft w:val="0"/>
      <w:marRight w:val="0"/>
      <w:marTop w:val="0"/>
      <w:marBottom w:val="0"/>
      <w:divBdr>
        <w:top w:val="none" w:sz="0" w:space="0" w:color="auto"/>
        <w:left w:val="none" w:sz="0" w:space="0" w:color="auto"/>
        <w:bottom w:val="none" w:sz="0" w:space="0" w:color="auto"/>
        <w:right w:val="none" w:sz="0" w:space="0" w:color="auto"/>
      </w:divBdr>
    </w:div>
    <w:div w:id="784739338">
      <w:bodyDiv w:val="1"/>
      <w:marLeft w:val="0"/>
      <w:marRight w:val="0"/>
      <w:marTop w:val="0"/>
      <w:marBottom w:val="0"/>
      <w:divBdr>
        <w:top w:val="none" w:sz="0" w:space="0" w:color="auto"/>
        <w:left w:val="none" w:sz="0" w:space="0" w:color="auto"/>
        <w:bottom w:val="none" w:sz="0" w:space="0" w:color="auto"/>
        <w:right w:val="none" w:sz="0" w:space="0" w:color="auto"/>
      </w:divBdr>
    </w:div>
    <w:div w:id="944582729">
      <w:bodyDiv w:val="1"/>
      <w:marLeft w:val="0"/>
      <w:marRight w:val="0"/>
      <w:marTop w:val="0"/>
      <w:marBottom w:val="0"/>
      <w:divBdr>
        <w:top w:val="none" w:sz="0" w:space="0" w:color="auto"/>
        <w:left w:val="none" w:sz="0" w:space="0" w:color="auto"/>
        <w:bottom w:val="none" w:sz="0" w:space="0" w:color="auto"/>
        <w:right w:val="none" w:sz="0" w:space="0" w:color="auto"/>
      </w:divBdr>
    </w:div>
    <w:div w:id="1509784000">
      <w:bodyDiv w:val="1"/>
      <w:marLeft w:val="0"/>
      <w:marRight w:val="0"/>
      <w:marTop w:val="0"/>
      <w:marBottom w:val="0"/>
      <w:divBdr>
        <w:top w:val="none" w:sz="0" w:space="0" w:color="auto"/>
        <w:left w:val="none" w:sz="0" w:space="0" w:color="auto"/>
        <w:bottom w:val="none" w:sz="0" w:space="0" w:color="auto"/>
        <w:right w:val="none" w:sz="0" w:space="0" w:color="auto"/>
      </w:divBdr>
    </w:div>
    <w:div w:id="1617248526">
      <w:bodyDiv w:val="1"/>
      <w:marLeft w:val="0"/>
      <w:marRight w:val="0"/>
      <w:marTop w:val="0"/>
      <w:marBottom w:val="0"/>
      <w:divBdr>
        <w:top w:val="none" w:sz="0" w:space="0" w:color="auto"/>
        <w:left w:val="none" w:sz="0" w:space="0" w:color="auto"/>
        <w:bottom w:val="none" w:sz="0" w:space="0" w:color="auto"/>
        <w:right w:val="none" w:sz="0" w:space="0" w:color="auto"/>
      </w:divBdr>
    </w:div>
    <w:div w:id="16285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glossaryDocument" Target="/word/glossary/document.xml" Id="R72ef11e27f0e4639" /></Relationships>
</file>

<file path=word/_rels/footnotes.xml.rels>&#65279;<?xml version="1.0" encoding="utf-8"?><Relationships xmlns="http://schemas.openxmlformats.org/package/2006/relationships"><Relationship Type="http://schemas.openxmlformats.org/officeDocument/2006/relationships/hyperlink" Target="http://tbinternet.ohchr.org/_layouts/treatybodyexternal/Download.aspx?symbolno=E/C.12/MKD/CO/2-4&amp;Lang=En" TargetMode="External" Id="R2b65d7dc5cf043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ae3a17-f5fe-4da8-98d6-aab7edca5e24}"/>
      </w:docPartPr>
      <w:docPartBody>
        <w:p w14:paraId="15CFEE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07B9-12ED-453F-989E-21F65D3BAF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Prashant Verma</dc:creator>
  <keywords/>
  <dc:description/>
  <lastModifiedBy>Prashant Verma</lastModifiedBy>
  <revision>15</revision>
  <lastPrinted>2018-05-07T09:05:00.0000000Z</lastPrinted>
  <dcterms:created xsi:type="dcterms:W3CDTF">2018-06-29T12:48:52.5494342Z</dcterms:created>
  <dcterms:modified xsi:type="dcterms:W3CDTF">2018-06-29T12:45:48.7902021Z</dcterms:modified>
</coreProperties>
</file>