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5CE5" w14:textId="77777777" w:rsidR="00D56E68" w:rsidRPr="00F92DDE" w:rsidRDefault="00D56E68">
      <w:pPr>
        <w:rPr>
          <w:rFonts w:ascii="Calibri" w:eastAsia="Calibri" w:hAnsi="Calibri" w:cs="Calibri"/>
          <w:b/>
          <w:sz w:val="20"/>
          <w:szCs w:val="20"/>
          <w:lang w:val="es-ES"/>
        </w:rPr>
      </w:pPr>
      <w:bookmarkStart w:id="0" w:name="_GoBack"/>
      <w:bookmarkEnd w:id="0"/>
    </w:p>
    <w:p w14:paraId="7F7CA1F7" w14:textId="77777777" w:rsidR="00D56E68" w:rsidRPr="00F92DDE" w:rsidRDefault="00246D80">
      <w:pPr>
        <w:jc w:val="center"/>
        <w:rPr>
          <w:rFonts w:ascii="Calibri" w:eastAsia="Calibri" w:hAnsi="Calibri" w:cs="Calibri"/>
          <w:b/>
          <w:sz w:val="20"/>
          <w:szCs w:val="20"/>
          <w:lang w:val="es-ES"/>
        </w:rPr>
      </w:pPr>
      <w:r w:rsidRPr="00F92DDE">
        <w:rPr>
          <w:rFonts w:ascii="Calibri" w:eastAsia="Calibri" w:hAnsi="Calibri" w:cs="Calibri"/>
          <w:b/>
          <w:sz w:val="20"/>
          <w:szCs w:val="20"/>
          <w:lang w:val="es-ES"/>
        </w:rPr>
        <w:t>FONDO MULTIDONANTE DE LAS NACIONES UNIDAS PARA EL SOSTENIMIENTO DE LA PAZ</w:t>
      </w:r>
    </w:p>
    <w:p w14:paraId="6B5E8CB2" w14:textId="77777777" w:rsidR="00D56E68" w:rsidRPr="00F92DDE" w:rsidRDefault="00246D80">
      <w:pPr>
        <w:jc w:val="center"/>
        <w:rPr>
          <w:rFonts w:ascii="Calibri" w:eastAsia="Calibri" w:hAnsi="Calibri" w:cs="Calibri"/>
          <w:b/>
          <w:smallCaps/>
          <w:sz w:val="20"/>
          <w:szCs w:val="20"/>
          <w:lang w:val="es-ES"/>
        </w:rPr>
      </w:pPr>
      <w:r w:rsidRPr="00F92DDE">
        <w:rPr>
          <w:rFonts w:ascii="Calibri" w:eastAsia="Calibri" w:hAnsi="Calibri" w:cs="Calibri"/>
          <w:b/>
          <w:smallCaps/>
          <w:sz w:val="20"/>
          <w:szCs w:val="20"/>
          <w:lang w:val="es-ES"/>
        </w:rPr>
        <w:t>INFORME NARRATIVO ANUAL / FINAL</w:t>
      </w:r>
    </w:p>
    <w:p w14:paraId="25486E32" w14:textId="77777777" w:rsidR="00D56E68" w:rsidRPr="00F92DDE" w:rsidRDefault="00246D80">
      <w:pPr>
        <w:jc w:val="center"/>
        <w:rPr>
          <w:rFonts w:ascii="Calibri" w:eastAsia="Calibri" w:hAnsi="Calibri" w:cs="Calibri"/>
          <w:b/>
          <w:smallCaps/>
          <w:sz w:val="20"/>
          <w:szCs w:val="20"/>
          <w:lang w:val="es-ES"/>
        </w:rPr>
      </w:pPr>
      <w:r w:rsidRPr="00F92DDE">
        <w:rPr>
          <w:rFonts w:ascii="Calibri" w:eastAsia="Calibri" w:hAnsi="Calibri" w:cs="Calibri"/>
          <w:b/>
          <w:smallCaps/>
          <w:sz w:val="20"/>
          <w:szCs w:val="20"/>
          <w:lang w:val="es-ES"/>
        </w:rPr>
        <w:t xml:space="preserve">PERIODO DEL INFORME: </w:t>
      </w:r>
    </w:p>
    <w:p w14:paraId="66B82C6F" w14:textId="77777777" w:rsidR="00D56E68" w:rsidRPr="00F92DDE" w:rsidRDefault="00D56E68">
      <w:pPr>
        <w:jc w:val="center"/>
        <w:rPr>
          <w:rFonts w:ascii="Calibri" w:eastAsia="Calibri" w:hAnsi="Calibri" w:cs="Calibri"/>
          <w:b/>
          <w:smallCaps/>
          <w:sz w:val="20"/>
          <w:szCs w:val="20"/>
          <w:lang w:val="es-ES"/>
        </w:rPr>
      </w:pPr>
    </w:p>
    <w:tbl>
      <w:tblPr>
        <w:tblStyle w:val="a"/>
        <w:tblW w:w="107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172"/>
        <w:gridCol w:w="258"/>
        <w:gridCol w:w="3456"/>
        <w:gridCol w:w="1876"/>
      </w:tblGrid>
      <w:tr w:rsidR="00D56E68" w:rsidRPr="00F92DDE" w14:paraId="63557F34" w14:textId="77777777">
        <w:trPr>
          <w:trHeight w:val="200"/>
        </w:trPr>
        <w:tc>
          <w:tcPr>
            <w:tcW w:w="5142" w:type="dxa"/>
            <w:gridSpan w:val="2"/>
            <w:shd w:val="clear" w:color="auto" w:fill="F3F3F3"/>
            <w:vAlign w:val="center"/>
          </w:tcPr>
          <w:p w14:paraId="428D87F9"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Identificación del Proyecto </w:t>
            </w:r>
          </w:p>
        </w:tc>
        <w:tc>
          <w:tcPr>
            <w:tcW w:w="258" w:type="dxa"/>
            <w:vMerge w:val="restart"/>
            <w:vAlign w:val="center"/>
          </w:tcPr>
          <w:p w14:paraId="4AA639A4" w14:textId="77777777" w:rsidR="00D56E68" w:rsidRPr="00F92DDE" w:rsidRDefault="00D56E68">
            <w:pPr>
              <w:jc w:val="center"/>
              <w:rPr>
                <w:rFonts w:ascii="Calibri" w:eastAsia="Calibri" w:hAnsi="Calibri" w:cs="Calibri"/>
                <w:sz w:val="20"/>
                <w:szCs w:val="20"/>
                <w:lang w:val="es-ES"/>
              </w:rPr>
            </w:pPr>
          </w:p>
        </w:tc>
        <w:tc>
          <w:tcPr>
            <w:tcW w:w="5332" w:type="dxa"/>
            <w:gridSpan w:val="2"/>
            <w:shd w:val="clear" w:color="auto" w:fill="F3F3F3"/>
            <w:vAlign w:val="center"/>
          </w:tcPr>
          <w:p w14:paraId="65FE2EC7"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Cobertura</w:t>
            </w:r>
          </w:p>
        </w:tc>
      </w:tr>
      <w:tr w:rsidR="00D56E68" w:rsidRPr="00F92DDE" w14:paraId="20059A91" w14:textId="77777777">
        <w:trPr>
          <w:trHeight w:val="300"/>
        </w:trPr>
        <w:tc>
          <w:tcPr>
            <w:tcW w:w="5142" w:type="dxa"/>
            <w:gridSpan w:val="2"/>
          </w:tcPr>
          <w:p w14:paraId="61FDD1D8" w14:textId="77777777" w:rsidR="00D56E68" w:rsidRPr="00F92DDE" w:rsidRDefault="00246D80">
            <w:pPr>
              <w:numPr>
                <w:ilvl w:val="0"/>
                <w:numId w:val="11"/>
              </w:numPr>
              <w:pBdr>
                <w:top w:val="nil"/>
                <w:left w:val="nil"/>
                <w:bottom w:val="nil"/>
                <w:right w:val="nil"/>
                <w:between w:val="nil"/>
              </w:pBdr>
              <w:spacing w:before="60"/>
              <w:jc w:val="both"/>
              <w:rPr>
                <w:color w:val="000000"/>
                <w:sz w:val="20"/>
                <w:szCs w:val="20"/>
                <w:lang w:val="es-ES"/>
              </w:rPr>
            </w:pPr>
            <w:r w:rsidRPr="00F92DDE">
              <w:rPr>
                <w:rFonts w:ascii="Calibri" w:eastAsia="Calibri" w:hAnsi="Calibri" w:cs="Calibri"/>
                <w:color w:val="000000"/>
                <w:sz w:val="20"/>
                <w:szCs w:val="20"/>
                <w:lang w:val="es-ES"/>
              </w:rPr>
              <w:t>Título del Proyecto: Reincorporación de Excombatientes a través del Desminado Humanitario y Acción Contra Minas para la Consolidación de la Paz Territorial</w:t>
            </w:r>
          </w:p>
          <w:p w14:paraId="61683125" w14:textId="77777777" w:rsidR="00D56E68" w:rsidRPr="00F92DDE" w:rsidRDefault="00246D80">
            <w:pPr>
              <w:numPr>
                <w:ilvl w:val="0"/>
                <w:numId w:val="11"/>
              </w:numPr>
              <w:pBdr>
                <w:top w:val="nil"/>
                <w:left w:val="nil"/>
                <w:bottom w:val="nil"/>
                <w:right w:val="nil"/>
                <w:between w:val="nil"/>
              </w:pBdr>
              <w:jc w:val="both"/>
              <w:rPr>
                <w:i/>
                <w:color w:val="000000"/>
                <w:sz w:val="20"/>
                <w:szCs w:val="20"/>
                <w:lang w:val="es-ES"/>
              </w:rPr>
            </w:pPr>
            <w:r w:rsidRPr="00F92DDE">
              <w:rPr>
                <w:rFonts w:ascii="Calibri" w:eastAsia="Calibri" w:hAnsi="Calibri" w:cs="Calibri"/>
                <w:color w:val="000000"/>
                <w:sz w:val="20"/>
                <w:szCs w:val="20"/>
                <w:lang w:val="es-ES"/>
              </w:rPr>
              <w:t>Código del Proyecto:  108556</w:t>
            </w:r>
            <w:r w:rsidRPr="00F92DDE">
              <w:rPr>
                <w:rFonts w:ascii="Calibri" w:eastAsia="Calibri" w:hAnsi="Calibri" w:cs="Calibri"/>
                <w:i/>
                <w:color w:val="000000"/>
                <w:sz w:val="20"/>
                <w:szCs w:val="20"/>
                <w:lang w:val="es-ES"/>
              </w:rPr>
              <w:t xml:space="preserve"> </w:t>
            </w:r>
          </w:p>
          <w:p w14:paraId="753244EF" w14:textId="77777777" w:rsidR="00D56E68" w:rsidRPr="00F92DDE" w:rsidRDefault="00246D80">
            <w:pPr>
              <w:numPr>
                <w:ilvl w:val="0"/>
                <w:numId w:val="11"/>
              </w:numPr>
              <w:pBdr>
                <w:top w:val="nil"/>
                <w:left w:val="nil"/>
                <w:bottom w:val="nil"/>
                <w:right w:val="nil"/>
                <w:between w:val="nil"/>
              </w:pBdr>
              <w:spacing w:after="60"/>
              <w:jc w:val="both"/>
              <w:rPr>
                <w:i/>
                <w:color w:val="000000"/>
                <w:sz w:val="20"/>
                <w:szCs w:val="20"/>
                <w:lang w:val="es-ES"/>
              </w:rPr>
            </w:pPr>
            <w:r w:rsidRPr="00F92DDE">
              <w:rPr>
                <w:rFonts w:ascii="Calibri" w:eastAsia="Calibri" w:hAnsi="Calibri" w:cs="Calibri"/>
                <w:color w:val="000000"/>
                <w:sz w:val="20"/>
                <w:szCs w:val="20"/>
                <w:lang w:val="es-ES"/>
              </w:rPr>
              <w:t>MPTF Office ID:</w:t>
            </w:r>
            <w:r w:rsidRPr="00F92DDE">
              <w:rPr>
                <w:color w:val="000000"/>
                <w:vertAlign w:val="superscript"/>
                <w:lang w:val="es-ES"/>
              </w:rPr>
              <w:footnoteReference w:id="1"/>
            </w:r>
            <w:r w:rsidRPr="00F92DDE">
              <w:rPr>
                <w:rFonts w:ascii="Calibri" w:eastAsia="Calibri" w:hAnsi="Calibri" w:cs="Calibri"/>
                <w:i/>
                <w:color w:val="000000"/>
                <w:sz w:val="20"/>
                <w:szCs w:val="20"/>
                <w:lang w:val="es-ES"/>
              </w:rPr>
              <w:t xml:space="preserve"> 00108556</w:t>
            </w:r>
          </w:p>
        </w:tc>
        <w:tc>
          <w:tcPr>
            <w:tcW w:w="258" w:type="dxa"/>
            <w:vMerge/>
            <w:vAlign w:val="center"/>
          </w:tcPr>
          <w:p w14:paraId="248B85A1" w14:textId="77777777" w:rsidR="00D56E68" w:rsidRPr="00F92DDE" w:rsidRDefault="00D56E68">
            <w:pPr>
              <w:widowControl w:val="0"/>
              <w:pBdr>
                <w:top w:val="nil"/>
                <w:left w:val="nil"/>
                <w:bottom w:val="nil"/>
                <w:right w:val="nil"/>
                <w:between w:val="nil"/>
              </w:pBdr>
              <w:spacing w:line="276" w:lineRule="auto"/>
              <w:rPr>
                <w:i/>
                <w:color w:val="000000"/>
                <w:sz w:val="20"/>
                <w:szCs w:val="20"/>
                <w:lang w:val="es-ES"/>
              </w:rPr>
            </w:pPr>
          </w:p>
        </w:tc>
        <w:tc>
          <w:tcPr>
            <w:tcW w:w="5332" w:type="dxa"/>
            <w:gridSpan w:val="2"/>
          </w:tcPr>
          <w:p w14:paraId="17922E42"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i/>
                <w:color w:val="000000"/>
                <w:sz w:val="20"/>
                <w:szCs w:val="20"/>
                <w:lang w:val="es-ES"/>
              </w:rPr>
              <w:t>Departamentos: Meta, Caquetá, Huila.</w:t>
            </w:r>
          </w:p>
          <w:p w14:paraId="5E05595D" w14:textId="77777777" w:rsidR="00D56E68" w:rsidRPr="00F92DDE" w:rsidRDefault="00D56E68">
            <w:pPr>
              <w:pBdr>
                <w:top w:val="nil"/>
                <w:left w:val="nil"/>
                <w:bottom w:val="nil"/>
                <w:right w:val="nil"/>
                <w:between w:val="nil"/>
              </w:pBdr>
              <w:rPr>
                <w:rFonts w:ascii="Calibri" w:eastAsia="Calibri" w:hAnsi="Calibri" w:cs="Calibri"/>
                <w:i/>
                <w:color w:val="000000"/>
                <w:sz w:val="20"/>
                <w:szCs w:val="20"/>
                <w:lang w:val="es-ES"/>
              </w:rPr>
            </w:pPr>
          </w:p>
          <w:p w14:paraId="0E423841"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i/>
                <w:color w:val="000000"/>
                <w:sz w:val="20"/>
                <w:szCs w:val="20"/>
                <w:lang w:val="es-ES"/>
              </w:rPr>
              <w:t>Municipios: Vista hermosa, La Montañita, Algeciras.</w:t>
            </w:r>
          </w:p>
          <w:p w14:paraId="1D74C592"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p w14:paraId="23CC2F1C"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i/>
                <w:color w:val="000000"/>
                <w:sz w:val="20"/>
                <w:szCs w:val="20"/>
                <w:lang w:val="es-ES"/>
              </w:rPr>
              <w:t>Beneficiarios totales alcanzados: 1</w:t>
            </w:r>
            <w:r w:rsidRPr="00F92DDE">
              <w:rPr>
                <w:rFonts w:ascii="Calibri" w:eastAsia="Calibri" w:hAnsi="Calibri" w:cs="Calibri"/>
                <w:i/>
                <w:sz w:val="20"/>
                <w:szCs w:val="20"/>
                <w:lang w:val="es-ES"/>
              </w:rPr>
              <w:t>16</w:t>
            </w:r>
            <w:r w:rsidRPr="00F92DDE">
              <w:rPr>
                <w:rFonts w:ascii="Calibri" w:eastAsia="Calibri" w:hAnsi="Calibri" w:cs="Calibri"/>
                <w:i/>
                <w:color w:val="000000"/>
                <w:sz w:val="20"/>
                <w:szCs w:val="20"/>
                <w:lang w:val="es-ES"/>
              </w:rPr>
              <w:t xml:space="preserve"> personas</w:t>
            </w:r>
            <w:r w:rsidR="00ED2649">
              <w:rPr>
                <w:rFonts w:ascii="Calibri" w:eastAsia="Calibri" w:hAnsi="Calibri" w:cs="Calibri"/>
                <w:i/>
                <w:color w:val="000000"/>
                <w:sz w:val="20"/>
                <w:szCs w:val="20"/>
                <w:lang w:val="es-ES"/>
              </w:rPr>
              <w:t>, 105 excombatientes y 11 civiles empleados con Humanicemos DH.</w:t>
            </w:r>
          </w:p>
          <w:p w14:paraId="6B37FA12" w14:textId="77777777" w:rsidR="00D56E68" w:rsidRPr="00F92DDE" w:rsidRDefault="00D56E68">
            <w:pPr>
              <w:pBdr>
                <w:top w:val="nil"/>
                <w:left w:val="nil"/>
                <w:bottom w:val="nil"/>
                <w:right w:val="nil"/>
                <w:between w:val="nil"/>
              </w:pBdr>
              <w:rPr>
                <w:rFonts w:ascii="Calibri" w:eastAsia="Calibri" w:hAnsi="Calibri" w:cs="Calibri"/>
                <w:i/>
                <w:color w:val="000000"/>
                <w:sz w:val="20"/>
                <w:szCs w:val="20"/>
                <w:lang w:val="es-ES"/>
              </w:rPr>
            </w:pPr>
          </w:p>
          <w:p w14:paraId="5D816785"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i/>
                <w:color w:val="000000"/>
                <w:sz w:val="20"/>
                <w:szCs w:val="20"/>
                <w:lang w:val="es-ES"/>
              </w:rPr>
              <w:t>Mujeres: ____</w:t>
            </w:r>
            <w:r w:rsidRPr="00F92DDE">
              <w:rPr>
                <w:rFonts w:ascii="Calibri" w:eastAsia="Calibri" w:hAnsi="Calibri" w:cs="Calibri"/>
                <w:i/>
                <w:sz w:val="20"/>
                <w:szCs w:val="20"/>
                <w:u w:val="single"/>
                <w:lang w:val="es-ES"/>
              </w:rPr>
              <w:t>29</w:t>
            </w:r>
            <w:r w:rsidRPr="00F92DDE">
              <w:rPr>
                <w:rFonts w:ascii="Calibri" w:eastAsia="Calibri" w:hAnsi="Calibri" w:cs="Calibri"/>
                <w:i/>
                <w:color w:val="000000"/>
                <w:sz w:val="20"/>
                <w:szCs w:val="20"/>
                <w:u w:val="single"/>
                <w:lang w:val="es-ES"/>
              </w:rPr>
              <w:t>____</w:t>
            </w:r>
            <w:r w:rsidRPr="00F92DDE">
              <w:rPr>
                <w:rFonts w:ascii="Calibri" w:eastAsia="Calibri" w:hAnsi="Calibri" w:cs="Calibri"/>
                <w:i/>
                <w:color w:val="000000"/>
                <w:sz w:val="20"/>
                <w:szCs w:val="20"/>
                <w:lang w:val="es-ES"/>
              </w:rPr>
              <w:t xml:space="preserve">     Hombres: ____</w:t>
            </w:r>
            <w:r w:rsidRPr="00F92DDE">
              <w:rPr>
                <w:rFonts w:ascii="Calibri" w:eastAsia="Calibri" w:hAnsi="Calibri" w:cs="Calibri"/>
                <w:i/>
                <w:sz w:val="20"/>
                <w:szCs w:val="20"/>
                <w:u w:val="single"/>
                <w:lang w:val="es-ES"/>
              </w:rPr>
              <w:t>87</w:t>
            </w:r>
            <w:r w:rsidRPr="00F92DDE">
              <w:rPr>
                <w:rFonts w:ascii="Calibri" w:eastAsia="Calibri" w:hAnsi="Calibri" w:cs="Calibri"/>
                <w:i/>
                <w:color w:val="000000"/>
                <w:sz w:val="20"/>
                <w:szCs w:val="20"/>
                <w:u w:val="single"/>
                <w:lang w:val="es-ES"/>
              </w:rPr>
              <w:t>_</w:t>
            </w:r>
            <w:r w:rsidRPr="00F92DDE">
              <w:rPr>
                <w:rFonts w:ascii="Calibri" w:eastAsia="Calibri" w:hAnsi="Calibri" w:cs="Calibri"/>
                <w:i/>
                <w:color w:val="000000"/>
                <w:sz w:val="20"/>
                <w:szCs w:val="20"/>
                <w:lang w:val="es-ES"/>
              </w:rPr>
              <w:t>____</w:t>
            </w:r>
          </w:p>
          <w:p w14:paraId="486D3135"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i/>
                <w:color w:val="000000"/>
                <w:sz w:val="20"/>
                <w:szCs w:val="20"/>
                <w:lang w:val="es-ES"/>
              </w:rPr>
              <w:t xml:space="preserve">Niñas:      </w:t>
            </w:r>
            <w:r w:rsidRPr="00F92DDE">
              <w:rPr>
                <w:rFonts w:ascii="Calibri" w:eastAsia="Calibri" w:hAnsi="Calibri" w:cs="Calibri"/>
                <w:i/>
                <w:color w:val="000000"/>
                <w:sz w:val="20"/>
                <w:szCs w:val="20"/>
                <w:u w:val="single"/>
                <w:lang w:val="es-ES"/>
              </w:rPr>
              <w:t>N/A</w:t>
            </w:r>
            <w:r w:rsidRPr="00F92DDE">
              <w:rPr>
                <w:rFonts w:ascii="Calibri" w:eastAsia="Calibri" w:hAnsi="Calibri" w:cs="Calibri"/>
                <w:i/>
                <w:color w:val="000000"/>
                <w:sz w:val="20"/>
                <w:szCs w:val="20"/>
                <w:lang w:val="es-ES"/>
              </w:rPr>
              <w:t xml:space="preserve">         Niños:  </w:t>
            </w:r>
            <w:r w:rsidRPr="00F92DDE">
              <w:rPr>
                <w:rFonts w:ascii="Calibri" w:eastAsia="Calibri" w:hAnsi="Calibri" w:cs="Calibri"/>
                <w:i/>
                <w:color w:val="000000"/>
                <w:sz w:val="20"/>
                <w:szCs w:val="20"/>
                <w:u w:val="single"/>
                <w:lang w:val="es-ES"/>
              </w:rPr>
              <w:t>N/A</w:t>
            </w:r>
          </w:p>
        </w:tc>
      </w:tr>
      <w:tr w:rsidR="00D56E68" w:rsidRPr="00F92DDE" w14:paraId="2ED2E578" w14:textId="77777777">
        <w:trPr>
          <w:trHeight w:val="200"/>
        </w:trPr>
        <w:tc>
          <w:tcPr>
            <w:tcW w:w="5142" w:type="dxa"/>
            <w:gridSpan w:val="2"/>
            <w:shd w:val="clear" w:color="auto" w:fill="F3F3F3"/>
            <w:vAlign w:val="center"/>
          </w:tcPr>
          <w:p w14:paraId="12077E20"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Organizaciones participantes </w:t>
            </w:r>
          </w:p>
        </w:tc>
        <w:tc>
          <w:tcPr>
            <w:tcW w:w="258" w:type="dxa"/>
            <w:vMerge w:val="restart"/>
            <w:vAlign w:val="center"/>
          </w:tcPr>
          <w:p w14:paraId="447E561C" w14:textId="77777777" w:rsidR="00D56E68" w:rsidRPr="00F92DDE" w:rsidRDefault="00D56E68">
            <w:pPr>
              <w:jc w:val="center"/>
              <w:rPr>
                <w:rFonts w:ascii="Calibri" w:eastAsia="Calibri" w:hAnsi="Calibri" w:cs="Calibri"/>
                <w:sz w:val="20"/>
                <w:szCs w:val="20"/>
                <w:lang w:val="es-ES"/>
              </w:rPr>
            </w:pPr>
          </w:p>
        </w:tc>
        <w:tc>
          <w:tcPr>
            <w:tcW w:w="5332" w:type="dxa"/>
            <w:gridSpan w:val="2"/>
            <w:shd w:val="clear" w:color="auto" w:fill="F3F3F3"/>
            <w:vAlign w:val="center"/>
          </w:tcPr>
          <w:p w14:paraId="3DBA4AC3"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Socios implementadores </w:t>
            </w:r>
          </w:p>
        </w:tc>
      </w:tr>
      <w:tr w:rsidR="00D56E68" w:rsidRPr="00F92DDE" w14:paraId="07938108" w14:textId="77777777">
        <w:trPr>
          <w:trHeight w:val="480"/>
        </w:trPr>
        <w:tc>
          <w:tcPr>
            <w:tcW w:w="5142" w:type="dxa"/>
            <w:gridSpan w:val="2"/>
          </w:tcPr>
          <w:p w14:paraId="6BBA0322" w14:textId="77777777" w:rsidR="00D56E68" w:rsidRPr="00F92DDE" w:rsidRDefault="00246D80">
            <w:pPr>
              <w:numPr>
                <w:ilvl w:val="0"/>
                <w:numId w:val="11"/>
              </w:numPr>
              <w:pBdr>
                <w:top w:val="nil"/>
                <w:left w:val="nil"/>
                <w:bottom w:val="nil"/>
                <w:right w:val="nil"/>
                <w:between w:val="nil"/>
              </w:pBdr>
              <w:spacing w:before="60" w:after="60"/>
              <w:jc w:val="both"/>
              <w:rPr>
                <w:i/>
                <w:color w:val="000000"/>
                <w:sz w:val="20"/>
                <w:szCs w:val="20"/>
                <w:lang w:val="es-ES"/>
              </w:rPr>
            </w:pPr>
            <w:r w:rsidRPr="00F92DDE">
              <w:rPr>
                <w:rFonts w:ascii="Calibri" w:eastAsia="Calibri" w:hAnsi="Calibri" w:cs="Calibri"/>
                <w:color w:val="000000"/>
                <w:sz w:val="20"/>
                <w:szCs w:val="20"/>
                <w:lang w:val="es-ES"/>
              </w:rPr>
              <w:t xml:space="preserve">Servicio de Naciones Unidas para </w:t>
            </w:r>
            <w:r w:rsidR="00850062" w:rsidRPr="00F92DDE">
              <w:rPr>
                <w:rFonts w:ascii="Calibri" w:eastAsia="Calibri" w:hAnsi="Calibri" w:cs="Calibri"/>
                <w:color w:val="000000"/>
                <w:sz w:val="20"/>
                <w:szCs w:val="20"/>
                <w:lang w:val="es-ES"/>
              </w:rPr>
              <w:t xml:space="preserve">la </w:t>
            </w:r>
            <w:r w:rsidRPr="00F92DDE">
              <w:rPr>
                <w:rFonts w:ascii="Calibri" w:eastAsia="Calibri" w:hAnsi="Calibri" w:cs="Calibri"/>
                <w:color w:val="000000"/>
                <w:sz w:val="20"/>
                <w:szCs w:val="20"/>
                <w:lang w:val="es-ES"/>
              </w:rPr>
              <w:t>Acción Contra Minas (UNMAS Colombia) a través de la Oficina de Naciones Unidas de Servicios para Proyectos (UNOPS)</w:t>
            </w:r>
          </w:p>
        </w:tc>
        <w:tc>
          <w:tcPr>
            <w:tcW w:w="258" w:type="dxa"/>
            <w:vMerge/>
            <w:vAlign w:val="center"/>
          </w:tcPr>
          <w:p w14:paraId="5A1727AF" w14:textId="77777777" w:rsidR="00D56E68" w:rsidRPr="00F92DDE" w:rsidRDefault="00D56E68">
            <w:pPr>
              <w:widowControl w:val="0"/>
              <w:pBdr>
                <w:top w:val="nil"/>
                <w:left w:val="nil"/>
                <w:bottom w:val="nil"/>
                <w:right w:val="nil"/>
                <w:between w:val="nil"/>
              </w:pBdr>
              <w:spacing w:line="276" w:lineRule="auto"/>
              <w:rPr>
                <w:i/>
                <w:color w:val="000000"/>
                <w:sz w:val="20"/>
                <w:szCs w:val="20"/>
                <w:lang w:val="es-ES"/>
              </w:rPr>
            </w:pPr>
          </w:p>
        </w:tc>
        <w:tc>
          <w:tcPr>
            <w:tcW w:w="5332" w:type="dxa"/>
            <w:gridSpan w:val="2"/>
          </w:tcPr>
          <w:p w14:paraId="455A59FD" w14:textId="77777777" w:rsidR="00D56E68" w:rsidRPr="00F92DDE" w:rsidRDefault="00246D80">
            <w:pPr>
              <w:numPr>
                <w:ilvl w:val="0"/>
                <w:numId w:val="11"/>
              </w:numPr>
              <w:pBdr>
                <w:top w:val="nil"/>
                <w:left w:val="nil"/>
                <w:bottom w:val="nil"/>
                <w:right w:val="nil"/>
                <w:between w:val="nil"/>
              </w:pBdr>
              <w:spacing w:before="60"/>
              <w:jc w:val="both"/>
              <w:rPr>
                <w:color w:val="000000"/>
                <w:sz w:val="20"/>
                <w:szCs w:val="20"/>
                <w:lang w:val="es-ES"/>
              </w:rPr>
            </w:pPr>
            <w:r w:rsidRPr="00F92DDE">
              <w:rPr>
                <w:rFonts w:ascii="Calibri" w:eastAsia="Calibri" w:hAnsi="Calibri" w:cs="Calibri"/>
                <w:color w:val="000000"/>
                <w:sz w:val="20"/>
                <w:szCs w:val="20"/>
                <w:lang w:val="es-ES"/>
              </w:rPr>
              <w:t>Corporación Brigadas de Excombatientes para la Paz y el Desminado Humanitario - Humanicemos DH (HDH)</w:t>
            </w:r>
          </w:p>
          <w:p w14:paraId="363B0A97" w14:textId="77777777" w:rsidR="00D56E68" w:rsidRPr="00F92DDE" w:rsidRDefault="00246D80">
            <w:pPr>
              <w:numPr>
                <w:ilvl w:val="0"/>
                <w:numId w:val="11"/>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The Halo Trust (HALO)</w:t>
            </w:r>
          </w:p>
          <w:p w14:paraId="121207DE" w14:textId="77777777" w:rsidR="00D56E68" w:rsidRPr="00F92DDE" w:rsidRDefault="00246D80">
            <w:pPr>
              <w:numPr>
                <w:ilvl w:val="0"/>
                <w:numId w:val="11"/>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Ayuda Popular Noruega (APN)</w:t>
            </w:r>
          </w:p>
          <w:p w14:paraId="58C48E4A" w14:textId="77777777" w:rsidR="00D56E68" w:rsidRPr="00F92DDE" w:rsidRDefault="00246D80">
            <w:pPr>
              <w:numPr>
                <w:ilvl w:val="0"/>
                <w:numId w:val="11"/>
              </w:numPr>
              <w:pBdr>
                <w:top w:val="nil"/>
                <w:left w:val="nil"/>
                <w:bottom w:val="nil"/>
                <w:right w:val="nil"/>
                <w:between w:val="nil"/>
              </w:pBdr>
              <w:spacing w:after="60"/>
              <w:jc w:val="both"/>
              <w:rPr>
                <w:color w:val="000000"/>
                <w:sz w:val="20"/>
                <w:szCs w:val="20"/>
                <w:lang w:val="es-ES"/>
              </w:rPr>
            </w:pPr>
            <w:r w:rsidRPr="00F92DDE">
              <w:rPr>
                <w:rFonts w:ascii="Calibri" w:eastAsia="Calibri" w:hAnsi="Calibri" w:cs="Calibri"/>
                <w:color w:val="000000"/>
                <w:sz w:val="20"/>
                <w:szCs w:val="20"/>
                <w:lang w:val="es-ES"/>
              </w:rPr>
              <w:t>Campaña Colombiana Contra Minas (CCCM)</w:t>
            </w:r>
          </w:p>
        </w:tc>
      </w:tr>
      <w:tr w:rsidR="00D56E68" w:rsidRPr="00F92DDE" w14:paraId="3ED9CAB1" w14:textId="77777777">
        <w:trPr>
          <w:trHeight w:val="440"/>
        </w:trPr>
        <w:tc>
          <w:tcPr>
            <w:tcW w:w="5142" w:type="dxa"/>
            <w:gridSpan w:val="2"/>
            <w:shd w:val="clear" w:color="auto" w:fill="F2F2F2"/>
            <w:vAlign w:val="center"/>
          </w:tcPr>
          <w:p w14:paraId="40C9C2B5"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Costos del Proyecto </w:t>
            </w:r>
            <w:r w:rsidRPr="00F92DDE">
              <w:rPr>
                <w:rFonts w:ascii="Calibri" w:eastAsia="Calibri" w:hAnsi="Calibri" w:cs="Calibri"/>
                <w:b/>
                <w:color w:val="000000"/>
                <w:sz w:val="20"/>
                <w:szCs w:val="20"/>
                <w:u w:val="single"/>
                <w:lang w:val="es-ES"/>
              </w:rPr>
              <w:t>en USD</w:t>
            </w:r>
            <w:r w:rsidRPr="00F92DDE">
              <w:rPr>
                <w:rFonts w:ascii="Calibri" w:eastAsia="Calibri" w:hAnsi="Calibri" w:cs="Calibri"/>
                <w:b/>
                <w:color w:val="000000"/>
                <w:sz w:val="20"/>
                <w:szCs w:val="20"/>
                <w:lang w:val="es-ES"/>
              </w:rPr>
              <w:t xml:space="preserve"> </w:t>
            </w:r>
          </w:p>
        </w:tc>
        <w:tc>
          <w:tcPr>
            <w:tcW w:w="258" w:type="dxa"/>
            <w:shd w:val="clear" w:color="auto" w:fill="auto"/>
            <w:vAlign w:val="center"/>
          </w:tcPr>
          <w:p w14:paraId="173F7971" w14:textId="77777777" w:rsidR="00D56E68" w:rsidRPr="00F92DDE" w:rsidRDefault="00D56E68">
            <w:pPr>
              <w:pBdr>
                <w:top w:val="nil"/>
                <w:left w:val="nil"/>
                <w:bottom w:val="nil"/>
                <w:right w:val="nil"/>
                <w:between w:val="nil"/>
              </w:pBdr>
              <w:spacing w:before="60" w:after="60"/>
              <w:jc w:val="center"/>
              <w:rPr>
                <w:rFonts w:ascii="Calibri" w:eastAsia="Calibri" w:hAnsi="Calibri" w:cs="Calibri"/>
                <w:b/>
                <w:color w:val="000000"/>
                <w:sz w:val="20"/>
                <w:szCs w:val="20"/>
                <w:lang w:val="es-ES"/>
              </w:rPr>
            </w:pPr>
          </w:p>
        </w:tc>
        <w:tc>
          <w:tcPr>
            <w:tcW w:w="5332" w:type="dxa"/>
            <w:gridSpan w:val="2"/>
            <w:shd w:val="clear" w:color="auto" w:fill="F2F2F2"/>
            <w:vAlign w:val="center"/>
          </w:tcPr>
          <w:p w14:paraId="792295CD"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Duración del Proyecto (en meses)</w:t>
            </w:r>
          </w:p>
        </w:tc>
      </w:tr>
      <w:tr w:rsidR="00D56E68" w:rsidRPr="00F92DDE" w14:paraId="2757C796" w14:textId="77777777">
        <w:trPr>
          <w:trHeight w:val="500"/>
        </w:trPr>
        <w:tc>
          <w:tcPr>
            <w:tcW w:w="2970" w:type="dxa"/>
            <w:vMerge w:val="restart"/>
            <w:shd w:val="clear" w:color="auto" w:fill="auto"/>
            <w:vAlign w:val="center"/>
          </w:tcPr>
          <w:p w14:paraId="4441AD76"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Contribución del Fondo USD: (Por Agencia u Organización si es más de una) </w:t>
            </w:r>
          </w:p>
        </w:tc>
        <w:tc>
          <w:tcPr>
            <w:tcW w:w="2172" w:type="dxa"/>
            <w:vMerge w:val="restart"/>
            <w:shd w:val="clear" w:color="auto" w:fill="auto"/>
            <w:vAlign w:val="center"/>
          </w:tcPr>
          <w:p w14:paraId="26A85472"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USD 4,255,852</w:t>
            </w:r>
          </w:p>
        </w:tc>
        <w:tc>
          <w:tcPr>
            <w:tcW w:w="258" w:type="dxa"/>
            <w:shd w:val="clear" w:color="auto" w:fill="auto"/>
            <w:vAlign w:val="center"/>
          </w:tcPr>
          <w:p w14:paraId="22BC6552"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3087AE57"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color w:val="000000"/>
                <w:sz w:val="20"/>
                <w:szCs w:val="20"/>
                <w:lang w:val="es-ES"/>
              </w:rPr>
              <w:t xml:space="preserve">Duración Total: </w:t>
            </w:r>
          </w:p>
          <w:p w14:paraId="6038183E"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Fecha de Inicio: </w:t>
            </w:r>
          </w:p>
        </w:tc>
        <w:tc>
          <w:tcPr>
            <w:tcW w:w="1876" w:type="dxa"/>
            <w:shd w:val="clear" w:color="auto" w:fill="auto"/>
            <w:vAlign w:val="center"/>
          </w:tcPr>
          <w:p w14:paraId="6306FE27" w14:textId="77777777" w:rsidR="00D56E68" w:rsidRPr="00F92DDE" w:rsidRDefault="00246D80">
            <w:pPr>
              <w:widowControl w:val="0"/>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18 meses</w:t>
            </w:r>
          </w:p>
          <w:p w14:paraId="1E511322" w14:textId="77777777" w:rsidR="00D56E68" w:rsidRPr="00F92DDE" w:rsidRDefault="00246D80">
            <w:pPr>
              <w:widowControl w:val="0"/>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(5, Febrero, 2018)</w:t>
            </w:r>
          </w:p>
        </w:tc>
      </w:tr>
      <w:tr w:rsidR="00D56E68" w:rsidRPr="00F92DDE" w14:paraId="50E04A23" w14:textId="77777777">
        <w:trPr>
          <w:trHeight w:val="280"/>
        </w:trPr>
        <w:tc>
          <w:tcPr>
            <w:tcW w:w="2970" w:type="dxa"/>
            <w:vMerge/>
            <w:shd w:val="clear" w:color="auto" w:fill="auto"/>
            <w:vAlign w:val="center"/>
          </w:tcPr>
          <w:p w14:paraId="6D907CDD" w14:textId="77777777" w:rsidR="00D56E68" w:rsidRPr="00F92DDE" w:rsidRDefault="00D56E68">
            <w:pPr>
              <w:widowControl w:val="0"/>
              <w:pBdr>
                <w:top w:val="nil"/>
                <w:left w:val="nil"/>
                <w:bottom w:val="nil"/>
                <w:right w:val="nil"/>
                <w:between w:val="nil"/>
              </w:pBdr>
              <w:spacing w:line="276" w:lineRule="auto"/>
              <w:rPr>
                <w:rFonts w:ascii="Calibri" w:eastAsia="Calibri" w:hAnsi="Calibri" w:cs="Calibri"/>
                <w:color w:val="000000"/>
                <w:sz w:val="20"/>
                <w:szCs w:val="20"/>
                <w:lang w:val="es-ES"/>
              </w:rPr>
            </w:pPr>
          </w:p>
        </w:tc>
        <w:tc>
          <w:tcPr>
            <w:tcW w:w="2172" w:type="dxa"/>
            <w:vMerge/>
            <w:shd w:val="clear" w:color="auto" w:fill="auto"/>
            <w:vAlign w:val="center"/>
          </w:tcPr>
          <w:p w14:paraId="5B130D0A" w14:textId="77777777" w:rsidR="00D56E68" w:rsidRPr="00F92DDE" w:rsidRDefault="00D56E68">
            <w:pPr>
              <w:widowControl w:val="0"/>
              <w:pBdr>
                <w:top w:val="nil"/>
                <w:left w:val="nil"/>
                <w:bottom w:val="nil"/>
                <w:right w:val="nil"/>
                <w:between w:val="nil"/>
              </w:pBdr>
              <w:spacing w:line="276" w:lineRule="auto"/>
              <w:rPr>
                <w:rFonts w:ascii="Calibri" w:eastAsia="Calibri" w:hAnsi="Calibri" w:cs="Calibri"/>
                <w:color w:val="000000"/>
                <w:sz w:val="20"/>
                <w:szCs w:val="20"/>
                <w:lang w:val="es-ES"/>
              </w:rPr>
            </w:pPr>
          </w:p>
        </w:tc>
        <w:tc>
          <w:tcPr>
            <w:tcW w:w="258" w:type="dxa"/>
            <w:shd w:val="clear" w:color="auto" w:fill="auto"/>
            <w:vAlign w:val="center"/>
          </w:tcPr>
          <w:p w14:paraId="04E82210"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586F62BA"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Fecha inicial de cierre</w:t>
            </w:r>
            <w:r w:rsidRPr="00F92DDE">
              <w:rPr>
                <w:rFonts w:ascii="Calibri" w:eastAsia="Calibri" w:hAnsi="Calibri" w:cs="Calibri"/>
                <w:i/>
                <w:color w:val="000000"/>
                <w:sz w:val="20"/>
                <w:szCs w:val="20"/>
                <w:vertAlign w:val="superscript"/>
                <w:lang w:val="es-ES"/>
              </w:rPr>
              <w:footnoteReference w:id="2"/>
            </w:r>
            <w:r w:rsidRPr="00F92DDE">
              <w:rPr>
                <w:rFonts w:ascii="Calibri" w:eastAsia="Calibri" w:hAnsi="Calibri" w:cs="Calibri"/>
                <w:color w:val="000000"/>
                <w:sz w:val="20"/>
                <w:szCs w:val="20"/>
                <w:lang w:val="es-ES"/>
              </w:rPr>
              <w:t xml:space="preserve"> </w:t>
            </w:r>
            <w:r w:rsidRPr="00F92DDE">
              <w:rPr>
                <w:rFonts w:ascii="Calibri" w:eastAsia="Calibri" w:hAnsi="Calibri" w:cs="Calibri"/>
                <w:i/>
                <w:color w:val="000000"/>
                <w:sz w:val="20"/>
                <w:szCs w:val="20"/>
                <w:lang w:val="es-ES"/>
              </w:rPr>
              <w:t>(día, mes, año)</w:t>
            </w:r>
          </w:p>
        </w:tc>
        <w:tc>
          <w:tcPr>
            <w:tcW w:w="1876" w:type="dxa"/>
            <w:shd w:val="clear" w:color="auto" w:fill="auto"/>
            <w:vAlign w:val="center"/>
          </w:tcPr>
          <w:p w14:paraId="442B6C23"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(28, Febrero, 2019)</w:t>
            </w:r>
          </w:p>
        </w:tc>
      </w:tr>
      <w:tr w:rsidR="00D56E68" w:rsidRPr="00F92DDE" w14:paraId="64C2FF54" w14:textId="77777777">
        <w:trPr>
          <w:trHeight w:val="940"/>
        </w:trPr>
        <w:tc>
          <w:tcPr>
            <w:tcW w:w="2970" w:type="dxa"/>
            <w:shd w:val="clear" w:color="auto" w:fill="D9D9D9"/>
            <w:vAlign w:val="center"/>
          </w:tcPr>
          <w:p w14:paraId="47890F3C"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Contrapartida del Gobierno</w:t>
            </w:r>
          </w:p>
          <w:p w14:paraId="701A4790"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color w:val="000000"/>
                <w:sz w:val="20"/>
                <w:szCs w:val="20"/>
                <w:lang w:val="es-ES"/>
              </w:rPr>
              <w:t>(Si aplica)</w:t>
            </w:r>
          </w:p>
        </w:tc>
        <w:tc>
          <w:tcPr>
            <w:tcW w:w="2172" w:type="dxa"/>
            <w:shd w:val="clear" w:color="auto" w:fill="D9D9D9"/>
            <w:vAlign w:val="center"/>
          </w:tcPr>
          <w:p w14:paraId="3B384631"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Monto: 0</w:t>
            </w:r>
          </w:p>
          <w:p w14:paraId="78E98869"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Fuente: N/A</w:t>
            </w:r>
          </w:p>
        </w:tc>
        <w:tc>
          <w:tcPr>
            <w:tcW w:w="258" w:type="dxa"/>
            <w:shd w:val="clear" w:color="auto" w:fill="auto"/>
            <w:vAlign w:val="center"/>
          </w:tcPr>
          <w:p w14:paraId="32231058"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0636BE8A"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Fecha final de cierre: </w:t>
            </w:r>
            <w:r w:rsidRPr="00F92DDE">
              <w:rPr>
                <w:rFonts w:ascii="Calibri" w:eastAsia="Calibri" w:hAnsi="Calibri" w:cs="Calibri"/>
                <w:color w:val="000000"/>
                <w:sz w:val="20"/>
                <w:szCs w:val="20"/>
                <w:vertAlign w:val="superscript"/>
                <w:lang w:val="es-ES"/>
              </w:rPr>
              <w:footnoteReference w:id="3"/>
            </w:r>
            <w:r w:rsidRPr="00F92DDE">
              <w:rPr>
                <w:rFonts w:ascii="Calibri" w:eastAsia="Calibri" w:hAnsi="Calibri" w:cs="Calibri"/>
                <w:i/>
                <w:color w:val="000000"/>
                <w:sz w:val="20"/>
                <w:szCs w:val="20"/>
                <w:lang w:val="es-ES"/>
              </w:rPr>
              <w:t>(día, mes, año)</w:t>
            </w:r>
          </w:p>
          <w:p w14:paraId="7D385AF1"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p w14:paraId="7605D332"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¿Ha cerrado la Agencia (s) operacionalmente el Proyecto en su (s) sistema? </w:t>
            </w:r>
          </w:p>
        </w:tc>
        <w:tc>
          <w:tcPr>
            <w:tcW w:w="1876" w:type="dxa"/>
            <w:shd w:val="clear" w:color="auto" w:fill="auto"/>
            <w:vAlign w:val="center"/>
          </w:tcPr>
          <w:p w14:paraId="58842AE9"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(4, Agosto, 2019)</w:t>
            </w:r>
          </w:p>
          <w:p w14:paraId="616F0F53"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p w14:paraId="7CABC574"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  Si    No</w:t>
            </w:r>
            <w:r w:rsidRPr="00F92DDE">
              <w:rPr>
                <w:noProof/>
                <w:lang w:val="en-US" w:eastAsia="en-US"/>
              </w:rPr>
              <mc:AlternateContent>
                <mc:Choice Requires="wps">
                  <w:drawing>
                    <wp:anchor distT="0" distB="0" distL="114300" distR="114300" simplePos="0" relativeHeight="251658240" behindDoc="0" locked="0" layoutInCell="1" hidden="0" allowOverlap="1" wp14:anchorId="01F7A330" wp14:editId="143C0A29">
                      <wp:simplePos x="0" y="0"/>
                      <wp:positionH relativeFrom="column">
                        <wp:posOffset>76201</wp:posOffset>
                      </wp:positionH>
                      <wp:positionV relativeFrom="paragraph">
                        <wp:posOffset>139700</wp:posOffset>
                      </wp:positionV>
                      <wp:extent cx="109855" cy="109855"/>
                      <wp:effectExtent l="0" t="0" r="0" b="0"/>
                      <wp:wrapNone/>
                      <wp:docPr id="5" name="Rectángulo 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7B2F94" w14:textId="77777777" w:rsidR="00FB541D" w:rsidRDefault="00FB541D">
                                  <w:pPr>
                                    <w:textDirection w:val="btLr"/>
                                  </w:pPr>
                                </w:p>
                              </w:txbxContent>
                            </wps:txbx>
                            <wps:bodyPr spcFirstLastPara="1" wrap="square" lIns="91425" tIns="91425" rIns="91425" bIns="91425" anchor="ctr" anchorCtr="0"/>
                          </wps:wsp>
                        </a:graphicData>
                      </a:graphic>
                    </wp:anchor>
                  </w:drawing>
                </mc:Choice>
                <mc:Fallback>
                  <w:pict>
                    <v:rect w14:anchorId="01F7A330" id="Rectángulo 5" o:spid="_x0000_s1026" style="position:absolute;margin-left:6pt;margin-top:11pt;width:8.65pt;height: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">
                      <v:stroke startarrowwidth="narrow" startarrowlength="short" endarrowwidth="narrow" endarrowlength="short"/>
                      <v:textbox inset="2.53958mm,2.53958mm,2.53958mm,2.53958mm">
                        <w:txbxContent>
                          <w:p w14:paraId="4F7B2F94" w14:textId="77777777" w:rsidR="00FB541D" w:rsidRDefault="00FB541D">
                            <w:pPr>
                              <w:textDirection w:val="btLr"/>
                            </w:pPr>
                          </w:p>
                        </w:txbxContent>
                      </v:textbox>
                    </v:rect>
                  </w:pict>
                </mc:Fallback>
              </mc:AlternateContent>
            </w:r>
            <w:r w:rsidRPr="00F92DDE">
              <w:rPr>
                <w:noProof/>
                <w:lang w:val="en-US" w:eastAsia="en-US"/>
              </w:rPr>
              <mc:AlternateContent>
                <mc:Choice Requires="wps">
                  <w:drawing>
                    <wp:anchor distT="0" distB="0" distL="114300" distR="114300" simplePos="0" relativeHeight="251659264" behindDoc="0" locked="0" layoutInCell="1" hidden="0" allowOverlap="1" wp14:anchorId="5E5E7055" wp14:editId="68084884">
                      <wp:simplePos x="0" y="0"/>
                      <wp:positionH relativeFrom="column">
                        <wp:posOffset>304800</wp:posOffset>
                      </wp:positionH>
                      <wp:positionV relativeFrom="paragraph">
                        <wp:posOffset>127000</wp:posOffset>
                      </wp:positionV>
                      <wp:extent cx="109855" cy="109855"/>
                      <wp:effectExtent l="0" t="0" r="0" b="0"/>
                      <wp:wrapNone/>
                      <wp:docPr id="2" name="Rectángulo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1543F31F" w14:textId="77777777" w:rsidR="00FB541D" w:rsidRDefault="00FB541D">
                                  <w:pPr>
                                    <w:textDirection w:val="btLr"/>
                                  </w:pPr>
                                </w:p>
                              </w:txbxContent>
                            </wps:txbx>
                            <wps:bodyPr spcFirstLastPara="1" wrap="square" lIns="91425" tIns="91425" rIns="91425" bIns="91425" anchor="ctr" anchorCtr="0"/>
                          </wps:wsp>
                        </a:graphicData>
                      </a:graphic>
                    </wp:anchor>
                  </w:drawing>
                </mc:Choice>
                <mc:Fallback>
                  <w:pict>
                    <v:rect w14:anchorId="5E5E7055" id="Rectángulo 2" o:spid="_x0000_s1027" style="position:absolute;margin-left:24pt;margin-top:10pt;width:8.6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" fillcolor="black [3200]">
                      <v:stroke startarrowwidth="narrow" startarrowlength="short" endarrowwidth="narrow" endarrowlength="short"/>
                      <v:textbox inset="2.53958mm,2.53958mm,2.53958mm,2.53958mm">
                        <w:txbxContent>
                          <w:p w14:paraId="1543F31F" w14:textId="77777777" w:rsidR="00FB541D" w:rsidRDefault="00FB541D">
                            <w:pPr>
                              <w:textDirection w:val="btLr"/>
                            </w:pPr>
                          </w:p>
                        </w:txbxContent>
                      </v:textbox>
                    </v:rect>
                  </w:pict>
                </mc:Fallback>
              </mc:AlternateContent>
            </w:r>
          </w:p>
        </w:tc>
      </w:tr>
      <w:tr w:rsidR="00D56E68" w:rsidRPr="00F92DDE" w14:paraId="10AF5B59" w14:textId="77777777">
        <w:trPr>
          <w:trHeight w:val="340"/>
        </w:trPr>
        <w:tc>
          <w:tcPr>
            <w:tcW w:w="2970" w:type="dxa"/>
            <w:shd w:val="clear" w:color="auto" w:fill="D9D9D9"/>
            <w:vAlign w:val="center"/>
          </w:tcPr>
          <w:p w14:paraId="27CA3406"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Otras Contrapartidas</w:t>
            </w:r>
          </w:p>
          <w:p w14:paraId="133AA359"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color w:val="000000"/>
                <w:sz w:val="20"/>
                <w:szCs w:val="20"/>
                <w:lang w:val="es-ES"/>
              </w:rPr>
              <w:t>(Si aplica)</w:t>
            </w:r>
          </w:p>
        </w:tc>
        <w:tc>
          <w:tcPr>
            <w:tcW w:w="2172" w:type="dxa"/>
            <w:shd w:val="clear" w:color="auto" w:fill="D9D9D9"/>
            <w:vAlign w:val="center"/>
          </w:tcPr>
          <w:p w14:paraId="4B9946A7"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Monto: </w:t>
            </w:r>
            <w:r w:rsidR="00511E22">
              <w:rPr>
                <w:rFonts w:ascii="Calibri" w:eastAsia="Calibri" w:hAnsi="Calibri" w:cs="Calibri"/>
                <w:b/>
                <w:color w:val="000000"/>
                <w:sz w:val="20"/>
                <w:szCs w:val="20"/>
                <w:lang w:val="es-ES"/>
              </w:rPr>
              <w:t>407,000</w:t>
            </w:r>
          </w:p>
          <w:p w14:paraId="52384CC8"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b/>
                <w:color w:val="000000"/>
                <w:sz w:val="20"/>
                <w:szCs w:val="20"/>
                <w:lang w:val="es-ES"/>
              </w:rPr>
              <w:t xml:space="preserve">Fuente: </w:t>
            </w:r>
            <w:r w:rsidR="00511E22">
              <w:rPr>
                <w:rFonts w:ascii="Calibri" w:eastAsia="Calibri" w:hAnsi="Calibri" w:cs="Calibri"/>
                <w:b/>
                <w:color w:val="000000"/>
                <w:sz w:val="20"/>
                <w:szCs w:val="20"/>
                <w:lang w:val="es-ES"/>
              </w:rPr>
              <w:t>UNOPS/UNMAS</w:t>
            </w:r>
          </w:p>
        </w:tc>
        <w:tc>
          <w:tcPr>
            <w:tcW w:w="258" w:type="dxa"/>
            <w:shd w:val="clear" w:color="auto" w:fill="auto"/>
            <w:vAlign w:val="center"/>
          </w:tcPr>
          <w:p w14:paraId="54E685DF"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2AAAA776"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Fecha esperada de cierre financiero</w:t>
            </w:r>
            <w:r w:rsidRPr="00F92DDE">
              <w:rPr>
                <w:rFonts w:ascii="Calibri" w:eastAsia="Calibri" w:hAnsi="Calibri" w:cs="Calibri"/>
                <w:color w:val="000000"/>
                <w:sz w:val="20"/>
                <w:szCs w:val="20"/>
                <w:vertAlign w:val="superscript"/>
                <w:lang w:val="es-ES"/>
              </w:rPr>
              <w:footnoteReference w:id="4"/>
            </w:r>
            <w:r w:rsidRPr="00F92DDE">
              <w:rPr>
                <w:rFonts w:ascii="Calibri" w:eastAsia="Calibri" w:hAnsi="Calibri" w:cs="Calibri"/>
                <w:color w:val="000000"/>
                <w:sz w:val="20"/>
                <w:szCs w:val="20"/>
                <w:lang w:val="es-ES"/>
              </w:rPr>
              <w:t xml:space="preserve">: </w:t>
            </w:r>
          </w:p>
        </w:tc>
        <w:tc>
          <w:tcPr>
            <w:tcW w:w="1876" w:type="dxa"/>
            <w:shd w:val="clear" w:color="auto" w:fill="auto"/>
            <w:vAlign w:val="center"/>
          </w:tcPr>
          <w:p w14:paraId="6FE71F79" w14:textId="57ACB33C" w:rsidR="00D56E68" w:rsidRPr="00F92DDE" w:rsidRDefault="009D0DE5">
            <w:pPr>
              <w:pBdr>
                <w:top w:val="nil"/>
                <w:left w:val="nil"/>
                <w:bottom w:val="nil"/>
                <w:right w:val="nil"/>
                <w:between w:val="nil"/>
              </w:pBdr>
              <w:rPr>
                <w:rFonts w:ascii="Calibri" w:eastAsia="Calibri" w:hAnsi="Calibri" w:cs="Calibri"/>
                <w:color w:val="000000"/>
                <w:sz w:val="20"/>
                <w:szCs w:val="20"/>
                <w:lang w:val="es-ES"/>
              </w:rPr>
            </w:pPr>
            <w:r>
              <w:rPr>
                <w:rFonts w:ascii="Calibri" w:eastAsia="Calibri" w:hAnsi="Calibri" w:cs="Calibri"/>
                <w:color w:val="000000"/>
                <w:sz w:val="20"/>
                <w:szCs w:val="20"/>
                <w:lang w:val="es-ES"/>
              </w:rPr>
              <w:t>30 mayo 2020</w:t>
            </w:r>
          </w:p>
        </w:tc>
      </w:tr>
      <w:tr w:rsidR="00D56E68" w:rsidRPr="00F92DDE" w14:paraId="02B1CD97" w14:textId="77777777">
        <w:trPr>
          <w:trHeight w:val="340"/>
        </w:trPr>
        <w:tc>
          <w:tcPr>
            <w:tcW w:w="2970" w:type="dxa"/>
            <w:shd w:val="clear" w:color="auto" w:fill="D9D9D9"/>
            <w:vAlign w:val="center"/>
          </w:tcPr>
          <w:p w14:paraId="32501882"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Apalancamiento</w:t>
            </w:r>
          </w:p>
          <w:p w14:paraId="45C90F63"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(Si aplica)</w:t>
            </w:r>
          </w:p>
        </w:tc>
        <w:tc>
          <w:tcPr>
            <w:tcW w:w="2172" w:type="dxa"/>
            <w:shd w:val="clear" w:color="auto" w:fill="D9D9D9"/>
            <w:vAlign w:val="center"/>
          </w:tcPr>
          <w:p w14:paraId="4D6032D7"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Monto: 0</w:t>
            </w:r>
          </w:p>
          <w:p w14:paraId="7E8B2ED4"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b/>
                <w:color w:val="000000"/>
                <w:sz w:val="20"/>
                <w:szCs w:val="20"/>
                <w:lang w:val="es-ES"/>
              </w:rPr>
              <w:t>Fuente: N/A</w:t>
            </w:r>
          </w:p>
        </w:tc>
        <w:tc>
          <w:tcPr>
            <w:tcW w:w="258" w:type="dxa"/>
            <w:shd w:val="clear" w:color="auto" w:fill="auto"/>
            <w:vAlign w:val="center"/>
          </w:tcPr>
          <w:p w14:paraId="3C907B38"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0DD3E518"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1876" w:type="dxa"/>
            <w:shd w:val="clear" w:color="auto" w:fill="auto"/>
            <w:vAlign w:val="center"/>
          </w:tcPr>
          <w:p w14:paraId="150883B7"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r>
      <w:tr w:rsidR="00D56E68" w:rsidRPr="00F92DDE" w14:paraId="441CD324" w14:textId="77777777">
        <w:trPr>
          <w:trHeight w:val="340"/>
        </w:trPr>
        <w:tc>
          <w:tcPr>
            <w:tcW w:w="2970" w:type="dxa"/>
            <w:shd w:val="clear" w:color="auto" w:fill="auto"/>
            <w:vAlign w:val="center"/>
          </w:tcPr>
          <w:p w14:paraId="7A28BF9E" w14:textId="77777777" w:rsidR="00D56E68" w:rsidRPr="00F92DDE" w:rsidRDefault="00246D80">
            <w:pPr>
              <w:pBdr>
                <w:top w:val="nil"/>
                <w:left w:val="nil"/>
                <w:bottom w:val="nil"/>
                <w:right w:val="nil"/>
                <w:between w:val="nil"/>
              </w:pBd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lastRenderedPageBreak/>
              <w:t>TOTAL:</w:t>
            </w:r>
          </w:p>
        </w:tc>
        <w:tc>
          <w:tcPr>
            <w:tcW w:w="2172" w:type="dxa"/>
            <w:shd w:val="clear" w:color="auto" w:fill="auto"/>
            <w:vAlign w:val="center"/>
          </w:tcPr>
          <w:p w14:paraId="084BFF39"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USD 4,255,852</w:t>
            </w:r>
          </w:p>
        </w:tc>
        <w:tc>
          <w:tcPr>
            <w:tcW w:w="258" w:type="dxa"/>
            <w:shd w:val="clear" w:color="auto" w:fill="auto"/>
            <w:vAlign w:val="center"/>
          </w:tcPr>
          <w:p w14:paraId="668AEA9F"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3456" w:type="dxa"/>
            <w:shd w:val="clear" w:color="auto" w:fill="auto"/>
            <w:vAlign w:val="center"/>
          </w:tcPr>
          <w:p w14:paraId="7A57C973"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c>
          <w:tcPr>
            <w:tcW w:w="1876" w:type="dxa"/>
            <w:shd w:val="clear" w:color="auto" w:fill="auto"/>
            <w:vAlign w:val="center"/>
          </w:tcPr>
          <w:p w14:paraId="14D82C01" w14:textId="77777777" w:rsidR="00D56E68" w:rsidRPr="00F92DDE" w:rsidRDefault="00D56E68">
            <w:pPr>
              <w:pBdr>
                <w:top w:val="nil"/>
                <w:left w:val="nil"/>
                <w:bottom w:val="nil"/>
                <w:right w:val="nil"/>
                <w:between w:val="nil"/>
              </w:pBdr>
              <w:rPr>
                <w:rFonts w:ascii="Calibri" w:eastAsia="Calibri" w:hAnsi="Calibri" w:cs="Calibri"/>
                <w:color w:val="000000"/>
                <w:sz w:val="20"/>
                <w:szCs w:val="20"/>
                <w:lang w:val="es-ES"/>
              </w:rPr>
            </w:pPr>
          </w:p>
        </w:tc>
      </w:tr>
      <w:tr w:rsidR="00D56E68" w:rsidRPr="00F92DDE" w14:paraId="35AA1AF1" w14:textId="77777777">
        <w:trPr>
          <w:trHeight w:val="200"/>
        </w:trPr>
        <w:tc>
          <w:tcPr>
            <w:tcW w:w="5142" w:type="dxa"/>
            <w:gridSpan w:val="2"/>
            <w:shd w:val="clear" w:color="auto" w:fill="F3F3F3"/>
          </w:tcPr>
          <w:p w14:paraId="20DCEF6F" w14:textId="77777777" w:rsidR="00D56E68" w:rsidRPr="00F92DDE" w:rsidRDefault="00246D80">
            <w:pPr>
              <w:pBdr>
                <w:top w:val="nil"/>
                <w:left w:val="nil"/>
                <w:bottom w:val="nil"/>
                <w:right w:val="nil"/>
                <w:between w:val="nil"/>
              </w:pBdr>
              <w:spacing w:before="60" w:after="60"/>
              <w:ind w:right="-120" w:hanging="7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Evaluaciones del Proyecto/Evaluaciones de medio Término: </w:t>
            </w:r>
          </w:p>
        </w:tc>
        <w:tc>
          <w:tcPr>
            <w:tcW w:w="258" w:type="dxa"/>
            <w:vMerge w:val="restart"/>
          </w:tcPr>
          <w:p w14:paraId="56DA499E" w14:textId="77777777" w:rsidR="00D56E68" w:rsidRPr="00F92DDE" w:rsidRDefault="00D56E68">
            <w:pPr>
              <w:rPr>
                <w:rFonts w:ascii="Calibri" w:eastAsia="Calibri" w:hAnsi="Calibri" w:cs="Calibri"/>
                <w:sz w:val="20"/>
                <w:szCs w:val="20"/>
                <w:lang w:val="es-ES"/>
              </w:rPr>
            </w:pPr>
          </w:p>
        </w:tc>
        <w:tc>
          <w:tcPr>
            <w:tcW w:w="5332" w:type="dxa"/>
            <w:gridSpan w:val="2"/>
            <w:shd w:val="clear" w:color="auto" w:fill="F3F3F3"/>
          </w:tcPr>
          <w:p w14:paraId="0F471981" w14:textId="77777777" w:rsidR="00D56E68" w:rsidRPr="00F92DDE" w:rsidRDefault="00246D80">
            <w:pPr>
              <w:pBdr>
                <w:top w:val="nil"/>
                <w:left w:val="nil"/>
                <w:bottom w:val="nil"/>
                <w:right w:val="nil"/>
                <w:between w:val="nil"/>
              </w:pBdr>
              <w:spacing w:before="60" w:after="60"/>
              <w:jc w:val="center"/>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Informe presentado por:</w:t>
            </w:r>
          </w:p>
        </w:tc>
      </w:tr>
      <w:tr w:rsidR="00D56E68" w:rsidRPr="00F92DDE" w14:paraId="35B1DC54" w14:textId="77777777">
        <w:trPr>
          <w:trHeight w:val="280"/>
        </w:trPr>
        <w:tc>
          <w:tcPr>
            <w:tcW w:w="5142" w:type="dxa"/>
            <w:gridSpan w:val="2"/>
          </w:tcPr>
          <w:p w14:paraId="59D8686A"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¿El proyecto fue sujeto de evaluación externa o revisión interna?</w:t>
            </w:r>
          </w:p>
          <w:p w14:paraId="5E2A94AE" w14:textId="0B9AC75A" w:rsidR="00D56E68" w:rsidRPr="00F92DDE" w:rsidRDefault="00153B40">
            <w:pPr>
              <w:pBdr>
                <w:top w:val="nil"/>
                <w:left w:val="nil"/>
                <w:bottom w:val="nil"/>
                <w:right w:val="nil"/>
                <w:between w:val="nil"/>
              </w:pBdr>
              <w:rPr>
                <w:rFonts w:ascii="Calibri" w:eastAsia="Calibri" w:hAnsi="Calibri" w:cs="Calibri"/>
                <w:color w:val="000000"/>
                <w:sz w:val="20"/>
                <w:szCs w:val="20"/>
                <w:lang w:val="es-ES"/>
              </w:rPr>
            </w:pPr>
            <w:r w:rsidRPr="00F92DDE">
              <w:rPr>
                <w:noProof/>
                <w:lang w:val="en-US" w:eastAsia="en-US"/>
              </w:rPr>
              <mc:AlternateContent>
                <mc:Choice Requires="wps">
                  <w:drawing>
                    <wp:anchor distT="0" distB="0" distL="114300" distR="114300" simplePos="0" relativeHeight="251673600" behindDoc="0" locked="0" layoutInCell="1" hidden="0" allowOverlap="1" wp14:anchorId="4BDE7301" wp14:editId="2FEEC6C1">
                      <wp:simplePos x="0" y="0"/>
                      <wp:positionH relativeFrom="column">
                        <wp:posOffset>1270</wp:posOffset>
                      </wp:positionH>
                      <wp:positionV relativeFrom="paragraph">
                        <wp:posOffset>1905</wp:posOffset>
                      </wp:positionV>
                      <wp:extent cx="109855" cy="109855"/>
                      <wp:effectExtent l="0" t="0" r="0" b="0"/>
                      <wp:wrapNone/>
                      <wp:docPr id="13" name="Rectángulo 1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1F876B" w14:textId="77777777" w:rsidR="00153B40" w:rsidRDefault="00153B40" w:rsidP="00153B40">
                                  <w:pPr>
                                    <w:textDirection w:val="btLr"/>
                                  </w:pPr>
                                </w:p>
                              </w:txbxContent>
                            </wps:txbx>
                            <wps:bodyPr spcFirstLastPara="1" wrap="square" lIns="91425" tIns="91425" rIns="91425" bIns="91425" anchor="ctr" anchorCtr="0"/>
                          </wps:wsp>
                        </a:graphicData>
                      </a:graphic>
                    </wp:anchor>
                  </w:drawing>
                </mc:Choice>
                <mc:Fallback>
                  <w:pict>
                    <v:rect w14:anchorId="4BDE7301" id="Rectángulo 13" o:spid="_x0000_s1028" style="position:absolute;margin-left:.1pt;margin-top:.15pt;width:8.65pt;height:8.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">
                      <v:stroke startarrowwidth="narrow" startarrowlength="short" endarrowwidth="narrow" endarrowlength="short"/>
                      <v:textbox inset="2.53958mm,2.53958mm,2.53958mm,2.53958mm">
                        <w:txbxContent>
                          <w:p w14:paraId="231F876B" w14:textId="77777777" w:rsidR="00153B40" w:rsidRDefault="00153B40" w:rsidP="00153B40">
                            <w:pPr>
                              <w:textDirection w:val="btLr"/>
                            </w:pPr>
                          </w:p>
                        </w:txbxContent>
                      </v:textbox>
                    </v:rect>
                  </w:pict>
                </mc:Fallback>
              </mc:AlternateContent>
            </w:r>
            <w:r w:rsidRPr="00F92DDE">
              <w:rPr>
                <w:noProof/>
                <w:lang w:val="en-US" w:eastAsia="en-US"/>
              </w:rPr>
              <mc:AlternateContent>
                <mc:Choice Requires="wps">
                  <w:drawing>
                    <wp:anchor distT="0" distB="0" distL="114300" distR="114300" simplePos="0" relativeHeight="251671552" behindDoc="0" locked="0" layoutInCell="1" hidden="0" allowOverlap="1" wp14:anchorId="1572E4A5" wp14:editId="422B1119">
                      <wp:simplePos x="0" y="0"/>
                      <wp:positionH relativeFrom="column">
                        <wp:posOffset>496570</wp:posOffset>
                      </wp:positionH>
                      <wp:positionV relativeFrom="paragraph">
                        <wp:posOffset>1905</wp:posOffset>
                      </wp:positionV>
                      <wp:extent cx="109855" cy="109855"/>
                      <wp:effectExtent l="0" t="0" r="23495" b="23495"/>
                      <wp:wrapNone/>
                      <wp:docPr id="12" name="Rectángulo 12"/>
                      <wp:cNvGraphicFramePr/>
                      <a:graphic xmlns:a="http://schemas.openxmlformats.org/drawingml/2006/main">
                        <a:graphicData uri="http://schemas.microsoft.com/office/word/2010/wordprocessingShape">
                          <wps:wsp>
                            <wps:cNvSpPr/>
                            <wps:spPr>
                              <a:xfrm>
                                <a:off x="0" y="0"/>
                                <a:ext cx="109855" cy="10985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054179E5" w14:textId="77777777" w:rsidR="00153B40" w:rsidRDefault="00153B40" w:rsidP="00153B40">
                                  <w:pPr>
                                    <w:textDirection w:val="btLr"/>
                                  </w:pPr>
                                </w:p>
                              </w:txbxContent>
                            </wps:txbx>
                            <wps:bodyPr spcFirstLastPara="1" wrap="square" lIns="91425" tIns="91425" rIns="91425" bIns="91425" anchor="ctr" anchorCtr="0"/>
                          </wps:wsp>
                        </a:graphicData>
                      </a:graphic>
                    </wp:anchor>
                  </w:drawing>
                </mc:Choice>
                <mc:Fallback>
                  <w:pict>
                    <v:rect w14:anchorId="1572E4A5" id="Rectángulo 12" o:spid="_x0000_s1029" style="position:absolute;margin-left:39.1pt;margin-top:.15pt;width:8.65pt;height:8.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" fillcolor="black [3200]">
                      <v:stroke startarrowwidth="narrow" startarrowlength="short" endarrowwidth="narrow" endarrowlength="short"/>
                      <v:textbox inset="2.53958mm,2.53958mm,2.53958mm,2.53958mm">
                        <w:txbxContent>
                          <w:p w14:paraId="054179E5" w14:textId="77777777" w:rsidR="00153B40" w:rsidRDefault="00153B40" w:rsidP="00153B40">
                            <w:pPr>
                              <w:textDirection w:val="btLr"/>
                            </w:pPr>
                          </w:p>
                        </w:txbxContent>
                      </v:textbox>
                    </v:rect>
                  </w:pict>
                </mc:Fallback>
              </mc:AlternateContent>
            </w:r>
            <w:r w:rsidR="00246D80" w:rsidRPr="00F92DDE">
              <w:rPr>
                <w:rFonts w:ascii="Calibri" w:eastAsia="Calibri" w:hAnsi="Calibri" w:cs="Calibri"/>
                <w:color w:val="000000"/>
                <w:sz w:val="20"/>
                <w:szCs w:val="20"/>
                <w:lang w:val="es-ES"/>
              </w:rPr>
              <w:t xml:space="preserve">     Si               No    </w:t>
            </w:r>
            <w:r w:rsidR="0070157F" w:rsidRPr="00F92DDE">
              <w:rPr>
                <w:rFonts w:ascii="Calibri" w:eastAsia="Calibri" w:hAnsi="Calibri" w:cs="Calibri"/>
                <w:color w:val="000000"/>
                <w:sz w:val="20"/>
                <w:szCs w:val="20"/>
                <w:lang w:val="es-ES"/>
              </w:rPr>
              <w:t xml:space="preserve"> </w:t>
            </w:r>
          </w:p>
          <w:p w14:paraId="2296BFD0" w14:textId="77777777" w:rsidR="00D56E68" w:rsidRPr="00F92DDE" w:rsidRDefault="00246D80">
            <w:pPr>
              <w:pBdr>
                <w:top w:val="nil"/>
                <w:left w:val="nil"/>
                <w:bottom w:val="nil"/>
                <w:right w:val="nil"/>
                <w:between w:val="nil"/>
              </w:pBdr>
              <w:rPr>
                <w:rFonts w:ascii="Calibri" w:eastAsia="Calibri" w:hAnsi="Calibri" w:cs="Calibri"/>
                <w:i/>
                <w:color w:val="000000"/>
                <w:sz w:val="20"/>
                <w:szCs w:val="20"/>
                <w:lang w:val="es-ES"/>
              </w:rPr>
            </w:pPr>
            <w:r w:rsidRPr="00F92DDE">
              <w:rPr>
                <w:rFonts w:ascii="Calibri" w:eastAsia="Calibri" w:hAnsi="Calibri" w:cs="Calibri"/>
                <w:color w:val="000000"/>
                <w:sz w:val="20"/>
                <w:szCs w:val="20"/>
                <w:lang w:val="es-ES"/>
              </w:rPr>
              <w:t>Evaluación Terminada:</w:t>
            </w:r>
          </w:p>
          <w:p w14:paraId="0C4957EC" w14:textId="46D4CE9F" w:rsidR="00D56E68" w:rsidRPr="00F92DDE" w:rsidRDefault="00153B40">
            <w:pPr>
              <w:pBdr>
                <w:top w:val="nil"/>
                <w:left w:val="nil"/>
                <w:bottom w:val="nil"/>
                <w:right w:val="nil"/>
                <w:between w:val="nil"/>
              </w:pBdr>
              <w:rPr>
                <w:rFonts w:ascii="Calibri" w:eastAsia="Calibri" w:hAnsi="Calibri" w:cs="Calibri"/>
                <w:color w:val="000000"/>
                <w:sz w:val="20"/>
                <w:szCs w:val="20"/>
                <w:lang w:val="es-ES"/>
              </w:rPr>
            </w:pPr>
            <w:r w:rsidRPr="00F92DDE">
              <w:rPr>
                <w:noProof/>
                <w:lang w:val="en-US" w:eastAsia="en-US"/>
              </w:rPr>
              <mc:AlternateContent>
                <mc:Choice Requires="wps">
                  <w:drawing>
                    <wp:anchor distT="0" distB="0" distL="114300" distR="114300" simplePos="0" relativeHeight="251669504" behindDoc="0" locked="0" layoutInCell="1" hidden="0" allowOverlap="1" wp14:anchorId="6D077D01" wp14:editId="535387FF">
                      <wp:simplePos x="0" y="0"/>
                      <wp:positionH relativeFrom="column">
                        <wp:posOffset>1270</wp:posOffset>
                      </wp:positionH>
                      <wp:positionV relativeFrom="paragraph">
                        <wp:posOffset>1905</wp:posOffset>
                      </wp:positionV>
                      <wp:extent cx="109855" cy="109855"/>
                      <wp:effectExtent l="0" t="0" r="0" b="0"/>
                      <wp:wrapNone/>
                      <wp:docPr id="11" name="Rectángulo 1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E6AF02" w14:textId="77777777" w:rsidR="00153B40" w:rsidRDefault="00153B40" w:rsidP="00153B40">
                                  <w:pPr>
                                    <w:textDirection w:val="btLr"/>
                                  </w:pPr>
                                </w:p>
                              </w:txbxContent>
                            </wps:txbx>
                            <wps:bodyPr spcFirstLastPara="1" wrap="square" lIns="91425" tIns="91425" rIns="91425" bIns="91425" anchor="ctr" anchorCtr="0"/>
                          </wps:wsp>
                        </a:graphicData>
                      </a:graphic>
                    </wp:anchor>
                  </w:drawing>
                </mc:Choice>
                <mc:Fallback>
                  <w:pict>
                    <v:rect w14:anchorId="6D077D01" id="Rectángulo 11" o:spid="_x0000_s1030" style="position:absolute;margin-left:.1pt;margin-top:.15pt;width:8.65pt;height:8.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">
                      <v:stroke startarrowwidth="narrow" startarrowlength="short" endarrowwidth="narrow" endarrowlength="short"/>
                      <v:textbox inset="2.53958mm,2.53958mm,2.53958mm,2.53958mm">
                        <w:txbxContent>
                          <w:p w14:paraId="62E6AF02" w14:textId="77777777" w:rsidR="00153B40" w:rsidRDefault="00153B40" w:rsidP="00153B40">
                            <w:pPr>
                              <w:textDirection w:val="btLr"/>
                            </w:pPr>
                          </w:p>
                        </w:txbxContent>
                      </v:textbox>
                    </v:rect>
                  </w:pict>
                </mc:Fallback>
              </mc:AlternateContent>
            </w:r>
            <w:r w:rsidR="00246D80" w:rsidRPr="00F92DDE">
              <w:rPr>
                <w:rFonts w:ascii="Calibri" w:eastAsia="Calibri" w:hAnsi="Calibri" w:cs="Calibri"/>
                <w:color w:val="000000"/>
                <w:sz w:val="20"/>
                <w:szCs w:val="20"/>
                <w:lang w:val="es-ES"/>
              </w:rPr>
              <w:t xml:space="preserve">     Si              No    Fecha: </w:t>
            </w:r>
            <w:r w:rsidR="00246D80" w:rsidRPr="00F92DDE">
              <w:rPr>
                <w:noProof/>
                <w:lang w:val="en-US" w:eastAsia="en-US"/>
              </w:rPr>
              <mc:AlternateContent>
                <mc:Choice Requires="wps">
                  <w:drawing>
                    <wp:anchor distT="0" distB="0" distL="114300" distR="114300" simplePos="0" relativeHeight="251662336" behindDoc="0" locked="0" layoutInCell="1" hidden="0" allowOverlap="1" wp14:anchorId="539AD31A" wp14:editId="75A17411">
                      <wp:simplePos x="0" y="0"/>
                      <wp:positionH relativeFrom="column">
                        <wp:posOffset>495300</wp:posOffset>
                      </wp:positionH>
                      <wp:positionV relativeFrom="paragraph">
                        <wp:posOffset>0</wp:posOffset>
                      </wp:positionV>
                      <wp:extent cx="109855" cy="109855"/>
                      <wp:effectExtent l="0" t="0" r="0" b="0"/>
                      <wp:wrapNone/>
                      <wp:docPr id="4" name="Rectángulo 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67EDEEA9" w14:textId="77777777" w:rsidR="00FB541D" w:rsidRDefault="00FB541D">
                                  <w:pPr>
                                    <w:textDirection w:val="btLr"/>
                                  </w:pPr>
                                </w:p>
                              </w:txbxContent>
                            </wps:txbx>
                            <wps:bodyPr spcFirstLastPara="1" wrap="square" lIns="91425" tIns="91425" rIns="91425" bIns="91425" anchor="ctr" anchorCtr="0"/>
                          </wps:wsp>
                        </a:graphicData>
                      </a:graphic>
                    </wp:anchor>
                  </w:drawing>
                </mc:Choice>
                <mc:Fallback>
                  <w:pict>
                    <v:rect w14:anchorId="539AD31A" id="Rectángulo 4" o:spid="_x0000_s1030" style="position:absolute;margin-left:39pt;margin-top:0;width:8.65pt;height: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" fillcolor="black [3200]">
                      <v:stroke startarrowwidth="narrow" startarrowlength="short" endarrowwidth="narrow" endarrowlength="short"/>
                      <v:textbox inset="2.53958mm,2.53958mm,2.53958mm,2.53958mm">
                        <w:txbxContent>
                          <w:p w14:paraId="67EDEEA9" w14:textId="77777777" w:rsidR="00FB541D" w:rsidRDefault="00FB541D">
                            <w:pPr>
                              <w:textDirection w:val="btLr"/>
                            </w:pPr>
                          </w:p>
                        </w:txbxContent>
                      </v:textbox>
                    </v:rect>
                  </w:pict>
                </mc:Fallback>
              </mc:AlternateContent>
            </w:r>
            <w:r w:rsidR="00246D80" w:rsidRPr="00F92DDE">
              <w:rPr>
                <w:noProof/>
                <w:lang w:val="en-US" w:eastAsia="en-US"/>
              </w:rPr>
              <w:drawing>
                <wp:anchor distT="0" distB="0" distL="114300" distR="114300" simplePos="0" relativeHeight="251663360" behindDoc="0" locked="0" layoutInCell="1" hidden="0" allowOverlap="1" wp14:anchorId="4DEEB865" wp14:editId="5A24DD39">
                  <wp:simplePos x="0" y="0"/>
                  <wp:positionH relativeFrom="column">
                    <wp:posOffset>-12699</wp:posOffset>
                  </wp:positionH>
                  <wp:positionV relativeFrom="paragraph">
                    <wp:posOffset>0</wp:posOffset>
                  </wp:positionV>
                  <wp:extent cx="109855" cy="1098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855" cy="109855"/>
                          </a:xfrm>
                          <a:prstGeom prst="rect">
                            <a:avLst/>
                          </a:prstGeom>
                          <a:ln/>
                        </pic:spPr>
                      </pic:pic>
                    </a:graphicData>
                  </a:graphic>
                </wp:anchor>
              </w:drawing>
            </w:r>
            <w:r w:rsidR="00FB35C7" w:rsidRPr="00F92DDE">
              <w:rPr>
                <w:rFonts w:ascii="Calibri" w:eastAsia="Calibri" w:hAnsi="Calibri" w:cs="Calibri"/>
                <w:color w:val="000000"/>
                <w:sz w:val="20"/>
                <w:szCs w:val="20"/>
                <w:lang w:val="es-ES"/>
              </w:rPr>
              <w:t>Anticipada por abril y junio 2019</w:t>
            </w:r>
          </w:p>
          <w:p w14:paraId="74BEA58A"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Informe de Evaluación – Adjunto</w:t>
            </w:r>
            <w:r w:rsidRPr="00F92DDE">
              <w:rPr>
                <w:rFonts w:ascii="Calibri" w:eastAsia="Calibri" w:hAnsi="Calibri" w:cs="Calibri"/>
                <w:b/>
                <w:color w:val="000000"/>
                <w:sz w:val="20"/>
                <w:szCs w:val="20"/>
                <w:lang w:val="es-ES"/>
              </w:rPr>
              <w:t xml:space="preserve">     </w:t>
            </w:r>
          </w:p>
          <w:p w14:paraId="50E190CC" w14:textId="77777777" w:rsidR="00D56E68" w:rsidRPr="00F92DDE" w:rsidRDefault="00246D80">
            <w:pPr>
              <w:pBdr>
                <w:top w:val="nil"/>
                <w:left w:val="nil"/>
                <w:bottom w:val="nil"/>
                <w:right w:val="nil"/>
                <w:between w:val="nil"/>
              </w:pBdr>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 xml:space="preserve">     Si              No    Fecha: </w:t>
            </w:r>
            <w:r w:rsidRPr="00F92DDE">
              <w:rPr>
                <w:noProof/>
                <w:lang w:val="en-US" w:eastAsia="en-US"/>
              </w:rPr>
              <mc:AlternateContent>
                <mc:Choice Requires="wps">
                  <w:drawing>
                    <wp:anchor distT="0" distB="0" distL="114300" distR="114300" simplePos="0" relativeHeight="251664384" behindDoc="0" locked="0" layoutInCell="1" hidden="0" allowOverlap="1" wp14:anchorId="5347A813" wp14:editId="7F07CEF8">
                      <wp:simplePos x="0" y="0"/>
                      <wp:positionH relativeFrom="column">
                        <wp:posOffset>-12699</wp:posOffset>
                      </wp:positionH>
                      <wp:positionV relativeFrom="paragraph">
                        <wp:posOffset>0</wp:posOffset>
                      </wp:positionV>
                      <wp:extent cx="109855" cy="109855"/>
                      <wp:effectExtent l="0" t="0" r="0" b="0"/>
                      <wp:wrapNone/>
                      <wp:docPr id="3" name="Rectángulo 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E8724A" w14:textId="77777777" w:rsidR="00FB541D" w:rsidRDefault="00FB541D">
                                  <w:pPr>
                                    <w:textDirection w:val="btLr"/>
                                  </w:pPr>
                                </w:p>
                              </w:txbxContent>
                            </wps:txbx>
                            <wps:bodyPr spcFirstLastPara="1" wrap="square" lIns="91425" tIns="91425" rIns="91425" bIns="91425" anchor="ctr" anchorCtr="0"/>
                          </wps:wsp>
                        </a:graphicData>
                      </a:graphic>
                    </wp:anchor>
                  </w:drawing>
                </mc:Choice>
                <mc:Fallback>
                  <w:pict>
                    <v:rect w14:anchorId="5347A813" id="Rectángulo 3" o:spid="_x0000_s1031" style="position:absolute;margin-left:-1pt;margin-top:0;width:8.65pt;height: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">
                      <v:stroke startarrowwidth="narrow" startarrowlength="short" endarrowwidth="narrow" endarrowlength="short"/>
                      <v:textbox inset="2.53958mm,2.53958mm,2.53958mm,2.53958mm">
                        <w:txbxContent>
                          <w:p w14:paraId="78E8724A" w14:textId="77777777" w:rsidR="00FB541D" w:rsidRDefault="00FB541D">
                            <w:pPr>
                              <w:textDirection w:val="btLr"/>
                            </w:pPr>
                          </w:p>
                        </w:txbxContent>
                      </v:textbox>
                    </v:rect>
                  </w:pict>
                </mc:Fallback>
              </mc:AlternateContent>
            </w:r>
            <w:r w:rsidRPr="00F92DDE">
              <w:rPr>
                <w:noProof/>
                <w:lang w:val="en-US" w:eastAsia="en-US"/>
              </w:rPr>
              <mc:AlternateContent>
                <mc:Choice Requires="wps">
                  <w:drawing>
                    <wp:anchor distT="0" distB="0" distL="114300" distR="114300" simplePos="0" relativeHeight="251665408" behindDoc="0" locked="0" layoutInCell="1" hidden="0" allowOverlap="1" wp14:anchorId="699BF9C6" wp14:editId="1FCA2089">
                      <wp:simplePos x="0" y="0"/>
                      <wp:positionH relativeFrom="column">
                        <wp:posOffset>495300</wp:posOffset>
                      </wp:positionH>
                      <wp:positionV relativeFrom="paragraph">
                        <wp:posOffset>0</wp:posOffset>
                      </wp:positionV>
                      <wp:extent cx="109855" cy="109855"/>
                      <wp:effectExtent l="0" t="0" r="0" b="0"/>
                      <wp:wrapNone/>
                      <wp:docPr id="8" name="Rectángulo 8"/>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20392B7B" w14:textId="77777777" w:rsidR="00FB541D" w:rsidRDefault="00FB541D">
                                  <w:pPr>
                                    <w:textDirection w:val="btLr"/>
                                  </w:pPr>
                                </w:p>
                              </w:txbxContent>
                            </wps:txbx>
                            <wps:bodyPr spcFirstLastPara="1" wrap="square" lIns="91425" tIns="91425" rIns="91425" bIns="91425" anchor="ctr" anchorCtr="0"/>
                          </wps:wsp>
                        </a:graphicData>
                      </a:graphic>
                    </wp:anchor>
                  </w:drawing>
                </mc:Choice>
                <mc:Fallback>
                  <w:pict>
                    <v:rect w14:anchorId="699BF9C6" id="Rectángulo 8" o:spid="_x0000_s1032" style="position:absolute;margin-left:39pt;margin-top:0;width:8.65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" fillcolor="black [3200]">
                      <v:stroke startarrowwidth="narrow" startarrowlength="short" endarrowwidth="narrow" endarrowlength="short"/>
                      <v:textbox inset="2.53958mm,2.53958mm,2.53958mm,2.53958mm">
                        <w:txbxContent>
                          <w:p w14:paraId="20392B7B" w14:textId="77777777" w:rsidR="00FB541D" w:rsidRDefault="00FB541D">
                            <w:pPr>
                              <w:textDirection w:val="btLr"/>
                            </w:pPr>
                          </w:p>
                        </w:txbxContent>
                      </v:textbox>
                    </v:rect>
                  </w:pict>
                </mc:Fallback>
              </mc:AlternateContent>
            </w:r>
          </w:p>
        </w:tc>
        <w:tc>
          <w:tcPr>
            <w:tcW w:w="258" w:type="dxa"/>
            <w:vMerge/>
          </w:tcPr>
          <w:p w14:paraId="787CD113" w14:textId="77777777" w:rsidR="00D56E68" w:rsidRPr="00F92DDE" w:rsidRDefault="00D56E68">
            <w:pPr>
              <w:widowControl w:val="0"/>
              <w:pBdr>
                <w:top w:val="nil"/>
                <w:left w:val="nil"/>
                <w:bottom w:val="nil"/>
                <w:right w:val="nil"/>
                <w:between w:val="nil"/>
              </w:pBdr>
              <w:spacing w:line="276" w:lineRule="auto"/>
              <w:rPr>
                <w:rFonts w:ascii="Calibri" w:eastAsia="Calibri" w:hAnsi="Calibri" w:cs="Calibri"/>
                <w:color w:val="000000"/>
                <w:sz w:val="20"/>
                <w:szCs w:val="20"/>
                <w:lang w:val="es-ES"/>
              </w:rPr>
            </w:pPr>
          </w:p>
        </w:tc>
        <w:tc>
          <w:tcPr>
            <w:tcW w:w="5332" w:type="dxa"/>
            <w:gridSpan w:val="2"/>
          </w:tcPr>
          <w:p w14:paraId="676DC67A" w14:textId="77777777" w:rsidR="00D56E68" w:rsidRPr="00F92DDE" w:rsidRDefault="00246D80">
            <w:pPr>
              <w:numPr>
                <w:ilvl w:val="0"/>
                <w:numId w:val="12"/>
              </w:numPr>
              <w:ind w:left="342"/>
              <w:rPr>
                <w:sz w:val="20"/>
                <w:szCs w:val="20"/>
                <w:lang w:val="es-ES"/>
              </w:rPr>
            </w:pPr>
            <w:r w:rsidRPr="00F92DDE">
              <w:rPr>
                <w:rFonts w:ascii="Calibri" w:eastAsia="Calibri" w:hAnsi="Calibri" w:cs="Calibri"/>
                <w:sz w:val="20"/>
                <w:szCs w:val="20"/>
                <w:lang w:val="es-ES"/>
              </w:rPr>
              <w:t>Nombre: Cynthia Mahoney</w:t>
            </w:r>
          </w:p>
          <w:p w14:paraId="79642AD5" w14:textId="77777777" w:rsidR="00D56E68" w:rsidRPr="00F92DDE" w:rsidRDefault="00246D80">
            <w:pPr>
              <w:numPr>
                <w:ilvl w:val="0"/>
                <w:numId w:val="12"/>
              </w:numPr>
              <w:ind w:left="342"/>
              <w:rPr>
                <w:sz w:val="20"/>
                <w:szCs w:val="20"/>
                <w:lang w:val="es-ES"/>
              </w:rPr>
            </w:pPr>
            <w:r w:rsidRPr="00F92DDE">
              <w:rPr>
                <w:rFonts w:ascii="Calibri" w:eastAsia="Calibri" w:hAnsi="Calibri" w:cs="Calibri"/>
                <w:sz w:val="20"/>
                <w:szCs w:val="20"/>
                <w:lang w:val="es-ES"/>
              </w:rPr>
              <w:t>Cargo: Gerente de Proyecto / Project Manager</w:t>
            </w:r>
          </w:p>
          <w:p w14:paraId="12CC1888" w14:textId="77777777" w:rsidR="00D56E68" w:rsidRPr="00F92DDE" w:rsidRDefault="00246D80">
            <w:pPr>
              <w:numPr>
                <w:ilvl w:val="0"/>
                <w:numId w:val="12"/>
              </w:numPr>
              <w:ind w:left="342"/>
              <w:rPr>
                <w:sz w:val="20"/>
                <w:szCs w:val="20"/>
                <w:lang w:val="es-ES"/>
              </w:rPr>
            </w:pPr>
            <w:r w:rsidRPr="00F92DDE">
              <w:rPr>
                <w:rFonts w:ascii="Calibri" w:eastAsia="Calibri" w:hAnsi="Calibri" w:cs="Calibri"/>
                <w:sz w:val="20"/>
                <w:szCs w:val="20"/>
                <w:lang w:val="es-ES"/>
              </w:rPr>
              <w:t xml:space="preserve">Organización participante (o líder):  Servicio de Naciones Unidas de </w:t>
            </w:r>
            <w:r w:rsidR="00511E22">
              <w:rPr>
                <w:rFonts w:ascii="Calibri" w:eastAsia="Calibri" w:hAnsi="Calibri" w:cs="Calibri"/>
                <w:sz w:val="20"/>
                <w:szCs w:val="20"/>
                <w:lang w:val="es-ES"/>
              </w:rPr>
              <w:t xml:space="preserve">la </w:t>
            </w:r>
            <w:r w:rsidRPr="00F92DDE">
              <w:rPr>
                <w:rFonts w:ascii="Calibri" w:eastAsia="Calibri" w:hAnsi="Calibri" w:cs="Calibri"/>
                <w:sz w:val="20"/>
                <w:szCs w:val="20"/>
                <w:lang w:val="es-ES"/>
              </w:rPr>
              <w:t>Acción Contra Minas – UNMAS Colombia</w:t>
            </w:r>
            <w:r w:rsidR="00511E22">
              <w:rPr>
                <w:rFonts w:ascii="Calibri" w:eastAsia="Calibri" w:hAnsi="Calibri" w:cs="Calibri"/>
                <w:sz w:val="20"/>
                <w:szCs w:val="20"/>
                <w:lang w:val="es-ES"/>
              </w:rPr>
              <w:t xml:space="preserve"> </w:t>
            </w:r>
            <w:r w:rsidR="00511E22" w:rsidRPr="00F92DDE">
              <w:rPr>
                <w:rFonts w:ascii="Calibri" w:eastAsia="Calibri" w:hAnsi="Calibri" w:cs="Calibri"/>
                <w:color w:val="000000"/>
                <w:sz w:val="20"/>
                <w:szCs w:val="20"/>
                <w:lang w:val="es-ES"/>
              </w:rPr>
              <w:t>a través de la Oficina de Naciones Unidas de Servicios para Proyectos (UNOPS)</w:t>
            </w:r>
            <w:r w:rsidRPr="00F92DDE">
              <w:rPr>
                <w:rFonts w:ascii="Calibri" w:eastAsia="Calibri" w:hAnsi="Calibri" w:cs="Calibri"/>
                <w:sz w:val="20"/>
                <w:szCs w:val="20"/>
                <w:lang w:val="es-ES"/>
              </w:rPr>
              <w:t>.</w:t>
            </w:r>
          </w:p>
          <w:p w14:paraId="3AD5C34B" w14:textId="77777777" w:rsidR="00D56E68" w:rsidRPr="00F92DDE" w:rsidRDefault="00246D80">
            <w:pPr>
              <w:numPr>
                <w:ilvl w:val="0"/>
                <w:numId w:val="12"/>
              </w:numPr>
              <w:ind w:left="342"/>
              <w:rPr>
                <w:sz w:val="20"/>
                <w:szCs w:val="20"/>
                <w:lang w:val="es-ES"/>
              </w:rPr>
            </w:pPr>
            <w:r w:rsidRPr="00F92DDE">
              <w:rPr>
                <w:rFonts w:ascii="Calibri" w:eastAsia="Calibri" w:hAnsi="Calibri" w:cs="Calibri"/>
                <w:sz w:val="20"/>
                <w:szCs w:val="20"/>
                <w:lang w:val="es-ES"/>
              </w:rPr>
              <w:t xml:space="preserve">Correo electrónico: </w:t>
            </w:r>
            <w:hyperlink r:id="rId8">
              <w:r w:rsidRPr="00F92DDE">
                <w:rPr>
                  <w:rFonts w:ascii="Calibri" w:eastAsia="Calibri" w:hAnsi="Calibri" w:cs="Calibri"/>
                  <w:color w:val="0000FF"/>
                  <w:sz w:val="20"/>
                  <w:szCs w:val="20"/>
                  <w:u w:val="single"/>
                  <w:lang w:val="es-ES"/>
                </w:rPr>
                <w:t>CynthiaM@unops.org</w:t>
              </w:r>
            </w:hyperlink>
          </w:p>
        </w:tc>
      </w:tr>
    </w:tbl>
    <w:p w14:paraId="035E5251" w14:textId="77777777" w:rsidR="00D56E68" w:rsidRPr="00F92DDE" w:rsidRDefault="00D56E68">
      <w:pPr>
        <w:rPr>
          <w:lang w:val="es-ES"/>
        </w:rPr>
      </w:pPr>
    </w:p>
    <w:p w14:paraId="5488B20F" w14:textId="77777777" w:rsidR="00D56E68" w:rsidRDefault="00D56E68" w:rsidP="00EF61B2">
      <w:pPr>
        <w:rPr>
          <w:lang w:val="es-ES"/>
        </w:rPr>
      </w:pPr>
      <w:bookmarkStart w:id="1" w:name="_gjdgxs" w:colFirst="0" w:colLast="0"/>
      <w:bookmarkEnd w:id="1"/>
    </w:p>
    <w:p w14:paraId="1B23D1FA" w14:textId="77777777" w:rsidR="00D56E68" w:rsidRDefault="00246D80">
      <w:pPr>
        <w:pStyle w:val="Ttulo1"/>
        <w:tabs>
          <w:tab w:val="left" w:pos="360"/>
        </w:tabs>
        <w:ind w:left="0"/>
        <w:jc w:val="left"/>
        <w:rPr>
          <w:rFonts w:ascii="Calibri" w:eastAsia="Calibri" w:hAnsi="Calibri" w:cs="Calibri"/>
          <w:lang w:val="es-ES"/>
        </w:rPr>
      </w:pPr>
      <w:r w:rsidRPr="00F92DDE">
        <w:rPr>
          <w:rFonts w:ascii="Calibri" w:eastAsia="Calibri" w:hAnsi="Calibri" w:cs="Calibri"/>
          <w:lang w:val="es-ES"/>
        </w:rPr>
        <w:tab/>
      </w:r>
      <w:r w:rsidR="00ED2649">
        <w:rPr>
          <w:rFonts w:ascii="Calibri" w:eastAsia="Calibri" w:hAnsi="Calibri" w:cs="Calibri"/>
          <w:lang w:val="es-ES"/>
        </w:rPr>
        <w:t>LISTA DE ACRONIMOS</w:t>
      </w:r>
    </w:p>
    <w:p w14:paraId="483B2635" w14:textId="77777777" w:rsidR="00ED2649" w:rsidRDefault="00ED2649" w:rsidP="00ED2649">
      <w:pPr>
        <w:rPr>
          <w:rFonts w:eastAsia="Calibri"/>
          <w:lang w:val="es-ES"/>
        </w:rPr>
      </w:pPr>
      <w:r>
        <w:rPr>
          <w:rFonts w:eastAsia="Calibri"/>
          <w:lang w:val="es-ES"/>
        </w:rPr>
        <w:tab/>
      </w:r>
    </w:p>
    <w:p w14:paraId="2035968C"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bookmarkStart w:id="2" w:name="_Hlk4412054"/>
      <w:r w:rsidRPr="0034681F">
        <w:rPr>
          <w:rFonts w:asciiTheme="majorHAnsi" w:eastAsia="Calibri" w:hAnsiTheme="majorHAnsi" w:cstheme="majorHAnsi"/>
          <w:sz w:val="20"/>
          <w:szCs w:val="20"/>
          <w:lang w:val="es-ES"/>
        </w:rPr>
        <w:t>AICMA: Acción Integral Contra Minas Antipersonal</w:t>
      </w:r>
    </w:p>
    <w:p w14:paraId="42DD43CA"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r w:rsidRPr="0034681F">
        <w:rPr>
          <w:rFonts w:asciiTheme="majorHAnsi" w:hAnsiTheme="majorHAnsi" w:cstheme="majorHAnsi"/>
          <w:sz w:val="20"/>
          <w:szCs w:val="20"/>
        </w:rPr>
        <w:t>APN: Ayuda Popular Noruega</w:t>
      </w:r>
    </w:p>
    <w:p w14:paraId="3D7E686F"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r w:rsidRPr="0034681F">
        <w:rPr>
          <w:rFonts w:asciiTheme="majorHAnsi" w:hAnsiTheme="majorHAnsi" w:cstheme="majorHAnsi"/>
          <w:sz w:val="20"/>
          <w:szCs w:val="20"/>
        </w:rPr>
        <w:t>CCCM: Campaña Colombiana Contra Minas</w:t>
      </w:r>
    </w:p>
    <w:p w14:paraId="3579522D"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r w:rsidRPr="0034681F">
        <w:rPr>
          <w:rFonts w:asciiTheme="majorHAnsi" w:hAnsiTheme="majorHAnsi" w:cstheme="majorHAnsi"/>
          <w:sz w:val="20"/>
          <w:szCs w:val="20"/>
        </w:rPr>
        <w:t>EOD: Destrucción de artefactos explosivos (Explosive Ordnance Disposal en Inglés).</w:t>
      </w:r>
    </w:p>
    <w:p w14:paraId="0A5258C0"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r w:rsidRPr="0034681F">
        <w:rPr>
          <w:rFonts w:asciiTheme="majorHAnsi" w:hAnsiTheme="majorHAnsi" w:cstheme="majorHAnsi"/>
          <w:sz w:val="20"/>
          <w:szCs w:val="20"/>
        </w:rPr>
        <w:t>ERM: Educación en el riesgo de minas.</w:t>
      </w:r>
    </w:p>
    <w:p w14:paraId="14236D68"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hAnsiTheme="majorHAnsi" w:cstheme="majorHAnsi"/>
          <w:sz w:val="20"/>
          <w:szCs w:val="20"/>
        </w:rPr>
      </w:pPr>
      <w:r w:rsidRPr="0034681F">
        <w:rPr>
          <w:rFonts w:asciiTheme="majorHAnsi" w:eastAsia="Calibri" w:hAnsiTheme="majorHAnsi" w:cstheme="majorHAnsi"/>
          <w:sz w:val="20"/>
          <w:szCs w:val="20"/>
          <w:lang w:val="es-ES"/>
        </w:rPr>
        <w:t>CINU: Centro de Información de Naciones Unidas</w:t>
      </w:r>
    </w:p>
    <w:p w14:paraId="2E28F657"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eastAsia="Calibri" w:hAnsiTheme="majorHAnsi" w:cstheme="majorHAnsi"/>
          <w:sz w:val="20"/>
          <w:szCs w:val="20"/>
          <w:lang w:val="es-ES"/>
        </w:rPr>
      </w:pPr>
      <w:r w:rsidRPr="0034681F">
        <w:rPr>
          <w:rFonts w:asciiTheme="majorHAnsi" w:eastAsia="Calibri" w:hAnsiTheme="majorHAnsi" w:cstheme="majorHAnsi"/>
          <w:sz w:val="20"/>
          <w:szCs w:val="20"/>
          <w:lang w:val="es-ES"/>
        </w:rPr>
        <w:t>ENT: Estudio No Técnico</w:t>
      </w:r>
    </w:p>
    <w:p w14:paraId="747F2CFC"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eastAsia="Calibri" w:hAnsiTheme="majorHAnsi" w:cstheme="majorHAnsi"/>
          <w:sz w:val="20"/>
          <w:szCs w:val="20"/>
          <w:lang w:val="es-ES"/>
        </w:rPr>
      </w:pPr>
      <w:r w:rsidRPr="0034681F">
        <w:rPr>
          <w:rFonts w:asciiTheme="majorHAnsi" w:eastAsia="Calibri" w:hAnsiTheme="majorHAnsi" w:cstheme="majorHAnsi"/>
          <w:sz w:val="20"/>
          <w:szCs w:val="20"/>
          <w:lang w:val="es-ES"/>
        </w:rPr>
        <w:t>Humanicemos DH: Corporación Brigadas de Excombatientes para la Paz y el Desminado Humanitario.</w:t>
      </w:r>
    </w:p>
    <w:p w14:paraId="4DEDC764"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eastAsia="Calibri" w:hAnsiTheme="majorHAnsi" w:cstheme="majorHAnsi"/>
          <w:sz w:val="20"/>
          <w:szCs w:val="20"/>
          <w:lang w:val="es-ES"/>
        </w:rPr>
      </w:pPr>
      <w:r w:rsidRPr="0034681F">
        <w:rPr>
          <w:rFonts w:asciiTheme="majorHAnsi" w:hAnsiTheme="majorHAnsi" w:cstheme="majorHAnsi"/>
          <w:sz w:val="20"/>
          <w:szCs w:val="20"/>
          <w:lang w:val="es-MX"/>
        </w:rPr>
        <w:t xml:space="preserve">UNMAS Colombia: </w:t>
      </w:r>
      <w:r w:rsidRPr="0034681F">
        <w:rPr>
          <w:rFonts w:asciiTheme="majorHAnsi" w:eastAsia="Calibri" w:hAnsiTheme="majorHAnsi" w:cstheme="majorHAnsi"/>
          <w:color w:val="000000"/>
          <w:sz w:val="20"/>
          <w:szCs w:val="20"/>
          <w:lang w:val="es-ES"/>
        </w:rPr>
        <w:t>Servicio de Naciones Unidas de Acción Contra Minas</w:t>
      </w:r>
    </w:p>
    <w:p w14:paraId="36072D4E" w14:textId="77777777" w:rsidR="0034681F" w:rsidRPr="0034681F" w:rsidRDefault="0034681F" w:rsidP="0034681F">
      <w:pPr>
        <w:numPr>
          <w:ilvl w:val="1"/>
          <w:numId w:val="11"/>
        </w:numPr>
        <w:pBdr>
          <w:top w:val="nil"/>
          <w:left w:val="nil"/>
          <w:bottom w:val="nil"/>
          <w:right w:val="nil"/>
          <w:between w:val="nil"/>
        </w:pBdr>
        <w:spacing w:before="60"/>
        <w:jc w:val="both"/>
        <w:rPr>
          <w:rFonts w:asciiTheme="majorHAnsi" w:eastAsia="Calibri" w:hAnsiTheme="majorHAnsi" w:cstheme="majorHAnsi"/>
          <w:sz w:val="20"/>
          <w:szCs w:val="20"/>
          <w:lang w:val="es-ES"/>
        </w:rPr>
      </w:pPr>
      <w:r w:rsidRPr="0034681F">
        <w:rPr>
          <w:rFonts w:asciiTheme="majorHAnsi" w:eastAsia="Calibri" w:hAnsiTheme="majorHAnsi" w:cstheme="majorHAnsi"/>
          <w:color w:val="000000"/>
          <w:sz w:val="20"/>
          <w:szCs w:val="20"/>
          <w:lang w:val="es-ES"/>
        </w:rPr>
        <w:t>UNOPS: Oficina de Naciones Unidas de Servicios para Proyectos</w:t>
      </w:r>
    </w:p>
    <w:p w14:paraId="4C61EB57" w14:textId="77777777" w:rsidR="00ED2649" w:rsidRPr="00ED2649" w:rsidRDefault="00ED2649" w:rsidP="0034681F">
      <w:pPr>
        <w:pBdr>
          <w:top w:val="nil"/>
          <w:left w:val="nil"/>
          <w:bottom w:val="nil"/>
          <w:right w:val="nil"/>
          <w:between w:val="nil"/>
        </w:pBdr>
        <w:spacing w:before="60"/>
        <w:ind w:left="1080"/>
        <w:jc w:val="both"/>
        <w:rPr>
          <w:rFonts w:eastAsia="Calibri"/>
          <w:lang w:val="es-ES"/>
        </w:rPr>
      </w:pPr>
    </w:p>
    <w:bookmarkEnd w:id="2"/>
    <w:p w14:paraId="638E58EC" w14:textId="77777777" w:rsidR="00ED2649" w:rsidRDefault="00ED2649" w:rsidP="00ED2649">
      <w:pPr>
        <w:pStyle w:val="Ttulo1"/>
        <w:tabs>
          <w:tab w:val="left" w:pos="360"/>
        </w:tabs>
        <w:ind w:left="0"/>
        <w:jc w:val="left"/>
        <w:rPr>
          <w:rFonts w:ascii="Calibri" w:eastAsia="Calibri" w:hAnsi="Calibri" w:cs="Calibri"/>
          <w:lang w:val="es-ES"/>
        </w:rPr>
      </w:pPr>
      <w:r w:rsidRPr="00F92DDE">
        <w:rPr>
          <w:rFonts w:ascii="Calibri" w:eastAsia="Calibri" w:hAnsi="Calibri" w:cs="Calibri"/>
          <w:lang w:val="es-ES"/>
        </w:rPr>
        <w:tab/>
        <w:t>RESUMEN EJECUTIVO</w:t>
      </w:r>
    </w:p>
    <w:p w14:paraId="66F63A49" w14:textId="77777777" w:rsidR="00D56E68" w:rsidRPr="00F92DDE" w:rsidRDefault="00D56E68">
      <w:pPr>
        <w:ind w:left="720"/>
        <w:jc w:val="both"/>
        <w:rPr>
          <w:rFonts w:ascii="Calibri" w:eastAsia="Calibri" w:hAnsi="Calibri" w:cs="Calibri"/>
          <w:sz w:val="20"/>
          <w:szCs w:val="20"/>
          <w:lang w:val="es-ES"/>
        </w:rPr>
      </w:pPr>
    </w:p>
    <w:p w14:paraId="0F26F995" w14:textId="77777777" w:rsidR="00D56E68" w:rsidRPr="00F92DDE" w:rsidRDefault="00246D80">
      <w:pPr>
        <w:ind w:left="720"/>
        <w:jc w:val="both"/>
        <w:rPr>
          <w:rFonts w:ascii="Calibri" w:eastAsia="Calibri" w:hAnsi="Calibri" w:cs="Calibri"/>
          <w:color w:val="000000"/>
          <w:sz w:val="20"/>
          <w:szCs w:val="20"/>
          <w:lang w:val="es-ES"/>
        </w:rPr>
      </w:pPr>
      <w:r w:rsidRPr="00F92DDE">
        <w:rPr>
          <w:rFonts w:ascii="Calibri" w:eastAsia="Calibri" w:hAnsi="Calibri" w:cs="Calibri"/>
          <w:sz w:val="20"/>
          <w:szCs w:val="20"/>
          <w:lang w:val="es-ES"/>
        </w:rPr>
        <w:t>En cumplimiento de los acuerdos establecidos para la ejecución del proyecto “</w:t>
      </w:r>
      <w:r w:rsidRPr="00F92DDE">
        <w:rPr>
          <w:rFonts w:ascii="Calibri" w:eastAsia="Calibri" w:hAnsi="Calibri" w:cs="Calibri"/>
          <w:color w:val="000000"/>
          <w:sz w:val="20"/>
          <w:szCs w:val="20"/>
          <w:lang w:val="es-ES"/>
        </w:rPr>
        <w:t xml:space="preserve">Reincorporación de Excombatientes a través del Desminado Humanitario y Acción Contra Minas para la Consolidación de la Paz Territorial” implementado por el Servicio de Naciones Unidas de Acción Contra Minas (UNMAS Colombia) a través de la </w:t>
      </w:r>
      <w:bookmarkStart w:id="3" w:name="_Hlk4412067"/>
      <w:r w:rsidRPr="00F92DDE">
        <w:rPr>
          <w:rFonts w:ascii="Calibri" w:eastAsia="Calibri" w:hAnsi="Calibri" w:cs="Calibri"/>
          <w:color w:val="000000"/>
          <w:sz w:val="20"/>
          <w:szCs w:val="20"/>
          <w:lang w:val="es-ES"/>
        </w:rPr>
        <w:t>Oficina de Naciones Unidas de Servicios para Proyectos</w:t>
      </w:r>
      <w:bookmarkEnd w:id="3"/>
      <w:r w:rsidRPr="00F92DDE">
        <w:rPr>
          <w:rFonts w:ascii="Calibri" w:eastAsia="Calibri" w:hAnsi="Calibri" w:cs="Calibri"/>
          <w:color w:val="000000"/>
          <w:sz w:val="20"/>
          <w:szCs w:val="20"/>
          <w:lang w:val="es-ES"/>
        </w:rPr>
        <w:t xml:space="preserve"> (UNOPS</w:t>
      </w:r>
      <w:r w:rsidRPr="00F92DDE">
        <w:rPr>
          <w:rFonts w:ascii="Calibri" w:eastAsia="Calibri" w:hAnsi="Calibri" w:cs="Calibri"/>
          <w:sz w:val="20"/>
          <w:szCs w:val="20"/>
          <w:lang w:val="es-ES"/>
        </w:rPr>
        <w:t>)</w:t>
      </w:r>
      <w:r w:rsidRPr="00F92DDE">
        <w:rPr>
          <w:rFonts w:ascii="Calibri" w:eastAsia="Calibri" w:hAnsi="Calibri" w:cs="Calibri"/>
          <w:color w:val="000000"/>
          <w:sz w:val="20"/>
          <w:szCs w:val="20"/>
          <w:lang w:val="es-ES"/>
        </w:rPr>
        <w:t>, a continuación, se presenta el Informe Anual para el periodo comprendido entre el 5 de febrero, fecha de inicio de implementación del proyecto, y el 31 de diciembre de 2018, fecha de corte para presentación de reportes anuales del MPTF.</w:t>
      </w:r>
    </w:p>
    <w:p w14:paraId="654194A8" w14:textId="77777777" w:rsidR="00D56E68" w:rsidRPr="00F92DDE" w:rsidRDefault="00D56E68">
      <w:pPr>
        <w:ind w:left="720"/>
        <w:jc w:val="both"/>
        <w:rPr>
          <w:rFonts w:ascii="Calibri" w:eastAsia="Calibri" w:hAnsi="Calibri" w:cs="Calibri"/>
          <w:color w:val="000000"/>
          <w:sz w:val="20"/>
          <w:szCs w:val="20"/>
          <w:lang w:val="es-ES"/>
        </w:rPr>
      </w:pPr>
    </w:p>
    <w:p w14:paraId="1FF0CE78" w14:textId="77777777" w:rsidR="00D56E68" w:rsidRPr="00F92DDE" w:rsidRDefault="00246D80">
      <w:pPr>
        <w:ind w:left="720"/>
        <w:jc w:val="both"/>
        <w:rPr>
          <w:rFonts w:ascii="Calibri" w:eastAsia="Calibri" w:hAnsi="Calibri" w:cs="Calibri"/>
          <w:color w:val="000000"/>
          <w:sz w:val="20"/>
          <w:szCs w:val="20"/>
          <w:lang w:val="es-ES"/>
        </w:rPr>
      </w:pPr>
      <w:r w:rsidRPr="00F92DDE">
        <w:rPr>
          <w:rFonts w:ascii="Calibri" w:eastAsia="Calibri" w:hAnsi="Calibri" w:cs="Calibri"/>
          <w:color w:val="000000"/>
          <w:sz w:val="20"/>
          <w:szCs w:val="20"/>
          <w:lang w:val="es-ES"/>
        </w:rPr>
        <w:t>E</w:t>
      </w:r>
      <w:r w:rsidRPr="00F92DDE">
        <w:rPr>
          <w:rFonts w:ascii="Calibri" w:eastAsia="Calibri" w:hAnsi="Calibri" w:cs="Calibri"/>
          <w:sz w:val="20"/>
          <w:szCs w:val="20"/>
          <w:lang w:val="es-ES"/>
        </w:rPr>
        <w:t>ste</w:t>
      </w:r>
      <w:r w:rsidRPr="00F92DDE">
        <w:rPr>
          <w:rFonts w:ascii="Calibri" w:eastAsia="Calibri" w:hAnsi="Calibri" w:cs="Calibri"/>
          <w:color w:val="000000"/>
          <w:sz w:val="20"/>
          <w:szCs w:val="20"/>
          <w:lang w:val="es-ES"/>
        </w:rPr>
        <w:t xml:space="preserve"> proyecto es una iniciativa que busca reincorporar</w:t>
      </w:r>
      <w:r w:rsidRPr="00F92DDE">
        <w:rPr>
          <w:rFonts w:ascii="Calibri" w:eastAsia="Calibri" w:hAnsi="Calibri" w:cs="Calibri"/>
          <w:sz w:val="20"/>
          <w:szCs w:val="20"/>
          <w:lang w:val="es-ES"/>
        </w:rPr>
        <w:t xml:space="preserve"> </w:t>
      </w:r>
      <w:r w:rsidRPr="00F92DDE">
        <w:rPr>
          <w:rFonts w:ascii="Calibri" w:eastAsia="Calibri" w:hAnsi="Calibri" w:cs="Calibri"/>
          <w:color w:val="000000"/>
          <w:sz w:val="20"/>
          <w:szCs w:val="20"/>
          <w:lang w:val="es-ES"/>
        </w:rPr>
        <w:t xml:space="preserve">146 excombatientes de las </w:t>
      </w:r>
      <w:r w:rsidR="00850062" w:rsidRPr="00F92DDE">
        <w:rPr>
          <w:rFonts w:ascii="Calibri" w:eastAsia="Calibri" w:hAnsi="Calibri" w:cs="Calibri"/>
          <w:sz w:val="20"/>
          <w:szCs w:val="20"/>
          <w:lang w:val="es-ES"/>
        </w:rPr>
        <w:t>desmovilizadas</w:t>
      </w:r>
      <w:r w:rsidR="00850062" w:rsidRPr="00F92DDE">
        <w:rPr>
          <w:rFonts w:ascii="Calibri" w:eastAsia="Calibri" w:hAnsi="Calibri" w:cs="Calibri"/>
          <w:color w:val="000000"/>
          <w:sz w:val="20"/>
          <w:szCs w:val="20"/>
          <w:lang w:val="es-ES"/>
        </w:rPr>
        <w:t xml:space="preserve"> </w:t>
      </w:r>
      <w:r w:rsidRPr="00F92DDE">
        <w:rPr>
          <w:rFonts w:ascii="Calibri" w:eastAsia="Calibri" w:hAnsi="Calibri" w:cs="Calibri"/>
          <w:color w:val="000000"/>
          <w:sz w:val="20"/>
          <w:szCs w:val="20"/>
          <w:lang w:val="es-ES"/>
        </w:rPr>
        <w:t>Fuerzas Armadas Revolucionarias de Colombia (FARC-EP) a través de</w:t>
      </w:r>
      <w:r w:rsidRPr="00F92DDE">
        <w:rPr>
          <w:rFonts w:ascii="Calibri" w:eastAsia="Calibri" w:hAnsi="Calibri" w:cs="Calibri"/>
          <w:sz w:val="20"/>
          <w:szCs w:val="20"/>
          <w:lang w:val="es-ES"/>
        </w:rPr>
        <w:t xml:space="preserve"> su</w:t>
      </w:r>
      <w:r w:rsidRPr="00F92DDE">
        <w:rPr>
          <w:rFonts w:ascii="Calibri" w:eastAsia="Calibri" w:hAnsi="Calibri" w:cs="Calibri"/>
          <w:color w:val="000000"/>
          <w:sz w:val="20"/>
          <w:szCs w:val="20"/>
          <w:lang w:val="es-ES"/>
        </w:rPr>
        <w:t xml:space="preserve"> entrenamiento y vinculaci</w:t>
      </w:r>
      <w:r w:rsidRPr="00F92DDE">
        <w:rPr>
          <w:rFonts w:ascii="Calibri" w:eastAsia="Calibri" w:hAnsi="Calibri" w:cs="Calibri"/>
          <w:sz w:val="20"/>
          <w:szCs w:val="20"/>
          <w:lang w:val="es-ES"/>
        </w:rPr>
        <w:t xml:space="preserve">ón laboral a diversas actividades del </w:t>
      </w:r>
      <w:r w:rsidRPr="00F92DDE">
        <w:rPr>
          <w:rFonts w:ascii="Calibri" w:eastAsia="Calibri" w:hAnsi="Calibri" w:cs="Calibri"/>
          <w:color w:val="000000"/>
          <w:sz w:val="20"/>
          <w:szCs w:val="20"/>
          <w:lang w:val="es-ES"/>
        </w:rPr>
        <w:t xml:space="preserve">sector de </w:t>
      </w:r>
      <w:bookmarkStart w:id="4" w:name="_Hlk4412079"/>
      <w:r w:rsidRPr="00F92DDE">
        <w:rPr>
          <w:rFonts w:ascii="Calibri" w:eastAsia="Calibri" w:hAnsi="Calibri" w:cs="Calibri"/>
          <w:color w:val="000000"/>
          <w:sz w:val="20"/>
          <w:szCs w:val="20"/>
          <w:lang w:val="es-ES"/>
        </w:rPr>
        <w:t xml:space="preserve">Acción Integral Contra Minas </w:t>
      </w:r>
      <w:r w:rsidR="00F92DDE" w:rsidRPr="00F92DDE">
        <w:rPr>
          <w:rFonts w:ascii="Calibri" w:eastAsia="Calibri" w:hAnsi="Calibri" w:cs="Calibri"/>
          <w:color w:val="000000"/>
          <w:sz w:val="20"/>
          <w:szCs w:val="20"/>
          <w:lang w:val="es-ES"/>
        </w:rPr>
        <w:t>Antipersonal</w:t>
      </w:r>
      <w:r w:rsidRPr="00F92DDE">
        <w:rPr>
          <w:rFonts w:ascii="Calibri" w:eastAsia="Calibri" w:hAnsi="Calibri" w:cs="Calibri"/>
          <w:color w:val="000000"/>
          <w:sz w:val="20"/>
          <w:szCs w:val="20"/>
          <w:lang w:val="es-ES"/>
        </w:rPr>
        <w:t xml:space="preserve"> </w:t>
      </w:r>
      <w:bookmarkEnd w:id="4"/>
      <w:r w:rsidRPr="00F92DDE">
        <w:rPr>
          <w:rFonts w:ascii="Calibri" w:eastAsia="Calibri" w:hAnsi="Calibri" w:cs="Calibri"/>
          <w:color w:val="000000"/>
          <w:sz w:val="20"/>
          <w:szCs w:val="20"/>
          <w:lang w:val="es-ES"/>
        </w:rPr>
        <w:t>(AICMA)</w:t>
      </w:r>
      <w:r w:rsidRPr="00F92DDE">
        <w:rPr>
          <w:rFonts w:ascii="Calibri" w:eastAsia="Calibri" w:hAnsi="Calibri" w:cs="Calibri"/>
          <w:sz w:val="20"/>
          <w:szCs w:val="20"/>
          <w:lang w:val="es-ES"/>
        </w:rPr>
        <w:t>, incluyendo:</w:t>
      </w:r>
      <w:r w:rsidRPr="00F92DDE">
        <w:rPr>
          <w:rFonts w:ascii="Calibri" w:eastAsia="Calibri" w:hAnsi="Calibri" w:cs="Calibri"/>
          <w:color w:val="000000"/>
          <w:sz w:val="20"/>
          <w:szCs w:val="20"/>
          <w:lang w:val="es-ES"/>
        </w:rPr>
        <w:t xml:space="preserve">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studio </w:t>
      </w:r>
      <w:r w:rsidRPr="00F92DDE">
        <w:rPr>
          <w:rFonts w:ascii="Calibri" w:eastAsia="Calibri" w:hAnsi="Calibri" w:cs="Calibri"/>
          <w:sz w:val="20"/>
          <w:szCs w:val="20"/>
          <w:lang w:val="es-ES"/>
        </w:rPr>
        <w:t>n</w:t>
      </w:r>
      <w:r w:rsidRPr="00F92DDE">
        <w:rPr>
          <w:rFonts w:ascii="Calibri" w:eastAsia="Calibri" w:hAnsi="Calibri" w:cs="Calibri"/>
          <w:color w:val="000000"/>
          <w:sz w:val="20"/>
          <w:szCs w:val="20"/>
          <w:lang w:val="es-ES"/>
        </w:rPr>
        <w:t xml:space="preserve">o </w:t>
      </w:r>
      <w:r w:rsidRPr="00F92DDE">
        <w:rPr>
          <w:rFonts w:ascii="Calibri" w:eastAsia="Calibri" w:hAnsi="Calibri" w:cs="Calibri"/>
          <w:sz w:val="20"/>
          <w:szCs w:val="20"/>
          <w:lang w:val="es-ES"/>
        </w:rPr>
        <w:t>t</w:t>
      </w:r>
      <w:r w:rsidRPr="00F92DDE">
        <w:rPr>
          <w:rFonts w:ascii="Calibri" w:eastAsia="Calibri" w:hAnsi="Calibri" w:cs="Calibri"/>
          <w:color w:val="000000"/>
          <w:sz w:val="20"/>
          <w:szCs w:val="20"/>
          <w:lang w:val="es-ES"/>
        </w:rPr>
        <w:t>écnico (ENT)</w:t>
      </w:r>
      <w:r w:rsidRPr="00F92DDE">
        <w:rPr>
          <w:rFonts w:ascii="Calibri" w:eastAsia="Calibri" w:hAnsi="Calibri" w:cs="Calibri"/>
          <w:sz w:val="20"/>
          <w:szCs w:val="20"/>
          <w:lang w:val="es-ES"/>
        </w:rPr>
        <w:t>;</w:t>
      </w:r>
      <w:r w:rsidRPr="00F92DDE">
        <w:rPr>
          <w:rFonts w:ascii="Calibri" w:eastAsia="Calibri" w:hAnsi="Calibri" w:cs="Calibri"/>
          <w:color w:val="000000"/>
          <w:sz w:val="20"/>
          <w:szCs w:val="20"/>
          <w:lang w:val="es-ES"/>
        </w:rPr>
        <w:t xml:space="preserve"> </w:t>
      </w:r>
      <w:r w:rsidRPr="00F92DDE">
        <w:rPr>
          <w:rFonts w:ascii="Calibri" w:eastAsia="Calibri" w:hAnsi="Calibri" w:cs="Calibri"/>
          <w:sz w:val="20"/>
          <w:szCs w:val="20"/>
          <w:lang w:val="es-ES"/>
        </w:rPr>
        <w:t>d</w:t>
      </w:r>
      <w:r w:rsidRPr="00F92DDE">
        <w:rPr>
          <w:rFonts w:ascii="Calibri" w:eastAsia="Calibri" w:hAnsi="Calibri" w:cs="Calibri"/>
          <w:color w:val="000000"/>
          <w:sz w:val="20"/>
          <w:szCs w:val="20"/>
          <w:lang w:val="es-ES"/>
        </w:rPr>
        <w:t>espeje man</w:t>
      </w:r>
      <w:r w:rsidRPr="00F92DDE">
        <w:rPr>
          <w:rFonts w:ascii="Calibri" w:eastAsia="Calibri" w:hAnsi="Calibri" w:cs="Calibri"/>
          <w:sz w:val="20"/>
          <w:szCs w:val="20"/>
          <w:lang w:val="es-ES"/>
        </w:rPr>
        <w:t>ual,</w:t>
      </w:r>
      <w:r w:rsidRPr="00F92DDE">
        <w:rPr>
          <w:rFonts w:ascii="Calibri" w:eastAsia="Calibri" w:hAnsi="Calibri" w:cs="Calibri"/>
          <w:color w:val="000000"/>
          <w:sz w:val="20"/>
          <w:szCs w:val="20"/>
          <w:lang w:val="es-ES"/>
        </w:rPr>
        <w:t xml:space="preserve"> </w:t>
      </w:r>
      <w:r w:rsidR="00850062" w:rsidRPr="00F92DDE">
        <w:rPr>
          <w:rFonts w:ascii="Calibri" w:eastAsia="Calibri" w:hAnsi="Calibri" w:cs="Calibri"/>
          <w:sz w:val="20"/>
          <w:szCs w:val="20"/>
          <w:lang w:val="es-ES"/>
        </w:rPr>
        <w:t>e</w:t>
      </w:r>
      <w:r w:rsidR="00850062" w:rsidRPr="00F92DDE">
        <w:rPr>
          <w:rFonts w:ascii="Calibri" w:eastAsia="Calibri" w:hAnsi="Calibri" w:cs="Calibri"/>
          <w:color w:val="000000"/>
          <w:sz w:val="20"/>
          <w:szCs w:val="20"/>
          <w:lang w:val="es-ES"/>
        </w:rPr>
        <w:t xml:space="preserve">nlace </w:t>
      </w:r>
      <w:r w:rsidR="00850062" w:rsidRPr="00F92DDE">
        <w:rPr>
          <w:rFonts w:ascii="Calibri" w:eastAsia="Calibri" w:hAnsi="Calibri" w:cs="Calibri"/>
          <w:sz w:val="20"/>
          <w:szCs w:val="20"/>
          <w:lang w:val="es-ES"/>
        </w:rPr>
        <w:t>c</w:t>
      </w:r>
      <w:r w:rsidR="00850062" w:rsidRPr="00F92DDE">
        <w:rPr>
          <w:rFonts w:ascii="Calibri" w:eastAsia="Calibri" w:hAnsi="Calibri" w:cs="Calibri"/>
          <w:color w:val="000000"/>
          <w:sz w:val="20"/>
          <w:szCs w:val="20"/>
          <w:lang w:val="es-ES"/>
        </w:rPr>
        <w:t>omunitario</w:t>
      </w:r>
      <w:r w:rsidR="00850062" w:rsidRPr="00F92DDE">
        <w:rPr>
          <w:rFonts w:ascii="Calibri" w:eastAsia="Calibri" w:hAnsi="Calibri" w:cs="Calibri"/>
          <w:sz w:val="20"/>
          <w:szCs w:val="20"/>
          <w:lang w:val="es-ES"/>
        </w:rPr>
        <w:t>;</w:t>
      </w:r>
      <w:r w:rsidR="00850062" w:rsidRPr="00F92DDE">
        <w:rPr>
          <w:rFonts w:ascii="Calibri" w:eastAsia="Calibri" w:hAnsi="Calibri" w:cs="Calibri"/>
          <w:color w:val="000000"/>
          <w:sz w:val="20"/>
          <w:szCs w:val="20"/>
          <w:lang w:val="es-ES"/>
        </w:rPr>
        <w:t xml:space="preserve">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ducación en </w:t>
      </w:r>
      <w:r w:rsidRPr="00F92DDE">
        <w:rPr>
          <w:rFonts w:ascii="Calibri" w:eastAsia="Calibri" w:hAnsi="Calibri" w:cs="Calibri"/>
          <w:sz w:val="20"/>
          <w:szCs w:val="20"/>
          <w:lang w:val="es-ES"/>
        </w:rPr>
        <w:t>r</w:t>
      </w:r>
      <w:r w:rsidRPr="00F92DDE">
        <w:rPr>
          <w:rFonts w:ascii="Calibri" w:eastAsia="Calibri" w:hAnsi="Calibri" w:cs="Calibri"/>
          <w:color w:val="000000"/>
          <w:sz w:val="20"/>
          <w:szCs w:val="20"/>
          <w:lang w:val="es-ES"/>
        </w:rPr>
        <w:t>iesgo</w:t>
      </w:r>
      <w:r w:rsidRPr="00F92DDE">
        <w:rPr>
          <w:rFonts w:ascii="Calibri" w:eastAsia="Calibri" w:hAnsi="Calibri" w:cs="Calibri"/>
          <w:sz w:val="20"/>
          <w:szCs w:val="20"/>
          <w:lang w:val="es-ES"/>
        </w:rPr>
        <w:t>,</w:t>
      </w:r>
      <w:r w:rsidRPr="00F92DDE">
        <w:rPr>
          <w:rFonts w:ascii="Calibri" w:eastAsia="Calibri" w:hAnsi="Calibri" w:cs="Calibri"/>
          <w:color w:val="000000"/>
          <w:sz w:val="20"/>
          <w:szCs w:val="20"/>
          <w:lang w:val="es-ES"/>
        </w:rPr>
        <w:t xml:space="preserve"> </w:t>
      </w:r>
      <w:r w:rsidRPr="00F92DDE">
        <w:rPr>
          <w:rFonts w:ascii="Calibri" w:eastAsia="Calibri" w:hAnsi="Calibri" w:cs="Calibri"/>
          <w:sz w:val="20"/>
          <w:szCs w:val="20"/>
          <w:lang w:val="es-ES"/>
        </w:rPr>
        <w:t>a</w:t>
      </w:r>
      <w:r w:rsidRPr="00F92DDE">
        <w:rPr>
          <w:rFonts w:ascii="Calibri" w:eastAsia="Calibri" w:hAnsi="Calibri" w:cs="Calibri"/>
          <w:color w:val="000000"/>
          <w:sz w:val="20"/>
          <w:szCs w:val="20"/>
          <w:lang w:val="es-ES"/>
        </w:rPr>
        <w:t xml:space="preserve">sistencia a </w:t>
      </w:r>
      <w:r w:rsidRPr="00F92DDE">
        <w:rPr>
          <w:rFonts w:ascii="Calibri" w:eastAsia="Calibri" w:hAnsi="Calibri" w:cs="Calibri"/>
          <w:sz w:val="20"/>
          <w:szCs w:val="20"/>
          <w:lang w:val="es-ES"/>
        </w:rPr>
        <w:t>v</w:t>
      </w:r>
      <w:r w:rsidRPr="00F92DDE">
        <w:rPr>
          <w:rFonts w:ascii="Calibri" w:eastAsia="Calibri" w:hAnsi="Calibri" w:cs="Calibri"/>
          <w:color w:val="000000"/>
          <w:sz w:val="20"/>
          <w:szCs w:val="20"/>
          <w:lang w:val="es-ES"/>
        </w:rPr>
        <w:t>íctimas</w:t>
      </w:r>
      <w:r w:rsidRPr="00F92DDE">
        <w:rPr>
          <w:rFonts w:ascii="Calibri" w:eastAsia="Calibri" w:hAnsi="Calibri" w:cs="Calibri"/>
          <w:sz w:val="20"/>
          <w:szCs w:val="20"/>
          <w:lang w:val="es-ES"/>
        </w:rPr>
        <w:t xml:space="preserve"> y e</w:t>
      </w:r>
      <w:r w:rsidRPr="00F92DDE">
        <w:rPr>
          <w:rFonts w:ascii="Calibri" w:eastAsia="Calibri" w:hAnsi="Calibri" w:cs="Calibri"/>
          <w:color w:val="000000"/>
          <w:sz w:val="20"/>
          <w:szCs w:val="20"/>
          <w:lang w:val="es-ES"/>
        </w:rPr>
        <w:t xml:space="preserve">valuación de </w:t>
      </w:r>
      <w:r w:rsidRPr="00F92DDE">
        <w:rPr>
          <w:rFonts w:ascii="Calibri" w:eastAsia="Calibri" w:hAnsi="Calibri" w:cs="Calibri"/>
          <w:sz w:val="20"/>
          <w:szCs w:val="20"/>
          <w:lang w:val="es-ES"/>
        </w:rPr>
        <w:t>i</w:t>
      </w:r>
      <w:r w:rsidRPr="00F92DDE">
        <w:rPr>
          <w:rFonts w:ascii="Calibri" w:eastAsia="Calibri" w:hAnsi="Calibri" w:cs="Calibri"/>
          <w:color w:val="000000"/>
          <w:sz w:val="20"/>
          <w:szCs w:val="20"/>
          <w:lang w:val="es-ES"/>
        </w:rPr>
        <w:t xml:space="preserve">mpacto. La reincorporación se materializa en el entrenamiento técnico y la generación de </w:t>
      </w:r>
      <w:r w:rsidRPr="00F92DDE">
        <w:rPr>
          <w:rFonts w:ascii="Calibri" w:eastAsia="Calibri" w:hAnsi="Calibri" w:cs="Calibri"/>
          <w:sz w:val="20"/>
          <w:szCs w:val="20"/>
          <w:lang w:val="es-ES"/>
        </w:rPr>
        <w:t>oportunidades</w:t>
      </w:r>
      <w:r w:rsidRPr="00F92DDE">
        <w:rPr>
          <w:rFonts w:ascii="Calibri" w:eastAsia="Calibri" w:hAnsi="Calibri" w:cs="Calibri"/>
          <w:color w:val="000000"/>
          <w:sz w:val="20"/>
          <w:szCs w:val="20"/>
          <w:lang w:val="es-ES"/>
        </w:rPr>
        <w:t xml:space="preserve"> de empleo formal </w:t>
      </w:r>
      <w:r w:rsidRPr="00F92DDE">
        <w:rPr>
          <w:rFonts w:ascii="Calibri" w:eastAsia="Calibri" w:hAnsi="Calibri" w:cs="Calibri"/>
          <w:sz w:val="20"/>
          <w:szCs w:val="20"/>
          <w:lang w:val="es-ES"/>
        </w:rPr>
        <w:t xml:space="preserve">en </w:t>
      </w:r>
      <w:r w:rsidRPr="00F92DDE">
        <w:rPr>
          <w:rFonts w:ascii="Calibri" w:eastAsia="Calibri" w:hAnsi="Calibri" w:cs="Calibri"/>
          <w:color w:val="000000"/>
          <w:sz w:val="20"/>
          <w:szCs w:val="20"/>
          <w:lang w:val="es-ES"/>
        </w:rPr>
        <w:t xml:space="preserve">el sector AICMA, </w:t>
      </w:r>
      <w:r w:rsidR="00F92DDE" w:rsidRPr="00F92DDE">
        <w:rPr>
          <w:rFonts w:ascii="Calibri" w:eastAsia="Calibri" w:hAnsi="Calibri" w:cs="Calibri"/>
          <w:color w:val="000000"/>
          <w:sz w:val="20"/>
          <w:szCs w:val="20"/>
          <w:lang w:val="es-ES"/>
        </w:rPr>
        <w:t>que,</w:t>
      </w:r>
      <w:r w:rsidRPr="00F92DDE">
        <w:rPr>
          <w:rFonts w:ascii="Calibri" w:eastAsia="Calibri" w:hAnsi="Calibri" w:cs="Calibri"/>
          <w:color w:val="000000"/>
          <w:sz w:val="20"/>
          <w:szCs w:val="20"/>
          <w:lang w:val="es-ES"/>
        </w:rPr>
        <w:t xml:space="preserve"> a su vez, crea escenarios para la reconciliación entre excombatientes</w:t>
      </w:r>
      <w:r w:rsidRPr="00F92DDE">
        <w:rPr>
          <w:rFonts w:ascii="Calibri" w:eastAsia="Calibri" w:hAnsi="Calibri" w:cs="Calibri"/>
          <w:sz w:val="20"/>
          <w:szCs w:val="20"/>
          <w:lang w:val="es-ES"/>
        </w:rPr>
        <w:t xml:space="preserve"> y comunidades que han sido afectadas por los artefactos explosivos</w:t>
      </w:r>
      <w:r w:rsidRPr="00F92DDE">
        <w:rPr>
          <w:rFonts w:ascii="Calibri" w:eastAsia="Calibri" w:hAnsi="Calibri" w:cs="Calibri"/>
          <w:color w:val="000000"/>
          <w:sz w:val="20"/>
          <w:szCs w:val="20"/>
          <w:lang w:val="es-ES"/>
        </w:rPr>
        <w:t xml:space="preserve"> en l</w:t>
      </w:r>
      <w:r w:rsidRPr="00F92DDE">
        <w:rPr>
          <w:rFonts w:ascii="Calibri" w:eastAsia="Calibri" w:hAnsi="Calibri" w:cs="Calibri"/>
          <w:sz w:val="20"/>
          <w:szCs w:val="20"/>
          <w:lang w:val="es-ES"/>
        </w:rPr>
        <w:t>as áreas de intervención</w:t>
      </w:r>
      <w:r w:rsidR="001F110A" w:rsidRPr="00F92DDE">
        <w:rPr>
          <w:rFonts w:ascii="Calibri" w:eastAsia="Calibri" w:hAnsi="Calibri" w:cs="Calibri"/>
          <w:sz w:val="20"/>
          <w:szCs w:val="20"/>
          <w:lang w:val="es-ES"/>
        </w:rPr>
        <w:t xml:space="preserve"> a </w:t>
      </w:r>
      <w:r w:rsidR="00F92DDE" w:rsidRPr="00F92DDE">
        <w:rPr>
          <w:rFonts w:ascii="Calibri" w:eastAsia="Calibri" w:hAnsi="Calibri" w:cs="Calibri"/>
          <w:sz w:val="20"/>
          <w:szCs w:val="20"/>
          <w:lang w:val="es-ES"/>
        </w:rPr>
        <w:t>través</w:t>
      </w:r>
      <w:r w:rsidR="001F110A" w:rsidRPr="00F92DDE">
        <w:rPr>
          <w:rFonts w:ascii="Calibri" w:eastAsia="Calibri" w:hAnsi="Calibri" w:cs="Calibri"/>
          <w:sz w:val="20"/>
          <w:szCs w:val="20"/>
          <w:lang w:val="es-ES"/>
        </w:rPr>
        <w:t xml:space="preserve"> de las actividades AICMA de carácter reparador</w:t>
      </w:r>
      <w:r w:rsidRPr="00F92DDE">
        <w:rPr>
          <w:rFonts w:ascii="Calibri" w:eastAsia="Calibri" w:hAnsi="Calibri" w:cs="Calibri"/>
          <w:color w:val="000000"/>
          <w:sz w:val="20"/>
          <w:szCs w:val="20"/>
          <w:lang w:val="es-ES"/>
        </w:rPr>
        <w:t>.</w:t>
      </w:r>
    </w:p>
    <w:p w14:paraId="742D9879" w14:textId="77777777" w:rsidR="00D56E68" w:rsidRPr="00F92DDE" w:rsidRDefault="00D56E68">
      <w:pPr>
        <w:ind w:left="720"/>
        <w:jc w:val="both"/>
        <w:rPr>
          <w:rFonts w:ascii="Calibri" w:eastAsia="Calibri" w:hAnsi="Calibri" w:cs="Calibri"/>
          <w:color w:val="000000"/>
          <w:sz w:val="20"/>
          <w:szCs w:val="20"/>
          <w:lang w:val="es-ES"/>
        </w:rPr>
      </w:pPr>
    </w:p>
    <w:p w14:paraId="143F53B8" w14:textId="77777777" w:rsidR="00D56E68" w:rsidRPr="00F92DDE" w:rsidRDefault="00246D80">
      <w:pPr>
        <w:ind w:left="720"/>
        <w:jc w:val="both"/>
        <w:rPr>
          <w:rFonts w:ascii="Calibri" w:eastAsia="Calibri" w:hAnsi="Calibri" w:cs="Calibri"/>
          <w:sz w:val="20"/>
          <w:szCs w:val="20"/>
          <w:lang w:val="es-ES"/>
        </w:rPr>
      </w:pPr>
      <w:r w:rsidRPr="00F92DDE">
        <w:rPr>
          <w:rFonts w:ascii="Calibri" w:eastAsia="Calibri" w:hAnsi="Calibri" w:cs="Calibri"/>
          <w:sz w:val="20"/>
          <w:szCs w:val="20"/>
          <w:lang w:val="es-ES"/>
        </w:rPr>
        <w:t>Durante el periodo reportado, los logros principales incluyen:</w:t>
      </w:r>
    </w:p>
    <w:p w14:paraId="5C7B73C3" w14:textId="77777777" w:rsidR="00D56E68" w:rsidRPr="00F92DDE" w:rsidRDefault="00D56E68">
      <w:pPr>
        <w:ind w:left="720"/>
        <w:jc w:val="both"/>
        <w:rPr>
          <w:rFonts w:ascii="Calibri" w:eastAsia="Calibri" w:hAnsi="Calibri" w:cs="Calibri"/>
          <w:sz w:val="20"/>
          <w:szCs w:val="20"/>
          <w:lang w:val="es-ES"/>
        </w:rPr>
      </w:pPr>
    </w:p>
    <w:p w14:paraId="0714E958" w14:textId="77777777" w:rsidR="00D56E68" w:rsidRPr="00F92DDE" w:rsidRDefault="00246D80">
      <w:pPr>
        <w:numPr>
          <w:ilvl w:val="0"/>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Apoyo a la reincorporación a través del fortalecimiento y a</w:t>
      </w:r>
      <w:r w:rsidR="000119A7" w:rsidRPr="00F92DDE">
        <w:rPr>
          <w:rFonts w:ascii="Calibri" w:eastAsia="Calibri" w:hAnsi="Calibri" w:cs="Calibri"/>
          <w:sz w:val="20"/>
          <w:szCs w:val="20"/>
          <w:lang w:val="es-ES"/>
        </w:rPr>
        <w:t>delanta</w:t>
      </w:r>
      <w:r w:rsidRPr="00F92DDE">
        <w:rPr>
          <w:rFonts w:ascii="Calibri" w:eastAsia="Calibri" w:hAnsi="Calibri" w:cs="Calibri"/>
          <w:sz w:val="20"/>
          <w:szCs w:val="20"/>
          <w:lang w:val="es-ES"/>
        </w:rPr>
        <w:t xml:space="preserve">miento del desarrollo organizacional y operacional de una organización colombiana de acción integral contra minas (AICMA), Humanicemos DH, formada predominantemente por excombatientes, como un vehículo de reincorporación socioeconómica con la capacidad de continuar después de la intervención del proyecto.  </w:t>
      </w:r>
    </w:p>
    <w:p w14:paraId="48487EDA" w14:textId="77777777" w:rsidR="00D56E68" w:rsidRPr="00F92DDE" w:rsidRDefault="00246D80">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Contratación y formación de un equipo de gestión administrativa, organizacional, financiera</w:t>
      </w:r>
      <w:r w:rsidR="000119A7" w:rsidRPr="00F92DDE">
        <w:rPr>
          <w:rFonts w:ascii="Calibri" w:eastAsia="Calibri" w:hAnsi="Calibri" w:cs="Calibri"/>
          <w:sz w:val="20"/>
          <w:szCs w:val="20"/>
          <w:lang w:val="es-ES"/>
        </w:rPr>
        <w:t xml:space="preserve"> y operacional</w:t>
      </w:r>
      <w:r w:rsidRPr="00F92DDE">
        <w:rPr>
          <w:rFonts w:ascii="Calibri" w:eastAsia="Calibri" w:hAnsi="Calibri" w:cs="Calibri"/>
          <w:sz w:val="20"/>
          <w:szCs w:val="20"/>
          <w:lang w:val="es-ES"/>
        </w:rPr>
        <w:t>;</w:t>
      </w:r>
    </w:p>
    <w:p w14:paraId="20375FA4" w14:textId="77777777" w:rsidR="00EF61B2" w:rsidRPr="00F92DDE" w:rsidRDefault="00EF61B2" w:rsidP="00EF61B2">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Formación técnica y mentoría continua en ocho áreas claves, incluyendo la gestión financiera, administrativa, recursos humanos, logística, comunicaciones, estratégica, e integral;</w:t>
      </w:r>
    </w:p>
    <w:p w14:paraId="075CE661" w14:textId="77777777" w:rsidR="00D56E68" w:rsidRPr="00F92DDE" w:rsidRDefault="00246D80" w:rsidP="003A5A3C">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Desarrollo de 134 documentos de procedimientos y políticas organizacionales </w:t>
      </w:r>
      <w:r w:rsidR="00511E22">
        <w:rPr>
          <w:rFonts w:ascii="Calibri" w:eastAsia="Calibri" w:hAnsi="Calibri" w:cs="Calibri"/>
          <w:sz w:val="20"/>
          <w:szCs w:val="20"/>
          <w:lang w:val="es-ES"/>
        </w:rPr>
        <w:t>para áreas de gesti</w:t>
      </w:r>
      <w:r w:rsidR="003A5A3C">
        <w:rPr>
          <w:rFonts w:ascii="Calibri" w:eastAsia="Calibri" w:hAnsi="Calibri" w:cs="Calibri"/>
          <w:sz w:val="20"/>
          <w:szCs w:val="20"/>
          <w:lang w:val="es-ES"/>
        </w:rPr>
        <w:t>ón administrativa, financiera, logística y de recursos humanos.</w:t>
      </w:r>
    </w:p>
    <w:p w14:paraId="11FEDBE0" w14:textId="77777777" w:rsidR="00EF61B2" w:rsidRPr="00F92DDE" w:rsidRDefault="00EF61B2">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lastRenderedPageBreak/>
        <w:t xml:space="preserve">Plan estratégico de incluir los temas de la gestión de subvenciones y la movilización de recursos durante 2019. </w:t>
      </w:r>
    </w:p>
    <w:p w14:paraId="7945E289" w14:textId="77777777" w:rsidR="00FB35C7" w:rsidRPr="00F92DDE" w:rsidRDefault="00246D80">
      <w:pPr>
        <w:numPr>
          <w:ilvl w:val="0"/>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Apoyo a la reincorporación a través de oportunidades económicas actuales y futuras para 105 excombatientes y 11 civiles empleados a través de este proyecto, incluyendo la provisión de entrenamiento técnico en los siguientes temas</w:t>
      </w:r>
      <w:r w:rsidR="00216CCF">
        <w:rPr>
          <w:rFonts w:ascii="Calibri" w:eastAsia="Calibri" w:hAnsi="Calibri" w:cs="Calibri"/>
          <w:sz w:val="20"/>
          <w:szCs w:val="20"/>
          <w:lang w:val="es-ES"/>
        </w:rPr>
        <w:t xml:space="preserve">, contando en algunos de ellos con la colaboración puntual de UNICEF, ONU Mujeres y </w:t>
      </w:r>
      <w:bookmarkStart w:id="5" w:name="_Hlk4412168"/>
      <w:r w:rsidR="00216CCF">
        <w:rPr>
          <w:rFonts w:ascii="Calibri" w:eastAsia="Calibri" w:hAnsi="Calibri" w:cs="Calibri"/>
          <w:sz w:val="20"/>
          <w:szCs w:val="20"/>
          <w:lang w:val="es-ES"/>
        </w:rPr>
        <w:t xml:space="preserve">el Centro de Información de Naciones Unidas </w:t>
      </w:r>
      <w:bookmarkEnd w:id="5"/>
      <w:r w:rsidR="00216CCF">
        <w:rPr>
          <w:rFonts w:ascii="Calibri" w:eastAsia="Calibri" w:hAnsi="Calibri" w:cs="Calibri"/>
          <w:sz w:val="20"/>
          <w:szCs w:val="20"/>
          <w:lang w:val="es-ES"/>
        </w:rPr>
        <w:t>(CINU)</w:t>
      </w:r>
      <w:r w:rsidRPr="00F92DDE">
        <w:rPr>
          <w:rFonts w:ascii="Calibri" w:eastAsia="Calibri" w:hAnsi="Calibri" w:cs="Calibri"/>
          <w:sz w:val="20"/>
          <w:szCs w:val="20"/>
          <w:lang w:val="es-ES"/>
        </w:rPr>
        <w:t xml:space="preserve">: </w:t>
      </w:r>
    </w:p>
    <w:p w14:paraId="09108A86"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D</w:t>
      </w:r>
      <w:r w:rsidR="00246D80" w:rsidRPr="00F92DDE">
        <w:rPr>
          <w:rFonts w:ascii="Calibri" w:eastAsia="Calibri" w:hAnsi="Calibri" w:cs="Calibri"/>
          <w:sz w:val="20"/>
          <w:szCs w:val="20"/>
          <w:lang w:val="es-ES"/>
        </w:rPr>
        <w:t xml:space="preserve">estrucción de artefactos explosivos - nivel 1 (EOD 1); </w:t>
      </w:r>
    </w:p>
    <w:p w14:paraId="5A9EE7C2"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D</w:t>
      </w:r>
      <w:r w:rsidR="00246D80" w:rsidRPr="00F92DDE">
        <w:rPr>
          <w:rFonts w:ascii="Calibri" w:eastAsia="Calibri" w:hAnsi="Calibri" w:cs="Calibri"/>
          <w:sz w:val="20"/>
          <w:szCs w:val="20"/>
          <w:lang w:val="es-ES"/>
        </w:rPr>
        <w:t xml:space="preserve">espeje manual; </w:t>
      </w:r>
    </w:p>
    <w:p w14:paraId="1D2DD658"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E</w:t>
      </w:r>
      <w:r w:rsidR="00246D80" w:rsidRPr="00F92DDE">
        <w:rPr>
          <w:rFonts w:ascii="Calibri" w:eastAsia="Calibri" w:hAnsi="Calibri" w:cs="Calibri"/>
          <w:sz w:val="20"/>
          <w:szCs w:val="20"/>
          <w:lang w:val="es-ES"/>
        </w:rPr>
        <w:t xml:space="preserve">studio no técnico; </w:t>
      </w:r>
    </w:p>
    <w:p w14:paraId="0284B1C8" w14:textId="77777777" w:rsidR="00EF61B2" w:rsidRPr="00F92DDE" w:rsidRDefault="00EF61B2"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Entrenamiento para la asistencia médica en el terreno;</w:t>
      </w:r>
    </w:p>
    <w:p w14:paraId="37A507E5"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M</w:t>
      </w:r>
      <w:r w:rsidR="00246D80" w:rsidRPr="00F92DDE">
        <w:rPr>
          <w:rFonts w:ascii="Calibri" w:eastAsia="Calibri" w:hAnsi="Calibri" w:cs="Calibri"/>
          <w:sz w:val="20"/>
          <w:szCs w:val="20"/>
          <w:lang w:val="es-ES"/>
        </w:rPr>
        <w:t xml:space="preserve">antenimiento, uso, y reparación de detectores de metal; </w:t>
      </w:r>
    </w:p>
    <w:p w14:paraId="512CA58C"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E</w:t>
      </w:r>
      <w:r w:rsidR="00246D80" w:rsidRPr="00F92DDE">
        <w:rPr>
          <w:rFonts w:ascii="Calibri" w:eastAsia="Calibri" w:hAnsi="Calibri" w:cs="Calibri"/>
          <w:sz w:val="20"/>
          <w:szCs w:val="20"/>
          <w:lang w:val="es-ES"/>
        </w:rPr>
        <w:t xml:space="preserve">ducación en riesgo; </w:t>
      </w:r>
    </w:p>
    <w:p w14:paraId="38D7D609" w14:textId="77777777" w:rsidR="00FB35C7" w:rsidRPr="00F92DDE"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G</w:t>
      </w:r>
      <w:r w:rsidR="00246D80" w:rsidRPr="00F92DDE">
        <w:rPr>
          <w:rFonts w:ascii="Calibri" w:eastAsia="Calibri" w:hAnsi="Calibri" w:cs="Calibri"/>
          <w:sz w:val="20"/>
          <w:szCs w:val="20"/>
          <w:lang w:val="es-ES"/>
        </w:rPr>
        <w:t xml:space="preserve">estión de información; </w:t>
      </w:r>
    </w:p>
    <w:p w14:paraId="4B3AD981" w14:textId="77777777" w:rsidR="003A5A3C" w:rsidRDefault="00FB35C7" w:rsidP="00FB35C7">
      <w:pPr>
        <w:numPr>
          <w:ilvl w:val="1"/>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A</w:t>
      </w:r>
      <w:r w:rsidR="00246D80" w:rsidRPr="00F92DDE">
        <w:rPr>
          <w:rFonts w:ascii="Calibri" w:eastAsia="Calibri" w:hAnsi="Calibri" w:cs="Calibri"/>
          <w:sz w:val="20"/>
          <w:szCs w:val="20"/>
          <w:lang w:val="es-ES"/>
        </w:rPr>
        <w:t>lfabetización funcional</w:t>
      </w:r>
      <w:r w:rsidR="00216CCF">
        <w:rPr>
          <w:rFonts w:ascii="Calibri" w:eastAsia="Calibri" w:hAnsi="Calibri" w:cs="Calibri"/>
          <w:sz w:val="20"/>
          <w:szCs w:val="20"/>
          <w:lang w:val="es-ES"/>
        </w:rPr>
        <w:t>, comunicaciones,</w:t>
      </w:r>
      <w:r w:rsidRPr="00F92DDE">
        <w:rPr>
          <w:rFonts w:ascii="Calibri" w:eastAsia="Calibri" w:hAnsi="Calibri" w:cs="Calibri"/>
          <w:sz w:val="20"/>
          <w:szCs w:val="20"/>
          <w:lang w:val="es-ES"/>
        </w:rPr>
        <w:t xml:space="preserve"> y </w:t>
      </w:r>
      <w:r w:rsidR="00EF61B2" w:rsidRPr="00F92DDE">
        <w:rPr>
          <w:rFonts w:ascii="Calibri" w:eastAsia="Calibri" w:hAnsi="Calibri" w:cs="Calibri"/>
          <w:sz w:val="20"/>
          <w:szCs w:val="20"/>
          <w:lang w:val="es-ES"/>
        </w:rPr>
        <w:t xml:space="preserve">otros </w:t>
      </w:r>
      <w:r w:rsidR="00246D80" w:rsidRPr="00F92DDE">
        <w:rPr>
          <w:rFonts w:ascii="Calibri" w:eastAsia="Calibri" w:hAnsi="Calibri" w:cs="Calibri"/>
          <w:sz w:val="20"/>
          <w:szCs w:val="20"/>
          <w:lang w:val="es-ES"/>
        </w:rPr>
        <w:t>diversos entrenamientos complementarios.</w:t>
      </w:r>
    </w:p>
    <w:p w14:paraId="2BB71995" w14:textId="77777777" w:rsidR="00D56E68" w:rsidRPr="00F92DDE" w:rsidRDefault="00246D80">
      <w:pPr>
        <w:numPr>
          <w:ilvl w:val="0"/>
          <w:numId w:val="8"/>
        </w:numPr>
        <w:jc w:val="both"/>
        <w:rPr>
          <w:rFonts w:ascii="Calibri" w:eastAsia="Calibri" w:hAnsi="Calibri" w:cs="Calibri"/>
          <w:sz w:val="20"/>
          <w:szCs w:val="20"/>
          <w:lang w:val="es-ES"/>
        </w:rPr>
      </w:pPr>
      <w:r w:rsidRPr="00F92DDE">
        <w:rPr>
          <w:rFonts w:ascii="Calibri" w:eastAsia="Calibri" w:hAnsi="Calibri" w:cs="Calibri"/>
          <w:sz w:val="20"/>
          <w:szCs w:val="20"/>
          <w:lang w:val="es-ES"/>
        </w:rPr>
        <w:t>Contribución de lecciones aprendidas</w:t>
      </w:r>
      <w:r w:rsidR="00EF61B2" w:rsidRPr="00F92DDE">
        <w:rPr>
          <w:rFonts w:ascii="Calibri" w:eastAsia="Calibri" w:hAnsi="Calibri" w:cs="Calibri"/>
          <w:sz w:val="20"/>
          <w:szCs w:val="20"/>
          <w:lang w:val="es-ES"/>
        </w:rPr>
        <w:t xml:space="preserve"> y </w:t>
      </w:r>
      <w:r w:rsidRPr="00F92DDE">
        <w:rPr>
          <w:rFonts w:ascii="Calibri" w:eastAsia="Calibri" w:hAnsi="Calibri" w:cs="Calibri"/>
          <w:sz w:val="20"/>
          <w:szCs w:val="20"/>
          <w:lang w:val="es-ES"/>
        </w:rPr>
        <w:t>buenas prácticas</w:t>
      </w:r>
      <w:r w:rsidR="00EF61B2" w:rsidRPr="00F92DDE">
        <w:rPr>
          <w:rFonts w:ascii="Calibri" w:eastAsia="Calibri" w:hAnsi="Calibri" w:cs="Calibri"/>
          <w:sz w:val="20"/>
          <w:szCs w:val="20"/>
          <w:lang w:val="es-ES"/>
        </w:rPr>
        <w:t xml:space="preserve"> </w:t>
      </w:r>
      <w:r w:rsidRPr="00F92DDE">
        <w:rPr>
          <w:rFonts w:ascii="Calibri" w:eastAsia="Calibri" w:hAnsi="Calibri" w:cs="Calibri"/>
          <w:sz w:val="20"/>
          <w:szCs w:val="20"/>
          <w:lang w:val="es-ES"/>
        </w:rPr>
        <w:t>sobre la acción integral contra minas como un mecanismo para la reincorporación de excombatientes tras un proceso de paz</w:t>
      </w:r>
      <w:r w:rsidR="00EF61B2" w:rsidRPr="00F92DDE">
        <w:rPr>
          <w:rFonts w:ascii="Calibri" w:eastAsia="Calibri" w:hAnsi="Calibri" w:cs="Calibri"/>
          <w:sz w:val="20"/>
          <w:szCs w:val="20"/>
          <w:lang w:val="es-ES"/>
        </w:rPr>
        <w:t xml:space="preserve">, representando perspectivas distintas </w:t>
      </w:r>
      <w:r w:rsidRPr="00F92DDE">
        <w:rPr>
          <w:rFonts w:ascii="Calibri" w:eastAsia="Calibri" w:hAnsi="Calibri" w:cs="Calibri"/>
          <w:sz w:val="20"/>
          <w:szCs w:val="20"/>
          <w:lang w:val="es-ES"/>
        </w:rPr>
        <w:t>que podría</w:t>
      </w:r>
      <w:r w:rsidR="00EF61B2" w:rsidRPr="00F92DDE">
        <w:rPr>
          <w:rFonts w:ascii="Calibri" w:eastAsia="Calibri" w:hAnsi="Calibri" w:cs="Calibri"/>
          <w:sz w:val="20"/>
          <w:szCs w:val="20"/>
          <w:lang w:val="es-ES"/>
        </w:rPr>
        <w:t>n</w:t>
      </w:r>
      <w:r w:rsidRPr="00F92DDE">
        <w:rPr>
          <w:rFonts w:ascii="Calibri" w:eastAsia="Calibri" w:hAnsi="Calibri" w:cs="Calibri"/>
          <w:sz w:val="20"/>
          <w:szCs w:val="20"/>
          <w:lang w:val="es-ES"/>
        </w:rPr>
        <w:t xml:space="preserve"> ayudar a fortalecer tanto el sector AICMA en Colombia como a futuros procesos de paz nacionales o internacionales. </w:t>
      </w:r>
    </w:p>
    <w:p w14:paraId="2A5D3C4D" w14:textId="77777777" w:rsidR="00D56E68" w:rsidRPr="00F92DDE" w:rsidRDefault="00D56E68">
      <w:pPr>
        <w:jc w:val="both"/>
        <w:rPr>
          <w:rFonts w:ascii="Calibri" w:eastAsia="Calibri" w:hAnsi="Calibri" w:cs="Calibri"/>
          <w:sz w:val="20"/>
          <w:szCs w:val="20"/>
          <w:lang w:val="es-ES"/>
        </w:rPr>
      </w:pPr>
    </w:p>
    <w:p w14:paraId="55DF2146" w14:textId="77777777" w:rsidR="00D56E68" w:rsidRPr="00F92DDE" w:rsidRDefault="00246D80" w:rsidP="00EF61B2">
      <w:pPr>
        <w:ind w:left="720"/>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El 6 de diciembre del 2018, el Comité Directivo aprobó la enmienda sin costo de este proyecto que extendió la duración hasta el 4 de agosto del 2019 </w:t>
      </w:r>
      <w:r w:rsidR="00F41C41" w:rsidRPr="00F92DDE">
        <w:rPr>
          <w:rFonts w:ascii="Calibri" w:eastAsia="Calibri" w:hAnsi="Calibri" w:cs="Calibri"/>
          <w:sz w:val="20"/>
          <w:szCs w:val="20"/>
          <w:lang w:val="es-ES"/>
        </w:rPr>
        <w:t xml:space="preserve">y que amplió </w:t>
      </w:r>
      <w:r w:rsidRPr="00F92DDE">
        <w:rPr>
          <w:rFonts w:ascii="Calibri" w:eastAsia="Calibri" w:hAnsi="Calibri" w:cs="Calibri"/>
          <w:sz w:val="20"/>
          <w:szCs w:val="20"/>
          <w:lang w:val="es-ES"/>
        </w:rPr>
        <w:t xml:space="preserve">el alcance </w:t>
      </w:r>
      <w:r w:rsidR="00F41C41" w:rsidRPr="00F92DDE">
        <w:rPr>
          <w:rFonts w:ascii="Calibri" w:eastAsia="Calibri" w:hAnsi="Calibri" w:cs="Calibri"/>
          <w:sz w:val="20"/>
          <w:szCs w:val="20"/>
          <w:lang w:val="es-ES"/>
        </w:rPr>
        <w:t xml:space="preserve">técnico para incluir actividades adicionales y complementarias de acción integral contra minas. </w:t>
      </w:r>
    </w:p>
    <w:p w14:paraId="6C0C6952" w14:textId="77777777" w:rsidR="00D56E68" w:rsidRPr="00F92DDE" w:rsidRDefault="00D56E68">
      <w:pPr>
        <w:jc w:val="both"/>
        <w:rPr>
          <w:sz w:val="20"/>
          <w:szCs w:val="20"/>
          <w:lang w:val="es-ES"/>
        </w:rPr>
      </w:pPr>
    </w:p>
    <w:p w14:paraId="33316866" w14:textId="77777777" w:rsidR="00D56E68" w:rsidRPr="00F92DDE" w:rsidRDefault="00D56E68">
      <w:pPr>
        <w:ind w:left="720"/>
        <w:jc w:val="both"/>
        <w:rPr>
          <w:rFonts w:ascii="Calibri" w:eastAsia="Calibri" w:hAnsi="Calibri" w:cs="Calibri"/>
          <w:sz w:val="20"/>
          <w:szCs w:val="20"/>
          <w:lang w:val="es-ES"/>
        </w:rPr>
      </w:pPr>
    </w:p>
    <w:p w14:paraId="097EE368" w14:textId="77777777" w:rsidR="00D56E68" w:rsidRPr="00F92DDE" w:rsidRDefault="00246D80">
      <w:pPr>
        <w:numPr>
          <w:ilvl w:val="0"/>
          <w:numId w:val="4"/>
        </w:numPr>
        <w:jc w:val="both"/>
        <w:rPr>
          <w:rFonts w:ascii="Calibri" w:eastAsia="Calibri" w:hAnsi="Calibri" w:cs="Calibri"/>
          <w:b/>
          <w:sz w:val="20"/>
          <w:szCs w:val="20"/>
          <w:lang w:val="es-ES"/>
        </w:rPr>
      </w:pPr>
      <w:r w:rsidRPr="00F92DDE">
        <w:rPr>
          <w:rFonts w:ascii="Calibri" w:eastAsia="Calibri" w:hAnsi="Calibri" w:cs="Calibri"/>
          <w:b/>
          <w:sz w:val="20"/>
          <w:szCs w:val="20"/>
          <w:lang w:val="es-ES"/>
        </w:rPr>
        <w:t xml:space="preserve">CONTEXTO Y OBJETIVO </w:t>
      </w:r>
    </w:p>
    <w:p w14:paraId="63E6B1CB" w14:textId="77777777" w:rsidR="00D56E68" w:rsidRPr="00F92DDE" w:rsidRDefault="00D56E68">
      <w:pPr>
        <w:ind w:left="720"/>
        <w:jc w:val="both"/>
        <w:rPr>
          <w:rFonts w:ascii="Calibri" w:eastAsia="Calibri" w:hAnsi="Calibri" w:cs="Calibri"/>
          <w:b/>
          <w:sz w:val="20"/>
          <w:szCs w:val="20"/>
          <w:lang w:val="es-ES"/>
        </w:rPr>
      </w:pPr>
    </w:p>
    <w:p w14:paraId="243FAE9C" w14:textId="77777777" w:rsidR="00D56E68" w:rsidRPr="00F92DDE" w:rsidRDefault="00D56E68">
      <w:pPr>
        <w:jc w:val="both"/>
        <w:rPr>
          <w:rFonts w:ascii="Calibri" w:eastAsia="Calibri" w:hAnsi="Calibri" w:cs="Calibri"/>
          <w:b/>
          <w:sz w:val="20"/>
          <w:szCs w:val="20"/>
          <w:lang w:val="es-ES"/>
        </w:rPr>
      </w:pPr>
    </w:p>
    <w:p w14:paraId="3A1A65CC"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Una vez firmado el Acuerdo Final para la Terminación del Conflicto y la Construcción de una Paz Estable y Duradera “Acuerdo de </w:t>
      </w:r>
      <w:r w:rsidR="001F110A" w:rsidRPr="00F92DDE">
        <w:rPr>
          <w:rFonts w:ascii="Calibri" w:eastAsia="Calibri" w:hAnsi="Calibri" w:cs="Calibri"/>
          <w:sz w:val="20"/>
          <w:szCs w:val="20"/>
          <w:lang w:val="es-ES"/>
        </w:rPr>
        <w:t>P</w:t>
      </w:r>
      <w:r w:rsidRPr="00F92DDE">
        <w:rPr>
          <w:rFonts w:ascii="Calibri" w:eastAsia="Calibri" w:hAnsi="Calibri" w:cs="Calibri"/>
          <w:sz w:val="20"/>
          <w:szCs w:val="20"/>
          <w:lang w:val="es-ES"/>
        </w:rPr>
        <w:t>az”, uno de los grandes retos es lograr la reincorporación efectiva de los ex-combatientes de las FARC-EP. Con el objetivo de configurar escenarios y ofrecer iniciativas para promover la reincorporación de excombatientes, el Fondo Multidonante de Naciones Unidas para el Posconflicto (MPTF) aprobó el proyecto cuyo objetivo principal es apoyar la reincorporación de hasta 146 mujeres y hombres excombatientes a través de la consolidación de la organización no gubernamental ‘Corporación Brigadas de Excombatientes para la Paz y el Desminado Humanitario’ - Humanicemos DH, que desarrollará operaciones de desminado humanitario, contribuyendo a la liberación de tierras y la construcción y sostenimiento de paz en el territorio colombiano, implementado por el Servicio de Naciones Unidas de Acción Contra Minas en Colombia (UNMAS Colombia) a través de la Oficina de Naciones Unidas de Servicios para Proyectos (UNOPS).</w:t>
      </w:r>
    </w:p>
    <w:p w14:paraId="21C015C2" w14:textId="77777777" w:rsidR="00D56E68" w:rsidRPr="00F92DDE" w:rsidRDefault="00D56E68">
      <w:pPr>
        <w:jc w:val="both"/>
        <w:rPr>
          <w:rFonts w:ascii="Calibri" w:eastAsia="Calibri" w:hAnsi="Calibri" w:cs="Calibri"/>
          <w:sz w:val="20"/>
          <w:szCs w:val="20"/>
          <w:lang w:val="es-ES"/>
        </w:rPr>
      </w:pPr>
    </w:p>
    <w:p w14:paraId="610F745D" w14:textId="77777777" w:rsidR="00230F78"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El proyecto está metodológicamente estructurado para facilitar la reincorporación a través del fortalecimiento de Humanicemos DH. Para lograrlo, </w:t>
      </w:r>
      <w:r w:rsidR="00230F78">
        <w:rPr>
          <w:rFonts w:ascii="Calibri" w:eastAsia="Calibri" w:hAnsi="Calibri" w:cs="Calibri"/>
          <w:sz w:val="20"/>
          <w:szCs w:val="20"/>
          <w:lang w:val="es-ES"/>
        </w:rPr>
        <w:t>se diseñó</w:t>
      </w:r>
      <w:r w:rsidRPr="00F92DDE">
        <w:rPr>
          <w:rFonts w:ascii="Calibri" w:eastAsia="Calibri" w:hAnsi="Calibri" w:cs="Calibri"/>
          <w:sz w:val="20"/>
          <w:szCs w:val="20"/>
          <w:lang w:val="es-ES"/>
        </w:rPr>
        <w:t xml:space="preserve"> una estrategia de fortalecimiento organizacional y operacional </w:t>
      </w:r>
      <w:r w:rsidR="0034681F">
        <w:rPr>
          <w:rFonts w:ascii="Calibri" w:eastAsia="Calibri" w:hAnsi="Calibri" w:cs="Calibri"/>
          <w:sz w:val="20"/>
          <w:szCs w:val="20"/>
          <w:lang w:val="es-ES"/>
        </w:rPr>
        <w:t>liderado por</w:t>
      </w:r>
      <w:r w:rsidRPr="00F92DDE">
        <w:rPr>
          <w:rFonts w:ascii="Calibri" w:eastAsia="Calibri" w:hAnsi="Calibri" w:cs="Calibri"/>
          <w:sz w:val="20"/>
          <w:szCs w:val="20"/>
          <w:lang w:val="es-ES"/>
        </w:rPr>
        <w:t xml:space="preserve"> UNMAS Colombia, y</w:t>
      </w:r>
      <w:r w:rsidR="0034681F">
        <w:rPr>
          <w:rFonts w:ascii="Calibri" w:eastAsia="Calibri" w:hAnsi="Calibri" w:cs="Calibri"/>
          <w:sz w:val="20"/>
          <w:szCs w:val="20"/>
          <w:lang w:val="es-ES"/>
        </w:rPr>
        <w:t xml:space="preserve"> </w:t>
      </w:r>
      <w:r w:rsidRPr="00F92DDE">
        <w:rPr>
          <w:rFonts w:ascii="Calibri" w:eastAsia="Calibri" w:hAnsi="Calibri" w:cs="Calibri"/>
          <w:sz w:val="20"/>
          <w:szCs w:val="20"/>
          <w:lang w:val="es-ES"/>
        </w:rPr>
        <w:t xml:space="preserve"> fortalecimiento operacional indirecto de </w:t>
      </w:r>
      <w:r w:rsidR="0034681F">
        <w:rPr>
          <w:rFonts w:ascii="Calibri" w:eastAsia="Calibri" w:hAnsi="Calibri" w:cs="Calibri"/>
          <w:sz w:val="20"/>
          <w:szCs w:val="20"/>
          <w:lang w:val="es-ES"/>
        </w:rPr>
        <w:t xml:space="preserve">Humanicemos DH </w:t>
      </w:r>
      <w:r w:rsidRPr="00F92DDE">
        <w:rPr>
          <w:rFonts w:ascii="Calibri" w:eastAsia="Calibri" w:hAnsi="Calibri" w:cs="Calibri"/>
          <w:sz w:val="20"/>
          <w:szCs w:val="20"/>
          <w:lang w:val="es-ES"/>
        </w:rPr>
        <w:t>a través del entrenamiento técnico de personal ex combatiente, con el apoyo de las organizaciones civiles de desminado humanitario acreditadas</w:t>
      </w:r>
      <w:r w:rsidR="00230F78">
        <w:rPr>
          <w:rFonts w:ascii="Calibri" w:eastAsia="Calibri" w:hAnsi="Calibri" w:cs="Calibri"/>
          <w:sz w:val="20"/>
          <w:szCs w:val="20"/>
          <w:lang w:val="es-ES"/>
        </w:rPr>
        <w:t xml:space="preserve"> en el país</w:t>
      </w:r>
      <w:r w:rsidR="0034681F">
        <w:rPr>
          <w:rFonts w:ascii="Calibri" w:eastAsia="Calibri" w:hAnsi="Calibri" w:cs="Calibri"/>
          <w:sz w:val="20"/>
          <w:szCs w:val="20"/>
          <w:lang w:val="es-ES"/>
        </w:rPr>
        <w:t xml:space="preserve">. Para el desarrollo del proceso, se contaba con </w:t>
      </w:r>
      <w:r w:rsidR="00230F78">
        <w:rPr>
          <w:rFonts w:ascii="Calibri" w:eastAsia="Calibri" w:hAnsi="Calibri" w:cs="Calibri"/>
          <w:sz w:val="20"/>
          <w:szCs w:val="20"/>
          <w:lang w:val="es-ES"/>
        </w:rPr>
        <w:t>el involucramiento inicial de la OEA como responsable del componente de gestión de calidad externa en representación de</w:t>
      </w:r>
      <w:r w:rsidRPr="00F92DDE">
        <w:rPr>
          <w:rFonts w:ascii="Calibri" w:eastAsia="Calibri" w:hAnsi="Calibri" w:cs="Calibri"/>
          <w:sz w:val="20"/>
          <w:szCs w:val="20"/>
          <w:lang w:val="es-ES"/>
        </w:rPr>
        <w:t xml:space="preserve"> la Autoridad Nacional del sector de Acción Contra Minas en Colombia. </w:t>
      </w:r>
      <w:r w:rsidR="00230F78">
        <w:rPr>
          <w:rFonts w:ascii="Calibri" w:eastAsia="Calibri" w:hAnsi="Calibri" w:cs="Calibri"/>
          <w:sz w:val="20"/>
          <w:szCs w:val="20"/>
          <w:lang w:val="es-ES"/>
        </w:rPr>
        <w:t>No obstante, una vez iniciada la implementación, la OEA anunció su imposibilidad de ejecutar el componente de gestión de calidad para el personal en proceso de reincorporación.</w:t>
      </w:r>
    </w:p>
    <w:p w14:paraId="28EFF92A" w14:textId="77777777" w:rsidR="00230F78" w:rsidRDefault="00230F78">
      <w:pPr>
        <w:jc w:val="both"/>
        <w:rPr>
          <w:rFonts w:ascii="Calibri" w:eastAsia="Calibri" w:hAnsi="Calibri" w:cs="Calibri"/>
          <w:sz w:val="20"/>
          <w:szCs w:val="20"/>
          <w:lang w:val="es-ES"/>
        </w:rPr>
      </w:pPr>
    </w:p>
    <w:p w14:paraId="193690E2" w14:textId="77777777" w:rsidR="00D56E68" w:rsidRPr="00F92DDE" w:rsidRDefault="00230F78">
      <w:pPr>
        <w:jc w:val="both"/>
        <w:rPr>
          <w:rFonts w:ascii="Calibri" w:eastAsia="Calibri" w:hAnsi="Calibri" w:cs="Calibri"/>
          <w:sz w:val="20"/>
          <w:szCs w:val="20"/>
          <w:lang w:val="es-ES"/>
        </w:rPr>
      </w:pPr>
      <w:r>
        <w:rPr>
          <w:rFonts w:ascii="Calibri" w:eastAsia="Calibri" w:hAnsi="Calibri" w:cs="Calibri"/>
          <w:sz w:val="20"/>
          <w:szCs w:val="20"/>
          <w:lang w:val="es-ES"/>
        </w:rPr>
        <w:t>En este contexto,</w:t>
      </w:r>
      <w:r w:rsidR="00246D80" w:rsidRPr="00F92DDE">
        <w:rPr>
          <w:rFonts w:ascii="Calibri" w:eastAsia="Calibri" w:hAnsi="Calibri" w:cs="Calibri"/>
          <w:sz w:val="20"/>
          <w:szCs w:val="20"/>
          <w:lang w:val="es-ES"/>
        </w:rPr>
        <w:t xml:space="preserve"> durante el 2018 el proyecto se ejecutó </w:t>
      </w:r>
      <w:r w:rsidR="0034681F">
        <w:rPr>
          <w:rFonts w:ascii="Calibri" w:eastAsia="Calibri" w:hAnsi="Calibri" w:cs="Calibri"/>
          <w:sz w:val="20"/>
          <w:szCs w:val="20"/>
          <w:lang w:val="es-ES"/>
        </w:rPr>
        <w:t xml:space="preserve">únicamente </w:t>
      </w:r>
      <w:r w:rsidR="00246D80" w:rsidRPr="00F92DDE">
        <w:rPr>
          <w:rFonts w:ascii="Calibri" w:eastAsia="Calibri" w:hAnsi="Calibri" w:cs="Calibri"/>
          <w:sz w:val="20"/>
          <w:szCs w:val="20"/>
          <w:lang w:val="es-ES"/>
        </w:rPr>
        <w:t>con el apoyo de Ayuda Popular Noruega (APN)</w:t>
      </w:r>
      <w:r w:rsidR="0034681F">
        <w:rPr>
          <w:rFonts w:ascii="Calibri" w:eastAsia="Calibri" w:hAnsi="Calibri" w:cs="Calibri"/>
          <w:sz w:val="20"/>
          <w:szCs w:val="20"/>
          <w:lang w:val="es-ES"/>
        </w:rPr>
        <w:t>,</w:t>
      </w:r>
      <w:r w:rsidR="00246D80" w:rsidRPr="00F92DDE">
        <w:rPr>
          <w:rFonts w:ascii="Calibri" w:eastAsia="Calibri" w:hAnsi="Calibri" w:cs="Calibri"/>
          <w:sz w:val="20"/>
          <w:szCs w:val="20"/>
          <w:lang w:val="es-ES"/>
        </w:rPr>
        <w:t xml:space="preserve"> The Halo Trust </w:t>
      </w:r>
      <w:r w:rsidR="0034681F">
        <w:rPr>
          <w:rFonts w:ascii="Calibri" w:eastAsia="Calibri" w:hAnsi="Calibri" w:cs="Calibri"/>
          <w:sz w:val="20"/>
          <w:szCs w:val="20"/>
          <w:lang w:val="es-ES"/>
        </w:rPr>
        <w:t xml:space="preserve">y parcialmente CCCM, </w:t>
      </w:r>
      <w:r w:rsidR="00246D80" w:rsidRPr="00F92DDE">
        <w:rPr>
          <w:rFonts w:ascii="Calibri" w:eastAsia="Calibri" w:hAnsi="Calibri" w:cs="Calibri"/>
          <w:sz w:val="20"/>
          <w:szCs w:val="20"/>
          <w:lang w:val="es-ES"/>
        </w:rPr>
        <w:t xml:space="preserve">como socios implementadores. The Halo Trust </w:t>
      </w:r>
      <w:r w:rsidR="006E03EA" w:rsidRPr="00F92DDE">
        <w:rPr>
          <w:rFonts w:ascii="Calibri" w:eastAsia="Calibri" w:hAnsi="Calibri" w:cs="Calibri"/>
          <w:sz w:val="20"/>
          <w:szCs w:val="20"/>
          <w:lang w:val="es-ES"/>
        </w:rPr>
        <w:t xml:space="preserve">determinó que no podía continuar su participación debido a las exigencias estrictas del Gobierno de los EEUU vinculadas al apoyo a la población reincorporada, y se retiró del proyecto el </w:t>
      </w:r>
      <w:r w:rsidR="00246D80" w:rsidRPr="00F92DDE">
        <w:rPr>
          <w:rFonts w:ascii="Calibri" w:eastAsia="Calibri" w:hAnsi="Calibri" w:cs="Calibri"/>
          <w:sz w:val="20"/>
          <w:szCs w:val="20"/>
          <w:lang w:val="es-ES"/>
        </w:rPr>
        <w:t>3 de agosto de 2018</w:t>
      </w:r>
      <w:r w:rsidR="006E03EA" w:rsidRPr="00F92DDE">
        <w:rPr>
          <w:rFonts w:ascii="Calibri" w:eastAsia="Calibri" w:hAnsi="Calibri" w:cs="Calibri"/>
          <w:sz w:val="20"/>
          <w:szCs w:val="20"/>
          <w:lang w:val="es-ES"/>
        </w:rPr>
        <w:t>. Par</w:t>
      </w:r>
      <w:r>
        <w:rPr>
          <w:rFonts w:ascii="Calibri" w:eastAsia="Calibri" w:hAnsi="Calibri" w:cs="Calibri"/>
          <w:sz w:val="20"/>
          <w:szCs w:val="20"/>
          <w:lang w:val="es-ES"/>
        </w:rPr>
        <w:t>a</w:t>
      </w:r>
      <w:r w:rsidR="006E03EA" w:rsidRPr="00F92DDE">
        <w:rPr>
          <w:rFonts w:ascii="Calibri" w:eastAsia="Calibri" w:hAnsi="Calibri" w:cs="Calibri"/>
          <w:sz w:val="20"/>
          <w:szCs w:val="20"/>
          <w:lang w:val="es-ES"/>
        </w:rPr>
        <w:t xml:space="preserve"> remplazarlo, </w:t>
      </w:r>
      <w:r w:rsidR="00246D80" w:rsidRPr="00F92DDE">
        <w:rPr>
          <w:rFonts w:ascii="Calibri" w:eastAsia="Calibri" w:hAnsi="Calibri" w:cs="Calibri"/>
          <w:sz w:val="20"/>
          <w:szCs w:val="20"/>
          <w:lang w:val="es-ES"/>
        </w:rPr>
        <w:t xml:space="preserve">UNMAS Colombia propuso la inclusión de Campaña Colombiana Contra Minas (CCCM) como nuevo socio, </w:t>
      </w:r>
      <w:r w:rsidR="00F41C41" w:rsidRPr="00F92DDE">
        <w:rPr>
          <w:rFonts w:ascii="Calibri" w:eastAsia="Calibri" w:hAnsi="Calibri" w:cs="Calibri"/>
          <w:sz w:val="20"/>
          <w:szCs w:val="20"/>
          <w:lang w:val="es-ES"/>
        </w:rPr>
        <w:t xml:space="preserve">y este cambio fue </w:t>
      </w:r>
      <w:r w:rsidR="00246D80" w:rsidRPr="00F92DDE">
        <w:rPr>
          <w:rFonts w:ascii="Calibri" w:eastAsia="Calibri" w:hAnsi="Calibri" w:cs="Calibri"/>
          <w:sz w:val="20"/>
          <w:szCs w:val="20"/>
          <w:lang w:val="es-ES"/>
        </w:rPr>
        <w:t xml:space="preserve">aprobado en la enmienda del </w:t>
      </w:r>
      <w:r w:rsidR="00F41C41" w:rsidRPr="00F92DDE">
        <w:rPr>
          <w:rFonts w:ascii="Calibri" w:eastAsia="Calibri" w:hAnsi="Calibri" w:cs="Calibri"/>
          <w:sz w:val="20"/>
          <w:szCs w:val="20"/>
          <w:lang w:val="es-ES"/>
        </w:rPr>
        <w:t>p</w:t>
      </w:r>
      <w:r w:rsidR="00246D80" w:rsidRPr="00F92DDE">
        <w:rPr>
          <w:rFonts w:ascii="Calibri" w:eastAsia="Calibri" w:hAnsi="Calibri" w:cs="Calibri"/>
          <w:sz w:val="20"/>
          <w:szCs w:val="20"/>
          <w:lang w:val="es-ES"/>
        </w:rPr>
        <w:t>royecto el 6 de diciembre de 2018.</w:t>
      </w:r>
    </w:p>
    <w:p w14:paraId="5D60F2A9" w14:textId="77777777" w:rsidR="00D56E68" w:rsidRPr="00F92DDE" w:rsidRDefault="00D56E68">
      <w:pPr>
        <w:jc w:val="both"/>
        <w:rPr>
          <w:rFonts w:ascii="Calibri" w:eastAsia="Calibri" w:hAnsi="Calibri" w:cs="Calibri"/>
          <w:sz w:val="20"/>
          <w:szCs w:val="20"/>
          <w:lang w:val="es-ES"/>
        </w:rPr>
      </w:pPr>
    </w:p>
    <w:p w14:paraId="6B4A1EF3" w14:textId="77777777" w:rsidR="00D56E68" w:rsidRPr="00F92DDE" w:rsidRDefault="00246D80">
      <w:p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El proyecto tiene tres líneas de acción:</w:t>
      </w:r>
    </w:p>
    <w:p w14:paraId="15923D27" w14:textId="77777777" w:rsidR="00D56E68" w:rsidRPr="00F92DDE" w:rsidRDefault="00D56E68">
      <w:pPr>
        <w:ind w:left="644"/>
        <w:jc w:val="both"/>
        <w:rPr>
          <w:rFonts w:ascii="Calibri" w:eastAsia="Calibri" w:hAnsi="Calibri" w:cs="Calibri"/>
          <w:sz w:val="20"/>
          <w:szCs w:val="20"/>
          <w:lang w:val="es-ES"/>
        </w:rPr>
      </w:pPr>
    </w:p>
    <w:p w14:paraId="2640B1CC" w14:textId="77777777" w:rsidR="00D56E68" w:rsidRPr="00F92DDE" w:rsidRDefault="00246D80">
      <w:pPr>
        <w:numPr>
          <w:ilvl w:val="0"/>
          <w:numId w:val="5"/>
        </w:numPr>
        <w:pBdr>
          <w:top w:val="nil"/>
          <w:left w:val="nil"/>
          <w:bottom w:val="nil"/>
          <w:right w:val="nil"/>
          <w:between w:val="nil"/>
        </w:pBdr>
        <w:ind w:left="567" w:hanging="283"/>
        <w:jc w:val="both"/>
        <w:rPr>
          <w:color w:val="000000"/>
          <w:sz w:val="20"/>
          <w:szCs w:val="20"/>
          <w:lang w:val="es-ES"/>
        </w:rPr>
      </w:pPr>
      <w:r w:rsidRPr="00F92DDE">
        <w:rPr>
          <w:rFonts w:ascii="Calibri" w:eastAsia="Calibri" w:hAnsi="Calibri" w:cs="Calibri"/>
          <w:color w:val="000000"/>
          <w:sz w:val="20"/>
          <w:szCs w:val="20"/>
          <w:lang w:val="es-ES"/>
        </w:rPr>
        <w:t>Fortalecimiento organizacional y operacional de Humanicemos DH para que puedan operar como una organización civil de desminado humanitario en el país.</w:t>
      </w:r>
    </w:p>
    <w:p w14:paraId="1AF1B488" w14:textId="77777777" w:rsidR="00D56E68" w:rsidRPr="00F92DDE" w:rsidRDefault="00246D80">
      <w:pPr>
        <w:numPr>
          <w:ilvl w:val="0"/>
          <w:numId w:val="5"/>
        </w:numPr>
        <w:pBdr>
          <w:top w:val="nil"/>
          <w:left w:val="nil"/>
          <w:bottom w:val="nil"/>
          <w:right w:val="nil"/>
          <w:between w:val="nil"/>
        </w:pBdr>
        <w:ind w:left="567" w:hanging="283"/>
        <w:jc w:val="both"/>
        <w:rPr>
          <w:color w:val="000000"/>
          <w:sz w:val="20"/>
          <w:szCs w:val="20"/>
          <w:lang w:val="es-ES"/>
        </w:rPr>
      </w:pPr>
      <w:r w:rsidRPr="00F92DDE">
        <w:rPr>
          <w:rFonts w:ascii="Calibri" w:eastAsia="Calibri" w:hAnsi="Calibri" w:cs="Calibri"/>
          <w:color w:val="000000"/>
          <w:sz w:val="20"/>
          <w:szCs w:val="20"/>
          <w:lang w:val="es-ES"/>
        </w:rPr>
        <w:t xml:space="preserve">Promoción de la reincorporación de 146 excombatientes de las FARC-EP, a través de su entrenamiento técnico y acreditación para realizar actividades de Acción Contra Minas </w:t>
      </w:r>
      <w:r w:rsidRPr="00F92DDE">
        <w:rPr>
          <w:rFonts w:ascii="Calibri" w:eastAsia="Calibri" w:hAnsi="Calibri" w:cs="Calibri"/>
          <w:sz w:val="20"/>
          <w:szCs w:val="20"/>
          <w:lang w:val="es-ES"/>
        </w:rPr>
        <w:t>con</w:t>
      </w:r>
      <w:r w:rsidRPr="00F92DDE">
        <w:rPr>
          <w:rFonts w:ascii="Calibri" w:eastAsia="Calibri" w:hAnsi="Calibri" w:cs="Calibri"/>
          <w:color w:val="000000"/>
          <w:sz w:val="20"/>
          <w:szCs w:val="20"/>
          <w:lang w:val="es-ES"/>
        </w:rPr>
        <w:t xml:space="preserve"> Humanicemos DH, según los estándares definidos por la Autoridad Nacional.</w:t>
      </w:r>
    </w:p>
    <w:p w14:paraId="45A77B94" w14:textId="77777777" w:rsidR="00D56E68" w:rsidRPr="00F92DDE" w:rsidRDefault="00246D80">
      <w:pPr>
        <w:numPr>
          <w:ilvl w:val="0"/>
          <w:numId w:val="5"/>
        </w:numPr>
        <w:pBdr>
          <w:top w:val="nil"/>
          <w:left w:val="nil"/>
          <w:bottom w:val="nil"/>
          <w:right w:val="nil"/>
          <w:between w:val="nil"/>
        </w:pBdr>
        <w:ind w:left="567" w:hanging="283"/>
        <w:jc w:val="both"/>
        <w:rPr>
          <w:color w:val="000000"/>
          <w:sz w:val="20"/>
          <w:szCs w:val="20"/>
          <w:lang w:val="es-ES"/>
        </w:rPr>
      </w:pPr>
      <w:r w:rsidRPr="00F92DDE">
        <w:rPr>
          <w:rFonts w:ascii="Calibri" w:eastAsia="Calibri" w:hAnsi="Calibri" w:cs="Calibri"/>
          <w:color w:val="000000"/>
          <w:sz w:val="20"/>
          <w:szCs w:val="20"/>
          <w:lang w:val="es-ES"/>
        </w:rPr>
        <w:t>Liberación de tierras de la sospecha de contaminación por Minas Antipersonal previniendo la ocurrencia de accidentes e incidentes asociados a la presencia de artefactos explosivos.</w:t>
      </w:r>
    </w:p>
    <w:p w14:paraId="453CC31E" w14:textId="77777777" w:rsidR="00D56E68" w:rsidRPr="00F92DDE" w:rsidRDefault="00D56E68">
      <w:pPr>
        <w:pBdr>
          <w:top w:val="nil"/>
          <w:left w:val="nil"/>
          <w:bottom w:val="nil"/>
          <w:right w:val="nil"/>
          <w:between w:val="nil"/>
        </w:pBdr>
        <w:jc w:val="both"/>
        <w:rPr>
          <w:rFonts w:ascii="Calibri" w:eastAsia="Calibri" w:hAnsi="Calibri" w:cs="Calibri"/>
          <w:sz w:val="20"/>
          <w:szCs w:val="20"/>
          <w:lang w:val="es-ES"/>
        </w:rPr>
      </w:pPr>
    </w:p>
    <w:p w14:paraId="47163462" w14:textId="77777777" w:rsidR="00D56E68" w:rsidRPr="00F92DDE" w:rsidRDefault="00246D80">
      <w:p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De acuerdo estas líneas de acción, el proyecto brindará un apoyo a la sostenibilidad del Acuerdo de Paz del 2016 entre el Gobierno de Colombia y las FARC-EP a través de la reincorporación socioeconómica de los excombatientes, la reconciliación con comunidades, y la reparación potencial a las víctimas de conflicto. </w:t>
      </w:r>
    </w:p>
    <w:p w14:paraId="39E46F51" w14:textId="77777777" w:rsidR="00D56E68" w:rsidRPr="00F92DDE" w:rsidRDefault="00D56E68">
      <w:pPr>
        <w:ind w:left="720"/>
        <w:jc w:val="both"/>
        <w:rPr>
          <w:rFonts w:ascii="Calibri" w:eastAsia="Calibri" w:hAnsi="Calibri" w:cs="Calibri"/>
          <w:b/>
          <w:sz w:val="20"/>
          <w:szCs w:val="20"/>
          <w:lang w:val="es-ES"/>
        </w:rPr>
      </w:pPr>
    </w:p>
    <w:p w14:paraId="0B8F367E" w14:textId="77777777" w:rsidR="00D56E68" w:rsidRPr="00F92DDE" w:rsidRDefault="00D56E68">
      <w:pPr>
        <w:ind w:left="1080"/>
        <w:jc w:val="both"/>
        <w:rPr>
          <w:rFonts w:ascii="Calibri" w:eastAsia="Calibri" w:hAnsi="Calibri" w:cs="Calibri"/>
          <w:b/>
          <w:sz w:val="20"/>
          <w:szCs w:val="20"/>
          <w:lang w:val="es-ES"/>
        </w:rPr>
      </w:pPr>
    </w:p>
    <w:p w14:paraId="102A3EDE" w14:textId="77777777" w:rsidR="00D56E68" w:rsidRPr="00F92DDE" w:rsidRDefault="00246D80">
      <w:pPr>
        <w:numPr>
          <w:ilvl w:val="0"/>
          <w:numId w:val="4"/>
        </w:numPr>
        <w:jc w:val="both"/>
        <w:rPr>
          <w:rFonts w:ascii="Calibri" w:eastAsia="Calibri" w:hAnsi="Calibri" w:cs="Calibri"/>
          <w:b/>
          <w:sz w:val="20"/>
          <w:szCs w:val="20"/>
          <w:lang w:val="es-ES"/>
        </w:rPr>
      </w:pPr>
      <w:r w:rsidRPr="00F92DDE">
        <w:rPr>
          <w:rFonts w:ascii="Calibri" w:eastAsia="Calibri" w:hAnsi="Calibri" w:cs="Calibri"/>
          <w:b/>
          <w:sz w:val="20"/>
          <w:szCs w:val="20"/>
          <w:lang w:val="es-ES"/>
        </w:rPr>
        <w:t>RESULTADOS DEL PROYECTO</w:t>
      </w:r>
    </w:p>
    <w:p w14:paraId="3FBA7BE0" w14:textId="77777777" w:rsidR="00D56E68" w:rsidRPr="00F92DDE" w:rsidRDefault="00D56E68">
      <w:pPr>
        <w:jc w:val="both"/>
        <w:rPr>
          <w:rFonts w:ascii="Calibri" w:eastAsia="Calibri" w:hAnsi="Calibri" w:cs="Calibri"/>
          <w:b/>
          <w:sz w:val="20"/>
          <w:szCs w:val="20"/>
          <w:lang w:val="es-ES"/>
        </w:rPr>
      </w:pPr>
    </w:p>
    <w:p w14:paraId="702F272D" w14:textId="77777777" w:rsidR="00D56E68" w:rsidRPr="00F92DDE" w:rsidRDefault="00246D80" w:rsidP="0070157F">
      <w:pPr>
        <w:numPr>
          <w:ilvl w:val="0"/>
          <w:numId w:val="1"/>
        </w:numPr>
        <w:rPr>
          <w:rFonts w:ascii="Calibri" w:eastAsia="Calibri" w:hAnsi="Calibri" w:cs="Calibri"/>
          <w:b/>
          <w:sz w:val="20"/>
          <w:szCs w:val="20"/>
          <w:lang w:val="es-ES"/>
        </w:rPr>
      </w:pPr>
      <w:r w:rsidRPr="00F92DDE">
        <w:rPr>
          <w:rFonts w:ascii="Calibri" w:eastAsia="Calibri" w:hAnsi="Calibri" w:cs="Calibri"/>
          <w:b/>
          <w:sz w:val="20"/>
          <w:szCs w:val="20"/>
          <w:lang w:val="es-ES"/>
        </w:rPr>
        <w:t xml:space="preserve">Informe narrativo de los resultados: </w:t>
      </w:r>
    </w:p>
    <w:p w14:paraId="5BFECB47" w14:textId="77777777" w:rsidR="00D56E68" w:rsidRPr="00F92DDE" w:rsidRDefault="00D56E68">
      <w:pPr>
        <w:tabs>
          <w:tab w:val="left" w:pos="9105"/>
        </w:tabs>
        <w:jc w:val="both"/>
        <w:rPr>
          <w:rFonts w:ascii="Calibri" w:eastAsia="Calibri" w:hAnsi="Calibri" w:cs="Calibri"/>
          <w:sz w:val="20"/>
          <w:szCs w:val="20"/>
          <w:lang w:val="es-ES"/>
        </w:rPr>
      </w:pPr>
    </w:p>
    <w:p w14:paraId="58C94C37" w14:textId="77777777" w:rsidR="00D56E68" w:rsidRPr="00F92DDE" w:rsidRDefault="00246D80">
      <w:pPr>
        <w:ind w:left="720"/>
        <w:jc w:val="both"/>
        <w:rPr>
          <w:rFonts w:ascii="Calibri" w:eastAsia="Calibri" w:hAnsi="Calibri" w:cs="Calibri"/>
          <w:i/>
          <w:sz w:val="20"/>
          <w:szCs w:val="20"/>
          <w:lang w:val="es-ES"/>
        </w:rPr>
      </w:pPr>
      <w:r w:rsidRPr="00F92DDE">
        <w:rPr>
          <w:rFonts w:ascii="Calibri" w:eastAsia="Calibri" w:hAnsi="Calibri" w:cs="Calibri"/>
          <w:i/>
          <w:sz w:val="20"/>
          <w:szCs w:val="20"/>
          <w:lang w:val="es-ES"/>
        </w:rPr>
        <w:t>Resultado 1: Desarrollo de capacidad organizacional y operaciones de Humanicemos DH:</w:t>
      </w:r>
    </w:p>
    <w:p w14:paraId="3D7DC9A0"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 xml:space="preserve">Se logró la apertura, dotación y puesta en funcionamiento de una Oficina </w:t>
      </w:r>
      <w:r w:rsidR="003A5A3C">
        <w:rPr>
          <w:rFonts w:ascii="Calibri" w:eastAsia="Calibri" w:hAnsi="Calibri" w:cs="Calibri"/>
          <w:sz w:val="20"/>
          <w:szCs w:val="20"/>
          <w:lang w:val="es-ES"/>
        </w:rPr>
        <w:t>Nacional</w:t>
      </w:r>
      <w:r w:rsidRPr="00F92DDE">
        <w:rPr>
          <w:rFonts w:ascii="Calibri" w:eastAsia="Calibri" w:hAnsi="Calibri" w:cs="Calibri"/>
          <w:sz w:val="20"/>
          <w:szCs w:val="20"/>
          <w:lang w:val="es-ES"/>
        </w:rPr>
        <w:t xml:space="preserve"> para el funcionamiento de Humanicemos DH en Bogotá.</w:t>
      </w:r>
    </w:p>
    <w:p w14:paraId="1DACCB54"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 xml:space="preserve">Se logró la construcción, dotación y puesta en funcionamiento de </w:t>
      </w:r>
      <w:r w:rsidR="001F110A" w:rsidRPr="00F92DDE">
        <w:rPr>
          <w:rFonts w:ascii="Calibri" w:eastAsia="Calibri" w:hAnsi="Calibri" w:cs="Calibri"/>
          <w:sz w:val="20"/>
          <w:szCs w:val="20"/>
          <w:lang w:val="es-ES"/>
        </w:rPr>
        <w:t>u</w:t>
      </w:r>
      <w:r w:rsidRPr="00F92DDE">
        <w:rPr>
          <w:rFonts w:ascii="Calibri" w:eastAsia="Calibri" w:hAnsi="Calibri" w:cs="Calibri"/>
          <w:sz w:val="20"/>
          <w:szCs w:val="20"/>
          <w:lang w:val="es-ES"/>
        </w:rPr>
        <w:t>na Base Regional de Operaciones, en la Montañita Caquetá.</w:t>
      </w:r>
    </w:p>
    <w:p w14:paraId="090124F1"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Se logró la construcción de una batería de procedimientos administrativos y organizacionales para el funcionamiento de Humanicemos DH como organización civil de desminado humanitario y acción contra minas.</w:t>
      </w:r>
    </w:p>
    <w:p w14:paraId="0BF2F9B6"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Se logró la vinculación laboral y permanencia de 69 excombatientes a través de Humanicemos DH, de los cuales</w:t>
      </w:r>
      <w:r w:rsidR="003A5A3C">
        <w:rPr>
          <w:rFonts w:ascii="Calibri" w:eastAsia="Calibri" w:hAnsi="Calibri" w:cs="Calibri"/>
          <w:sz w:val="20"/>
          <w:szCs w:val="20"/>
          <w:lang w:val="es-ES"/>
        </w:rPr>
        <w:t xml:space="preserve"> 23 son mujeres (incluyendo la </w:t>
      </w:r>
      <w:r w:rsidR="00CA4507">
        <w:rPr>
          <w:rFonts w:ascii="Calibri" w:eastAsia="Calibri" w:hAnsi="Calibri" w:cs="Calibri"/>
          <w:sz w:val="20"/>
          <w:szCs w:val="20"/>
          <w:lang w:val="es-ES"/>
        </w:rPr>
        <w:t>Directora</w:t>
      </w:r>
      <w:r w:rsidR="003A5A3C">
        <w:rPr>
          <w:rFonts w:ascii="Calibri" w:eastAsia="Calibri" w:hAnsi="Calibri" w:cs="Calibri"/>
          <w:sz w:val="20"/>
          <w:szCs w:val="20"/>
          <w:lang w:val="es-ES"/>
        </w:rPr>
        <w:t xml:space="preserve"> y </w:t>
      </w:r>
      <w:r w:rsidR="00CA4507">
        <w:rPr>
          <w:rFonts w:ascii="Calibri" w:eastAsia="Calibri" w:hAnsi="Calibri" w:cs="Calibri"/>
          <w:sz w:val="20"/>
          <w:szCs w:val="20"/>
          <w:lang w:val="es-ES"/>
        </w:rPr>
        <w:t>Subdirectora</w:t>
      </w:r>
      <w:r w:rsidR="003A5A3C">
        <w:rPr>
          <w:rFonts w:ascii="Calibri" w:eastAsia="Calibri" w:hAnsi="Calibri" w:cs="Calibri"/>
          <w:sz w:val="20"/>
          <w:szCs w:val="20"/>
          <w:lang w:val="es-ES"/>
        </w:rPr>
        <w:t>),</w:t>
      </w:r>
      <w:r w:rsidRPr="00F92DDE">
        <w:rPr>
          <w:rFonts w:ascii="Calibri" w:eastAsia="Calibri" w:hAnsi="Calibri" w:cs="Calibri"/>
          <w:sz w:val="20"/>
          <w:szCs w:val="20"/>
          <w:lang w:val="es-ES"/>
        </w:rPr>
        <w:t xml:space="preserve"> 3 son indígenas y 1 persona con discapacidad física.</w:t>
      </w:r>
    </w:p>
    <w:p w14:paraId="03626B86"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Se creó un escenario de reconciliación social con la incorporación de 11 civiles como parte del Equipo Directivo y de Apoyo de Humanicemos.</w:t>
      </w:r>
    </w:p>
    <w:p w14:paraId="71C3B431"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UNMAS Colombia gestionó y logró el Apoyo de la Agencia Sueca de Contingencias Civiles (MSB- por sus siglas en inglés) para fortalecer el proceso de entrenamiento técnico de Humanicemos DH a través de la designación de 3 expertos técnicos, desplegados en La Montañita, para desarrollo de capacidad en destrucción de explosivos (EOD por sus siglas en inglés), sistemas de gestión de información, y asistencia médica.</w:t>
      </w:r>
    </w:p>
    <w:p w14:paraId="7BE4A4B2" w14:textId="77777777" w:rsidR="00223434" w:rsidRPr="00F92DDE" w:rsidRDefault="00246D80" w:rsidP="00223434">
      <w:pPr>
        <w:numPr>
          <w:ilvl w:val="0"/>
          <w:numId w:val="5"/>
        </w:numPr>
        <w:jc w:val="both"/>
        <w:rPr>
          <w:sz w:val="20"/>
          <w:szCs w:val="20"/>
          <w:lang w:val="es-ES"/>
        </w:rPr>
      </w:pPr>
      <w:r w:rsidRPr="00F92DDE">
        <w:rPr>
          <w:rFonts w:ascii="Calibri" w:eastAsia="Calibri" w:hAnsi="Calibri" w:cs="Calibri"/>
          <w:sz w:val="20"/>
          <w:szCs w:val="20"/>
          <w:lang w:val="es-ES"/>
        </w:rPr>
        <w:t>Con estos 3 expertos UNMAS Colombia logró consolidar un equipo de 5 instructores que están a cargo del entrenamiento y desarrollo de competencias de terreno para los excombatientes, permitiendo el desarrollo de capacidades individuales básicas y formación académica de la que gran parte del personal carecía y que será fundamental para su adaptación a un trabajo formal.</w:t>
      </w:r>
    </w:p>
    <w:p w14:paraId="0D8F4C42" w14:textId="77777777" w:rsidR="00223434" w:rsidRPr="00F92DDE" w:rsidRDefault="00223434" w:rsidP="00223434">
      <w:pPr>
        <w:numPr>
          <w:ilvl w:val="0"/>
          <w:numId w:val="5"/>
        </w:numPr>
        <w:jc w:val="both"/>
        <w:rPr>
          <w:sz w:val="20"/>
          <w:szCs w:val="20"/>
          <w:lang w:val="es-ES"/>
        </w:rPr>
      </w:pPr>
      <w:r w:rsidRPr="00F92DDE">
        <w:rPr>
          <w:rFonts w:ascii="Calibri" w:eastAsia="Calibri" w:hAnsi="Calibri" w:cs="Calibri"/>
          <w:sz w:val="20"/>
          <w:szCs w:val="20"/>
          <w:lang w:val="es-ES"/>
        </w:rPr>
        <w:t>En total, facilitaron los cursos siguientes: destrucción de artefactos explosivos - nivel 1 (EOD 1); despeje manual; estudio no técnico; entrenamiento para la asistencia médica en el terreno;</w:t>
      </w:r>
      <w:r w:rsidRPr="00F92DDE">
        <w:rPr>
          <w:sz w:val="20"/>
          <w:szCs w:val="20"/>
          <w:lang w:val="es-ES"/>
        </w:rPr>
        <w:t xml:space="preserve"> </w:t>
      </w:r>
      <w:r w:rsidRPr="00F92DDE">
        <w:rPr>
          <w:rFonts w:ascii="Calibri" w:eastAsia="Calibri" w:hAnsi="Calibri" w:cs="Calibri"/>
          <w:sz w:val="20"/>
          <w:szCs w:val="20"/>
          <w:lang w:val="es-ES"/>
        </w:rPr>
        <w:t>Mantenimiento, uso, y reparación de detectores de metal; educación en riesgo; gestión de información; alfabetización funcional y otros diversos entrenamientos complementarios.</w:t>
      </w:r>
    </w:p>
    <w:p w14:paraId="4D6D42BD" w14:textId="77777777" w:rsidR="00D56E68" w:rsidRPr="00F92DDE" w:rsidRDefault="00D56E68">
      <w:pPr>
        <w:ind w:left="720"/>
        <w:jc w:val="both"/>
        <w:rPr>
          <w:rFonts w:ascii="Calibri" w:eastAsia="Calibri" w:hAnsi="Calibri" w:cs="Calibri"/>
          <w:sz w:val="20"/>
          <w:szCs w:val="20"/>
          <w:lang w:val="es-ES"/>
        </w:rPr>
      </w:pPr>
    </w:p>
    <w:p w14:paraId="73A6206D" w14:textId="77777777" w:rsidR="00D56E68" w:rsidRPr="00F92DDE" w:rsidRDefault="00246D80">
      <w:pPr>
        <w:ind w:left="720"/>
        <w:jc w:val="both"/>
        <w:rPr>
          <w:rFonts w:ascii="Calibri" w:eastAsia="Calibri" w:hAnsi="Calibri" w:cs="Calibri"/>
          <w:i/>
          <w:sz w:val="20"/>
          <w:szCs w:val="20"/>
          <w:lang w:val="es-ES"/>
        </w:rPr>
      </w:pPr>
      <w:r w:rsidRPr="00F92DDE">
        <w:rPr>
          <w:rFonts w:ascii="Calibri" w:eastAsia="Calibri" w:hAnsi="Calibri" w:cs="Calibri"/>
          <w:i/>
          <w:sz w:val="20"/>
          <w:szCs w:val="20"/>
          <w:lang w:val="es-ES"/>
        </w:rPr>
        <w:t>Resultados 2, 3 y 4: Aumento de capacidad operaciones de Humanicemos DH</w:t>
      </w:r>
    </w:p>
    <w:p w14:paraId="4736F8A6" w14:textId="77777777" w:rsidR="00D56E68" w:rsidRPr="00F92DDE" w:rsidRDefault="00246D80">
      <w:pPr>
        <w:numPr>
          <w:ilvl w:val="0"/>
          <w:numId w:val="5"/>
        </w:numPr>
        <w:jc w:val="both"/>
        <w:rPr>
          <w:sz w:val="20"/>
          <w:szCs w:val="20"/>
          <w:lang w:val="es-ES"/>
        </w:rPr>
      </w:pPr>
      <w:r w:rsidRPr="00F92DDE">
        <w:rPr>
          <w:rFonts w:ascii="Calibri" w:eastAsia="Calibri" w:hAnsi="Calibri" w:cs="Calibri"/>
          <w:sz w:val="20"/>
          <w:szCs w:val="20"/>
          <w:lang w:val="es-ES"/>
        </w:rPr>
        <w:t xml:space="preserve">Se logró la vinculación laboral, entrenamiento técnico </w:t>
      </w:r>
      <w:r w:rsidR="00223434" w:rsidRPr="00F92DDE">
        <w:rPr>
          <w:rFonts w:ascii="Calibri" w:eastAsia="Calibri" w:hAnsi="Calibri" w:cs="Calibri"/>
          <w:sz w:val="20"/>
          <w:szCs w:val="20"/>
          <w:lang w:val="es-ES"/>
        </w:rPr>
        <w:t xml:space="preserve">en los temas mencionados anteriormente, </w:t>
      </w:r>
      <w:r w:rsidRPr="00F92DDE">
        <w:rPr>
          <w:rFonts w:ascii="Calibri" w:eastAsia="Calibri" w:hAnsi="Calibri" w:cs="Calibri"/>
          <w:sz w:val="20"/>
          <w:szCs w:val="20"/>
          <w:lang w:val="es-ES"/>
        </w:rPr>
        <w:t>y permanencia de 20 excombatientes a través de APN y 15 a través de CCCM con los beneficios conexos en materia de seguridad social.</w:t>
      </w:r>
    </w:p>
    <w:p w14:paraId="22EDC64F" w14:textId="77777777" w:rsidR="00D56E68" w:rsidRPr="00F92DDE" w:rsidRDefault="00D56E68">
      <w:pPr>
        <w:ind w:left="1440" w:hanging="720"/>
        <w:jc w:val="both"/>
        <w:rPr>
          <w:rFonts w:ascii="Calibri" w:eastAsia="Calibri" w:hAnsi="Calibri" w:cs="Calibri"/>
          <w:sz w:val="20"/>
          <w:szCs w:val="20"/>
          <w:lang w:val="es-ES"/>
        </w:rPr>
      </w:pPr>
    </w:p>
    <w:p w14:paraId="16DD7B8D" w14:textId="77777777" w:rsidR="00D56E68" w:rsidRPr="00F92DDE" w:rsidRDefault="00246D80">
      <w:pPr>
        <w:ind w:left="720"/>
        <w:jc w:val="both"/>
        <w:rPr>
          <w:rFonts w:ascii="Calibri" w:eastAsia="Calibri" w:hAnsi="Calibri" w:cs="Calibri"/>
          <w:i/>
          <w:sz w:val="20"/>
          <w:szCs w:val="20"/>
          <w:lang w:val="es-ES"/>
        </w:rPr>
      </w:pPr>
      <w:r w:rsidRPr="00F92DDE">
        <w:rPr>
          <w:rFonts w:ascii="Calibri" w:eastAsia="Calibri" w:hAnsi="Calibri" w:cs="Calibri"/>
          <w:i/>
          <w:sz w:val="20"/>
          <w:szCs w:val="20"/>
          <w:lang w:val="es-ES"/>
        </w:rPr>
        <w:t>Resultado 5: Componente externo de gestión de calidad en representación de la Autoridad Nacional del Sector AICMA en Colombia.</w:t>
      </w:r>
    </w:p>
    <w:p w14:paraId="49D98233" w14:textId="77777777" w:rsidR="00D56E68" w:rsidRPr="00F92DDE" w:rsidRDefault="00246D80">
      <w:pPr>
        <w:numPr>
          <w:ilvl w:val="0"/>
          <w:numId w:val="6"/>
        </w:numPr>
        <w:jc w:val="both"/>
        <w:rPr>
          <w:i/>
          <w:sz w:val="20"/>
          <w:szCs w:val="20"/>
          <w:lang w:val="es-ES"/>
        </w:rPr>
      </w:pPr>
      <w:r w:rsidRPr="00F92DDE">
        <w:rPr>
          <w:rFonts w:ascii="Calibri" w:eastAsia="Calibri" w:hAnsi="Calibri" w:cs="Calibri"/>
          <w:sz w:val="20"/>
          <w:szCs w:val="20"/>
          <w:lang w:val="es-ES"/>
        </w:rPr>
        <w:t>Se logró la apertura de un espacio de incidencia para la negociación de un Acuerdo de Asistencia Técnica entre el Gobierno Nacional y UNMAS Colombia para la gestión de calidad en representación de la Autoridad Nacional del Sector AICMA.</w:t>
      </w:r>
    </w:p>
    <w:p w14:paraId="3864BE49" w14:textId="77777777" w:rsidR="00D56E68" w:rsidRPr="00F92DDE" w:rsidRDefault="00D56E68">
      <w:pPr>
        <w:tabs>
          <w:tab w:val="left" w:pos="9105"/>
        </w:tabs>
        <w:jc w:val="both"/>
        <w:rPr>
          <w:rFonts w:ascii="Calibri" w:eastAsia="Calibri" w:hAnsi="Calibri" w:cs="Calibri"/>
          <w:sz w:val="20"/>
          <w:szCs w:val="20"/>
          <w:lang w:val="es-ES"/>
        </w:rPr>
      </w:pPr>
    </w:p>
    <w:p w14:paraId="0BE4D59B" w14:textId="77777777" w:rsidR="00D56E68" w:rsidRPr="00F92DDE" w:rsidRDefault="00246D80">
      <w:pPr>
        <w:tabs>
          <w:tab w:val="left" w:pos="9105"/>
        </w:tabs>
        <w:jc w:val="both"/>
        <w:rPr>
          <w:rFonts w:ascii="Calibri" w:eastAsia="Calibri" w:hAnsi="Calibri" w:cs="Calibri"/>
          <w:b/>
          <w:sz w:val="20"/>
          <w:szCs w:val="20"/>
          <w:lang w:val="es-ES"/>
        </w:rPr>
      </w:pPr>
      <w:r w:rsidRPr="00F92DDE">
        <w:rPr>
          <w:rFonts w:ascii="Calibri" w:eastAsia="Calibri" w:hAnsi="Calibri" w:cs="Calibri"/>
          <w:b/>
          <w:sz w:val="20"/>
          <w:szCs w:val="20"/>
          <w:lang w:val="es-ES"/>
        </w:rPr>
        <w:t>Evaluación Cualitativa</w:t>
      </w:r>
    </w:p>
    <w:p w14:paraId="64E3620A" w14:textId="77777777" w:rsidR="00D56E68" w:rsidRPr="00F92DDE" w:rsidRDefault="00D56E68">
      <w:pPr>
        <w:tabs>
          <w:tab w:val="left" w:pos="9105"/>
        </w:tabs>
        <w:jc w:val="both"/>
        <w:rPr>
          <w:rFonts w:ascii="Calibri" w:eastAsia="Calibri" w:hAnsi="Calibri" w:cs="Calibri"/>
          <w:sz w:val="20"/>
          <w:szCs w:val="20"/>
          <w:lang w:val="es-ES"/>
        </w:rPr>
      </w:pPr>
    </w:p>
    <w:p w14:paraId="02350575"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El proyecto ha logrado su objetivo en materia de promover la reincorporación social y económica de los excombatientes a través de la Acción Contra Minas. Asimismo, el proyecto ha logrado un amplio nivel de adaptación a las condiciones cambiantes y desafiantes ligadas a los retos propios que tiene la implementación y sostenibilidad del Acuerdo de Paz en Colombia.</w:t>
      </w:r>
    </w:p>
    <w:p w14:paraId="471F1B97" w14:textId="77777777" w:rsidR="00D56E68" w:rsidRPr="00F92DDE" w:rsidRDefault="00D56E68">
      <w:pPr>
        <w:jc w:val="both"/>
        <w:rPr>
          <w:rFonts w:ascii="Calibri" w:eastAsia="Calibri" w:hAnsi="Calibri" w:cs="Calibri"/>
          <w:sz w:val="20"/>
          <w:szCs w:val="20"/>
          <w:lang w:val="es-ES"/>
        </w:rPr>
      </w:pPr>
    </w:p>
    <w:p w14:paraId="0F7251A4"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El apoyo de algunas de las organizaciones civiles de desminado acreditadas en el país, particularmente Ayuda Popular Noruega y Campaña Colombiana Contra Minas, ha sido esencial para la implementación del proyecto en general y específicamente, de las actividades de entrenamiento operacional del personal ex-combatiente. </w:t>
      </w:r>
    </w:p>
    <w:p w14:paraId="2FB2CCA2" w14:textId="77777777" w:rsidR="00D56E68" w:rsidRPr="00F92DDE" w:rsidRDefault="00D56E68">
      <w:pPr>
        <w:jc w:val="both"/>
        <w:rPr>
          <w:rFonts w:ascii="Calibri" w:eastAsia="Calibri" w:hAnsi="Calibri" w:cs="Calibri"/>
          <w:sz w:val="20"/>
          <w:szCs w:val="20"/>
          <w:lang w:val="es-ES"/>
        </w:rPr>
      </w:pPr>
    </w:p>
    <w:p w14:paraId="79612456"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Sobre la participación del personal excombatiente, Humanicemos DH ha progresado significativamente en el desarrollo de su capacidad organizacional. Al inicio del proyecto en febrero del 2018, la organización existía únicamente a través de su constitución legal. Al 31 de diciembre del 2018, se cuenta con una oficina y una base regional de operaciones, además de una batería de procesos y procedimientos administrativos, financieros, de recursos humanos y logísticos, que son básicos para el funcionamiento </w:t>
      </w:r>
      <w:r w:rsidRPr="00F92DDE">
        <w:rPr>
          <w:rFonts w:ascii="Calibri" w:eastAsia="Calibri" w:hAnsi="Calibri" w:cs="Calibri"/>
          <w:sz w:val="20"/>
          <w:szCs w:val="20"/>
          <w:lang w:val="es-ES"/>
        </w:rPr>
        <w:lastRenderedPageBreak/>
        <w:t>adecuado de cualquier organización. También se ha logrado el desarrollo de algunas de las competencias requeridas en el Equipo Directivo para el manejo de la organización</w:t>
      </w:r>
      <w:r w:rsidR="00223434" w:rsidRPr="00F92DDE">
        <w:rPr>
          <w:rFonts w:ascii="Calibri" w:eastAsia="Calibri" w:hAnsi="Calibri" w:cs="Calibri"/>
          <w:sz w:val="20"/>
          <w:szCs w:val="20"/>
          <w:lang w:val="es-ES"/>
        </w:rPr>
        <w:t xml:space="preserve"> que,</w:t>
      </w:r>
      <w:r w:rsidRPr="00F92DDE">
        <w:rPr>
          <w:rFonts w:ascii="Calibri" w:eastAsia="Calibri" w:hAnsi="Calibri" w:cs="Calibri"/>
          <w:sz w:val="20"/>
          <w:szCs w:val="20"/>
          <w:lang w:val="es-ES"/>
        </w:rPr>
        <w:t xml:space="preserve"> desde luego, necesitan continuidad hasta lograr la plena autonomía de la organización, pero </w:t>
      </w:r>
      <w:r w:rsidR="00223434" w:rsidRPr="00F92DDE">
        <w:rPr>
          <w:rFonts w:ascii="Calibri" w:eastAsia="Calibri" w:hAnsi="Calibri" w:cs="Calibri"/>
          <w:sz w:val="20"/>
          <w:szCs w:val="20"/>
          <w:lang w:val="es-ES"/>
        </w:rPr>
        <w:t>que,</w:t>
      </w:r>
      <w:r w:rsidRPr="00F92DDE">
        <w:rPr>
          <w:rFonts w:ascii="Calibri" w:eastAsia="Calibri" w:hAnsi="Calibri" w:cs="Calibri"/>
          <w:sz w:val="20"/>
          <w:szCs w:val="20"/>
          <w:lang w:val="es-ES"/>
        </w:rPr>
        <w:t xml:space="preserve"> en definitiva, constituyen uno de los resultados objetivos del primer año de implementación del proyecto.</w:t>
      </w:r>
    </w:p>
    <w:p w14:paraId="1EBBEE02" w14:textId="77777777" w:rsidR="00D56E68" w:rsidRPr="00F92DDE" w:rsidRDefault="00D56E68">
      <w:pPr>
        <w:jc w:val="both"/>
        <w:rPr>
          <w:rFonts w:ascii="Calibri" w:eastAsia="Calibri" w:hAnsi="Calibri" w:cs="Calibri"/>
          <w:sz w:val="20"/>
          <w:szCs w:val="20"/>
          <w:lang w:val="es-ES"/>
        </w:rPr>
      </w:pPr>
    </w:p>
    <w:p w14:paraId="2AA67275" w14:textId="77777777" w:rsidR="00D56E68" w:rsidRPr="00F92DDE" w:rsidRDefault="00246D80">
      <w:pPr>
        <w:jc w:val="both"/>
        <w:rPr>
          <w:rFonts w:ascii="Calibri" w:eastAsia="Calibri" w:hAnsi="Calibri" w:cs="Calibri"/>
          <w:color w:val="000000"/>
          <w:sz w:val="20"/>
          <w:szCs w:val="20"/>
          <w:lang w:val="es-ES"/>
        </w:rPr>
      </w:pPr>
      <w:r w:rsidRPr="00F92DDE">
        <w:rPr>
          <w:rFonts w:ascii="Calibri" w:eastAsia="Calibri" w:hAnsi="Calibri" w:cs="Calibri"/>
          <w:sz w:val="20"/>
          <w:szCs w:val="20"/>
          <w:lang w:val="es-ES"/>
        </w:rPr>
        <w:t xml:space="preserve">En cuanto al desarrollo de la capacidad operacional, se ha logrado fortalecer en los ex-combatientes </w:t>
      </w:r>
      <w:r w:rsidRPr="00F92DDE">
        <w:rPr>
          <w:rFonts w:ascii="Calibri" w:eastAsia="Calibri" w:hAnsi="Calibri" w:cs="Calibri"/>
          <w:color w:val="000000"/>
          <w:sz w:val="20"/>
          <w:szCs w:val="20"/>
          <w:lang w:val="es-ES"/>
        </w:rPr>
        <w:t xml:space="preserve">habilidades </w:t>
      </w:r>
      <w:r w:rsidRPr="00F92DDE">
        <w:rPr>
          <w:rFonts w:ascii="Calibri" w:eastAsia="Calibri" w:hAnsi="Calibri" w:cs="Calibri"/>
          <w:sz w:val="20"/>
          <w:szCs w:val="20"/>
          <w:lang w:val="es-ES"/>
        </w:rPr>
        <w:t>y competencias requeridas para su desarrollo profesional en cualquier ámbito laboral</w:t>
      </w:r>
      <w:r w:rsidRPr="00F92DDE">
        <w:rPr>
          <w:rFonts w:ascii="Calibri" w:eastAsia="Calibri" w:hAnsi="Calibri" w:cs="Calibri"/>
          <w:color w:val="000000"/>
          <w:sz w:val="20"/>
          <w:szCs w:val="20"/>
          <w:lang w:val="es-ES"/>
        </w:rPr>
        <w:t>: expresión oral y escrita, matemáticas, uso de computadores, uso de herramientas de mapeo que permiten la identificación de áreas peligrosas</w:t>
      </w:r>
      <w:r w:rsidRPr="00F92DDE">
        <w:rPr>
          <w:rFonts w:ascii="Calibri" w:eastAsia="Calibri" w:hAnsi="Calibri" w:cs="Calibri"/>
          <w:sz w:val="20"/>
          <w:szCs w:val="20"/>
          <w:lang w:val="es-ES"/>
        </w:rPr>
        <w:t xml:space="preserve"> y</w:t>
      </w:r>
      <w:r w:rsidRPr="00F92DDE">
        <w:rPr>
          <w:rFonts w:ascii="Calibri" w:eastAsia="Calibri" w:hAnsi="Calibri" w:cs="Calibri"/>
          <w:color w:val="000000"/>
          <w:sz w:val="20"/>
          <w:szCs w:val="20"/>
          <w:lang w:val="es-ES"/>
        </w:rPr>
        <w:t xml:space="preserve"> técnicas de enlace comunitario que permitan adelantar el </w:t>
      </w:r>
      <w:r w:rsidRPr="00F92DDE">
        <w:rPr>
          <w:rFonts w:ascii="Calibri" w:eastAsia="Calibri" w:hAnsi="Calibri" w:cs="Calibri"/>
          <w:sz w:val="20"/>
          <w:szCs w:val="20"/>
          <w:lang w:val="es-ES"/>
        </w:rPr>
        <w:t>diagnóstico</w:t>
      </w:r>
      <w:r w:rsidRPr="00F92DDE">
        <w:rPr>
          <w:rFonts w:ascii="Calibri" w:eastAsia="Calibri" w:hAnsi="Calibri" w:cs="Calibri"/>
          <w:color w:val="000000"/>
          <w:sz w:val="20"/>
          <w:szCs w:val="20"/>
          <w:lang w:val="es-ES"/>
        </w:rPr>
        <w:t xml:space="preserve"> de contaminación del territorio asignado. Se ha avanzado, igualmente, en el entrenamiento continuo de las personas en el componente de </w:t>
      </w:r>
      <w:r w:rsidRPr="00F92DDE">
        <w:rPr>
          <w:rFonts w:ascii="Calibri" w:eastAsia="Calibri" w:hAnsi="Calibri" w:cs="Calibri"/>
          <w:sz w:val="20"/>
          <w:szCs w:val="20"/>
          <w:lang w:val="es-ES"/>
        </w:rPr>
        <w:t>o</w:t>
      </w:r>
      <w:r w:rsidRPr="00F92DDE">
        <w:rPr>
          <w:rFonts w:ascii="Calibri" w:eastAsia="Calibri" w:hAnsi="Calibri" w:cs="Calibri"/>
          <w:color w:val="000000"/>
          <w:sz w:val="20"/>
          <w:szCs w:val="20"/>
          <w:lang w:val="es-ES"/>
        </w:rPr>
        <w:t xml:space="preserve">peraciones, como el </w:t>
      </w:r>
      <w:r w:rsidRPr="00F92DDE">
        <w:rPr>
          <w:rFonts w:ascii="Calibri" w:eastAsia="Calibri" w:hAnsi="Calibri" w:cs="Calibri"/>
          <w:sz w:val="20"/>
          <w:szCs w:val="20"/>
          <w:lang w:val="es-ES"/>
        </w:rPr>
        <w:t>aspecto</w:t>
      </w:r>
      <w:r w:rsidRPr="00F92DDE">
        <w:rPr>
          <w:rFonts w:ascii="Calibri" w:eastAsia="Calibri" w:hAnsi="Calibri" w:cs="Calibri"/>
          <w:color w:val="000000"/>
          <w:sz w:val="20"/>
          <w:szCs w:val="20"/>
          <w:lang w:val="es-ES"/>
        </w:rPr>
        <w:t xml:space="preserve"> más estratégico para garantizar que en el futuro, Humanicemos DH pueda </w:t>
      </w:r>
      <w:r w:rsidRPr="00F92DDE">
        <w:rPr>
          <w:rFonts w:ascii="Calibri" w:eastAsia="Calibri" w:hAnsi="Calibri" w:cs="Calibri"/>
          <w:sz w:val="20"/>
          <w:szCs w:val="20"/>
          <w:lang w:val="es-ES"/>
        </w:rPr>
        <w:t>dirigir</w:t>
      </w:r>
      <w:r w:rsidRPr="00F92DDE">
        <w:rPr>
          <w:rFonts w:ascii="Calibri" w:eastAsia="Calibri" w:hAnsi="Calibri" w:cs="Calibri"/>
          <w:color w:val="000000"/>
          <w:sz w:val="20"/>
          <w:szCs w:val="20"/>
          <w:lang w:val="es-ES"/>
        </w:rPr>
        <w:t xml:space="preserve"> </w:t>
      </w:r>
      <w:r w:rsidRPr="00F92DDE">
        <w:rPr>
          <w:rFonts w:ascii="Calibri" w:eastAsia="Calibri" w:hAnsi="Calibri" w:cs="Calibri"/>
          <w:sz w:val="20"/>
          <w:szCs w:val="20"/>
          <w:lang w:val="es-ES"/>
        </w:rPr>
        <w:t xml:space="preserve">e implementar </w:t>
      </w:r>
      <w:r w:rsidRPr="00F92DDE">
        <w:rPr>
          <w:rFonts w:ascii="Calibri" w:eastAsia="Calibri" w:hAnsi="Calibri" w:cs="Calibri"/>
          <w:color w:val="000000"/>
          <w:sz w:val="20"/>
          <w:szCs w:val="20"/>
          <w:lang w:val="es-ES"/>
        </w:rPr>
        <w:t xml:space="preserve">sus operaciones de manera autónoma y autosuficiente, desplegando a su personal en condiciones de eficiencia y seguridad. </w:t>
      </w:r>
    </w:p>
    <w:p w14:paraId="4E81C107" w14:textId="77777777" w:rsidR="00D56E68" w:rsidRPr="00F92DDE" w:rsidRDefault="00D56E68">
      <w:pPr>
        <w:jc w:val="both"/>
        <w:rPr>
          <w:rFonts w:ascii="Calibri" w:eastAsia="Calibri" w:hAnsi="Calibri" w:cs="Calibri"/>
          <w:sz w:val="20"/>
          <w:szCs w:val="20"/>
          <w:lang w:val="es-ES"/>
        </w:rPr>
      </w:pPr>
    </w:p>
    <w:p w14:paraId="62D7112B"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Gracias al apoyo del MPTF para la implementación de este proyecto, UNMAS Colombia ha </w:t>
      </w:r>
      <w:r w:rsidR="001F110A" w:rsidRPr="00F92DDE">
        <w:rPr>
          <w:rFonts w:ascii="Calibri" w:eastAsia="Calibri" w:hAnsi="Calibri" w:cs="Calibri"/>
          <w:sz w:val="20"/>
          <w:szCs w:val="20"/>
          <w:lang w:val="es-ES"/>
        </w:rPr>
        <w:t xml:space="preserve">gestionado </w:t>
      </w:r>
      <w:r w:rsidRPr="00F92DDE">
        <w:rPr>
          <w:rFonts w:ascii="Calibri" w:eastAsia="Calibri" w:hAnsi="Calibri" w:cs="Calibri"/>
          <w:sz w:val="20"/>
          <w:szCs w:val="20"/>
          <w:lang w:val="es-ES"/>
        </w:rPr>
        <w:t xml:space="preserve">activamente la ejecución de actividades que propenden por el sostenimiento del Acuerdo de Paz y ha podido construir, validar y gestionar acciones clave para visibilizar el apoyo de la comunidad internacional al proceso. Asimismo, el proyecto ha representado una contribución importante para el sector de AICMA, con una asignación de recursos para avanzar no sólo en reincorporación sino también en desminado humanitario, educación en riesgo y evaluación de impacto para el sector. </w:t>
      </w:r>
    </w:p>
    <w:p w14:paraId="6FBA807A" w14:textId="77777777" w:rsidR="00D56E68" w:rsidRPr="00F92DDE" w:rsidRDefault="00D56E68">
      <w:pPr>
        <w:tabs>
          <w:tab w:val="left" w:pos="9105"/>
        </w:tabs>
        <w:jc w:val="both"/>
        <w:rPr>
          <w:rFonts w:ascii="Calibri" w:eastAsia="Calibri" w:hAnsi="Calibri" w:cs="Calibri"/>
          <w:sz w:val="20"/>
          <w:szCs w:val="20"/>
          <w:lang w:val="es-ES"/>
        </w:rPr>
      </w:pPr>
    </w:p>
    <w:p w14:paraId="60DFAAB3" w14:textId="77777777" w:rsidR="001F110A" w:rsidRPr="00F92DDE" w:rsidRDefault="001F110A">
      <w:pPr>
        <w:tabs>
          <w:tab w:val="left" w:pos="9105"/>
        </w:tabs>
        <w:jc w:val="both"/>
        <w:rPr>
          <w:rFonts w:ascii="Calibri" w:eastAsia="Calibri" w:hAnsi="Calibri" w:cs="Calibri"/>
          <w:sz w:val="20"/>
          <w:szCs w:val="20"/>
          <w:lang w:val="es-ES"/>
        </w:rPr>
      </w:pPr>
    </w:p>
    <w:p w14:paraId="7FA481E5" w14:textId="77777777" w:rsidR="00D56E68" w:rsidRPr="00F92DDE" w:rsidRDefault="00246D80">
      <w:pPr>
        <w:tabs>
          <w:tab w:val="left" w:pos="9105"/>
        </w:tabs>
        <w:jc w:val="both"/>
        <w:rPr>
          <w:rFonts w:ascii="Calibri" w:eastAsia="Calibri" w:hAnsi="Calibri" w:cs="Calibri"/>
          <w:b/>
          <w:sz w:val="20"/>
          <w:szCs w:val="20"/>
          <w:lang w:val="es-ES"/>
        </w:rPr>
      </w:pPr>
      <w:r w:rsidRPr="00F92DDE">
        <w:rPr>
          <w:rFonts w:ascii="Calibri" w:eastAsia="Calibri" w:hAnsi="Calibri" w:cs="Calibri"/>
          <w:b/>
          <w:sz w:val="20"/>
          <w:szCs w:val="20"/>
          <w:lang w:val="es-ES"/>
        </w:rPr>
        <w:t>Resultados y Productos</w:t>
      </w:r>
    </w:p>
    <w:p w14:paraId="65182B78" w14:textId="77777777" w:rsidR="00D56E68" w:rsidRPr="00F92DDE" w:rsidRDefault="00D56E68">
      <w:pPr>
        <w:tabs>
          <w:tab w:val="left" w:pos="9105"/>
        </w:tabs>
        <w:jc w:val="both"/>
        <w:rPr>
          <w:rFonts w:ascii="Calibri" w:eastAsia="Calibri" w:hAnsi="Calibri" w:cs="Calibri"/>
          <w:sz w:val="20"/>
          <w:szCs w:val="20"/>
          <w:lang w:val="es-ES"/>
        </w:rPr>
      </w:pPr>
    </w:p>
    <w:p w14:paraId="6B488F68" w14:textId="77777777" w:rsidR="00D56E68" w:rsidRPr="00F92DDE" w:rsidRDefault="00246D80">
      <w:pPr>
        <w:tabs>
          <w:tab w:val="left" w:pos="9105"/>
        </w:tabs>
        <w:jc w:val="both"/>
        <w:rPr>
          <w:rFonts w:ascii="Calibri" w:eastAsia="Calibri" w:hAnsi="Calibri" w:cs="Calibri"/>
          <w:sz w:val="20"/>
          <w:szCs w:val="20"/>
          <w:lang w:val="es-ES"/>
        </w:rPr>
      </w:pPr>
      <w:r w:rsidRPr="00F92DDE">
        <w:rPr>
          <w:rFonts w:ascii="Calibri" w:eastAsia="Calibri" w:hAnsi="Calibri" w:cs="Calibri"/>
          <w:sz w:val="20"/>
          <w:szCs w:val="20"/>
          <w:lang w:val="es-ES"/>
        </w:rPr>
        <w:t>A continuación, se presenta el reporte narrativo para cada uno de los cinco (5) resultados definidos en el proyecto, con sus correspondientes hitos, según el marco de resultados acordado entre UNMAS Colombia y el MPTF.</w:t>
      </w:r>
    </w:p>
    <w:p w14:paraId="59B26970" w14:textId="77777777" w:rsidR="00D56E68" w:rsidRPr="00F92DDE" w:rsidRDefault="00246D80">
      <w:pPr>
        <w:tabs>
          <w:tab w:val="left" w:pos="9105"/>
        </w:tabs>
        <w:jc w:val="both"/>
        <w:rPr>
          <w:rFonts w:ascii="Calibri" w:eastAsia="Calibri" w:hAnsi="Calibri" w:cs="Calibri"/>
          <w:lang w:val="es-ES"/>
        </w:rPr>
      </w:pPr>
      <w:r w:rsidRPr="00F92DDE">
        <w:rPr>
          <w:rFonts w:ascii="Calibri" w:eastAsia="Calibri" w:hAnsi="Calibri" w:cs="Calibri"/>
          <w:sz w:val="20"/>
          <w:szCs w:val="20"/>
          <w:lang w:val="es-ES"/>
        </w:rPr>
        <w:t xml:space="preserve"> </w:t>
      </w:r>
      <w:r w:rsidRPr="00F92DDE">
        <w:rPr>
          <w:rFonts w:ascii="Calibri" w:eastAsia="Calibri" w:hAnsi="Calibri" w:cs="Calibri"/>
          <w:sz w:val="20"/>
          <w:szCs w:val="20"/>
          <w:lang w:val="es-ES"/>
        </w:rPr>
        <w:tab/>
      </w:r>
    </w:p>
    <w:p w14:paraId="2C83D3D1" w14:textId="77777777" w:rsidR="00D56E68" w:rsidRPr="00F92DDE" w:rsidRDefault="00246D80">
      <w:pPr>
        <w:numPr>
          <w:ilvl w:val="1"/>
          <w:numId w:val="1"/>
        </w:numPr>
        <w:ind w:left="360"/>
        <w:jc w:val="both"/>
        <w:rPr>
          <w:rFonts w:ascii="Calibri" w:eastAsia="Calibri" w:hAnsi="Calibri" w:cs="Calibri"/>
          <w:sz w:val="20"/>
          <w:szCs w:val="20"/>
          <w:lang w:val="es-ES"/>
        </w:rPr>
      </w:pPr>
      <w:r w:rsidRPr="00F92DDE">
        <w:rPr>
          <w:rFonts w:ascii="Calibri" w:eastAsia="Calibri" w:hAnsi="Calibri" w:cs="Calibri"/>
          <w:b/>
          <w:sz w:val="20"/>
          <w:szCs w:val="20"/>
          <w:u w:val="single"/>
          <w:lang w:val="es-ES"/>
        </w:rPr>
        <w:t>Resultado 1:</w:t>
      </w:r>
      <w:r w:rsidRPr="00F92DDE">
        <w:rPr>
          <w:rFonts w:ascii="Calibri" w:eastAsia="Calibri" w:hAnsi="Calibri" w:cs="Calibri"/>
          <w:b/>
          <w:sz w:val="20"/>
          <w:szCs w:val="20"/>
          <w:lang w:val="es-ES"/>
        </w:rPr>
        <w:t xml:space="preserve"> Facilitar el establecimiento de Humanicemos DH como una organización civil de desminado humanitario y acción contra minas, apoyando la construcción de capacidades técnicas, administrativas y operacionales para el despliegue de operaciones (incluyendo Estudios No Técnicos y Despeje) que contribuirá al sostenimiento de la paz en Colombia de dos maneras: (i) brindando oportunidades de reincorporación a antiguos miembros de las FARC-EP y (ii) contribuyendo a la liberación de áreas del país de la amenaza de minas antipersonal y otros restos explosivos de guerra.</w:t>
      </w:r>
    </w:p>
    <w:p w14:paraId="5861C281" w14:textId="77777777" w:rsidR="00D56E68" w:rsidRPr="00F92DDE" w:rsidRDefault="00D56E68">
      <w:pPr>
        <w:widowControl w:val="0"/>
        <w:jc w:val="both"/>
        <w:rPr>
          <w:rFonts w:ascii="Calibri" w:eastAsia="Calibri" w:hAnsi="Calibri" w:cs="Calibri"/>
          <w:sz w:val="20"/>
          <w:szCs w:val="20"/>
          <w:lang w:val="es-ES"/>
        </w:rPr>
      </w:pPr>
    </w:p>
    <w:p w14:paraId="396FB6F0" w14:textId="77777777" w:rsidR="00D56E68" w:rsidRPr="00F92DDE" w:rsidRDefault="00D56E68">
      <w:pPr>
        <w:keepNext/>
        <w:jc w:val="both"/>
        <w:rPr>
          <w:rFonts w:ascii="Calibri" w:eastAsia="Calibri" w:hAnsi="Calibri" w:cs="Calibri"/>
          <w:sz w:val="20"/>
          <w:szCs w:val="20"/>
          <w:lang w:val="es-ES"/>
        </w:rPr>
      </w:pPr>
    </w:p>
    <w:p w14:paraId="0DC9FA7E" w14:textId="77777777" w:rsidR="00D56E68" w:rsidRPr="00F92DDE" w:rsidRDefault="00246D80">
      <w:pPr>
        <w:pBdr>
          <w:top w:val="nil"/>
          <w:left w:val="nil"/>
          <w:bottom w:val="nil"/>
          <w:right w:val="nil"/>
          <w:between w:val="nil"/>
        </w:pBdr>
        <w:spacing w:after="200"/>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Producto 1.1: Capacidad de Humanicemos DH para la gestión de operaciones de desminado humanitario y Acción Contra Minas desarrollada</w:t>
      </w:r>
    </w:p>
    <w:p w14:paraId="189B7D6E" w14:textId="77777777" w:rsidR="00D56E68" w:rsidRPr="00F92DDE" w:rsidRDefault="00246D80">
      <w:pPr>
        <w:jc w:val="both"/>
        <w:rPr>
          <w:rFonts w:ascii="Calibri" w:eastAsia="Calibri" w:hAnsi="Calibri" w:cs="Calibri"/>
          <w:sz w:val="20"/>
          <w:szCs w:val="20"/>
          <w:lang w:val="es-ES"/>
        </w:rPr>
      </w:pPr>
      <w:bookmarkStart w:id="6" w:name="_30j0zll" w:colFirst="0" w:colLast="0"/>
      <w:bookmarkEnd w:id="6"/>
      <w:r w:rsidRPr="00F92DDE">
        <w:rPr>
          <w:rFonts w:ascii="Calibri" w:eastAsia="Calibri" w:hAnsi="Calibri" w:cs="Calibri"/>
          <w:sz w:val="20"/>
          <w:szCs w:val="20"/>
          <w:lang w:val="es-ES"/>
        </w:rPr>
        <w:t>Según lo previsto en la propuesta técnica para la implementación del proyecto, UNMAS Colombia ha venido desarrollando un componente de desarrollo de capacidad organizacional de Humanicemos DH a través de la contratación de una firma consultora externa, la cual apoyó a Humanicemos DH en la construcción de sus procesos y procedimientos administrativos, financieros, logísticos y de recursos humanos. Aunque no estaba previsto en el plan inicial, también se avanzó en la elaboración de Proceso de Gestión Estratégica Organizacional para consolidar el sistema gestión integral de la organización que sirve de derrotero para la definición e integración de los demás procedimientos administrativos y organizacionales.</w:t>
      </w:r>
    </w:p>
    <w:p w14:paraId="2027ADA5" w14:textId="77777777" w:rsidR="00D56E68" w:rsidRPr="00F92DDE" w:rsidRDefault="00D56E68">
      <w:pPr>
        <w:jc w:val="both"/>
        <w:rPr>
          <w:rFonts w:ascii="Calibri" w:eastAsia="Calibri" w:hAnsi="Calibri" w:cs="Calibri"/>
          <w:sz w:val="20"/>
          <w:szCs w:val="20"/>
          <w:lang w:val="es-ES"/>
        </w:rPr>
      </w:pPr>
      <w:bookmarkStart w:id="7" w:name="_1fob9te" w:colFirst="0" w:colLast="0"/>
      <w:bookmarkEnd w:id="7"/>
    </w:p>
    <w:p w14:paraId="2D3D4DC3" w14:textId="77777777" w:rsidR="00D56E68" w:rsidRPr="00F92DDE" w:rsidRDefault="00246D80">
      <w:pPr>
        <w:jc w:val="both"/>
        <w:rPr>
          <w:rFonts w:ascii="Calibri" w:eastAsia="Calibri" w:hAnsi="Calibri" w:cs="Calibri"/>
          <w:sz w:val="20"/>
          <w:szCs w:val="20"/>
          <w:lang w:val="es-ES"/>
        </w:rPr>
      </w:pPr>
      <w:bookmarkStart w:id="8" w:name="_3znysh7" w:colFirst="0" w:colLast="0"/>
      <w:bookmarkEnd w:id="8"/>
      <w:r w:rsidRPr="00F92DDE">
        <w:rPr>
          <w:rFonts w:ascii="Calibri" w:eastAsia="Calibri" w:hAnsi="Calibri" w:cs="Calibri"/>
          <w:sz w:val="20"/>
          <w:szCs w:val="20"/>
          <w:lang w:val="es-ES"/>
        </w:rPr>
        <w:t>Durante el primer año de implementación del proyecto se construyeron en total 134 documentos para el funcionamiento organizacional y administrativo de Humanicemos DH:</w:t>
      </w:r>
    </w:p>
    <w:p w14:paraId="23DCFBDF" w14:textId="77777777" w:rsidR="00D56E68" w:rsidRPr="00F92DDE" w:rsidRDefault="00D56E68">
      <w:pPr>
        <w:jc w:val="both"/>
        <w:rPr>
          <w:rFonts w:ascii="Calibri" w:eastAsia="Calibri" w:hAnsi="Calibri" w:cs="Calibri"/>
          <w:sz w:val="20"/>
          <w:szCs w:val="20"/>
          <w:lang w:val="es-ES"/>
        </w:rPr>
      </w:pPr>
      <w:bookmarkStart w:id="9" w:name="_2et92p0" w:colFirst="0" w:colLast="0"/>
      <w:bookmarkEnd w:id="9"/>
    </w:p>
    <w:p w14:paraId="6FB75F2B" w14:textId="77777777" w:rsidR="00D56E68" w:rsidRPr="00F92DDE" w:rsidRDefault="00D56E68">
      <w:pPr>
        <w:jc w:val="center"/>
        <w:rPr>
          <w:rFonts w:ascii="Leelawadee" w:eastAsia="Leelawadee" w:hAnsi="Leelawadee" w:cs="Leelawadee"/>
          <w:b/>
          <w:sz w:val="20"/>
          <w:szCs w:val="20"/>
          <w:lang w:val="es-ES"/>
        </w:rPr>
      </w:pPr>
    </w:p>
    <w:tbl>
      <w:tblPr>
        <w:tblStyle w:val="a0"/>
        <w:tblW w:w="104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1155"/>
        <w:gridCol w:w="1290"/>
        <w:gridCol w:w="990"/>
        <w:gridCol w:w="1110"/>
        <w:gridCol w:w="1665"/>
        <w:gridCol w:w="1110"/>
        <w:gridCol w:w="795"/>
      </w:tblGrid>
      <w:tr w:rsidR="00D56E68" w:rsidRPr="00F92DDE" w14:paraId="03211421" w14:textId="77777777">
        <w:trPr>
          <w:trHeight w:val="20"/>
        </w:trPr>
        <w:tc>
          <w:tcPr>
            <w:tcW w:w="2325" w:type="dxa"/>
            <w:tcBorders>
              <w:top w:val="single" w:sz="8" w:space="0" w:color="000000"/>
              <w:left w:val="single" w:sz="8" w:space="0" w:color="4F81BD"/>
              <w:bottom w:val="single" w:sz="8" w:space="0" w:color="000000"/>
              <w:right w:val="nil"/>
            </w:tcBorders>
            <w:shd w:val="clear" w:color="auto" w:fill="1F497D"/>
            <w:tcMar>
              <w:top w:w="100" w:type="dxa"/>
              <w:left w:w="100" w:type="dxa"/>
              <w:bottom w:w="100" w:type="dxa"/>
              <w:right w:w="100" w:type="dxa"/>
            </w:tcMar>
          </w:tcPr>
          <w:p w14:paraId="68CAE78F" w14:textId="77777777" w:rsidR="00D56E68" w:rsidRPr="00F92DDE" w:rsidRDefault="00246D80">
            <w:pPr>
              <w:spacing w:line="276" w:lineRule="auto"/>
              <w:ind w:right="120"/>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Área / Clase de documento</w:t>
            </w:r>
          </w:p>
        </w:tc>
        <w:tc>
          <w:tcPr>
            <w:tcW w:w="1155"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4B224B5D"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Formato</w:t>
            </w:r>
          </w:p>
        </w:tc>
        <w:tc>
          <w:tcPr>
            <w:tcW w:w="1290"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7DB216A2"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Instructivo</w:t>
            </w:r>
          </w:p>
        </w:tc>
        <w:tc>
          <w:tcPr>
            <w:tcW w:w="990"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341B3B9D"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Manual</w:t>
            </w:r>
          </w:p>
        </w:tc>
        <w:tc>
          <w:tcPr>
            <w:tcW w:w="1110"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13CACC21"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Política</w:t>
            </w:r>
          </w:p>
        </w:tc>
        <w:tc>
          <w:tcPr>
            <w:tcW w:w="1665"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6605DC83"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Procedimiento</w:t>
            </w:r>
          </w:p>
        </w:tc>
        <w:tc>
          <w:tcPr>
            <w:tcW w:w="1110" w:type="dxa"/>
            <w:tcBorders>
              <w:top w:val="single" w:sz="8" w:space="0" w:color="000000"/>
              <w:left w:val="nil"/>
              <w:bottom w:val="single" w:sz="8" w:space="0" w:color="000000"/>
              <w:right w:val="nil"/>
            </w:tcBorders>
            <w:shd w:val="clear" w:color="auto" w:fill="1F497D"/>
            <w:tcMar>
              <w:top w:w="100" w:type="dxa"/>
              <w:left w:w="100" w:type="dxa"/>
              <w:bottom w:w="100" w:type="dxa"/>
              <w:right w:w="100" w:type="dxa"/>
            </w:tcMar>
            <w:vAlign w:val="center"/>
          </w:tcPr>
          <w:p w14:paraId="09E97538"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Proceso</w:t>
            </w:r>
          </w:p>
        </w:tc>
        <w:tc>
          <w:tcPr>
            <w:tcW w:w="795" w:type="dxa"/>
            <w:tcBorders>
              <w:top w:val="single" w:sz="8" w:space="0" w:color="000000"/>
              <w:left w:val="nil"/>
              <w:bottom w:val="single" w:sz="8" w:space="0" w:color="000000"/>
              <w:right w:val="single" w:sz="8" w:space="0" w:color="4F81BD"/>
            </w:tcBorders>
            <w:shd w:val="clear" w:color="auto" w:fill="1F497D"/>
            <w:tcMar>
              <w:top w:w="100" w:type="dxa"/>
              <w:left w:w="100" w:type="dxa"/>
              <w:bottom w:w="100" w:type="dxa"/>
              <w:right w:w="100" w:type="dxa"/>
            </w:tcMar>
            <w:vAlign w:val="center"/>
          </w:tcPr>
          <w:p w14:paraId="5C42A0D6" w14:textId="77777777" w:rsidR="00D56E68" w:rsidRPr="00F92DDE" w:rsidRDefault="00246D80">
            <w:pPr>
              <w:spacing w:line="276" w:lineRule="auto"/>
              <w:ind w:right="120"/>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Total</w:t>
            </w:r>
          </w:p>
        </w:tc>
      </w:tr>
      <w:tr w:rsidR="00D56E68" w:rsidRPr="00F92DDE" w14:paraId="420BF20C" w14:textId="77777777">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270DD60F"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Gestión Financiera</w:t>
            </w:r>
          </w:p>
        </w:tc>
        <w:tc>
          <w:tcPr>
            <w:tcW w:w="1155" w:type="dxa"/>
            <w:tcBorders>
              <w:top w:val="nil"/>
              <w:left w:val="nil"/>
              <w:bottom w:val="single" w:sz="8" w:space="0" w:color="95B3D7"/>
              <w:right w:val="nil"/>
            </w:tcBorders>
            <w:tcMar>
              <w:top w:w="100" w:type="dxa"/>
              <w:left w:w="100" w:type="dxa"/>
              <w:bottom w:w="100" w:type="dxa"/>
              <w:right w:w="100" w:type="dxa"/>
            </w:tcMar>
          </w:tcPr>
          <w:p w14:paraId="58D9CD66"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16</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36A9ABA1"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990" w:type="dxa"/>
            <w:tcBorders>
              <w:top w:val="nil"/>
              <w:left w:val="nil"/>
              <w:bottom w:val="single" w:sz="8" w:space="0" w:color="95B3D7"/>
              <w:right w:val="nil"/>
            </w:tcBorders>
            <w:tcMar>
              <w:top w:w="100" w:type="dxa"/>
              <w:left w:w="100" w:type="dxa"/>
              <w:bottom w:w="100" w:type="dxa"/>
              <w:right w:w="100" w:type="dxa"/>
            </w:tcMar>
          </w:tcPr>
          <w:p w14:paraId="262A16B5"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37B5E1B7"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665" w:type="dxa"/>
            <w:tcBorders>
              <w:top w:val="nil"/>
              <w:left w:val="nil"/>
              <w:bottom w:val="single" w:sz="8" w:space="0" w:color="95B3D7"/>
              <w:right w:val="nil"/>
            </w:tcBorders>
            <w:tcMar>
              <w:top w:w="100" w:type="dxa"/>
              <w:left w:w="100" w:type="dxa"/>
              <w:bottom w:w="100" w:type="dxa"/>
              <w:right w:w="100" w:type="dxa"/>
            </w:tcMar>
          </w:tcPr>
          <w:p w14:paraId="57A0F9A7"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10</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55966325"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0566565D"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30</w:t>
            </w:r>
          </w:p>
        </w:tc>
      </w:tr>
      <w:tr w:rsidR="00D56E68" w:rsidRPr="00F92DDE" w14:paraId="671F04F5" w14:textId="77777777">
        <w:trPr>
          <w:trHeight w:val="200"/>
        </w:trPr>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5F517C0B"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Gestión Administrativa</w:t>
            </w:r>
          </w:p>
        </w:tc>
        <w:tc>
          <w:tcPr>
            <w:tcW w:w="1155" w:type="dxa"/>
            <w:tcBorders>
              <w:top w:val="nil"/>
              <w:left w:val="nil"/>
              <w:bottom w:val="single" w:sz="8" w:space="0" w:color="95B3D7"/>
              <w:right w:val="nil"/>
            </w:tcBorders>
            <w:tcMar>
              <w:top w:w="100" w:type="dxa"/>
              <w:left w:w="100" w:type="dxa"/>
              <w:bottom w:w="100" w:type="dxa"/>
              <w:right w:w="100" w:type="dxa"/>
            </w:tcMar>
          </w:tcPr>
          <w:p w14:paraId="541088FD"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22</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19642755"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990" w:type="dxa"/>
            <w:tcBorders>
              <w:top w:val="nil"/>
              <w:left w:val="nil"/>
              <w:bottom w:val="single" w:sz="8" w:space="0" w:color="95B3D7"/>
              <w:right w:val="nil"/>
            </w:tcBorders>
            <w:tcMar>
              <w:top w:w="100" w:type="dxa"/>
              <w:left w:w="100" w:type="dxa"/>
              <w:bottom w:w="100" w:type="dxa"/>
              <w:right w:w="100" w:type="dxa"/>
            </w:tcMar>
          </w:tcPr>
          <w:p w14:paraId="32459E0E"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33CD3F13"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665" w:type="dxa"/>
            <w:tcBorders>
              <w:top w:val="nil"/>
              <w:left w:val="nil"/>
              <w:bottom w:val="single" w:sz="8" w:space="0" w:color="95B3D7"/>
              <w:right w:val="nil"/>
            </w:tcBorders>
            <w:tcMar>
              <w:top w:w="100" w:type="dxa"/>
              <w:left w:w="100" w:type="dxa"/>
              <w:bottom w:w="100" w:type="dxa"/>
              <w:right w:w="100" w:type="dxa"/>
            </w:tcMar>
          </w:tcPr>
          <w:p w14:paraId="63F99A63"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3</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79A4A3AD"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3C280A46"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29</w:t>
            </w:r>
          </w:p>
        </w:tc>
      </w:tr>
      <w:tr w:rsidR="00D56E68" w:rsidRPr="00F92DDE" w14:paraId="4CE69D88" w14:textId="77777777">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2C0E0991"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Gestión de RRHH</w:t>
            </w:r>
          </w:p>
        </w:tc>
        <w:tc>
          <w:tcPr>
            <w:tcW w:w="1155" w:type="dxa"/>
            <w:tcBorders>
              <w:top w:val="nil"/>
              <w:left w:val="nil"/>
              <w:bottom w:val="single" w:sz="8" w:space="0" w:color="95B3D7"/>
              <w:right w:val="nil"/>
            </w:tcBorders>
            <w:tcMar>
              <w:top w:w="100" w:type="dxa"/>
              <w:left w:w="100" w:type="dxa"/>
              <w:bottom w:w="100" w:type="dxa"/>
              <w:right w:w="100" w:type="dxa"/>
            </w:tcMar>
          </w:tcPr>
          <w:p w14:paraId="3191BBFF"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23</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3EE5E194"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990" w:type="dxa"/>
            <w:tcBorders>
              <w:top w:val="nil"/>
              <w:left w:val="nil"/>
              <w:bottom w:val="single" w:sz="8" w:space="0" w:color="95B3D7"/>
              <w:right w:val="nil"/>
            </w:tcBorders>
            <w:tcMar>
              <w:top w:w="100" w:type="dxa"/>
              <w:left w:w="100" w:type="dxa"/>
              <w:bottom w:w="100" w:type="dxa"/>
              <w:right w:w="100" w:type="dxa"/>
            </w:tcMar>
          </w:tcPr>
          <w:p w14:paraId="140BD099"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244E2B4A"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665" w:type="dxa"/>
            <w:tcBorders>
              <w:top w:val="nil"/>
              <w:left w:val="nil"/>
              <w:bottom w:val="single" w:sz="8" w:space="0" w:color="95B3D7"/>
              <w:right w:val="nil"/>
            </w:tcBorders>
            <w:tcMar>
              <w:top w:w="100" w:type="dxa"/>
              <w:left w:w="100" w:type="dxa"/>
              <w:bottom w:w="100" w:type="dxa"/>
              <w:right w:w="100" w:type="dxa"/>
            </w:tcMar>
          </w:tcPr>
          <w:p w14:paraId="65DF8814"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3</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4B744B12"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4770C948"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29</w:t>
            </w:r>
          </w:p>
        </w:tc>
      </w:tr>
      <w:tr w:rsidR="00D56E68" w:rsidRPr="00F92DDE" w14:paraId="09EE0C74" w14:textId="77777777">
        <w:trPr>
          <w:trHeight w:val="60"/>
        </w:trPr>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46364418"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Gestión Logística</w:t>
            </w:r>
          </w:p>
        </w:tc>
        <w:tc>
          <w:tcPr>
            <w:tcW w:w="1155" w:type="dxa"/>
            <w:tcBorders>
              <w:top w:val="nil"/>
              <w:left w:val="nil"/>
              <w:bottom w:val="single" w:sz="8" w:space="0" w:color="95B3D7"/>
              <w:right w:val="nil"/>
            </w:tcBorders>
            <w:tcMar>
              <w:top w:w="100" w:type="dxa"/>
              <w:left w:w="100" w:type="dxa"/>
              <w:bottom w:w="100" w:type="dxa"/>
              <w:right w:w="100" w:type="dxa"/>
            </w:tcMar>
          </w:tcPr>
          <w:p w14:paraId="2ADF36D2"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18</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5046D18F"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990" w:type="dxa"/>
            <w:tcBorders>
              <w:top w:val="nil"/>
              <w:left w:val="nil"/>
              <w:bottom w:val="single" w:sz="8" w:space="0" w:color="95B3D7"/>
              <w:right w:val="nil"/>
            </w:tcBorders>
            <w:tcMar>
              <w:top w:w="100" w:type="dxa"/>
              <w:left w:w="100" w:type="dxa"/>
              <w:bottom w:w="100" w:type="dxa"/>
              <w:right w:w="100" w:type="dxa"/>
            </w:tcMar>
          </w:tcPr>
          <w:p w14:paraId="47E2286D"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4A35B065"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665" w:type="dxa"/>
            <w:tcBorders>
              <w:top w:val="nil"/>
              <w:left w:val="nil"/>
              <w:bottom w:val="single" w:sz="8" w:space="0" w:color="95B3D7"/>
              <w:right w:val="nil"/>
            </w:tcBorders>
            <w:tcMar>
              <w:top w:w="100" w:type="dxa"/>
              <w:left w:w="100" w:type="dxa"/>
              <w:bottom w:w="100" w:type="dxa"/>
              <w:right w:w="100" w:type="dxa"/>
            </w:tcMar>
          </w:tcPr>
          <w:p w14:paraId="08BCE185"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3</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51246217"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7BD3DDB9"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23</w:t>
            </w:r>
          </w:p>
        </w:tc>
      </w:tr>
      <w:tr w:rsidR="00D56E68" w:rsidRPr="00F92DDE" w14:paraId="48D70A6E" w14:textId="77777777">
        <w:trPr>
          <w:trHeight w:val="100"/>
        </w:trPr>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0C607691" w14:textId="77777777" w:rsidR="00D56E68" w:rsidRPr="00F92DDE" w:rsidRDefault="00246D80">
            <w:pPr>
              <w:rPr>
                <w:rFonts w:ascii="Leelawadee" w:eastAsia="Leelawadee" w:hAnsi="Leelawadee" w:cs="Leelawadee"/>
                <w:sz w:val="18"/>
                <w:szCs w:val="18"/>
                <w:lang w:val="es-ES"/>
              </w:rPr>
            </w:pPr>
            <w:r w:rsidRPr="00F92DDE">
              <w:rPr>
                <w:rFonts w:ascii="Leelawadee" w:eastAsia="Leelawadee" w:hAnsi="Leelawadee" w:cs="Leelawadee"/>
                <w:sz w:val="18"/>
                <w:szCs w:val="18"/>
                <w:lang w:val="es-ES"/>
              </w:rPr>
              <w:t>Sistema de Gestión Integral</w:t>
            </w:r>
          </w:p>
        </w:tc>
        <w:tc>
          <w:tcPr>
            <w:tcW w:w="1155" w:type="dxa"/>
            <w:tcBorders>
              <w:top w:val="nil"/>
              <w:left w:val="nil"/>
              <w:bottom w:val="single" w:sz="8" w:space="0" w:color="95B3D7"/>
              <w:right w:val="nil"/>
            </w:tcBorders>
            <w:tcMar>
              <w:top w:w="100" w:type="dxa"/>
              <w:left w:w="100" w:type="dxa"/>
              <w:bottom w:w="100" w:type="dxa"/>
              <w:right w:w="100" w:type="dxa"/>
            </w:tcMar>
          </w:tcPr>
          <w:p w14:paraId="6BB14388"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11</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0A78B4B7"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990" w:type="dxa"/>
            <w:tcBorders>
              <w:top w:val="nil"/>
              <w:left w:val="nil"/>
              <w:bottom w:val="single" w:sz="8" w:space="0" w:color="95B3D7"/>
              <w:right w:val="nil"/>
            </w:tcBorders>
            <w:tcMar>
              <w:top w:w="100" w:type="dxa"/>
              <w:left w:w="100" w:type="dxa"/>
              <w:bottom w:w="100" w:type="dxa"/>
              <w:right w:w="100" w:type="dxa"/>
            </w:tcMar>
          </w:tcPr>
          <w:p w14:paraId="53B99125"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110208EB"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2</w:t>
            </w:r>
          </w:p>
        </w:tc>
        <w:tc>
          <w:tcPr>
            <w:tcW w:w="1665" w:type="dxa"/>
            <w:tcBorders>
              <w:top w:val="nil"/>
              <w:left w:val="nil"/>
              <w:bottom w:val="single" w:sz="8" w:space="0" w:color="95B3D7"/>
              <w:right w:val="nil"/>
            </w:tcBorders>
            <w:tcMar>
              <w:top w:w="100" w:type="dxa"/>
              <w:left w:w="100" w:type="dxa"/>
              <w:bottom w:w="100" w:type="dxa"/>
              <w:right w:w="100" w:type="dxa"/>
            </w:tcMar>
          </w:tcPr>
          <w:p w14:paraId="161CD5FF"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3</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6B4A5B12" w14:textId="77777777" w:rsidR="00D56E68" w:rsidRPr="00F92DDE" w:rsidRDefault="00246D80">
            <w:pPr>
              <w:ind w:firstLine="360"/>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1E94ADAA" w14:textId="77777777" w:rsidR="00D56E68" w:rsidRPr="00F92DDE" w:rsidRDefault="00246D80">
            <w:pPr>
              <w:ind w:firstLine="360"/>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17</w:t>
            </w:r>
          </w:p>
        </w:tc>
      </w:tr>
      <w:tr w:rsidR="00D56E68" w:rsidRPr="00F92DDE" w14:paraId="681D2E66" w14:textId="77777777">
        <w:trPr>
          <w:trHeight w:val="40"/>
        </w:trPr>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7CB7F639"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lastRenderedPageBreak/>
              <w:t>Gestión de Comunicaciones</w:t>
            </w:r>
          </w:p>
        </w:tc>
        <w:tc>
          <w:tcPr>
            <w:tcW w:w="1155" w:type="dxa"/>
            <w:tcBorders>
              <w:top w:val="nil"/>
              <w:left w:val="nil"/>
              <w:bottom w:val="single" w:sz="8" w:space="0" w:color="95B3D7"/>
              <w:right w:val="nil"/>
            </w:tcBorders>
            <w:tcMar>
              <w:top w:w="100" w:type="dxa"/>
              <w:left w:w="100" w:type="dxa"/>
              <w:bottom w:w="100" w:type="dxa"/>
              <w:right w:w="100" w:type="dxa"/>
            </w:tcMar>
          </w:tcPr>
          <w:p w14:paraId="386DE7DC"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6B64C633"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990" w:type="dxa"/>
            <w:tcBorders>
              <w:top w:val="nil"/>
              <w:left w:val="nil"/>
              <w:bottom w:val="single" w:sz="8" w:space="0" w:color="95B3D7"/>
              <w:right w:val="nil"/>
            </w:tcBorders>
            <w:tcMar>
              <w:top w:w="100" w:type="dxa"/>
              <w:left w:w="100" w:type="dxa"/>
              <w:bottom w:w="100" w:type="dxa"/>
              <w:right w:w="100" w:type="dxa"/>
            </w:tcMar>
          </w:tcPr>
          <w:p w14:paraId="14148638"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726DD733"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2</w:t>
            </w:r>
          </w:p>
        </w:tc>
        <w:tc>
          <w:tcPr>
            <w:tcW w:w="1665" w:type="dxa"/>
            <w:tcBorders>
              <w:top w:val="nil"/>
              <w:left w:val="nil"/>
              <w:bottom w:val="single" w:sz="8" w:space="0" w:color="95B3D7"/>
              <w:right w:val="nil"/>
            </w:tcBorders>
            <w:tcMar>
              <w:top w:w="100" w:type="dxa"/>
              <w:left w:w="100" w:type="dxa"/>
              <w:bottom w:w="100" w:type="dxa"/>
              <w:right w:w="100" w:type="dxa"/>
            </w:tcMar>
          </w:tcPr>
          <w:p w14:paraId="7AE5BCF4"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5A8EDF8A"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36229790"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3</w:t>
            </w:r>
          </w:p>
        </w:tc>
      </w:tr>
      <w:tr w:rsidR="00D56E68" w:rsidRPr="00F92DDE" w14:paraId="17430F00" w14:textId="77777777">
        <w:trPr>
          <w:trHeight w:val="100"/>
        </w:trPr>
        <w:tc>
          <w:tcPr>
            <w:tcW w:w="2325" w:type="dxa"/>
            <w:tcBorders>
              <w:top w:val="nil"/>
              <w:left w:val="single" w:sz="8" w:space="0" w:color="95B3D7"/>
              <w:bottom w:val="single" w:sz="8" w:space="0" w:color="95B3D7"/>
              <w:right w:val="nil"/>
            </w:tcBorders>
            <w:shd w:val="clear" w:color="auto" w:fill="DBE5F1"/>
            <w:tcMar>
              <w:top w:w="100" w:type="dxa"/>
              <w:left w:w="100" w:type="dxa"/>
              <w:bottom w:w="100" w:type="dxa"/>
              <w:right w:w="100" w:type="dxa"/>
            </w:tcMar>
          </w:tcPr>
          <w:p w14:paraId="4289FD02" w14:textId="77777777" w:rsidR="00D56E68" w:rsidRPr="00F92DDE" w:rsidRDefault="00246D80">
            <w:pPr>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Gestión Estratégica Organizacional</w:t>
            </w:r>
          </w:p>
        </w:tc>
        <w:tc>
          <w:tcPr>
            <w:tcW w:w="1155" w:type="dxa"/>
            <w:tcBorders>
              <w:top w:val="nil"/>
              <w:left w:val="nil"/>
              <w:bottom w:val="single" w:sz="8" w:space="0" w:color="95B3D7"/>
              <w:right w:val="nil"/>
            </w:tcBorders>
            <w:tcMar>
              <w:top w:w="100" w:type="dxa"/>
              <w:left w:w="100" w:type="dxa"/>
              <w:bottom w:w="100" w:type="dxa"/>
              <w:right w:w="100" w:type="dxa"/>
            </w:tcMar>
          </w:tcPr>
          <w:p w14:paraId="42BC1C87"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290" w:type="dxa"/>
            <w:tcBorders>
              <w:top w:val="nil"/>
              <w:left w:val="nil"/>
              <w:bottom w:val="single" w:sz="8" w:space="0" w:color="95B3D7"/>
              <w:right w:val="nil"/>
            </w:tcBorders>
            <w:shd w:val="clear" w:color="auto" w:fill="DBE5F1"/>
            <w:tcMar>
              <w:top w:w="100" w:type="dxa"/>
              <w:left w:w="100" w:type="dxa"/>
              <w:bottom w:w="100" w:type="dxa"/>
              <w:right w:w="100" w:type="dxa"/>
            </w:tcMar>
          </w:tcPr>
          <w:p w14:paraId="459F48F9"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990" w:type="dxa"/>
            <w:tcBorders>
              <w:top w:val="nil"/>
              <w:left w:val="nil"/>
              <w:bottom w:val="single" w:sz="8" w:space="0" w:color="95B3D7"/>
              <w:right w:val="nil"/>
            </w:tcBorders>
            <w:tcMar>
              <w:top w:w="100" w:type="dxa"/>
              <w:left w:w="100" w:type="dxa"/>
              <w:bottom w:w="100" w:type="dxa"/>
              <w:right w:w="100" w:type="dxa"/>
            </w:tcMar>
          </w:tcPr>
          <w:p w14:paraId="0ABF61CF"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6B180482"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1665" w:type="dxa"/>
            <w:tcBorders>
              <w:top w:val="nil"/>
              <w:left w:val="nil"/>
              <w:bottom w:val="single" w:sz="8" w:space="0" w:color="95B3D7"/>
              <w:right w:val="nil"/>
            </w:tcBorders>
            <w:tcMar>
              <w:top w:w="100" w:type="dxa"/>
              <w:left w:w="100" w:type="dxa"/>
              <w:bottom w:w="100" w:type="dxa"/>
              <w:right w:w="100" w:type="dxa"/>
            </w:tcMar>
          </w:tcPr>
          <w:p w14:paraId="1371E5EB"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 xml:space="preserve"> </w:t>
            </w:r>
          </w:p>
        </w:tc>
        <w:tc>
          <w:tcPr>
            <w:tcW w:w="1110" w:type="dxa"/>
            <w:tcBorders>
              <w:top w:val="nil"/>
              <w:left w:val="nil"/>
              <w:bottom w:val="single" w:sz="8" w:space="0" w:color="95B3D7"/>
              <w:right w:val="nil"/>
            </w:tcBorders>
            <w:shd w:val="clear" w:color="auto" w:fill="DBE5F1"/>
            <w:tcMar>
              <w:top w:w="100" w:type="dxa"/>
              <w:left w:w="100" w:type="dxa"/>
              <w:bottom w:w="100" w:type="dxa"/>
              <w:right w:w="100" w:type="dxa"/>
            </w:tcMar>
          </w:tcPr>
          <w:p w14:paraId="138E110F" w14:textId="77777777" w:rsidR="00D56E68" w:rsidRPr="00F92DDE" w:rsidRDefault="00246D80">
            <w:pPr>
              <w:ind w:firstLine="360"/>
              <w:jc w:val="both"/>
              <w:rPr>
                <w:rFonts w:ascii="Leelawadee" w:eastAsia="Leelawadee" w:hAnsi="Leelawadee" w:cs="Leelawadee"/>
                <w:sz w:val="18"/>
                <w:szCs w:val="18"/>
                <w:lang w:val="es-ES"/>
              </w:rPr>
            </w:pPr>
            <w:r w:rsidRPr="00F92DDE">
              <w:rPr>
                <w:rFonts w:ascii="Leelawadee" w:eastAsia="Leelawadee" w:hAnsi="Leelawadee" w:cs="Leelawadee"/>
                <w:sz w:val="18"/>
                <w:szCs w:val="18"/>
                <w:lang w:val="es-ES"/>
              </w:rPr>
              <w:t>1</w:t>
            </w:r>
          </w:p>
        </w:tc>
        <w:tc>
          <w:tcPr>
            <w:tcW w:w="795" w:type="dxa"/>
            <w:tcBorders>
              <w:top w:val="nil"/>
              <w:left w:val="nil"/>
              <w:bottom w:val="single" w:sz="8" w:space="0" w:color="95B3D7"/>
              <w:right w:val="single" w:sz="8" w:space="0" w:color="95B3D7"/>
            </w:tcBorders>
            <w:tcMar>
              <w:top w:w="100" w:type="dxa"/>
              <w:left w:w="100" w:type="dxa"/>
              <w:bottom w:w="100" w:type="dxa"/>
              <w:right w:w="100" w:type="dxa"/>
            </w:tcMar>
          </w:tcPr>
          <w:p w14:paraId="4C313820" w14:textId="77777777" w:rsidR="00D56E68" w:rsidRPr="00F92DDE" w:rsidRDefault="00246D80">
            <w:pPr>
              <w:ind w:firstLine="360"/>
              <w:jc w:val="both"/>
              <w:rPr>
                <w:rFonts w:ascii="Leelawadee" w:eastAsia="Leelawadee" w:hAnsi="Leelawadee" w:cs="Leelawadee"/>
                <w:b/>
                <w:sz w:val="18"/>
                <w:szCs w:val="18"/>
                <w:lang w:val="es-ES"/>
              </w:rPr>
            </w:pPr>
            <w:r w:rsidRPr="00F92DDE">
              <w:rPr>
                <w:rFonts w:ascii="Leelawadee" w:eastAsia="Leelawadee" w:hAnsi="Leelawadee" w:cs="Leelawadee"/>
                <w:b/>
                <w:sz w:val="18"/>
                <w:szCs w:val="18"/>
                <w:lang w:val="es-ES"/>
              </w:rPr>
              <w:t>3</w:t>
            </w:r>
          </w:p>
        </w:tc>
      </w:tr>
      <w:tr w:rsidR="00D56E68" w:rsidRPr="00F92DDE" w14:paraId="663AE34D" w14:textId="77777777">
        <w:tc>
          <w:tcPr>
            <w:tcW w:w="2325" w:type="dxa"/>
            <w:tcBorders>
              <w:top w:val="nil"/>
              <w:left w:val="single" w:sz="8" w:space="0" w:color="95B3D7"/>
              <w:bottom w:val="single" w:sz="8" w:space="0" w:color="000000"/>
              <w:right w:val="nil"/>
            </w:tcBorders>
            <w:shd w:val="clear" w:color="auto" w:fill="1F497D"/>
            <w:tcMar>
              <w:top w:w="100" w:type="dxa"/>
              <w:left w:w="100" w:type="dxa"/>
              <w:bottom w:w="100" w:type="dxa"/>
              <w:right w:w="100" w:type="dxa"/>
            </w:tcMar>
          </w:tcPr>
          <w:p w14:paraId="02A331A5"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Total</w:t>
            </w:r>
          </w:p>
        </w:tc>
        <w:tc>
          <w:tcPr>
            <w:tcW w:w="1155" w:type="dxa"/>
            <w:tcBorders>
              <w:top w:val="nil"/>
              <w:left w:val="nil"/>
              <w:bottom w:val="single" w:sz="8" w:space="0" w:color="000000"/>
              <w:right w:val="nil"/>
            </w:tcBorders>
            <w:shd w:val="clear" w:color="auto" w:fill="1F497D"/>
            <w:tcMar>
              <w:top w:w="100" w:type="dxa"/>
              <w:left w:w="100" w:type="dxa"/>
              <w:bottom w:w="100" w:type="dxa"/>
              <w:right w:w="100" w:type="dxa"/>
            </w:tcMar>
          </w:tcPr>
          <w:p w14:paraId="49B434B9"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91</w:t>
            </w:r>
          </w:p>
        </w:tc>
        <w:tc>
          <w:tcPr>
            <w:tcW w:w="1290" w:type="dxa"/>
            <w:tcBorders>
              <w:top w:val="nil"/>
              <w:left w:val="nil"/>
              <w:bottom w:val="single" w:sz="8" w:space="0" w:color="000000"/>
              <w:right w:val="nil"/>
            </w:tcBorders>
            <w:shd w:val="clear" w:color="auto" w:fill="1F497D"/>
            <w:tcMar>
              <w:top w:w="100" w:type="dxa"/>
              <w:left w:w="100" w:type="dxa"/>
              <w:bottom w:w="100" w:type="dxa"/>
              <w:right w:w="100" w:type="dxa"/>
            </w:tcMar>
          </w:tcPr>
          <w:p w14:paraId="21577660"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2</w:t>
            </w:r>
          </w:p>
        </w:tc>
        <w:tc>
          <w:tcPr>
            <w:tcW w:w="990" w:type="dxa"/>
            <w:tcBorders>
              <w:top w:val="nil"/>
              <w:left w:val="nil"/>
              <w:bottom w:val="single" w:sz="8" w:space="0" w:color="000000"/>
              <w:right w:val="nil"/>
            </w:tcBorders>
            <w:shd w:val="clear" w:color="auto" w:fill="1F497D"/>
            <w:tcMar>
              <w:top w:w="100" w:type="dxa"/>
              <w:left w:w="100" w:type="dxa"/>
              <w:bottom w:w="100" w:type="dxa"/>
              <w:right w:w="100" w:type="dxa"/>
            </w:tcMar>
          </w:tcPr>
          <w:p w14:paraId="33651133"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3</w:t>
            </w:r>
          </w:p>
        </w:tc>
        <w:tc>
          <w:tcPr>
            <w:tcW w:w="1110" w:type="dxa"/>
            <w:tcBorders>
              <w:top w:val="nil"/>
              <w:left w:val="nil"/>
              <w:bottom w:val="single" w:sz="8" w:space="0" w:color="000000"/>
              <w:right w:val="nil"/>
            </w:tcBorders>
            <w:shd w:val="clear" w:color="auto" w:fill="1F497D"/>
            <w:tcMar>
              <w:top w:w="100" w:type="dxa"/>
              <w:left w:w="100" w:type="dxa"/>
              <w:bottom w:w="100" w:type="dxa"/>
              <w:right w:w="100" w:type="dxa"/>
            </w:tcMar>
          </w:tcPr>
          <w:p w14:paraId="4751A094"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9</w:t>
            </w:r>
          </w:p>
        </w:tc>
        <w:tc>
          <w:tcPr>
            <w:tcW w:w="1665" w:type="dxa"/>
            <w:tcBorders>
              <w:top w:val="nil"/>
              <w:left w:val="nil"/>
              <w:bottom w:val="single" w:sz="8" w:space="0" w:color="000000"/>
              <w:right w:val="nil"/>
            </w:tcBorders>
            <w:shd w:val="clear" w:color="auto" w:fill="1F497D"/>
            <w:tcMar>
              <w:top w:w="100" w:type="dxa"/>
              <w:left w:w="100" w:type="dxa"/>
              <w:bottom w:w="100" w:type="dxa"/>
              <w:right w:w="100" w:type="dxa"/>
            </w:tcMar>
          </w:tcPr>
          <w:p w14:paraId="218A1972"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22</w:t>
            </w:r>
          </w:p>
        </w:tc>
        <w:tc>
          <w:tcPr>
            <w:tcW w:w="1110" w:type="dxa"/>
            <w:tcBorders>
              <w:top w:val="nil"/>
              <w:left w:val="nil"/>
              <w:bottom w:val="single" w:sz="8" w:space="0" w:color="000000"/>
              <w:right w:val="nil"/>
            </w:tcBorders>
            <w:shd w:val="clear" w:color="auto" w:fill="1F497D"/>
            <w:tcMar>
              <w:top w:w="100" w:type="dxa"/>
              <w:left w:w="100" w:type="dxa"/>
              <w:bottom w:w="100" w:type="dxa"/>
              <w:right w:w="100" w:type="dxa"/>
            </w:tcMar>
          </w:tcPr>
          <w:p w14:paraId="49FEEF6C" w14:textId="77777777" w:rsidR="00D56E68" w:rsidRPr="00F92DDE" w:rsidRDefault="00246D80">
            <w:pPr>
              <w:ind w:firstLine="360"/>
              <w:jc w:val="both"/>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7</w:t>
            </w:r>
          </w:p>
        </w:tc>
        <w:tc>
          <w:tcPr>
            <w:tcW w:w="795" w:type="dxa"/>
            <w:tcBorders>
              <w:top w:val="nil"/>
              <w:left w:val="nil"/>
              <w:bottom w:val="single" w:sz="8" w:space="0" w:color="000000"/>
              <w:right w:val="single" w:sz="8" w:space="0" w:color="95B3D7"/>
            </w:tcBorders>
            <w:shd w:val="clear" w:color="auto" w:fill="1F497D"/>
            <w:tcMar>
              <w:top w:w="100" w:type="dxa"/>
              <w:left w:w="100" w:type="dxa"/>
              <w:bottom w:w="100" w:type="dxa"/>
              <w:right w:w="100" w:type="dxa"/>
            </w:tcMar>
          </w:tcPr>
          <w:p w14:paraId="5433E73D" w14:textId="77777777" w:rsidR="00D56E68" w:rsidRPr="00F92DDE" w:rsidRDefault="00246D80">
            <w:pPr>
              <w:jc w:val="center"/>
              <w:rPr>
                <w:rFonts w:ascii="Leelawadee" w:eastAsia="Leelawadee" w:hAnsi="Leelawadee" w:cs="Leelawadee"/>
                <w:b/>
                <w:color w:val="FFFFFF"/>
                <w:sz w:val="18"/>
                <w:szCs w:val="18"/>
                <w:lang w:val="es-ES"/>
              </w:rPr>
            </w:pPr>
            <w:r w:rsidRPr="00F92DDE">
              <w:rPr>
                <w:rFonts w:ascii="Leelawadee" w:eastAsia="Leelawadee" w:hAnsi="Leelawadee" w:cs="Leelawadee"/>
                <w:b/>
                <w:color w:val="FFFFFF"/>
                <w:sz w:val="18"/>
                <w:szCs w:val="18"/>
                <w:lang w:val="es-ES"/>
              </w:rPr>
              <w:t>134</w:t>
            </w:r>
          </w:p>
        </w:tc>
      </w:tr>
    </w:tbl>
    <w:p w14:paraId="7C2F007F" w14:textId="77777777" w:rsidR="00D56E68" w:rsidRPr="00F92DDE" w:rsidRDefault="00246D80">
      <w:pPr>
        <w:jc w:val="center"/>
        <w:rPr>
          <w:rFonts w:ascii="Leelawadee" w:eastAsia="Leelawadee" w:hAnsi="Leelawadee" w:cs="Leelawadee"/>
          <w:b/>
          <w:sz w:val="20"/>
          <w:szCs w:val="20"/>
          <w:lang w:val="es-ES"/>
        </w:rPr>
      </w:pPr>
      <w:r w:rsidRPr="00F92DDE">
        <w:rPr>
          <w:rFonts w:ascii="Leelawadee" w:eastAsia="Leelawadee" w:hAnsi="Leelawadee" w:cs="Leelawadee"/>
          <w:b/>
          <w:sz w:val="20"/>
          <w:szCs w:val="20"/>
          <w:lang w:val="es-ES"/>
        </w:rPr>
        <w:t>Tabla. Documentos elaborados dentro del Sistema de Gestión para cada proceso</w:t>
      </w:r>
    </w:p>
    <w:p w14:paraId="32330E2F" w14:textId="77777777" w:rsidR="00D56E68" w:rsidRPr="00F92DDE" w:rsidRDefault="00D56E68">
      <w:pPr>
        <w:jc w:val="both"/>
        <w:rPr>
          <w:rFonts w:ascii="Calibri" w:eastAsia="Calibri" w:hAnsi="Calibri" w:cs="Calibri"/>
          <w:sz w:val="20"/>
          <w:szCs w:val="20"/>
          <w:lang w:val="es-ES"/>
        </w:rPr>
      </w:pPr>
    </w:p>
    <w:p w14:paraId="6BB3F943"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La batería de procedimientos y formatos fue puesta en marcha, a través de la Directiva Interna de Humanicemos DH, a partir del 26 de noviembre de 2018. Durante el 2019 se espera que la organización avance en la apropiación e implementación de estos procedimientos.</w:t>
      </w:r>
    </w:p>
    <w:p w14:paraId="726E7786" w14:textId="77777777" w:rsidR="00D56E68" w:rsidRPr="00F92DDE" w:rsidRDefault="00D56E68">
      <w:pPr>
        <w:jc w:val="both"/>
        <w:rPr>
          <w:rFonts w:ascii="Calibri" w:eastAsia="Calibri" w:hAnsi="Calibri" w:cs="Calibri"/>
          <w:sz w:val="20"/>
          <w:szCs w:val="20"/>
          <w:lang w:val="es-ES"/>
        </w:rPr>
      </w:pPr>
    </w:p>
    <w:p w14:paraId="12EC3702"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Como parte del proceso de desarrollo de capacidad organizacional, se han implementado igualmente las siguientes acciones:</w:t>
      </w:r>
    </w:p>
    <w:p w14:paraId="0B070DCA" w14:textId="77777777" w:rsidR="00D56E68" w:rsidRPr="00F92DDE" w:rsidRDefault="00246D80">
      <w:pPr>
        <w:numPr>
          <w:ilvl w:val="0"/>
          <w:numId w:val="2"/>
        </w:numPr>
        <w:jc w:val="both"/>
        <w:rPr>
          <w:rFonts w:ascii="Calibri" w:eastAsia="Calibri" w:hAnsi="Calibri" w:cs="Calibri"/>
          <w:sz w:val="20"/>
          <w:szCs w:val="20"/>
          <w:lang w:val="es-ES"/>
        </w:rPr>
      </w:pPr>
      <w:r w:rsidRPr="00F92DDE">
        <w:rPr>
          <w:rFonts w:ascii="Calibri" w:eastAsia="Calibri" w:hAnsi="Calibri" w:cs="Calibri"/>
          <w:sz w:val="20"/>
          <w:szCs w:val="20"/>
          <w:lang w:val="es-ES"/>
        </w:rPr>
        <w:t>Sesiones de formación al personal excombatiente que hace parte del equipo directivo para el desarrollo de competencias requeridas para el desempeño de sus cargos. En total, se llevaron a cabo 47 sesiones de capacitación en gestión logística, sistema de gestión Integral, gestión financiera, recursos humanos y gestión logística.</w:t>
      </w:r>
    </w:p>
    <w:p w14:paraId="28A8AB7E" w14:textId="77777777" w:rsidR="00D56E68" w:rsidRPr="00F92DDE" w:rsidRDefault="00246D80">
      <w:pPr>
        <w:numPr>
          <w:ilvl w:val="0"/>
          <w:numId w:val="2"/>
        </w:numPr>
        <w:jc w:val="both"/>
        <w:rPr>
          <w:rFonts w:ascii="Calibri" w:eastAsia="Calibri" w:hAnsi="Calibri" w:cs="Calibri"/>
          <w:sz w:val="20"/>
          <w:szCs w:val="20"/>
          <w:lang w:val="es-ES"/>
        </w:rPr>
      </w:pPr>
      <w:r w:rsidRPr="00F92DDE">
        <w:rPr>
          <w:rFonts w:ascii="Calibri" w:eastAsia="Calibri" w:hAnsi="Calibri" w:cs="Calibri"/>
          <w:sz w:val="20"/>
          <w:szCs w:val="20"/>
          <w:lang w:val="es-ES"/>
        </w:rPr>
        <w:t>Contratación de personal clave: aunque no estaba contemplado en la planeación inicial, conforme avanzó la implementación del proyecto se hizo evidente la necesidad de contar con personal profesional no ex-combatiente que pudiera prestar soporte a Humanicemos como parte de su capacidad organizacional. En consecuencia, se contrataron algunas de las posiciones clave requeridas para optimizar el funcionamiento administrativo de la organización, a saber: contador, gerente de calidad, profesional de seguridad y salud en el trabajo, y un coordinador administrativo. Para 2019 se tiene prevista la contratación del gerente administrativo y financiero.</w:t>
      </w:r>
    </w:p>
    <w:p w14:paraId="69C7C196" w14:textId="77777777" w:rsidR="00D56E68" w:rsidRPr="00F92DDE" w:rsidRDefault="00246D80">
      <w:pPr>
        <w:numPr>
          <w:ilvl w:val="0"/>
          <w:numId w:val="2"/>
        </w:num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Se hizo la renta, adecuación y dotación de una </w:t>
      </w:r>
      <w:r w:rsidR="003A5A3C">
        <w:rPr>
          <w:rFonts w:ascii="Calibri" w:eastAsia="Calibri" w:hAnsi="Calibri" w:cs="Calibri"/>
          <w:sz w:val="20"/>
          <w:szCs w:val="20"/>
          <w:lang w:val="es-ES"/>
        </w:rPr>
        <w:t>O</w:t>
      </w:r>
      <w:r w:rsidRPr="00F92DDE">
        <w:rPr>
          <w:rFonts w:ascii="Calibri" w:eastAsia="Calibri" w:hAnsi="Calibri" w:cs="Calibri"/>
          <w:sz w:val="20"/>
          <w:szCs w:val="20"/>
          <w:lang w:val="es-ES"/>
        </w:rPr>
        <w:t xml:space="preserve">ficina </w:t>
      </w:r>
      <w:r w:rsidR="003A5A3C">
        <w:rPr>
          <w:rFonts w:ascii="Calibri" w:eastAsia="Calibri" w:hAnsi="Calibri" w:cs="Calibri"/>
          <w:sz w:val="20"/>
          <w:szCs w:val="20"/>
          <w:lang w:val="es-ES"/>
        </w:rPr>
        <w:t xml:space="preserve">Nacional </w:t>
      </w:r>
      <w:r w:rsidRPr="00F92DDE">
        <w:rPr>
          <w:rFonts w:ascii="Calibri" w:eastAsia="Calibri" w:hAnsi="Calibri" w:cs="Calibri"/>
          <w:sz w:val="20"/>
          <w:szCs w:val="20"/>
          <w:lang w:val="es-ES"/>
        </w:rPr>
        <w:t>para Humanicemos DH en Bogotá, y una Base Regional de Operaciones en La Montañita, Caquetá con capacidad para 80 personas.</w:t>
      </w:r>
    </w:p>
    <w:p w14:paraId="2F5A75E7" w14:textId="77777777" w:rsidR="00D56E68" w:rsidRPr="00F92DDE" w:rsidRDefault="00D56E68">
      <w:pPr>
        <w:ind w:left="720"/>
        <w:jc w:val="both"/>
        <w:rPr>
          <w:rFonts w:ascii="Calibri" w:eastAsia="Calibri" w:hAnsi="Calibri" w:cs="Calibri"/>
          <w:sz w:val="20"/>
          <w:szCs w:val="20"/>
          <w:lang w:val="es-ES"/>
        </w:rPr>
      </w:pPr>
    </w:p>
    <w:p w14:paraId="3C69F3AA" w14:textId="77777777" w:rsidR="00D56E68" w:rsidRPr="00F92DDE" w:rsidRDefault="00246D80">
      <w:pPr>
        <w:pStyle w:val="Ttulo1"/>
        <w:ind w:left="0"/>
        <w:rPr>
          <w:rFonts w:ascii="Calibri" w:eastAsia="Calibri" w:hAnsi="Calibri" w:cs="Calibri"/>
          <w:u w:val="single"/>
          <w:lang w:val="es-ES"/>
        </w:rPr>
      </w:pPr>
      <w:r w:rsidRPr="00F92DDE">
        <w:rPr>
          <w:rFonts w:ascii="Calibri" w:eastAsia="Calibri" w:hAnsi="Calibri" w:cs="Calibri"/>
          <w:u w:val="single"/>
          <w:lang w:val="es-ES"/>
        </w:rPr>
        <w:t>Producto 1.2:</w:t>
      </w:r>
      <w:r w:rsidRPr="00F92DDE">
        <w:rPr>
          <w:rFonts w:ascii="Calibri" w:eastAsia="Calibri" w:hAnsi="Calibri" w:cs="Calibri"/>
          <w:lang w:val="es-ES"/>
        </w:rPr>
        <w:t xml:space="preserve"> Equipos técnicos entrenados para ejecutar operaciones de desminado humanitario y Acción Contra Minas</w:t>
      </w:r>
    </w:p>
    <w:p w14:paraId="47B584F1" w14:textId="77777777" w:rsidR="00D56E68" w:rsidRPr="00F92DDE" w:rsidRDefault="00D56E68">
      <w:pPr>
        <w:rPr>
          <w:lang w:val="es-ES"/>
        </w:rPr>
      </w:pPr>
    </w:p>
    <w:p w14:paraId="19B9F6A2"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Debido a que Humanicemos DH no ha dado inicio formal a sus actividades de desminado humanitario en terreno, el personal ha asistido a diferentes entrenamientos que facilitarán la conformación de los equipos en el futuro. Los principales avances en este punto son: </w:t>
      </w:r>
    </w:p>
    <w:p w14:paraId="0E37599B" w14:textId="77777777" w:rsidR="00D56E68" w:rsidRPr="00F92DDE" w:rsidRDefault="00D56E68">
      <w:pPr>
        <w:rPr>
          <w:rFonts w:ascii="Calibri" w:eastAsia="Calibri" w:hAnsi="Calibri" w:cs="Calibri"/>
          <w:sz w:val="20"/>
          <w:szCs w:val="20"/>
          <w:lang w:val="es-ES"/>
        </w:rPr>
      </w:pPr>
    </w:p>
    <w:p w14:paraId="7C753DFC"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 xml:space="preserve">ersonas entrenadas en el </w:t>
      </w:r>
      <w:r w:rsidRPr="00F92DDE">
        <w:rPr>
          <w:rFonts w:ascii="Calibri" w:eastAsia="Calibri" w:hAnsi="Calibri" w:cs="Calibri"/>
          <w:sz w:val="20"/>
          <w:szCs w:val="20"/>
          <w:lang w:val="es-ES"/>
        </w:rPr>
        <w:t>r</w:t>
      </w:r>
      <w:r w:rsidRPr="00F92DDE">
        <w:rPr>
          <w:rFonts w:ascii="Calibri" w:eastAsia="Calibri" w:hAnsi="Calibri" w:cs="Calibri"/>
          <w:color w:val="000000"/>
          <w:sz w:val="20"/>
          <w:szCs w:val="20"/>
          <w:lang w:val="es-ES"/>
        </w:rPr>
        <w:t xml:space="preserve">econocimiento de </w:t>
      </w:r>
      <w:r w:rsidRPr="00F92DDE">
        <w:rPr>
          <w:rFonts w:ascii="Calibri" w:eastAsia="Calibri" w:hAnsi="Calibri" w:cs="Calibri"/>
          <w:sz w:val="20"/>
          <w:szCs w:val="20"/>
          <w:lang w:val="es-ES"/>
        </w:rPr>
        <w:t>a</w:t>
      </w:r>
      <w:r w:rsidRPr="00F92DDE">
        <w:rPr>
          <w:rFonts w:ascii="Calibri" w:eastAsia="Calibri" w:hAnsi="Calibri" w:cs="Calibri"/>
          <w:color w:val="000000"/>
          <w:sz w:val="20"/>
          <w:szCs w:val="20"/>
          <w:lang w:val="es-ES"/>
        </w:rPr>
        <w:t xml:space="preserve">rtefactos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xplosivos </w:t>
      </w:r>
    </w:p>
    <w:p w14:paraId="38D7F2F8"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 xml:space="preserve">ersonas entrenadas en las competencias de terreno requeridas para hacer la identificación de áreas peligrosas y los diagnósticos de contaminación de las zonas rurales asignadas </w:t>
      </w:r>
    </w:p>
    <w:p w14:paraId="4F90E8D6"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ersonas entrenadas en el uso de detectores de Metales MINELAB, para asegurar la calidad en los procesos de despeje de áreas peligrosas y liberación de tierras en general</w:t>
      </w:r>
    </w:p>
    <w:p w14:paraId="0541444B"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ersonas entrenadas en Educación en el Riesgo de Minas (ERM) por parte de UNICEF.</w:t>
      </w:r>
    </w:p>
    <w:p w14:paraId="33E5AFF6"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 xml:space="preserve">ersonas entrenadas en </w:t>
      </w:r>
      <w:r w:rsidRPr="00F92DDE">
        <w:rPr>
          <w:rFonts w:ascii="Calibri" w:eastAsia="Calibri" w:hAnsi="Calibri" w:cs="Calibri"/>
          <w:sz w:val="20"/>
          <w:szCs w:val="20"/>
          <w:lang w:val="es-ES"/>
        </w:rPr>
        <w:t>p</w:t>
      </w:r>
      <w:r w:rsidRPr="00F92DDE">
        <w:rPr>
          <w:rFonts w:ascii="Calibri" w:eastAsia="Calibri" w:hAnsi="Calibri" w:cs="Calibri"/>
          <w:color w:val="000000"/>
          <w:sz w:val="20"/>
          <w:szCs w:val="20"/>
          <w:lang w:val="es-ES"/>
        </w:rPr>
        <w:t xml:space="preserve">rimeros </w:t>
      </w:r>
      <w:r w:rsidRPr="00F92DDE">
        <w:rPr>
          <w:rFonts w:ascii="Calibri" w:eastAsia="Calibri" w:hAnsi="Calibri" w:cs="Calibri"/>
          <w:sz w:val="20"/>
          <w:szCs w:val="20"/>
          <w:lang w:val="es-ES"/>
        </w:rPr>
        <w:t>a</w:t>
      </w:r>
      <w:r w:rsidRPr="00F92DDE">
        <w:rPr>
          <w:rFonts w:ascii="Calibri" w:eastAsia="Calibri" w:hAnsi="Calibri" w:cs="Calibri"/>
          <w:color w:val="000000"/>
          <w:sz w:val="20"/>
          <w:szCs w:val="20"/>
          <w:lang w:val="es-ES"/>
        </w:rPr>
        <w:t xml:space="preserve">uxilios </w:t>
      </w:r>
      <w:r w:rsidRPr="00F92DDE">
        <w:rPr>
          <w:rFonts w:ascii="Calibri" w:eastAsia="Calibri" w:hAnsi="Calibri" w:cs="Calibri"/>
          <w:sz w:val="20"/>
          <w:szCs w:val="20"/>
          <w:lang w:val="es-ES"/>
        </w:rPr>
        <w:t>b</w:t>
      </w:r>
      <w:r w:rsidRPr="00F92DDE">
        <w:rPr>
          <w:rFonts w:ascii="Calibri" w:eastAsia="Calibri" w:hAnsi="Calibri" w:cs="Calibri"/>
          <w:color w:val="000000"/>
          <w:sz w:val="20"/>
          <w:szCs w:val="20"/>
          <w:lang w:val="es-ES"/>
        </w:rPr>
        <w:t xml:space="preserve">ásicos directamente por parte de la Cruz Roja Colombiana </w:t>
      </w:r>
    </w:p>
    <w:p w14:paraId="0D9C4B7C"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65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 xml:space="preserve">ersonas hicieron parte de los cursos de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xpresión </w:t>
      </w:r>
      <w:r w:rsidRPr="00F92DDE">
        <w:rPr>
          <w:rFonts w:ascii="Calibri" w:eastAsia="Calibri" w:hAnsi="Calibri" w:cs="Calibri"/>
          <w:sz w:val="20"/>
          <w:szCs w:val="20"/>
          <w:lang w:val="es-ES"/>
        </w:rPr>
        <w:t>o</w:t>
      </w:r>
      <w:r w:rsidRPr="00F92DDE">
        <w:rPr>
          <w:rFonts w:ascii="Calibri" w:eastAsia="Calibri" w:hAnsi="Calibri" w:cs="Calibri"/>
          <w:color w:val="000000"/>
          <w:sz w:val="20"/>
          <w:szCs w:val="20"/>
          <w:lang w:val="es-ES"/>
        </w:rPr>
        <w:t xml:space="preserve">ral,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xpresión </w:t>
      </w:r>
      <w:r w:rsidRPr="00F92DDE">
        <w:rPr>
          <w:rFonts w:ascii="Calibri" w:eastAsia="Calibri" w:hAnsi="Calibri" w:cs="Calibri"/>
          <w:sz w:val="20"/>
          <w:szCs w:val="20"/>
          <w:lang w:val="es-ES"/>
        </w:rPr>
        <w:t>e</w:t>
      </w:r>
      <w:r w:rsidRPr="00F92DDE">
        <w:rPr>
          <w:rFonts w:ascii="Calibri" w:eastAsia="Calibri" w:hAnsi="Calibri" w:cs="Calibri"/>
          <w:color w:val="000000"/>
          <w:sz w:val="20"/>
          <w:szCs w:val="20"/>
          <w:lang w:val="es-ES"/>
        </w:rPr>
        <w:t xml:space="preserve">scrita y </w:t>
      </w:r>
      <w:r w:rsidRPr="00F92DDE">
        <w:rPr>
          <w:rFonts w:ascii="Calibri" w:eastAsia="Calibri" w:hAnsi="Calibri" w:cs="Calibri"/>
          <w:sz w:val="20"/>
          <w:szCs w:val="20"/>
          <w:lang w:val="es-ES"/>
        </w:rPr>
        <w:t>t</w:t>
      </w:r>
      <w:r w:rsidRPr="00F92DDE">
        <w:rPr>
          <w:rFonts w:ascii="Calibri" w:eastAsia="Calibri" w:hAnsi="Calibri" w:cs="Calibri"/>
          <w:color w:val="000000"/>
          <w:sz w:val="20"/>
          <w:szCs w:val="20"/>
          <w:lang w:val="es-ES"/>
        </w:rPr>
        <w:t xml:space="preserve">ecnologías de la </w:t>
      </w:r>
      <w:r w:rsidRPr="00F92DDE">
        <w:rPr>
          <w:rFonts w:ascii="Calibri" w:eastAsia="Calibri" w:hAnsi="Calibri" w:cs="Calibri"/>
          <w:sz w:val="20"/>
          <w:szCs w:val="20"/>
          <w:lang w:val="es-ES"/>
        </w:rPr>
        <w:t>i</w:t>
      </w:r>
      <w:r w:rsidRPr="00F92DDE">
        <w:rPr>
          <w:rFonts w:ascii="Calibri" w:eastAsia="Calibri" w:hAnsi="Calibri" w:cs="Calibri"/>
          <w:color w:val="000000"/>
          <w:sz w:val="20"/>
          <w:szCs w:val="20"/>
          <w:lang w:val="es-ES"/>
        </w:rPr>
        <w:t xml:space="preserve">nformación impartidos por la Universidad de la Amazonia. </w:t>
      </w:r>
    </w:p>
    <w:p w14:paraId="400882BA" w14:textId="77777777" w:rsidR="00D56E68" w:rsidRPr="00F92DDE" w:rsidRDefault="00246D80">
      <w:pPr>
        <w:numPr>
          <w:ilvl w:val="0"/>
          <w:numId w:val="10"/>
        </w:numPr>
        <w:pBdr>
          <w:top w:val="nil"/>
          <w:left w:val="nil"/>
          <w:bottom w:val="nil"/>
          <w:right w:val="nil"/>
          <w:between w:val="nil"/>
        </w:pBdr>
        <w:rPr>
          <w:color w:val="000000"/>
          <w:sz w:val="20"/>
          <w:szCs w:val="20"/>
          <w:lang w:val="es-ES"/>
        </w:rPr>
      </w:pPr>
      <w:r w:rsidRPr="00F92DDE">
        <w:rPr>
          <w:rFonts w:ascii="Calibri" w:eastAsia="Calibri" w:hAnsi="Calibri" w:cs="Calibri"/>
          <w:color w:val="000000"/>
          <w:sz w:val="20"/>
          <w:szCs w:val="20"/>
          <w:lang w:val="es-ES"/>
        </w:rPr>
        <w:t xml:space="preserve">26 </w:t>
      </w:r>
      <w:r w:rsidR="00BA46F2" w:rsidRPr="00F92DDE">
        <w:rPr>
          <w:rFonts w:ascii="Calibri" w:eastAsia="Calibri" w:hAnsi="Calibri" w:cs="Calibri"/>
          <w:color w:val="000000"/>
          <w:sz w:val="20"/>
          <w:szCs w:val="20"/>
          <w:lang w:val="es-ES"/>
        </w:rPr>
        <w:t>p</w:t>
      </w:r>
      <w:r w:rsidRPr="00F92DDE">
        <w:rPr>
          <w:rFonts w:ascii="Calibri" w:eastAsia="Calibri" w:hAnsi="Calibri" w:cs="Calibri"/>
          <w:color w:val="000000"/>
          <w:sz w:val="20"/>
          <w:szCs w:val="20"/>
          <w:lang w:val="es-ES"/>
        </w:rPr>
        <w:t xml:space="preserve">ersonas entrenadas en </w:t>
      </w:r>
      <w:r w:rsidRPr="00F92DDE">
        <w:rPr>
          <w:rFonts w:ascii="Calibri" w:eastAsia="Calibri" w:hAnsi="Calibri" w:cs="Calibri"/>
          <w:sz w:val="20"/>
          <w:szCs w:val="20"/>
          <w:lang w:val="es-ES"/>
        </w:rPr>
        <w:t>c</w:t>
      </w:r>
      <w:r w:rsidRPr="00F92DDE">
        <w:rPr>
          <w:rFonts w:ascii="Calibri" w:eastAsia="Calibri" w:hAnsi="Calibri" w:cs="Calibri"/>
          <w:color w:val="000000"/>
          <w:sz w:val="20"/>
          <w:szCs w:val="20"/>
          <w:lang w:val="es-ES"/>
        </w:rPr>
        <w:t xml:space="preserve">uidado de </w:t>
      </w:r>
      <w:r w:rsidRPr="00F92DDE">
        <w:rPr>
          <w:rFonts w:ascii="Calibri" w:eastAsia="Calibri" w:hAnsi="Calibri" w:cs="Calibri"/>
          <w:sz w:val="20"/>
          <w:szCs w:val="20"/>
          <w:lang w:val="es-ES"/>
        </w:rPr>
        <w:t>t</w:t>
      </w:r>
      <w:r w:rsidRPr="00F92DDE">
        <w:rPr>
          <w:rFonts w:ascii="Calibri" w:eastAsia="Calibri" w:hAnsi="Calibri" w:cs="Calibri"/>
          <w:color w:val="000000"/>
          <w:sz w:val="20"/>
          <w:szCs w:val="20"/>
          <w:lang w:val="es-ES"/>
        </w:rPr>
        <w:t xml:space="preserve">rauma básico, </w:t>
      </w:r>
      <w:r w:rsidRPr="00F92DDE">
        <w:rPr>
          <w:rFonts w:ascii="Calibri" w:eastAsia="Calibri" w:hAnsi="Calibri" w:cs="Calibri"/>
          <w:sz w:val="20"/>
          <w:szCs w:val="20"/>
          <w:lang w:val="es-ES"/>
        </w:rPr>
        <w:t>con el fin de brindar a HDH las herramientas que le permitan responder de manera autónoma</w:t>
      </w:r>
      <w:r w:rsidRPr="00F92DDE">
        <w:rPr>
          <w:rFonts w:ascii="Calibri" w:eastAsia="Calibri" w:hAnsi="Calibri" w:cs="Calibri"/>
          <w:color w:val="000000"/>
          <w:sz w:val="20"/>
          <w:szCs w:val="20"/>
          <w:lang w:val="es-ES"/>
        </w:rPr>
        <w:t xml:space="preserve"> a una </w:t>
      </w:r>
      <w:r w:rsidRPr="00F92DDE">
        <w:rPr>
          <w:rFonts w:ascii="Calibri" w:eastAsia="Calibri" w:hAnsi="Calibri" w:cs="Calibri"/>
          <w:sz w:val="20"/>
          <w:szCs w:val="20"/>
          <w:lang w:val="es-ES"/>
        </w:rPr>
        <w:t xml:space="preserve">situación de </w:t>
      </w:r>
      <w:r w:rsidRPr="00F92DDE">
        <w:rPr>
          <w:rFonts w:ascii="Calibri" w:eastAsia="Calibri" w:hAnsi="Calibri" w:cs="Calibri"/>
          <w:color w:val="000000"/>
          <w:sz w:val="20"/>
          <w:szCs w:val="20"/>
          <w:lang w:val="es-ES"/>
        </w:rPr>
        <w:t xml:space="preserve">emergencia médica mientras </w:t>
      </w:r>
      <w:r w:rsidRPr="00F92DDE">
        <w:rPr>
          <w:rFonts w:ascii="Calibri" w:eastAsia="Calibri" w:hAnsi="Calibri" w:cs="Calibri"/>
          <w:sz w:val="20"/>
          <w:szCs w:val="20"/>
          <w:lang w:val="es-ES"/>
        </w:rPr>
        <w:t>realizan</w:t>
      </w:r>
      <w:r w:rsidRPr="00F92DDE">
        <w:rPr>
          <w:rFonts w:ascii="Calibri" w:eastAsia="Calibri" w:hAnsi="Calibri" w:cs="Calibri"/>
          <w:color w:val="000000"/>
          <w:sz w:val="20"/>
          <w:szCs w:val="20"/>
          <w:lang w:val="es-ES"/>
        </w:rPr>
        <w:t xml:space="preserve"> la labor de desminado humanitario.</w:t>
      </w:r>
    </w:p>
    <w:p w14:paraId="218BF9A1" w14:textId="77777777" w:rsidR="00D56E68" w:rsidRPr="00F92DDE" w:rsidRDefault="00246D80">
      <w:pPr>
        <w:numPr>
          <w:ilvl w:val="0"/>
          <w:numId w:val="10"/>
        </w:numPr>
        <w:pBdr>
          <w:top w:val="nil"/>
          <w:left w:val="nil"/>
          <w:bottom w:val="nil"/>
          <w:right w:val="nil"/>
          <w:between w:val="nil"/>
        </w:pBdr>
        <w:rPr>
          <w:color w:val="000000"/>
          <w:lang w:val="es-ES"/>
        </w:rPr>
      </w:pPr>
      <w:r w:rsidRPr="00F92DDE">
        <w:rPr>
          <w:rFonts w:ascii="Calibri" w:eastAsia="Calibri" w:hAnsi="Calibri" w:cs="Calibri"/>
          <w:color w:val="000000"/>
          <w:sz w:val="20"/>
          <w:szCs w:val="20"/>
          <w:lang w:val="es-ES"/>
        </w:rPr>
        <w:t xml:space="preserve">6 personas </w:t>
      </w:r>
      <w:r w:rsidR="007B3ABD" w:rsidRPr="00F92DDE">
        <w:rPr>
          <w:rFonts w:ascii="Calibri" w:eastAsia="Calibri" w:hAnsi="Calibri" w:cs="Calibri"/>
          <w:color w:val="000000"/>
          <w:sz w:val="20"/>
          <w:szCs w:val="20"/>
          <w:lang w:val="es-ES"/>
        </w:rPr>
        <w:t>i</w:t>
      </w:r>
      <w:r w:rsidRPr="00F92DDE">
        <w:rPr>
          <w:rFonts w:ascii="Calibri" w:eastAsia="Calibri" w:hAnsi="Calibri" w:cs="Calibri"/>
          <w:color w:val="000000"/>
          <w:sz w:val="20"/>
          <w:szCs w:val="20"/>
          <w:lang w:val="es-ES"/>
        </w:rPr>
        <w:t xml:space="preserve">ntegran el equipo base de </w:t>
      </w:r>
      <w:r w:rsidRPr="00F92DDE">
        <w:rPr>
          <w:rFonts w:ascii="Calibri" w:eastAsia="Calibri" w:hAnsi="Calibri" w:cs="Calibri"/>
          <w:sz w:val="20"/>
          <w:szCs w:val="20"/>
          <w:lang w:val="es-ES"/>
        </w:rPr>
        <w:t>g</w:t>
      </w:r>
      <w:r w:rsidRPr="00F92DDE">
        <w:rPr>
          <w:rFonts w:ascii="Calibri" w:eastAsia="Calibri" w:hAnsi="Calibri" w:cs="Calibri"/>
          <w:color w:val="000000"/>
          <w:sz w:val="20"/>
          <w:szCs w:val="20"/>
          <w:lang w:val="es-ES"/>
        </w:rPr>
        <w:t xml:space="preserve">estión de </w:t>
      </w:r>
      <w:r w:rsidRPr="00F92DDE">
        <w:rPr>
          <w:rFonts w:ascii="Calibri" w:eastAsia="Calibri" w:hAnsi="Calibri" w:cs="Calibri"/>
          <w:sz w:val="20"/>
          <w:szCs w:val="20"/>
          <w:lang w:val="es-ES"/>
        </w:rPr>
        <w:t>i</w:t>
      </w:r>
      <w:r w:rsidRPr="00F92DDE">
        <w:rPr>
          <w:rFonts w:ascii="Calibri" w:eastAsia="Calibri" w:hAnsi="Calibri" w:cs="Calibri"/>
          <w:color w:val="000000"/>
          <w:sz w:val="20"/>
          <w:szCs w:val="20"/>
          <w:lang w:val="es-ES"/>
        </w:rPr>
        <w:t>nformación para la Acción Contra Minas.</w:t>
      </w:r>
    </w:p>
    <w:p w14:paraId="11F46A16" w14:textId="77777777" w:rsidR="00D56E68" w:rsidRDefault="00D56E68">
      <w:pPr>
        <w:rPr>
          <w:lang w:val="es-ES"/>
        </w:rPr>
      </w:pPr>
    </w:p>
    <w:p w14:paraId="6896843D" w14:textId="77777777" w:rsidR="005A7951" w:rsidRPr="005A7951" w:rsidRDefault="0034681F" w:rsidP="0034681F">
      <w:pPr>
        <w:jc w:val="both"/>
        <w:rPr>
          <w:rFonts w:ascii="Calibri" w:eastAsia="Calibri" w:hAnsi="Calibri" w:cs="Calibri"/>
          <w:sz w:val="20"/>
          <w:szCs w:val="20"/>
          <w:lang w:val="es-ES"/>
        </w:rPr>
      </w:pPr>
      <w:r>
        <w:rPr>
          <w:rFonts w:ascii="Calibri" w:eastAsia="Calibri" w:hAnsi="Calibri" w:cs="Calibri"/>
          <w:sz w:val="20"/>
          <w:szCs w:val="20"/>
          <w:lang w:val="es-ES"/>
        </w:rPr>
        <w:t>Durante el 2018 el componente de operaciones bajo el resultado 1, logró la meta de vincular 65 excombatientes a los procesos de entrenamiento técnico; sin embargo, a lo largo del periodo reportado hubo 8 personas que se retiraron del proyecto. Estos cupos fueron progresivamente objeto de reclutamiento para vinculación de personal nuevo, terminando con un grupo de 62 personas en entrenamiento con corte a 31 de diciembre de 2018.</w:t>
      </w:r>
    </w:p>
    <w:p w14:paraId="715C057A" w14:textId="77777777" w:rsidR="005A7951" w:rsidRPr="00F92DDE" w:rsidRDefault="005A7951">
      <w:pPr>
        <w:rPr>
          <w:lang w:val="es-ES"/>
        </w:rPr>
      </w:pPr>
    </w:p>
    <w:p w14:paraId="724B1A0B" w14:textId="77777777" w:rsidR="00D56E68" w:rsidRPr="00F92DDE" w:rsidRDefault="00246D80">
      <w:pPr>
        <w:pStyle w:val="Ttulo1"/>
        <w:ind w:left="0"/>
        <w:rPr>
          <w:rFonts w:ascii="Calibri" w:eastAsia="Calibri" w:hAnsi="Calibri" w:cs="Calibri"/>
          <w:lang w:val="es-ES"/>
        </w:rPr>
      </w:pPr>
      <w:r w:rsidRPr="00F92DDE">
        <w:rPr>
          <w:rFonts w:ascii="Calibri" w:eastAsia="Calibri" w:hAnsi="Calibri" w:cs="Calibri"/>
          <w:u w:val="single"/>
          <w:lang w:val="es-ES"/>
        </w:rPr>
        <w:t>Producto 1.3:</w:t>
      </w:r>
      <w:r w:rsidRPr="00F92DDE">
        <w:rPr>
          <w:rFonts w:ascii="Calibri" w:eastAsia="Calibri" w:hAnsi="Calibri" w:cs="Calibri"/>
          <w:lang w:val="es-ES"/>
        </w:rPr>
        <w:t xml:space="preserve"> Personal acreditado</w:t>
      </w:r>
      <w:r w:rsidRPr="00F92DDE">
        <w:rPr>
          <w:rFonts w:ascii="Calibri" w:eastAsia="Calibri" w:hAnsi="Calibri" w:cs="Calibri"/>
          <w:vertAlign w:val="superscript"/>
          <w:lang w:val="es-ES"/>
        </w:rPr>
        <w:footnoteReference w:id="5"/>
      </w:r>
      <w:r w:rsidRPr="00F92DDE">
        <w:rPr>
          <w:rFonts w:ascii="Calibri" w:eastAsia="Calibri" w:hAnsi="Calibri" w:cs="Calibri"/>
          <w:lang w:val="es-ES"/>
        </w:rPr>
        <w:t xml:space="preserve"> para ejecutar operaciones de desminado humanitario y/o Acción Contra Minas</w:t>
      </w:r>
    </w:p>
    <w:p w14:paraId="46331A99" w14:textId="77777777" w:rsidR="00D56E68" w:rsidRPr="00F92DDE" w:rsidRDefault="00D56E68">
      <w:pPr>
        <w:widowControl w:val="0"/>
        <w:jc w:val="both"/>
        <w:rPr>
          <w:rFonts w:ascii="Calibri" w:eastAsia="Calibri" w:hAnsi="Calibri" w:cs="Calibri"/>
          <w:sz w:val="20"/>
          <w:szCs w:val="20"/>
          <w:lang w:val="es-ES"/>
        </w:rPr>
      </w:pPr>
    </w:p>
    <w:p w14:paraId="31902A23" w14:textId="77777777" w:rsidR="00D56E68" w:rsidRPr="00230F78" w:rsidRDefault="00246D80">
      <w:pPr>
        <w:jc w:val="both"/>
        <w:rPr>
          <w:rFonts w:ascii="Calibri" w:eastAsia="Calibri" w:hAnsi="Calibri" w:cs="Calibri"/>
          <w:color w:val="000000" w:themeColor="text1"/>
          <w:sz w:val="20"/>
          <w:szCs w:val="20"/>
          <w:lang w:val="es-ES"/>
        </w:rPr>
      </w:pPr>
      <w:r w:rsidRPr="00230F78">
        <w:rPr>
          <w:rFonts w:ascii="Calibri" w:eastAsia="Calibri" w:hAnsi="Calibri" w:cs="Calibri"/>
          <w:color w:val="000000" w:themeColor="text1"/>
          <w:sz w:val="20"/>
          <w:szCs w:val="20"/>
          <w:lang w:val="es-ES"/>
        </w:rPr>
        <w:t>A</w:t>
      </w:r>
      <w:r w:rsidRPr="00230F78">
        <w:rPr>
          <w:rFonts w:ascii="Calibri" w:eastAsia="Calibri" w:hAnsi="Calibri" w:cs="Calibri"/>
          <w:color w:val="000000" w:themeColor="text1"/>
          <w:sz w:val="20"/>
          <w:szCs w:val="20"/>
          <w:highlight w:val="white"/>
          <w:lang w:val="es-ES"/>
        </w:rPr>
        <w:t>ctualmente, UNMAS Colombia, con el apoyo del Sistema de Naciones Unidas en Colombia, adelantan negociaciones para la firma de un acuerdo de asistencia técnica con el Gobierno de Colombia, el cual habilita a UNMAS Colombia para la gestión de calidad. Este acuerdo permitirá dar inicio al proceso de acreditación de los ex-combatientes para la realización de operaciones de desminado humanitario</w:t>
      </w:r>
      <w:r w:rsidR="007B3ABD" w:rsidRPr="00230F78">
        <w:rPr>
          <w:rFonts w:ascii="Calibri" w:eastAsia="Calibri" w:hAnsi="Calibri" w:cs="Calibri"/>
          <w:color w:val="000000" w:themeColor="text1"/>
          <w:sz w:val="20"/>
          <w:szCs w:val="20"/>
          <w:highlight w:val="white"/>
          <w:lang w:val="es-ES"/>
        </w:rPr>
        <w:t xml:space="preserve"> en 2019</w:t>
      </w:r>
      <w:r w:rsidRPr="00230F78">
        <w:rPr>
          <w:rFonts w:ascii="Calibri" w:eastAsia="Calibri" w:hAnsi="Calibri" w:cs="Calibri"/>
          <w:color w:val="000000" w:themeColor="text1"/>
          <w:sz w:val="20"/>
          <w:szCs w:val="20"/>
          <w:highlight w:val="white"/>
          <w:lang w:val="es-ES"/>
        </w:rPr>
        <w:t>.</w:t>
      </w:r>
    </w:p>
    <w:p w14:paraId="02AD504B" w14:textId="77777777" w:rsidR="00D56E68" w:rsidRPr="00F92DDE" w:rsidRDefault="00D56E68">
      <w:pPr>
        <w:widowControl w:val="0"/>
        <w:jc w:val="both"/>
        <w:rPr>
          <w:rFonts w:ascii="Calibri" w:eastAsia="Calibri" w:hAnsi="Calibri" w:cs="Calibri"/>
          <w:sz w:val="20"/>
          <w:szCs w:val="20"/>
          <w:lang w:val="es-ES"/>
        </w:rPr>
      </w:pPr>
    </w:p>
    <w:p w14:paraId="4DEDFCFA" w14:textId="77777777" w:rsidR="00D56E68" w:rsidRPr="00F92DDE" w:rsidRDefault="00246D80">
      <w:pPr>
        <w:pStyle w:val="Ttulo2"/>
        <w:rPr>
          <w:rFonts w:ascii="Calibri" w:eastAsia="Calibri" w:hAnsi="Calibri" w:cs="Calibri"/>
          <w:sz w:val="20"/>
          <w:szCs w:val="20"/>
          <w:lang w:val="es-ES"/>
        </w:rPr>
      </w:pPr>
      <w:r w:rsidRPr="00F92DDE">
        <w:rPr>
          <w:rFonts w:ascii="Calibri" w:eastAsia="Calibri" w:hAnsi="Calibri" w:cs="Calibri"/>
          <w:sz w:val="20"/>
          <w:szCs w:val="20"/>
          <w:u w:val="single"/>
          <w:lang w:val="es-ES"/>
        </w:rPr>
        <w:t>Producto 1.4:</w:t>
      </w:r>
      <w:r w:rsidRPr="00F92DDE">
        <w:rPr>
          <w:rFonts w:ascii="Calibri" w:eastAsia="Calibri" w:hAnsi="Calibri" w:cs="Calibri"/>
          <w:sz w:val="20"/>
          <w:szCs w:val="20"/>
          <w:lang w:val="es-ES"/>
        </w:rPr>
        <w:t xml:space="preserve"> Operaciones de ENT</w:t>
      </w:r>
      <w:r w:rsidRPr="00F92DDE">
        <w:rPr>
          <w:rFonts w:ascii="Calibri" w:eastAsia="Calibri" w:hAnsi="Calibri" w:cs="Calibri"/>
          <w:sz w:val="20"/>
          <w:szCs w:val="20"/>
          <w:vertAlign w:val="superscript"/>
          <w:lang w:val="es-ES"/>
        </w:rPr>
        <w:footnoteReference w:id="6"/>
      </w:r>
      <w:r w:rsidRPr="00F92DDE">
        <w:rPr>
          <w:rFonts w:ascii="Calibri" w:eastAsia="Calibri" w:hAnsi="Calibri" w:cs="Calibri"/>
          <w:sz w:val="20"/>
          <w:szCs w:val="20"/>
          <w:lang w:val="es-ES"/>
        </w:rPr>
        <w:t xml:space="preserve"> implementadas por Humanicemos DH</w:t>
      </w:r>
    </w:p>
    <w:p w14:paraId="3E0ED159" w14:textId="77777777" w:rsidR="00D56E68" w:rsidRPr="00F92DDE" w:rsidRDefault="00D56E68">
      <w:pPr>
        <w:pStyle w:val="Ttulo2"/>
        <w:rPr>
          <w:rFonts w:ascii="Calibri" w:eastAsia="Calibri" w:hAnsi="Calibri" w:cs="Calibri"/>
          <w:sz w:val="20"/>
          <w:szCs w:val="20"/>
          <w:u w:val="single"/>
          <w:lang w:val="es-ES"/>
        </w:rPr>
      </w:pPr>
    </w:p>
    <w:p w14:paraId="59821B99" w14:textId="77777777" w:rsidR="00D56E68" w:rsidRPr="00F92DDE" w:rsidRDefault="00246D80">
      <w:pPr>
        <w:pStyle w:val="Ttulo2"/>
        <w:jc w:val="both"/>
        <w:rPr>
          <w:rFonts w:ascii="Calibri" w:eastAsia="Calibri" w:hAnsi="Calibri" w:cs="Calibri"/>
          <w:b w:val="0"/>
          <w:sz w:val="20"/>
          <w:szCs w:val="20"/>
          <w:lang w:val="es-ES"/>
        </w:rPr>
      </w:pPr>
      <w:r w:rsidRPr="00F92DDE">
        <w:rPr>
          <w:rFonts w:ascii="Calibri" w:eastAsia="Calibri" w:hAnsi="Calibri" w:cs="Calibri"/>
          <w:b w:val="0"/>
          <w:sz w:val="20"/>
          <w:szCs w:val="20"/>
          <w:lang w:val="es-ES"/>
        </w:rPr>
        <w:t>Humanicemos DH como organización civil de desminado humanitario acreditada en el país en agosto de 2017, recibió por parte del otrora Descontamina, la asignación de tareas para desarrollar labores de desminado humanitario en el municipio de La Montañita en Caquetá. De acuerdo con la asignación de tareas, Humanicemos DH debe realizar tareas de Estudio no Técnico (ENT) para la zona asignada, tarea que según los estándares nacionales requiere la acreditación del personal por parte del componente de gestión de calidad externo designado por la Autoridad Nacional, labor que en Colombia viene siendo desempeñada por la OEA. Como se describe en el apartado correspondiente al Resultado 5, la OEA no pudo vincularse al proyecto para hacer la acreditación del personal excombatiente, por lo que el personal de Humanicemos DH no ha podido desarrollar actividades de Estudio no Técnico (ENT).</w:t>
      </w:r>
    </w:p>
    <w:p w14:paraId="6F69955F" w14:textId="77777777" w:rsidR="00D56E68" w:rsidRPr="00F92DDE" w:rsidRDefault="00D56E68">
      <w:pPr>
        <w:rPr>
          <w:lang w:val="es-ES"/>
        </w:rPr>
      </w:pPr>
    </w:p>
    <w:p w14:paraId="409440B8"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Sin embargo, la </w:t>
      </w:r>
      <w:r w:rsidR="007B3ABD" w:rsidRPr="00F92DDE">
        <w:rPr>
          <w:rFonts w:ascii="Calibri" w:eastAsia="Calibri" w:hAnsi="Calibri" w:cs="Calibri"/>
          <w:sz w:val="20"/>
          <w:szCs w:val="20"/>
          <w:lang w:val="es-ES"/>
        </w:rPr>
        <w:t>g</w:t>
      </w:r>
      <w:r w:rsidRPr="00F92DDE">
        <w:rPr>
          <w:rFonts w:ascii="Calibri" w:eastAsia="Calibri" w:hAnsi="Calibri" w:cs="Calibri"/>
          <w:sz w:val="20"/>
          <w:szCs w:val="20"/>
          <w:lang w:val="es-ES"/>
        </w:rPr>
        <w:t xml:space="preserve">erencia de la operación de Humanicemos DH ha dado inicio al análisis de contaminación y la proyección de lo que serían las áreas de responsabilidad por equipo para la realización de la labor. El enlace comunitario y la gestión de los permisos requeridos por la autoridad territorial para el despliegue de la operación han sido iniciados. Humanicemos DH deberá basar su operación de ENT en los resultados del análisis de priorización garantizando que el Plan de Operaciones responda a las necesidades de la comunidad y las autoridades locales. </w:t>
      </w:r>
    </w:p>
    <w:p w14:paraId="12839934" w14:textId="77777777" w:rsidR="00D56E68" w:rsidRPr="00F92DDE" w:rsidRDefault="00D56E68">
      <w:pPr>
        <w:jc w:val="both"/>
        <w:rPr>
          <w:rFonts w:ascii="Calibri" w:eastAsia="Calibri" w:hAnsi="Calibri" w:cs="Calibri"/>
          <w:sz w:val="20"/>
          <w:szCs w:val="20"/>
          <w:lang w:val="es-ES"/>
        </w:rPr>
      </w:pPr>
    </w:p>
    <w:p w14:paraId="5D9928DF" w14:textId="77777777" w:rsidR="00D56E68" w:rsidRPr="00F92DDE" w:rsidRDefault="00246D80">
      <w:pPr>
        <w:pStyle w:val="Ttulo2"/>
        <w:rPr>
          <w:rFonts w:ascii="Calibri" w:eastAsia="Calibri" w:hAnsi="Calibri" w:cs="Calibri"/>
          <w:sz w:val="20"/>
          <w:szCs w:val="20"/>
          <w:u w:val="single"/>
          <w:lang w:val="es-ES"/>
        </w:rPr>
      </w:pPr>
      <w:r w:rsidRPr="00F92DDE">
        <w:rPr>
          <w:rFonts w:ascii="Calibri" w:eastAsia="Calibri" w:hAnsi="Calibri" w:cs="Calibri"/>
          <w:sz w:val="20"/>
          <w:szCs w:val="20"/>
          <w:u w:val="single"/>
          <w:lang w:val="es-ES"/>
        </w:rPr>
        <w:t xml:space="preserve">Producto 1.5: </w:t>
      </w:r>
      <w:r w:rsidRPr="00F92DDE">
        <w:rPr>
          <w:rFonts w:ascii="Calibri" w:eastAsia="Calibri" w:hAnsi="Calibri" w:cs="Calibri"/>
          <w:sz w:val="20"/>
          <w:szCs w:val="20"/>
          <w:lang w:val="es-ES"/>
        </w:rPr>
        <w:t>Operaciones de despeje</w:t>
      </w:r>
      <w:r w:rsidRPr="00F92DDE">
        <w:rPr>
          <w:rFonts w:ascii="Calibri" w:eastAsia="Calibri" w:hAnsi="Calibri" w:cs="Calibri"/>
          <w:sz w:val="20"/>
          <w:szCs w:val="20"/>
          <w:vertAlign w:val="superscript"/>
          <w:lang w:val="es-ES"/>
        </w:rPr>
        <w:footnoteReference w:id="7"/>
      </w:r>
      <w:r w:rsidRPr="00F92DDE">
        <w:rPr>
          <w:rFonts w:ascii="Calibri" w:eastAsia="Calibri" w:hAnsi="Calibri" w:cs="Calibri"/>
          <w:sz w:val="20"/>
          <w:szCs w:val="20"/>
          <w:lang w:val="es-ES"/>
        </w:rPr>
        <w:t xml:space="preserve"> implementadas por Humanicemos DH</w:t>
      </w:r>
    </w:p>
    <w:p w14:paraId="57C1C9B4" w14:textId="77777777" w:rsidR="00D56E68" w:rsidRPr="00F92DDE" w:rsidRDefault="00D56E68">
      <w:pPr>
        <w:jc w:val="both"/>
        <w:rPr>
          <w:rFonts w:ascii="Calibri" w:eastAsia="Calibri" w:hAnsi="Calibri" w:cs="Calibri"/>
          <w:sz w:val="20"/>
          <w:szCs w:val="20"/>
          <w:lang w:val="es-ES"/>
        </w:rPr>
      </w:pPr>
    </w:p>
    <w:p w14:paraId="4063DE4D"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Al igual que en el caso de las operaciones de ENT, Humanicemos DH recibió la asignación de tareas para adelantar operaciones de despeje en las zonas 2, 3 y 4 del Municipio de La Montañita. Estas operaciones iniciarán una vez se reciba la acreditación por parte del componente de gestión de calidad.</w:t>
      </w:r>
    </w:p>
    <w:p w14:paraId="5253F6A1" w14:textId="77777777" w:rsidR="00D56E68" w:rsidRPr="00F92DDE" w:rsidRDefault="00D56E68">
      <w:pPr>
        <w:jc w:val="both"/>
        <w:rPr>
          <w:rFonts w:ascii="Calibri" w:eastAsia="Calibri" w:hAnsi="Calibri" w:cs="Calibri"/>
          <w:sz w:val="20"/>
          <w:szCs w:val="20"/>
          <w:lang w:val="es-ES"/>
        </w:rPr>
      </w:pPr>
    </w:p>
    <w:p w14:paraId="7A296357" w14:textId="77777777" w:rsidR="00D56E68" w:rsidRPr="00F92DDE" w:rsidRDefault="00246D80">
      <w:pPr>
        <w:pStyle w:val="Ttulo2"/>
        <w:rPr>
          <w:rFonts w:ascii="Calibri" w:eastAsia="Calibri" w:hAnsi="Calibri" w:cs="Calibri"/>
          <w:sz w:val="20"/>
          <w:szCs w:val="20"/>
          <w:u w:val="single"/>
          <w:lang w:val="es-ES"/>
        </w:rPr>
      </w:pPr>
      <w:r w:rsidRPr="00F92DDE">
        <w:rPr>
          <w:rFonts w:ascii="Calibri" w:eastAsia="Calibri" w:hAnsi="Calibri" w:cs="Calibri"/>
          <w:sz w:val="20"/>
          <w:szCs w:val="20"/>
          <w:u w:val="single"/>
          <w:lang w:val="es-ES"/>
        </w:rPr>
        <w:t xml:space="preserve">Producto 1.6: </w:t>
      </w:r>
      <w:r w:rsidRPr="00F92DDE">
        <w:rPr>
          <w:rFonts w:ascii="Calibri" w:eastAsia="Calibri" w:hAnsi="Calibri" w:cs="Calibri"/>
          <w:sz w:val="20"/>
          <w:szCs w:val="20"/>
          <w:lang w:val="es-ES"/>
        </w:rPr>
        <w:t>Operaciones de educación en riesgo implementadas por Humanicemos DH</w:t>
      </w:r>
    </w:p>
    <w:p w14:paraId="20D4ED2E" w14:textId="77777777" w:rsidR="00D56E68" w:rsidRPr="00F92DDE" w:rsidRDefault="00D56E68">
      <w:pPr>
        <w:pStyle w:val="Ttulo2"/>
        <w:rPr>
          <w:rFonts w:ascii="Calibri" w:eastAsia="Calibri" w:hAnsi="Calibri" w:cs="Calibri"/>
          <w:sz w:val="20"/>
          <w:szCs w:val="20"/>
          <w:u w:val="single"/>
          <w:lang w:val="es-ES"/>
        </w:rPr>
      </w:pPr>
    </w:p>
    <w:p w14:paraId="239BB8D5" w14:textId="77777777" w:rsidR="00D56E68" w:rsidRPr="00F92DDE" w:rsidRDefault="00246D80">
      <w:pPr>
        <w:pStyle w:val="Ttulo2"/>
        <w:jc w:val="both"/>
        <w:rPr>
          <w:rFonts w:ascii="Calibri" w:eastAsia="Calibri" w:hAnsi="Calibri" w:cs="Calibri"/>
          <w:b w:val="0"/>
          <w:sz w:val="20"/>
          <w:szCs w:val="20"/>
          <w:lang w:val="es-ES"/>
        </w:rPr>
      </w:pPr>
      <w:r w:rsidRPr="00F92DDE">
        <w:rPr>
          <w:rFonts w:ascii="Calibri" w:eastAsia="Calibri" w:hAnsi="Calibri" w:cs="Calibri"/>
          <w:b w:val="0"/>
          <w:sz w:val="20"/>
          <w:szCs w:val="20"/>
          <w:lang w:val="es-ES"/>
        </w:rPr>
        <w:t>El componente de educación en riesgo fue incluido en el proyecto en la enmienda que fue aprobada por MPTF el pasado 6 de diciembre de 2018. Durante el último trimestre de 2018, Humanicemos DH avanzó en la incorporación de e</w:t>
      </w:r>
      <w:r w:rsidR="007B3ABD" w:rsidRPr="00F92DDE">
        <w:rPr>
          <w:rFonts w:ascii="Calibri" w:eastAsia="Calibri" w:hAnsi="Calibri" w:cs="Calibri"/>
          <w:b w:val="0"/>
          <w:sz w:val="20"/>
          <w:szCs w:val="20"/>
          <w:lang w:val="es-ES"/>
        </w:rPr>
        <w:t>s</w:t>
      </w:r>
      <w:r w:rsidRPr="00F92DDE">
        <w:rPr>
          <w:rFonts w:ascii="Calibri" w:eastAsia="Calibri" w:hAnsi="Calibri" w:cs="Calibri"/>
          <w:b w:val="0"/>
          <w:sz w:val="20"/>
          <w:szCs w:val="20"/>
          <w:lang w:val="es-ES"/>
        </w:rPr>
        <w:t>ta línea de trabajo en su estructura administrativa y organizacional, por lo cual realizó el ajuste formal de la estructura de la Corporación, se ajustó el manual de funciones para incluir al Líder en ERM y se adelantó la gestión necesaria para obtener la autorización de la Autoridad Nacional para la implementación de operaciones de ERM. El 3 de diciembre de 2018, la autoridad nacional otorgó a Humanicemos DH, mediante el Documento Oficial OFI18-00159997/ IDM 111720, la autorización para realizar actividades y proyectos de Educación en el Riesgo de Minas en Situaciones de Emergencia y en el marco de las Operaciones de Desminado Humanitario.</w:t>
      </w:r>
    </w:p>
    <w:p w14:paraId="280E82EB" w14:textId="77777777" w:rsidR="00D56E68" w:rsidRPr="00F92DDE" w:rsidRDefault="00D56E68">
      <w:pPr>
        <w:rPr>
          <w:lang w:val="es-ES"/>
        </w:rPr>
      </w:pPr>
    </w:p>
    <w:p w14:paraId="4FC14C69" w14:textId="77777777" w:rsidR="00D56E68" w:rsidRPr="00F92DDE" w:rsidRDefault="00246D80">
      <w:pPr>
        <w:pStyle w:val="Ttulo2"/>
        <w:jc w:val="both"/>
        <w:rPr>
          <w:lang w:val="es-ES"/>
        </w:rPr>
      </w:pPr>
      <w:r w:rsidRPr="00F92DDE">
        <w:rPr>
          <w:rFonts w:ascii="Calibri" w:eastAsia="Calibri" w:hAnsi="Calibri" w:cs="Calibri"/>
          <w:b w:val="0"/>
          <w:sz w:val="20"/>
          <w:szCs w:val="20"/>
          <w:lang w:val="es-ES"/>
        </w:rPr>
        <w:t>Durante el primer trimestre de 2019 Humanicemos DH avanzará en la contratación del Líder de ERM y en la definición de un plan inicial de capacitaciones para 16 personas en la Montañita, Caquetá. Se espera avanzar en el despliegue de operaciones en educación en riesgo durante el trimestre comprendido entre abril y junio de 2019.</w:t>
      </w:r>
    </w:p>
    <w:p w14:paraId="459D2638" w14:textId="77777777" w:rsidR="00D56E68" w:rsidRPr="00F92DDE" w:rsidRDefault="00D56E68">
      <w:pPr>
        <w:rPr>
          <w:lang w:val="es-ES"/>
        </w:rPr>
      </w:pPr>
    </w:p>
    <w:p w14:paraId="38D01686" w14:textId="77777777" w:rsidR="00D56E68" w:rsidRPr="00F92DDE" w:rsidRDefault="00246D80">
      <w:pPr>
        <w:pStyle w:val="Ttulo2"/>
        <w:rPr>
          <w:rFonts w:ascii="Calibri" w:eastAsia="Calibri" w:hAnsi="Calibri" w:cs="Calibri"/>
          <w:sz w:val="20"/>
          <w:szCs w:val="20"/>
          <w:u w:val="single"/>
          <w:lang w:val="es-ES"/>
        </w:rPr>
      </w:pPr>
      <w:r w:rsidRPr="00F92DDE">
        <w:rPr>
          <w:rFonts w:ascii="Calibri" w:eastAsia="Calibri" w:hAnsi="Calibri" w:cs="Calibri"/>
          <w:sz w:val="20"/>
          <w:szCs w:val="20"/>
          <w:u w:val="single"/>
          <w:lang w:val="es-ES"/>
        </w:rPr>
        <w:t>Producto 1.7:</w:t>
      </w:r>
      <w:r w:rsidRPr="00F92DDE">
        <w:rPr>
          <w:rFonts w:ascii="Calibri" w:eastAsia="Calibri" w:hAnsi="Calibri" w:cs="Calibri"/>
          <w:sz w:val="20"/>
          <w:szCs w:val="20"/>
          <w:lang w:val="es-ES"/>
        </w:rPr>
        <w:t xml:space="preserve"> Operaciones de evaluación de impacto de las intervenciones de acción contra minas y evaluación de necesidades de víctimas, implementadas por Humanicemos DH</w:t>
      </w:r>
    </w:p>
    <w:p w14:paraId="21FCE6E7" w14:textId="77777777" w:rsidR="00D56E68" w:rsidRPr="00F92DDE" w:rsidRDefault="00D56E68">
      <w:pPr>
        <w:widowControl w:val="0"/>
        <w:jc w:val="both"/>
        <w:rPr>
          <w:rFonts w:ascii="Calibri" w:eastAsia="Calibri" w:hAnsi="Calibri" w:cs="Calibri"/>
          <w:sz w:val="20"/>
          <w:szCs w:val="20"/>
          <w:lang w:val="es-ES"/>
        </w:rPr>
      </w:pPr>
    </w:p>
    <w:p w14:paraId="7E32E5AF" w14:textId="77777777" w:rsidR="00D56E68" w:rsidRPr="00F92DDE" w:rsidRDefault="00246D80">
      <w:pPr>
        <w:widowControl w:val="0"/>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Este componente de trabajo fue incluido como parte de la enmienda aprobada por el MPTF al proyecto el pasado 6 de diciembre de 2018. El </w:t>
      </w:r>
      <w:r w:rsidR="00BA46F2" w:rsidRPr="00F92DDE">
        <w:rPr>
          <w:rFonts w:ascii="Calibri" w:eastAsia="Calibri" w:hAnsi="Calibri" w:cs="Calibri"/>
          <w:sz w:val="20"/>
          <w:szCs w:val="20"/>
          <w:lang w:val="es-ES"/>
        </w:rPr>
        <w:t>p</w:t>
      </w:r>
      <w:r w:rsidRPr="00F92DDE">
        <w:rPr>
          <w:rFonts w:ascii="Calibri" w:eastAsia="Calibri" w:hAnsi="Calibri" w:cs="Calibri"/>
          <w:sz w:val="20"/>
          <w:szCs w:val="20"/>
          <w:lang w:val="es-ES"/>
        </w:rPr>
        <w:t>ersonal de Humanicemos DH estará realizando durante el primer semestre de 2019</w:t>
      </w:r>
      <w:r w:rsidR="00BA46F2" w:rsidRPr="00F92DDE">
        <w:rPr>
          <w:rFonts w:ascii="Calibri" w:eastAsia="Calibri" w:hAnsi="Calibri" w:cs="Calibri"/>
          <w:sz w:val="20"/>
          <w:szCs w:val="20"/>
          <w:lang w:val="es-ES"/>
        </w:rPr>
        <w:t xml:space="preserve"> </w:t>
      </w:r>
      <w:r w:rsidRPr="00F92DDE">
        <w:rPr>
          <w:rFonts w:ascii="Calibri" w:eastAsia="Calibri" w:hAnsi="Calibri" w:cs="Calibri"/>
          <w:sz w:val="20"/>
          <w:szCs w:val="20"/>
          <w:lang w:val="es-ES"/>
        </w:rPr>
        <w:t xml:space="preserve">un ejercicio de evaluación de impacto a través de una </w:t>
      </w:r>
      <w:r w:rsidR="00BA46F2" w:rsidRPr="00F92DDE">
        <w:rPr>
          <w:rFonts w:ascii="Calibri" w:eastAsia="Calibri" w:hAnsi="Calibri" w:cs="Calibri"/>
          <w:sz w:val="20"/>
          <w:szCs w:val="20"/>
          <w:lang w:val="es-ES"/>
        </w:rPr>
        <w:t>s</w:t>
      </w:r>
      <w:r w:rsidRPr="00F92DDE">
        <w:rPr>
          <w:rFonts w:ascii="Calibri" w:eastAsia="Calibri" w:hAnsi="Calibri" w:cs="Calibri"/>
          <w:sz w:val="20"/>
          <w:szCs w:val="20"/>
          <w:lang w:val="es-ES"/>
        </w:rPr>
        <w:t xml:space="preserve">ubvención otorgada a Campaña Colombiana contra la Minas (CCCM). </w:t>
      </w:r>
    </w:p>
    <w:p w14:paraId="01A26C81" w14:textId="77777777" w:rsidR="00D56E68" w:rsidRPr="00F92DDE" w:rsidRDefault="00D56E68">
      <w:pPr>
        <w:widowControl w:val="0"/>
        <w:jc w:val="both"/>
        <w:rPr>
          <w:rFonts w:ascii="Calibri" w:eastAsia="Calibri" w:hAnsi="Calibri" w:cs="Calibri"/>
          <w:sz w:val="20"/>
          <w:szCs w:val="20"/>
          <w:lang w:val="es-ES"/>
        </w:rPr>
      </w:pPr>
    </w:p>
    <w:p w14:paraId="4F294324" w14:textId="77777777" w:rsidR="00D56E68" w:rsidRPr="00F92DDE" w:rsidRDefault="00246D80">
      <w:pPr>
        <w:numPr>
          <w:ilvl w:val="1"/>
          <w:numId w:val="1"/>
        </w:numPr>
        <w:ind w:left="270" w:hanging="270"/>
        <w:jc w:val="both"/>
        <w:rPr>
          <w:rFonts w:ascii="Calibri" w:eastAsia="Calibri" w:hAnsi="Calibri" w:cs="Calibri"/>
          <w:sz w:val="20"/>
          <w:szCs w:val="20"/>
          <w:lang w:val="es-ES"/>
        </w:rPr>
      </w:pPr>
      <w:r w:rsidRPr="00F92DDE">
        <w:rPr>
          <w:rFonts w:ascii="Calibri" w:eastAsia="Calibri" w:hAnsi="Calibri" w:cs="Calibri"/>
          <w:b/>
          <w:sz w:val="20"/>
          <w:szCs w:val="20"/>
          <w:u w:val="single"/>
          <w:lang w:val="es-ES"/>
        </w:rPr>
        <w:t>Resultado 2:</w:t>
      </w:r>
      <w:r w:rsidRPr="00F92DDE">
        <w:rPr>
          <w:rFonts w:ascii="Calibri" w:eastAsia="Calibri" w:hAnsi="Calibri" w:cs="Calibri"/>
          <w:sz w:val="20"/>
          <w:szCs w:val="20"/>
          <w:lang w:val="es-ES"/>
        </w:rPr>
        <w:t xml:space="preserve"> </w:t>
      </w:r>
      <w:r w:rsidRPr="00F92DDE">
        <w:rPr>
          <w:rFonts w:ascii="Calibri" w:eastAsia="Calibri" w:hAnsi="Calibri" w:cs="Calibri"/>
          <w:b/>
          <w:sz w:val="20"/>
          <w:szCs w:val="20"/>
          <w:lang w:val="es-ES"/>
        </w:rPr>
        <w:t>Aumento de capacidad operacional de Humanicemos DH, mediante la creación y el entrenamiento técnico de unidades operativas adicionales bajo la experiencia y liderazgo del operador de desminado civil humanitario The HALO Trust.</w:t>
      </w:r>
    </w:p>
    <w:p w14:paraId="7D019158" w14:textId="77777777" w:rsidR="00D56E68" w:rsidRPr="00F92DDE" w:rsidRDefault="00D56E68">
      <w:pPr>
        <w:jc w:val="both"/>
        <w:rPr>
          <w:rFonts w:ascii="Calibri" w:eastAsia="Calibri" w:hAnsi="Calibri" w:cs="Calibri"/>
          <w:sz w:val="20"/>
          <w:szCs w:val="20"/>
          <w:highlight w:val="lightGray"/>
          <w:lang w:val="es-ES"/>
        </w:rPr>
      </w:pPr>
    </w:p>
    <w:p w14:paraId="4031DD65" w14:textId="77777777" w:rsidR="00D56E68" w:rsidRPr="00F92DDE" w:rsidRDefault="00246D80">
      <w:p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Para la implementación de este resultado, UNMAS Colombia suscribió un acuerdo de subvención con The HALO Trust, ejecutado entre el 5 de febrero y el 3 de agosto de 2018, fecha en la cual The Halo se retiró del proyecto. Durante el periodo de ejecución de la subvención, The HALO Trust llevó a cabo el entrenamiento de 44 ex-combatientes (35 hombres y 9 mujeres) para operaciones de estudios no técnico y despeje manual. De este mismo grupo, 39 personas fueron entrenadas para realizar operaciones de despeje, de las cuales 31 son hombres y 8 mujeres.  </w:t>
      </w:r>
    </w:p>
    <w:p w14:paraId="5407526B" w14:textId="77777777" w:rsidR="00D56E68" w:rsidRPr="00F92DDE" w:rsidRDefault="00D56E68">
      <w:pPr>
        <w:pBdr>
          <w:top w:val="nil"/>
          <w:left w:val="nil"/>
          <w:bottom w:val="nil"/>
          <w:right w:val="nil"/>
          <w:between w:val="nil"/>
        </w:pBdr>
        <w:jc w:val="both"/>
        <w:rPr>
          <w:rFonts w:ascii="Calibri" w:eastAsia="Calibri" w:hAnsi="Calibri" w:cs="Calibri"/>
          <w:sz w:val="20"/>
          <w:szCs w:val="20"/>
          <w:lang w:val="es-ES"/>
        </w:rPr>
      </w:pPr>
    </w:p>
    <w:p w14:paraId="37F1ADD6" w14:textId="77777777" w:rsidR="00D56E68" w:rsidRPr="00F92DDE" w:rsidRDefault="00246D80">
      <w:p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El plan de contingencia definido por UNMAS Colombia, contempló la transferencia exitosa del grupo a otras organizaciones civiles de desminado humanitario para continuar con su proceso de reincorporación. Dicha transferencia se realizó de la siguiente manera: </w:t>
      </w:r>
    </w:p>
    <w:p w14:paraId="4DA6B1D9" w14:textId="77777777" w:rsidR="00D56E68" w:rsidRPr="00F92DDE" w:rsidRDefault="00D56E68">
      <w:pPr>
        <w:pBdr>
          <w:top w:val="nil"/>
          <w:left w:val="nil"/>
          <w:bottom w:val="nil"/>
          <w:right w:val="nil"/>
          <w:between w:val="nil"/>
        </w:pBdr>
        <w:jc w:val="both"/>
        <w:rPr>
          <w:rFonts w:ascii="Calibri" w:eastAsia="Calibri" w:hAnsi="Calibri" w:cs="Calibri"/>
          <w:sz w:val="20"/>
          <w:szCs w:val="20"/>
          <w:lang w:val="es-ES"/>
        </w:rPr>
      </w:pPr>
    </w:p>
    <w:p w14:paraId="0F01BA23" w14:textId="77777777" w:rsidR="00D56E68" w:rsidRPr="00F92DDE" w:rsidRDefault="00246D80">
      <w:pPr>
        <w:numPr>
          <w:ilvl w:val="0"/>
          <w:numId w:val="3"/>
        </w:num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El 4 de julio de 2018, 20 personas fueron transferidas a Humanicemos DH.</w:t>
      </w:r>
    </w:p>
    <w:p w14:paraId="504E7E32" w14:textId="77777777" w:rsidR="00D56E68" w:rsidRPr="00F92DDE" w:rsidRDefault="00246D80">
      <w:pPr>
        <w:numPr>
          <w:ilvl w:val="0"/>
          <w:numId w:val="3"/>
        </w:num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El 4 de julio de 2018, 4 personas fueron transferidas a Campaña Colombiana Contra las Minas, las cuales fueron financiadas con recursos del Fondo Colombia en Paz.</w:t>
      </w:r>
    </w:p>
    <w:p w14:paraId="6E4C27D1" w14:textId="77777777" w:rsidR="00D56E68" w:rsidRPr="00F92DDE" w:rsidRDefault="00246D80">
      <w:pPr>
        <w:numPr>
          <w:ilvl w:val="0"/>
          <w:numId w:val="3"/>
        </w:num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Finalmente, el 4 de agosto de 2018, las últimas 20 personas fueron transferidas a Humanicemos DH.</w:t>
      </w:r>
    </w:p>
    <w:p w14:paraId="7AA06D17" w14:textId="77777777" w:rsidR="00D56E68" w:rsidRPr="00F92DDE" w:rsidRDefault="00D56E68">
      <w:pPr>
        <w:pBdr>
          <w:top w:val="nil"/>
          <w:left w:val="nil"/>
          <w:bottom w:val="nil"/>
          <w:right w:val="nil"/>
          <w:between w:val="nil"/>
        </w:pBdr>
        <w:jc w:val="both"/>
        <w:rPr>
          <w:rFonts w:ascii="Calibri" w:eastAsia="Calibri" w:hAnsi="Calibri" w:cs="Calibri"/>
          <w:b/>
          <w:sz w:val="20"/>
          <w:szCs w:val="20"/>
          <w:u w:val="single"/>
          <w:lang w:val="es-ES"/>
        </w:rPr>
      </w:pPr>
    </w:p>
    <w:p w14:paraId="77860868" w14:textId="77777777" w:rsidR="00D56E68" w:rsidRPr="00F92DDE" w:rsidRDefault="00246D80">
      <w:pPr>
        <w:pBdr>
          <w:top w:val="nil"/>
          <w:left w:val="nil"/>
          <w:bottom w:val="nil"/>
          <w:right w:val="nil"/>
          <w:between w:val="nil"/>
        </w:pBdr>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u w:val="single"/>
          <w:lang w:val="es-ES"/>
        </w:rPr>
        <w:t>Producto 2.1</w:t>
      </w:r>
      <w:r w:rsidRPr="00F92DDE">
        <w:rPr>
          <w:rFonts w:ascii="Calibri" w:eastAsia="Calibri" w:hAnsi="Calibri" w:cs="Calibri"/>
          <w:b/>
          <w:color w:val="000000"/>
          <w:sz w:val="20"/>
          <w:szCs w:val="20"/>
          <w:lang w:val="es-ES"/>
        </w:rPr>
        <w:t>: Excombatientes equipados y entrenados por HALO Trust para ejecutar operaciones de desminado humanitario como parte del proceso de reincorporación socioeconómica</w:t>
      </w:r>
    </w:p>
    <w:p w14:paraId="6BFD8420" w14:textId="77777777" w:rsidR="00D56E68" w:rsidRPr="00F92DDE" w:rsidRDefault="00D56E68">
      <w:pPr>
        <w:jc w:val="both"/>
        <w:rPr>
          <w:rFonts w:ascii="Calibri" w:eastAsia="Calibri" w:hAnsi="Calibri" w:cs="Calibri"/>
          <w:sz w:val="20"/>
          <w:szCs w:val="20"/>
          <w:lang w:val="es-ES"/>
        </w:rPr>
      </w:pPr>
    </w:p>
    <w:p w14:paraId="77C2B3B0"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En total, 44 ex-combatientes, 35 hombres (81%) y 9 mujeres (19%), de HDH fueron entrenados por The Halo Trust en su base de operaciones en Pradera, Valle del Cauca, para realizar operaciones de estudio no técnico y despeje manual. El entrenamiento se llevó a cabo cumpliendo con los requisitos del Estándar Nacional en ENT y despeje manual y según lo establecido por los </w:t>
      </w:r>
      <w:r w:rsidR="00BA46F2" w:rsidRPr="00F92DDE">
        <w:rPr>
          <w:rFonts w:ascii="Calibri" w:eastAsia="Calibri" w:hAnsi="Calibri" w:cs="Calibri"/>
          <w:sz w:val="20"/>
          <w:szCs w:val="20"/>
          <w:lang w:val="es-ES"/>
        </w:rPr>
        <w:t>procedimientos estándares</w:t>
      </w:r>
      <w:r w:rsidRPr="00F92DDE">
        <w:rPr>
          <w:rFonts w:ascii="Calibri" w:eastAsia="Calibri" w:hAnsi="Calibri" w:cs="Calibri"/>
          <w:sz w:val="20"/>
          <w:szCs w:val="20"/>
          <w:lang w:val="es-ES"/>
        </w:rPr>
        <w:t xml:space="preserve"> de HALO. La formación en ENT abarcó el desarrollo de actividades de enlace comunitario, recolección de información relacionada con peligros por MAP/MUSE/AEI y accidentes recientes; y el debido reporte y cancelación de eventos IMSMA. La formación en despeje abarcó los siguientes temas: (i) uso de Equipo de Protección Personal (EPP), detectores y herramientas detección, (ii) aislamientos, avances y marcación, (iii) excavación sencilla y completa, (iv) corte y remoción de vegetación y capote, (v) casos específicos, y teoría de los artefactos explosivos a través del Programa de información impartido por un miembro de la Fuerza Pública, como indicado en el Decreto 3750 de 2011</w:t>
      </w:r>
      <w:r w:rsidRPr="00F92DDE">
        <w:rPr>
          <w:rFonts w:ascii="Calibri" w:eastAsia="Calibri" w:hAnsi="Calibri" w:cs="Calibri"/>
          <w:lang w:val="es-ES"/>
        </w:rPr>
        <w:t xml:space="preserve">. </w:t>
      </w:r>
      <w:r w:rsidRPr="00F92DDE">
        <w:rPr>
          <w:rFonts w:ascii="Calibri" w:eastAsia="Calibri" w:hAnsi="Calibri" w:cs="Calibri"/>
          <w:sz w:val="20"/>
          <w:szCs w:val="20"/>
          <w:lang w:val="es-ES"/>
        </w:rPr>
        <w:t>Igualmente, se brindaron capacitaciones adicionales en soporte vital básico, sensibilización en educación en el riesgo y género.</w:t>
      </w:r>
    </w:p>
    <w:p w14:paraId="03744EB8" w14:textId="77777777" w:rsidR="00D56E68" w:rsidRPr="00F92DDE" w:rsidRDefault="00D56E68">
      <w:pPr>
        <w:pBdr>
          <w:top w:val="nil"/>
          <w:left w:val="nil"/>
          <w:bottom w:val="nil"/>
          <w:right w:val="nil"/>
          <w:between w:val="nil"/>
        </w:pBdr>
        <w:jc w:val="both"/>
        <w:rPr>
          <w:rFonts w:ascii="Calibri" w:eastAsia="Calibri" w:hAnsi="Calibri" w:cs="Calibri"/>
          <w:b/>
          <w:color w:val="000000"/>
          <w:sz w:val="20"/>
          <w:szCs w:val="20"/>
          <w:lang w:val="es-ES"/>
        </w:rPr>
      </w:pPr>
    </w:p>
    <w:p w14:paraId="1FFC8BFD" w14:textId="77777777" w:rsidR="00D56E68" w:rsidRPr="00F92DDE" w:rsidRDefault="00246D80">
      <w:pPr>
        <w:numPr>
          <w:ilvl w:val="1"/>
          <w:numId w:val="1"/>
        </w:numPr>
        <w:ind w:left="270" w:hanging="270"/>
        <w:jc w:val="both"/>
        <w:rPr>
          <w:rFonts w:ascii="Calibri" w:eastAsia="Calibri" w:hAnsi="Calibri" w:cs="Calibri"/>
          <w:sz w:val="20"/>
          <w:szCs w:val="20"/>
          <w:lang w:val="es-ES"/>
        </w:rPr>
      </w:pPr>
      <w:r w:rsidRPr="00F92DDE">
        <w:rPr>
          <w:rFonts w:ascii="Calibri" w:eastAsia="Calibri" w:hAnsi="Calibri" w:cs="Calibri"/>
          <w:b/>
          <w:sz w:val="20"/>
          <w:szCs w:val="20"/>
          <w:u w:val="single"/>
          <w:lang w:val="es-ES"/>
        </w:rPr>
        <w:t>Resultado 3:</w:t>
      </w:r>
      <w:r w:rsidRPr="00F92DDE">
        <w:rPr>
          <w:rFonts w:ascii="Calibri" w:eastAsia="Calibri" w:hAnsi="Calibri" w:cs="Calibri"/>
          <w:sz w:val="20"/>
          <w:szCs w:val="20"/>
          <w:lang w:val="es-ES"/>
        </w:rPr>
        <w:t xml:space="preserve"> </w:t>
      </w:r>
      <w:r w:rsidRPr="00F92DDE">
        <w:rPr>
          <w:rFonts w:ascii="Calibri" w:eastAsia="Calibri" w:hAnsi="Calibri" w:cs="Calibri"/>
          <w:b/>
          <w:sz w:val="20"/>
          <w:szCs w:val="20"/>
          <w:lang w:val="es-ES"/>
        </w:rPr>
        <w:t>Aumento de capacidad operacional de Humanicemos DH, mediante la creación y desarrollo de unidades operativas adicionales bajo la experiencia y liderazgo del operador de desminado civil humanitario CCCM o socio equivalente.</w:t>
      </w:r>
    </w:p>
    <w:p w14:paraId="369323A8" w14:textId="77777777" w:rsidR="00D56E68" w:rsidRPr="00F92DDE" w:rsidRDefault="00D56E68">
      <w:pPr>
        <w:jc w:val="both"/>
        <w:rPr>
          <w:rFonts w:ascii="Calibri" w:eastAsia="Calibri" w:hAnsi="Calibri" w:cs="Calibri"/>
          <w:b/>
          <w:sz w:val="20"/>
          <w:szCs w:val="20"/>
          <w:lang w:val="es-ES"/>
        </w:rPr>
      </w:pPr>
    </w:p>
    <w:p w14:paraId="45CBA718"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Durante el último trimestre de 2018, UNMAS Colombia avanzó en la elaboración de la convocatoria de propuestas</w:t>
      </w:r>
      <w:r w:rsidR="00641CD9" w:rsidRPr="00F92DDE">
        <w:rPr>
          <w:rFonts w:ascii="Calibri" w:eastAsia="Calibri" w:hAnsi="Calibri" w:cs="Calibri"/>
          <w:sz w:val="20"/>
          <w:szCs w:val="20"/>
          <w:lang w:val="es-ES"/>
        </w:rPr>
        <w:t xml:space="preserve"> en apoyo del desarrollo</w:t>
      </w:r>
      <w:r w:rsidRPr="00F92DDE">
        <w:rPr>
          <w:rFonts w:ascii="Calibri" w:eastAsia="Calibri" w:hAnsi="Calibri" w:cs="Calibri"/>
          <w:sz w:val="20"/>
          <w:szCs w:val="20"/>
          <w:lang w:val="es-ES"/>
        </w:rPr>
        <w:t xml:space="preserve"> </w:t>
      </w:r>
      <w:r w:rsidR="00641CD9" w:rsidRPr="00F92DDE">
        <w:rPr>
          <w:rFonts w:ascii="Calibri" w:eastAsia="Calibri" w:hAnsi="Calibri" w:cs="Calibri"/>
          <w:sz w:val="20"/>
          <w:szCs w:val="20"/>
          <w:lang w:val="es-ES"/>
        </w:rPr>
        <w:t>del</w:t>
      </w:r>
      <w:r w:rsidRPr="00F92DDE">
        <w:rPr>
          <w:rFonts w:ascii="Calibri" w:eastAsia="Calibri" w:hAnsi="Calibri" w:cs="Calibri"/>
          <w:sz w:val="20"/>
          <w:szCs w:val="20"/>
          <w:lang w:val="es-ES"/>
        </w:rPr>
        <w:t xml:space="preserve"> </w:t>
      </w:r>
      <w:r w:rsidR="00BA46F2" w:rsidRPr="00F92DDE">
        <w:rPr>
          <w:rFonts w:ascii="Calibri" w:eastAsia="Calibri" w:hAnsi="Calibri" w:cs="Calibri"/>
          <w:sz w:val="20"/>
          <w:szCs w:val="20"/>
          <w:lang w:val="es-ES"/>
        </w:rPr>
        <w:t>a</w:t>
      </w:r>
      <w:r w:rsidRPr="00F92DDE">
        <w:rPr>
          <w:rFonts w:ascii="Calibri" w:eastAsia="Calibri" w:hAnsi="Calibri" w:cs="Calibri"/>
          <w:sz w:val="20"/>
          <w:szCs w:val="20"/>
          <w:lang w:val="es-ES"/>
        </w:rPr>
        <w:t xml:space="preserve">cuerdo de </w:t>
      </w:r>
      <w:r w:rsidR="00BA46F2" w:rsidRPr="00F92DDE">
        <w:rPr>
          <w:rFonts w:ascii="Calibri" w:eastAsia="Calibri" w:hAnsi="Calibri" w:cs="Calibri"/>
          <w:sz w:val="20"/>
          <w:szCs w:val="20"/>
          <w:lang w:val="es-ES"/>
        </w:rPr>
        <w:t>subvención</w:t>
      </w:r>
      <w:r w:rsidRPr="00F92DDE">
        <w:rPr>
          <w:rFonts w:ascii="Calibri" w:eastAsia="Calibri" w:hAnsi="Calibri" w:cs="Calibri"/>
          <w:sz w:val="20"/>
          <w:szCs w:val="20"/>
          <w:lang w:val="es-ES"/>
        </w:rPr>
        <w:t xml:space="preserve"> con CCCM para su participación en el proyecto</w:t>
      </w:r>
      <w:r w:rsidR="00641CD9" w:rsidRPr="00F92DDE">
        <w:rPr>
          <w:rFonts w:ascii="Calibri" w:eastAsia="Calibri" w:hAnsi="Calibri" w:cs="Calibri"/>
          <w:sz w:val="20"/>
          <w:szCs w:val="20"/>
          <w:lang w:val="es-ES"/>
        </w:rPr>
        <w:t xml:space="preserve">, anticipado durante </w:t>
      </w:r>
      <w:r w:rsidR="006A4352" w:rsidRPr="00F92DDE">
        <w:rPr>
          <w:rFonts w:ascii="Calibri" w:eastAsia="Calibri" w:hAnsi="Calibri" w:cs="Calibri"/>
          <w:sz w:val="20"/>
          <w:szCs w:val="20"/>
          <w:lang w:val="es-ES"/>
        </w:rPr>
        <w:t>e</w:t>
      </w:r>
      <w:r w:rsidR="00641CD9" w:rsidRPr="00F92DDE">
        <w:rPr>
          <w:rFonts w:ascii="Calibri" w:eastAsia="Calibri" w:hAnsi="Calibri" w:cs="Calibri"/>
          <w:sz w:val="20"/>
          <w:szCs w:val="20"/>
          <w:lang w:val="es-ES"/>
        </w:rPr>
        <w:t xml:space="preserve">l primer trimestre del 2019. </w:t>
      </w:r>
    </w:p>
    <w:p w14:paraId="30D60D00" w14:textId="77777777" w:rsidR="00D56E68" w:rsidRPr="00F92DDE" w:rsidRDefault="00D56E68">
      <w:pPr>
        <w:pBdr>
          <w:top w:val="nil"/>
          <w:left w:val="nil"/>
          <w:bottom w:val="nil"/>
          <w:right w:val="nil"/>
          <w:between w:val="nil"/>
        </w:pBdr>
        <w:jc w:val="both"/>
        <w:rPr>
          <w:rFonts w:ascii="Calibri" w:eastAsia="Calibri" w:hAnsi="Calibri" w:cs="Calibri"/>
          <w:b/>
          <w:color w:val="000000"/>
          <w:sz w:val="20"/>
          <w:szCs w:val="20"/>
          <w:lang w:val="es-ES"/>
        </w:rPr>
      </w:pPr>
    </w:p>
    <w:p w14:paraId="1EBD8534" w14:textId="77777777" w:rsidR="00D56E68" w:rsidRPr="00F92DDE" w:rsidRDefault="00246D80">
      <w:pPr>
        <w:pBdr>
          <w:top w:val="nil"/>
          <w:left w:val="nil"/>
          <w:bottom w:val="nil"/>
          <w:right w:val="nil"/>
          <w:between w:val="nil"/>
        </w:pBdr>
        <w:jc w:val="both"/>
        <w:rPr>
          <w:rFonts w:ascii="Calibri" w:eastAsia="Calibri" w:hAnsi="Calibri" w:cs="Calibri"/>
          <w:b/>
          <w:sz w:val="20"/>
          <w:szCs w:val="20"/>
          <w:lang w:val="es-ES"/>
        </w:rPr>
      </w:pPr>
      <w:r w:rsidRPr="00F92DDE">
        <w:rPr>
          <w:rFonts w:ascii="Calibri" w:eastAsia="Calibri" w:hAnsi="Calibri" w:cs="Calibri"/>
          <w:b/>
          <w:color w:val="000000"/>
          <w:sz w:val="20"/>
          <w:szCs w:val="20"/>
          <w:u w:val="single"/>
          <w:lang w:val="es-ES"/>
        </w:rPr>
        <w:t>Producto 3.1</w:t>
      </w:r>
      <w:r w:rsidRPr="00F92DDE">
        <w:rPr>
          <w:rFonts w:ascii="Calibri" w:eastAsia="Calibri" w:hAnsi="Calibri" w:cs="Calibri"/>
          <w:b/>
          <w:color w:val="000000"/>
          <w:sz w:val="20"/>
          <w:szCs w:val="20"/>
          <w:lang w:val="es-ES"/>
        </w:rPr>
        <w:t>: Excombatientes entrenados y equipados por CCCM para ejecutar operaciones de desminado humanitar</w:t>
      </w:r>
      <w:r w:rsidRPr="00F92DDE">
        <w:rPr>
          <w:rFonts w:ascii="Calibri" w:eastAsia="Calibri" w:hAnsi="Calibri" w:cs="Calibri"/>
          <w:b/>
          <w:sz w:val="20"/>
          <w:szCs w:val="20"/>
          <w:lang w:val="es-ES"/>
        </w:rPr>
        <w:t>io y acción contra minas como parte del proceso de reincorporación socioeconómica</w:t>
      </w:r>
    </w:p>
    <w:p w14:paraId="67ABEB50" w14:textId="77777777" w:rsidR="00D56E68" w:rsidRPr="00F92DDE" w:rsidRDefault="00D56E68">
      <w:pPr>
        <w:pBdr>
          <w:top w:val="nil"/>
          <w:left w:val="nil"/>
          <w:bottom w:val="nil"/>
          <w:right w:val="nil"/>
          <w:between w:val="nil"/>
        </w:pBdr>
        <w:jc w:val="both"/>
        <w:rPr>
          <w:rFonts w:ascii="Calibri" w:eastAsia="Calibri" w:hAnsi="Calibri" w:cs="Calibri"/>
          <w:b/>
          <w:color w:val="000000"/>
          <w:sz w:val="20"/>
          <w:szCs w:val="20"/>
          <w:lang w:val="es-ES"/>
        </w:rPr>
      </w:pPr>
    </w:p>
    <w:p w14:paraId="496F4A95" w14:textId="77777777" w:rsidR="00D56E68" w:rsidRPr="00F92DDE" w:rsidRDefault="00BA46F2">
      <w:pPr>
        <w:jc w:val="both"/>
        <w:rPr>
          <w:rFonts w:ascii="Calibri" w:eastAsia="Calibri" w:hAnsi="Calibri" w:cs="Calibri"/>
          <w:sz w:val="20"/>
          <w:szCs w:val="20"/>
          <w:lang w:val="es-ES"/>
        </w:rPr>
      </w:pPr>
      <w:r w:rsidRPr="00F92DDE">
        <w:rPr>
          <w:rFonts w:ascii="Calibri" w:eastAsia="Calibri" w:hAnsi="Calibri" w:cs="Calibri"/>
          <w:sz w:val="20"/>
          <w:szCs w:val="20"/>
          <w:lang w:val="es-ES"/>
        </w:rPr>
        <w:t>D</w:t>
      </w:r>
      <w:r w:rsidR="00246D80" w:rsidRPr="00F92DDE">
        <w:rPr>
          <w:rFonts w:ascii="Calibri" w:eastAsia="Calibri" w:hAnsi="Calibri" w:cs="Calibri"/>
          <w:sz w:val="20"/>
          <w:szCs w:val="20"/>
          <w:lang w:val="es-ES"/>
        </w:rPr>
        <w:t>urante el primer semestre de 2019, CCCM estará focalizando su entrenamiento en educación en riesgo, enlace comunitario, asistencia a víctimas y evaluación de impacto.</w:t>
      </w:r>
    </w:p>
    <w:p w14:paraId="4D8D0CE5" w14:textId="77777777" w:rsidR="00D56E68" w:rsidRPr="00F92DDE" w:rsidRDefault="00D56E68">
      <w:pPr>
        <w:pBdr>
          <w:top w:val="nil"/>
          <w:left w:val="nil"/>
          <w:bottom w:val="nil"/>
          <w:right w:val="nil"/>
          <w:between w:val="nil"/>
        </w:pBdr>
        <w:jc w:val="both"/>
        <w:rPr>
          <w:rFonts w:ascii="Calibri" w:eastAsia="Calibri" w:hAnsi="Calibri" w:cs="Calibri"/>
          <w:b/>
          <w:color w:val="000000"/>
          <w:sz w:val="20"/>
          <w:szCs w:val="20"/>
          <w:lang w:val="es-ES"/>
        </w:rPr>
      </w:pPr>
    </w:p>
    <w:p w14:paraId="37349412" w14:textId="77777777" w:rsidR="00D56E68" w:rsidRPr="00F92DDE" w:rsidRDefault="00246D80">
      <w:pPr>
        <w:pBdr>
          <w:top w:val="nil"/>
          <w:left w:val="nil"/>
          <w:bottom w:val="nil"/>
          <w:right w:val="nil"/>
          <w:between w:val="nil"/>
        </w:pBdr>
        <w:spacing w:after="20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Producto 3.2: Excombatientes certificados</w:t>
      </w:r>
      <w:r w:rsidR="00343D6A" w:rsidRPr="00F92DDE">
        <w:rPr>
          <w:rFonts w:ascii="Calibri" w:eastAsia="Calibri" w:hAnsi="Calibri" w:cs="Calibri"/>
          <w:b/>
          <w:color w:val="000000"/>
          <w:sz w:val="20"/>
          <w:szCs w:val="20"/>
          <w:vertAlign w:val="superscript"/>
          <w:lang w:val="es-ES"/>
        </w:rPr>
        <w:t xml:space="preserve"> </w:t>
      </w:r>
      <w:r w:rsidRPr="00F92DDE">
        <w:rPr>
          <w:rFonts w:ascii="Calibri" w:eastAsia="Calibri" w:hAnsi="Calibri" w:cs="Calibri"/>
          <w:b/>
          <w:color w:val="000000"/>
          <w:sz w:val="20"/>
          <w:szCs w:val="20"/>
          <w:lang w:val="es-ES"/>
        </w:rPr>
        <w:t>para ejecutar operaciones de las actividades diversas de desminado humanitario y/o acción contra minas</w:t>
      </w:r>
    </w:p>
    <w:p w14:paraId="77213913" w14:textId="77777777" w:rsidR="00D56E68" w:rsidRPr="00F92DDE" w:rsidRDefault="00246D80">
      <w:pPr>
        <w:pBdr>
          <w:top w:val="nil"/>
          <w:left w:val="nil"/>
          <w:bottom w:val="nil"/>
          <w:right w:val="nil"/>
          <w:between w:val="nil"/>
        </w:pBdr>
        <w:jc w:val="both"/>
        <w:rPr>
          <w:rFonts w:ascii="Calibri" w:eastAsia="Calibri" w:hAnsi="Calibri" w:cs="Calibri"/>
          <w:color w:val="000000"/>
          <w:sz w:val="20"/>
          <w:szCs w:val="20"/>
          <w:lang w:val="es-ES"/>
        </w:rPr>
      </w:pPr>
      <w:r w:rsidRPr="00F92DDE">
        <w:rPr>
          <w:rFonts w:ascii="Calibri" w:eastAsia="Calibri" w:hAnsi="Calibri" w:cs="Calibri"/>
          <w:sz w:val="20"/>
          <w:szCs w:val="20"/>
          <w:lang w:val="es-ES"/>
        </w:rPr>
        <w:t>Como parte de la propuesta técnica del proyecto, está previsto adelantar actividades para obtener la certificación del personal ex-combatiente en: a) ENT y Despeje, y/o II) Educación en el Riesgo de Minas (ERM)</w:t>
      </w:r>
      <w:r w:rsidR="00BA46F2" w:rsidRPr="00F92DDE">
        <w:rPr>
          <w:rFonts w:ascii="Calibri" w:eastAsia="Calibri" w:hAnsi="Calibri" w:cs="Calibri"/>
          <w:sz w:val="20"/>
          <w:szCs w:val="20"/>
          <w:lang w:val="es-ES"/>
        </w:rPr>
        <w:t>, previsto por 2019.</w:t>
      </w:r>
    </w:p>
    <w:p w14:paraId="50977321" w14:textId="77777777" w:rsidR="00D56E68" w:rsidRPr="00F92DDE" w:rsidRDefault="00D56E68">
      <w:pPr>
        <w:pBdr>
          <w:top w:val="nil"/>
          <w:left w:val="nil"/>
          <w:bottom w:val="nil"/>
          <w:right w:val="nil"/>
          <w:between w:val="nil"/>
        </w:pBdr>
        <w:jc w:val="both"/>
        <w:rPr>
          <w:rFonts w:ascii="Calibri" w:eastAsia="Calibri" w:hAnsi="Calibri" w:cs="Calibri"/>
          <w:b/>
          <w:color w:val="000000"/>
          <w:sz w:val="20"/>
          <w:szCs w:val="20"/>
          <w:lang w:val="es-ES"/>
        </w:rPr>
      </w:pPr>
    </w:p>
    <w:p w14:paraId="5D28A21C" w14:textId="77777777" w:rsidR="00D56E68" w:rsidRPr="00F92DDE" w:rsidRDefault="00246D80">
      <w:pPr>
        <w:pBdr>
          <w:top w:val="nil"/>
          <w:left w:val="nil"/>
          <w:bottom w:val="nil"/>
          <w:right w:val="nil"/>
          <w:between w:val="nil"/>
        </w:pBdr>
        <w:spacing w:after="20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Producto 3.3: Operaciones de desminado y/o acción contra minas implementad</w:t>
      </w:r>
      <w:r w:rsidR="007B3ABD" w:rsidRPr="00F92DDE">
        <w:rPr>
          <w:rFonts w:ascii="Calibri" w:eastAsia="Calibri" w:hAnsi="Calibri" w:cs="Calibri"/>
          <w:b/>
          <w:color w:val="000000"/>
          <w:sz w:val="20"/>
          <w:szCs w:val="20"/>
          <w:lang w:val="es-ES"/>
        </w:rPr>
        <w:t>a</w:t>
      </w:r>
      <w:r w:rsidRPr="00F92DDE">
        <w:rPr>
          <w:rFonts w:ascii="Calibri" w:eastAsia="Calibri" w:hAnsi="Calibri" w:cs="Calibri"/>
          <w:b/>
          <w:color w:val="000000"/>
          <w:sz w:val="20"/>
          <w:szCs w:val="20"/>
          <w:lang w:val="es-ES"/>
        </w:rPr>
        <w:t>s por CCCM con la contribución de excombatientes</w:t>
      </w:r>
    </w:p>
    <w:p w14:paraId="7AE0064D"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Durante el primer semestre de 2019, se tiene previsto iniciar la implementación de actividades de enlace comunitario y asistencia a víctimas. Asimismo, se espera avanzar en la implementación de las actividades de desminado humanitario, una vez se obtenga la acreditación del personal ex-combatiente. </w:t>
      </w:r>
    </w:p>
    <w:p w14:paraId="7F5EBB05" w14:textId="77777777" w:rsidR="00D56E68" w:rsidRPr="00F92DDE" w:rsidRDefault="00D56E68">
      <w:pPr>
        <w:jc w:val="both"/>
        <w:rPr>
          <w:rFonts w:ascii="Calibri" w:eastAsia="Calibri" w:hAnsi="Calibri" w:cs="Calibri"/>
          <w:sz w:val="20"/>
          <w:szCs w:val="20"/>
          <w:lang w:val="es-ES"/>
        </w:rPr>
      </w:pPr>
    </w:p>
    <w:p w14:paraId="7039A32D" w14:textId="77777777" w:rsidR="00D56E68" w:rsidRPr="00F92DDE" w:rsidRDefault="00246D80">
      <w:pPr>
        <w:pBdr>
          <w:top w:val="nil"/>
          <w:left w:val="nil"/>
          <w:bottom w:val="nil"/>
          <w:right w:val="nil"/>
          <w:between w:val="nil"/>
        </w:pBdr>
        <w:spacing w:after="20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Producto 3.4: Operaciones de educación en riesgo implementadas por CCCM o socio equivalente con la contribución de excombatientes.</w:t>
      </w:r>
    </w:p>
    <w:p w14:paraId="6E35F8FF" w14:textId="77777777" w:rsidR="00D56E68" w:rsidRPr="00F92DDE" w:rsidRDefault="00246D80">
      <w:pPr>
        <w:pBdr>
          <w:top w:val="nil"/>
          <w:left w:val="nil"/>
          <w:bottom w:val="nil"/>
          <w:right w:val="nil"/>
          <w:between w:val="nil"/>
        </w:pBdr>
        <w:jc w:val="both"/>
        <w:rPr>
          <w:rFonts w:ascii="Calibri" w:eastAsia="Calibri" w:hAnsi="Calibri" w:cs="Calibri"/>
          <w:sz w:val="20"/>
          <w:szCs w:val="20"/>
          <w:lang w:val="es-ES"/>
        </w:rPr>
      </w:pPr>
      <w:r w:rsidRPr="00F92DDE">
        <w:rPr>
          <w:rFonts w:ascii="Calibri" w:eastAsia="Calibri" w:hAnsi="Calibri" w:cs="Calibri"/>
          <w:sz w:val="20"/>
          <w:szCs w:val="20"/>
          <w:lang w:val="es-ES"/>
        </w:rPr>
        <w:t>De acuerdo con los términos de la subvención suscrita con CCCM, esta organización realizará el despliegue de hasta 55 personas para la ejecución de operaciones de Educación en Riesgo en el marco de sus operaciones de desminado humanitario en el Departamento de Huila, en el trimestre comprendido entre abril y junio de 2019.</w:t>
      </w:r>
    </w:p>
    <w:p w14:paraId="279E2E06" w14:textId="77777777" w:rsidR="00D56E68" w:rsidRPr="00F92DDE" w:rsidRDefault="00D56E68">
      <w:pPr>
        <w:jc w:val="both"/>
        <w:rPr>
          <w:rFonts w:ascii="Calibri" w:eastAsia="Calibri" w:hAnsi="Calibri" w:cs="Calibri"/>
          <w:sz w:val="20"/>
          <w:szCs w:val="20"/>
          <w:lang w:val="es-ES"/>
        </w:rPr>
      </w:pPr>
    </w:p>
    <w:p w14:paraId="7A58587E" w14:textId="77777777" w:rsidR="00D56E68" w:rsidRPr="00F92DDE" w:rsidRDefault="00246D80">
      <w:pPr>
        <w:numPr>
          <w:ilvl w:val="1"/>
          <w:numId w:val="1"/>
        </w:numPr>
        <w:ind w:left="360"/>
        <w:jc w:val="both"/>
        <w:rPr>
          <w:rFonts w:ascii="Calibri" w:eastAsia="Calibri" w:hAnsi="Calibri" w:cs="Calibri"/>
          <w:sz w:val="20"/>
          <w:szCs w:val="20"/>
          <w:lang w:val="es-ES"/>
        </w:rPr>
      </w:pPr>
      <w:r w:rsidRPr="00F92DDE">
        <w:rPr>
          <w:rFonts w:ascii="Calibri" w:eastAsia="Calibri" w:hAnsi="Calibri" w:cs="Calibri"/>
          <w:b/>
          <w:sz w:val="20"/>
          <w:szCs w:val="20"/>
          <w:u w:val="single"/>
          <w:lang w:val="es-ES"/>
        </w:rPr>
        <w:t>Resultado 4: Aumento de capacidad operacional de Humanicemos DH, mediante la creación y desarrollo de unidades</w:t>
      </w:r>
      <w:r w:rsidRPr="00F92DDE">
        <w:rPr>
          <w:rFonts w:ascii="Calibri" w:eastAsia="Calibri" w:hAnsi="Calibri" w:cs="Calibri"/>
          <w:b/>
          <w:sz w:val="20"/>
          <w:szCs w:val="20"/>
          <w:lang w:val="es-ES"/>
        </w:rPr>
        <w:t xml:space="preserve"> operativas adicionales bajo la experiencia y liderazgo del operador de desminado civil humanitario Ayuda Popular Noruega - APN.</w:t>
      </w:r>
    </w:p>
    <w:p w14:paraId="2A47E272" w14:textId="77777777" w:rsidR="00D56E68" w:rsidRPr="00F92DDE" w:rsidRDefault="00D56E68">
      <w:pPr>
        <w:jc w:val="both"/>
        <w:rPr>
          <w:rFonts w:ascii="Calibri" w:eastAsia="Calibri" w:hAnsi="Calibri" w:cs="Calibri"/>
          <w:sz w:val="20"/>
          <w:szCs w:val="20"/>
          <w:highlight w:val="lightGray"/>
          <w:lang w:val="es-ES"/>
        </w:rPr>
      </w:pPr>
    </w:p>
    <w:p w14:paraId="22C6EEE1" w14:textId="77777777" w:rsidR="00D56E68" w:rsidRPr="00F92DDE" w:rsidRDefault="00246D80">
      <w:pPr>
        <w:jc w:val="both"/>
        <w:rPr>
          <w:rFonts w:ascii="Calibri" w:eastAsia="Calibri" w:hAnsi="Calibri" w:cs="Calibri"/>
          <w:lang w:val="es-ES"/>
        </w:rPr>
      </w:pPr>
      <w:r w:rsidRPr="00F92DDE">
        <w:rPr>
          <w:rFonts w:ascii="Calibri" w:eastAsia="Calibri" w:hAnsi="Calibri" w:cs="Calibri"/>
          <w:sz w:val="20"/>
          <w:szCs w:val="20"/>
          <w:lang w:val="es-ES"/>
        </w:rPr>
        <w:t xml:space="preserve">28 excombatientes fueron equipados y entrenados para realizar estudios no técnicos (23 hombres y 5 mujeres). De este grupo inicial de formación, se han retirado un total de 8 personas del proyecto, posiciones que serán objeto de un nuevo reclutamiento para llenar los cupos disponibles. </w:t>
      </w:r>
    </w:p>
    <w:p w14:paraId="44C701CF" w14:textId="77777777" w:rsidR="00D56E68" w:rsidRPr="00F92DDE" w:rsidRDefault="00D56E68">
      <w:pPr>
        <w:jc w:val="both"/>
        <w:rPr>
          <w:rFonts w:ascii="Calibri" w:eastAsia="Calibri" w:hAnsi="Calibri" w:cs="Calibri"/>
          <w:sz w:val="20"/>
          <w:szCs w:val="20"/>
          <w:lang w:val="es-ES"/>
        </w:rPr>
      </w:pPr>
    </w:p>
    <w:p w14:paraId="219D3466" w14:textId="77777777" w:rsidR="00D56E68" w:rsidRPr="00F92DDE" w:rsidRDefault="00246D80">
      <w:pPr>
        <w:pBdr>
          <w:top w:val="nil"/>
          <w:left w:val="nil"/>
          <w:bottom w:val="nil"/>
          <w:right w:val="nil"/>
          <w:between w:val="nil"/>
        </w:pBdr>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u w:val="single"/>
          <w:lang w:val="es-ES"/>
        </w:rPr>
        <w:t>Producto 4.1</w:t>
      </w:r>
      <w:r w:rsidRPr="00F92DDE">
        <w:rPr>
          <w:rFonts w:ascii="Calibri" w:eastAsia="Calibri" w:hAnsi="Calibri" w:cs="Calibri"/>
          <w:b/>
          <w:color w:val="000000"/>
          <w:sz w:val="20"/>
          <w:szCs w:val="20"/>
          <w:lang w:val="es-ES"/>
        </w:rPr>
        <w:t>: Ex-combatientes entrenados y equipados por APN para ejecutar operaciones de desminado humanitario y/o acción contra minas como parte del proceso de reincorporación socioeconómica</w:t>
      </w:r>
    </w:p>
    <w:p w14:paraId="26EFEA7F" w14:textId="77777777" w:rsidR="00D56E68" w:rsidRPr="00F92DDE" w:rsidRDefault="00D56E68">
      <w:pPr>
        <w:jc w:val="both"/>
        <w:rPr>
          <w:rFonts w:ascii="Calibri" w:eastAsia="Calibri" w:hAnsi="Calibri" w:cs="Calibri"/>
          <w:sz w:val="20"/>
          <w:szCs w:val="20"/>
          <w:lang w:val="es-ES"/>
        </w:rPr>
      </w:pPr>
    </w:p>
    <w:p w14:paraId="5D03E1E0"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Los cursos de entrenamiento en estudios no técnicos y despeje fueron impartidos en la sede regional de APN, localizada en Vistahermosa (Meta), entre los meses de marzo y mayo de 2018. Durante todo el segundo trimestre de 2018, se adelantaron diversos reentrenamientos y procesos de formación académica complementaria para el desarrollo de competencias básicas en lenguaje y matemáticas. También se adelantaron entrenamientos en soporte médico, gestión administrativa y logística de operaciones de desminado. </w:t>
      </w:r>
    </w:p>
    <w:p w14:paraId="78FD431C" w14:textId="77777777" w:rsidR="00D56E68" w:rsidRPr="00F92DDE" w:rsidRDefault="00D56E68">
      <w:pPr>
        <w:jc w:val="both"/>
        <w:rPr>
          <w:rFonts w:ascii="Calibri" w:eastAsia="Calibri" w:hAnsi="Calibri" w:cs="Calibri"/>
          <w:sz w:val="20"/>
          <w:szCs w:val="20"/>
          <w:lang w:val="es-ES"/>
        </w:rPr>
      </w:pPr>
    </w:p>
    <w:p w14:paraId="2704893A"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Atendiendo a la enmienda aprobada para el proyecto el 6 de diciembre de 2018, APN redefinió su plan de entrenamiento y durante el primer semestre de 2019 se adelantarán entrenamientos en enlace comunitario con enfoque basado en evidencia, sistemas de gestión de información y Educación en el Riesgo de Minas, para el grupo de 20 personas que permanecen en el proyecto.</w:t>
      </w:r>
    </w:p>
    <w:p w14:paraId="741139E1" w14:textId="77777777" w:rsidR="00D56E68" w:rsidRPr="00F92DDE" w:rsidRDefault="00D56E68">
      <w:pPr>
        <w:jc w:val="both"/>
        <w:rPr>
          <w:rFonts w:ascii="Calibri" w:eastAsia="Calibri" w:hAnsi="Calibri" w:cs="Calibri"/>
          <w:sz w:val="20"/>
          <w:szCs w:val="20"/>
          <w:lang w:val="es-ES"/>
        </w:rPr>
      </w:pPr>
    </w:p>
    <w:p w14:paraId="53E65556" w14:textId="77777777" w:rsidR="00D56E68" w:rsidRPr="00F92DDE" w:rsidRDefault="00246D80">
      <w:pPr>
        <w:pBdr>
          <w:top w:val="nil"/>
          <w:left w:val="nil"/>
          <w:bottom w:val="nil"/>
          <w:right w:val="nil"/>
          <w:between w:val="nil"/>
        </w:pBdr>
        <w:spacing w:after="20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Producto 4.2: Excombatientes certificados para ejecutar operaciones de desminado humanitario y/o acción contra minas</w:t>
      </w:r>
    </w:p>
    <w:p w14:paraId="4664B3F6"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Como mencionado previamente, como parte de la propuesta técnica del proyecto se tiene previsto adelantar actividades para certificación del personal ex-combatiente en: ENT y Despeje, y Educación en el Riesgo de Minas (ERM). Una vez aprobado el componente de gestión de calidad, UNMAS adelantará las acciones pertinentes con el fin de garantizar la acreditación del personal para estas operaciones.</w:t>
      </w:r>
    </w:p>
    <w:p w14:paraId="2058B78A" w14:textId="77777777" w:rsidR="00D56E68" w:rsidRPr="00F92DDE" w:rsidRDefault="00D56E68">
      <w:pPr>
        <w:widowControl w:val="0"/>
        <w:jc w:val="both"/>
        <w:rPr>
          <w:rFonts w:ascii="Calibri" w:eastAsia="Calibri" w:hAnsi="Calibri" w:cs="Calibri"/>
          <w:sz w:val="20"/>
          <w:szCs w:val="20"/>
          <w:lang w:val="es-ES"/>
        </w:rPr>
      </w:pPr>
    </w:p>
    <w:p w14:paraId="0685F471" w14:textId="77777777" w:rsidR="00D56E68" w:rsidRPr="00F92DDE" w:rsidRDefault="00246D80">
      <w:pPr>
        <w:pBdr>
          <w:top w:val="nil"/>
          <w:left w:val="nil"/>
          <w:bottom w:val="nil"/>
          <w:right w:val="nil"/>
          <w:between w:val="nil"/>
        </w:pBdr>
        <w:spacing w:after="20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 xml:space="preserve">Producto 4.3: Operaciones de desminado (ENT y despeje) y/o </w:t>
      </w:r>
      <w:r w:rsidRPr="00F92DDE">
        <w:rPr>
          <w:rFonts w:ascii="Calibri" w:eastAsia="Calibri" w:hAnsi="Calibri" w:cs="Calibri"/>
          <w:b/>
          <w:sz w:val="20"/>
          <w:szCs w:val="20"/>
          <w:lang w:val="es-ES"/>
        </w:rPr>
        <w:t xml:space="preserve">acción contra minas </w:t>
      </w:r>
      <w:r w:rsidRPr="00F92DDE">
        <w:rPr>
          <w:rFonts w:ascii="Calibri" w:eastAsia="Calibri" w:hAnsi="Calibri" w:cs="Calibri"/>
          <w:b/>
          <w:color w:val="000000"/>
          <w:sz w:val="20"/>
          <w:szCs w:val="20"/>
          <w:lang w:val="es-ES"/>
        </w:rPr>
        <w:t>implementad</w:t>
      </w:r>
      <w:r w:rsidR="007B3ABD" w:rsidRPr="00F92DDE">
        <w:rPr>
          <w:rFonts w:ascii="Calibri" w:eastAsia="Calibri" w:hAnsi="Calibri" w:cs="Calibri"/>
          <w:b/>
          <w:color w:val="000000"/>
          <w:sz w:val="20"/>
          <w:szCs w:val="20"/>
          <w:lang w:val="es-ES"/>
        </w:rPr>
        <w:t>a</w:t>
      </w:r>
      <w:r w:rsidRPr="00F92DDE">
        <w:rPr>
          <w:rFonts w:ascii="Calibri" w:eastAsia="Calibri" w:hAnsi="Calibri" w:cs="Calibri"/>
          <w:b/>
          <w:color w:val="000000"/>
          <w:sz w:val="20"/>
          <w:szCs w:val="20"/>
          <w:lang w:val="es-ES"/>
        </w:rPr>
        <w:t>s por APN con la contribución de excombatientes</w:t>
      </w:r>
    </w:p>
    <w:p w14:paraId="5BFF3537" w14:textId="77777777" w:rsidR="00D56E68" w:rsidRPr="00F92DDE" w:rsidRDefault="00246D80">
      <w:pPr>
        <w:jc w:val="both"/>
        <w:rPr>
          <w:rFonts w:ascii="Calibri" w:eastAsia="Calibri" w:hAnsi="Calibri" w:cs="Calibri"/>
          <w:color w:val="000000"/>
          <w:sz w:val="20"/>
          <w:szCs w:val="20"/>
          <w:lang w:val="es-ES"/>
        </w:rPr>
      </w:pPr>
      <w:r w:rsidRPr="00F92DDE">
        <w:rPr>
          <w:rFonts w:ascii="Calibri" w:eastAsia="Calibri" w:hAnsi="Calibri" w:cs="Calibri"/>
          <w:sz w:val="20"/>
          <w:szCs w:val="20"/>
          <w:lang w:val="es-ES"/>
        </w:rPr>
        <w:t>Al igual que en los casos de CCCM y Humanicemos DH, la implementación de las actividades de desminado humanitario depende de la acreditación del personal excombatiente. Sin embargo, UNMAS Colombia ha establecido un acuerdo para la enmienda del Acuerdo de Subsidio suscrito con APN, que permitirá el despliegue de personal en Operaciones de Educación en Riesgo durante el primer semestre de 2019.</w:t>
      </w:r>
    </w:p>
    <w:p w14:paraId="68A97896" w14:textId="77777777" w:rsidR="00D56E68" w:rsidRPr="00F92DDE" w:rsidRDefault="00D56E68">
      <w:pPr>
        <w:jc w:val="both"/>
        <w:rPr>
          <w:rFonts w:ascii="Calibri" w:eastAsia="Calibri" w:hAnsi="Calibri" w:cs="Calibri"/>
          <w:sz w:val="20"/>
          <w:szCs w:val="20"/>
          <w:lang w:val="es-ES"/>
        </w:rPr>
      </w:pPr>
    </w:p>
    <w:p w14:paraId="48840B20" w14:textId="77777777" w:rsidR="00D56E68" w:rsidRPr="00F92DDE" w:rsidRDefault="00246D80">
      <w:pPr>
        <w:numPr>
          <w:ilvl w:val="1"/>
          <w:numId w:val="1"/>
        </w:numPr>
        <w:ind w:left="360"/>
        <w:jc w:val="both"/>
        <w:rPr>
          <w:rFonts w:ascii="Calibri" w:eastAsia="Calibri" w:hAnsi="Calibri" w:cs="Calibri"/>
          <w:sz w:val="20"/>
          <w:szCs w:val="20"/>
          <w:lang w:val="es-ES"/>
        </w:rPr>
      </w:pPr>
      <w:r w:rsidRPr="00F92DDE">
        <w:rPr>
          <w:rFonts w:ascii="Calibri" w:eastAsia="Calibri" w:hAnsi="Calibri" w:cs="Calibri"/>
          <w:b/>
          <w:sz w:val="20"/>
          <w:szCs w:val="20"/>
          <w:u w:val="single"/>
          <w:lang w:val="es-ES"/>
        </w:rPr>
        <w:t xml:space="preserve">Resultado 5 : </w:t>
      </w:r>
      <w:r w:rsidRPr="00F92DDE">
        <w:rPr>
          <w:rFonts w:ascii="Calibri" w:eastAsia="Calibri" w:hAnsi="Calibri" w:cs="Calibri"/>
          <w:b/>
          <w:sz w:val="20"/>
          <w:szCs w:val="20"/>
          <w:lang w:val="es-ES"/>
        </w:rPr>
        <w:t>Evaluación operacional de los excombatientes en los equipos de desminado humanitario</w:t>
      </w:r>
      <w:r w:rsidRPr="00F92DDE">
        <w:rPr>
          <w:rFonts w:ascii="Calibri" w:eastAsia="Calibri" w:hAnsi="Calibri" w:cs="Calibri"/>
          <w:sz w:val="20"/>
          <w:szCs w:val="20"/>
          <w:lang w:val="es-ES"/>
        </w:rPr>
        <w:t xml:space="preserve"> </w:t>
      </w:r>
      <w:r w:rsidRPr="00F92DDE">
        <w:rPr>
          <w:rFonts w:ascii="Calibri" w:eastAsia="Calibri" w:hAnsi="Calibri" w:cs="Calibri"/>
          <w:b/>
          <w:sz w:val="20"/>
          <w:szCs w:val="20"/>
          <w:lang w:val="es-ES"/>
        </w:rPr>
        <w:t>y/o acción contra minas; control de calidad de los reportes de Estudios No Técnicos (ENT); aseguramiento y control de calidad in situ a las operaciones de desminado humanitario</w:t>
      </w:r>
      <w:r w:rsidRPr="00F92DDE">
        <w:rPr>
          <w:rFonts w:ascii="Calibri" w:eastAsia="Calibri" w:hAnsi="Calibri" w:cs="Calibri"/>
          <w:sz w:val="20"/>
          <w:szCs w:val="20"/>
          <w:lang w:val="es-ES"/>
        </w:rPr>
        <w:t xml:space="preserve"> </w:t>
      </w:r>
      <w:r w:rsidRPr="00F92DDE">
        <w:rPr>
          <w:rFonts w:ascii="Calibri" w:eastAsia="Calibri" w:hAnsi="Calibri" w:cs="Calibri"/>
          <w:b/>
          <w:sz w:val="20"/>
          <w:szCs w:val="20"/>
          <w:lang w:val="es-ES"/>
        </w:rPr>
        <w:t xml:space="preserve">y/o acción contra minas de las organizaciones Humanicemos DH, CCCM, y APN, conforme a los estándares nacionales de desminado humanitario y procedimientos operacionales aprobados, por parte de UNMAS Colombia en representación de Descontamina Colombia.  </w:t>
      </w:r>
    </w:p>
    <w:p w14:paraId="0CABB567" w14:textId="77777777" w:rsidR="00D56E68" w:rsidRPr="00F92DDE" w:rsidRDefault="00D56E68">
      <w:pPr>
        <w:jc w:val="both"/>
        <w:rPr>
          <w:rFonts w:ascii="Calibri" w:eastAsia="Calibri" w:hAnsi="Calibri" w:cs="Calibri"/>
          <w:b/>
          <w:sz w:val="20"/>
          <w:szCs w:val="20"/>
          <w:lang w:val="es-ES"/>
        </w:rPr>
      </w:pPr>
    </w:p>
    <w:p w14:paraId="325ADDAD"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 xml:space="preserve">El Gobierno de Colombia ha solicitado a UNMAS Colombia considerar la posibilidad de realizar las labores de acreditación y gestión de calidad para la población en proceso de reincorporación, en representación de la Autoridad Nacional. Para este fin, se UNMAS Colombia se encuentra negociando con el gobierno nacional los términos del acuerdo de asistencia técnica que permitirá a UNMAS Colombia acreditar el personal entrenado por los diferentes operadores civiles en el marco del proyecto, y hacer control de calidad a las operaciones de ENT y desminado. </w:t>
      </w:r>
    </w:p>
    <w:p w14:paraId="62F70498" w14:textId="77777777" w:rsidR="00D56E68" w:rsidRPr="00F92DDE" w:rsidRDefault="00D56E68">
      <w:pPr>
        <w:jc w:val="both"/>
        <w:rPr>
          <w:rFonts w:ascii="Calibri" w:eastAsia="Calibri" w:hAnsi="Calibri" w:cs="Calibri"/>
          <w:sz w:val="20"/>
          <w:szCs w:val="20"/>
          <w:lang w:val="es-ES"/>
        </w:rPr>
      </w:pPr>
    </w:p>
    <w:p w14:paraId="397837C0" w14:textId="77777777" w:rsidR="00D56E68" w:rsidRPr="00F92DDE" w:rsidRDefault="00246D80">
      <w:pPr>
        <w:jc w:val="both"/>
        <w:rPr>
          <w:rFonts w:ascii="Calibri" w:eastAsia="Calibri" w:hAnsi="Calibri" w:cs="Calibri"/>
          <w:b/>
          <w:sz w:val="20"/>
          <w:szCs w:val="20"/>
          <w:lang w:val="es-ES"/>
        </w:rPr>
      </w:pPr>
      <w:r w:rsidRPr="00F92DDE">
        <w:rPr>
          <w:rFonts w:ascii="Calibri" w:eastAsia="Calibri" w:hAnsi="Calibri" w:cs="Calibri"/>
          <w:sz w:val="20"/>
          <w:szCs w:val="20"/>
          <w:lang w:val="es-ES"/>
        </w:rPr>
        <w:t xml:space="preserve">Inicialmente, se tenía previsto en el marco del proyecto que esta actividad fuera desarrollada por la Organización de Estados Americanos (OEA), </w:t>
      </w:r>
      <w:r w:rsidR="00223434" w:rsidRPr="00F92DDE">
        <w:rPr>
          <w:rFonts w:ascii="Calibri" w:eastAsia="Calibri" w:hAnsi="Calibri" w:cs="Calibri"/>
          <w:sz w:val="20"/>
          <w:szCs w:val="20"/>
          <w:lang w:val="es-ES"/>
        </w:rPr>
        <w:t xml:space="preserve">la </w:t>
      </w:r>
      <w:r w:rsidRPr="00F92DDE">
        <w:rPr>
          <w:rFonts w:ascii="Calibri" w:eastAsia="Calibri" w:hAnsi="Calibri" w:cs="Calibri"/>
          <w:sz w:val="20"/>
          <w:szCs w:val="20"/>
          <w:lang w:val="es-ES"/>
        </w:rPr>
        <w:t xml:space="preserve">entidad que tiene el mandato </w:t>
      </w:r>
      <w:r w:rsidR="00223434" w:rsidRPr="00F92DDE">
        <w:rPr>
          <w:rFonts w:ascii="Calibri" w:eastAsia="Calibri" w:hAnsi="Calibri" w:cs="Calibri"/>
          <w:sz w:val="20"/>
          <w:szCs w:val="20"/>
          <w:lang w:val="es-ES"/>
        </w:rPr>
        <w:t xml:space="preserve">en Colombia </w:t>
      </w:r>
      <w:r w:rsidRPr="00F92DDE">
        <w:rPr>
          <w:rFonts w:ascii="Calibri" w:eastAsia="Calibri" w:hAnsi="Calibri" w:cs="Calibri"/>
          <w:sz w:val="20"/>
          <w:szCs w:val="20"/>
          <w:lang w:val="es-ES"/>
        </w:rPr>
        <w:t xml:space="preserve">para </w:t>
      </w:r>
      <w:r w:rsidR="00223434" w:rsidRPr="00F92DDE">
        <w:rPr>
          <w:rFonts w:ascii="Calibri" w:eastAsia="Calibri" w:hAnsi="Calibri" w:cs="Calibri"/>
          <w:sz w:val="20"/>
          <w:szCs w:val="20"/>
          <w:lang w:val="es-ES"/>
        </w:rPr>
        <w:t xml:space="preserve">la </w:t>
      </w:r>
      <w:r w:rsidRPr="00F92DDE">
        <w:rPr>
          <w:rFonts w:ascii="Calibri" w:eastAsia="Calibri" w:hAnsi="Calibri" w:cs="Calibri"/>
          <w:sz w:val="20"/>
          <w:szCs w:val="20"/>
          <w:lang w:val="es-ES"/>
        </w:rPr>
        <w:t xml:space="preserve">implementación del componente de monitoreo externo de gestión de calidad en representación de la Autoridad Nacional. No obstante, </w:t>
      </w:r>
      <w:r w:rsidR="00223434" w:rsidRPr="00F92DDE">
        <w:rPr>
          <w:rFonts w:ascii="Calibri" w:eastAsia="Calibri" w:hAnsi="Calibri" w:cs="Calibri"/>
          <w:sz w:val="20"/>
          <w:szCs w:val="20"/>
          <w:lang w:val="es-ES"/>
        </w:rPr>
        <w:t>el 6 de diciembre del 2018, el Gobierno de Colombia anunció que este componente será asignado a UNMAS Colombia, y el adelantamiento del proceso está previsto durante la primera mitad del 2019.</w:t>
      </w:r>
    </w:p>
    <w:p w14:paraId="53FF963E" w14:textId="77777777" w:rsidR="00D56E68" w:rsidRPr="00F92DDE" w:rsidRDefault="00D56E68">
      <w:pPr>
        <w:jc w:val="both"/>
        <w:rPr>
          <w:rFonts w:ascii="Calibri" w:eastAsia="Calibri" w:hAnsi="Calibri" w:cs="Calibri"/>
          <w:b/>
          <w:sz w:val="20"/>
          <w:szCs w:val="20"/>
          <w:u w:val="single"/>
          <w:lang w:val="es-ES"/>
        </w:rPr>
      </w:pPr>
    </w:p>
    <w:p w14:paraId="0F33AC08" w14:textId="77777777" w:rsidR="00D56E68" w:rsidRPr="00F92DDE" w:rsidRDefault="00246D80">
      <w:pPr>
        <w:jc w:val="both"/>
        <w:rPr>
          <w:rFonts w:ascii="Calibri" w:eastAsia="Calibri" w:hAnsi="Calibri" w:cs="Calibri"/>
          <w:b/>
          <w:sz w:val="20"/>
          <w:szCs w:val="20"/>
          <w:lang w:val="es-ES"/>
        </w:rPr>
      </w:pPr>
      <w:r w:rsidRPr="00F92DDE">
        <w:rPr>
          <w:rFonts w:ascii="Calibri" w:eastAsia="Calibri" w:hAnsi="Calibri" w:cs="Calibri"/>
          <w:b/>
          <w:sz w:val="20"/>
          <w:szCs w:val="20"/>
          <w:u w:val="single"/>
          <w:lang w:val="es-ES"/>
        </w:rPr>
        <w:t>Producto 5.1:</w:t>
      </w:r>
      <w:r w:rsidRPr="00F92DDE">
        <w:rPr>
          <w:rFonts w:ascii="Calibri" w:eastAsia="Calibri" w:hAnsi="Calibri" w:cs="Calibri"/>
          <w:b/>
          <w:sz w:val="20"/>
          <w:szCs w:val="20"/>
          <w:lang w:val="es-ES"/>
        </w:rPr>
        <w:t xml:space="preserve"> Evaluación inicial, y periódica de los excombatientes, según la necesidad, de Humanicemos DH para efectos de acreditación.</w:t>
      </w:r>
    </w:p>
    <w:p w14:paraId="4C5B6AC6" w14:textId="77777777" w:rsidR="00D56E68" w:rsidRPr="00F92DDE" w:rsidRDefault="00D56E68">
      <w:pPr>
        <w:jc w:val="both"/>
        <w:rPr>
          <w:rFonts w:ascii="Calibri" w:eastAsia="Calibri" w:hAnsi="Calibri" w:cs="Calibri"/>
          <w:b/>
          <w:sz w:val="20"/>
          <w:szCs w:val="20"/>
          <w:lang w:val="es-ES"/>
        </w:rPr>
      </w:pPr>
    </w:p>
    <w:p w14:paraId="6A1C0CC9" w14:textId="77777777" w:rsidR="00D56E68" w:rsidRPr="00F92DDE" w:rsidRDefault="00246D80">
      <w:pPr>
        <w:jc w:val="both"/>
        <w:rPr>
          <w:rFonts w:ascii="Calibri" w:eastAsia="Calibri" w:hAnsi="Calibri" w:cs="Calibri"/>
          <w:sz w:val="20"/>
          <w:szCs w:val="20"/>
          <w:lang w:val="es-ES"/>
        </w:rPr>
      </w:pPr>
      <w:r w:rsidRPr="00F92DDE">
        <w:rPr>
          <w:rFonts w:ascii="Calibri" w:eastAsia="Calibri" w:hAnsi="Calibri" w:cs="Calibri"/>
          <w:sz w:val="20"/>
          <w:szCs w:val="20"/>
          <w:lang w:val="es-ES"/>
        </w:rPr>
        <w:t>No hay avances que reportar. Esto está sujeto a la firma del Acuerdo Técnico entre UNMAS y el Gobierno Nacional que viabilice la gestión de calidad de los entrenamientos realizados, la acreditación del personal ex-combatiente, y el proceso de gestión de calidad como tal a las operaciones de desminado humanitario que serán realizadas con la contribución del personal de Humanicemos DH a través de los diferentes socios implementadores.</w:t>
      </w:r>
    </w:p>
    <w:p w14:paraId="51237993" w14:textId="77777777" w:rsidR="00D56E68" w:rsidRPr="00F92DDE" w:rsidRDefault="00246D80">
      <w:pPr>
        <w:widowControl w:val="0"/>
        <w:pBdr>
          <w:top w:val="nil"/>
          <w:left w:val="nil"/>
          <w:bottom w:val="nil"/>
          <w:right w:val="nil"/>
          <w:between w:val="nil"/>
        </w:pBdr>
        <w:spacing w:line="276" w:lineRule="auto"/>
        <w:rPr>
          <w:lang w:val="es-ES"/>
        </w:rPr>
      </w:pPr>
      <w:r w:rsidRPr="00F92DDE">
        <w:rPr>
          <w:lang w:val="es-ES"/>
        </w:rPr>
        <w:br w:type="page"/>
      </w:r>
    </w:p>
    <w:p w14:paraId="58FBCE39" w14:textId="77777777" w:rsidR="00D56E68" w:rsidRPr="00F92DDE" w:rsidRDefault="00D56E68">
      <w:pPr>
        <w:widowControl w:val="0"/>
        <w:pBdr>
          <w:top w:val="nil"/>
          <w:left w:val="nil"/>
          <w:bottom w:val="nil"/>
          <w:right w:val="nil"/>
          <w:between w:val="nil"/>
        </w:pBdr>
        <w:spacing w:line="276" w:lineRule="auto"/>
        <w:rPr>
          <w:lang w:val="es-ES"/>
        </w:rPr>
      </w:pPr>
    </w:p>
    <w:p w14:paraId="4F234808" w14:textId="77777777" w:rsidR="00D56E68" w:rsidRPr="00F92DDE" w:rsidRDefault="00D56E68">
      <w:pPr>
        <w:widowControl w:val="0"/>
        <w:pBdr>
          <w:top w:val="nil"/>
          <w:left w:val="nil"/>
          <w:bottom w:val="nil"/>
          <w:right w:val="nil"/>
          <w:between w:val="nil"/>
        </w:pBdr>
        <w:spacing w:line="276" w:lineRule="auto"/>
        <w:rPr>
          <w:lang w:val="es-ES"/>
        </w:rPr>
      </w:pPr>
    </w:p>
    <w:p w14:paraId="178F4741" w14:textId="77777777" w:rsidR="00D56E68" w:rsidRPr="00F92DDE" w:rsidRDefault="00D56E68">
      <w:pPr>
        <w:widowControl w:val="0"/>
        <w:pBdr>
          <w:top w:val="nil"/>
          <w:left w:val="nil"/>
          <w:bottom w:val="nil"/>
          <w:right w:val="nil"/>
          <w:between w:val="nil"/>
        </w:pBdr>
        <w:spacing w:line="276" w:lineRule="auto"/>
        <w:rPr>
          <w:lang w:val="es-ES"/>
        </w:rPr>
      </w:pPr>
    </w:p>
    <w:p w14:paraId="6EAD551D" w14:textId="77777777" w:rsidR="00D56E68" w:rsidRPr="00F92DDE" w:rsidRDefault="00246D80">
      <w:pPr>
        <w:numPr>
          <w:ilvl w:val="0"/>
          <w:numId w:val="1"/>
        </w:numPr>
        <w:pBdr>
          <w:top w:val="nil"/>
          <w:left w:val="nil"/>
          <w:bottom w:val="nil"/>
          <w:right w:val="nil"/>
          <w:between w:val="nil"/>
        </w:pBdr>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Evaluación, Mejores Prácticas y lecciones aprendidas</w:t>
      </w:r>
    </w:p>
    <w:p w14:paraId="0AA724D6" w14:textId="77777777" w:rsidR="00D56E68" w:rsidRPr="00F92DDE" w:rsidRDefault="00D56E68">
      <w:pPr>
        <w:pBdr>
          <w:top w:val="nil"/>
          <w:left w:val="nil"/>
          <w:bottom w:val="nil"/>
          <w:right w:val="nil"/>
          <w:between w:val="nil"/>
        </w:pBdr>
        <w:ind w:left="720"/>
        <w:jc w:val="both"/>
        <w:rPr>
          <w:rFonts w:ascii="Calibri" w:eastAsia="Calibri" w:hAnsi="Calibri" w:cs="Calibri"/>
          <w:color w:val="000000"/>
          <w:sz w:val="20"/>
          <w:szCs w:val="20"/>
          <w:lang w:val="es-ES"/>
        </w:rPr>
      </w:pPr>
    </w:p>
    <w:p w14:paraId="493CDD6A" w14:textId="77777777" w:rsidR="00D56E68" w:rsidRPr="00F92DDE" w:rsidRDefault="00246D80">
      <w:pPr>
        <w:pBdr>
          <w:top w:val="nil"/>
          <w:left w:val="nil"/>
          <w:bottom w:val="nil"/>
          <w:right w:val="nil"/>
          <w:between w:val="nil"/>
        </w:pBdr>
        <w:ind w:left="72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Evaluación</w:t>
      </w:r>
    </w:p>
    <w:p w14:paraId="3F0703C6" w14:textId="77777777" w:rsidR="00D56E68" w:rsidRPr="00F92DDE" w:rsidRDefault="00D56E68">
      <w:pPr>
        <w:pBdr>
          <w:top w:val="nil"/>
          <w:left w:val="nil"/>
          <w:bottom w:val="nil"/>
          <w:right w:val="nil"/>
          <w:between w:val="nil"/>
        </w:pBdr>
        <w:ind w:left="720"/>
        <w:jc w:val="both"/>
        <w:rPr>
          <w:rFonts w:ascii="Calibri" w:eastAsia="Calibri" w:hAnsi="Calibri" w:cs="Calibri"/>
          <w:color w:val="000000"/>
          <w:sz w:val="20"/>
          <w:szCs w:val="20"/>
          <w:lang w:val="es-ES"/>
        </w:rPr>
      </w:pPr>
    </w:p>
    <w:p w14:paraId="0B289BB9" w14:textId="77777777" w:rsidR="00D56E68" w:rsidRPr="00F92DDE" w:rsidRDefault="00246D80">
      <w:pPr>
        <w:numPr>
          <w:ilvl w:val="0"/>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 xml:space="preserve">Las evaluaciones de línea de base incluyen: </w:t>
      </w:r>
    </w:p>
    <w:p w14:paraId="2FEAC50D" w14:textId="77777777" w:rsidR="00D56E68" w:rsidRPr="00F92DDE" w:rsidRDefault="00246D80">
      <w:pPr>
        <w:numPr>
          <w:ilvl w:val="1"/>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En febrero del 2018, se hizo una</w:t>
      </w:r>
      <w:r w:rsidR="005737B4" w:rsidRPr="00F92DDE">
        <w:rPr>
          <w:rFonts w:ascii="Calibri" w:eastAsia="Calibri" w:hAnsi="Calibri" w:cs="Calibri"/>
          <w:color w:val="000000"/>
          <w:sz w:val="20"/>
          <w:szCs w:val="20"/>
          <w:lang w:val="es-ES"/>
        </w:rPr>
        <w:t xml:space="preserve"> e</w:t>
      </w:r>
      <w:r w:rsidRPr="00F92DDE">
        <w:rPr>
          <w:rFonts w:ascii="Calibri" w:eastAsia="Calibri" w:hAnsi="Calibri" w:cs="Calibri"/>
          <w:color w:val="000000"/>
          <w:sz w:val="20"/>
          <w:szCs w:val="20"/>
          <w:lang w:val="es-ES"/>
        </w:rPr>
        <w:t xml:space="preserve">valuación </w:t>
      </w:r>
      <w:r w:rsidR="00FB541D" w:rsidRPr="00F92DDE">
        <w:rPr>
          <w:rFonts w:ascii="Calibri" w:eastAsia="Calibri" w:hAnsi="Calibri" w:cs="Calibri"/>
          <w:color w:val="000000"/>
          <w:sz w:val="20"/>
          <w:szCs w:val="20"/>
          <w:lang w:val="es-ES"/>
        </w:rPr>
        <w:t xml:space="preserve">de capacidad </w:t>
      </w:r>
      <w:r w:rsidR="00F92DDE" w:rsidRPr="00F92DDE">
        <w:rPr>
          <w:rFonts w:ascii="Calibri" w:eastAsia="Calibri" w:hAnsi="Calibri" w:cs="Calibri"/>
          <w:color w:val="000000"/>
          <w:sz w:val="20"/>
          <w:szCs w:val="20"/>
          <w:lang w:val="es-ES"/>
        </w:rPr>
        <w:t>organizacional</w:t>
      </w:r>
      <w:r w:rsidR="00FB541D" w:rsidRPr="00F92DDE">
        <w:rPr>
          <w:rFonts w:ascii="Calibri" w:eastAsia="Calibri" w:hAnsi="Calibri" w:cs="Calibri"/>
          <w:color w:val="000000"/>
          <w:sz w:val="20"/>
          <w:szCs w:val="20"/>
          <w:lang w:val="es-ES"/>
        </w:rPr>
        <w:t xml:space="preserve"> para el </w:t>
      </w:r>
      <w:r w:rsidR="00FB541D" w:rsidRPr="00ED2649">
        <w:rPr>
          <w:rFonts w:ascii="Calibri" w:eastAsia="Calibri" w:hAnsi="Calibri" w:cs="Calibri"/>
          <w:i/>
          <w:color w:val="000000"/>
          <w:sz w:val="20"/>
          <w:szCs w:val="20"/>
          <w:lang w:val="es-ES"/>
        </w:rPr>
        <w:t>Harmonized Approach to Cash Transfers</w:t>
      </w:r>
      <w:r w:rsidR="00FB541D" w:rsidRPr="00F92DDE">
        <w:rPr>
          <w:rFonts w:ascii="Calibri" w:eastAsia="Calibri" w:hAnsi="Calibri" w:cs="Calibri"/>
          <w:color w:val="000000"/>
          <w:sz w:val="20"/>
          <w:szCs w:val="20"/>
          <w:lang w:val="es-ES"/>
        </w:rPr>
        <w:t xml:space="preserve"> (HACT) de Naciones Unidas </w:t>
      </w:r>
      <w:r w:rsidRPr="00F92DDE">
        <w:rPr>
          <w:rFonts w:ascii="Calibri" w:eastAsia="Calibri" w:hAnsi="Calibri" w:cs="Calibri"/>
          <w:color w:val="000000"/>
          <w:sz w:val="20"/>
          <w:szCs w:val="20"/>
          <w:lang w:val="es-ES"/>
        </w:rPr>
        <w:t>– marzo 2018;</w:t>
      </w:r>
    </w:p>
    <w:p w14:paraId="5C964A14" w14:textId="77777777" w:rsidR="00D56E68" w:rsidRPr="00F92DDE" w:rsidRDefault="00246D80">
      <w:pPr>
        <w:numPr>
          <w:ilvl w:val="1"/>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Diagnostico organizacional – julio 2018;</w:t>
      </w:r>
    </w:p>
    <w:p w14:paraId="0CA4D09D" w14:textId="77777777" w:rsidR="00D56E68" w:rsidRPr="00F92DDE" w:rsidRDefault="00246D80">
      <w:pPr>
        <w:numPr>
          <w:ilvl w:val="1"/>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 xml:space="preserve">Evaluación sobre la implementación de los procedimientos, procesos, y manuales desarrollados </w:t>
      </w:r>
      <w:r w:rsidR="005737B4" w:rsidRPr="00F92DDE">
        <w:rPr>
          <w:rFonts w:ascii="Calibri" w:eastAsia="Calibri" w:hAnsi="Calibri" w:cs="Calibri"/>
          <w:color w:val="000000"/>
          <w:sz w:val="20"/>
          <w:szCs w:val="20"/>
          <w:lang w:val="es-ES"/>
        </w:rPr>
        <w:t>– febrero 2019.</w:t>
      </w:r>
    </w:p>
    <w:p w14:paraId="29E3C75E" w14:textId="77777777" w:rsidR="00D56E68" w:rsidRPr="00F92DDE" w:rsidRDefault="00D56E68">
      <w:pPr>
        <w:pBdr>
          <w:top w:val="nil"/>
          <w:left w:val="nil"/>
          <w:bottom w:val="nil"/>
          <w:right w:val="nil"/>
          <w:between w:val="nil"/>
        </w:pBdr>
        <w:jc w:val="both"/>
        <w:rPr>
          <w:color w:val="000000"/>
          <w:sz w:val="20"/>
          <w:szCs w:val="20"/>
          <w:lang w:val="es-ES"/>
        </w:rPr>
      </w:pPr>
    </w:p>
    <w:p w14:paraId="22641AB2" w14:textId="77777777" w:rsidR="00D56E68" w:rsidRPr="00F92DDE" w:rsidRDefault="00246D80">
      <w:pPr>
        <w:numPr>
          <w:ilvl w:val="0"/>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El proyecto hará las evaluaciones finales de resultados durante el último trimestre del proyecto.</w:t>
      </w:r>
    </w:p>
    <w:p w14:paraId="7560E552" w14:textId="77777777" w:rsidR="00D56E68" w:rsidRPr="00F92DDE" w:rsidRDefault="00D56E68">
      <w:pPr>
        <w:pBdr>
          <w:top w:val="nil"/>
          <w:left w:val="nil"/>
          <w:bottom w:val="nil"/>
          <w:right w:val="nil"/>
          <w:between w:val="nil"/>
        </w:pBdr>
        <w:ind w:left="720"/>
        <w:jc w:val="both"/>
        <w:rPr>
          <w:color w:val="000000"/>
          <w:sz w:val="20"/>
          <w:szCs w:val="20"/>
          <w:lang w:val="es-ES"/>
        </w:rPr>
      </w:pPr>
    </w:p>
    <w:p w14:paraId="214A5FA5" w14:textId="77777777" w:rsidR="00D56E68" w:rsidRPr="00F92DDE" w:rsidRDefault="00246D80">
      <w:pPr>
        <w:pBdr>
          <w:top w:val="nil"/>
          <w:left w:val="nil"/>
          <w:bottom w:val="nil"/>
          <w:right w:val="nil"/>
          <w:between w:val="nil"/>
        </w:pBdr>
        <w:ind w:left="720"/>
        <w:jc w:val="both"/>
        <w:rPr>
          <w:rFonts w:ascii="Calibri" w:eastAsia="Calibri" w:hAnsi="Calibri" w:cs="Calibri"/>
          <w:b/>
          <w:color w:val="000000"/>
          <w:sz w:val="20"/>
          <w:szCs w:val="20"/>
          <w:lang w:val="es-ES"/>
        </w:rPr>
      </w:pPr>
      <w:r w:rsidRPr="00F92DDE">
        <w:rPr>
          <w:rFonts w:ascii="Calibri" w:eastAsia="Calibri" w:hAnsi="Calibri" w:cs="Calibri"/>
          <w:b/>
          <w:color w:val="000000"/>
          <w:sz w:val="20"/>
          <w:szCs w:val="20"/>
          <w:lang w:val="es-ES"/>
        </w:rPr>
        <w:t>Retos</w:t>
      </w:r>
    </w:p>
    <w:p w14:paraId="3D44034D" w14:textId="77777777" w:rsidR="00D56E68" w:rsidRPr="00F92DDE" w:rsidRDefault="00D56E68">
      <w:pPr>
        <w:pBdr>
          <w:top w:val="nil"/>
          <w:left w:val="nil"/>
          <w:bottom w:val="nil"/>
          <w:right w:val="nil"/>
          <w:between w:val="nil"/>
        </w:pBdr>
        <w:ind w:left="720"/>
        <w:jc w:val="both"/>
        <w:rPr>
          <w:color w:val="000000"/>
          <w:sz w:val="20"/>
          <w:szCs w:val="20"/>
          <w:lang w:val="es-ES"/>
        </w:rPr>
      </w:pPr>
    </w:p>
    <w:p w14:paraId="753F69F3" w14:textId="77777777" w:rsidR="00D56E68" w:rsidRPr="00F92DDE" w:rsidRDefault="00246D80">
      <w:pPr>
        <w:numPr>
          <w:ilvl w:val="0"/>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b/>
          <w:color w:val="000000"/>
          <w:sz w:val="20"/>
          <w:szCs w:val="20"/>
          <w:lang w:val="es-ES"/>
        </w:rPr>
        <w:t xml:space="preserve">Gestión de </w:t>
      </w:r>
      <w:r w:rsidR="00D3480B" w:rsidRPr="00F92DDE">
        <w:rPr>
          <w:rFonts w:ascii="Calibri" w:eastAsia="Calibri" w:hAnsi="Calibri" w:cs="Calibri"/>
          <w:b/>
          <w:color w:val="000000"/>
          <w:sz w:val="20"/>
          <w:szCs w:val="20"/>
          <w:lang w:val="es-ES"/>
        </w:rPr>
        <w:t>c</w:t>
      </w:r>
      <w:r w:rsidRPr="00F92DDE">
        <w:rPr>
          <w:rFonts w:ascii="Calibri" w:eastAsia="Calibri" w:hAnsi="Calibri" w:cs="Calibri"/>
          <w:b/>
          <w:color w:val="000000"/>
          <w:sz w:val="20"/>
          <w:szCs w:val="20"/>
          <w:lang w:val="es-ES"/>
        </w:rPr>
        <w:t xml:space="preserve">alidad </w:t>
      </w:r>
      <w:r w:rsidR="00D3480B" w:rsidRPr="00F92DDE">
        <w:rPr>
          <w:rFonts w:ascii="Calibri" w:eastAsia="Calibri" w:hAnsi="Calibri" w:cs="Calibri"/>
          <w:b/>
          <w:color w:val="000000"/>
          <w:sz w:val="20"/>
          <w:szCs w:val="20"/>
          <w:lang w:val="es-ES"/>
        </w:rPr>
        <w:t>e</w:t>
      </w:r>
      <w:r w:rsidRPr="00F92DDE">
        <w:rPr>
          <w:rFonts w:ascii="Calibri" w:eastAsia="Calibri" w:hAnsi="Calibri" w:cs="Calibri"/>
          <w:b/>
          <w:color w:val="000000"/>
          <w:sz w:val="20"/>
          <w:szCs w:val="20"/>
          <w:lang w:val="es-ES"/>
        </w:rPr>
        <w:t>xterna:</w:t>
      </w:r>
      <w:r w:rsidRPr="00F92DDE">
        <w:rPr>
          <w:rFonts w:ascii="Calibri" w:eastAsia="Calibri" w:hAnsi="Calibri" w:cs="Calibri"/>
          <w:color w:val="000000"/>
          <w:sz w:val="20"/>
          <w:szCs w:val="20"/>
          <w:lang w:val="es-ES"/>
        </w:rPr>
        <w:t xml:space="preserve"> El principal reto en la implementación del proyecto ha estado asociado al tema de la acreditación del personal en proceso de reincorporación</w:t>
      </w:r>
      <w:r w:rsidR="00163702" w:rsidRPr="00F92DDE">
        <w:rPr>
          <w:rFonts w:ascii="Calibri" w:eastAsia="Calibri" w:hAnsi="Calibri" w:cs="Calibri"/>
          <w:color w:val="000000"/>
          <w:sz w:val="20"/>
          <w:szCs w:val="20"/>
          <w:lang w:val="es-ES"/>
        </w:rPr>
        <w:t>. I</w:t>
      </w:r>
      <w:r w:rsidRPr="00F92DDE">
        <w:rPr>
          <w:rFonts w:ascii="Calibri" w:eastAsia="Calibri" w:hAnsi="Calibri" w:cs="Calibri"/>
          <w:color w:val="000000"/>
          <w:sz w:val="20"/>
          <w:szCs w:val="20"/>
          <w:lang w:val="es-ES"/>
        </w:rPr>
        <w:t>nicialmente</w:t>
      </w:r>
      <w:r w:rsidR="00163702" w:rsidRPr="00F92DDE">
        <w:rPr>
          <w:rFonts w:ascii="Calibri" w:eastAsia="Calibri" w:hAnsi="Calibri" w:cs="Calibri"/>
          <w:color w:val="000000"/>
          <w:sz w:val="20"/>
          <w:szCs w:val="20"/>
          <w:lang w:val="es-ES"/>
        </w:rPr>
        <w:t>, este papel</w:t>
      </w:r>
      <w:r w:rsidRPr="00F92DDE">
        <w:rPr>
          <w:rFonts w:ascii="Calibri" w:eastAsia="Calibri" w:hAnsi="Calibri" w:cs="Calibri"/>
          <w:color w:val="000000"/>
          <w:sz w:val="20"/>
          <w:szCs w:val="20"/>
          <w:lang w:val="es-ES"/>
        </w:rPr>
        <w:t xml:space="preserve"> iba a ser desarrollado por la Organización de Estados Americanos.</w:t>
      </w:r>
      <w:r w:rsidR="00163702" w:rsidRPr="00F92DDE">
        <w:rPr>
          <w:rFonts w:ascii="Calibri" w:eastAsia="Calibri" w:hAnsi="Calibri" w:cs="Calibri"/>
          <w:color w:val="000000"/>
          <w:sz w:val="20"/>
          <w:szCs w:val="20"/>
          <w:lang w:val="es-ES"/>
        </w:rPr>
        <w:t xml:space="preserve"> No obstante, hay desafíos relacionados con la clasificación de la población reincorporada “colectivamente” a través de un acuerdo comprehensivo de paz, en vez de individualmente, y el financiamiento de los EEUU. Como solución,</w:t>
      </w:r>
      <w:r w:rsidRPr="00F92DDE">
        <w:rPr>
          <w:rFonts w:ascii="Calibri" w:eastAsia="Calibri" w:hAnsi="Calibri" w:cs="Calibri"/>
          <w:color w:val="000000"/>
          <w:sz w:val="20"/>
          <w:szCs w:val="20"/>
          <w:lang w:val="es-ES"/>
        </w:rPr>
        <w:t xml:space="preserve"> </w:t>
      </w:r>
      <w:r w:rsidR="00163702" w:rsidRPr="00F92DDE">
        <w:rPr>
          <w:rFonts w:ascii="Calibri" w:eastAsia="Calibri" w:hAnsi="Calibri" w:cs="Calibri"/>
          <w:color w:val="000000"/>
          <w:sz w:val="20"/>
          <w:szCs w:val="20"/>
          <w:lang w:val="es-ES"/>
        </w:rPr>
        <w:t>el 6 de</w:t>
      </w:r>
      <w:r w:rsidRPr="00F92DDE">
        <w:rPr>
          <w:rFonts w:ascii="Calibri" w:eastAsia="Calibri" w:hAnsi="Calibri" w:cs="Calibri"/>
          <w:color w:val="000000"/>
          <w:sz w:val="20"/>
          <w:szCs w:val="20"/>
          <w:lang w:val="es-ES"/>
        </w:rPr>
        <w:t xml:space="preserve"> diciembre de 2018, el Gobierno Nacional </w:t>
      </w:r>
      <w:r w:rsidR="00163702" w:rsidRPr="00F92DDE">
        <w:rPr>
          <w:rFonts w:ascii="Calibri" w:eastAsia="Calibri" w:hAnsi="Calibri" w:cs="Calibri"/>
          <w:color w:val="000000"/>
          <w:sz w:val="20"/>
          <w:szCs w:val="20"/>
          <w:lang w:val="es-ES"/>
        </w:rPr>
        <w:t>anunció su intención de asignar este componente a</w:t>
      </w:r>
      <w:r w:rsidRPr="00F92DDE">
        <w:rPr>
          <w:rFonts w:ascii="Calibri" w:eastAsia="Calibri" w:hAnsi="Calibri" w:cs="Calibri"/>
          <w:color w:val="000000"/>
          <w:sz w:val="20"/>
          <w:szCs w:val="20"/>
          <w:lang w:val="es-ES"/>
        </w:rPr>
        <w:t xml:space="preserve"> UNMAS Colombia</w:t>
      </w:r>
      <w:r w:rsidR="00163702" w:rsidRPr="00F92DDE">
        <w:rPr>
          <w:rFonts w:ascii="Calibri" w:eastAsia="Calibri" w:hAnsi="Calibri" w:cs="Calibri"/>
          <w:color w:val="000000"/>
          <w:sz w:val="20"/>
          <w:szCs w:val="20"/>
          <w:lang w:val="es-ES"/>
        </w:rPr>
        <w:t>, y el adelantamiento del proceso está previsto durante la primera mitad del 2019</w:t>
      </w:r>
      <w:r w:rsidRPr="00F92DDE">
        <w:rPr>
          <w:rFonts w:ascii="Calibri" w:eastAsia="Calibri" w:hAnsi="Calibri" w:cs="Calibri"/>
          <w:color w:val="000000"/>
          <w:sz w:val="20"/>
          <w:szCs w:val="20"/>
          <w:lang w:val="es-ES"/>
        </w:rPr>
        <w:t>. E</w:t>
      </w:r>
      <w:r w:rsidR="00163702" w:rsidRPr="00F92DDE">
        <w:rPr>
          <w:rFonts w:ascii="Calibri" w:eastAsia="Calibri" w:hAnsi="Calibri" w:cs="Calibri"/>
          <w:color w:val="000000"/>
          <w:sz w:val="20"/>
          <w:szCs w:val="20"/>
          <w:lang w:val="es-ES"/>
        </w:rPr>
        <w:t>n el ínterin, e</w:t>
      </w:r>
      <w:r w:rsidRPr="00F92DDE">
        <w:rPr>
          <w:rFonts w:ascii="Calibri" w:eastAsia="Calibri" w:hAnsi="Calibri" w:cs="Calibri"/>
          <w:color w:val="000000"/>
          <w:sz w:val="20"/>
          <w:szCs w:val="20"/>
          <w:lang w:val="es-ES"/>
        </w:rPr>
        <w:t>st</w:t>
      </w:r>
      <w:r w:rsidR="00163702" w:rsidRPr="00F92DDE">
        <w:rPr>
          <w:rFonts w:ascii="Calibri" w:eastAsia="Calibri" w:hAnsi="Calibri" w:cs="Calibri"/>
          <w:color w:val="000000"/>
          <w:sz w:val="20"/>
          <w:szCs w:val="20"/>
          <w:lang w:val="es-ES"/>
        </w:rPr>
        <w:t xml:space="preserve">a demora </w:t>
      </w:r>
      <w:r w:rsidRPr="00F92DDE">
        <w:rPr>
          <w:rFonts w:ascii="Calibri" w:eastAsia="Calibri" w:hAnsi="Calibri" w:cs="Calibri"/>
          <w:color w:val="000000"/>
          <w:sz w:val="20"/>
          <w:szCs w:val="20"/>
          <w:lang w:val="es-ES"/>
        </w:rPr>
        <w:t>ha impactado de manera transversal l</w:t>
      </w:r>
      <w:r w:rsidR="00163702" w:rsidRPr="00F92DDE">
        <w:rPr>
          <w:rFonts w:ascii="Calibri" w:eastAsia="Calibri" w:hAnsi="Calibri" w:cs="Calibri"/>
          <w:color w:val="000000"/>
          <w:sz w:val="20"/>
          <w:szCs w:val="20"/>
          <w:lang w:val="es-ES"/>
        </w:rPr>
        <w:t>a implementación</w:t>
      </w:r>
      <w:r w:rsidRPr="00F92DDE">
        <w:rPr>
          <w:rFonts w:ascii="Calibri" w:eastAsia="Calibri" w:hAnsi="Calibri" w:cs="Calibri"/>
          <w:color w:val="000000"/>
          <w:sz w:val="20"/>
          <w:szCs w:val="20"/>
          <w:lang w:val="es-ES"/>
        </w:rPr>
        <w:t xml:space="preserve"> del proyecto.</w:t>
      </w:r>
    </w:p>
    <w:p w14:paraId="1CD08C56" w14:textId="77777777" w:rsidR="00D56E68" w:rsidRPr="00F92DDE" w:rsidRDefault="00D56E68" w:rsidP="005737B4">
      <w:pPr>
        <w:pBdr>
          <w:top w:val="nil"/>
          <w:left w:val="nil"/>
          <w:bottom w:val="nil"/>
          <w:right w:val="nil"/>
          <w:between w:val="nil"/>
        </w:pBdr>
        <w:jc w:val="both"/>
        <w:rPr>
          <w:rFonts w:ascii="Calibri" w:eastAsia="Calibri" w:hAnsi="Calibri" w:cs="Calibri"/>
          <w:color w:val="000000"/>
          <w:sz w:val="20"/>
          <w:szCs w:val="20"/>
          <w:lang w:val="es-ES"/>
        </w:rPr>
      </w:pPr>
    </w:p>
    <w:p w14:paraId="07A478DE" w14:textId="3A704501" w:rsidR="00D56E68" w:rsidRPr="00F92DDE" w:rsidRDefault="00246D80">
      <w:pPr>
        <w:numPr>
          <w:ilvl w:val="0"/>
          <w:numId w:val="7"/>
        </w:numPr>
        <w:pBdr>
          <w:top w:val="nil"/>
          <w:left w:val="nil"/>
          <w:bottom w:val="nil"/>
          <w:right w:val="nil"/>
          <w:between w:val="nil"/>
        </w:pBdr>
        <w:jc w:val="both"/>
        <w:rPr>
          <w:color w:val="000000"/>
          <w:sz w:val="20"/>
          <w:szCs w:val="20"/>
          <w:lang w:val="es-ES"/>
        </w:rPr>
      </w:pPr>
      <w:r w:rsidRPr="00F92DDE">
        <w:rPr>
          <w:rFonts w:ascii="Calibri" w:eastAsia="Calibri" w:hAnsi="Calibri" w:cs="Calibri"/>
          <w:b/>
          <w:color w:val="000000"/>
          <w:sz w:val="20"/>
          <w:szCs w:val="20"/>
          <w:lang w:val="es-ES"/>
        </w:rPr>
        <w:t xml:space="preserve">Mantenimiento de la </w:t>
      </w:r>
      <w:r w:rsidR="00163702" w:rsidRPr="00F92DDE">
        <w:rPr>
          <w:rFonts w:ascii="Calibri" w:eastAsia="Calibri" w:hAnsi="Calibri" w:cs="Calibri"/>
          <w:b/>
          <w:color w:val="000000"/>
          <w:sz w:val="20"/>
          <w:szCs w:val="20"/>
          <w:lang w:val="es-ES"/>
        </w:rPr>
        <w:t>m</w:t>
      </w:r>
      <w:r w:rsidRPr="00F92DDE">
        <w:rPr>
          <w:rFonts w:ascii="Calibri" w:eastAsia="Calibri" w:hAnsi="Calibri" w:cs="Calibri"/>
          <w:b/>
          <w:color w:val="000000"/>
          <w:sz w:val="20"/>
          <w:szCs w:val="20"/>
          <w:lang w:val="es-ES"/>
        </w:rPr>
        <w:t xml:space="preserve">otivación del </w:t>
      </w:r>
      <w:r w:rsidR="00163702" w:rsidRPr="00F92DDE">
        <w:rPr>
          <w:rFonts w:ascii="Calibri" w:eastAsia="Calibri" w:hAnsi="Calibri" w:cs="Calibri"/>
          <w:b/>
          <w:color w:val="000000"/>
          <w:sz w:val="20"/>
          <w:szCs w:val="20"/>
          <w:lang w:val="es-ES"/>
        </w:rPr>
        <w:t>p</w:t>
      </w:r>
      <w:r w:rsidRPr="00F92DDE">
        <w:rPr>
          <w:rFonts w:ascii="Calibri" w:eastAsia="Calibri" w:hAnsi="Calibri" w:cs="Calibri"/>
          <w:b/>
          <w:color w:val="000000"/>
          <w:sz w:val="20"/>
          <w:szCs w:val="20"/>
          <w:lang w:val="es-ES"/>
        </w:rPr>
        <w:t xml:space="preserve">ersonal </w:t>
      </w:r>
      <w:r w:rsidR="00163702" w:rsidRPr="00F92DDE">
        <w:rPr>
          <w:rFonts w:ascii="Calibri" w:eastAsia="Calibri" w:hAnsi="Calibri" w:cs="Calibri"/>
          <w:b/>
          <w:color w:val="000000"/>
          <w:sz w:val="20"/>
          <w:szCs w:val="20"/>
          <w:lang w:val="es-ES"/>
        </w:rPr>
        <w:t>p</w:t>
      </w:r>
      <w:r w:rsidRPr="00F92DDE">
        <w:rPr>
          <w:rFonts w:ascii="Calibri" w:eastAsia="Calibri" w:hAnsi="Calibri" w:cs="Calibri"/>
          <w:b/>
          <w:color w:val="000000"/>
          <w:sz w:val="20"/>
          <w:szCs w:val="20"/>
          <w:lang w:val="es-ES"/>
        </w:rPr>
        <w:t>articipante:</w:t>
      </w:r>
      <w:r w:rsidRPr="00F92DDE">
        <w:rPr>
          <w:rFonts w:ascii="Calibri" w:eastAsia="Calibri" w:hAnsi="Calibri" w:cs="Calibri"/>
          <w:color w:val="000000"/>
          <w:sz w:val="20"/>
          <w:szCs w:val="20"/>
          <w:lang w:val="es-ES"/>
        </w:rPr>
        <w:t xml:space="preserve"> Con las ambivalencias surgidas en la implementación del proyecto, otro de los retos de UNMAS Colombia y de las organizaciones vinculadas como socias implementadoras ha sido mantener la motivación del personal excombatiente participante.  El proyecto arrancó su ejecución con unas expectativas de corto plazo en relación con el trabajo como en operaciones de desminado humanitario y dadas las dificultades para la acreditación, ha sido necesario redefinir periódicamente los entrenamientos a través de actividades complementarias.</w:t>
      </w:r>
      <w:r w:rsidR="00C540EC" w:rsidRPr="00F92DDE">
        <w:rPr>
          <w:rFonts w:ascii="Calibri" w:eastAsia="Calibri" w:hAnsi="Calibri" w:cs="Calibri"/>
          <w:color w:val="000000"/>
          <w:sz w:val="20"/>
          <w:szCs w:val="20"/>
          <w:lang w:val="es-ES"/>
        </w:rPr>
        <w:t xml:space="preserve"> Con la enmienda aprobada el 6 de diciembre del 2018, es anticipada que </w:t>
      </w:r>
      <w:r w:rsidR="00750BB8" w:rsidRPr="00F92DDE">
        <w:rPr>
          <w:rFonts w:ascii="Calibri" w:eastAsia="Calibri" w:hAnsi="Calibri" w:cs="Calibri"/>
          <w:color w:val="000000"/>
          <w:sz w:val="20"/>
          <w:szCs w:val="20"/>
          <w:lang w:val="es-ES"/>
        </w:rPr>
        <w:t>la</w:t>
      </w:r>
      <w:r w:rsidR="001579DF" w:rsidRPr="00F92DDE">
        <w:rPr>
          <w:rFonts w:ascii="Calibri" w:eastAsia="Calibri" w:hAnsi="Calibri" w:cs="Calibri"/>
          <w:color w:val="000000"/>
          <w:sz w:val="20"/>
          <w:szCs w:val="20"/>
          <w:lang w:val="es-ES"/>
        </w:rPr>
        <w:t xml:space="preserve"> implementación de la</w:t>
      </w:r>
      <w:r w:rsidR="00750BB8" w:rsidRPr="00F92DDE">
        <w:rPr>
          <w:rFonts w:ascii="Calibri" w:eastAsia="Calibri" w:hAnsi="Calibri" w:cs="Calibri"/>
          <w:color w:val="000000"/>
          <w:sz w:val="20"/>
          <w:szCs w:val="20"/>
          <w:lang w:val="es-ES"/>
        </w:rPr>
        <w:t>s operaciones de educación en riesgo que se llevará</w:t>
      </w:r>
      <w:r w:rsidR="00230F78">
        <w:rPr>
          <w:rFonts w:ascii="Calibri" w:eastAsia="Calibri" w:hAnsi="Calibri" w:cs="Calibri"/>
          <w:color w:val="000000"/>
          <w:sz w:val="20"/>
          <w:szCs w:val="20"/>
          <w:lang w:val="es-ES"/>
        </w:rPr>
        <w:t>n</w:t>
      </w:r>
      <w:r w:rsidR="00750BB8" w:rsidRPr="00F92DDE">
        <w:rPr>
          <w:rFonts w:ascii="Calibri" w:eastAsia="Calibri" w:hAnsi="Calibri" w:cs="Calibri"/>
          <w:color w:val="000000"/>
          <w:sz w:val="20"/>
          <w:szCs w:val="20"/>
          <w:lang w:val="es-ES"/>
        </w:rPr>
        <w:t xml:space="preserve"> </w:t>
      </w:r>
      <w:r w:rsidR="001579DF" w:rsidRPr="00F92DDE">
        <w:rPr>
          <w:rFonts w:ascii="Calibri" w:eastAsia="Calibri" w:hAnsi="Calibri" w:cs="Calibri"/>
          <w:color w:val="000000"/>
          <w:sz w:val="20"/>
          <w:szCs w:val="20"/>
          <w:lang w:val="es-ES"/>
        </w:rPr>
        <w:t>a cabo durante 2019 creará</w:t>
      </w:r>
      <w:r w:rsidR="00230F78">
        <w:rPr>
          <w:rFonts w:ascii="Calibri" w:eastAsia="Calibri" w:hAnsi="Calibri" w:cs="Calibri"/>
          <w:color w:val="000000"/>
          <w:sz w:val="20"/>
          <w:szCs w:val="20"/>
          <w:lang w:val="es-ES"/>
        </w:rPr>
        <w:t>n</w:t>
      </w:r>
      <w:r w:rsidR="001579DF" w:rsidRPr="00F92DDE">
        <w:rPr>
          <w:rFonts w:ascii="Calibri" w:eastAsia="Calibri" w:hAnsi="Calibri" w:cs="Calibri"/>
          <w:color w:val="000000"/>
          <w:sz w:val="20"/>
          <w:szCs w:val="20"/>
          <w:lang w:val="es-ES"/>
        </w:rPr>
        <w:t xml:space="preserve"> un</w:t>
      </w:r>
      <w:r w:rsidR="00230F78">
        <w:rPr>
          <w:rFonts w:ascii="Calibri" w:eastAsia="Calibri" w:hAnsi="Calibri" w:cs="Calibri"/>
          <w:color w:val="000000"/>
          <w:sz w:val="20"/>
          <w:szCs w:val="20"/>
          <w:lang w:val="es-ES"/>
        </w:rPr>
        <w:t>a percepción de avance frente a</w:t>
      </w:r>
      <w:r w:rsidR="001579DF" w:rsidRPr="00F92DDE">
        <w:rPr>
          <w:rFonts w:ascii="Calibri" w:eastAsia="Calibri" w:hAnsi="Calibri" w:cs="Calibri"/>
          <w:color w:val="000000"/>
          <w:sz w:val="20"/>
          <w:szCs w:val="20"/>
          <w:lang w:val="es-ES"/>
        </w:rPr>
        <w:t xml:space="preserve"> la demora con las actividades del despeje. </w:t>
      </w:r>
    </w:p>
    <w:p w14:paraId="4BBD83E9" w14:textId="77777777" w:rsidR="00D56E68" w:rsidRPr="00F92DDE" w:rsidRDefault="00D56E68">
      <w:pPr>
        <w:pBdr>
          <w:top w:val="nil"/>
          <w:left w:val="nil"/>
          <w:bottom w:val="nil"/>
          <w:right w:val="nil"/>
          <w:between w:val="nil"/>
        </w:pBdr>
        <w:ind w:left="720"/>
        <w:jc w:val="both"/>
        <w:rPr>
          <w:rFonts w:ascii="Calibri" w:eastAsia="Calibri" w:hAnsi="Calibri" w:cs="Calibri"/>
          <w:color w:val="000000"/>
          <w:sz w:val="20"/>
          <w:szCs w:val="20"/>
          <w:lang w:val="es-ES"/>
        </w:rPr>
      </w:pPr>
    </w:p>
    <w:p w14:paraId="407A6261" w14:textId="77777777" w:rsidR="00D56E68" w:rsidRPr="00F92DDE" w:rsidRDefault="00D56E68">
      <w:pPr>
        <w:pBdr>
          <w:top w:val="nil"/>
          <w:left w:val="nil"/>
          <w:bottom w:val="nil"/>
          <w:right w:val="nil"/>
          <w:between w:val="nil"/>
        </w:pBdr>
        <w:ind w:left="720"/>
        <w:jc w:val="both"/>
        <w:rPr>
          <w:rFonts w:ascii="Calibri" w:eastAsia="Calibri" w:hAnsi="Calibri" w:cs="Calibri"/>
          <w:color w:val="000000"/>
          <w:sz w:val="20"/>
          <w:szCs w:val="20"/>
          <w:lang w:val="es-ES"/>
        </w:rPr>
      </w:pPr>
    </w:p>
    <w:p w14:paraId="321CE9D2" w14:textId="77777777" w:rsidR="00D56E68" w:rsidRPr="00F92DDE" w:rsidRDefault="00246D80">
      <w:pPr>
        <w:pBdr>
          <w:top w:val="nil"/>
          <w:left w:val="nil"/>
          <w:bottom w:val="nil"/>
          <w:right w:val="nil"/>
          <w:between w:val="nil"/>
        </w:pBdr>
        <w:ind w:left="720"/>
        <w:jc w:val="both"/>
        <w:rPr>
          <w:b/>
          <w:color w:val="000000"/>
          <w:sz w:val="20"/>
          <w:szCs w:val="20"/>
          <w:lang w:val="es-ES"/>
        </w:rPr>
      </w:pPr>
      <w:r w:rsidRPr="00F92DDE">
        <w:rPr>
          <w:rFonts w:ascii="Calibri" w:eastAsia="Calibri" w:hAnsi="Calibri" w:cs="Calibri"/>
          <w:b/>
          <w:color w:val="000000"/>
          <w:sz w:val="20"/>
          <w:szCs w:val="20"/>
          <w:lang w:val="es-ES"/>
        </w:rPr>
        <w:t xml:space="preserve">Lecciones aprendidas </w:t>
      </w:r>
      <w:r w:rsidRPr="00F92DDE">
        <w:rPr>
          <w:rFonts w:ascii="Calibri" w:eastAsia="Calibri" w:hAnsi="Calibri" w:cs="Calibri"/>
          <w:b/>
          <w:color w:val="000000"/>
          <w:sz w:val="20"/>
          <w:szCs w:val="20"/>
          <w:u w:val="single"/>
          <w:lang w:val="es-ES"/>
        </w:rPr>
        <w:t xml:space="preserve"> </w:t>
      </w:r>
    </w:p>
    <w:p w14:paraId="1A42FB2D" w14:textId="77777777" w:rsidR="00D56E68" w:rsidRPr="00F92DDE" w:rsidRDefault="00D56E68">
      <w:pPr>
        <w:pBdr>
          <w:top w:val="nil"/>
          <w:left w:val="nil"/>
          <w:bottom w:val="nil"/>
          <w:right w:val="nil"/>
          <w:between w:val="nil"/>
        </w:pBdr>
        <w:ind w:left="720"/>
        <w:jc w:val="both"/>
        <w:rPr>
          <w:rFonts w:ascii="Calibri" w:eastAsia="Calibri" w:hAnsi="Calibri" w:cs="Calibri"/>
          <w:b/>
          <w:color w:val="000000"/>
          <w:sz w:val="20"/>
          <w:szCs w:val="20"/>
          <w:lang w:val="es-ES"/>
        </w:rPr>
      </w:pPr>
    </w:p>
    <w:p w14:paraId="16AAB7AE" w14:textId="77777777" w:rsidR="00D56E68" w:rsidRPr="00F92DDE" w:rsidRDefault="00246D80">
      <w:pPr>
        <w:numPr>
          <w:ilvl w:val="0"/>
          <w:numId w:val="9"/>
        </w:numPr>
        <w:pBdr>
          <w:top w:val="nil"/>
          <w:left w:val="nil"/>
          <w:bottom w:val="nil"/>
          <w:right w:val="nil"/>
          <w:between w:val="nil"/>
        </w:pBdr>
        <w:jc w:val="both"/>
        <w:rPr>
          <w:color w:val="000000"/>
          <w:sz w:val="20"/>
          <w:szCs w:val="20"/>
          <w:lang w:val="es-ES"/>
        </w:rPr>
      </w:pPr>
      <w:r w:rsidRPr="00F92DDE">
        <w:rPr>
          <w:rFonts w:ascii="Calibri" w:eastAsia="Calibri" w:hAnsi="Calibri" w:cs="Calibri"/>
          <w:color w:val="000000"/>
          <w:sz w:val="20"/>
          <w:szCs w:val="20"/>
          <w:lang w:val="es-ES"/>
        </w:rPr>
        <w:t>Para futuros procesos de reincorporación de población excombatientes, es necesario considerar las limitaciones potenciales de los donantes frente al apoyo del acuerdo de paz y/o la población reintegrada/reincorporada. En el caso del proyecto, la categorización de las FARC-EP como una organización terrorista ha sido extendido a los excombatientes a través de su proceso de reintegración “colectiva.” Esta situación ha sido una gran limitante para el desarrollo del proyecto, también afectando la participación de organizaciones que podrían ser soci</w:t>
      </w:r>
      <w:r w:rsidR="00FB541D" w:rsidRPr="00F92DDE">
        <w:rPr>
          <w:rFonts w:ascii="Calibri" w:eastAsia="Calibri" w:hAnsi="Calibri" w:cs="Calibri"/>
          <w:color w:val="000000"/>
          <w:sz w:val="20"/>
          <w:szCs w:val="20"/>
          <w:lang w:val="es-ES"/>
        </w:rPr>
        <w:t>o</w:t>
      </w:r>
      <w:r w:rsidRPr="00F92DDE">
        <w:rPr>
          <w:rFonts w:ascii="Calibri" w:eastAsia="Calibri" w:hAnsi="Calibri" w:cs="Calibri"/>
          <w:color w:val="000000"/>
          <w:sz w:val="20"/>
          <w:szCs w:val="20"/>
          <w:lang w:val="es-ES"/>
        </w:rPr>
        <w:t>s en la implementación y el alcance de los objetivos mismos asociados al proceso de acreditación del personal excombatiente.</w:t>
      </w:r>
    </w:p>
    <w:p w14:paraId="2E5548E2" w14:textId="77777777" w:rsidR="00D56E68" w:rsidRPr="00F92DDE" w:rsidRDefault="00D56E68">
      <w:pPr>
        <w:rPr>
          <w:rFonts w:ascii="Calibri" w:eastAsia="Calibri" w:hAnsi="Calibri" w:cs="Calibri"/>
          <w:color w:val="000000"/>
          <w:sz w:val="20"/>
          <w:szCs w:val="20"/>
          <w:lang w:val="es-ES"/>
        </w:rPr>
      </w:pPr>
    </w:p>
    <w:p w14:paraId="74FBC590" w14:textId="659B792A" w:rsidR="00D56E68" w:rsidRPr="00A90D4F" w:rsidRDefault="00D3480B" w:rsidP="00B02818">
      <w:pPr>
        <w:numPr>
          <w:ilvl w:val="0"/>
          <w:numId w:val="9"/>
        </w:numPr>
        <w:pBdr>
          <w:top w:val="nil"/>
          <w:left w:val="nil"/>
          <w:bottom w:val="nil"/>
          <w:right w:val="nil"/>
          <w:between w:val="nil"/>
        </w:pBdr>
        <w:ind w:hanging="720"/>
        <w:jc w:val="both"/>
        <w:rPr>
          <w:rFonts w:ascii="Calibri" w:eastAsia="Calibri" w:hAnsi="Calibri" w:cs="Calibri"/>
          <w:b/>
          <w:color w:val="000000"/>
          <w:sz w:val="20"/>
          <w:szCs w:val="20"/>
          <w:lang w:val="es-ES"/>
        </w:rPr>
      </w:pPr>
      <w:r w:rsidRPr="00A90D4F">
        <w:rPr>
          <w:rFonts w:ascii="Calibri" w:eastAsia="Calibri" w:hAnsi="Calibri" w:cs="Calibri"/>
          <w:color w:val="000000"/>
          <w:sz w:val="20"/>
          <w:szCs w:val="20"/>
          <w:lang w:val="es-ES"/>
        </w:rPr>
        <w:t xml:space="preserve">Es importante reconocer que, </w:t>
      </w:r>
      <w:r w:rsidR="00641CD9" w:rsidRPr="00A90D4F">
        <w:rPr>
          <w:rFonts w:ascii="Calibri" w:eastAsia="Calibri" w:hAnsi="Calibri" w:cs="Calibri"/>
          <w:color w:val="000000"/>
          <w:sz w:val="20"/>
          <w:szCs w:val="20"/>
          <w:lang w:val="es-ES"/>
        </w:rPr>
        <w:t>algunos participantes</w:t>
      </w:r>
      <w:r w:rsidR="00C0006D" w:rsidRPr="00A90D4F">
        <w:rPr>
          <w:rFonts w:ascii="Calibri" w:eastAsia="Calibri" w:hAnsi="Calibri" w:cs="Calibri"/>
          <w:color w:val="000000"/>
          <w:sz w:val="20"/>
          <w:szCs w:val="20"/>
          <w:lang w:val="es-ES"/>
        </w:rPr>
        <w:t xml:space="preserve"> excombatientes</w:t>
      </w:r>
      <w:r w:rsidR="00641CD9" w:rsidRPr="00A90D4F">
        <w:rPr>
          <w:rFonts w:ascii="Calibri" w:eastAsia="Calibri" w:hAnsi="Calibri" w:cs="Calibri"/>
          <w:color w:val="000000"/>
          <w:sz w:val="20"/>
          <w:szCs w:val="20"/>
          <w:lang w:val="es-ES"/>
        </w:rPr>
        <w:t xml:space="preserve"> tienen niveles diferentes de educación formal</w:t>
      </w:r>
      <w:r w:rsidR="00FB541D" w:rsidRPr="00A90D4F">
        <w:rPr>
          <w:rFonts w:ascii="Calibri" w:eastAsia="Calibri" w:hAnsi="Calibri" w:cs="Calibri"/>
          <w:color w:val="000000"/>
          <w:sz w:val="20"/>
          <w:szCs w:val="20"/>
          <w:lang w:val="es-ES"/>
        </w:rPr>
        <w:t xml:space="preserve"> – o </w:t>
      </w:r>
      <w:r w:rsidR="005A7951" w:rsidRPr="00A90D4F">
        <w:rPr>
          <w:rFonts w:ascii="Calibri" w:eastAsia="Calibri" w:hAnsi="Calibri" w:cs="Calibri"/>
          <w:color w:val="000000"/>
          <w:sz w:val="20"/>
          <w:szCs w:val="20"/>
          <w:lang w:val="es-ES"/>
        </w:rPr>
        <w:t xml:space="preserve">sin ningún </w:t>
      </w:r>
      <w:r w:rsidR="00FB541D" w:rsidRPr="00A90D4F">
        <w:rPr>
          <w:rFonts w:ascii="Calibri" w:eastAsia="Calibri" w:hAnsi="Calibri" w:cs="Calibri"/>
          <w:color w:val="000000"/>
          <w:sz w:val="20"/>
          <w:szCs w:val="20"/>
          <w:lang w:val="es-ES"/>
        </w:rPr>
        <w:t>nivel</w:t>
      </w:r>
      <w:r w:rsidR="005A7951" w:rsidRPr="00A90D4F">
        <w:rPr>
          <w:rFonts w:ascii="Calibri" w:eastAsia="Calibri" w:hAnsi="Calibri" w:cs="Calibri"/>
          <w:color w:val="000000"/>
          <w:sz w:val="20"/>
          <w:szCs w:val="20"/>
          <w:lang w:val="es-ES"/>
        </w:rPr>
        <w:t xml:space="preserve"> de educación</w:t>
      </w:r>
      <w:r w:rsidR="00641CD9" w:rsidRPr="00A90D4F">
        <w:rPr>
          <w:rFonts w:ascii="Calibri" w:eastAsia="Calibri" w:hAnsi="Calibri" w:cs="Calibri"/>
          <w:color w:val="000000"/>
          <w:sz w:val="20"/>
          <w:szCs w:val="20"/>
          <w:lang w:val="es-ES"/>
        </w:rPr>
        <w:t>, y sus</w:t>
      </w:r>
      <w:r w:rsidR="00C0006D" w:rsidRPr="00A90D4F">
        <w:rPr>
          <w:rFonts w:ascii="Calibri" w:eastAsia="Calibri" w:hAnsi="Calibri" w:cs="Calibri"/>
          <w:color w:val="000000"/>
          <w:sz w:val="20"/>
          <w:szCs w:val="20"/>
          <w:lang w:val="es-ES"/>
        </w:rPr>
        <w:t xml:space="preserve"> experiencias han sido diversas. Por ende,</w:t>
      </w:r>
      <w:r w:rsidR="00641CD9" w:rsidRPr="00A90D4F">
        <w:rPr>
          <w:rFonts w:ascii="Calibri" w:eastAsia="Calibri" w:hAnsi="Calibri" w:cs="Calibri"/>
          <w:color w:val="000000"/>
          <w:sz w:val="20"/>
          <w:szCs w:val="20"/>
          <w:lang w:val="es-ES"/>
        </w:rPr>
        <w:t xml:space="preserve"> </w:t>
      </w:r>
      <w:r w:rsidRPr="00A90D4F">
        <w:rPr>
          <w:rFonts w:ascii="Calibri" w:eastAsia="Calibri" w:hAnsi="Calibri" w:cs="Calibri"/>
          <w:color w:val="000000"/>
          <w:sz w:val="20"/>
          <w:szCs w:val="20"/>
          <w:lang w:val="es-ES"/>
        </w:rPr>
        <w:t>su</w:t>
      </w:r>
      <w:r w:rsidR="00246D80" w:rsidRPr="00A90D4F">
        <w:rPr>
          <w:rFonts w:ascii="Calibri" w:eastAsia="Calibri" w:hAnsi="Calibri" w:cs="Calibri"/>
          <w:color w:val="000000"/>
          <w:sz w:val="20"/>
          <w:szCs w:val="20"/>
          <w:lang w:val="es-ES"/>
        </w:rPr>
        <w:t xml:space="preserve"> </w:t>
      </w:r>
      <w:r w:rsidR="00C62D46" w:rsidRPr="00A90D4F">
        <w:rPr>
          <w:rFonts w:ascii="Calibri" w:eastAsia="Calibri" w:hAnsi="Calibri" w:cs="Calibri"/>
          <w:color w:val="000000"/>
          <w:sz w:val="20"/>
          <w:szCs w:val="20"/>
          <w:lang w:val="es-ES"/>
        </w:rPr>
        <w:t xml:space="preserve">manera de aprender y </w:t>
      </w:r>
      <w:r w:rsidR="00B0531E" w:rsidRPr="00A90D4F">
        <w:rPr>
          <w:rFonts w:ascii="Calibri" w:eastAsia="Calibri" w:hAnsi="Calibri" w:cs="Calibri"/>
          <w:color w:val="000000"/>
          <w:sz w:val="20"/>
          <w:szCs w:val="20"/>
          <w:lang w:val="es-ES"/>
        </w:rPr>
        <w:t>absorber</w:t>
      </w:r>
      <w:r w:rsidR="00C62D46" w:rsidRPr="00A90D4F">
        <w:rPr>
          <w:rFonts w:ascii="Calibri" w:eastAsia="Calibri" w:hAnsi="Calibri" w:cs="Calibri"/>
          <w:color w:val="000000"/>
          <w:sz w:val="20"/>
          <w:szCs w:val="20"/>
          <w:lang w:val="es-ES"/>
        </w:rPr>
        <w:t xml:space="preserve"> la información nueva</w:t>
      </w:r>
      <w:r w:rsidR="00C0006D" w:rsidRPr="00A90D4F">
        <w:rPr>
          <w:rFonts w:ascii="Calibri" w:eastAsia="Calibri" w:hAnsi="Calibri" w:cs="Calibri"/>
          <w:color w:val="000000"/>
          <w:sz w:val="20"/>
          <w:szCs w:val="20"/>
          <w:lang w:val="es-ES"/>
        </w:rPr>
        <w:t xml:space="preserve"> requiere un enfoque distinto</w:t>
      </w:r>
      <w:r w:rsidR="00246D80" w:rsidRPr="00A90D4F">
        <w:rPr>
          <w:rFonts w:ascii="Calibri" w:eastAsia="Calibri" w:hAnsi="Calibri" w:cs="Calibri"/>
          <w:color w:val="000000"/>
          <w:sz w:val="20"/>
          <w:szCs w:val="20"/>
          <w:lang w:val="es-ES"/>
        </w:rPr>
        <w:t xml:space="preserve">. </w:t>
      </w:r>
      <w:r w:rsidR="00C0006D" w:rsidRPr="00A90D4F">
        <w:rPr>
          <w:rFonts w:ascii="Calibri" w:eastAsia="Calibri" w:hAnsi="Calibri" w:cs="Calibri"/>
          <w:color w:val="000000"/>
          <w:sz w:val="20"/>
          <w:szCs w:val="20"/>
          <w:lang w:val="es-ES"/>
        </w:rPr>
        <w:t>Como solución</w:t>
      </w:r>
      <w:r w:rsidR="00246D80" w:rsidRPr="00A90D4F">
        <w:rPr>
          <w:rFonts w:ascii="Calibri" w:eastAsia="Calibri" w:hAnsi="Calibri" w:cs="Calibri"/>
          <w:color w:val="000000"/>
          <w:sz w:val="20"/>
          <w:szCs w:val="20"/>
          <w:lang w:val="es-ES"/>
        </w:rPr>
        <w:t>, se ha visibilizado la necesidad de incluir los criterios básicos de alfabetización y matemáticas como parte de los criterios de selección del personal participante en el proyecto. A</w:t>
      </w:r>
      <w:r w:rsidR="00C0006D" w:rsidRPr="00A90D4F">
        <w:rPr>
          <w:rFonts w:ascii="Calibri" w:eastAsia="Calibri" w:hAnsi="Calibri" w:cs="Calibri"/>
          <w:color w:val="000000"/>
          <w:sz w:val="20"/>
          <w:szCs w:val="20"/>
          <w:lang w:val="es-ES"/>
        </w:rPr>
        <w:t>dicionalmente</w:t>
      </w:r>
      <w:r w:rsidR="00246D80" w:rsidRPr="00A90D4F">
        <w:rPr>
          <w:rFonts w:ascii="Calibri" w:eastAsia="Calibri" w:hAnsi="Calibri" w:cs="Calibri"/>
          <w:color w:val="000000"/>
          <w:sz w:val="20"/>
          <w:szCs w:val="20"/>
          <w:lang w:val="es-ES"/>
        </w:rPr>
        <w:t xml:space="preserve">, reconociendo que </w:t>
      </w:r>
      <w:r w:rsidR="00C0006D" w:rsidRPr="00A90D4F">
        <w:rPr>
          <w:rFonts w:ascii="Calibri" w:eastAsia="Calibri" w:hAnsi="Calibri" w:cs="Calibri"/>
          <w:color w:val="000000"/>
          <w:sz w:val="20"/>
          <w:szCs w:val="20"/>
          <w:lang w:val="es-ES"/>
        </w:rPr>
        <w:t>podría ser difícil encontrar un grupo de participantes con el</w:t>
      </w:r>
      <w:r w:rsidR="00246D80" w:rsidRPr="00A90D4F">
        <w:rPr>
          <w:rFonts w:ascii="Calibri" w:eastAsia="Calibri" w:hAnsi="Calibri" w:cs="Calibri"/>
          <w:color w:val="000000"/>
          <w:sz w:val="20"/>
          <w:szCs w:val="20"/>
          <w:lang w:val="es-ES"/>
        </w:rPr>
        <w:t xml:space="preserve"> nivel de educación ideal, es importante incluir un entrenamiento continuo para el desarrollo de una alfabetización funcional en apoyo de y para complementar las actividades del proyecto. </w:t>
      </w:r>
      <w:r w:rsidR="00C0006D" w:rsidRPr="00A90D4F">
        <w:rPr>
          <w:rFonts w:ascii="Calibri" w:eastAsia="Calibri" w:hAnsi="Calibri" w:cs="Calibri"/>
          <w:color w:val="000000"/>
          <w:sz w:val="20"/>
          <w:szCs w:val="20"/>
          <w:lang w:val="es-ES"/>
        </w:rPr>
        <w:t>En el caso de este proyecto, los planes de entrenamientos han sido modificados para acomodar las necesidades específicas de los beneficiarios.</w:t>
      </w:r>
      <w:r w:rsidR="00FB541D" w:rsidRPr="00A90D4F">
        <w:rPr>
          <w:rFonts w:ascii="Calibri" w:eastAsia="Calibri" w:hAnsi="Calibri" w:cs="Calibri"/>
          <w:color w:val="000000"/>
          <w:sz w:val="20"/>
          <w:szCs w:val="20"/>
          <w:lang w:val="es-ES"/>
        </w:rPr>
        <w:t xml:space="preserve"> En la misma medida, la normatividad colombiana requiere para el funcionamiento y la acreditación como organización civil ciertos niveles y certificaciones académicas en cargos claves – la población excombatiente no cuenta con estos requerimientos. </w:t>
      </w:r>
      <w:r w:rsidR="00A90D4F">
        <w:rPr>
          <w:rFonts w:ascii="Calibri" w:eastAsia="Calibri" w:hAnsi="Calibri" w:cs="Calibri"/>
          <w:color w:val="000000"/>
          <w:sz w:val="20"/>
          <w:szCs w:val="20"/>
          <w:lang w:val="es-ES"/>
        </w:rPr>
        <w:t>En este orden de ideas, e</w:t>
      </w:r>
      <w:r w:rsidR="00FB541D" w:rsidRPr="00A90D4F">
        <w:rPr>
          <w:rFonts w:ascii="Calibri" w:eastAsia="Calibri" w:hAnsi="Calibri" w:cs="Calibri"/>
          <w:color w:val="000000"/>
          <w:sz w:val="20"/>
          <w:szCs w:val="20"/>
          <w:lang w:val="es-ES"/>
        </w:rPr>
        <w:t xml:space="preserve">s necesario considerar el reclutamiento de </w:t>
      </w:r>
      <w:r w:rsidR="005A7951" w:rsidRPr="00A90D4F">
        <w:rPr>
          <w:rFonts w:ascii="Calibri" w:eastAsia="Calibri" w:hAnsi="Calibri" w:cs="Calibri"/>
          <w:color w:val="000000"/>
          <w:sz w:val="20"/>
          <w:szCs w:val="20"/>
          <w:lang w:val="es-ES"/>
        </w:rPr>
        <w:t>civiles</w:t>
      </w:r>
      <w:r w:rsidR="00FB541D" w:rsidRPr="00A90D4F">
        <w:rPr>
          <w:rFonts w:ascii="Calibri" w:eastAsia="Calibri" w:hAnsi="Calibri" w:cs="Calibri"/>
          <w:color w:val="000000"/>
          <w:sz w:val="20"/>
          <w:szCs w:val="20"/>
          <w:lang w:val="es-ES"/>
        </w:rPr>
        <w:t xml:space="preserve"> para el cumplimiento </w:t>
      </w:r>
      <w:r w:rsidR="00230F78" w:rsidRPr="00A90D4F">
        <w:rPr>
          <w:rFonts w:ascii="Calibri" w:eastAsia="Calibri" w:hAnsi="Calibri" w:cs="Calibri"/>
          <w:color w:val="000000"/>
          <w:sz w:val="20"/>
          <w:szCs w:val="20"/>
          <w:lang w:val="es-ES"/>
        </w:rPr>
        <w:t>de los requisitos definidos para estos</w:t>
      </w:r>
      <w:r w:rsidR="00FB541D" w:rsidRPr="00A90D4F">
        <w:rPr>
          <w:rFonts w:ascii="Calibri" w:eastAsia="Calibri" w:hAnsi="Calibri" w:cs="Calibri"/>
          <w:color w:val="000000"/>
          <w:sz w:val="20"/>
          <w:szCs w:val="20"/>
          <w:lang w:val="es-ES"/>
        </w:rPr>
        <w:t xml:space="preserve"> cargos claves de la organización</w:t>
      </w:r>
      <w:r w:rsidR="00A90D4F">
        <w:rPr>
          <w:rFonts w:ascii="Calibri" w:eastAsia="Calibri" w:hAnsi="Calibri" w:cs="Calibri"/>
          <w:color w:val="000000"/>
          <w:sz w:val="20"/>
          <w:szCs w:val="20"/>
          <w:lang w:val="es-ES"/>
        </w:rPr>
        <w:t>, al tiempo, que promover escenarios para la convivencia de la comunidad no excombatientes con la población en proceso de reincorporación.</w:t>
      </w:r>
      <w:r w:rsidR="00C0006D" w:rsidRPr="00A90D4F">
        <w:rPr>
          <w:rFonts w:ascii="Calibri" w:eastAsia="Calibri" w:hAnsi="Calibri" w:cs="Calibri"/>
          <w:color w:val="000000"/>
          <w:sz w:val="20"/>
          <w:szCs w:val="20"/>
          <w:lang w:val="es-ES"/>
        </w:rPr>
        <w:t xml:space="preserve"> </w:t>
      </w:r>
    </w:p>
    <w:p w14:paraId="79D71780" w14:textId="77777777" w:rsidR="00D56E68" w:rsidRPr="00F92DDE" w:rsidRDefault="00D56E68">
      <w:pPr>
        <w:pBdr>
          <w:top w:val="nil"/>
          <w:left w:val="nil"/>
          <w:bottom w:val="nil"/>
          <w:right w:val="nil"/>
          <w:between w:val="nil"/>
        </w:pBdr>
        <w:ind w:left="720"/>
        <w:jc w:val="both"/>
        <w:rPr>
          <w:rFonts w:ascii="Calibri" w:eastAsia="Calibri" w:hAnsi="Calibri" w:cs="Calibri"/>
          <w:b/>
          <w:color w:val="000000"/>
          <w:sz w:val="20"/>
          <w:szCs w:val="20"/>
          <w:lang w:val="es-ES"/>
        </w:rPr>
      </w:pPr>
    </w:p>
    <w:p w14:paraId="4BAD82CF" w14:textId="77777777" w:rsidR="00D56E68" w:rsidRPr="00153B40" w:rsidRDefault="00246D80">
      <w:pPr>
        <w:numPr>
          <w:ilvl w:val="0"/>
          <w:numId w:val="1"/>
        </w:numPr>
        <w:pBdr>
          <w:top w:val="nil"/>
          <w:left w:val="nil"/>
          <w:bottom w:val="nil"/>
          <w:right w:val="nil"/>
          <w:between w:val="nil"/>
        </w:pBdr>
        <w:rPr>
          <w:rFonts w:asciiTheme="majorHAnsi" w:eastAsia="Calibri" w:hAnsiTheme="majorHAnsi" w:cstheme="majorHAnsi"/>
          <w:b/>
          <w:color w:val="000000"/>
          <w:sz w:val="20"/>
          <w:szCs w:val="20"/>
          <w:lang w:val="es-ES"/>
        </w:rPr>
      </w:pPr>
      <w:r w:rsidRPr="00F92DDE">
        <w:rPr>
          <w:rFonts w:ascii="Calibri" w:eastAsia="Calibri" w:hAnsi="Calibri" w:cs="Calibri"/>
          <w:b/>
          <w:color w:val="000000"/>
          <w:sz w:val="20"/>
          <w:szCs w:val="20"/>
          <w:lang w:val="es-ES"/>
        </w:rPr>
        <w:t xml:space="preserve">Una </w:t>
      </w:r>
      <w:r w:rsidRPr="00153B40">
        <w:rPr>
          <w:rFonts w:asciiTheme="majorHAnsi" w:eastAsia="Calibri" w:hAnsiTheme="majorHAnsi" w:cstheme="majorHAnsi"/>
          <w:b/>
          <w:color w:val="000000"/>
          <w:sz w:val="20"/>
          <w:szCs w:val="20"/>
          <w:lang w:val="es-ES"/>
        </w:rPr>
        <w:t xml:space="preserve">historia específica </w:t>
      </w:r>
    </w:p>
    <w:p w14:paraId="7D06A82A" w14:textId="77777777" w:rsidR="00153B40" w:rsidRPr="00153B40" w:rsidRDefault="00153B40" w:rsidP="00153B40">
      <w:pPr>
        <w:jc w:val="both"/>
        <w:rPr>
          <w:rFonts w:asciiTheme="majorHAnsi" w:eastAsia="Calibri" w:hAnsiTheme="majorHAnsi" w:cstheme="majorHAnsi"/>
          <w:sz w:val="20"/>
          <w:szCs w:val="20"/>
          <w:lang w:val="es-ES"/>
        </w:rPr>
      </w:pPr>
      <w:bookmarkStart w:id="10" w:name="_tyjcwt" w:colFirst="0" w:colLast="0"/>
      <w:bookmarkEnd w:id="10"/>
    </w:p>
    <w:p w14:paraId="7431B1A3" w14:textId="18843693" w:rsidR="00153B40" w:rsidRPr="00153B40" w:rsidRDefault="00153B40" w:rsidP="00153B40">
      <w:pPr>
        <w:spacing w:before="180" w:line="252" w:lineRule="auto"/>
        <w:ind w:left="120" w:right="100"/>
        <w:jc w:val="both"/>
        <w:rPr>
          <w:rFonts w:asciiTheme="majorHAnsi" w:hAnsiTheme="majorHAnsi" w:cstheme="majorHAnsi"/>
          <w:sz w:val="20"/>
          <w:szCs w:val="20"/>
          <w:lang w:val="es-ES"/>
        </w:rPr>
      </w:pPr>
      <w:bookmarkStart w:id="11" w:name="_Hlk4756374"/>
      <w:r w:rsidRPr="00153B40">
        <w:rPr>
          <w:rFonts w:asciiTheme="majorHAnsi" w:hAnsiTheme="majorHAnsi" w:cstheme="majorHAnsi"/>
          <w:sz w:val="20"/>
          <w:szCs w:val="20"/>
          <w:lang w:val="es-ES"/>
        </w:rPr>
        <w:t xml:space="preserve">Edwin Correa hizo parte de las FARC-EP durante 22 años. A sus 13 años ingresó a </w:t>
      </w:r>
      <w:r>
        <w:rPr>
          <w:rFonts w:asciiTheme="majorHAnsi" w:hAnsiTheme="majorHAnsi" w:cstheme="majorHAnsi"/>
          <w:sz w:val="20"/>
          <w:szCs w:val="20"/>
          <w:lang w:val="es-ES"/>
        </w:rPr>
        <w:t>la</w:t>
      </w:r>
      <w:r w:rsidRPr="00153B40">
        <w:rPr>
          <w:rFonts w:asciiTheme="majorHAnsi" w:hAnsiTheme="majorHAnsi" w:cstheme="majorHAnsi"/>
          <w:sz w:val="20"/>
          <w:szCs w:val="20"/>
          <w:lang w:val="es-ES"/>
        </w:rPr>
        <w:t xml:space="preserve"> organización, asegurado que era lo que más quería hacer desde que tenía 9 años. Hoy, gracias al </w:t>
      </w:r>
      <w:r>
        <w:rPr>
          <w:rFonts w:asciiTheme="majorHAnsi" w:hAnsiTheme="majorHAnsi" w:cstheme="majorHAnsi"/>
          <w:sz w:val="20"/>
          <w:szCs w:val="20"/>
          <w:lang w:val="es-ES"/>
        </w:rPr>
        <w:t>A</w:t>
      </w:r>
      <w:r w:rsidRPr="00153B40">
        <w:rPr>
          <w:rFonts w:asciiTheme="majorHAnsi" w:hAnsiTheme="majorHAnsi" w:cstheme="majorHAnsi"/>
          <w:sz w:val="20"/>
          <w:szCs w:val="20"/>
          <w:lang w:val="es-ES"/>
        </w:rPr>
        <w:t xml:space="preserve">cuerdo de </w:t>
      </w:r>
      <w:r>
        <w:rPr>
          <w:rFonts w:asciiTheme="majorHAnsi" w:hAnsiTheme="majorHAnsi" w:cstheme="majorHAnsi"/>
          <w:sz w:val="20"/>
          <w:szCs w:val="20"/>
          <w:lang w:val="es-ES"/>
        </w:rPr>
        <w:t>P</w:t>
      </w:r>
      <w:r w:rsidRPr="00153B40">
        <w:rPr>
          <w:rFonts w:asciiTheme="majorHAnsi" w:hAnsiTheme="majorHAnsi" w:cstheme="majorHAnsi"/>
          <w:sz w:val="20"/>
          <w:szCs w:val="20"/>
          <w:lang w:val="es-ES"/>
        </w:rPr>
        <w:t>az entre el Gobierno Colombiano y est</w:t>
      </w:r>
      <w:r>
        <w:rPr>
          <w:rFonts w:asciiTheme="majorHAnsi" w:hAnsiTheme="majorHAnsi" w:cstheme="majorHAnsi"/>
          <w:sz w:val="20"/>
          <w:szCs w:val="20"/>
          <w:lang w:val="es-ES"/>
        </w:rPr>
        <w:t>a organización</w:t>
      </w:r>
      <w:r w:rsidRPr="00153B40">
        <w:rPr>
          <w:rFonts w:asciiTheme="majorHAnsi" w:hAnsiTheme="majorHAnsi" w:cstheme="majorHAnsi"/>
          <w:sz w:val="20"/>
          <w:szCs w:val="20"/>
          <w:lang w:val="es-ES"/>
        </w:rPr>
        <w:t>, y al apoyo del Fondo Multidonante de las Naciones Unidas para el Posconflicto y sus contribuyentes, Edwin se está capacitando en labores de Desminado Humanitario con el fin de contribuir a esta tarea desde la organización H</w:t>
      </w:r>
      <w:r>
        <w:rPr>
          <w:rFonts w:asciiTheme="majorHAnsi" w:hAnsiTheme="majorHAnsi" w:cstheme="majorHAnsi"/>
          <w:sz w:val="20"/>
          <w:szCs w:val="20"/>
          <w:lang w:val="es-ES"/>
        </w:rPr>
        <w:t>UMANICEMOS</w:t>
      </w:r>
      <w:r w:rsidRPr="00153B40">
        <w:rPr>
          <w:rFonts w:asciiTheme="majorHAnsi" w:hAnsiTheme="majorHAnsi" w:cstheme="majorHAnsi"/>
          <w:sz w:val="20"/>
          <w:szCs w:val="20"/>
          <w:lang w:val="es-ES"/>
        </w:rPr>
        <w:t xml:space="preserve"> DH.</w:t>
      </w:r>
    </w:p>
    <w:p w14:paraId="3178A943" w14:textId="647C7FD8" w:rsidR="00153B40" w:rsidRPr="00153B40" w:rsidRDefault="00153B40" w:rsidP="00153B40">
      <w:pPr>
        <w:spacing w:before="160" w:line="252" w:lineRule="auto"/>
        <w:ind w:left="120" w:right="100"/>
        <w:jc w:val="both"/>
        <w:rPr>
          <w:rFonts w:asciiTheme="majorHAnsi" w:hAnsiTheme="majorHAnsi" w:cstheme="majorHAnsi"/>
          <w:i/>
          <w:iCs/>
          <w:sz w:val="20"/>
          <w:szCs w:val="20"/>
          <w:lang w:val="es-ES"/>
        </w:rPr>
      </w:pPr>
      <w:r w:rsidRPr="00153B40">
        <w:rPr>
          <w:rFonts w:asciiTheme="majorHAnsi" w:hAnsiTheme="majorHAnsi" w:cstheme="majorHAnsi"/>
          <w:sz w:val="20"/>
          <w:szCs w:val="20"/>
          <w:lang w:val="es-ES"/>
        </w:rPr>
        <w:t xml:space="preserve">Cuando tenía 18 años y estaba manejando explosivos como parte de su labor dentro de las FARC-EP, Edwin tuvo un accidente donde perdió sus manos. Sin embargo, eso no lo detuvo para seguir adelante dentro de </w:t>
      </w:r>
      <w:r w:rsidR="00A90D4F">
        <w:rPr>
          <w:rFonts w:asciiTheme="majorHAnsi" w:hAnsiTheme="majorHAnsi" w:cstheme="majorHAnsi"/>
          <w:sz w:val="20"/>
          <w:szCs w:val="20"/>
          <w:lang w:val="es-ES"/>
        </w:rPr>
        <w:t>la</w:t>
      </w:r>
      <w:r w:rsidRPr="00153B40">
        <w:rPr>
          <w:rFonts w:asciiTheme="majorHAnsi" w:hAnsiTheme="majorHAnsi" w:cstheme="majorHAnsi"/>
          <w:sz w:val="20"/>
          <w:szCs w:val="20"/>
          <w:lang w:val="es-ES"/>
        </w:rPr>
        <w:t xml:space="preserve"> organización y actualmente no es impedimento para contribuir con el Desminado Humanitario de Colombia. Afirma que dentro de las FARC-EP tuvo mucho apoyo para seguir a pesar de su discapacidad, </w:t>
      </w:r>
      <w:r w:rsidRPr="00153B40">
        <w:rPr>
          <w:rFonts w:asciiTheme="majorHAnsi" w:hAnsiTheme="majorHAnsi" w:cstheme="majorHAnsi"/>
          <w:i/>
          <w:iCs/>
          <w:sz w:val="20"/>
          <w:szCs w:val="20"/>
          <w:lang w:val="es-ES"/>
        </w:rPr>
        <w:t xml:space="preserve">“Uno nunca está preparado para un accidente como el que me pasó a mí, pero uno tiene que tener iniciativa. La motivación de mis compañeros, que en ese momento eran mi familia, con los que yo contaba, con los que yo vivía, cualquier tipo de ayuda, ese apoyo moral, esa solidaridad, me llevaron a tener ganas de luchar y a seguir la vida, independientemente de las cosas. La discapacidad afecta, pero uno trata de hacer las cosas y voltearlas para encontrar la facilidad de hacerlas, igual que alguien que esté bien, la persona misma se genera la discapacidad”. </w:t>
      </w:r>
      <w:r w:rsidRPr="00153B40">
        <w:rPr>
          <w:rFonts w:asciiTheme="majorHAnsi" w:hAnsiTheme="majorHAnsi" w:cstheme="majorHAnsi"/>
          <w:sz w:val="20"/>
          <w:szCs w:val="20"/>
          <w:lang w:val="es-ES"/>
        </w:rPr>
        <w:t>Además, Edwin señala que su familia también ha sido un eje fundamental para ser la persona que es hoy en día, “</w:t>
      </w:r>
      <w:r w:rsidRPr="00153B40">
        <w:rPr>
          <w:rFonts w:asciiTheme="majorHAnsi" w:hAnsiTheme="majorHAnsi" w:cstheme="majorHAnsi"/>
          <w:i/>
          <w:iCs/>
          <w:sz w:val="20"/>
          <w:szCs w:val="20"/>
          <w:lang w:val="es-ES"/>
        </w:rPr>
        <w:t>con la cuestión de mi discapacidad, mi familia es ese pilar que me ayuda como siempre a salir adelante, a no depender de nadie, eso me fortalece y me llena”.</w:t>
      </w:r>
    </w:p>
    <w:p w14:paraId="7D022A4E" w14:textId="7F10204C" w:rsidR="00153B40" w:rsidRPr="00153B40" w:rsidRDefault="00153B40" w:rsidP="00153B40">
      <w:pPr>
        <w:spacing w:before="160" w:line="252" w:lineRule="auto"/>
        <w:ind w:left="120" w:right="100"/>
        <w:jc w:val="both"/>
        <w:rPr>
          <w:rFonts w:asciiTheme="majorHAnsi" w:hAnsiTheme="majorHAnsi" w:cstheme="majorHAnsi"/>
          <w:sz w:val="20"/>
          <w:szCs w:val="20"/>
          <w:lang w:val="es-ES"/>
        </w:rPr>
      </w:pPr>
      <w:r w:rsidRPr="00153B40">
        <w:rPr>
          <w:rFonts w:asciiTheme="majorHAnsi" w:hAnsiTheme="majorHAnsi" w:cstheme="majorHAnsi"/>
          <w:sz w:val="20"/>
          <w:szCs w:val="20"/>
          <w:lang w:val="es-ES"/>
        </w:rPr>
        <w:t xml:space="preserve">Edwin se está capacitando en Estudio No Técnico (ENT), la fase investigativa del desminado, </w:t>
      </w:r>
      <w:r>
        <w:rPr>
          <w:rFonts w:asciiTheme="majorHAnsi" w:hAnsiTheme="majorHAnsi" w:cstheme="majorHAnsi"/>
          <w:sz w:val="20"/>
          <w:szCs w:val="20"/>
          <w:lang w:val="es-ES"/>
        </w:rPr>
        <w:t>y</w:t>
      </w:r>
      <w:r w:rsidRPr="00153B40">
        <w:rPr>
          <w:rFonts w:asciiTheme="majorHAnsi" w:hAnsiTheme="majorHAnsi" w:cstheme="majorHAnsi"/>
          <w:sz w:val="20"/>
          <w:szCs w:val="20"/>
          <w:lang w:val="es-ES"/>
        </w:rPr>
        <w:t xml:space="preserve"> en operaciones de despeje, “</w:t>
      </w:r>
      <w:r w:rsidRPr="00153B40">
        <w:rPr>
          <w:rFonts w:asciiTheme="majorHAnsi" w:hAnsiTheme="majorHAnsi" w:cstheme="majorHAnsi"/>
          <w:i/>
          <w:iCs/>
          <w:sz w:val="20"/>
          <w:szCs w:val="20"/>
          <w:lang w:val="es-ES"/>
        </w:rPr>
        <w:t>para nosotros como ex-combatientes llegar a adquirir conocimientos sobre el desminado es muy importante. La gran mayoría de las personas desconocen esa labor y los sacrificios que conlleva, como estar en el monte, lejos de su familia con el fin de descontaminar la región y entregársela a los pobladores, los campesinos. Cuando yo estaba en las FARC-EP era por luchar por la gente, la más necesitada y para sentirme útil dentro de esta sociedad; hoy, cambiar esas armas por el desminado para ayudar a la gente para que no sufran accidentes por esos explosivos me llena mucho</w:t>
      </w:r>
      <w:r w:rsidRPr="00153B40">
        <w:rPr>
          <w:rFonts w:asciiTheme="majorHAnsi" w:hAnsiTheme="majorHAnsi" w:cstheme="majorHAnsi"/>
          <w:sz w:val="20"/>
          <w:szCs w:val="20"/>
          <w:lang w:val="es-ES"/>
        </w:rPr>
        <w:t>”.</w:t>
      </w:r>
    </w:p>
    <w:p w14:paraId="32A68D30" w14:textId="28B40862" w:rsidR="00153B40" w:rsidRPr="00153B40" w:rsidRDefault="00153B40" w:rsidP="00153B40">
      <w:pPr>
        <w:spacing w:before="160" w:line="252" w:lineRule="auto"/>
        <w:ind w:left="120" w:right="100"/>
        <w:jc w:val="both"/>
        <w:rPr>
          <w:rFonts w:asciiTheme="majorHAnsi" w:hAnsiTheme="majorHAnsi" w:cstheme="majorHAnsi"/>
          <w:i/>
          <w:iCs/>
          <w:sz w:val="20"/>
          <w:szCs w:val="20"/>
          <w:lang w:val="es-ES"/>
        </w:rPr>
      </w:pPr>
      <w:r w:rsidRPr="00153B40">
        <w:rPr>
          <w:rFonts w:asciiTheme="majorHAnsi" w:hAnsiTheme="majorHAnsi" w:cstheme="majorHAnsi"/>
          <w:sz w:val="20"/>
          <w:szCs w:val="20"/>
          <w:lang w:val="es-ES"/>
        </w:rPr>
        <w:t>Edwin tiene una visión del futuro muy clara, quiere convertirse en instructor de desminado humanitario, “</w:t>
      </w:r>
      <w:r w:rsidRPr="00153B40">
        <w:rPr>
          <w:rFonts w:asciiTheme="majorHAnsi" w:hAnsiTheme="majorHAnsi" w:cstheme="majorHAnsi"/>
          <w:i/>
          <w:iCs/>
          <w:sz w:val="20"/>
          <w:szCs w:val="20"/>
          <w:lang w:val="es-ES"/>
        </w:rPr>
        <w:t>en estos momentos, estamos adquiriendo conocimientos que nos sirven para formarnos y que más allá, el día de mañana, nos puedan servir para adquirir puestos representativos para expresar lo que hemos aprendido y utilizarlos en beneficio del Desminado Humanitario. Sería muy bonito uno volverse instructor de desminado, seguir formando a los campesinos y a las personas que quieran trabajar. Además, eso también puede ayudarlo a uno a cumplir sus sueños, metas y propósitos, como tener un mejor futuro y una vivienda propia</w:t>
      </w:r>
      <w:r w:rsidRPr="00153B40">
        <w:rPr>
          <w:rFonts w:asciiTheme="majorHAnsi" w:hAnsiTheme="majorHAnsi" w:cstheme="majorHAnsi"/>
          <w:sz w:val="20"/>
          <w:szCs w:val="20"/>
          <w:lang w:val="es-ES"/>
        </w:rPr>
        <w:t>”.</w:t>
      </w:r>
    </w:p>
    <w:p w14:paraId="084799AD" w14:textId="77777777" w:rsidR="00153B40" w:rsidRPr="00153B40" w:rsidRDefault="00153B40" w:rsidP="00153B40">
      <w:pPr>
        <w:ind w:left="120"/>
        <w:jc w:val="both"/>
        <w:rPr>
          <w:rFonts w:asciiTheme="majorHAnsi" w:hAnsiTheme="majorHAnsi" w:cstheme="majorHAnsi"/>
          <w:sz w:val="20"/>
          <w:szCs w:val="20"/>
          <w:lang w:val="es-ES"/>
        </w:rPr>
      </w:pPr>
    </w:p>
    <w:p w14:paraId="19238BAC" w14:textId="6143FCD6" w:rsidR="00153B40" w:rsidRPr="00153B40" w:rsidRDefault="00153B40" w:rsidP="00153B40">
      <w:pPr>
        <w:ind w:left="120"/>
        <w:jc w:val="both"/>
        <w:rPr>
          <w:rFonts w:asciiTheme="majorHAnsi" w:eastAsia="Calibri" w:hAnsiTheme="majorHAnsi" w:cstheme="majorHAnsi"/>
          <w:sz w:val="20"/>
          <w:szCs w:val="20"/>
          <w:lang w:val="es-ES"/>
        </w:rPr>
      </w:pPr>
      <w:r w:rsidRPr="00153B40">
        <w:rPr>
          <w:rFonts w:asciiTheme="majorHAnsi" w:hAnsiTheme="majorHAnsi" w:cstheme="majorHAnsi"/>
          <w:sz w:val="20"/>
          <w:szCs w:val="20"/>
          <w:lang w:val="es-ES"/>
        </w:rPr>
        <w:t>Gracias a su gran trabajo, ya fue entrenado como desminador y está terminando el curso de ENT, “</w:t>
      </w:r>
      <w:r w:rsidRPr="00153B40">
        <w:rPr>
          <w:rFonts w:asciiTheme="majorHAnsi" w:hAnsiTheme="majorHAnsi" w:cstheme="majorHAnsi"/>
          <w:i/>
          <w:iCs/>
          <w:sz w:val="20"/>
          <w:szCs w:val="20"/>
          <w:lang w:val="es-ES"/>
        </w:rPr>
        <w:t>Ha sido una experiencia muy bonita, porque antes de llegar acá, yo no me imaginaba todo lo que iba a aprender, yo no conocía esto y ahora que estamos en este proceso, me he dado cuenta de que es una labor muy bonita que me hace feliz. Además, pensar que en un futuro yo pueda tener esa facultad de, quien sabe, estar en un área y poder decir que me siento muy feliz de haber sacado un artefacto, de haber hecho un polígono y una ruta de acceso para los desminadores. Todos estos conocimientos me sirven para aportarle al país y para esta nueva vida</w:t>
      </w:r>
      <w:r w:rsidRPr="00153B40">
        <w:rPr>
          <w:rFonts w:asciiTheme="majorHAnsi" w:hAnsiTheme="majorHAnsi" w:cstheme="majorHAnsi"/>
          <w:sz w:val="20"/>
          <w:szCs w:val="20"/>
          <w:lang w:val="es-ES"/>
        </w:rPr>
        <w:t>”.</w:t>
      </w:r>
      <w:bookmarkEnd w:id="11"/>
    </w:p>
    <w:sectPr w:rsidR="00153B40" w:rsidRPr="00153B40">
      <w:pgSz w:w="12240" w:h="15840"/>
      <w:pgMar w:top="540" w:right="990" w:bottom="851"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172D" w14:textId="77777777" w:rsidR="00E152A2" w:rsidRDefault="00E152A2">
      <w:r>
        <w:separator/>
      </w:r>
    </w:p>
  </w:endnote>
  <w:endnote w:type="continuationSeparator" w:id="0">
    <w:p w14:paraId="56B01FC4" w14:textId="77777777" w:rsidR="00E152A2" w:rsidRDefault="00E1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eelawadee">
    <w:altName w:val="TH SarabunPSK"/>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CC33" w14:textId="77777777" w:rsidR="00E152A2" w:rsidRDefault="00E152A2">
      <w:r>
        <w:separator/>
      </w:r>
    </w:p>
  </w:footnote>
  <w:footnote w:type="continuationSeparator" w:id="0">
    <w:p w14:paraId="674B4078" w14:textId="77777777" w:rsidR="00E152A2" w:rsidRDefault="00E152A2">
      <w:r>
        <w:continuationSeparator/>
      </w:r>
    </w:p>
  </w:footnote>
  <w:footnote w:id="1">
    <w:p w14:paraId="440F0D74" w14:textId="77777777" w:rsidR="00FB541D" w:rsidRDefault="00FB541D">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 xml:space="preserve">El código del proyecto se encuentra referido como ID del Proyecto en la página web del Fondo </w:t>
      </w:r>
      <w:hyperlink r:id="rId1">
        <w:r>
          <w:rPr>
            <w:rFonts w:ascii="Calibri" w:eastAsia="Calibri" w:hAnsi="Calibri" w:cs="Calibri"/>
            <w:color w:val="0000FF"/>
            <w:sz w:val="20"/>
            <w:szCs w:val="20"/>
            <w:u w:val="single"/>
          </w:rPr>
          <w:t>http://mptf.undp.org/factsheet/fund/4CO00</w:t>
        </w:r>
      </w:hyperlink>
      <w:r>
        <w:rPr>
          <w:rFonts w:ascii="Calibri" w:eastAsia="Calibri" w:hAnsi="Calibri" w:cs="Calibri"/>
          <w:color w:val="000000"/>
          <w:sz w:val="20"/>
          <w:szCs w:val="20"/>
        </w:rPr>
        <w:t xml:space="preserve"> </w:t>
      </w:r>
    </w:p>
  </w:footnote>
  <w:footnote w:id="2">
    <w:p w14:paraId="1084065E" w14:textId="77777777" w:rsidR="00FB541D" w:rsidRDefault="00FB541D">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Se refiere a la primera fecha de inicio aprobada por el Comité de Dirección del Fondo.</w:t>
      </w:r>
    </w:p>
  </w:footnote>
  <w:footnote w:id="3">
    <w:p w14:paraId="33F4F4DA" w14:textId="77777777" w:rsidR="00FB541D" w:rsidRDefault="00FB541D">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Indicar la última fecha de cierre aprobada por el Comité Directivo en caso de que se haya aprobado una extensión en tiempo. La fecha final es la misma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2">
        <w:r>
          <w:rPr>
            <w:rFonts w:ascii="Calibri" w:eastAsia="Calibri" w:hAnsi="Calibri" w:cs="Calibri"/>
            <w:color w:val="0000FF"/>
            <w:sz w:val="20"/>
            <w:szCs w:val="20"/>
            <w:u w:val="single"/>
          </w:rPr>
          <w:t>MPTF Office Closure Guidelines</w:t>
        </w:r>
      </w:hyperlink>
      <w:r>
        <w:rPr>
          <w:rFonts w:ascii="Calibri" w:eastAsia="Calibri" w:hAnsi="Calibri" w:cs="Calibri"/>
          <w:color w:val="000000"/>
          <w:sz w:val="20"/>
          <w:szCs w:val="20"/>
        </w:rPr>
        <w:t xml:space="preserve">.   </w:t>
      </w:r>
    </w:p>
  </w:footnote>
  <w:footnote w:id="4">
    <w:p w14:paraId="57622B95" w14:textId="77777777" w:rsidR="00FB541D" w:rsidRDefault="00FB541D">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El cierre financiero requiere el reembolso de los balances no gastados y el envío del certificado final del estado financiero e informe disponible en </w:t>
      </w:r>
      <w:hyperlink r:id="rId3">
        <w:r>
          <w:rPr>
            <w:rFonts w:ascii="Calibri" w:eastAsia="Calibri" w:hAnsi="Calibri" w:cs="Calibri"/>
            <w:color w:val="0000FF"/>
            <w:sz w:val="20"/>
            <w:szCs w:val="20"/>
            <w:u w:val="single"/>
          </w:rPr>
          <w:t>Certified Final Financial Statement and Report.</w:t>
        </w:r>
      </w:hyperlink>
      <w:r>
        <w:rPr>
          <w:rFonts w:ascii="Calibri" w:eastAsia="Calibri" w:hAnsi="Calibri" w:cs="Calibri"/>
          <w:color w:val="000000"/>
          <w:sz w:val="20"/>
          <w:szCs w:val="20"/>
        </w:rPr>
        <w:t xml:space="preserve"> </w:t>
      </w:r>
    </w:p>
    <w:p w14:paraId="6C2ECB8B" w14:textId="77777777" w:rsidR="00FB541D" w:rsidRDefault="00FB541D">
      <w:pPr>
        <w:pBdr>
          <w:top w:val="nil"/>
          <w:left w:val="nil"/>
          <w:bottom w:val="nil"/>
          <w:right w:val="nil"/>
          <w:between w:val="nil"/>
        </w:pBdr>
        <w:jc w:val="both"/>
        <w:rPr>
          <w:rFonts w:ascii="Calibri" w:eastAsia="Calibri" w:hAnsi="Calibri" w:cs="Calibri"/>
          <w:sz w:val="20"/>
          <w:szCs w:val="20"/>
        </w:rPr>
      </w:pPr>
    </w:p>
  </w:footnote>
  <w:footnote w:id="5">
    <w:p w14:paraId="5A437A39" w14:textId="77777777" w:rsidR="00FB541D" w:rsidRDefault="00FB541D">
      <w:pPr>
        <w:pBdr>
          <w:top w:val="nil"/>
          <w:left w:val="nil"/>
          <w:bottom w:val="nil"/>
          <w:right w:val="nil"/>
          <w:between w:val="nil"/>
        </w:pBdr>
        <w:rPr>
          <w:color w:val="000000"/>
          <w:sz w:val="20"/>
          <w:szCs w:val="20"/>
        </w:rPr>
      </w:pPr>
    </w:p>
  </w:footnote>
  <w:footnote w:id="6">
    <w:p w14:paraId="69B4B7BE" w14:textId="77777777" w:rsidR="00FB541D" w:rsidRDefault="00FB541D">
      <w:pPr>
        <w:pBdr>
          <w:top w:val="nil"/>
          <w:left w:val="nil"/>
          <w:bottom w:val="nil"/>
          <w:right w:val="nil"/>
          <w:between w:val="nil"/>
        </w:pBdr>
        <w:jc w:val="both"/>
        <w:rPr>
          <w:rFonts w:ascii="Calibri" w:eastAsia="Calibri" w:hAnsi="Calibri" w:cs="Calibri"/>
          <w:color w:val="000000"/>
          <w:sz w:val="20"/>
          <w:szCs w:val="20"/>
        </w:rPr>
      </w:pPr>
    </w:p>
  </w:footnote>
  <w:footnote w:id="7">
    <w:p w14:paraId="54F9E876" w14:textId="77777777" w:rsidR="00FB541D" w:rsidRDefault="00FB541D">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3A6D"/>
    <w:multiLevelType w:val="multilevel"/>
    <w:tmpl w:val="454494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145FCB"/>
    <w:multiLevelType w:val="multilevel"/>
    <w:tmpl w:val="6A78EC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A4691B"/>
    <w:multiLevelType w:val="multilevel"/>
    <w:tmpl w:val="200234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50719B7"/>
    <w:multiLevelType w:val="multilevel"/>
    <w:tmpl w:val="3806B5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847DD1"/>
    <w:multiLevelType w:val="multilevel"/>
    <w:tmpl w:val="1E82AC3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3DF40731"/>
    <w:multiLevelType w:val="multilevel"/>
    <w:tmpl w:val="427E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CE29D7"/>
    <w:multiLevelType w:val="multilevel"/>
    <w:tmpl w:val="C07E1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B936D6"/>
    <w:multiLevelType w:val="multilevel"/>
    <w:tmpl w:val="E19E0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5957E66"/>
    <w:multiLevelType w:val="multilevel"/>
    <w:tmpl w:val="A0403D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B64DCF"/>
    <w:multiLevelType w:val="multilevel"/>
    <w:tmpl w:val="A16E8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7660F"/>
    <w:multiLevelType w:val="multilevel"/>
    <w:tmpl w:val="397A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FD5487"/>
    <w:multiLevelType w:val="multilevel"/>
    <w:tmpl w:val="EF7879A0"/>
    <w:lvl w:ilvl="0">
      <w:start w:val="1"/>
      <w:numFmt w:val="low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0"/>
  </w:num>
  <w:num w:numId="4">
    <w:abstractNumId w:val="0"/>
  </w:num>
  <w:num w:numId="5">
    <w:abstractNumId w:val="1"/>
  </w:num>
  <w:num w:numId="6">
    <w:abstractNumId w:val="2"/>
  </w:num>
  <w:num w:numId="7">
    <w:abstractNumId w:val="6"/>
  </w:num>
  <w:num w:numId="8">
    <w:abstractNumId w:val="4"/>
  </w:num>
  <w:num w:numId="9">
    <w:abstractNumId w:val="7"/>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68"/>
    <w:rsid w:val="000119A7"/>
    <w:rsid w:val="00050D63"/>
    <w:rsid w:val="000568B3"/>
    <w:rsid w:val="00062136"/>
    <w:rsid w:val="001135CF"/>
    <w:rsid w:val="00153B40"/>
    <w:rsid w:val="001579DF"/>
    <w:rsid w:val="00162AFD"/>
    <w:rsid w:val="00163702"/>
    <w:rsid w:val="0017454D"/>
    <w:rsid w:val="001F110A"/>
    <w:rsid w:val="00216CCF"/>
    <w:rsid w:val="0022055E"/>
    <w:rsid w:val="00223434"/>
    <w:rsid w:val="00230F78"/>
    <w:rsid w:val="00246D80"/>
    <w:rsid w:val="00343D6A"/>
    <w:rsid w:val="0034681F"/>
    <w:rsid w:val="00350C60"/>
    <w:rsid w:val="003A5A3C"/>
    <w:rsid w:val="003D2B8C"/>
    <w:rsid w:val="003E0919"/>
    <w:rsid w:val="00400551"/>
    <w:rsid w:val="00511E22"/>
    <w:rsid w:val="005737B4"/>
    <w:rsid w:val="005A7951"/>
    <w:rsid w:val="005F598D"/>
    <w:rsid w:val="00627434"/>
    <w:rsid w:val="00641CD9"/>
    <w:rsid w:val="006A4352"/>
    <w:rsid w:val="006E03EA"/>
    <w:rsid w:val="0070157F"/>
    <w:rsid w:val="00750BB8"/>
    <w:rsid w:val="00794367"/>
    <w:rsid w:val="007B3ABD"/>
    <w:rsid w:val="00850062"/>
    <w:rsid w:val="00973A29"/>
    <w:rsid w:val="009B13B7"/>
    <w:rsid w:val="009D0DE5"/>
    <w:rsid w:val="009F1287"/>
    <w:rsid w:val="00A44279"/>
    <w:rsid w:val="00A80854"/>
    <w:rsid w:val="00A90D4F"/>
    <w:rsid w:val="00B0531E"/>
    <w:rsid w:val="00BA46F2"/>
    <w:rsid w:val="00C0006D"/>
    <w:rsid w:val="00C540EC"/>
    <w:rsid w:val="00C62D46"/>
    <w:rsid w:val="00CA4507"/>
    <w:rsid w:val="00CA76F2"/>
    <w:rsid w:val="00CE0AB0"/>
    <w:rsid w:val="00D3480B"/>
    <w:rsid w:val="00D56E68"/>
    <w:rsid w:val="00DC4796"/>
    <w:rsid w:val="00E152A2"/>
    <w:rsid w:val="00E32183"/>
    <w:rsid w:val="00E57768"/>
    <w:rsid w:val="00ED2649"/>
    <w:rsid w:val="00EF61B2"/>
    <w:rsid w:val="00F41C41"/>
    <w:rsid w:val="00F46D7D"/>
    <w:rsid w:val="00F92DDE"/>
    <w:rsid w:val="00FB35C7"/>
    <w:rsid w:val="00FB541D"/>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4CB4"/>
  <w15:docId w15:val="{B6802BFE-DFDB-480D-A0D5-F4ADD61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ind w:left="4320"/>
      <w:jc w:val="both"/>
      <w:outlineLvl w:val="0"/>
    </w:pPr>
    <w:rPr>
      <w:rFonts w:ascii="Arial" w:eastAsia="Arial" w:hAnsi="Arial" w:cs="Arial"/>
      <w:b/>
      <w:sz w:val="20"/>
      <w:szCs w:val="20"/>
    </w:rPr>
  </w:style>
  <w:style w:type="paragraph" w:styleId="Ttulo2">
    <w:name w:val="heading 2"/>
    <w:basedOn w:val="Normal"/>
    <w:next w:val="Normal"/>
    <w:uiPriority w:val="9"/>
    <w:unhideWhenUsed/>
    <w:qFormat/>
    <w:pPr>
      <w:keepNext/>
      <w:outlineLvl w:val="1"/>
    </w:pPr>
    <w:rPr>
      <w:b/>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15" w:type="dxa"/>
        <w:bottom w:w="100" w:type="dxa"/>
        <w:right w:w="115" w:type="dxa"/>
      </w:tblCellMar>
    </w:tblPr>
  </w:style>
  <w:style w:type="table" w:customStyle="1" w:styleId="a0">
    <w:basedOn w:val="TableNormal1"/>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62D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D4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0157F"/>
    <w:rPr>
      <w:b/>
      <w:bCs/>
    </w:rPr>
  </w:style>
  <w:style w:type="character" w:customStyle="1" w:styleId="AsuntodelcomentarioCar">
    <w:name w:val="Asunto del comentario Car"/>
    <w:basedOn w:val="TextocomentarioCar"/>
    <w:link w:val="Asuntodelcomentario"/>
    <w:uiPriority w:val="99"/>
    <w:semiHidden/>
    <w:rsid w:val="0070157F"/>
    <w:rPr>
      <w:b/>
      <w:bCs/>
      <w:sz w:val="20"/>
      <w:szCs w:val="20"/>
    </w:rPr>
  </w:style>
  <w:style w:type="paragraph" w:styleId="Prrafodelista">
    <w:name w:val="List Paragraph"/>
    <w:basedOn w:val="Normal"/>
    <w:uiPriority w:val="34"/>
    <w:qFormat/>
    <w:rsid w:val="0015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9027">
      <w:bodyDiv w:val="1"/>
      <w:marLeft w:val="0"/>
      <w:marRight w:val="0"/>
      <w:marTop w:val="0"/>
      <w:marBottom w:val="0"/>
      <w:divBdr>
        <w:top w:val="none" w:sz="0" w:space="0" w:color="auto"/>
        <w:left w:val="none" w:sz="0" w:space="0" w:color="auto"/>
        <w:bottom w:val="none" w:sz="0" w:space="0" w:color="auto"/>
        <w:right w:val="none" w:sz="0" w:space="0" w:color="auto"/>
      </w:divBdr>
    </w:div>
    <w:div w:id="1360157958">
      <w:bodyDiv w:val="1"/>
      <w:marLeft w:val="0"/>
      <w:marRight w:val="0"/>
      <w:marTop w:val="0"/>
      <w:marBottom w:val="0"/>
      <w:divBdr>
        <w:top w:val="none" w:sz="0" w:space="0" w:color="auto"/>
        <w:left w:val="none" w:sz="0" w:space="0" w:color="auto"/>
        <w:bottom w:val="none" w:sz="0" w:space="0" w:color="auto"/>
        <w:right w:val="none" w:sz="0" w:space="0" w:color="auto"/>
      </w:divBdr>
    </w:div>
    <w:div w:id="1683357764">
      <w:bodyDiv w:val="1"/>
      <w:marLeft w:val="0"/>
      <w:marRight w:val="0"/>
      <w:marTop w:val="0"/>
      <w:marBottom w:val="0"/>
      <w:divBdr>
        <w:top w:val="none" w:sz="0" w:space="0" w:color="auto"/>
        <w:left w:val="none" w:sz="0" w:space="0" w:color="auto"/>
        <w:bottom w:val="none" w:sz="0" w:space="0" w:color="auto"/>
        <w:right w:val="none" w:sz="0" w:space="0" w:color="auto"/>
      </w:divBdr>
    </w:div>
    <w:div w:id="179209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M@uno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6730</Words>
  <Characters>37016</Characters>
  <Application>Microsoft Office Word</Application>
  <DocSecurity>4</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Mahoney</dc:creator>
  <cp:lastModifiedBy>Irene Rojas</cp:lastModifiedBy>
  <cp:revision>2</cp:revision>
  <dcterms:created xsi:type="dcterms:W3CDTF">2019-04-01T14:55:00Z</dcterms:created>
  <dcterms:modified xsi:type="dcterms:W3CDTF">2019-04-01T14:55:00Z</dcterms:modified>
</cp:coreProperties>
</file>