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15C57" w14:textId="77777777" w:rsidR="003E698A" w:rsidRPr="003F21A2" w:rsidRDefault="003E698A" w:rsidP="00627250">
      <w:pPr>
        <w:rPr>
          <w:rFonts w:asciiTheme="majorHAnsi" w:hAnsiTheme="majorHAnsi" w:cstheme="majorHAnsi"/>
          <w:b/>
          <w:sz w:val="20"/>
          <w:szCs w:val="20"/>
          <w:lang w:val="es-CO"/>
        </w:rPr>
      </w:pPr>
      <w:bookmarkStart w:id="0" w:name="_GoBack"/>
      <w:bookmarkEnd w:id="0"/>
    </w:p>
    <w:p w14:paraId="35C02795" w14:textId="77777777" w:rsidR="00875706" w:rsidRPr="003F21A2" w:rsidRDefault="00386583" w:rsidP="00875706">
      <w:pPr>
        <w:jc w:val="center"/>
        <w:rPr>
          <w:rFonts w:asciiTheme="majorHAnsi" w:hAnsiTheme="majorHAnsi" w:cstheme="majorHAnsi"/>
          <w:b/>
          <w:sz w:val="20"/>
          <w:szCs w:val="20"/>
          <w:lang w:val="es-CO"/>
        </w:rPr>
      </w:pPr>
      <w:r w:rsidRPr="003F21A2">
        <w:rPr>
          <w:rFonts w:asciiTheme="majorHAnsi" w:hAnsiTheme="majorHAnsi" w:cstheme="majorHAnsi"/>
          <w:b/>
          <w:sz w:val="20"/>
          <w:szCs w:val="20"/>
          <w:lang w:val="es-CO"/>
        </w:rPr>
        <w:t xml:space="preserve">FONDO MULTIDONANTE DE LAS NACIONES UNIDAS PARA EL </w:t>
      </w:r>
      <w:r w:rsidR="00BC15F2" w:rsidRPr="003F21A2">
        <w:rPr>
          <w:rFonts w:asciiTheme="majorHAnsi" w:hAnsiTheme="majorHAnsi" w:cstheme="majorHAnsi"/>
          <w:b/>
          <w:sz w:val="20"/>
          <w:szCs w:val="20"/>
          <w:lang w:val="es-CO"/>
        </w:rPr>
        <w:t>SOSTENIMIENTO DE LA PAZ</w:t>
      </w:r>
    </w:p>
    <w:p w14:paraId="27BB5EE4" w14:textId="77777777" w:rsidR="00875706" w:rsidRPr="003F21A2" w:rsidRDefault="00386583" w:rsidP="00875706">
      <w:pPr>
        <w:jc w:val="center"/>
        <w:rPr>
          <w:rFonts w:asciiTheme="majorHAnsi" w:hAnsiTheme="majorHAnsi" w:cstheme="majorHAnsi"/>
          <w:b/>
          <w:bCs/>
          <w:caps/>
          <w:sz w:val="20"/>
          <w:szCs w:val="20"/>
          <w:lang w:val="es-CO"/>
        </w:rPr>
      </w:pPr>
      <w:r w:rsidRPr="003F21A2">
        <w:rPr>
          <w:rFonts w:asciiTheme="majorHAnsi" w:hAnsiTheme="majorHAnsi" w:cstheme="majorHAnsi"/>
          <w:b/>
          <w:bCs/>
          <w:caps/>
          <w:sz w:val="20"/>
          <w:szCs w:val="20"/>
          <w:lang w:val="es-CO"/>
        </w:rPr>
        <w:t xml:space="preserve">INFORME NARRATIVO </w:t>
      </w:r>
      <w:r w:rsidR="00BC15F2" w:rsidRPr="003F21A2">
        <w:rPr>
          <w:rFonts w:asciiTheme="majorHAnsi" w:hAnsiTheme="majorHAnsi" w:cstheme="majorHAnsi"/>
          <w:b/>
          <w:bCs/>
          <w:caps/>
          <w:sz w:val="20"/>
          <w:szCs w:val="20"/>
          <w:lang w:val="es-CO"/>
        </w:rPr>
        <w:t xml:space="preserve">anual / </w:t>
      </w:r>
      <w:r w:rsidRPr="003F21A2">
        <w:rPr>
          <w:rFonts w:asciiTheme="majorHAnsi" w:hAnsiTheme="majorHAnsi" w:cstheme="majorHAnsi"/>
          <w:b/>
          <w:bCs/>
          <w:caps/>
          <w:sz w:val="20"/>
          <w:szCs w:val="20"/>
          <w:lang w:val="es-CO"/>
        </w:rPr>
        <w:t>FINAL</w:t>
      </w:r>
    </w:p>
    <w:p w14:paraId="5A34098C" w14:textId="77777777" w:rsidR="00875706" w:rsidRPr="003F21A2" w:rsidRDefault="00386583" w:rsidP="00875706">
      <w:pPr>
        <w:jc w:val="center"/>
        <w:rPr>
          <w:rFonts w:asciiTheme="majorHAnsi" w:hAnsiTheme="majorHAnsi" w:cstheme="majorHAnsi"/>
          <w:b/>
          <w:bCs/>
          <w:caps/>
          <w:sz w:val="20"/>
          <w:szCs w:val="20"/>
          <w:lang w:val="es-CO"/>
        </w:rPr>
      </w:pPr>
      <w:r w:rsidRPr="003F21A2">
        <w:rPr>
          <w:rFonts w:asciiTheme="majorHAnsi" w:hAnsiTheme="majorHAnsi" w:cstheme="majorHAnsi"/>
          <w:b/>
          <w:bCs/>
          <w:caps/>
          <w:sz w:val="20"/>
          <w:szCs w:val="20"/>
          <w:lang w:val="es-CO"/>
        </w:rPr>
        <w:t xml:space="preserve">PERIODO DEL INFORME: </w:t>
      </w:r>
    </w:p>
    <w:p w14:paraId="195F2CF5" w14:textId="77777777" w:rsidR="00F63F80" w:rsidRPr="003F21A2" w:rsidRDefault="00F63F80" w:rsidP="00875706">
      <w:pPr>
        <w:jc w:val="center"/>
        <w:rPr>
          <w:rFonts w:asciiTheme="majorHAnsi" w:hAnsiTheme="majorHAnsi" w:cstheme="majorHAnsi"/>
          <w:b/>
          <w:bCs/>
          <w:caps/>
          <w:sz w:val="20"/>
          <w:szCs w:val="20"/>
          <w:lang w:val="es-CO"/>
        </w:rPr>
      </w:pPr>
    </w:p>
    <w:tbl>
      <w:tblPr>
        <w:tblW w:w="107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2172"/>
        <w:gridCol w:w="258"/>
        <w:gridCol w:w="3676"/>
        <w:gridCol w:w="1656"/>
      </w:tblGrid>
      <w:tr w:rsidR="00875706" w:rsidRPr="003F21A2" w14:paraId="19AD4469" w14:textId="77777777" w:rsidTr="00A972E0">
        <w:trPr>
          <w:trHeight w:val="206"/>
        </w:trPr>
        <w:tc>
          <w:tcPr>
            <w:tcW w:w="5142" w:type="dxa"/>
            <w:gridSpan w:val="2"/>
            <w:shd w:val="clear" w:color="auto" w:fill="F3F3F3"/>
            <w:vAlign w:val="center"/>
          </w:tcPr>
          <w:p w14:paraId="734C7876" w14:textId="77777777" w:rsidR="00875706" w:rsidRPr="003F21A2" w:rsidRDefault="006E0636" w:rsidP="00386583">
            <w:pPr>
              <w:pStyle w:val="H1"/>
              <w:jc w:val="center"/>
              <w:rPr>
                <w:rFonts w:asciiTheme="majorHAnsi" w:hAnsiTheme="majorHAnsi" w:cstheme="majorHAnsi"/>
                <w:sz w:val="20"/>
                <w:szCs w:val="20"/>
                <w:lang w:val="es-CO"/>
              </w:rPr>
            </w:pPr>
            <w:r w:rsidRPr="003F21A2">
              <w:rPr>
                <w:rFonts w:asciiTheme="majorHAnsi" w:hAnsiTheme="majorHAnsi" w:cstheme="majorHAnsi"/>
                <w:sz w:val="20"/>
                <w:szCs w:val="20"/>
                <w:lang w:val="es-CO"/>
              </w:rPr>
              <w:t>Identificación del Proyecto</w:t>
            </w:r>
            <w:r w:rsidR="00386583" w:rsidRPr="003F21A2">
              <w:rPr>
                <w:rFonts w:asciiTheme="majorHAnsi" w:hAnsiTheme="majorHAnsi" w:cstheme="majorHAnsi"/>
                <w:sz w:val="20"/>
                <w:szCs w:val="20"/>
                <w:lang w:val="es-CO"/>
              </w:rPr>
              <w:t xml:space="preserve"> </w:t>
            </w:r>
          </w:p>
        </w:tc>
        <w:tc>
          <w:tcPr>
            <w:tcW w:w="258" w:type="dxa"/>
            <w:vMerge w:val="restart"/>
            <w:vAlign w:val="center"/>
          </w:tcPr>
          <w:p w14:paraId="57B62F51" w14:textId="77777777" w:rsidR="00875706" w:rsidRPr="003F21A2" w:rsidRDefault="00875706" w:rsidP="00C5660F">
            <w:pPr>
              <w:jc w:val="center"/>
              <w:rPr>
                <w:rFonts w:asciiTheme="majorHAnsi" w:hAnsiTheme="majorHAnsi" w:cstheme="majorHAnsi"/>
                <w:sz w:val="20"/>
                <w:szCs w:val="20"/>
                <w:lang w:val="es-CO"/>
              </w:rPr>
            </w:pPr>
          </w:p>
        </w:tc>
        <w:tc>
          <w:tcPr>
            <w:tcW w:w="5332" w:type="dxa"/>
            <w:gridSpan w:val="2"/>
            <w:shd w:val="clear" w:color="auto" w:fill="F3F3F3"/>
            <w:vAlign w:val="center"/>
          </w:tcPr>
          <w:p w14:paraId="0342185C" w14:textId="77777777" w:rsidR="00875706" w:rsidRPr="003F21A2" w:rsidRDefault="006E0636" w:rsidP="00386583">
            <w:pPr>
              <w:pStyle w:val="H1"/>
              <w:jc w:val="center"/>
              <w:rPr>
                <w:rFonts w:asciiTheme="majorHAnsi" w:hAnsiTheme="majorHAnsi" w:cstheme="majorHAnsi"/>
                <w:sz w:val="20"/>
                <w:szCs w:val="20"/>
                <w:lang w:val="es-CO"/>
              </w:rPr>
            </w:pPr>
            <w:r w:rsidRPr="003F21A2">
              <w:rPr>
                <w:rFonts w:asciiTheme="majorHAnsi" w:hAnsiTheme="majorHAnsi" w:cstheme="majorHAnsi"/>
                <w:sz w:val="20"/>
                <w:szCs w:val="20"/>
                <w:lang w:val="es-CO"/>
              </w:rPr>
              <w:t>Cobertura</w:t>
            </w:r>
          </w:p>
        </w:tc>
      </w:tr>
      <w:tr w:rsidR="00875706" w:rsidRPr="003F21A2" w14:paraId="289A4521" w14:textId="77777777" w:rsidTr="00A972E0">
        <w:trPr>
          <w:trHeight w:val="300"/>
        </w:trPr>
        <w:tc>
          <w:tcPr>
            <w:tcW w:w="5142" w:type="dxa"/>
            <w:gridSpan w:val="2"/>
            <w:vAlign w:val="center"/>
          </w:tcPr>
          <w:p w14:paraId="27263276" w14:textId="7E6780C0" w:rsidR="00875706" w:rsidRPr="003F21A2" w:rsidRDefault="006E0636" w:rsidP="00831742">
            <w:pPr>
              <w:pStyle w:val="Textoindependiente"/>
              <w:numPr>
                <w:ilvl w:val="0"/>
                <w:numId w:val="4"/>
              </w:numPr>
              <w:spacing w:before="60" w:after="60"/>
              <w:ind w:left="342"/>
              <w:jc w:val="both"/>
              <w:rPr>
                <w:rFonts w:asciiTheme="majorHAnsi" w:hAnsiTheme="majorHAnsi" w:cstheme="majorHAnsi"/>
                <w:bCs/>
                <w:iCs/>
                <w:snapToGrid w:val="0"/>
                <w:lang w:val="es-CO"/>
              </w:rPr>
            </w:pPr>
            <w:r w:rsidRPr="003F21A2">
              <w:rPr>
                <w:rFonts w:asciiTheme="majorHAnsi" w:hAnsiTheme="majorHAnsi" w:cstheme="majorHAnsi"/>
                <w:bCs/>
                <w:iCs/>
                <w:snapToGrid w:val="0"/>
                <w:lang w:val="es-CO"/>
              </w:rPr>
              <w:t>Título</w:t>
            </w:r>
            <w:r w:rsidR="00386583" w:rsidRPr="003F21A2">
              <w:rPr>
                <w:rFonts w:asciiTheme="majorHAnsi" w:hAnsiTheme="majorHAnsi" w:cstheme="majorHAnsi"/>
                <w:bCs/>
                <w:iCs/>
                <w:snapToGrid w:val="0"/>
                <w:lang w:val="es-CO"/>
              </w:rPr>
              <w:t xml:space="preserve"> del </w:t>
            </w:r>
            <w:r w:rsidRPr="003F21A2">
              <w:rPr>
                <w:rFonts w:asciiTheme="majorHAnsi" w:hAnsiTheme="majorHAnsi" w:cstheme="majorHAnsi"/>
                <w:bCs/>
                <w:iCs/>
                <w:snapToGrid w:val="0"/>
                <w:lang w:val="es-CO"/>
              </w:rPr>
              <w:t>Proyecto</w:t>
            </w:r>
            <w:r w:rsidR="00875706" w:rsidRPr="003F21A2">
              <w:rPr>
                <w:rFonts w:asciiTheme="majorHAnsi" w:hAnsiTheme="majorHAnsi" w:cstheme="majorHAnsi"/>
                <w:bCs/>
                <w:iCs/>
                <w:snapToGrid w:val="0"/>
                <w:lang w:val="es-CO"/>
              </w:rPr>
              <w:t>:</w:t>
            </w:r>
            <w:r w:rsidR="00A972E0" w:rsidRPr="003F21A2">
              <w:rPr>
                <w:rFonts w:asciiTheme="majorHAnsi" w:hAnsiTheme="majorHAnsi" w:cstheme="majorHAnsi"/>
                <w:sz w:val="24"/>
                <w:szCs w:val="24"/>
                <w:lang w:val="es-CO"/>
              </w:rPr>
              <w:t xml:space="preserve"> </w:t>
            </w:r>
            <w:r w:rsidR="00A972E0" w:rsidRPr="003F21A2">
              <w:rPr>
                <w:rFonts w:asciiTheme="majorHAnsi" w:hAnsiTheme="majorHAnsi" w:cstheme="majorHAnsi"/>
                <w:b/>
                <w:bCs/>
                <w:iCs/>
                <w:snapToGrid w:val="0"/>
                <w:sz w:val="18"/>
                <w:u w:val="single"/>
                <w:lang w:val="es-CO"/>
              </w:rPr>
              <w:t>Fortalecimiento del Sistema de Prevención y Alerta para la Reacción Rápida frente a organizaciones y conductas criminales que pongan en riesgo la implementación de los Acuerdos de Paz</w:t>
            </w:r>
          </w:p>
          <w:p w14:paraId="7F6A99D4" w14:textId="66AB7281" w:rsidR="00875706" w:rsidRPr="003F21A2" w:rsidRDefault="006E0636" w:rsidP="00831742">
            <w:pPr>
              <w:pStyle w:val="Textoindependiente"/>
              <w:numPr>
                <w:ilvl w:val="0"/>
                <w:numId w:val="4"/>
              </w:numPr>
              <w:spacing w:before="60" w:after="60"/>
              <w:ind w:left="342"/>
              <w:jc w:val="both"/>
              <w:rPr>
                <w:rFonts w:asciiTheme="majorHAnsi" w:hAnsiTheme="majorHAnsi" w:cstheme="majorHAnsi"/>
                <w:bCs/>
                <w:i/>
                <w:iCs/>
                <w:snapToGrid w:val="0"/>
                <w:lang w:val="es-CO"/>
              </w:rPr>
            </w:pPr>
            <w:r w:rsidRPr="003F21A2">
              <w:rPr>
                <w:rFonts w:asciiTheme="majorHAnsi" w:hAnsiTheme="majorHAnsi" w:cstheme="majorHAnsi"/>
                <w:bCs/>
                <w:iCs/>
                <w:snapToGrid w:val="0"/>
                <w:lang w:val="es-CO"/>
              </w:rPr>
              <w:t>Código</w:t>
            </w:r>
            <w:r w:rsidR="00386583" w:rsidRPr="003F21A2">
              <w:rPr>
                <w:rFonts w:asciiTheme="majorHAnsi" w:hAnsiTheme="majorHAnsi" w:cstheme="majorHAnsi"/>
                <w:bCs/>
                <w:iCs/>
                <w:snapToGrid w:val="0"/>
                <w:lang w:val="es-CO"/>
              </w:rPr>
              <w:t xml:space="preserve"> del Pro</w:t>
            </w:r>
            <w:r w:rsidRPr="003F21A2">
              <w:rPr>
                <w:rFonts w:asciiTheme="majorHAnsi" w:hAnsiTheme="majorHAnsi" w:cstheme="majorHAnsi"/>
                <w:bCs/>
                <w:iCs/>
                <w:snapToGrid w:val="0"/>
                <w:lang w:val="es-CO"/>
              </w:rPr>
              <w:t>yecto</w:t>
            </w:r>
            <w:r w:rsidR="00386583" w:rsidRPr="003F21A2">
              <w:rPr>
                <w:rFonts w:asciiTheme="majorHAnsi" w:hAnsiTheme="majorHAnsi" w:cstheme="majorHAnsi"/>
                <w:bCs/>
                <w:iCs/>
                <w:snapToGrid w:val="0"/>
                <w:lang w:val="es-CO"/>
              </w:rPr>
              <w:t xml:space="preserve">: </w:t>
            </w:r>
            <w:r w:rsidR="00875706" w:rsidRPr="003F21A2">
              <w:rPr>
                <w:rFonts w:asciiTheme="majorHAnsi" w:hAnsiTheme="majorHAnsi" w:cstheme="majorHAnsi"/>
                <w:bCs/>
                <w:i/>
                <w:iCs/>
                <w:snapToGrid w:val="0"/>
                <w:lang w:val="es-CO"/>
              </w:rPr>
              <w:t xml:space="preserve"> </w:t>
            </w:r>
            <w:r w:rsidR="00A972E0" w:rsidRPr="003F21A2">
              <w:rPr>
                <w:rFonts w:asciiTheme="majorHAnsi" w:hAnsiTheme="majorHAnsi" w:cstheme="majorHAnsi"/>
                <w:b/>
                <w:u w:val="single"/>
              </w:rPr>
              <w:t>00111648</w:t>
            </w:r>
          </w:p>
          <w:p w14:paraId="379C465D" w14:textId="0E6EC9E8" w:rsidR="00875706" w:rsidRPr="003F21A2" w:rsidRDefault="00875706" w:rsidP="00831742">
            <w:pPr>
              <w:pStyle w:val="Textoindependiente"/>
              <w:numPr>
                <w:ilvl w:val="0"/>
                <w:numId w:val="4"/>
              </w:numPr>
              <w:spacing w:before="60" w:after="60"/>
              <w:ind w:left="342"/>
              <w:jc w:val="both"/>
              <w:rPr>
                <w:rFonts w:asciiTheme="majorHAnsi" w:hAnsiTheme="majorHAnsi" w:cstheme="majorHAnsi"/>
                <w:i/>
                <w:lang w:val="es-CO"/>
              </w:rPr>
            </w:pPr>
            <w:r w:rsidRPr="003F21A2">
              <w:rPr>
                <w:rFonts w:asciiTheme="majorHAnsi" w:hAnsiTheme="majorHAnsi" w:cstheme="majorHAnsi"/>
                <w:bCs/>
                <w:iCs/>
                <w:snapToGrid w:val="0"/>
                <w:lang w:val="es-CO"/>
              </w:rPr>
              <w:t xml:space="preserve">MPTF Office </w:t>
            </w:r>
            <w:r w:rsidR="00386583" w:rsidRPr="003F21A2">
              <w:rPr>
                <w:rFonts w:asciiTheme="majorHAnsi" w:hAnsiTheme="majorHAnsi" w:cstheme="majorHAnsi"/>
                <w:bCs/>
                <w:iCs/>
                <w:snapToGrid w:val="0"/>
                <w:lang w:val="es-CO"/>
              </w:rPr>
              <w:t>ID</w:t>
            </w:r>
            <w:r w:rsidRPr="003F21A2">
              <w:rPr>
                <w:rFonts w:asciiTheme="majorHAnsi" w:hAnsiTheme="majorHAnsi" w:cstheme="majorHAnsi"/>
                <w:bCs/>
                <w:iCs/>
                <w:snapToGrid w:val="0"/>
                <w:lang w:val="es-CO"/>
              </w:rPr>
              <w:t>:</w:t>
            </w:r>
            <w:r w:rsidRPr="003F21A2">
              <w:rPr>
                <w:rStyle w:val="Refdenotaalpie"/>
                <w:rFonts w:asciiTheme="majorHAnsi" w:hAnsiTheme="majorHAnsi" w:cstheme="majorHAnsi"/>
                <w:bCs/>
                <w:iCs/>
                <w:snapToGrid w:val="0"/>
                <w:lang w:val="es-CO"/>
              </w:rPr>
              <w:footnoteReference w:id="1"/>
            </w:r>
            <w:r w:rsidRPr="003F21A2">
              <w:rPr>
                <w:rFonts w:asciiTheme="majorHAnsi" w:hAnsiTheme="majorHAnsi" w:cstheme="majorHAnsi"/>
                <w:i/>
                <w:lang w:val="es-CO"/>
              </w:rPr>
              <w:t xml:space="preserve"> </w:t>
            </w:r>
            <w:r w:rsidR="00A972E0" w:rsidRPr="003F21A2">
              <w:rPr>
                <w:rFonts w:asciiTheme="majorHAnsi" w:hAnsiTheme="majorHAnsi" w:cstheme="majorHAnsi"/>
                <w:i/>
                <w:lang w:val="es-CO"/>
              </w:rPr>
              <w:t xml:space="preserve">         </w:t>
            </w:r>
            <w:r w:rsidR="00A972E0" w:rsidRPr="003F21A2">
              <w:rPr>
                <w:rFonts w:asciiTheme="majorHAnsi" w:hAnsiTheme="majorHAnsi" w:cstheme="majorHAnsi"/>
                <w:b/>
                <w:u w:val="single"/>
              </w:rPr>
              <w:t>00111648</w:t>
            </w:r>
          </w:p>
        </w:tc>
        <w:tc>
          <w:tcPr>
            <w:tcW w:w="258" w:type="dxa"/>
            <w:vMerge/>
            <w:vAlign w:val="center"/>
          </w:tcPr>
          <w:p w14:paraId="01442A71" w14:textId="77777777" w:rsidR="00875706" w:rsidRPr="003F21A2" w:rsidRDefault="00875706" w:rsidP="00C5660F">
            <w:pPr>
              <w:pStyle w:val="Textoindependiente"/>
              <w:rPr>
                <w:rFonts w:asciiTheme="majorHAnsi" w:hAnsiTheme="majorHAnsi" w:cstheme="majorHAnsi"/>
                <w:lang w:val="es-CO"/>
              </w:rPr>
            </w:pPr>
          </w:p>
        </w:tc>
        <w:tc>
          <w:tcPr>
            <w:tcW w:w="5332" w:type="dxa"/>
            <w:gridSpan w:val="2"/>
            <w:vAlign w:val="center"/>
          </w:tcPr>
          <w:p w14:paraId="2F1CDD8F" w14:textId="3F24704B" w:rsidR="00875706" w:rsidRPr="003F21A2" w:rsidRDefault="006E0636" w:rsidP="006E0636">
            <w:pPr>
              <w:pStyle w:val="Textoindependiente"/>
              <w:rPr>
                <w:rFonts w:asciiTheme="majorHAnsi" w:hAnsiTheme="majorHAnsi" w:cstheme="majorHAnsi"/>
                <w:b/>
                <w:bCs/>
                <w:iCs/>
                <w:snapToGrid w:val="0"/>
                <w:u w:val="single"/>
                <w:lang w:val="es-CO"/>
              </w:rPr>
            </w:pPr>
            <w:r w:rsidRPr="003F21A2">
              <w:rPr>
                <w:rFonts w:asciiTheme="majorHAnsi" w:hAnsiTheme="majorHAnsi" w:cstheme="majorHAnsi"/>
                <w:bCs/>
                <w:i/>
                <w:iCs/>
                <w:snapToGrid w:val="0"/>
                <w:lang w:val="es-CO"/>
              </w:rPr>
              <w:t>Departamentos:</w:t>
            </w:r>
            <w:r w:rsidR="00591657" w:rsidRPr="003F21A2">
              <w:rPr>
                <w:rFonts w:asciiTheme="majorHAnsi" w:hAnsiTheme="majorHAnsi" w:cstheme="majorHAnsi"/>
                <w:bCs/>
                <w:i/>
                <w:iCs/>
                <w:snapToGrid w:val="0"/>
                <w:lang w:val="es-CO"/>
              </w:rPr>
              <w:t xml:space="preserve"> </w:t>
            </w:r>
            <w:r w:rsidR="00591657" w:rsidRPr="003F21A2">
              <w:rPr>
                <w:rFonts w:asciiTheme="majorHAnsi" w:hAnsiTheme="majorHAnsi" w:cstheme="majorHAnsi"/>
                <w:b/>
                <w:bCs/>
                <w:iCs/>
                <w:snapToGrid w:val="0"/>
                <w:u w:val="single"/>
                <w:lang w:val="es-CO"/>
              </w:rPr>
              <w:t xml:space="preserve">Magdalena, La Guajira, Vichada, </w:t>
            </w:r>
            <w:r w:rsidR="001D51A2" w:rsidRPr="003F21A2">
              <w:rPr>
                <w:rFonts w:asciiTheme="majorHAnsi" w:hAnsiTheme="majorHAnsi" w:cstheme="majorHAnsi"/>
                <w:b/>
                <w:bCs/>
                <w:iCs/>
                <w:snapToGrid w:val="0"/>
                <w:u w:val="single"/>
                <w:lang w:val="es-CO"/>
              </w:rPr>
              <w:t>Guainía</w:t>
            </w:r>
            <w:r w:rsidR="00591657" w:rsidRPr="003F21A2">
              <w:rPr>
                <w:rFonts w:asciiTheme="majorHAnsi" w:hAnsiTheme="majorHAnsi" w:cstheme="majorHAnsi"/>
                <w:b/>
                <w:bCs/>
                <w:iCs/>
                <w:snapToGrid w:val="0"/>
                <w:u w:val="single"/>
                <w:lang w:val="es-CO"/>
              </w:rPr>
              <w:t xml:space="preserve">, </w:t>
            </w:r>
            <w:r w:rsidR="00A86F19" w:rsidRPr="003F21A2">
              <w:rPr>
                <w:rFonts w:asciiTheme="majorHAnsi" w:hAnsiTheme="majorHAnsi" w:cstheme="majorHAnsi"/>
                <w:b/>
                <w:bCs/>
                <w:iCs/>
                <w:snapToGrid w:val="0"/>
                <w:u w:val="single"/>
                <w:lang w:val="es-CO"/>
              </w:rPr>
              <w:t xml:space="preserve">Nariño, Cauca, Meta, Magdalena Medio, Norte de Santander y Chocó </w:t>
            </w:r>
          </w:p>
          <w:p w14:paraId="528C4387" w14:textId="77777777" w:rsidR="00875706" w:rsidRPr="003F21A2" w:rsidRDefault="00875706" w:rsidP="006E0636">
            <w:pPr>
              <w:pStyle w:val="Textoindependiente"/>
              <w:rPr>
                <w:rFonts w:asciiTheme="majorHAnsi" w:hAnsiTheme="majorHAnsi" w:cstheme="majorHAnsi"/>
                <w:lang w:val="es-CO"/>
              </w:rPr>
            </w:pPr>
          </w:p>
          <w:p w14:paraId="6A077E50" w14:textId="07C9BFB7" w:rsidR="006E0636" w:rsidRPr="003F21A2" w:rsidRDefault="006E0636" w:rsidP="006E0636">
            <w:pPr>
              <w:pStyle w:val="Textoindependiente"/>
              <w:rPr>
                <w:rFonts w:asciiTheme="majorHAnsi" w:hAnsiTheme="majorHAnsi" w:cstheme="majorHAnsi"/>
                <w:b/>
                <w:u w:val="single"/>
                <w:lang w:val="es-CO"/>
              </w:rPr>
            </w:pPr>
            <w:r w:rsidRPr="003F21A2">
              <w:rPr>
                <w:rFonts w:asciiTheme="majorHAnsi" w:hAnsiTheme="majorHAnsi" w:cstheme="majorHAnsi"/>
                <w:i/>
                <w:lang w:val="es-CO"/>
              </w:rPr>
              <w:t>Beneficiarios totales alcanzados:</w:t>
            </w:r>
            <w:r w:rsidR="001D51A2" w:rsidRPr="003F21A2">
              <w:rPr>
                <w:rFonts w:asciiTheme="majorHAnsi" w:hAnsiTheme="majorHAnsi" w:cstheme="majorHAnsi"/>
                <w:i/>
                <w:lang w:val="es-CO"/>
              </w:rPr>
              <w:t xml:space="preserve"> </w:t>
            </w:r>
            <w:r w:rsidR="001D51A2" w:rsidRPr="003F21A2">
              <w:rPr>
                <w:rFonts w:asciiTheme="majorHAnsi" w:hAnsiTheme="majorHAnsi" w:cstheme="majorHAnsi"/>
                <w:b/>
                <w:u w:val="single"/>
                <w:lang w:val="es-CO"/>
              </w:rPr>
              <w:t>A la fecha no se reportan beneficiarios</w:t>
            </w:r>
          </w:p>
          <w:p w14:paraId="3C85AEF6" w14:textId="77777777" w:rsidR="006E0636" w:rsidRPr="003F21A2" w:rsidRDefault="006E0636" w:rsidP="006E0636">
            <w:pPr>
              <w:pStyle w:val="Textoindependiente"/>
              <w:rPr>
                <w:rFonts w:asciiTheme="majorHAnsi" w:hAnsiTheme="majorHAnsi" w:cstheme="majorHAnsi"/>
                <w:i/>
                <w:lang w:val="es-CO"/>
              </w:rPr>
            </w:pPr>
          </w:p>
          <w:p w14:paraId="6F95DC6B" w14:textId="77777777" w:rsidR="006E0636" w:rsidRPr="003F21A2" w:rsidRDefault="006E0636" w:rsidP="00C5660F">
            <w:pPr>
              <w:pStyle w:val="Textoindependiente"/>
              <w:rPr>
                <w:rFonts w:asciiTheme="majorHAnsi" w:hAnsiTheme="majorHAnsi" w:cstheme="majorHAnsi"/>
                <w:i/>
                <w:lang w:val="es-CO"/>
              </w:rPr>
            </w:pPr>
            <w:r w:rsidRPr="003F21A2">
              <w:rPr>
                <w:rFonts w:asciiTheme="majorHAnsi" w:hAnsiTheme="majorHAnsi" w:cstheme="majorHAnsi"/>
                <w:i/>
                <w:lang w:val="es-CO"/>
              </w:rPr>
              <w:t>Mujeres:</w:t>
            </w:r>
            <w:r w:rsidR="00F219BF" w:rsidRPr="003F21A2">
              <w:rPr>
                <w:rFonts w:asciiTheme="majorHAnsi" w:hAnsiTheme="majorHAnsi" w:cstheme="majorHAnsi"/>
                <w:i/>
                <w:lang w:val="es-CO"/>
              </w:rPr>
              <w:t xml:space="preserve"> ________     </w:t>
            </w:r>
            <w:r w:rsidRPr="003F21A2">
              <w:rPr>
                <w:rFonts w:asciiTheme="majorHAnsi" w:hAnsiTheme="majorHAnsi" w:cstheme="majorHAnsi"/>
                <w:i/>
                <w:lang w:val="es-CO"/>
              </w:rPr>
              <w:t>Hombres</w:t>
            </w:r>
            <w:r w:rsidR="00F219BF" w:rsidRPr="003F21A2">
              <w:rPr>
                <w:rFonts w:asciiTheme="majorHAnsi" w:hAnsiTheme="majorHAnsi" w:cstheme="majorHAnsi"/>
                <w:i/>
                <w:lang w:val="es-CO"/>
              </w:rPr>
              <w:t>: _________</w:t>
            </w:r>
          </w:p>
          <w:p w14:paraId="6335F8E5" w14:textId="77777777" w:rsidR="006E0636" w:rsidRPr="003F21A2" w:rsidRDefault="006E0636" w:rsidP="00C5660F">
            <w:pPr>
              <w:pStyle w:val="Textoindependiente"/>
              <w:rPr>
                <w:rFonts w:asciiTheme="majorHAnsi" w:hAnsiTheme="majorHAnsi" w:cstheme="majorHAnsi"/>
                <w:i/>
                <w:lang w:val="es-CO"/>
              </w:rPr>
            </w:pPr>
            <w:r w:rsidRPr="003F21A2">
              <w:rPr>
                <w:rFonts w:asciiTheme="majorHAnsi" w:hAnsiTheme="majorHAnsi" w:cstheme="majorHAnsi"/>
                <w:i/>
                <w:lang w:val="es-CO"/>
              </w:rPr>
              <w:t>Niñas:</w:t>
            </w:r>
            <w:r w:rsidR="00F219BF" w:rsidRPr="003F21A2">
              <w:rPr>
                <w:rFonts w:asciiTheme="majorHAnsi" w:hAnsiTheme="majorHAnsi" w:cstheme="majorHAnsi"/>
                <w:i/>
                <w:lang w:val="es-CO"/>
              </w:rPr>
              <w:t xml:space="preserve">      ________         </w:t>
            </w:r>
            <w:r w:rsidRPr="003F21A2">
              <w:rPr>
                <w:rFonts w:asciiTheme="majorHAnsi" w:hAnsiTheme="majorHAnsi" w:cstheme="majorHAnsi"/>
                <w:i/>
                <w:lang w:val="es-CO"/>
              </w:rPr>
              <w:t xml:space="preserve">Niños: </w:t>
            </w:r>
            <w:r w:rsidR="00F219BF" w:rsidRPr="003F21A2">
              <w:rPr>
                <w:rFonts w:asciiTheme="majorHAnsi" w:hAnsiTheme="majorHAnsi" w:cstheme="majorHAnsi"/>
                <w:i/>
                <w:lang w:val="es-CO"/>
              </w:rPr>
              <w:t xml:space="preserve">  ________</w:t>
            </w:r>
          </w:p>
        </w:tc>
      </w:tr>
      <w:tr w:rsidR="00875706" w:rsidRPr="003F21A2" w14:paraId="35D4CE90" w14:textId="77777777" w:rsidTr="00A972E0">
        <w:trPr>
          <w:trHeight w:val="206"/>
        </w:trPr>
        <w:tc>
          <w:tcPr>
            <w:tcW w:w="5142" w:type="dxa"/>
            <w:gridSpan w:val="2"/>
            <w:shd w:val="clear" w:color="auto" w:fill="F3F3F3"/>
            <w:vAlign w:val="center"/>
          </w:tcPr>
          <w:p w14:paraId="415AD7F5" w14:textId="77777777" w:rsidR="00875706" w:rsidRPr="003F21A2" w:rsidRDefault="00386583" w:rsidP="00C5660F">
            <w:pPr>
              <w:pStyle w:val="H1"/>
              <w:jc w:val="center"/>
              <w:rPr>
                <w:rFonts w:asciiTheme="majorHAnsi" w:hAnsiTheme="majorHAnsi" w:cstheme="majorHAnsi"/>
                <w:sz w:val="20"/>
                <w:szCs w:val="20"/>
                <w:lang w:val="es-CO"/>
              </w:rPr>
            </w:pPr>
            <w:r w:rsidRPr="003F21A2">
              <w:rPr>
                <w:rFonts w:asciiTheme="majorHAnsi" w:hAnsiTheme="majorHAnsi" w:cstheme="majorHAnsi"/>
                <w:sz w:val="20"/>
                <w:szCs w:val="20"/>
                <w:lang w:val="es-CO"/>
              </w:rPr>
              <w:t xml:space="preserve">Organizaciones participantes </w:t>
            </w:r>
          </w:p>
        </w:tc>
        <w:tc>
          <w:tcPr>
            <w:tcW w:w="258" w:type="dxa"/>
            <w:vMerge w:val="restart"/>
            <w:vAlign w:val="center"/>
          </w:tcPr>
          <w:p w14:paraId="551BAB18" w14:textId="77777777" w:rsidR="00875706" w:rsidRPr="003F21A2" w:rsidRDefault="00875706" w:rsidP="00C5660F">
            <w:pPr>
              <w:jc w:val="center"/>
              <w:rPr>
                <w:rFonts w:asciiTheme="majorHAnsi" w:hAnsiTheme="majorHAnsi" w:cstheme="majorHAnsi"/>
                <w:sz w:val="20"/>
                <w:szCs w:val="20"/>
                <w:lang w:val="es-CO"/>
              </w:rPr>
            </w:pPr>
          </w:p>
        </w:tc>
        <w:tc>
          <w:tcPr>
            <w:tcW w:w="5332" w:type="dxa"/>
            <w:gridSpan w:val="2"/>
            <w:shd w:val="clear" w:color="auto" w:fill="F3F3F3"/>
            <w:vAlign w:val="center"/>
          </w:tcPr>
          <w:p w14:paraId="217F9070" w14:textId="77777777" w:rsidR="00875706" w:rsidRPr="003F21A2" w:rsidRDefault="00386583" w:rsidP="00C5660F">
            <w:pPr>
              <w:pStyle w:val="H1"/>
              <w:jc w:val="center"/>
              <w:rPr>
                <w:rFonts w:asciiTheme="majorHAnsi" w:hAnsiTheme="majorHAnsi" w:cstheme="majorHAnsi"/>
                <w:sz w:val="20"/>
                <w:szCs w:val="20"/>
                <w:lang w:val="es-CO"/>
              </w:rPr>
            </w:pPr>
            <w:r w:rsidRPr="003F21A2">
              <w:rPr>
                <w:rFonts w:asciiTheme="majorHAnsi" w:hAnsiTheme="majorHAnsi" w:cstheme="majorHAnsi"/>
                <w:sz w:val="20"/>
                <w:szCs w:val="20"/>
                <w:lang w:val="es-CO"/>
              </w:rPr>
              <w:t xml:space="preserve">Socios implementadores </w:t>
            </w:r>
          </w:p>
        </w:tc>
      </w:tr>
      <w:tr w:rsidR="00875706" w:rsidRPr="003F21A2" w14:paraId="0F8ECECC" w14:textId="77777777" w:rsidTr="00A972E0">
        <w:trPr>
          <w:trHeight w:val="495"/>
        </w:trPr>
        <w:tc>
          <w:tcPr>
            <w:tcW w:w="5142" w:type="dxa"/>
            <w:gridSpan w:val="2"/>
            <w:vAlign w:val="center"/>
          </w:tcPr>
          <w:p w14:paraId="400534CB" w14:textId="2475ACD7" w:rsidR="00875706" w:rsidRPr="003F21A2" w:rsidRDefault="00A972E0" w:rsidP="00831742">
            <w:pPr>
              <w:pStyle w:val="Textoindependiente"/>
              <w:numPr>
                <w:ilvl w:val="0"/>
                <w:numId w:val="7"/>
              </w:numPr>
              <w:ind w:left="342" w:hanging="342"/>
              <w:rPr>
                <w:rFonts w:asciiTheme="majorHAnsi" w:hAnsiTheme="majorHAnsi" w:cstheme="majorHAnsi"/>
                <w:b/>
                <w:i/>
                <w:u w:val="single"/>
                <w:lang w:val="es-CO"/>
              </w:rPr>
            </w:pPr>
            <w:r w:rsidRPr="003F21A2">
              <w:rPr>
                <w:rFonts w:asciiTheme="majorHAnsi" w:hAnsiTheme="majorHAnsi" w:cstheme="majorHAnsi"/>
                <w:b/>
                <w:u w:val="single"/>
                <w:lang w:val="es-CO"/>
              </w:rPr>
              <w:t>UNHCR, UNWOMEN, UNDP</w:t>
            </w:r>
          </w:p>
        </w:tc>
        <w:tc>
          <w:tcPr>
            <w:tcW w:w="258" w:type="dxa"/>
            <w:vMerge/>
            <w:vAlign w:val="center"/>
          </w:tcPr>
          <w:p w14:paraId="22C7185B" w14:textId="77777777" w:rsidR="00875706" w:rsidRPr="003F21A2" w:rsidRDefault="00875706" w:rsidP="00C5660F">
            <w:pPr>
              <w:pStyle w:val="Textoindependiente"/>
              <w:rPr>
                <w:rFonts w:asciiTheme="majorHAnsi" w:hAnsiTheme="majorHAnsi" w:cstheme="majorHAnsi"/>
                <w:lang w:val="es-CO"/>
              </w:rPr>
            </w:pPr>
          </w:p>
        </w:tc>
        <w:tc>
          <w:tcPr>
            <w:tcW w:w="5332" w:type="dxa"/>
            <w:gridSpan w:val="2"/>
            <w:vAlign w:val="center"/>
          </w:tcPr>
          <w:p w14:paraId="4AFE0EE9" w14:textId="7B710D2B" w:rsidR="00875706" w:rsidRPr="003F21A2" w:rsidRDefault="00A972E0" w:rsidP="00831742">
            <w:pPr>
              <w:pStyle w:val="Textoindependiente"/>
              <w:numPr>
                <w:ilvl w:val="0"/>
                <w:numId w:val="5"/>
              </w:numPr>
              <w:spacing w:before="60" w:after="60"/>
              <w:ind w:left="376"/>
              <w:jc w:val="both"/>
              <w:rPr>
                <w:rFonts w:asciiTheme="majorHAnsi" w:hAnsiTheme="majorHAnsi" w:cstheme="majorHAnsi"/>
                <w:b/>
                <w:bCs/>
                <w:iCs/>
                <w:snapToGrid w:val="0"/>
                <w:color w:val="000000"/>
                <w:u w:val="single"/>
                <w:lang w:val="es-CO"/>
              </w:rPr>
            </w:pPr>
            <w:r w:rsidRPr="003F21A2">
              <w:rPr>
                <w:rFonts w:asciiTheme="majorHAnsi" w:hAnsiTheme="majorHAnsi" w:cstheme="majorHAnsi"/>
                <w:b/>
                <w:bCs/>
                <w:iCs/>
                <w:snapToGrid w:val="0"/>
                <w:color w:val="000000"/>
                <w:u w:val="single"/>
                <w:lang w:val="es-CO"/>
              </w:rPr>
              <w:t>Defensoría del Pueblo</w:t>
            </w:r>
          </w:p>
        </w:tc>
      </w:tr>
      <w:tr w:rsidR="00875706" w:rsidRPr="003F21A2" w14:paraId="715C343D" w14:textId="77777777" w:rsidTr="00A972E0">
        <w:trPr>
          <w:trHeight w:val="440"/>
        </w:trPr>
        <w:tc>
          <w:tcPr>
            <w:tcW w:w="5142" w:type="dxa"/>
            <w:gridSpan w:val="2"/>
            <w:shd w:val="clear" w:color="auto" w:fill="F2F2F2"/>
            <w:vAlign w:val="center"/>
          </w:tcPr>
          <w:p w14:paraId="74A02CE4" w14:textId="77777777" w:rsidR="00875706" w:rsidRPr="003F21A2" w:rsidRDefault="00386583" w:rsidP="00386583">
            <w:pPr>
              <w:pStyle w:val="H1"/>
              <w:jc w:val="center"/>
              <w:rPr>
                <w:rFonts w:asciiTheme="majorHAnsi" w:hAnsiTheme="majorHAnsi" w:cstheme="majorHAnsi"/>
                <w:sz w:val="20"/>
                <w:szCs w:val="20"/>
                <w:lang w:val="es-CO"/>
              </w:rPr>
            </w:pPr>
            <w:r w:rsidRPr="003F21A2">
              <w:rPr>
                <w:rFonts w:asciiTheme="majorHAnsi" w:hAnsiTheme="majorHAnsi" w:cstheme="majorHAnsi"/>
                <w:sz w:val="20"/>
                <w:szCs w:val="20"/>
                <w:lang w:val="es-CO"/>
              </w:rPr>
              <w:t>Costos del Pro</w:t>
            </w:r>
            <w:r w:rsidR="008C73E8" w:rsidRPr="003F21A2">
              <w:rPr>
                <w:rFonts w:asciiTheme="majorHAnsi" w:hAnsiTheme="majorHAnsi" w:cstheme="majorHAnsi"/>
                <w:sz w:val="20"/>
                <w:szCs w:val="20"/>
                <w:lang w:val="es-CO"/>
              </w:rPr>
              <w:t>yecto</w:t>
            </w:r>
            <w:r w:rsidRPr="003F21A2">
              <w:rPr>
                <w:rFonts w:asciiTheme="majorHAnsi" w:hAnsiTheme="majorHAnsi" w:cstheme="majorHAnsi"/>
                <w:sz w:val="20"/>
                <w:szCs w:val="20"/>
                <w:lang w:val="es-CO"/>
              </w:rPr>
              <w:t xml:space="preserve"> </w:t>
            </w:r>
            <w:r w:rsidRPr="003F21A2">
              <w:rPr>
                <w:rFonts w:asciiTheme="majorHAnsi" w:hAnsiTheme="majorHAnsi" w:cstheme="majorHAnsi"/>
                <w:sz w:val="20"/>
                <w:szCs w:val="20"/>
                <w:u w:val="single"/>
                <w:lang w:val="es-CO"/>
              </w:rPr>
              <w:t>en USD</w:t>
            </w:r>
            <w:r w:rsidRPr="003F21A2">
              <w:rPr>
                <w:rFonts w:asciiTheme="majorHAnsi" w:hAnsiTheme="majorHAnsi" w:cstheme="majorHAnsi"/>
                <w:sz w:val="20"/>
                <w:szCs w:val="20"/>
                <w:lang w:val="es-CO"/>
              </w:rPr>
              <w:t xml:space="preserve"> </w:t>
            </w:r>
          </w:p>
        </w:tc>
        <w:tc>
          <w:tcPr>
            <w:tcW w:w="258" w:type="dxa"/>
            <w:shd w:val="clear" w:color="auto" w:fill="auto"/>
            <w:vAlign w:val="center"/>
          </w:tcPr>
          <w:p w14:paraId="3FE71D4A" w14:textId="77777777" w:rsidR="00875706" w:rsidRPr="003F21A2" w:rsidRDefault="00875706" w:rsidP="00C5660F">
            <w:pPr>
              <w:pStyle w:val="H1"/>
              <w:jc w:val="center"/>
              <w:rPr>
                <w:rFonts w:asciiTheme="majorHAnsi" w:hAnsiTheme="majorHAnsi" w:cstheme="majorHAnsi"/>
                <w:sz w:val="20"/>
                <w:szCs w:val="20"/>
                <w:lang w:val="es-CO"/>
              </w:rPr>
            </w:pPr>
          </w:p>
        </w:tc>
        <w:tc>
          <w:tcPr>
            <w:tcW w:w="5332" w:type="dxa"/>
            <w:gridSpan w:val="2"/>
            <w:shd w:val="clear" w:color="auto" w:fill="F2F2F2"/>
            <w:vAlign w:val="center"/>
          </w:tcPr>
          <w:p w14:paraId="205B8078" w14:textId="77777777" w:rsidR="00875706" w:rsidRPr="003F21A2" w:rsidRDefault="009E4EB7" w:rsidP="00C5660F">
            <w:pPr>
              <w:pStyle w:val="H1"/>
              <w:jc w:val="center"/>
              <w:rPr>
                <w:rFonts w:asciiTheme="majorHAnsi" w:hAnsiTheme="majorHAnsi" w:cstheme="majorHAnsi"/>
                <w:sz w:val="20"/>
                <w:szCs w:val="20"/>
                <w:lang w:val="es-CO"/>
              </w:rPr>
            </w:pPr>
            <w:r w:rsidRPr="003F21A2">
              <w:rPr>
                <w:rFonts w:asciiTheme="majorHAnsi" w:hAnsiTheme="majorHAnsi" w:cstheme="majorHAnsi"/>
                <w:sz w:val="20"/>
                <w:szCs w:val="20"/>
                <w:lang w:val="es-CO"/>
              </w:rPr>
              <w:t>Duración del Pro</w:t>
            </w:r>
            <w:r w:rsidR="008C73E8" w:rsidRPr="003F21A2">
              <w:rPr>
                <w:rFonts w:asciiTheme="majorHAnsi" w:hAnsiTheme="majorHAnsi" w:cstheme="majorHAnsi"/>
                <w:sz w:val="20"/>
                <w:szCs w:val="20"/>
                <w:lang w:val="es-CO"/>
              </w:rPr>
              <w:t>yecto</w:t>
            </w:r>
            <w:r w:rsidRPr="003F21A2">
              <w:rPr>
                <w:rFonts w:asciiTheme="majorHAnsi" w:hAnsiTheme="majorHAnsi" w:cstheme="majorHAnsi"/>
                <w:sz w:val="20"/>
                <w:szCs w:val="20"/>
                <w:lang w:val="es-CO"/>
              </w:rPr>
              <w:t xml:space="preserve"> (en meses)</w:t>
            </w:r>
          </w:p>
        </w:tc>
      </w:tr>
      <w:tr w:rsidR="00F63F80" w:rsidRPr="003F21A2" w14:paraId="0E474DDB" w14:textId="77777777" w:rsidTr="00A972E0">
        <w:trPr>
          <w:trHeight w:val="855"/>
        </w:trPr>
        <w:tc>
          <w:tcPr>
            <w:tcW w:w="2970" w:type="dxa"/>
            <w:vMerge w:val="restart"/>
            <w:shd w:val="clear" w:color="auto" w:fill="auto"/>
            <w:vAlign w:val="center"/>
          </w:tcPr>
          <w:p w14:paraId="794CEE49" w14:textId="77777777" w:rsidR="00F63F80" w:rsidRPr="003F21A2" w:rsidRDefault="00F63F80" w:rsidP="00FA490C">
            <w:pPr>
              <w:pStyle w:val="H2"/>
              <w:rPr>
                <w:rFonts w:asciiTheme="majorHAnsi" w:hAnsiTheme="majorHAnsi" w:cstheme="majorHAnsi"/>
                <w:b w:val="0"/>
                <w:sz w:val="20"/>
                <w:szCs w:val="20"/>
                <w:lang w:val="es-CO"/>
              </w:rPr>
            </w:pPr>
            <w:r w:rsidRPr="003F21A2">
              <w:rPr>
                <w:rFonts w:asciiTheme="majorHAnsi" w:hAnsiTheme="majorHAnsi" w:cstheme="majorHAnsi"/>
                <w:b w:val="0"/>
                <w:sz w:val="20"/>
                <w:szCs w:val="20"/>
                <w:lang w:val="es-CO"/>
              </w:rPr>
              <w:t>Contribución del Fondo USD: (Por</w:t>
            </w:r>
            <w:r w:rsidR="008C73E8" w:rsidRPr="003F21A2">
              <w:rPr>
                <w:rFonts w:asciiTheme="majorHAnsi" w:hAnsiTheme="majorHAnsi" w:cstheme="majorHAnsi"/>
                <w:b w:val="0"/>
                <w:sz w:val="20"/>
                <w:szCs w:val="20"/>
                <w:lang w:val="es-CO"/>
              </w:rPr>
              <w:t xml:space="preserve"> </w:t>
            </w:r>
            <w:r w:rsidRPr="003F21A2">
              <w:rPr>
                <w:rFonts w:asciiTheme="majorHAnsi" w:hAnsiTheme="majorHAnsi" w:cstheme="majorHAnsi"/>
                <w:b w:val="0"/>
                <w:sz w:val="20"/>
                <w:szCs w:val="20"/>
                <w:lang w:val="es-CO"/>
              </w:rPr>
              <w:t xml:space="preserve">Agencia u Organización si es más de una) </w:t>
            </w:r>
          </w:p>
        </w:tc>
        <w:tc>
          <w:tcPr>
            <w:tcW w:w="2172" w:type="dxa"/>
            <w:vMerge w:val="restart"/>
            <w:shd w:val="clear" w:color="auto" w:fill="auto"/>
            <w:vAlign w:val="center"/>
          </w:tcPr>
          <w:p w14:paraId="6F0EFE30" w14:textId="400D4347" w:rsidR="00A972E0" w:rsidRPr="003F21A2" w:rsidRDefault="00A972E0" w:rsidP="00C5660F">
            <w:pPr>
              <w:pStyle w:val="Textoindependiente"/>
              <w:rPr>
                <w:rFonts w:asciiTheme="majorHAnsi" w:hAnsiTheme="majorHAnsi" w:cstheme="majorHAnsi"/>
                <w:b/>
                <w:u w:val="single"/>
                <w:lang w:val="es-CO"/>
              </w:rPr>
            </w:pPr>
            <w:r w:rsidRPr="003F21A2">
              <w:rPr>
                <w:rFonts w:asciiTheme="majorHAnsi" w:hAnsiTheme="majorHAnsi" w:cstheme="majorHAnsi"/>
                <w:b/>
                <w:u w:val="single"/>
                <w:lang w:val="es-CO"/>
              </w:rPr>
              <w:t>UNDP</w:t>
            </w:r>
            <w:r w:rsidRPr="003F21A2">
              <w:rPr>
                <w:rFonts w:asciiTheme="majorHAnsi" w:hAnsiTheme="majorHAnsi" w:cstheme="majorHAnsi"/>
                <w:b/>
                <w:lang w:val="es-CO"/>
              </w:rPr>
              <w:t xml:space="preserve">: </w:t>
            </w:r>
            <w:r w:rsidR="00862855" w:rsidRPr="003F21A2">
              <w:rPr>
                <w:rFonts w:asciiTheme="majorHAnsi" w:hAnsiTheme="majorHAnsi" w:cstheme="majorHAnsi"/>
                <w:b/>
                <w:lang w:val="es-CO"/>
              </w:rPr>
              <w:t xml:space="preserve">         </w:t>
            </w:r>
            <w:r w:rsidRPr="003F21A2">
              <w:rPr>
                <w:rFonts w:asciiTheme="majorHAnsi" w:hAnsiTheme="majorHAnsi" w:cstheme="majorHAnsi"/>
                <w:b/>
                <w:lang w:val="es-CO"/>
              </w:rPr>
              <w:t>$1.125.016</w:t>
            </w:r>
          </w:p>
          <w:p w14:paraId="5E224143" w14:textId="0352630D" w:rsidR="00A972E0" w:rsidRPr="003F21A2" w:rsidRDefault="00A972E0" w:rsidP="00C5660F">
            <w:pPr>
              <w:pStyle w:val="Textoindependiente"/>
              <w:rPr>
                <w:rFonts w:asciiTheme="majorHAnsi" w:hAnsiTheme="majorHAnsi" w:cstheme="majorHAnsi"/>
                <w:b/>
                <w:u w:val="single"/>
                <w:lang w:val="es-CO"/>
              </w:rPr>
            </w:pPr>
            <w:r w:rsidRPr="003F21A2">
              <w:rPr>
                <w:rFonts w:asciiTheme="majorHAnsi" w:hAnsiTheme="majorHAnsi" w:cstheme="majorHAnsi"/>
                <w:b/>
                <w:u w:val="single"/>
                <w:lang w:val="es-CO"/>
              </w:rPr>
              <w:t>UNHCR</w:t>
            </w:r>
            <w:r w:rsidRPr="003F21A2">
              <w:rPr>
                <w:rFonts w:asciiTheme="majorHAnsi" w:hAnsiTheme="majorHAnsi" w:cstheme="majorHAnsi"/>
                <w:b/>
                <w:lang w:val="es-CO"/>
              </w:rPr>
              <w:t xml:space="preserve">: </w:t>
            </w:r>
            <w:r w:rsidR="00862855" w:rsidRPr="003F21A2">
              <w:rPr>
                <w:rFonts w:asciiTheme="majorHAnsi" w:hAnsiTheme="majorHAnsi" w:cstheme="majorHAnsi"/>
                <w:b/>
                <w:lang w:val="es-CO"/>
              </w:rPr>
              <w:t xml:space="preserve">          </w:t>
            </w:r>
            <w:r w:rsidRPr="003F21A2">
              <w:rPr>
                <w:rFonts w:asciiTheme="majorHAnsi" w:hAnsiTheme="majorHAnsi" w:cstheme="majorHAnsi"/>
                <w:b/>
                <w:lang w:val="es-CO"/>
              </w:rPr>
              <w:t>$145.284</w:t>
            </w:r>
          </w:p>
          <w:p w14:paraId="175E568A" w14:textId="66D1AAB6" w:rsidR="00F63F80" w:rsidRPr="003F21A2" w:rsidRDefault="00A972E0" w:rsidP="00C5660F">
            <w:pPr>
              <w:pStyle w:val="Textoindependiente"/>
              <w:rPr>
                <w:rFonts w:asciiTheme="majorHAnsi" w:hAnsiTheme="majorHAnsi" w:cstheme="majorHAnsi"/>
                <w:b/>
                <w:u w:val="single"/>
                <w:lang w:val="es-CO"/>
              </w:rPr>
            </w:pPr>
            <w:r w:rsidRPr="003F21A2">
              <w:rPr>
                <w:rFonts w:asciiTheme="majorHAnsi" w:hAnsiTheme="majorHAnsi" w:cstheme="majorHAnsi"/>
                <w:b/>
                <w:u w:val="single"/>
                <w:lang w:val="es-CO"/>
              </w:rPr>
              <w:t>UNWOMEN</w:t>
            </w:r>
            <w:r w:rsidRPr="003F21A2">
              <w:rPr>
                <w:rFonts w:asciiTheme="majorHAnsi" w:hAnsiTheme="majorHAnsi" w:cstheme="majorHAnsi"/>
                <w:b/>
                <w:lang w:val="es-CO"/>
              </w:rPr>
              <w:t xml:space="preserve">: </w:t>
            </w:r>
            <w:r w:rsidR="00862855" w:rsidRPr="003F21A2">
              <w:rPr>
                <w:rFonts w:asciiTheme="majorHAnsi" w:hAnsiTheme="majorHAnsi" w:cstheme="majorHAnsi"/>
                <w:b/>
                <w:lang w:val="es-CO"/>
              </w:rPr>
              <w:t xml:space="preserve">  </w:t>
            </w:r>
            <w:r w:rsidRPr="003F21A2">
              <w:rPr>
                <w:rFonts w:asciiTheme="majorHAnsi" w:hAnsiTheme="majorHAnsi" w:cstheme="majorHAnsi"/>
                <w:b/>
                <w:lang w:val="es-CO"/>
              </w:rPr>
              <w:t>$225.076</w:t>
            </w:r>
          </w:p>
        </w:tc>
        <w:tc>
          <w:tcPr>
            <w:tcW w:w="258" w:type="dxa"/>
            <w:shd w:val="clear" w:color="auto" w:fill="auto"/>
            <w:vAlign w:val="center"/>
          </w:tcPr>
          <w:p w14:paraId="192AB4E4" w14:textId="77777777" w:rsidR="00F63F80" w:rsidRPr="003F21A2" w:rsidRDefault="00F63F80" w:rsidP="00C5660F">
            <w:pPr>
              <w:pStyle w:val="Textoindependiente"/>
              <w:rPr>
                <w:rFonts w:asciiTheme="majorHAnsi" w:hAnsiTheme="majorHAnsi" w:cstheme="majorHAnsi"/>
                <w:lang w:val="es-CO"/>
              </w:rPr>
            </w:pPr>
          </w:p>
        </w:tc>
        <w:tc>
          <w:tcPr>
            <w:tcW w:w="3676" w:type="dxa"/>
            <w:shd w:val="clear" w:color="auto" w:fill="auto"/>
            <w:vAlign w:val="center"/>
          </w:tcPr>
          <w:p w14:paraId="166A509E" w14:textId="77777777" w:rsidR="00F63F80" w:rsidRPr="003F21A2" w:rsidRDefault="00F63F80" w:rsidP="00C5660F">
            <w:pPr>
              <w:pStyle w:val="Textoindependiente"/>
              <w:rPr>
                <w:rFonts w:asciiTheme="majorHAnsi" w:hAnsiTheme="majorHAnsi" w:cstheme="majorHAnsi"/>
                <w:i/>
                <w:lang w:val="es-CO"/>
              </w:rPr>
            </w:pPr>
            <w:r w:rsidRPr="003F21A2">
              <w:rPr>
                <w:rFonts w:asciiTheme="majorHAnsi" w:hAnsiTheme="majorHAnsi" w:cstheme="majorHAnsi"/>
                <w:lang w:val="es-CO"/>
              </w:rPr>
              <w:t xml:space="preserve">Duración Total: </w:t>
            </w:r>
          </w:p>
          <w:p w14:paraId="07A3834F" w14:textId="77777777" w:rsidR="00F63F80" w:rsidRPr="003F21A2" w:rsidRDefault="00F63F80" w:rsidP="00C5660F">
            <w:pPr>
              <w:pStyle w:val="Textoindependiente"/>
              <w:rPr>
                <w:rFonts w:asciiTheme="majorHAnsi" w:hAnsiTheme="majorHAnsi" w:cstheme="majorHAnsi"/>
                <w:lang w:val="es-CO"/>
              </w:rPr>
            </w:pPr>
            <w:r w:rsidRPr="003F21A2">
              <w:rPr>
                <w:rFonts w:asciiTheme="majorHAnsi" w:hAnsiTheme="majorHAnsi" w:cstheme="majorHAnsi"/>
                <w:lang w:val="es-CO"/>
              </w:rPr>
              <w:t xml:space="preserve">Fecha de Inicio: </w:t>
            </w:r>
          </w:p>
        </w:tc>
        <w:tc>
          <w:tcPr>
            <w:tcW w:w="1656" w:type="dxa"/>
            <w:shd w:val="clear" w:color="auto" w:fill="auto"/>
            <w:vAlign w:val="center"/>
          </w:tcPr>
          <w:p w14:paraId="26F1333C" w14:textId="0F1220D1" w:rsidR="00F63F80" w:rsidRPr="003F21A2" w:rsidRDefault="00A972E0" w:rsidP="00C5660F">
            <w:pPr>
              <w:pStyle w:val="Textoindependiente"/>
              <w:widowControl w:val="0"/>
              <w:rPr>
                <w:rFonts w:asciiTheme="majorHAnsi" w:hAnsiTheme="majorHAnsi" w:cstheme="majorHAnsi"/>
                <w:b/>
                <w:u w:val="single"/>
                <w:lang w:val="es-CO"/>
              </w:rPr>
            </w:pPr>
            <w:r w:rsidRPr="003F21A2">
              <w:rPr>
                <w:rFonts w:asciiTheme="majorHAnsi" w:hAnsiTheme="majorHAnsi" w:cstheme="majorHAnsi"/>
                <w:b/>
                <w:u w:val="single"/>
                <w:lang w:val="es-CO"/>
              </w:rPr>
              <w:t>17/08/2018</w:t>
            </w:r>
          </w:p>
        </w:tc>
      </w:tr>
      <w:tr w:rsidR="00F63F80" w:rsidRPr="003F21A2" w14:paraId="6A369390" w14:textId="77777777" w:rsidTr="00A972E0">
        <w:trPr>
          <w:trHeight w:val="568"/>
        </w:trPr>
        <w:tc>
          <w:tcPr>
            <w:tcW w:w="2970" w:type="dxa"/>
            <w:vMerge/>
            <w:shd w:val="clear" w:color="auto" w:fill="auto"/>
            <w:vAlign w:val="center"/>
          </w:tcPr>
          <w:p w14:paraId="608281DB" w14:textId="77777777" w:rsidR="00F63F80" w:rsidRPr="003F21A2" w:rsidRDefault="00F63F80" w:rsidP="00FA490C">
            <w:pPr>
              <w:pStyle w:val="H2"/>
              <w:rPr>
                <w:rFonts w:asciiTheme="majorHAnsi" w:hAnsiTheme="majorHAnsi" w:cstheme="majorHAnsi"/>
                <w:b w:val="0"/>
                <w:sz w:val="20"/>
                <w:szCs w:val="20"/>
                <w:lang w:val="es-CO"/>
              </w:rPr>
            </w:pPr>
          </w:p>
        </w:tc>
        <w:tc>
          <w:tcPr>
            <w:tcW w:w="2172" w:type="dxa"/>
            <w:vMerge/>
            <w:shd w:val="clear" w:color="auto" w:fill="auto"/>
            <w:vAlign w:val="center"/>
          </w:tcPr>
          <w:p w14:paraId="09BC8A59" w14:textId="77777777" w:rsidR="00F63F80" w:rsidRPr="003F21A2" w:rsidRDefault="00F63F80" w:rsidP="00C5660F">
            <w:pPr>
              <w:pStyle w:val="Textoindependiente"/>
              <w:rPr>
                <w:rFonts w:asciiTheme="majorHAnsi" w:hAnsiTheme="majorHAnsi" w:cstheme="majorHAnsi"/>
                <w:color w:val="000000"/>
                <w:lang w:val="es-CO"/>
              </w:rPr>
            </w:pPr>
          </w:p>
        </w:tc>
        <w:tc>
          <w:tcPr>
            <w:tcW w:w="258" w:type="dxa"/>
            <w:shd w:val="clear" w:color="auto" w:fill="auto"/>
            <w:vAlign w:val="center"/>
          </w:tcPr>
          <w:p w14:paraId="21143F5E" w14:textId="77777777" w:rsidR="00F63F80" w:rsidRPr="003F21A2" w:rsidRDefault="00F63F80" w:rsidP="00C5660F">
            <w:pPr>
              <w:pStyle w:val="Textoindependiente"/>
              <w:rPr>
                <w:rFonts w:asciiTheme="majorHAnsi" w:hAnsiTheme="majorHAnsi" w:cstheme="majorHAnsi"/>
                <w:lang w:val="es-CO"/>
              </w:rPr>
            </w:pPr>
          </w:p>
        </w:tc>
        <w:tc>
          <w:tcPr>
            <w:tcW w:w="3676" w:type="dxa"/>
            <w:shd w:val="clear" w:color="auto" w:fill="auto"/>
            <w:vAlign w:val="center"/>
          </w:tcPr>
          <w:p w14:paraId="20CFB41F" w14:textId="77777777" w:rsidR="00F63F80" w:rsidRPr="003F21A2" w:rsidRDefault="00F63F80" w:rsidP="0020593B">
            <w:pPr>
              <w:pStyle w:val="Textoindependiente"/>
              <w:rPr>
                <w:rFonts w:asciiTheme="majorHAnsi" w:hAnsiTheme="majorHAnsi" w:cstheme="majorHAnsi"/>
                <w:lang w:val="es-CO"/>
              </w:rPr>
            </w:pPr>
            <w:r w:rsidRPr="003F21A2">
              <w:rPr>
                <w:rFonts w:asciiTheme="majorHAnsi" w:hAnsiTheme="majorHAnsi" w:cstheme="majorHAnsi"/>
                <w:lang w:val="es-CO"/>
              </w:rPr>
              <w:t>Fecha inicial de cierre</w:t>
            </w:r>
            <w:r w:rsidRPr="003F21A2">
              <w:rPr>
                <w:rStyle w:val="Refdenotaalpie"/>
                <w:rFonts w:asciiTheme="majorHAnsi" w:hAnsiTheme="majorHAnsi" w:cstheme="majorHAnsi"/>
                <w:bCs/>
                <w:i/>
                <w:iCs/>
                <w:snapToGrid w:val="0"/>
                <w:lang w:val="es-CO"/>
              </w:rPr>
              <w:footnoteReference w:id="2"/>
            </w:r>
            <w:r w:rsidRPr="003F21A2">
              <w:rPr>
                <w:rFonts w:asciiTheme="majorHAnsi" w:hAnsiTheme="majorHAnsi" w:cstheme="majorHAnsi"/>
                <w:lang w:val="es-CO"/>
              </w:rPr>
              <w:t xml:space="preserve"> </w:t>
            </w:r>
            <w:r w:rsidRPr="003F21A2">
              <w:rPr>
                <w:rFonts w:asciiTheme="majorHAnsi" w:hAnsiTheme="majorHAnsi" w:cstheme="majorHAnsi"/>
                <w:i/>
                <w:lang w:val="es-CO"/>
              </w:rPr>
              <w:t>(día, mes, año)</w:t>
            </w:r>
          </w:p>
        </w:tc>
        <w:tc>
          <w:tcPr>
            <w:tcW w:w="1656" w:type="dxa"/>
            <w:shd w:val="clear" w:color="auto" w:fill="auto"/>
            <w:vAlign w:val="center"/>
          </w:tcPr>
          <w:p w14:paraId="5B3DBADD" w14:textId="3D89D883" w:rsidR="00F63F80" w:rsidRPr="003F21A2" w:rsidRDefault="00A972E0" w:rsidP="00C5660F">
            <w:pPr>
              <w:pStyle w:val="Textoindependiente"/>
              <w:rPr>
                <w:rFonts w:asciiTheme="majorHAnsi" w:hAnsiTheme="majorHAnsi" w:cstheme="majorHAnsi"/>
                <w:b/>
                <w:u w:val="single"/>
                <w:lang w:val="es-CO"/>
              </w:rPr>
            </w:pPr>
            <w:r w:rsidRPr="003F21A2">
              <w:rPr>
                <w:rFonts w:asciiTheme="majorHAnsi" w:hAnsiTheme="majorHAnsi" w:cstheme="majorHAnsi"/>
                <w:b/>
                <w:u w:val="single"/>
                <w:lang w:val="es-CO"/>
              </w:rPr>
              <w:t>31/08/2019</w:t>
            </w:r>
          </w:p>
        </w:tc>
      </w:tr>
      <w:tr w:rsidR="00875706" w:rsidRPr="003F21A2" w14:paraId="075C65F8" w14:textId="77777777" w:rsidTr="00A972E0">
        <w:trPr>
          <w:trHeight w:val="958"/>
        </w:trPr>
        <w:tc>
          <w:tcPr>
            <w:tcW w:w="2970" w:type="dxa"/>
            <w:shd w:val="clear" w:color="auto" w:fill="D9D9D9"/>
            <w:vAlign w:val="center"/>
          </w:tcPr>
          <w:p w14:paraId="4AC7EF00" w14:textId="77777777" w:rsidR="00FA490C" w:rsidRPr="00A33F0C" w:rsidRDefault="008C73E8" w:rsidP="00FA490C">
            <w:pPr>
              <w:pStyle w:val="H2"/>
              <w:rPr>
                <w:rFonts w:asciiTheme="majorHAnsi" w:hAnsiTheme="majorHAnsi" w:cstheme="majorHAnsi"/>
                <w:b w:val="0"/>
                <w:sz w:val="20"/>
                <w:szCs w:val="20"/>
                <w:lang w:val="es-CO"/>
              </w:rPr>
            </w:pPr>
            <w:r w:rsidRPr="00A33F0C">
              <w:rPr>
                <w:rFonts w:asciiTheme="majorHAnsi" w:hAnsiTheme="majorHAnsi" w:cstheme="majorHAnsi"/>
                <w:b w:val="0"/>
                <w:sz w:val="20"/>
                <w:szCs w:val="20"/>
                <w:lang w:val="es-CO"/>
              </w:rPr>
              <w:t>Contrapartida</w:t>
            </w:r>
            <w:r w:rsidR="00FA490C" w:rsidRPr="00A33F0C">
              <w:rPr>
                <w:rFonts w:asciiTheme="majorHAnsi" w:hAnsiTheme="majorHAnsi" w:cstheme="majorHAnsi"/>
                <w:b w:val="0"/>
                <w:sz w:val="20"/>
                <w:szCs w:val="20"/>
                <w:lang w:val="es-CO"/>
              </w:rPr>
              <w:t xml:space="preserve"> del Gobierno</w:t>
            </w:r>
          </w:p>
          <w:p w14:paraId="7328BE38" w14:textId="77777777" w:rsidR="00875706" w:rsidRPr="00A33F0C" w:rsidRDefault="00FA490C" w:rsidP="00FA490C">
            <w:pPr>
              <w:pStyle w:val="H2"/>
              <w:rPr>
                <w:rFonts w:asciiTheme="majorHAnsi" w:hAnsiTheme="majorHAnsi" w:cstheme="majorHAnsi"/>
                <w:sz w:val="20"/>
                <w:szCs w:val="20"/>
                <w:lang w:val="es-CO"/>
              </w:rPr>
            </w:pPr>
            <w:r w:rsidRPr="00A33F0C">
              <w:rPr>
                <w:rFonts w:asciiTheme="majorHAnsi" w:hAnsiTheme="majorHAnsi" w:cstheme="majorHAnsi"/>
                <w:b w:val="0"/>
                <w:sz w:val="20"/>
                <w:szCs w:val="20"/>
                <w:lang w:val="es-CO"/>
              </w:rPr>
              <w:t>(Si aplica)</w:t>
            </w:r>
          </w:p>
        </w:tc>
        <w:tc>
          <w:tcPr>
            <w:tcW w:w="2172" w:type="dxa"/>
            <w:shd w:val="clear" w:color="auto" w:fill="D9D9D9"/>
            <w:vAlign w:val="center"/>
          </w:tcPr>
          <w:p w14:paraId="7D1667C5" w14:textId="77777777" w:rsidR="00875706" w:rsidRPr="003F21A2" w:rsidRDefault="008C73E8" w:rsidP="00C5660F">
            <w:pPr>
              <w:pStyle w:val="Textoindependiente"/>
              <w:rPr>
                <w:rFonts w:asciiTheme="majorHAnsi" w:hAnsiTheme="majorHAnsi" w:cstheme="majorHAnsi"/>
                <w:b/>
                <w:color w:val="000000"/>
                <w:lang w:val="es-CO"/>
              </w:rPr>
            </w:pPr>
            <w:r w:rsidRPr="003F21A2">
              <w:rPr>
                <w:rFonts w:asciiTheme="majorHAnsi" w:hAnsiTheme="majorHAnsi" w:cstheme="majorHAnsi"/>
                <w:b/>
                <w:color w:val="000000"/>
                <w:lang w:val="es-CO"/>
              </w:rPr>
              <w:t>Monto:</w:t>
            </w:r>
          </w:p>
          <w:p w14:paraId="5F97F377" w14:textId="77777777" w:rsidR="008C73E8" w:rsidRPr="003F21A2" w:rsidRDefault="008C73E8" w:rsidP="00C5660F">
            <w:pPr>
              <w:pStyle w:val="Textoindependiente"/>
              <w:rPr>
                <w:rFonts w:asciiTheme="majorHAnsi" w:hAnsiTheme="majorHAnsi" w:cstheme="majorHAnsi"/>
                <w:b/>
                <w:color w:val="000000"/>
                <w:lang w:val="es-CO"/>
              </w:rPr>
            </w:pPr>
            <w:r w:rsidRPr="003F21A2">
              <w:rPr>
                <w:rFonts w:asciiTheme="majorHAnsi" w:hAnsiTheme="majorHAnsi" w:cstheme="majorHAnsi"/>
                <w:b/>
                <w:color w:val="000000"/>
                <w:lang w:val="es-CO"/>
              </w:rPr>
              <w:t>Fuente:</w:t>
            </w:r>
          </w:p>
        </w:tc>
        <w:tc>
          <w:tcPr>
            <w:tcW w:w="258" w:type="dxa"/>
            <w:shd w:val="clear" w:color="auto" w:fill="auto"/>
            <w:vAlign w:val="center"/>
          </w:tcPr>
          <w:p w14:paraId="636402A8" w14:textId="77777777" w:rsidR="00875706" w:rsidRPr="003F21A2" w:rsidRDefault="00875706" w:rsidP="00C5660F">
            <w:pPr>
              <w:pStyle w:val="Textoindependiente"/>
              <w:rPr>
                <w:rFonts w:asciiTheme="majorHAnsi" w:hAnsiTheme="majorHAnsi" w:cstheme="majorHAnsi"/>
                <w:lang w:val="es-CO"/>
              </w:rPr>
            </w:pPr>
          </w:p>
        </w:tc>
        <w:tc>
          <w:tcPr>
            <w:tcW w:w="3676" w:type="dxa"/>
            <w:shd w:val="clear" w:color="auto" w:fill="auto"/>
            <w:vAlign w:val="center"/>
          </w:tcPr>
          <w:p w14:paraId="0EC6CC7D" w14:textId="77777777" w:rsidR="009E4EB7" w:rsidRPr="003F21A2" w:rsidRDefault="009E4EB7" w:rsidP="00C5660F">
            <w:pPr>
              <w:pStyle w:val="Textoindependiente"/>
              <w:rPr>
                <w:rFonts w:asciiTheme="majorHAnsi" w:hAnsiTheme="majorHAnsi" w:cstheme="majorHAnsi"/>
                <w:lang w:val="es-CO"/>
              </w:rPr>
            </w:pPr>
            <w:r w:rsidRPr="003F21A2">
              <w:rPr>
                <w:rFonts w:asciiTheme="majorHAnsi" w:hAnsiTheme="majorHAnsi" w:cstheme="majorHAnsi"/>
                <w:lang w:val="es-CO"/>
              </w:rPr>
              <w:t xml:space="preserve">Fecha final de cierre: </w:t>
            </w:r>
            <w:r w:rsidR="00C850A3" w:rsidRPr="003F21A2">
              <w:rPr>
                <w:rStyle w:val="Refdenotaalpie"/>
                <w:rFonts w:asciiTheme="majorHAnsi" w:hAnsiTheme="majorHAnsi" w:cstheme="majorHAnsi"/>
                <w:lang w:val="es-CO"/>
              </w:rPr>
              <w:footnoteReference w:id="3"/>
            </w:r>
            <w:r w:rsidR="0020593B" w:rsidRPr="003F21A2">
              <w:rPr>
                <w:rFonts w:asciiTheme="majorHAnsi" w:hAnsiTheme="majorHAnsi" w:cstheme="majorHAnsi"/>
                <w:i/>
                <w:lang w:val="es-CO"/>
              </w:rPr>
              <w:t>(día, mes, año)</w:t>
            </w:r>
          </w:p>
          <w:p w14:paraId="7B9F88A2" w14:textId="77777777" w:rsidR="0020593B" w:rsidRPr="003F21A2" w:rsidRDefault="0020593B" w:rsidP="009E4EB7">
            <w:pPr>
              <w:pStyle w:val="Textoindependiente"/>
              <w:rPr>
                <w:rFonts w:asciiTheme="majorHAnsi" w:hAnsiTheme="majorHAnsi" w:cstheme="majorHAnsi"/>
                <w:lang w:val="es-CO"/>
              </w:rPr>
            </w:pPr>
          </w:p>
          <w:p w14:paraId="3249BC05" w14:textId="77777777" w:rsidR="00C850A3" w:rsidRPr="003F21A2" w:rsidRDefault="009E4EB7" w:rsidP="009E4EB7">
            <w:pPr>
              <w:pStyle w:val="Textoindependiente"/>
              <w:rPr>
                <w:rFonts w:asciiTheme="majorHAnsi" w:hAnsiTheme="majorHAnsi" w:cstheme="majorHAnsi"/>
                <w:lang w:val="es-CO"/>
              </w:rPr>
            </w:pPr>
            <w:r w:rsidRPr="003F21A2">
              <w:rPr>
                <w:rFonts w:asciiTheme="majorHAnsi" w:hAnsiTheme="majorHAnsi" w:cstheme="majorHAnsi"/>
                <w:lang w:val="es-CO"/>
              </w:rPr>
              <w:t>¿Ha cerrado la Agencia (s) opera</w:t>
            </w:r>
            <w:r w:rsidR="0020593B" w:rsidRPr="003F21A2">
              <w:rPr>
                <w:rFonts w:asciiTheme="majorHAnsi" w:hAnsiTheme="majorHAnsi" w:cstheme="majorHAnsi"/>
                <w:lang w:val="es-CO"/>
              </w:rPr>
              <w:t>cionalmente el Pro</w:t>
            </w:r>
            <w:r w:rsidR="008C73E8" w:rsidRPr="003F21A2">
              <w:rPr>
                <w:rFonts w:asciiTheme="majorHAnsi" w:hAnsiTheme="majorHAnsi" w:cstheme="majorHAnsi"/>
                <w:lang w:val="es-CO"/>
              </w:rPr>
              <w:t>yecto</w:t>
            </w:r>
            <w:r w:rsidR="0020593B" w:rsidRPr="003F21A2">
              <w:rPr>
                <w:rFonts w:asciiTheme="majorHAnsi" w:hAnsiTheme="majorHAnsi" w:cstheme="majorHAnsi"/>
                <w:lang w:val="es-CO"/>
              </w:rPr>
              <w:t xml:space="preserve"> en su (s</w:t>
            </w:r>
            <w:r w:rsidRPr="003F21A2">
              <w:rPr>
                <w:rFonts w:asciiTheme="majorHAnsi" w:hAnsiTheme="majorHAnsi" w:cstheme="majorHAnsi"/>
                <w:lang w:val="es-CO"/>
              </w:rPr>
              <w:t>) sistema?</w:t>
            </w:r>
            <w:r w:rsidR="00C850A3" w:rsidRPr="003F21A2">
              <w:rPr>
                <w:rFonts w:asciiTheme="majorHAnsi" w:hAnsiTheme="majorHAnsi" w:cstheme="majorHAnsi"/>
                <w:lang w:val="es-CO"/>
              </w:rPr>
              <w:t xml:space="preserve"> </w:t>
            </w:r>
          </w:p>
        </w:tc>
        <w:tc>
          <w:tcPr>
            <w:tcW w:w="1656" w:type="dxa"/>
            <w:shd w:val="clear" w:color="auto" w:fill="auto"/>
            <w:vAlign w:val="center"/>
          </w:tcPr>
          <w:p w14:paraId="51BEC762" w14:textId="76C15BE0" w:rsidR="00875706" w:rsidRPr="003F21A2" w:rsidRDefault="00800ADF" w:rsidP="00C5660F">
            <w:pPr>
              <w:pStyle w:val="Textoindependiente"/>
              <w:rPr>
                <w:rFonts w:asciiTheme="majorHAnsi" w:hAnsiTheme="majorHAnsi" w:cstheme="majorHAnsi"/>
                <w:lang w:val="es-CO"/>
              </w:rPr>
            </w:pPr>
            <w:r w:rsidRPr="003F21A2">
              <w:rPr>
                <w:rFonts w:asciiTheme="majorHAnsi" w:hAnsiTheme="majorHAnsi" w:cstheme="majorHAnsi"/>
                <w:b/>
                <w:u w:val="single"/>
                <w:lang w:val="es-CO"/>
              </w:rPr>
              <w:t>31/08/2019</w:t>
            </w:r>
          </w:p>
          <w:p w14:paraId="1EF3E3F4" w14:textId="77777777" w:rsidR="00C850A3" w:rsidRPr="003F21A2" w:rsidRDefault="00C850A3" w:rsidP="00C5660F">
            <w:pPr>
              <w:pStyle w:val="Textoindependiente"/>
              <w:rPr>
                <w:rFonts w:asciiTheme="majorHAnsi" w:hAnsiTheme="majorHAnsi" w:cstheme="majorHAnsi"/>
                <w:lang w:val="es-CO"/>
              </w:rPr>
            </w:pPr>
          </w:p>
          <w:p w14:paraId="0D7CC9F5" w14:textId="77777777" w:rsidR="00C850A3" w:rsidRPr="003F21A2" w:rsidRDefault="003E698A" w:rsidP="00C5660F">
            <w:pPr>
              <w:pStyle w:val="Textoindependiente"/>
              <w:rPr>
                <w:rFonts w:asciiTheme="majorHAnsi" w:hAnsiTheme="majorHAnsi" w:cstheme="majorHAnsi"/>
                <w:lang w:val="es-CO"/>
              </w:rPr>
            </w:pPr>
            <w:r w:rsidRPr="003F21A2">
              <w:rPr>
                <w:rFonts w:asciiTheme="majorHAnsi" w:hAnsiTheme="majorHAnsi" w:cstheme="majorHAnsi"/>
                <w:noProof/>
                <w:color w:val="000000"/>
                <w:lang w:val="es-ES_tradnl" w:eastAsia="es-ES_tradnl"/>
              </w:rPr>
              <mc:AlternateContent>
                <mc:Choice Requires="wps">
                  <w:drawing>
                    <wp:anchor distT="0" distB="0" distL="114300" distR="114300" simplePos="0" relativeHeight="251659776" behindDoc="0" locked="0" layoutInCell="1" allowOverlap="1" wp14:anchorId="13DA880E" wp14:editId="0DE0E788">
                      <wp:simplePos x="0" y="0"/>
                      <wp:positionH relativeFrom="column">
                        <wp:posOffset>326390</wp:posOffset>
                      </wp:positionH>
                      <wp:positionV relativeFrom="paragraph">
                        <wp:posOffset>156845</wp:posOffset>
                      </wp:positionV>
                      <wp:extent cx="90805" cy="90805"/>
                      <wp:effectExtent l="0" t="0" r="23495" b="23495"/>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D956B" id="Rectangle 14" o:spid="_x0000_s1026" style="position:absolute;margin-left:25.7pt;margin-top:12.35pt;width:7.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" fillcolor="black [3213]"/>
                  </w:pict>
                </mc:Fallback>
              </mc:AlternateContent>
            </w:r>
            <w:r w:rsidRPr="003F21A2">
              <w:rPr>
                <w:rFonts w:asciiTheme="majorHAnsi" w:hAnsiTheme="majorHAnsi" w:cstheme="majorHAnsi"/>
                <w:noProof/>
                <w:lang w:val="es-ES_tradnl" w:eastAsia="es-ES_tradnl"/>
              </w:rPr>
              <mc:AlternateContent>
                <mc:Choice Requires="wps">
                  <w:drawing>
                    <wp:anchor distT="0" distB="0" distL="114300" distR="114300" simplePos="0" relativeHeight="251658752" behindDoc="0" locked="0" layoutInCell="1" allowOverlap="1" wp14:anchorId="06C749FD" wp14:editId="266E21F0">
                      <wp:simplePos x="0" y="0"/>
                      <wp:positionH relativeFrom="column">
                        <wp:posOffset>79375</wp:posOffset>
                      </wp:positionH>
                      <wp:positionV relativeFrom="paragraph">
                        <wp:posOffset>160655</wp:posOffset>
                      </wp:positionV>
                      <wp:extent cx="90805" cy="90805"/>
                      <wp:effectExtent l="3175" t="0" r="7620" b="1524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8B56944" id="Rectangle_x0020_13" o:spid="_x0000_s1026" style="position:absolute;margin-left:6.25pt;margin-top:12.65pt;width:7.1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"/>
                  </w:pict>
                </mc:Fallback>
              </mc:AlternateContent>
            </w:r>
            <w:r w:rsidR="009E4EB7" w:rsidRPr="003F21A2">
              <w:rPr>
                <w:rFonts w:asciiTheme="majorHAnsi" w:hAnsiTheme="majorHAnsi" w:cstheme="majorHAnsi"/>
                <w:lang w:val="es-CO"/>
              </w:rPr>
              <w:t xml:space="preserve">  Si</w:t>
            </w:r>
            <w:r w:rsidR="00C850A3" w:rsidRPr="003F21A2">
              <w:rPr>
                <w:rFonts w:asciiTheme="majorHAnsi" w:hAnsiTheme="majorHAnsi" w:cstheme="majorHAnsi"/>
                <w:lang w:val="es-CO"/>
              </w:rPr>
              <w:t xml:space="preserve">    No</w:t>
            </w:r>
          </w:p>
        </w:tc>
      </w:tr>
      <w:tr w:rsidR="00875706" w:rsidRPr="003F21A2" w14:paraId="2EB64546" w14:textId="77777777" w:rsidTr="00A972E0">
        <w:trPr>
          <w:trHeight w:val="350"/>
        </w:trPr>
        <w:tc>
          <w:tcPr>
            <w:tcW w:w="2970" w:type="dxa"/>
            <w:shd w:val="clear" w:color="auto" w:fill="D9D9D9"/>
            <w:vAlign w:val="center"/>
          </w:tcPr>
          <w:p w14:paraId="7EC083C7" w14:textId="77777777" w:rsidR="00875706" w:rsidRPr="00A33F0C" w:rsidRDefault="00FA490C" w:rsidP="00C5660F">
            <w:pPr>
              <w:pStyle w:val="H2"/>
              <w:rPr>
                <w:rFonts w:asciiTheme="majorHAnsi" w:hAnsiTheme="majorHAnsi" w:cstheme="majorHAnsi"/>
                <w:b w:val="0"/>
                <w:sz w:val="20"/>
                <w:szCs w:val="20"/>
                <w:lang w:val="es-CO"/>
              </w:rPr>
            </w:pPr>
            <w:r w:rsidRPr="00A33F0C">
              <w:rPr>
                <w:rFonts w:asciiTheme="majorHAnsi" w:hAnsiTheme="majorHAnsi" w:cstheme="majorHAnsi"/>
                <w:b w:val="0"/>
                <w:sz w:val="20"/>
                <w:szCs w:val="20"/>
                <w:lang w:val="es-CO"/>
              </w:rPr>
              <w:t xml:space="preserve">Otras </w:t>
            </w:r>
            <w:r w:rsidR="008C73E8" w:rsidRPr="00A33F0C">
              <w:rPr>
                <w:rFonts w:asciiTheme="majorHAnsi" w:hAnsiTheme="majorHAnsi" w:cstheme="majorHAnsi"/>
                <w:b w:val="0"/>
                <w:sz w:val="20"/>
                <w:szCs w:val="20"/>
                <w:lang w:val="es-CO"/>
              </w:rPr>
              <w:t>Contrapartidas</w:t>
            </w:r>
          </w:p>
          <w:p w14:paraId="3A8C5B56" w14:textId="77777777" w:rsidR="00875706" w:rsidRPr="00A33F0C" w:rsidRDefault="00FA490C" w:rsidP="00C5660F">
            <w:pPr>
              <w:pStyle w:val="H2"/>
              <w:rPr>
                <w:rFonts w:asciiTheme="majorHAnsi" w:hAnsiTheme="majorHAnsi" w:cstheme="majorHAnsi"/>
                <w:sz w:val="20"/>
                <w:szCs w:val="20"/>
                <w:lang w:val="es-CO"/>
              </w:rPr>
            </w:pPr>
            <w:r w:rsidRPr="00A33F0C">
              <w:rPr>
                <w:rFonts w:asciiTheme="majorHAnsi" w:hAnsiTheme="majorHAnsi" w:cstheme="majorHAnsi"/>
                <w:b w:val="0"/>
                <w:sz w:val="20"/>
                <w:szCs w:val="20"/>
                <w:lang w:val="es-CO"/>
              </w:rPr>
              <w:t>(Si aplica</w:t>
            </w:r>
            <w:r w:rsidR="00875706" w:rsidRPr="00A33F0C">
              <w:rPr>
                <w:rFonts w:asciiTheme="majorHAnsi" w:hAnsiTheme="majorHAnsi" w:cstheme="majorHAnsi"/>
                <w:b w:val="0"/>
                <w:sz w:val="20"/>
                <w:szCs w:val="20"/>
                <w:lang w:val="es-CO"/>
              </w:rPr>
              <w:t>)</w:t>
            </w:r>
          </w:p>
        </w:tc>
        <w:tc>
          <w:tcPr>
            <w:tcW w:w="2172" w:type="dxa"/>
            <w:shd w:val="clear" w:color="auto" w:fill="D9D9D9"/>
            <w:vAlign w:val="center"/>
          </w:tcPr>
          <w:p w14:paraId="3598B767" w14:textId="77777777" w:rsidR="008C73E8" w:rsidRPr="003F21A2" w:rsidRDefault="008C73E8" w:rsidP="008C73E8">
            <w:pPr>
              <w:pStyle w:val="Textoindependiente"/>
              <w:rPr>
                <w:rFonts w:asciiTheme="majorHAnsi" w:hAnsiTheme="majorHAnsi" w:cstheme="majorHAnsi"/>
                <w:b/>
                <w:color w:val="000000"/>
                <w:lang w:val="es-CO"/>
              </w:rPr>
            </w:pPr>
            <w:r w:rsidRPr="003F21A2">
              <w:rPr>
                <w:rFonts w:asciiTheme="majorHAnsi" w:hAnsiTheme="majorHAnsi" w:cstheme="majorHAnsi"/>
                <w:b/>
                <w:color w:val="000000"/>
                <w:lang w:val="es-CO"/>
              </w:rPr>
              <w:t>Monto:</w:t>
            </w:r>
          </w:p>
          <w:p w14:paraId="3EC0B6FF" w14:textId="77777777" w:rsidR="00875706" w:rsidRPr="003F21A2" w:rsidRDefault="008C73E8" w:rsidP="008C73E8">
            <w:pPr>
              <w:pStyle w:val="Textoindependiente"/>
              <w:rPr>
                <w:rFonts w:asciiTheme="majorHAnsi" w:hAnsiTheme="majorHAnsi" w:cstheme="majorHAnsi"/>
                <w:color w:val="000000"/>
                <w:lang w:val="es-CO"/>
              </w:rPr>
            </w:pPr>
            <w:r w:rsidRPr="003F21A2">
              <w:rPr>
                <w:rFonts w:asciiTheme="majorHAnsi" w:hAnsiTheme="majorHAnsi" w:cstheme="majorHAnsi"/>
                <w:b/>
                <w:color w:val="000000"/>
                <w:lang w:val="es-CO"/>
              </w:rPr>
              <w:t>Fuente:</w:t>
            </w:r>
          </w:p>
        </w:tc>
        <w:tc>
          <w:tcPr>
            <w:tcW w:w="258" w:type="dxa"/>
            <w:shd w:val="clear" w:color="auto" w:fill="auto"/>
            <w:vAlign w:val="center"/>
          </w:tcPr>
          <w:p w14:paraId="0239208B" w14:textId="77777777" w:rsidR="00875706" w:rsidRPr="003F21A2" w:rsidRDefault="00875706" w:rsidP="00C5660F">
            <w:pPr>
              <w:pStyle w:val="Textoindependiente"/>
              <w:rPr>
                <w:rFonts w:asciiTheme="majorHAnsi" w:hAnsiTheme="majorHAnsi" w:cstheme="majorHAnsi"/>
                <w:lang w:val="es-CO"/>
              </w:rPr>
            </w:pPr>
          </w:p>
        </w:tc>
        <w:tc>
          <w:tcPr>
            <w:tcW w:w="3676" w:type="dxa"/>
            <w:shd w:val="clear" w:color="auto" w:fill="auto"/>
            <w:vAlign w:val="center"/>
          </w:tcPr>
          <w:p w14:paraId="64A2280B" w14:textId="77777777" w:rsidR="00416A74" w:rsidRPr="003F21A2" w:rsidRDefault="009E4EB7" w:rsidP="009E4EB7">
            <w:pPr>
              <w:pStyle w:val="Textoindependiente"/>
              <w:rPr>
                <w:rFonts w:asciiTheme="majorHAnsi" w:hAnsiTheme="majorHAnsi" w:cstheme="majorHAnsi"/>
                <w:lang w:val="es-CO"/>
              </w:rPr>
            </w:pPr>
            <w:r w:rsidRPr="003F21A2">
              <w:rPr>
                <w:rFonts w:asciiTheme="majorHAnsi" w:hAnsiTheme="majorHAnsi" w:cstheme="majorHAnsi"/>
                <w:lang w:val="es-CO"/>
              </w:rPr>
              <w:t>Fecha esperada de cierre financiero</w:t>
            </w:r>
            <w:r w:rsidR="00C850A3" w:rsidRPr="003F21A2">
              <w:rPr>
                <w:rStyle w:val="Refdenotaalpie"/>
                <w:rFonts w:asciiTheme="majorHAnsi" w:hAnsiTheme="majorHAnsi" w:cstheme="majorHAnsi"/>
                <w:lang w:val="es-CO"/>
              </w:rPr>
              <w:footnoteReference w:id="4"/>
            </w:r>
            <w:r w:rsidR="00416A74" w:rsidRPr="003F21A2">
              <w:rPr>
                <w:rFonts w:asciiTheme="majorHAnsi" w:hAnsiTheme="majorHAnsi" w:cstheme="majorHAnsi"/>
                <w:lang w:val="es-CO"/>
              </w:rPr>
              <w:t xml:space="preserve">: </w:t>
            </w:r>
          </w:p>
        </w:tc>
        <w:tc>
          <w:tcPr>
            <w:tcW w:w="1656" w:type="dxa"/>
            <w:shd w:val="clear" w:color="auto" w:fill="auto"/>
            <w:vAlign w:val="center"/>
          </w:tcPr>
          <w:p w14:paraId="3BE72D01" w14:textId="26EFA639" w:rsidR="00875706" w:rsidRPr="003F21A2" w:rsidRDefault="00800ADF" w:rsidP="00C5660F">
            <w:pPr>
              <w:pStyle w:val="Textoindependiente"/>
              <w:rPr>
                <w:rFonts w:asciiTheme="majorHAnsi" w:hAnsiTheme="majorHAnsi" w:cstheme="majorHAnsi"/>
                <w:b/>
                <w:highlight w:val="yellow"/>
                <w:u w:val="single"/>
                <w:lang w:val="es-CO"/>
              </w:rPr>
            </w:pPr>
            <w:r w:rsidRPr="00A33F0C">
              <w:rPr>
                <w:rFonts w:asciiTheme="majorHAnsi" w:hAnsiTheme="majorHAnsi" w:cstheme="majorHAnsi"/>
                <w:b/>
                <w:u w:val="single"/>
                <w:lang w:val="es-CO"/>
              </w:rPr>
              <w:t>30/</w:t>
            </w:r>
            <w:r w:rsidR="00A33F0C" w:rsidRPr="00A33F0C">
              <w:rPr>
                <w:rFonts w:asciiTheme="majorHAnsi" w:hAnsiTheme="majorHAnsi" w:cstheme="majorHAnsi"/>
                <w:b/>
                <w:u w:val="single"/>
                <w:lang w:val="es-CO"/>
              </w:rPr>
              <w:t>08</w:t>
            </w:r>
            <w:r w:rsidRPr="00A33F0C">
              <w:rPr>
                <w:rFonts w:asciiTheme="majorHAnsi" w:hAnsiTheme="majorHAnsi" w:cstheme="majorHAnsi"/>
                <w:b/>
                <w:u w:val="single"/>
                <w:lang w:val="es-CO"/>
              </w:rPr>
              <w:t>/201</w:t>
            </w:r>
            <w:r w:rsidR="00A33F0C" w:rsidRPr="00A33F0C">
              <w:rPr>
                <w:rFonts w:asciiTheme="majorHAnsi" w:hAnsiTheme="majorHAnsi" w:cstheme="majorHAnsi"/>
                <w:b/>
                <w:u w:val="single"/>
                <w:lang w:val="es-CO"/>
              </w:rPr>
              <w:t>8</w:t>
            </w:r>
          </w:p>
        </w:tc>
      </w:tr>
      <w:tr w:rsidR="008C73E8" w:rsidRPr="003F21A2" w14:paraId="2889F7E8" w14:textId="77777777" w:rsidTr="00A972E0">
        <w:trPr>
          <w:trHeight w:val="350"/>
        </w:trPr>
        <w:tc>
          <w:tcPr>
            <w:tcW w:w="2970" w:type="dxa"/>
            <w:shd w:val="clear" w:color="auto" w:fill="D9D9D9"/>
            <w:vAlign w:val="center"/>
          </w:tcPr>
          <w:p w14:paraId="218C53F7" w14:textId="77777777" w:rsidR="008C73E8" w:rsidRPr="00A33F0C" w:rsidRDefault="008C73E8" w:rsidP="00C5660F">
            <w:pPr>
              <w:pStyle w:val="H2"/>
              <w:rPr>
                <w:rFonts w:asciiTheme="majorHAnsi" w:hAnsiTheme="majorHAnsi" w:cstheme="majorHAnsi"/>
                <w:b w:val="0"/>
                <w:sz w:val="20"/>
                <w:szCs w:val="20"/>
                <w:lang w:val="es-CO"/>
              </w:rPr>
            </w:pPr>
            <w:r w:rsidRPr="00A33F0C">
              <w:rPr>
                <w:rFonts w:asciiTheme="majorHAnsi" w:hAnsiTheme="majorHAnsi" w:cstheme="majorHAnsi"/>
                <w:b w:val="0"/>
                <w:sz w:val="20"/>
                <w:szCs w:val="20"/>
                <w:lang w:val="es-CO"/>
              </w:rPr>
              <w:t>Apalancamiento</w:t>
            </w:r>
          </w:p>
          <w:p w14:paraId="1F7DF3CA" w14:textId="77777777" w:rsidR="008C73E8" w:rsidRPr="00A33F0C" w:rsidRDefault="008C73E8" w:rsidP="00C5660F">
            <w:pPr>
              <w:pStyle w:val="H2"/>
              <w:rPr>
                <w:rFonts w:asciiTheme="majorHAnsi" w:hAnsiTheme="majorHAnsi" w:cstheme="majorHAnsi"/>
                <w:b w:val="0"/>
                <w:sz w:val="20"/>
                <w:szCs w:val="20"/>
                <w:lang w:val="es-CO"/>
              </w:rPr>
            </w:pPr>
            <w:r w:rsidRPr="00A33F0C">
              <w:rPr>
                <w:rFonts w:asciiTheme="majorHAnsi" w:hAnsiTheme="majorHAnsi" w:cstheme="majorHAnsi"/>
                <w:b w:val="0"/>
                <w:sz w:val="20"/>
                <w:szCs w:val="20"/>
                <w:lang w:val="es-CO"/>
              </w:rPr>
              <w:t>(Si aplica)</w:t>
            </w:r>
          </w:p>
        </w:tc>
        <w:tc>
          <w:tcPr>
            <w:tcW w:w="2172" w:type="dxa"/>
            <w:shd w:val="clear" w:color="auto" w:fill="D9D9D9"/>
            <w:vAlign w:val="center"/>
          </w:tcPr>
          <w:p w14:paraId="3DFE43AE" w14:textId="77777777" w:rsidR="008C73E8" w:rsidRPr="003F21A2" w:rsidRDefault="008C73E8" w:rsidP="008C73E8">
            <w:pPr>
              <w:pStyle w:val="Textoindependiente"/>
              <w:rPr>
                <w:rFonts w:asciiTheme="majorHAnsi" w:hAnsiTheme="majorHAnsi" w:cstheme="majorHAnsi"/>
                <w:b/>
                <w:color w:val="000000"/>
                <w:lang w:val="es-CO"/>
              </w:rPr>
            </w:pPr>
            <w:r w:rsidRPr="003F21A2">
              <w:rPr>
                <w:rFonts w:asciiTheme="majorHAnsi" w:hAnsiTheme="majorHAnsi" w:cstheme="majorHAnsi"/>
                <w:b/>
                <w:color w:val="000000"/>
                <w:lang w:val="es-CO"/>
              </w:rPr>
              <w:t>Monto:</w:t>
            </w:r>
          </w:p>
          <w:p w14:paraId="5E7745FF" w14:textId="77777777" w:rsidR="008C73E8" w:rsidRPr="003F21A2" w:rsidRDefault="008C73E8" w:rsidP="008C73E8">
            <w:pPr>
              <w:pStyle w:val="Textoindependiente"/>
              <w:rPr>
                <w:rFonts w:asciiTheme="majorHAnsi" w:hAnsiTheme="majorHAnsi" w:cstheme="majorHAnsi"/>
                <w:color w:val="000000"/>
                <w:lang w:val="es-CO"/>
              </w:rPr>
            </w:pPr>
            <w:r w:rsidRPr="003F21A2">
              <w:rPr>
                <w:rFonts w:asciiTheme="majorHAnsi" w:hAnsiTheme="majorHAnsi" w:cstheme="majorHAnsi"/>
                <w:b/>
                <w:color w:val="000000"/>
                <w:lang w:val="es-CO"/>
              </w:rPr>
              <w:t>Fuente:</w:t>
            </w:r>
          </w:p>
        </w:tc>
        <w:tc>
          <w:tcPr>
            <w:tcW w:w="258" w:type="dxa"/>
            <w:shd w:val="clear" w:color="auto" w:fill="auto"/>
            <w:vAlign w:val="center"/>
          </w:tcPr>
          <w:p w14:paraId="20C53509" w14:textId="77777777" w:rsidR="008C73E8" w:rsidRPr="003F21A2" w:rsidRDefault="008C73E8" w:rsidP="00C5660F">
            <w:pPr>
              <w:pStyle w:val="Textoindependiente"/>
              <w:rPr>
                <w:rFonts w:asciiTheme="majorHAnsi" w:hAnsiTheme="majorHAnsi" w:cstheme="majorHAnsi"/>
                <w:lang w:val="es-CO"/>
              </w:rPr>
            </w:pPr>
          </w:p>
        </w:tc>
        <w:tc>
          <w:tcPr>
            <w:tcW w:w="3676" w:type="dxa"/>
            <w:shd w:val="clear" w:color="auto" w:fill="auto"/>
            <w:vAlign w:val="center"/>
          </w:tcPr>
          <w:p w14:paraId="4890553D" w14:textId="77777777" w:rsidR="008C73E8" w:rsidRPr="003F21A2" w:rsidRDefault="008C73E8" w:rsidP="00C5660F">
            <w:pPr>
              <w:pStyle w:val="Textoindependiente"/>
              <w:rPr>
                <w:rFonts w:asciiTheme="majorHAnsi" w:hAnsiTheme="majorHAnsi" w:cstheme="majorHAnsi"/>
                <w:color w:val="000000"/>
                <w:lang w:val="es-CO"/>
              </w:rPr>
            </w:pPr>
          </w:p>
        </w:tc>
        <w:tc>
          <w:tcPr>
            <w:tcW w:w="1656" w:type="dxa"/>
            <w:shd w:val="clear" w:color="auto" w:fill="auto"/>
            <w:vAlign w:val="center"/>
          </w:tcPr>
          <w:p w14:paraId="6422DD20" w14:textId="77777777" w:rsidR="008C73E8" w:rsidRPr="003F21A2" w:rsidRDefault="008C73E8" w:rsidP="00C5660F">
            <w:pPr>
              <w:pStyle w:val="Textoindependiente"/>
              <w:rPr>
                <w:rFonts w:asciiTheme="majorHAnsi" w:hAnsiTheme="majorHAnsi" w:cstheme="majorHAnsi"/>
                <w:lang w:val="es-CO"/>
              </w:rPr>
            </w:pPr>
          </w:p>
        </w:tc>
      </w:tr>
      <w:tr w:rsidR="00875706" w:rsidRPr="003F21A2" w14:paraId="7F159553" w14:textId="77777777" w:rsidTr="00A972E0">
        <w:trPr>
          <w:trHeight w:val="350"/>
        </w:trPr>
        <w:tc>
          <w:tcPr>
            <w:tcW w:w="2970" w:type="dxa"/>
            <w:shd w:val="clear" w:color="auto" w:fill="auto"/>
            <w:vAlign w:val="center"/>
          </w:tcPr>
          <w:p w14:paraId="4FF84C9B" w14:textId="77777777" w:rsidR="00875706" w:rsidRPr="003F21A2" w:rsidRDefault="00875706" w:rsidP="00C5660F">
            <w:pPr>
              <w:pStyle w:val="H2"/>
              <w:rPr>
                <w:rFonts w:asciiTheme="majorHAnsi" w:hAnsiTheme="majorHAnsi" w:cstheme="majorHAnsi"/>
                <w:sz w:val="20"/>
                <w:szCs w:val="20"/>
                <w:lang w:val="es-CO"/>
              </w:rPr>
            </w:pPr>
            <w:r w:rsidRPr="003F21A2">
              <w:rPr>
                <w:rFonts w:asciiTheme="majorHAnsi" w:hAnsiTheme="majorHAnsi" w:cstheme="majorHAnsi"/>
                <w:sz w:val="20"/>
                <w:szCs w:val="20"/>
                <w:lang w:val="es-CO"/>
              </w:rPr>
              <w:t>TOTAL:</w:t>
            </w:r>
          </w:p>
        </w:tc>
        <w:tc>
          <w:tcPr>
            <w:tcW w:w="2172" w:type="dxa"/>
            <w:shd w:val="clear" w:color="auto" w:fill="auto"/>
            <w:vAlign w:val="center"/>
          </w:tcPr>
          <w:p w14:paraId="039FC189" w14:textId="13CAA746" w:rsidR="00875706" w:rsidRPr="003F21A2" w:rsidRDefault="00A972E0" w:rsidP="00C5660F">
            <w:pPr>
              <w:pStyle w:val="Textoindependiente"/>
              <w:rPr>
                <w:rFonts w:asciiTheme="majorHAnsi" w:hAnsiTheme="majorHAnsi" w:cstheme="majorHAnsi"/>
                <w:b/>
                <w:color w:val="000000"/>
                <w:u w:val="single"/>
                <w:lang w:val="es-CO"/>
              </w:rPr>
            </w:pPr>
            <w:r w:rsidRPr="003F21A2">
              <w:rPr>
                <w:rFonts w:asciiTheme="majorHAnsi" w:hAnsiTheme="majorHAnsi" w:cstheme="majorHAnsi"/>
                <w:b/>
                <w:color w:val="000000"/>
                <w:u w:val="single"/>
                <w:lang w:val="es-CO"/>
              </w:rPr>
              <w:t>$1.495.376</w:t>
            </w:r>
          </w:p>
        </w:tc>
        <w:tc>
          <w:tcPr>
            <w:tcW w:w="258" w:type="dxa"/>
            <w:shd w:val="clear" w:color="auto" w:fill="auto"/>
            <w:vAlign w:val="center"/>
          </w:tcPr>
          <w:p w14:paraId="22D0557A" w14:textId="77777777" w:rsidR="00875706" w:rsidRPr="003F21A2" w:rsidRDefault="00875706" w:rsidP="00C5660F">
            <w:pPr>
              <w:pStyle w:val="Textoindependiente"/>
              <w:rPr>
                <w:rFonts w:asciiTheme="majorHAnsi" w:hAnsiTheme="majorHAnsi" w:cstheme="majorHAnsi"/>
                <w:lang w:val="es-CO"/>
              </w:rPr>
            </w:pPr>
          </w:p>
        </w:tc>
        <w:tc>
          <w:tcPr>
            <w:tcW w:w="3676" w:type="dxa"/>
            <w:shd w:val="clear" w:color="auto" w:fill="auto"/>
            <w:vAlign w:val="center"/>
          </w:tcPr>
          <w:p w14:paraId="2D6BDF58" w14:textId="77777777" w:rsidR="00875706" w:rsidRPr="003F21A2" w:rsidRDefault="00875706" w:rsidP="00C5660F">
            <w:pPr>
              <w:pStyle w:val="Textoindependiente"/>
              <w:rPr>
                <w:rFonts w:asciiTheme="majorHAnsi" w:hAnsiTheme="majorHAnsi" w:cstheme="majorHAnsi"/>
                <w:color w:val="000000"/>
                <w:lang w:val="es-CO"/>
              </w:rPr>
            </w:pPr>
          </w:p>
        </w:tc>
        <w:tc>
          <w:tcPr>
            <w:tcW w:w="1656" w:type="dxa"/>
            <w:shd w:val="clear" w:color="auto" w:fill="auto"/>
            <w:vAlign w:val="center"/>
          </w:tcPr>
          <w:p w14:paraId="1E640B63" w14:textId="77777777" w:rsidR="00875706" w:rsidRPr="003F21A2" w:rsidRDefault="00875706" w:rsidP="00C5660F">
            <w:pPr>
              <w:pStyle w:val="Textoindependiente"/>
              <w:rPr>
                <w:rFonts w:asciiTheme="majorHAnsi" w:hAnsiTheme="majorHAnsi" w:cstheme="majorHAnsi"/>
                <w:lang w:val="es-CO"/>
              </w:rPr>
            </w:pPr>
          </w:p>
        </w:tc>
      </w:tr>
      <w:tr w:rsidR="00875706" w:rsidRPr="003F21A2" w14:paraId="3A0E9112" w14:textId="77777777" w:rsidTr="00A972E0">
        <w:trPr>
          <w:trHeight w:val="206"/>
        </w:trPr>
        <w:tc>
          <w:tcPr>
            <w:tcW w:w="5142" w:type="dxa"/>
            <w:gridSpan w:val="2"/>
            <w:shd w:val="clear" w:color="auto" w:fill="F3F3F3"/>
            <w:vAlign w:val="center"/>
          </w:tcPr>
          <w:p w14:paraId="7A0E927A" w14:textId="77777777" w:rsidR="00875706" w:rsidRPr="003F21A2" w:rsidRDefault="00BF3AE3" w:rsidP="00BF3AE3">
            <w:pPr>
              <w:pStyle w:val="H1"/>
              <w:ind w:right="-120" w:hanging="70"/>
              <w:jc w:val="center"/>
              <w:rPr>
                <w:rFonts w:asciiTheme="majorHAnsi" w:hAnsiTheme="majorHAnsi" w:cstheme="majorHAnsi"/>
                <w:sz w:val="20"/>
                <w:szCs w:val="20"/>
                <w:lang w:val="es-CO"/>
              </w:rPr>
            </w:pPr>
            <w:r w:rsidRPr="003F21A2">
              <w:rPr>
                <w:rFonts w:asciiTheme="majorHAnsi" w:hAnsiTheme="majorHAnsi" w:cstheme="majorHAnsi"/>
                <w:sz w:val="20"/>
                <w:szCs w:val="20"/>
                <w:lang w:val="es-CO"/>
              </w:rPr>
              <w:t xml:space="preserve">Evaluaciones del Proyecto/Evaluaciones de medio Término: </w:t>
            </w:r>
          </w:p>
        </w:tc>
        <w:tc>
          <w:tcPr>
            <w:tcW w:w="258" w:type="dxa"/>
            <w:vMerge w:val="restart"/>
            <w:vAlign w:val="center"/>
          </w:tcPr>
          <w:p w14:paraId="1C163FF1" w14:textId="77777777" w:rsidR="00875706" w:rsidRPr="003F21A2" w:rsidRDefault="00875706" w:rsidP="00C5660F">
            <w:pPr>
              <w:rPr>
                <w:rFonts w:asciiTheme="majorHAnsi" w:hAnsiTheme="majorHAnsi" w:cstheme="majorHAnsi"/>
                <w:sz w:val="20"/>
                <w:szCs w:val="20"/>
                <w:lang w:val="es-CO"/>
              </w:rPr>
            </w:pPr>
          </w:p>
        </w:tc>
        <w:tc>
          <w:tcPr>
            <w:tcW w:w="5332" w:type="dxa"/>
            <w:gridSpan w:val="2"/>
            <w:shd w:val="clear" w:color="auto" w:fill="F3F3F3"/>
            <w:vAlign w:val="center"/>
          </w:tcPr>
          <w:p w14:paraId="1C9FD080" w14:textId="77777777" w:rsidR="00875706" w:rsidRPr="003F21A2" w:rsidRDefault="00386583" w:rsidP="00386583">
            <w:pPr>
              <w:pStyle w:val="H1"/>
              <w:jc w:val="center"/>
              <w:rPr>
                <w:rFonts w:asciiTheme="majorHAnsi" w:hAnsiTheme="majorHAnsi" w:cstheme="majorHAnsi"/>
                <w:sz w:val="20"/>
                <w:szCs w:val="20"/>
                <w:lang w:val="es-CO"/>
              </w:rPr>
            </w:pPr>
            <w:r w:rsidRPr="003F21A2">
              <w:rPr>
                <w:rFonts w:asciiTheme="majorHAnsi" w:hAnsiTheme="majorHAnsi" w:cstheme="majorHAnsi"/>
                <w:bCs w:val="0"/>
                <w:sz w:val="20"/>
                <w:szCs w:val="20"/>
                <w:lang w:val="es-CO"/>
              </w:rPr>
              <w:t>Informe presentado por:</w:t>
            </w:r>
          </w:p>
        </w:tc>
      </w:tr>
      <w:tr w:rsidR="00875706" w:rsidRPr="003F21A2" w14:paraId="257012A8" w14:textId="77777777" w:rsidTr="00A972E0">
        <w:trPr>
          <w:trHeight w:val="285"/>
        </w:trPr>
        <w:tc>
          <w:tcPr>
            <w:tcW w:w="5142" w:type="dxa"/>
            <w:gridSpan w:val="2"/>
            <w:vAlign w:val="center"/>
          </w:tcPr>
          <w:p w14:paraId="5BE03FD2" w14:textId="77777777" w:rsidR="000D6072" w:rsidRPr="003F21A2" w:rsidRDefault="000D6072" w:rsidP="00C5660F">
            <w:pPr>
              <w:pStyle w:val="Textoindependiente"/>
              <w:rPr>
                <w:rFonts w:asciiTheme="majorHAnsi" w:hAnsiTheme="majorHAnsi" w:cstheme="majorHAnsi"/>
                <w:lang w:val="es-CO"/>
              </w:rPr>
            </w:pPr>
            <w:r w:rsidRPr="003F21A2">
              <w:rPr>
                <w:rFonts w:asciiTheme="majorHAnsi" w:hAnsiTheme="majorHAnsi" w:cstheme="majorHAnsi"/>
                <w:lang w:val="es-CO"/>
              </w:rPr>
              <w:lastRenderedPageBreak/>
              <w:t>¿El proyecto fue sujeto de evaluación externa o revisión interna?</w:t>
            </w:r>
          </w:p>
          <w:p w14:paraId="44FD44CA" w14:textId="77777777" w:rsidR="000D6072" w:rsidRPr="003F21A2" w:rsidRDefault="003E698A" w:rsidP="00C5660F">
            <w:pPr>
              <w:pStyle w:val="Textoindependiente"/>
              <w:rPr>
                <w:rFonts w:asciiTheme="majorHAnsi" w:hAnsiTheme="majorHAnsi" w:cstheme="majorHAnsi"/>
                <w:lang w:val="es-CO"/>
              </w:rPr>
            </w:pPr>
            <w:r w:rsidRPr="003F21A2">
              <w:rPr>
                <w:rFonts w:asciiTheme="majorHAnsi" w:hAnsiTheme="majorHAnsi" w:cstheme="majorHAnsi"/>
                <w:noProof/>
                <w:lang w:val="es-ES_tradnl" w:eastAsia="es-ES_tradnl"/>
              </w:rPr>
              <mc:AlternateContent>
                <mc:Choice Requires="wps">
                  <w:drawing>
                    <wp:anchor distT="0" distB="0" distL="114300" distR="114300" simplePos="0" relativeHeight="251661824" behindDoc="0" locked="0" layoutInCell="1" allowOverlap="1" wp14:anchorId="6A18C269" wp14:editId="4DF3E755">
                      <wp:simplePos x="0" y="0"/>
                      <wp:positionH relativeFrom="column">
                        <wp:posOffset>543560</wp:posOffset>
                      </wp:positionH>
                      <wp:positionV relativeFrom="paragraph">
                        <wp:posOffset>24765</wp:posOffset>
                      </wp:positionV>
                      <wp:extent cx="90805" cy="90805"/>
                      <wp:effectExtent l="0" t="0" r="23495" b="23495"/>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ADD04" id="Rectangle 16" o:spid="_x0000_s1026" style="position:absolute;margin-left:42.8pt;margin-top:1.95pt;width:7.1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" fillcolor="black [3213]"/>
                  </w:pict>
                </mc:Fallback>
              </mc:AlternateContent>
            </w:r>
            <w:r w:rsidRPr="003F21A2">
              <w:rPr>
                <w:rFonts w:asciiTheme="majorHAnsi" w:hAnsiTheme="majorHAnsi" w:cstheme="majorHAnsi"/>
                <w:noProof/>
                <w:lang w:val="es-ES_tradnl" w:eastAsia="es-ES_tradnl"/>
              </w:rPr>
              <mc:AlternateContent>
                <mc:Choice Requires="wps">
                  <w:drawing>
                    <wp:anchor distT="0" distB="0" distL="114300" distR="114300" simplePos="0" relativeHeight="251660800" behindDoc="0" locked="0" layoutInCell="1" allowOverlap="1" wp14:anchorId="09005E52" wp14:editId="6E2F2A4E">
                      <wp:simplePos x="0" y="0"/>
                      <wp:positionH relativeFrom="column">
                        <wp:posOffset>635</wp:posOffset>
                      </wp:positionH>
                      <wp:positionV relativeFrom="paragraph">
                        <wp:posOffset>41910</wp:posOffset>
                      </wp:positionV>
                      <wp:extent cx="90805" cy="90805"/>
                      <wp:effectExtent l="635" t="3810" r="10160" b="698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1A808F1" id="Rectangle_x0020_15" o:spid="_x0000_s1026" style="position:absolute;margin-left:.05pt;margin-top:3.3pt;width:7.1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"/>
                  </w:pict>
                </mc:Fallback>
              </mc:AlternateContent>
            </w:r>
            <w:r w:rsidR="000D6072" w:rsidRPr="003F21A2">
              <w:rPr>
                <w:rFonts w:asciiTheme="majorHAnsi" w:hAnsiTheme="majorHAnsi" w:cstheme="majorHAnsi"/>
                <w:lang w:val="es-CO"/>
              </w:rPr>
              <w:t xml:space="preserve">     Si               No    </w:t>
            </w:r>
          </w:p>
          <w:p w14:paraId="4344C9A2" w14:textId="77777777" w:rsidR="00875706" w:rsidRPr="003F21A2" w:rsidRDefault="00BF3AE3" w:rsidP="00C5660F">
            <w:pPr>
              <w:pStyle w:val="Textoindependiente"/>
              <w:rPr>
                <w:rFonts w:asciiTheme="majorHAnsi" w:hAnsiTheme="majorHAnsi" w:cstheme="majorHAnsi"/>
                <w:bCs/>
                <w:i/>
                <w:iCs/>
                <w:snapToGrid w:val="0"/>
                <w:lang w:val="es-CO"/>
              </w:rPr>
            </w:pPr>
            <w:r w:rsidRPr="003F21A2">
              <w:rPr>
                <w:rFonts w:asciiTheme="majorHAnsi" w:hAnsiTheme="majorHAnsi" w:cstheme="majorHAnsi"/>
                <w:lang w:val="es-CO"/>
              </w:rPr>
              <w:t xml:space="preserve">Evaluación </w:t>
            </w:r>
            <w:r w:rsidR="003F3B09" w:rsidRPr="003F21A2">
              <w:rPr>
                <w:rFonts w:asciiTheme="majorHAnsi" w:hAnsiTheme="majorHAnsi" w:cstheme="majorHAnsi"/>
                <w:lang w:val="es-CO"/>
              </w:rPr>
              <w:t>Terminada</w:t>
            </w:r>
            <w:r w:rsidRPr="003F21A2">
              <w:rPr>
                <w:rFonts w:asciiTheme="majorHAnsi" w:hAnsiTheme="majorHAnsi" w:cstheme="majorHAnsi"/>
                <w:lang w:val="es-CO"/>
              </w:rPr>
              <w:t>:</w:t>
            </w:r>
          </w:p>
          <w:p w14:paraId="40F813EF" w14:textId="77777777" w:rsidR="00875706" w:rsidRPr="003F21A2" w:rsidRDefault="003E698A" w:rsidP="00C5660F">
            <w:pPr>
              <w:pStyle w:val="Textoindependiente"/>
              <w:rPr>
                <w:rFonts w:asciiTheme="majorHAnsi" w:hAnsiTheme="majorHAnsi" w:cstheme="majorHAnsi"/>
                <w:lang w:val="es-CO"/>
              </w:rPr>
            </w:pPr>
            <w:r w:rsidRPr="003F21A2">
              <w:rPr>
                <w:rFonts w:asciiTheme="majorHAnsi" w:hAnsiTheme="majorHAnsi" w:cstheme="majorHAnsi"/>
                <w:i/>
                <w:noProof/>
                <w:lang w:val="es-ES_tradnl" w:eastAsia="es-ES_tradnl"/>
              </w:rPr>
              <mc:AlternateContent>
                <mc:Choice Requires="wps">
                  <w:drawing>
                    <wp:anchor distT="0" distB="0" distL="114300" distR="114300" simplePos="0" relativeHeight="251654656" behindDoc="0" locked="0" layoutInCell="1" allowOverlap="1" wp14:anchorId="2276ED38" wp14:editId="03AE267C">
                      <wp:simplePos x="0" y="0"/>
                      <wp:positionH relativeFrom="column">
                        <wp:posOffset>524510</wp:posOffset>
                      </wp:positionH>
                      <wp:positionV relativeFrom="paragraph">
                        <wp:posOffset>17145</wp:posOffset>
                      </wp:positionV>
                      <wp:extent cx="90805" cy="90805"/>
                      <wp:effectExtent l="0" t="0" r="23495" b="2349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970C5" id="Rectangle 7" o:spid="_x0000_s1026" style="position:absolute;margin-left:41.3pt;margin-top:1.35pt;width:7.15pt;height: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" fillcolor="black [3213]"/>
                  </w:pict>
                </mc:Fallback>
              </mc:AlternateContent>
            </w:r>
            <w:r w:rsidRPr="003F21A2">
              <w:rPr>
                <w:rFonts w:asciiTheme="majorHAnsi" w:hAnsiTheme="majorHAnsi" w:cstheme="majorHAnsi"/>
                <w:i/>
                <w:noProof/>
                <w:lang w:val="es-ES_tradnl" w:eastAsia="es-ES_tradnl"/>
              </w:rPr>
              <mc:AlternateContent>
                <mc:Choice Requires="wps">
                  <w:drawing>
                    <wp:anchor distT="0" distB="0" distL="114300" distR="114300" simplePos="0" relativeHeight="251657728" behindDoc="0" locked="0" layoutInCell="1" allowOverlap="1" wp14:anchorId="47B77EFD" wp14:editId="658F89E6">
                      <wp:simplePos x="0" y="0"/>
                      <wp:positionH relativeFrom="column">
                        <wp:posOffset>-8890</wp:posOffset>
                      </wp:positionH>
                      <wp:positionV relativeFrom="paragraph">
                        <wp:posOffset>17145</wp:posOffset>
                      </wp:positionV>
                      <wp:extent cx="90805" cy="90805"/>
                      <wp:effectExtent l="3810" t="4445" r="6985" b="1905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967A38C" id="Rectangle_x0020_10" o:spid="_x0000_s1026" style="position:absolute;margin-left:-.7pt;margin-top:1.35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"/>
                  </w:pict>
                </mc:Fallback>
              </mc:AlternateContent>
            </w:r>
            <w:r w:rsidR="00875706" w:rsidRPr="003F21A2">
              <w:rPr>
                <w:rFonts w:asciiTheme="majorHAnsi" w:hAnsiTheme="majorHAnsi" w:cstheme="majorHAnsi"/>
                <w:lang w:val="es-CO"/>
              </w:rPr>
              <w:t xml:space="preserve">     </w:t>
            </w:r>
            <w:r w:rsidR="00BF3AE3" w:rsidRPr="003F21A2">
              <w:rPr>
                <w:rFonts w:asciiTheme="majorHAnsi" w:hAnsiTheme="majorHAnsi" w:cstheme="majorHAnsi"/>
                <w:lang w:val="es-CO"/>
              </w:rPr>
              <w:t>Si</w:t>
            </w:r>
            <w:r w:rsidR="00875706" w:rsidRPr="003F21A2">
              <w:rPr>
                <w:rFonts w:asciiTheme="majorHAnsi" w:hAnsiTheme="majorHAnsi" w:cstheme="majorHAnsi"/>
                <w:lang w:val="es-CO"/>
              </w:rPr>
              <w:t xml:space="preserve">          </w:t>
            </w:r>
            <w:r w:rsidR="00BF3AE3" w:rsidRPr="003F21A2">
              <w:rPr>
                <w:rFonts w:asciiTheme="majorHAnsi" w:hAnsiTheme="majorHAnsi" w:cstheme="majorHAnsi"/>
                <w:lang w:val="es-CO"/>
              </w:rPr>
              <w:t xml:space="preserve">    </w:t>
            </w:r>
            <w:r w:rsidR="00875706" w:rsidRPr="003F21A2">
              <w:rPr>
                <w:rFonts w:asciiTheme="majorHAnsi" w:hAnsiTheme="majorHAnsi" w:cstheme="majorHAnsi"/>
                <w:lang w:val="es-CO"/>
              </w:rPr>
              <w:t xml:space="preserve">No    </w:t>
            </w:r>
            <w:r w:rsidR="00BF3AE3" w:rsidRPr="003F21A2">
              <w:rPr>
                <w:rFonts w:asciiTheme="majorHAnsi" w:hAnsiTheme="majorHAnsi" w:cstheme="majorHAnsi"/>
                <w:lang w:val="es-CO"/>
              </w:rPr>
              <w:t xml:space="preserve">Fecha: </w:t>
            </w:r>
          </w:p>
          <w:p w14:paraId="082187A0" w14:textId="77777777" w:rsidR="00875706" w:rsidRPr="003F21A2" w:rsidRDefault="00BF3AE3" w:rsidP="00C5660F">
            <w:pPr>
              <w:pStyle w:val="Textoindependiente"/>
              <w:rPr>
                <w:rFonts w:asciiTheme="majorHAnsi" w:hAnsiTheme="majorHAnsi" w:cstheme="majorHAnsi"/>
                <w:lang w:val="es-CO"/>
              </w:rPr>
            </w:pPr>
            <w:r w:rsidRPr="003F21A2">
              <w:rPr>
                <w:rFonts w:asciiTheme="majorHAnsi" w:hAnsiTheme="majorHAnsi" w:cstheme="majorHAnsi"/>
                <w:lang w:val="es-CO"/>
              </w:rPr>
              <w:t>Informe de Evaluación – Adjunto</w:t>
            </w:r>
            <w:r w:rsidR="00875706" w:rsidRPr="003F21A2">
              <w:rPr>
                <w:rFonts w:asciiTheme="majorHAnsi" w:hAnsiTheme="majorHAnsi" w:cstheme="majorHAnsi"/>
                <w:b/>
                <w:lang w:val="es-CO"/>
              </w:rPr>
              <w:t xml:space="preserve">     </w:t>
            </w:r>
          </w:p>
          <w:p w14:paraId="095CC9C3" w14:textId="77777777" w:rsidR="00875706" w:rsidRPr="003F21A2" w:rsidRDefault="003E698A" w:rsidP="00BF3AE3">
            <w:pPr>
              <w:pStyle w:val="Textoindependiente"/>
              <w:rPr>
                <w:rFonts w:asciiTheme="majorHAnsi" w:hAnsiTheme="majorHAnsi" w:cstheme="majorHAnsi"/>
                <w:lang w:val="es-CO"/>
              </w:rPr>
            </w:pPr>
            <w:r w:rsidRPr="003F21A2">
              <w:rPr>
                <w:rFonts w:asciiTheme="majorHAnsi" w:hAnsiTheme="majorHAnsi" w:cstheme="majorHAnsi"/>
                <w:i/>
                <w:noProof/>
                <w:lang w:val="es-ES_tradnl" w:eastAsia="es-ES_tradnl"/>
              </w:rPr>
              <mc:AlternateContent>
                <mc:Choice Requires="wps">
                  <w:drawing>
                    <wp:anchor distT="0" distB="0" distL="114300" distR="114300" simplePos="0" relativeHeight="251656704" behindDoc="0" locked="0" layoutInCell="1" allowOverlap="1" wp14:anchorId="4EAA1C2A" wp14:editId="43B1054C">
                      <wp:simplePos x="0" y="0"/>
                      <wp:positionH relativeFrom="column">
                        <wp:posOffset>519430</wp:posOffset>
                      </wp:positionH>
                      <wp:positionV relativeFrom="paragraph">
                        <wp:posOffset>20320</wp:posOffset>
                      </wp:positionV>
                      <wp:extent cx="90805" cy="90805"/>
                      <wp:effectExtent l="0" t="0" r="23495" b="2349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E95AE" id="Rectangle 9" o:spid="_x0000_s1026" style="position:absolute;margin-left:40.9pt;margin-top:1.6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" fillcolor="black [3213]"/>
                  </w:pict>
                </mc:Fallback>
              </mc:AlternateContent>
            </w:r>
            <w:r w:rsidRPr="003F21A2">
              <w:rPr>
                <w:rFonts w:asciiTheme="majorHAnsi" w:hAnsiTheme="majorHAnsi" w:cstheme="majorHAnsi"/>
                <w:i/>
                <w:noProof/>
                <w:lang w:val="es-ES_tradnl" w:eastAsia="es-ES_tradnl"/>
              </w:rPr>
              <mc:AlternateContent>
                <mc:Choice Requires="wps">
                  <w:drawing>
                    <wp:anchor distT="0" distB="0" distL="114300" distR="114300" simplePos="0" relativeHeight="251655680" behindDoc="0" locked="0" layoutInCell="1" allowOverlap="1" wp14:anchorId="05718CC2" wp14:editId="7031B355">
                      <wp:simplePos x="0" y="0"/>
                      <wp:positionH relativeFrom="column">
                        <wp:posOffset>-8890</wp:posOffset>
                      </wp:positionH>
                      <wp:positionV relativeFrom="paragraph">
                        <wp:posOffset>20955</wp:posOffset>
                      </wp:positionV>
                      <wp:extent cx="90805" cy="90805"/>
                      <wp:effectExtent l="3810" t="0" r="6985" b="1524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4354FDC" id="Rectangle_x0020_8" o:spid="_x0000_s1026" style="position:absolute;margin-left:-.7pt;margin-top:1.65pt;width:7.1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"/>
                  </w:pict>
                </mc:Fallback>
              </mc:AlternateContent>
            </w:r>
            <w:r w:rsidR="00BF3AE3" w:rsidRPr="003F21A2">
              <w:rPr>
                <w:rFonts w:asciiTheme="majorHAnsi" w:hAnsiTheme="majorHAnsi" w:cstheme="majorHAnsi"/>
                <w:lang w:val="es-CO"/>
              </w:rPr>
              <w:t xml:space="preserve">     Si</w:t>
            </w:r>
            <w:r w:rsidR="00875706" w:rsidRPr="003F21A2">
              <w:rPr>
                <w:rFonts w:asciiTheme="majorHAnsi" w:hAnsiTheme="majorHAnsi" w:cstheme="majorHAnsi"/>
                <w:lang w:val="es-CO"/>
              </w:rPr>
              <w:t xml:space="preserve">         </w:t>
            </w:r>
            <w:r w:rsidR="00BF3AE3" w:rsidRPr="003F21A2">
              <w:rPr>
                <w:rFonts w:asciiTheme="majorHAnsi" w:hAnsiTheme="majorHAnsi" w:cstheme="majorHAnsi"/>
                <w:lang w:val="es-CO"/>
              </w:rPr>
              <w:t xml:space="preserve">  </w:t>
            </w:r>
            <w:r w:rsidR="00875706" w:rsidRPr="003F21A2">
              <w:rPr>
                <w:rFonts w:asciiTheme="majorHAnsi" w:hAnsiTheme="majorHAnsi" w:cstheme="majorHAnsi"/>
                <w:lang w:val="es-CO"/>
              </w:rPr>
              <w:t xml:space="preserve"> </w:t>
            </w:r>
            <w:r w:rsidR="00F219BF" w:rsidRPr="003F21A2">
              <w:rPr>
                <w:rFonts w:asciiTheme="majorHAnsi" w:hAnsiTheme="majorHAnsi" w:cstheme="majorHAnsi"/>
                <w:lang w:val="es-CO"/>
              </w:rPr>
              <w:t xml:space="preserve">  </w:t>
            </w:r>
            <w:r w:rsidR="00875706" w:rsidRPr="003F21A2">
              <w:rPr>
                <w:rFonts w:asciiTheme="majorHAnsi" w:hAnsiTheme="majorHAnsi" w:cstheme="majorHAnsi"/>
                <w:lang w:val="es-CO"/>
              </w:rPr>
              <w:t xml:space="preserve">No    </w:t>
            </w:r>
            <w:r w:rsidR="00BF3AE3" w:rsidRPr="003F21A2">
              <w:rPr>
                <w:rFonts w:asciiTheme="majorHAnsi" w:hAnsiTheme="majorHAnsi" w:cstheme="majorHAnsi"/>
                <w:lang w:val="es-CO"/>
              </w:rPr>
              <w:t>Fecha</w:t>
            </w:r>
            <w:r w:rsidR="00875706" w:rsidRPr="003F21A2">
              <w:rPr>
                <w:rFonts w:asciiTheme="majorHAnsi" w:hAnsiTheme="majorHAnsi" w:cstheme="majorHAnsi"/>
                <w:lang w:val="es-CO"/>
              </w:rPr>
              <w:t xml:space="preserve">: </w:t>
            </w:r>
          </w:p>
        </w:tc>
        <w:tc>
          <w:tcPr>
            <w:tcW w:w="258" w:type="dxa"/>
            <w:vMerge/>
            <w:vAlign w:val="center"/>
          </w:tcPr>
          <w:p w14:paraId="47B50000" w14:textId="77777777" w:rsidR="00875706" w:rsidRPr="003F21A2" w:rsidRDefault="00875706" w:rsidP="00C5660F">
            <w:pPr>
              <w:pStyle w:val="Textoindependiente"/>
              <w:rPr>
                <w:rFonts w:asciiTheme="majorHAnsi" w:hAnsiTheme="majorHAnsi" w:cstheme="majorHAnsi"/>
                <w:lang w:val="es-CO"/>
              </w:rPr>
            </w:pPr>
          </w:p>
        </w:tc>
        <w:tc>
          <w:tcPr>
            <w:tcW w:w="5332" w:type="dxa"/>
            <w:gridSpan w:val="2"/>
            <w:vAlign w:val="center"/>
          </w:tcPr>
          <w:p w14:paraId="05CDE8C1" w14:textId="629F331D" w:rsidR="00875706" w:rsidRPr="00426376" w:rsidRDefault="00875706" w:rsidP="00831742">
            <w:pPr>
              <w:numPr>
                <w:ilvl w:val="0"/>
                <w:numId w:val="6"/>
              </w:numPr>
              <w:ind w:left="342"/>
              <w:rPr>
                <w:rFonts w:asciiTheme="majorHAnsi" w:hAnsiTheme="majorHAnsi" w:cstheme="majorHAnsi"/>
                <w:sz w:val="20"/>
                <w:szCs w:val="20"/>
                <w:lang w:val="es-CO"/>
              </w:rPr>
            </w:pPr>
            <w:r w:rsidRPr="00426376">
              <w:rPr>
                <w:rFonts w:asciiTheme="majorHAnsi" w:hAnsiTheme="majorHAnsi" w:cstheme="majorHAnsi"/>
                <w:sz w:val="20"/>
                <w:szCs w:val="20"/>
                <w:lang w:val="es-CO"/>
              </w:rPr>
              <w:t>N</w:t>
            </w:r>
            <w:r w:rsidR="00386583" w:rsidRPr="00426376">
              <w:rPr>
                <w:rFonts w:asciiTheme="majorHAnsi" w:hAnsiTheme="majorHAnsi" w:cstheme="majorHAnsi"/>
                <w:sz w:val="20"/>
                <w:szCs w:val="20"/>
                <w:lang w:val="es-CO"/>
              </w:rPr>
              <w:t>ombr</w:t>
            </w:r>
            <w:r w:rsidRPr="00426376">
              <w:rPr>
                <w:rFonts w:asciiTheme="majorHAnsi" w:hAnsiTheme="majorHAnsi" w:cstheme="majorHAnsi"/>
                <w:sz w:val="20"/>
                <w:szCs w:val="20"/>
                <w:lang w:val="es-CO"/>
              </w:rPr>
              <w:t>e:</w:t>
            </w:r>
            <w:r w:rsidR="00800ADF" w:rsidRPr="00426376">
              <w:rPr>
                <w:rFonts w:asciiTheme="majorHAnsi" w:hAnsiTheme="majorHAnsi" w:cstheme="majorHAnsi"/>
                <w:sz w:val="20"/>
                <w:szCs w:val="20"/>
                <w:lang w:val="es-CO"/>
              </w:rPr>
              <w:t xml:space="preserve"> </w:t>
            </w:r>
            <w:r w:rsidR="00B00192" w:rsidRPr="00426376">
              <w:rPr>
                <w:rFonts w:asciiTheme="majorHAnsi" w:hAnsiTheme="majorHAnsi" w:cstheme="majorHAnsi"/>
                <w:sz w:val="20"/>
                <w:szCs w:val="20"/>
                <w:lang w:val="es-CO"/>
              </w:rPr>
              <w:t xml:space="preserve">Italo Andrés Velásquez </w:t>
            </w:r>
          </w:p>
          <w:p w14:paraId="4766E50B" w14:textId="1E1D64F2" w:rsidR="00875706" w:rsidRPr="00426376" w:rsidRDefault="00386583" w:rsidP="00831742">
            <w:pPr>
              <w:numPr>
                <w:ilvl w:val="0"/>
                <w:numId w:val="6"/>
              </w:numPr>
              <w:ind w:left="342"/>
              <w:rPr>
                <w:rFonts w:asciiTheme="majorHAnsi" w:hAnsiTheme="majorHAnsi" w:cstheme="majorHAnsi"/>
                <w:sz w:val="20"/>
                <w:szCs w:val="20"/>
                <w:lang w:val="es-CO"/>
              </w:rPr>
            </w:pPr>
            <w:r w:rsidRPr="00426376">
              <w:rPr>
                <w:rFonts w:asciiTheme="majorHAnsi" w:hAnsiTheme="majorHAnsi" w:cstheme="majorHAnsi"/>
                <w:sz w:val="20"/>
                <w:szCs w:val="20"/>
                <w:lang w:val="es-CO"/>
              </w:rPr>
              <w:t>Cargo</w:t>
            </w:r>
            <w:r w:rsidR="00875706" w:rsidRPr="00426376">
              <w:rPr>
                <w:rFonts w:asciiTheme="majorHAnsi" w:hAnsiTheme="majorHAnsi" w:cstheme="majorHAnsi"/>
                <w:sz w:val="20"/>
                <w:szCs w:val="20"/>
                <w:lang w:val="es-CO"/>
              </w:rPr>
              <w:t>:</w:t>
            </w:r>
            <w:r w:rsidR="00B00192" w:rsidRPr="00426376">
              <w:rPr>
                <w:rFonts w:asciiTheme="majorHAnsi" w:hAnsiTheme="majorHAnsi" w:cstheme="majorHAnsi"/>
                <w:sz w:val="20"/>
                <w:szCs w:val="20"/>
                <w:lang w:val="es-CO"/>
              </w:rPr>
              <w:t xml:space="preserve"> Gerente Nacional de Programa de DDHH y Diálogo Social </w:t>
            </w:r>
          </w:p>
          <w:p w14:paraId="516DA1EC" w14:textId="7E9CA6E5" w:rsidR="001C4B10" w:rsidRPr="00426376" w:rsidRDefault="00386583" w:rsidP="00831742">
            <w:pPr>
              <w:numPr>
                <w:ilvl w:val="0"/>
                <w:numId w:val="6"/>
              </w:numPr>
              <w:ind w:left="342"/>
              <w:rPr>
                <w:rFonts w:asciiTheme="majorHAnsi" w:hAnsiTheme="majorHAnsi" w:cstheme="majorHAnsi"/>
                <w:sz w:val="20"/>
                <w:szCs w:val="20"/>
                <w:lang w:val="es-CO"/>
              </w:rPr>
            </w:pPr>
            <w:r w:rsidRPr="00426376">
              <w:rPr>
                <w:rFonts w:asciiTheme="majorHAnsi" w:hAnsiTheme="majorHAnsi" w:cstheme="majorHAnsi"/>
                <w:sz w:val="20"/>
                <w:szCs w:val="20"/>
                <w:lang w:val="es-CO"/>
              </w:rPr>
              <w:t xml:space="preserve">Organización participante </w:t>
            </w:r>
            <w:r w:rsidR="00875706" w:rsidRPr="00426376">
              <w:rPr>
                <w:rFonts w:asciiTheme="majorHAnsi" w:hAnsiTheme="majorHAnsi" w:cstheme="majorHAnsi"/>
                <w:sz w:val="20"/>
                <w:szCs w:val="20"/>
                <w:lang w:val="es-CO"/>
              </w:rPr>
              <w:t>(</w:t>
            </w:r>
            <w:r w:rsidRPr="00426376">
              <w:rPr>
                <w:rFonts w:asciiTheme="majorHAnsi" w:hAnsiTheme="majorHAnsi" w:cstheme="majorHAnsi"/>
                <w:sz w:val="20"/>
                <w:szCs w:val="20"/>
                <w:lang w:val="es-CO"/>
              </w:rPr>
              <w:t>o líder)</w:t>
            </w:r>
            <w:r w:rsidR="00875706" w:rsidRPr="00426376">
              <w:rPr>
                <w:rFonts w:asciiTheme="majorHAnsi" w:hAnsiTheme="majorHAnsi" w:cstheme="majorHAnsi"/>
                <w:sz w:val="20"/>
                <w:szCs w:val="20"/>
                <w:lang w:val="es-CO"/>
              </w:rPr>
              <w:t>:</w:t>
            </w:r>
            <w:r w:rsidR="00426376">
              <w:rPr>
                <w:rFonts w:asciiTheme="majorHAnsi" w:hAnsiTheme="majorHAnsi" w:cstheme="majorHAnsi"/>
                <w:sz w:val="20"/>
                <w:szCs w:val="20"/>
                <w:lang w:val="es-CO"/>
              </w:rPr>
              <w:t xml:space="preserve"> </w:t>
            </w:r>
            <w:r w:rsidR="00B00192" w:rsidRPr="00426376">
              <w:rPr>
                <w:rFonts w:asciiTheme="majorHAnsi" w:hAnsiTheme="majorHAnsi" w:cstheme="majorHAnsi"/>
                <w:sz w:val="20"/>
                <w:szCs w:val="20"/>
                <w:lang w:val="es-CO"/>
              </w:rPr>
              <w:t xml:space="preserve">PNUD </w:t>
            </w:r>
          </w:p>
          <w:p w14:paraId="75E9CD26" w14:textId="48CD149D" w:rsidR="00875706" w:rsidRPr="003F21A2" w:rsidRDefault="00386583" w:rsidP="00831742">
            <w:pPr>
              <w:numPr>
                <w:ilvl w:val="0"/>
                <w:numId w:val="6"/>
              </w:numPr>
              <w:ind w:left="342"/>
              <w:rPr>
                <w:rFonts w:asciiTheme="majorHAnsi" w:hAnsiTheme="majorHAnsi" w:cstheme="majorHAnsi"/>
                <w:sz w:val="20"/>
                <w:szCs w:val="20"/>
                <w:lang w:val="es-CO"/>
              </w:rPr>
            </w:pPr>
            <w:r w:rsidRPr="00426376">
              <w:rPr>
                <w:rFonts w:asciiTheme="majorHAnsi" w:hAnsiTheme="majorHAnsi" w:cstheme="majorHAnsi"/>
                <w:sz w:val="20"/>
                <w:szCs w:val="20"/>
                <w:lang w:val="es-CO"/>
              </w:rPr>
              <w:t>Correo electrónico</w:t>
            </w:r>
            <w:r w:rsidR="00875706" w:rsidRPr="00426376">
              <w:rPr>
                <w:rFonts w:asciiTheme="majorHAnsi" w:hAnsiTheme="majorHAnsi" w:cstheme="majorHAnsi"/>
                <w:sz w:val="20"/>
                <w:szCs w:val="20"/>
                <w:lang w:val="es-CO"/>
              </w:rPr>
              <w:t>:</w:t>
            </w:r>
            <w:r w:rsidR="00B00192" w:rsidRPr="00426376">
              <w:rPr>
                <w:rFonts w:asciiTheme="majorHAnsi" w:hAnsiTheme="majorHAnsi" w:cstheme="majorHAnsi"/>
                <w:sz w:val="20"/>
                <w:szCs w:val="20"/>
                <w:lang w:val="es-CO"/>
              </w:rPr>
              <w:t xml:space="preserve"> italo.velasquez@</w:t>
            </w:r>
            <w:r w:rsidR="00426376" w:rsidRPr="00426376">
              <w:rPr>
                <w:rFonts w:asciiTheme="majorHAnsi" w:hAnsiTheme="majorHAnsi" w:cstheme="majorHAnsi"/>
                <w:sz w:val="20"/>
                <w:szCs w:val="20"/>
                <w:lang w:val="es-CO"/>
              </w:rPr>
              <w:t>undp.org</w:t>
            </w:r>
          </w:p>
        </w:tc>
      </w:tr>
    </w:tbl>
    <w:p w14:paraId="57888794" w14:textId="77777777" w:rsidR="00AB0274" w:rsidRPr="003F21A2" w:rsidRDefault="00875706" w:rsidP="00AB0274">
      <w:pPr>
        <w:rPr>
          <w:rFonts w:asciiTheme="majorHAnsi" w:hAnsiTheme="majorHAnsi" w:cstheme="majorHAnsi"/>
          <w:sz w:val="20"/>
          <w:szCs w:val="20"/>
          <w:lang w:val="es-CO"/>
        </w:rPr>
      </w:pPr>
      <w:r w:rsidRPr="003F21A2">
        <w:rPr>
          <w:rFonts w:asciiTheme="majorHAnsi" w:hAnsiTheme="majorHAnsi" w:cstheme="majorHAnsi"/>
          <w:b/>
          <w:bCs/>
          <w:caps/>
          <w:sz w:val="20"/>
          <w:szCs w:val="20"/>
          <w:lang w:val="es-CO"/>
        </w:rPr>
        <w:br w:type="page"/>
      </w:r>
    </w:p>
    <w:p w14:paraId="548E41C8" w14:textId="77777777" w:rsidR="00AB0274" w:rsidRPr="003F21A2" w:rsidRDefault="00AB0274" w:rsidP="00AB0274">
      <w:pPr>
        <w:rPr>
          <w:rFonts w:asciiTheme="majorHAnsi" w:hAnsiTheme="majorHAnsi" w:cstheme="majorHAnsi"/>
          <w:sz w:val="20"/>
          <w:szCs w:val="20"/>
          <w:lang w:val="es-CO"/>
        </w:rPr>
      </w:pPr>
    </w:p>
    <w:p w14:paraId="707E8AC2" w14:textId="77777777" w:rsidR="00AB0274" w:rsidRPr="003F21A2" w:rsidRDefault="007626D9" w:rsidP="00954264">
      <w:pPr>
        <w:pStyle w:val="Ttulo1"/>
        <w:tabs>
          <w:tab w:val="left" w:pos="360"/>
        </w:tabs>
        <w:ind w:left="0"/>
        <w:jc w:val="center"/>
        <w:rPr>
          <w:rFonts w:asciiTheme="majorHAnsi" w:hAnsiTheme="majorHAnsi" w:cstheme="majorHAnsi"/>
          <w:u w:val="single"/>
          <w:lang w:val="es-CO"/>
        </w:rPr>
      </w:pPr>
      <w:r w:rsidRPr="003F21A2">
        <w:rPr>
          <w:rFonts w:asciiTheme="majorHAnsi" w:hAnsiTheme="majorHAnsi" w:cstheme="majorHAnsi"/>
          <w:u w:val="single"/>
          <w:lang w:val="es-CO"/>
        </w:rPr>
        <w:br w:type="page"/>
      </w:r>
      <w:r w:rsidR="00D64718" w:rsidRPr="003F21A2">
        <w:rPr>
          <w:rFonts w:asciiTheme="majorHAnsi" w:hAnsiTheme="majorHAnsi" w:cstheme="majorHAnsi"/>
          <w:u w:val="single"/>
          <w:lang w:val="es-CO"/>
        </w:rPr>
        <w:lastRenderedPageBreak/>
        <w:t xml:space="preserve">FORMATO PARA EL INFORME </w:t>
      </w:r>
      <w:r w:rsidR="00AD2A45" w:rsidRPr="003F21A2">
        <w:rPr>
          <w:rFonts w:asciiTheme="majorHAnsi" w:hAnsiTheme="majorHAnsi" w:cstheme="majorHAnsi"/>
          <w:u w:val="single"/>
          <w:lang w:val="es-CO"/>
        </w:rPr>
        <w:t xml:space="preserve">ANUAL / </w:t>
      </w:r>
      <w:r w:rsidR="00D64718" w:rsidRPr="003F21A2">
        <w:rPr>
          <w:rFonts w:asciiTheme="majorHAnsi" w:hAnsiTheme="majorHAnsi" w:cstheme="majorHAnsi"/>
          <w:u w:val="single"/>
          <w:lang w:val="es-CO"/>
        </w:rPr>
        <w:t>FINAL</w:t>
      </w:r>
    </w:p>
    <w:p w14:paraId="419E21B9" w14:textId="77777777" w:rsidR="009B6956" w:rsidRPr="003F21A2" w:rsidRDefault="009B6956" w:rsidP="003B1DFF">
      <w:pPr>
        <w:pStyle w:val="Ttulo1"/>
        <w:tabs>
          <w:tab w:val="left" w:pos="360"/>
        </w:tabs>
        <w:ind w:left="0"/>
        <w:jc w:val="left"/>
        <w:rPr>
          <w:rFonts w:asciiTheme="majorHAnsi" w:hAnsiTheme="majorHAnsi" w:cstheme="majorHAnsi"/>
          <w:lang w:val="es-CO"/>
        </w:rPr>
      </w:pPr>
      <w:bookmarkStart w:id="1" w:name="_Toc249364483"/>
    </w:p>
    <w:p w14:paraId="6A8089C0" w14:textId="77777777" w:rsidR="003B1DFF" w:rsidRPr="003F21A2" w:rsidRDefault="00D64718" w:rsidP="003B1DFF">
      <w:pPr>
        <w:pStyle w:val="Ttulo1"/>
        <w:tabs>
          <w:tab w:val="left" w:pos="360"/>
        </w:tabs>
        <w:ind w:left="0"/>
        <w:jc w:val="left"/>
        <w:rPr>
          <w:rFonts w:asciiTheme="majorHAnsi" w:hAnsiTheme="majorHAnsi" w:cstheme="majorHAnsi"/>
          <w:lang w:val="es-CO"/>
        </w:rPr>
      </w:pPr>
      <w:r w:rsidRPr="009C51EA">
        <w:rPr>
          <w:rFonts w:asciiTheme="majorHAnsi" w:hAnsiTheme="majorHAnsi" w:cstheme="majorHAnsi"/>
          <w:lang w:val="es-CO"/>
        </w:rPr>
        <w:t>RESUMEN EJECUTIVO</w:t>
      </w:r>
    </w:p>
    <w:p w14:paraId="5AF29049" w14:textId="77777777" w:rsidR="00473EAA" w:rsidRPr="003F21A2" w:rsidRDefault="00473EAA" w:rsidP="00E16085">
      <w:pPr>
        <w:jc w:val="both"/>
        <w:rPr>
          <w:rFonts w:asciiTheme="majorHAnsi" w:eastAsia="Calibri" w:hAnsiTheme="majorHAnsi" w:cstheme="majorHAnsi"/>
          <w:sz w:val="20"/>
          <w:szCs w:val="20"/>
          <w:lang w:val="es-CO"/>
        </w:rPr>
      </w:pPr>
    </w:p>
    <w:p w14:paraId="5B1C3A3B" w14:textId="38F9EB82" w:rsidR="00D93888" w:rsidRPr="003F21A2" w:rsidRDefault="00E16085" w:rsidP="00E16085">
      <w:pPr>
        <w:jc w:val="both"/>
        <w:rPr>
          <w:rFonts w:asciiTheme="majorHAnsi" w:eastAsia="Calibri" w:hAnsiTheme="majorHAnsi" w:cstheme="majorHAnsi"/>
          <w:sz w:val="20"/>
          <w:szCs w:val="20"/>
          <w:lang w:val="es-CO"/>
        </w:rPr>
      </w:pPr>
      <w:r w:rsidRPr="003F21A2">
        <w:rPr>
          <w:rFonts w:asciiTheme="majorHAnsi" w:eastAsia="Calibri" w:hAnsiTheme="majorHAnsi" w:cstheme="majorHAnsi"/>
          <w:sz w:val="20"/>
          <w:szCs w:val="20"/>
          <w:lang w:val="es-CO"/>
        </w:rPr>
        <w:t xml:space="preserve">El proyecto </w:t>
      </w:r>
      <w:r w:rsidRPr="003F21A2">
        <w:rPr>
          <w:rFonts w:asciiTheme="majorHAnsi" w:eastAsia="Calibri" w:hAnsiTheme="majorHAnsi" w:cstheme="majorHAnsi"/>
          <w:b/>
          <w:i/>
          <w:sz w:val="20"/>
          <w:szCs w:val="20"/>
          <w:lang w:val="es-CO"/>
        </w:rPr>
        <w:t>“Fortalecimiento del Sistema de Prevención y Alerta para la Reacción Rápida frente a organizaciones y conductas criminales que pongan en riesgo la implementación de los Acuerdos de Paz”</w:t>
      </w:r>
      <w:r w:rsidRPr="003F21A2">
        <w:rPr>
          <w:rFonts w:asciiTheme="majorHAnsi" w:eastAsia="Calibri" w:hAnsiTheme="majorHAnsi" w:cstheme="majorHAnsi"/>
          <w:sz w:val="20"/>
          <w:szCs w:val="20"/>
          <w:lang w:val="es-CO"/>
        </w:rPr>
        <w:t xml:space="preserve"> </w:t>
      </w:r>
      <w:r w:rsidR="00F73BA5" w:rsidRPr="003F21A2">
        <w:rPr>
          <w:rFonts w:asciiTheme="majorHAnsi" w:eastAsia="Calibri" w:hAnsiTheme="majorHAnsi" w:cstheme="majorHAnsi"/>
          <w:sz w:val="20"/>
          <w:szCs w:val="20"/>
          <w:lang w:val="es-CO"/>
        </w:rPr>
        <w:t xml:space="preserve">aprobado en </w:t>
      </w:r>
      <w:r w:rsidR="00F73BA5" w:rsidRPr="003F21A2">
        <w:rPr>
          <w:rFonts w:asciiTheme="majorHAnsi" w:eastAsia="Calibri" w:hAnsiTheme="majorHAnsi" w:cstheme="majorHAnsi"/>
          <w:b/>
          <w:sz w:val="20"/>
          <w:szCs w:val="20"/>
          <w:lang w:val="es-CO"/>
        </w:rPr>
        <w:t>agosto de 2018</w:t>
      </w:r>
      <w:r w:rsidR="008826D9" w:rsidRPr="003F21A2">
        <w:rPr>
          <w:rFonts w:asciiTheme="majorHAnsi" w:eastAsia="Calibri" w:hAnsiTheme="majorHAnsi" w:cstheme="majorHAnsi"/>
          <w:sz w:val="20"/>
          <w:szCs w:val="20"/>
          <w:lang w:val="es-CO"/>
        </w:rPr>
        <w:t xml:space="preserve">, pretende </w:t>
      </w:r>
      <w:r w:rsidR="004A3D9C" w:rsidRPr="003F21A2">
        <w:rPr>
          <w:rFonts w:asciiTheme="majorHAnsi" w:eastAsia="Calibri" w:hAnsiTheme="majorHAnsi" w:cstheme="majorHAnsi"/>
          <w:sz w:val="20"/>
          <w:szCs w:val="20"/>
          <w:lang w:val="es-CO"/>
        </w:rPr>
        <w:t>contribui</w:t>
      </w:r>
      <w:r w:rsidR="00234191" w:rsidRPr="003F21A2">
        <w:rPr>
          <w:rFonts w:asciiTheme="majorHAnsi" w:eastAsia="Calibri" w:hAnsiTheme="majorHAnsi" w:cstheme="majorHAnsi"/>
          <w:sz w:val="20"/>
          <w:szCs w:val="20"/>
          <w:lang w:val="es-CO"/>
        </w:rPr>
        <w:t xml:space="preserve">r </w:t>
      </w:r>
      <w:r w:rsidR="004A3D9C" w:rsidRPr="003F21A2">
        <w:rPr>
          <w:rFonts w:asciiTheme="majorHAnsi" w:eastAsia="Calibri" w:hAnsiTheme="majorHAnsi" w:cstheme="majorHAnsi"/>
          <w:sz w:val="20"/>
          <w:szCs w:val="20"/>
          <w:lang w:val="es-CO"/>
        </w:rPr>
        <w:t>a la prevención y a la emisión de alertas tempranas ante los riesgos para la población en el marco de la implementación del Acuerdo Final y la construcción de la paz en Colombia</w:t>
      </w:r>
      <w:r w:rsidR="007B38F0" w:rsidRPr="003F21A2">
        <w:rPr>
          <w:rFonts w:asciiTheme="majorHAnsi" w:eastAsia="Calibri" w:hAnsiTheme="majorHAnsi" w:cstheme="majorHAnsi"/>
          <w:sz w:val="20"/>
          <w:szCs w:val="20"/>
          <w:lang w:val="es-CO"/>
        </w:rPr>
        <w:t>.  Para el logro d</w:t>
      </w:r>
      <w:r w:rsidR="0000062B">
        <w:rPr>
          <w:rFonts w:asciiTheme="majorHAnsi" w:eastAsia="Calibri" w:hAnsiTheme="majorHAnsi" w:cstheme="majorHAnsi"/>
          <w:sz w:val="20"/>
          <w:szCs w:val="20"/>
          <w:lang w:val="es-CO"/>
        </w:rPr>
        <w:t xml:space="preserve">el </w:t>
      </w:r>
      <w:r w:rsidR="007B38F0" w:rsidRPr="003F21A2">
        <w:rPr>
          <w:rFonts w:asciiTheme="majorHAnsi" w:eastAsia="Calibri" w:hAnsiTheme="majorHAnsi" w:cstheme="majorHAnsi"/>
          <w:sz w:val="20"/>
          <w:szCs w:val="20"/>
          <w:lang w:val="es-CO"/>
        </w:rPr>
        <w:t xml:space="preserve"> anterior, se propuso </w:t>
      </w:r>
      <w:r w:rsidR="00234191" w:rsidRPr="003F21A2">
        <w:rPr>
          <w:rFonts w:asciiTheme="majorHAnsi" w:eastAsia="Calibri" w:hAnsiTheme="majorHAnsi" w:cstheme="majorHAnsi"/>
          <w:sz w:val="20"/>
          <w:szCs w:val="20"/>
          <w:lang w:val="es-CO"/>
        </w:rPr>
        <w:t xml:space="preserve">en un periodo de </w:t>
      </w:r>
      <w:r w:rsidR="00234191" w:rsidRPr="003F21A2">
        <w:rPr>
          <w:rFonts w:asciiTheme="majorHAnsi" w:eastAsia="Calibri" w:hAnsiTheme="majorHAnsi" w:cstheme="majorHAnsi"/>
          <w:b/>
          <w:sz w:val="20"/>
          <w:szCs w:val="20"/>
          <w:lang w:val="es-CO"/>
        </w:rPr>
        <w:t>doce (12) meses</w:t>
      </w:r>
      <w:r w:rsidR="00234191" w:rsidRPr="003F21A2">
        <w:rPr>
          <w:rFonts w:asciiTheme="majorHAnsi" w:eastAsia="Calibri" w:hAnsiTheme="majorHAnsi" w:cstheme="majorHAnsi"/>
          <w:sz w:val="20"/>
          <w:szCs w:val="20"/>
          <w:lang w:val="es-CO"/>
        </w:rPr>
        <w:t xml:space="preserve"> </w:t>
      </w:r>
      <w:r w:rsidR="005E6975" w:rsidRPr="003F21A2">
        <w:rPr>
          <w:rFonts w:asciiTheme="majorHAnsi" w:eastAsia="Calibri" w:hAnsiTheme="majorHAnsi" w:cstheme="majorHAnsi"/>
          <w:sz w:val="20"/>
          <w:szCs w:val="20"/>
          <w:lang w:val="es-CO"/>
        </w:rPr>
        <w:t xml:space="preserve">fortalecer las capacidades del Sistema de Alerta Temprana en </w:t>
      </w:r>
      <w:r w:rsidRPr="003F21A2">
        <w:rPr>
          <w:rFonts w:asciiTheme="majorHAnsi" w:eastAsia="Calibri" w:hAnsiTheme="majorHAnsi" w:cstheme="majorHAnsi"/>
          <w:b/>
          <w:sz w:val="20"/>
          <w:szCs w:val="20"/>
          <w:lang w:val="es-CO"/>
        </w:rPr>
        <w:t xml:space="preserve">dos </w:t>
      </w:r>
      <w:r w:rsidR="005E6975" w:rsidRPr="003F21A2">
        <w:rPr>
          <w:rFonts w:asciiTheme="majorHAnsi" w:eastAsia="Calibri" w:hAnsiTheme="majorHAnsi" w:cstheme="majorHAnsi"/>
          <w:b/>
          <w:sz w:val="20"/>
          <w:szCs w:val="20"/>
          <w:lang w:val="es-CO"/>
        </w:rPr>
        <w:t>vías</w:t>
      </w:r>
      <w:r w:rsidRPr="003F21A2">
        <w:rPr>
          <w:rFonts w:asciiTheme="majorHAnsi" w:eastAsia="Calibri" w:hAnsiTheme="majorHAnsi" w:cstheme="majorHAnsi"/>
          <w:sz w:val="20"/>
          <w:szCs w:val="20"/>
          <w:lang w:val="es-CO"/>
        </w:rPr>
        <w:t xml:space="preserve">: </w:t>
      </w:r>
      <w:r w:rsidR="000B523C" w:rsidRPr="003F21A2">
        <w:rPr>
          <w:rFonts w:asciiTheme="majorHAnsi" w:eastAsia="Calibri" w:hAnsiTheme="majorHAnsi" w:cstheme="majorHAnsi"/>
          <w:sz w:val="20"/>
          <w:szCs w:val="20"/>
          <w:lang w:val="es-CO"/>
        </w:rPr>
        <w:t xml:space="preserve">una, </w:t>
      </w:r>
      <w:r w:rsidR="005E6975" w:rsidRPr="003F21A2">
        <w:rPr>
          <w:rFonts w:asciiTheme="majorHAnsi" w:eastAsia="Calibri" w:hAnsiTheme="majorHAnsi" w:cstheme="majorHAnsi"/>
          <w:sz w:val="20"/>
          <w:szCs w:val="20"/>
          <w:lang w:val="es-CO"/>
        </w:rPr>
        <w:t xml:space="preserve">atendiendo a </w:t>
      </w:r>
      <w:r w:rsidRPr="003F21A2">
        <w:rPr>
          <w:rFonts w:asciiTheme="majorHAnsi" w:eastAsia="Calibri" w:hAnsiTheme="majorHAnsi" w:cstheme="majorHAnsi"/>
          <w:sz w:val="20"/>
          <w:szCs w:val="20"/>
          <w:lang w:val="es-CO"/>
        </w:rPr>
        <w:t xml:space="preserve">las necesidades institucionales </w:t>
      </w:r>
      <w:r w:rsidR="000B523C" w:rsidRPr="003F21A2">
        <w:rPr>
          <w:rFonts w:asciiTheme="majorHAnsi" w:eastAsia="Calibri" w:hAnsiTheme="majorHAnsi" w:cstheme="majorHAnsi"/>
          <w:sz w:val="20"/>
          <w:szCs w:val="20"/>
          <w:lang w:val="es-CO"/>
        </w:rPr>
        <w:t xml:space="preserve">de </w:t>
      </w:r>
      <w:r w:rsidRPr="003F21A2">
        <w:rPr>
          <w:rFonts w:asciiTheme="majorHAnsi" w:eastAsia="Calibri" w:hAnsiTheme="majorHAnsi" w:cstheme="majorHAnsi"/>
          <w:sz w:val="20"/>
          <w:szCs w:val="20"/>
          <w:lang w:val="es-CO"/>
        </w:rPr>
        <w:t>personal, equipos y operación</w:t>
      </w:r>
      <w:r w:rsidR="000B523C" w:rsidRPr="003F21A2">
        <w:rPr>
          <w:rFonts w:asciiTheme="majorHAnsi" w:eastAsia="Calibri" w:hAnsiTheme="majorHAnsi" w:cstheme="majorHAnsi"/>
          <w:sz w:val="20"/>
          <w:szCs w:val="20"/>
          <w:lang w:val="es-CO"/>
        </w:rPr>
        <w:t xml:space="preserve"> nacional y territorial</w:t>
      </w:r>
      <w:r w:rsidRPr="003F21A2">
        <w:rPr>
          <w:rFonts w:asciiTheme="majorHAnsi" w:eastAsia="Calibri" w:hAnsiTheme="majorHAnsi" w:cstheme="majorHAnsi"/>
          <w:sz w:val="20"/>
          <w:szCs w:val="20"/>
          <w:lang w:val="es-CO"/>
        </w:rPr>
        <w:t xml:space="preserve"> y </w:t>
      </w:r>
      <w:r w:rsidR="005E6975" w:rsidRPr="003F21A2">
        <w:rPr>
          <w:rFonts w:asciiTheme="majorHAnsi" w:eastAsia="Calibri" w:hAnsiTheme="majorHAnsi" w:cstheme="majorHAnsi"/>
          <w:sz w:val="20"/>
          <w:szCs w:val="20"/>
          <w:lang w:val="es-CO"/>
        </w:rPr>
        <w:t xml:space="preserve">otra </w:t>
      </w:r>
      <w:r w:rsidRPr="003F21A2">
        <w:rPr>
          <w:rFonts w:asciiTheme="majorHAnsi" w:eastAsia="Calibri" w:hAnsiTheme="majorHAnsi" w:cstheme="majorHAnsi"/>
          <w:sz w:val="20"/>
          <w:szCs w:val="20"/>
          <w:lang w:val="es-CO"/>
        </w:rPr>
        <w:t>fortaleci</w:t>
      </w:r>
      <w:r w:rsidR="005E6975" w:rsidRPr="003F21A2">
        <w:rPr>
          <w:rFonts w:asciiTheme="majorHAnsi" w:eastAsia="Calibri" w:hAnsiTheme="majorHAnsi" w:cstheme="majorHAnsi"/>
          <w:sz w:val="20"/>
          <w:szCs w:val="20"/>
          <w:lang w:val="es-CO"/>
        </w:rPr>
        <w:t xml:space="preserve">endo </w:t>
      </w:r>
      <w:r w:rsidRPr="003F21A2">
        <w:rPr>
          <w:rFonts w:asciiTheme="majorHAnsi" w:eastAsia="Calibri" w:hAnsiTheme="majorHAnsi" w:cstheme="majorHAnsi"/>
          <w:sz w:val="20"/>
          <w:szCs w:val="20"/>
          <w:lang w:val="es-CO"/>
        </w:rPr>
        <w:t>las</w:t>
      </w:r>
      <w:r w:rsidR="000E03B4" w:rsidRPr="003F21A2">
        <w:rPr>
          <w:rFonts w:asciiTheme="majorHAnsi" w:eastAsia="Calibri" w:hAnsiTheme="majorHAnsi" w:cstheme="majorHAnsi"/>
          <w:sz w:val="20"/>
          <w:szCs w:val="20"/>
          <w:lang w:val="es-CO"/>
        </w:rPr>
        <w:t xml:space="preserve"> capacidades </w:t>
      </w:r>
      <w:r w:rsidR="006468EE" w:rsidRPr="003F21A2">
        <w:rPr>
          <w:rFonts w:asciiTheme="majorHAnsi" w:eastAsia="Calibri" w:hAnsiTheme="majorHAnsi" w:cstheme="majorHAnsi"/>
          <w:sz w:val="20"/>
          <w:szCs w:val="20"/>
          <w:lang w:val="es-CO"/>
        </w:rPr>
        <w:t>estratégicas y metodológicas</w:t>
      </w:r>
      <w:r w:rsidR="000E03B4" w:rsidRPr="003F21A2">
        <w:rPr>
          <w:rFonts w:asciiTheme="majorHAnsi" w:eastAsia="Calibri" w:hAnsiTheme="majorHAnsi" w:cstheme="majorHAnsi"/>
          <w:sz w:val="20"/>
          <w:szCs w:val="20"/>
          <w:lang w:val="es-CO"/>
        </w:rPr>
        <w:t xml:space="preserve"> para la</w:t>
      </w:r>
      <w:r w:rsidRPr="003F21A2">
        <w:rPr>
          <w:rFonts w:asciiTheme="majorHAnsi" w:eastAsia="Calibri" w:hAnsiTheme="majorHAnsi" w:cstheme="majorHAnsi"/>
          <w:sz w:val="20"/>
          <w:szCs w:val="20"/>
          <w:lang w:val="es-CO"/>
        </w:rPr>
        <w:t xml:space="preserve"> acci</w:t>
      </w:r>
      <w:r w:rsidR="000E03B4" w:rsidRPr="003F21A2">
        <w:rPr>
          <w:rFonts w:asciiTheme="majorHAnsi" w:eastAsia="Calibri" w:hAnsiTheme="majorHAnsi" w:cstheme="majorHAnsi"/>
          <w:sz w:val="20"/>
          <w:szCs w:val="20"/>
          <w:lang w:val="es-CO"/>
        </w:rPr>
        <w:t xml:space="preserve">ón </w:t>
      </w:r>
      <w:r w:rsidRPr="003F21A2">
        <w:rPr>
          <w:rFonts w:asciiTheme="majorHAnsi" w:eastAsia="Calibri" w:hAnsiTheme="majorHAnsi" w:cstheme="majorHAnsi"/>
          <w:sz w:val="20"/>
          <w:szCs w:val="20"/>
          <w:lang w:val="es-CO"/>
        </w:rPr>
        <w:t>institucion</w:t>
      </w:r>
      <w:r w:rsidR="000E03B4" w:rsidRPr="003F21A2">
        <w:rPr>
          <w:rFonts w:asciiTheme="majorHAnsi" w:eastAsia="Calibri" w:hAnsiTheme="majorHAnsi" w:cstheme="majorHAnsi"/>
          <w:sz w:val="20"/>
          <w:szCs w:val="20"/>
          <w:lang w:val="es-CO"/>
        </w:rPr>
        <w:t>al</w:t>
      </w:r>
      <w:r w:rsidRPr="003F21A2">
        <w:rPr>
          <w:rFonts w:asciiTheme="majorHAnsi" w:eastAsia="Calibri" w:hAnsiTheme="majorHAnsi" w:cstheme="majorHAnsi"/>
          <w:sz w:val="20"/>
          <w:szCs w:val="20"/>
          <w:lang w:val="es-CO"/>
        </w:rPr>
        <w:t xml:space="preserve"> en terreno de</w:t>
      </w:r>
      <w:r w:rsidR="000E03B4" w:rsidRPr="003F21A2">
        <w:rPr>
          <w:rFonts w:asciiTheme="majorHAnsi" w:eastAsia="Calibri" w:hAnsiTheme="majorHAnsi" w:cstheme="majorHAnsi"/>
          <w:sz w:val="20"/>
          <w:szCs w:val="20"/>
          <w:lang w:val="es-CO"/>
        </w:rPr>
        <w:t xml:space="preserve">l Sistema para la </w:t>
      </w:r>
      <w:r w:rsidRPr="003F21A2">
        <w:rPr>
          <w:rFonts w:asciiTheme="majorHAnsi" w:eastAsia="Calibri" w:hAnsiTheme="majorHAnsi" w:cstheme="majorHAnsi"/>
          <w:sz w:val="20"/>
          <w:szCs w:val="20"/>
          <w:lang w:val="es-CO"/>
        </w:rPr>
        <w:t>detección, procesamiento</w:t>
      </w:r>
      <w:r w:rsidR="000E03B4" w:rsidRPr="003F21A2">
        <w:rPr>
          <w:rFonts w:asciiTheme="majorHAnsi" w:eastAsia="Calibri" w:hAnsiTheme="majorHAnsi" w:cstheme="majorHAnsi"/>
          <w:sz w:val="20"/>
          <w:szCs w:val="20"/>
          <w:lang w:val="es-CO"/>
        </w:rPr>
        <w:t xml:space="preserve"> de información</w:t>
      </w:r>
      <w:r w:rsidRPr="003F21A2">
        <w:rPr>
          <w:rFonts w:asciiTheme="majorHAnsi" w:eastAsia="Calibri" w:hAnsiTheme="majorHAnsi" w:cstheme="majorHAnsi"/>
          <w:sz w:val="20"/>
          <w:szCs w:val="20"/>
          <w:lang w:val="es-CO"/>
        </w:rPr>
        <w:t xml:space="preserve">, </w:t>
      </w:r>
      <w:r w:rsidR="000E03B4" w:rsidRPr="003F21A2">
        <w:rPr>
          <w:rFonts w:asciiTheme="majorHAnsi" w:eastAsia="Calibri" w:hAnsiTheme="majorHAnsi" w:cstheme="majorHAnsi"/>
          <w:sz w:val="20"/>
          <w:szCs w:val="20"/>
          <w:lang w:val="es-CO"/>
        </w:rPr>
        <w:t xml:space="preserve">emisión de </w:t>
      </w:r>
      <w:r w:rsidRPr="003F21A2">
        <w:rPr>
          <w:rFonts w:asciiTheme="majorHAnsi" w:eastAsia="Calibri" w:hAnsiTheme="majorHAnsi" w:cstheme="majorHAnsi"/>
          <w:sz w:val="20"/>
          <w:szCs w:val="20"/>
          <w:lang w:val="es-CO"/>
        </w:rPr>
        <w:t>advertencia</w:t>
      </w:r>
      <w:r w:rsidR="000E03B4" w:rsidRPr="003F21A2">
        <w:rPr>
          <w:rFonts w:asciiTheme="majorHAnsi" w:eastAsia="Calibri" w:hAnsiTheme="majorHAnsi" w:cstheme="majorHAnsi"/>
          <w:sz w:val="20"/>
          <w:szCs w:val="20"/>
          <w:lang w:val="es-CO"/>
        </w:rPr>
        <w:t xml:space="preserve">s y alertas, respuesta </w:t>
      </w:r>
      <w:r w:rsidR="00F009B4" w:rsidRPr="003F21A2">
        <w:rPr>
          <w:rFonts w:asciiTheme="majorHAnsi" w:eastAsia="Calibri" w:hAnsiTheme="majorHAnsi" w:cstheme="majorHAnsi"/>
          <w:sz w:val="20"/>
          <w:szCs w:val="20"/>
          <w:lang w:val="es-CO"/>
        </w:rPr>
        <w:t>rápida y</w:t>
      </w:r>
      <w:r w:rsidRPr="003F21A2">
        <w:rPr>
          <w:rFonts w:asciiTheme="majorHAnsi" w:eastAsia="Calibri" w:hAnsiTheme="majorHAnsi" w:cstheme="majorHAnsi"/>
          <w:sz w:val="20"/>
          <w:szCs w:val="20"/>
          <w:lang w:val="es-CO"/>
        </w:rPr>
        <w:t xml:space="preserve"> seguimiento</w:t>
      </w:r>
      <w:r w:rsidR="000E03B4" w:rsidRPr="003F21A2">
        <w:rPr>
          <w:rFonts w:asciiTheme="majorHAnsi" w:eastAsia="Calibri" w:hAnsiTheme="majorHAnsi" w:cstheme="majorHAnsi"/>
          <w:sz w:val="20"/>
          <w:szCs w:val="20"/>
          <w:lang w:val="es-CO"/>
        </w:rPr>
        <w:t xml:space="preserve"> a la respuesta institucional. </w:t>
      </w:r>
      <w:r w:rsidR="00F009B4" w:rsidRPr="003F21A2">
        <w:rPr>
          <w:rFonts w:asciiTheme="majorHAnsi" w:eastAsia="Calibri" w:hAnsiTheme="majorHAnsi" w:cstheme="majorHAnsi"/>
          <w:sz w:val="20"/>
          <w:szCs w:val="20"/>
          <w:lang w:val="es-CO"/>
        </w:rPr>
        <w:t xml:space="preserve"> El proyecto focalizó la acción </w:t>
      </w:r>
      <w:r w:rsidR="00D93888" w:rsidRPr="003F21A2">
        <w:rPr>
          <w:rFonts w:asciiTheme="majorHAnsi" w:eastAsia="Calibri" w:hAnsiTheme="majorHAnsi" w:cstheme="majorHAnsi"/>
          <w:sz w:val="20"/>
          <w:szCs w:val="20"/>
          <w:lang w:val="es-CO"/>
        </w:rPr>
        <w:t>en las Defensorías Regionales de Magdalena, La Guajira, Vichada, Guainía, Tumaco, Cauca, Meta, Magdalena Medio, Catatumbo, Norte de Santander y Chocó.</w:t>
      </w:r>
    </w:p>
    <w:p w14:paraId="7A947415" w14:textId="10EBCBCF" w:rsidR="002F11D1" w:rsidRPr="003F21A2" w:rsidRDefault="002257FF" w:rsidP="00EC44A9">
      <w:pPr>
        <w:spacing w:before="120" w:after="120"/>
        <w:jc w:val="both"/>
        <w:rPr>
          <w:rFonts w:asciiTheme="majorHAnsi" w:eastAsia="Calibri" w:hAnsiTheme="majorHAnsi" w:cstheme="majorHAnsi"/>
          <w:sz w:val="20"/>
          <w:szCs w:val="20"/>
          <w:lang w:val="es-CO"/>
        </w:rPr>
      </w:pPr>
      <w:r w:rsidRPr="003F21A2">
        <w:rPr>
          <w:rFonts w:asciiTheme="majorHAnsi" w:eastAsia="Calibri" w:hAnsiTheme="majorHAnsi" w:cstheme="majorHAnsi"/>
          <w:sz w:val="20"/>
          <w:szCs w:val="20"/>
          <w:lang w:val="es-CO"/>
        </w:rPr>
        <w:t xml:space="preserve">Durante el </w:t>
      </w:r>
      <w:r w:rsidRPr="003F21A2">
        <w:rPr>
          <w:rFonts w:asciiTheme="majorHAnsi" w:eastAsia="Calibri" w:hAnsiTheme="majorHAnsi" w:cstheme="majorHAnsi"/>
          <w:b/>
          <w:sz w:val="20"/>
          <w:szCs w:val="20"/>
          <w:lang w:val="es-CO"/>
        </w:rPr>
        <w:t>último trimestre del 2018</w:t>
      </w:r>
      <w:r w:rsidRPr="003F21A2">
        <w:rPr>
          <w:rFonts w:asciiTheme="majorHAnsi" w:eastAsia="Calibri" w:hAnsiTheme="majorHAnsi" w:cstheme="majorHAnsi"/>
          <w:sz w:val="20"/>
          <w:szCs w:val="20"/>
          <w:lang w:val="es-CO"/>
        </w:rPr>
        <w:t xml:space="preserve"> </w:t>
      </w:r>
      <w:r w:rsidR="00207A96" w:rsidRPr="003F21A2">
        <w:rPr>
          <w:rFonts w:asciiTheme="majorHAnsi" w:eastAsia="Calibri" w:hAnsiTheme="majorHAnsi" w:cstheme="majorHAnsi"/>
          <w:sz w:val="20"/>
          <w:szCs w:val="20"/>
          <w:lang w:val="es-CO"/>
        </w:rPr>
        <w:t xml:space="preserve">el proyecto </w:t>
      </w:r>
      <w:r w:rsidR="00F57A2C" w:rsidRPr="003F21A2">
        <w:rPr>
          <w:rFonts w:asciiTheme="majorHAnsi" w:eastAsia="Calibri" w:hAnsiTheme="majorHAnsi" w:cstheme="majorHAnsi"/>
          <w:sz w:val="20"/>
          <w:szCs w:val="20"/>
          <w:lang w:val="es-CO"/>
        </w:rPr>
        <w:t xml:space="preserve">avanzó </w:t>
      </w:r>
      <w:r w:rsidR="00CC232E" w:rsidRPr="003F21A2">
        <w:rPr>
          <w:rFonts w:asciiTheme="majorHAnsi" w:eastAsia="Calibri" w:hAnsiTheme="majorHAnsi" w:cstheme="majorHAnsi"/>
          <w:sz w:val="20"/>
          <w:szCs w:val="20"/>
          <w:lang w:val="es-CO"/>
        </w:rPr>
        <w:t xml:space="preserve">en </w:t>
      </w:r>
      <w:r w:rsidR="003A51A3" w:rsidRPr="003F21A2">
        <w:rPr>
          <w:rFonts w:asciiTheme="majorHAnsi" w:eastAsia="Calibri" w:hAnsiTheme="majorHAnsi" w:cstheme="majorHAnsi"/>
          <w:sz w:val="20"/>
          <w:szCs w:val="20"/>
          <w:lang w:val="es-CO"/>
        </w:rPr>
        <w:t xml:space="preserve">los siguientes </w:t>
      </w:r>
      <w:r w:rsidR="00CC232E" w:rsidRPr="003F21A2">
        <w:rPr>
          <w:rFonts w:asciiTheme="majorHAnsi" w:eastAsia="Calibri" w:hAnsiTheme="majorHAnsi" w:cstheme="majorHAnsi"/>
          <w:sz w:val="20"/>
          <w:szCs w:val="20"/>
          <w:lang w:val="es-CO"/>
        </w:rPr>
        <w:t>aspectos</w:t>
      </w:r>
      <w:r w:rsidR="00207A96" w:rsidRPr="003F21A2">
        <w:rPr>
          <w:rFonts w:asciiTheme="majorHAnsi" w:eastAsia="Calibri" w:hAnsiTheme="majorHAnsi" w:cstheme="majorHAnsi"/>
          <w:sz w:val="20"/>
          <w:szCs w:val="20"/>
          <w:lang w:val="es-CO"/>
        </w:rPr>
        <w:t>: a.) aprestamiento institucional y administrativo</w:t>
      </w:r>
      <w:r w:rsidR="00F57A2C" w:rsidRPr="003F21A2">
        <w:rPr>
          <w:rFonts w:asciiTheme="majorHAnsi" w:eastAsia="Calibri" w:hAnsiTheme="majorHAnsi" w:cstheme="majorHAnsi"/>
          <w:sz w:val="20"/>
          <w:szCs w:val="20"/>
          <w:lang w:val="es-CO"/>
        </w:rPr>
        <w:t xml:space="preserve"> para la </w:t>
      </w:r>
      <w:r w:rsidR="001460F3" w:rsidRPr="003F21A2">
        <w:rPr>
          <w:rFonts w:asciiTheme="majorHAnsi" w:eastAsia="Calibri" w:hAnsiTheme="majorHAnsi" w:cstheme="majorHAnsi"/>
          <w:sz w:val="20"/>
          <w:szCs w:val="20"/>
          <w:lang w:val="es-CO"/>
        </w:rPr>
        <w:t>implementación</w:t>
      </w:r>
      <w:r w:rsidR="00207A96" w:rsidRPr="003F21A2">
        <w:rPr>
          <w:rFonts w:asciiTheme="majorHAnsi" w:eastAsia="Calibri" w:hAnsiTheme="majorHAnsi" w:cstheme="majorHAnsi"/>
          <w:sz w:val="20"/>
          <w:szCs w:val="20"/>
          <w:lang w:val="es-CO"/>
        </w:rPr>
        <w:t xml:space="preserve">; b.) </w:t>
      </w:r>
      <w:r w:rsidR="002F11D1" w:rsidRPr="003F21A2">
        <w:rPr>
          <w:rFonts w:asciiTheme="majorHAnsi" w:eastAsia="Calibri" w:hAnsiTheme="majorHAnsi" w:cstheme="majorHAnsi"/>
          <w:sz w:val="20"/>
          <w:szCs w:val="20"/>
          <w:lang w:val="es-CO"/>
        </w:rPr>
        <w:t>definición y puesta en marcha de los p</w:t>
      </w:r>
      <w:r w:rsidR="00207A96" w:rsidRPr="003F21A2">
        <w:rPr>
          <w:rFonts w:asciiTheme="majorHAnsi" w:eastAsia="Calibri" w:hAnsiTheme="majorHAnsi" w:cstheme="majorHAnsi"/>
          <w:sz w:val="20"/>
          <w:szCs w:val="20"/>
          <w:lang w:val="es-CO"/>
        </w:rPr>
        <w:t>rocesos de selección y contratación de personal</w:t>
      </w:r>
      <w:r w:rsidR="001460F3" w:rsidRPr="003F21A2">
        <w:rPr>
          <w:rFonts w:asciiTheme="majorHAnsi" w:eastAsia="Calibri" w:hAnsiTheme="majorHAnsi" w:cstheme="majorHAnsi"/>
          <w:sz w:val="20"/>
          <w:szCs w:val="20"/>
          <w:lang w:val="es-CO"/>
        </w:rPr>
        <w:t xml:space="preserve"> propuesto</w:t>
      </w:r>
      <w:r w:rsidR="00207A96" w:rsidRPr="003F21A2">
        <w:rPr>
          <w:rFonts w:asciiTheme="majorHAnsi" w:eastAsia="Calibri" w:hAnsiTheme="majorHAnsi" w:cstheme="majorHAnsi"/>
          <w:sz w:val="20"/>
          <w:szCs w:val="20"/>
          <w:lang w:val="es-CO"/>
        </w:rPr>
        <w:t xml:space="preserve">, y c.) </w:t>
      </w:r>
      <w:r w:rsidR="001D5CD6" w:rsidRPr="003F21A2">
        <w:rPr>
          <w:rFonts w:asciiTheme="majorHAnsi" w:eastAsia="Calibri" w:hAnsiTheme="majorHAnsi" w:cstheme="majorHAnsi"/>
          <w:sz w:val="20"/>
          <w:szCs w:val="20"/>
          <w:lang w:val="es-CO"/>
        </w:rPr>
        <w:t xml:space="preserve">definiciones </w:t>
      </w:r>
      <w:r w:rsidR="00207A96" w:rsidRPr="003F21A2">
        <w:rPr>
          <w:rFonts w:asciiTheme="majorHAnsi" w:eastAsia="Calibri" w:hAnsiTheme="majorHAnsi" w:cstheme="majorHAnsi"/>
          <w:sz w:val="20"/>
          <w:szCs w:val="20"/>
          <w:lang w:val="es-CO"/>
        </w:rPr>
        <w:t>metodológic</w:t>
      </w:r>
      <w:r w:rsidR="001D5CD6" w:rsidRPr="003F21A2">
        <w:rPr>
          <w:rFonts w:asciiTheme="majorHAnsi" w:eastAsia="Calibri" w:hAnsiTheme="majorHAnsi" w:cstheme="majorHAnsi"/>
          <w:sz w:val="20"/>
          <w:szCs w:val="20"/>
          <w:lang w:val="es-CO"/>
        </w:rPr>
        <w:t>a</w:t>
      </w:r>
      <w:r w:rsidR="00207A96" w:rsidRPr="003F21A2">
        <w:rPr>
          <w:rFonts w:asciiTheme="majorHAnsi" w:eastAsia="Calibri" w:hAnsiTheme="majorHAnsi" w:cstheme="majorHAnsi"/>
          <w:sz w:val="20"/>
          <w:szCs w:val="20"/>
          <w:lang w:val="es-CO"/>
        </w:rPr>
        <w:t>s y de operación en los componentes de análisis y seguimiento al interior del Sistema de Alertas Tempranas</w:t>
      </w:r>
      <w:r w:rsidR="002F11D1" w:rsidRPr="003F21A2">
        <w:rPr>
          <w:rFonts w:asciiTheme="majorHAnsi" w:eastAsia="Calibri" w:hAnsiTheme="majorHAnsi" w:cstheme="majorHAnsi"/>
          <w:sz w:val="20"/>
          <w:szCs w:val="20"/>
          <w:lang w:val="es-CO"/>
        </w:rPr>
        <w:t>.</w:t>
      </w:r>
      <w:r w:rsidR="00207A96" w:rsidRPr="003F21A2">
        <w:rPr>
          <w:rFonts w:asciiTheme="majorHAnsi" w:eastAsia="Calibri" w:hAnsiTheme="majorHAnsi" w:cstheme="majorHAnsi"/>
          <w:sz w:val="20"/>
          <w:szCs w:val="20"/>
          <w:lang w:val="es-CO"/>
        </w:rPr>
        <w:t xml:space="preserve"> </w:t>
      </w:r>
    </w:p>
    <w:p w14:paraId="3B1409BE" w14:textId="695C371F" w:rsidR="00EC44A9" w:rsidRPr="003F21A2" w:rsidRDefault="00ED09D8" w:rsidP="00EC44A9">
      <w:pPr>
        <w:spacing w:before="120" w:after="120"/>
        <w:jc w:val="both"/>
        <w:rPr>
          <w:rFonts w:asciiTheme="majorHAnsi" w:eastAsia="Calibri" w:hAnsiTheme="majorHAnsi" w:cstheme="majorHAnsi"/>
          <w:sz w:val="20"/>
          <w:szCs w:val="20"/>
          <w:lang w:val="es-CO"/>
        </w:rPr>
      </w:pPr>
      <w:r w:rsidRPr="003F21A2">
        <w:rPr>
          <w:rFonts w:asciiTheme="majorHAnsi" w:eastAsia="Calibri" w:hAnsiTheme="majorHAnsi" w:cstheme="majorHAnsi"/>
          <w:sz w:val="20"/>
          <w:szCs w:val="20"/>
          <w:lang w:val="es-CO"/>
        </w:rPr>
        <w:t>En relación al primero</w:t>
      </w:r>
      <w:r w:rsidR="001D5CD6" w:rsidRPr="003F21A2">
        <w:rPr>
          <w:rFonts w:asciiTheme="majorHAnsi" w:eastAsia="Calibri" w:hAnsiTheme="majorHAnsi" w:cstheme="majorHAnsi"/>
          <w:sz w:val="20"/>
          <w:szCs w:val="20"/>
          <w:lang w:val="es-CO"/>
        </w:rPr>
        <w:t xml:space="preserve">, </w:t>
      </w:r>
      <w:r w:rsidR="00181374" w:rsidRPr="003F21A2">
        <w:rPr>
          <w:rFonts w:asciiTheme="majorHAnsi" w:eastAsia="Calibri" w:hAnsiTheme="majorHAnsi" w:cstheme="majorHAnsi"/>
          <w:sz w:val="20"/>
          <w:szCs w:val="20"/>
          <w:lang w:val="es-CO"/>
        </w:rPr>
        <w:t xml:space="preserve">quedaron definidos </w:t>
      </w:r>
      <w:r w:rsidR="006F0CDD" w:rsidRPr="003F21A2">
        <w:rPr>
          <w:rFonts w:asciiTheme="majorHAnsi" w:eastAsia="Calibri" w:hAnsiTheme="majorHAnsi" w:cstheme="majorHAnsi"/>
          <w:sz w:val="20"/>
          <w:szCs w:val="20"/>
          <w:lang w:val="es-CO"/>
        </w:rPr>
        <w:t xml:space="preserve">y </w:t>
      </w:r>
      <w:r w:rsidR="00181374" w:rsidRPr="003F21A2">
        <w:rPr>
          <w:rFonts w:asciiTheme="majorHAnsi" w:eastAsia="Calibri" w:hAnsiTheme="majorHAnsi" w:cstheme="majorHAnsi"/>
          <w:sz w:val="20"/>
          <w:szCs w:val="20"/>
          <w:lang w:val="es-CO"/>
        </w:rPr>
        <w:t>preparados</w:t>
      </w:r>
      <w:r w:rsidR="006F0CDD" w:rsidRPr="003F21A2">
        <w:rPr>
          <w:rFonts w:asciiTheme="majorHAnsi" w:eastAsia="Calibri" w:hAnsiTheme="majorHAnsi" w:cstheme="majorHAnsi"/>
          <w:sz w:val="20"/>
          <w:szCs w:val="20"/>
          <w:lang w:val="es-CO"/>
        </w:rPr>
        <w:t xml:space="preserve"> los </w:t>
      </w:r>
      <w:r w:rsidR="002257FF" w:rsidRPr="003F21A2">
        <w:rPr>
          <w:rFonts w:asciiTheme="majorHAnsi" w:eastAsia="Calibri" w:hAnsiTheme="majorHAnsi" w:cstheme="majorHAnsi"/>
          <w:sz w:val="20"/>
          <w:szCs w:val="20"/>
          <w:lang w:val="es-CO"/>
        </w:rPr>
        <w:t xml:space="preserve">instrumentos administrativos </w:t>
      </w:r>
      <w:r w:rsidR="006F0CDD" w:rsidRPr="003F21A2">
        <w:rPr>
          <w:rFonts w:asciiTheme="majorHAnsi" w:eastAsia="Calibri" w:hAnsiTheme="majorHAnsi" w:cstheme="majorHAnsi"/>
          <w:sz w:val="20"/>
          <w:szCs w:val="20"/>
          <w:lang w:val="es-CO"/>
        </w:rPr>
        <w:t>para la</w:t>
      </w:r>
      <w:r w:rsidR="002257FF" w:rsidRPr="003F21A2">
        <w:rPr>
          <w:rFonts w:asciiTheme="majorHAnsi" w:eastAsia="Calibri" w:hAnsiTheme="majorHAnsi" w:cstheme="majorHAnsi"/>
          <w:sz w:val="20"/>
          <w:szCs w:val="20"/>
          <w:lang w:val="es-CO"/>
        </w:rPr>
        <w:t xml:space="preserve"> implementación</w:t>
      </w:r>
      <w:r w:rsidR="00207A96" w:rsidRPr="003F21A2">
        <w:rPr>
          <w:rFonts w:asciiTheme="majorHAnsi" w:eastAsia="Calibri" w:hAnsiTheme="majorHAnsi" w:cstheme="majorHAnsi"/>
          <w:sz w:val="20"/>
          <w:szCs w:val="20"/>
          <w:lang w:val="es-CO"/>
        </w:rPr>
        <w:t xml:space="preserve"> del proyecto</w:t>
      </w:r>
      <w:r w:rsidR="002257FF" w:rsidRPr="003F21A2">
        <w:rPr>
          <w:rFonts w:asciiTheme="majorHAnsi" w:eastAsia="Calibri" w:hAnsiTheme="majorHAnsi" w:cstheme="majorHAnsi"/>
          <w:sz w:val="20"/>
          <w:szCs w:val="20"/>
          <w:lang w:val="es-CO"/>
        </w:rPr>
        <w:t xml:space="preserve">, </w:t>
      </w:r>
      <w:r w:rsidR="00207A96" w:rsidRPr="003F21A2">
        <w:rPr>
          <w:rFonts w:asciiTheme="majorHAnsi" w:eastAsia="Calibri" w:hAnsiTheme="majorHAnsi" w:cstheme="majorHAnsi"/>
          <w:sz w:val="20"/>
          <w:szCs w:val="20"/>
          <w:lang w:val="es-CO"/>
        </w:rPr>
        <w:t xml:space="preserve">se </w:t>
      </w:r>
      <w:r w:rsidR="002257FF" w:rsidRPr="003F21A2">
        <w:rPr>
          <w:rFonts w:asciiTheme="majorHAnsi" w:eastAsia="Calibri" w:hAnsiTheme="majorHAnsi" w:cstheme="majorHAnsi"/>
          <w:sz w:val="20"/>
          <w:szCs w:val="20"/>
          <w:lang w:val="es-CO"/>
        </w:rPr>
        <w:t>constitu</w:t>
      </w:r>
      <w:r w:rsidR="00207A96" w:rsidRPr="003F21A2">
        <w:rPr>
          <w:rFonts w:asciiTheme="majorHAnsi" w:eastAsia="Calibri" w:hAnsiTheme="majorHAnsi" w:cstheme="majorHAnsi"/>
          <w:sz w:val="20"/>
          <w:szCs w:val="20"/>
          <w:lang w:val="es-CO"/>
        </w:rPr>
        <w:t>yeron</w:t>
      </w:r>
      <w:r w:rsidR="002257FF" w:rsidRPr="003F21A2">
        <w:rPr>
          <w:rFonts w:asciiTheme="majorHAnsi" w:eastAsia="Calibri" w:hAnsiTheme="majorHAnsi" w:cstheme="majorHAnsi"/>
          <w:sz w:val="20"/>
          <w:szCs w:val="20"/>
          <w:lang w:val="es-CO"/>
        </w:rPr>
        <w:t xml:space="preserve"> las instancias </w:t>
      </w:r>
      <w:r w:rsidR="00207A96" w:rsidRPr="003F21A2">
        <w:rPr>
          <w:rFonts w:asciiTheme="majorHAnsi" w:eastAsia="Calibri" w:hAnsiTheme="majorHAnsi" w:cstheme="majorHAnsi"/>
          <w:sz w:val="20"/>
          <w:szCs w:val="20"/>
          <w:lang w:val="es-CO"/>
        </w:rPr>
        <w:t>para la</w:t>
      </w:r>
      <w:r w:rsidR="002257FF" w:rsidRPr="003F21A2">
        <w:rPr>
          <w:rFonts w:asciiTheme="majorHAnsi" w:eastAsia="Calibri" w:hAnsiTheme="majorHAnsi" w:cstheme="majorHAnsi"/>
          <w:sz w:val="20"/>
          <w:szCs w:val="20"/>
          <w:lang w:val="es-CO"/>
        </w:rPr>
        <w:t xml:space="preserve"> coordinación y gobernanza interagencial (ACNUR, ONU Mujeres </w:t>
      </w:r>
      <w:r w:rsidR="0048531F" w:rsidRPr="003F21A2">
        <w:rPr>
          <w:rFonts w:asciiTheme="majorHAnsi" w:eastAsia="Calibri" w:hAnsiTheme="majorHAnsi" w:cstheme="majorHAnsi"/>
          <w:sz w:val="20"/>
          <w:szCs w:val="20"/>
          <w:lang w:val="es-CO"/>
        </w:rPr>
        <w:t xml:space="preserve">y </w:t>
      </w:r>
      <w:r w:rsidR="002257FF" w:rsidRPr="003F21A2">
        <w:rPr>
          <w:rFonts w:asciiTheme="majorHAnsi" w:eastAsia="Calibri" w:hAnsiTheme="majorHAnsi" w:cstheme="majorHAnsi"/>
          <w:sz w:val="20"/>
          <w:szCs w:val="20"/>
          <w:lang w:val="es-CO"/>
        </w:rPr>
        <w:t>PNUD) en alianza con la Defensoría del Pueblo</w:t>
      </w:r>
      <w:r w:rsidR="00604E39" w:rsidRPr="003F21A2">
        <w:rPr>
          <w:rFonts w:asciiTheme="majorHAnsi" w:eastAsia="Calibri" w:hAnsiTheme="majorHAnsi" w:cstheme="majorHAnsi"/>
          <w:sz w:val="20"/>
          <w:szCs w:val="20"/>
          <w:lang w:val="es-CO"/>
        </w:rPr>
        <w:t>, llevando a cabo en este periodo</w:t>
      </w:r>
      <w:r w:rsidR="0000062B">
        <w:rPr>
          <w:rFonts w:asciiTheme="majorHAnsi" w:eastAsia="Calibri" w:hAnsiTheme="majorHAnsi" w:cstheme="majorHAnsi"/>
          <w:sz w:val="20"/>
          <w:szCs w:val="20"/>
          <w:lang w:val="es-CO"/>
        </w:rPr>
        <w:t xml:space="preserve"> </w:t>
      </w:r>
      <w:r w:rsidR="00A848CF" w:rsidRPr="003F21A2">
        <w:rPr>
          <w:rFonts w:asciiTheme="majorHAnsi" w:eastAsia="Calibri" w:hAnsiTheme="majorHAnsi" w:cstheme="majorHAnsi"/>
          <w:sz w:val="20"/>
          <w:szCs w:val="20"/>
          <w:lang w:val="es-CO"/>
        </w:rPr>
        <w:t xml:space="preserve"> </w:t>
      </w:r>
      <w:r w:rsidR="00EC44A9" w:rsidRPr="003F21A2">
        <w:rPr>
          <w:rFonts w:asciiTheme="majorHAnsi" w:eastAsia="Calibri" w:hAnsiTheme="majorHAnsi" w:cstheme="majorHAnsi"/>
          <w:b/>
          <w:sz w:val="20"/>
          <w:szCs w:val="20"/>
          <w:lang w:val="es-CO"/>
        </w:rPr>
        <w:t>tres (3) Comités Técnicos de Proyecto</w:t>
      </w:r>
      <w:r w:rsidR="00A848CF" w:rsidRPr="003F21A2">
        <w:rPr>
          <w:rFonts w:asciiTheme="majorHAnsi" w:eastAsia="Calibri" w:hAnsiTheme="majorHAnsi" w:cstheme="majorHAnsi"/>
          <w:sz w:val="20"/>
          <w:szCs w:val="20"/>
          <w:lang w:val="es-CO"/>
        </w:rPr>
        <w:t xml:space="preserve">, y se </w:t>
      </w:r>
      <w:r w:rsidR="0048531F" w:rsidRPr="003F21A2">
        <w:rPr>
          <w:rFonts w:asciiTheme="majorHAnsi" w:eastAsia="Calibri" w:hAnsiTheme="majorHAnsi" w:cstheme="majorHAnsi"/>
          <w:sz w:val="20"/>
          <w:szCs w:val="20"/>
          <w:lang w:val="es-CO"/>
        </w:rPr>
        <w:t>constru</w:t>
      </w:r>
      <w:r w:rsidR="004734DB" w:rsidRPr="003F21A2">
        <w:rPr>
          <w:rFonts w:asciiTheme="majorHAnsi" w:eastAsia="Calibri" w:hAnsiTheme="majorHAnsi" w:cstheme="majorHAnsi"/>
          <w:sz w:val="20"/>
          <w:szCs w:val="20"/>
          <w:lang w:val="es-CO"/>
        </w:rPr>
        <w:t>yó</w:t>
      </w:r>
      <w:r w:rsidR="0048531F" w:rsidRPr="003F21A2">
        <w:rPr>
          <w:rFonts w:asciiTheme="majorHAnsi" w:eastAsia="Calibri" w:hAnsiTheme="majorHAnsi" w:cstheme="majorHAnsi"/>
          <w:sz w:val="20"/>
          <w:szCs w:val="20"/>
          <w:lang w:val="es-CO"/>
        </w:rPr>
        <w:t xml:space="preserve"> </w:t>
      </w:r>
      <w:r w:rsidR="006B4776" w:rsidRPr="003F21A2">
        <w:rPr>
          <w:rFonts w:asciiTheme="majorHAnsi" w:eastAsia="Calibri" w:hAnsiTheme="majorHAnsi" w:cstheme="majorHAnsi"/>
          <w:sz w:val="20"/>
          <w:szCs w:val="20"/>
          <w:lang w:val="es-CO"/>
        </w:rPr>
        <w:t xml:space="preserve">conjuntamente </w:t>
      </w:r>
      <w:r w:rsidR="0048531F" w:rsidRPr="003F21A2">
        <w:rPr>
          <w:rFonts w:asciiTheme="majorHAnsi" w:eastAsia="Calibri" w:hAnsiTheme="majorHAnsi" w:cstheme="majorHAnsi"/>
          <w:sz w:val="20"/>
          <w:szCs w:val="20"/>
          <w:lang w:val="es-CO"/>
        </w:rPr>
        <w:t xml:space="preserve">el </w:t>
      </w:r>
      <w:r w:rsidR="0048531F" w:rsidRPr="003F21A2">
        <w:rPr>
          <w:rFonts w:asciiTheme="majorHAnsi" w:eastAsia="Calibri" w:hAnsiTheme="majorHAnsi" w:cstheme="majorHAnsi"/>
          <w:b/>
          <w:sz w:val="20"/>
          <w:szCs w:val="20"/>
          <w:lang w:val="es-CO"/>
        </w:rPr>
        <w:t>Plan Operativo</w:t>
      </w:r>
      <w:r w:rsidR="00B8047D" w:rsidRPr="003F21A2">
        <w:rPr>
          <w:rFonts w:asciiTheme="majorHAnsi" w:eastAsia="Calibri" w:hAnsiTheme="majorHAnsi" w:cstheme="majorHAnsi"/>
          <w:b/>
          <w:sz w:val="20"/>
          <w:szCs w:val="20"/>
          <w:lang w:val="es-CO"/>
        </w:rPr>
        <w:t>,</w:t>
      </w:r>
      <w:r w:rsidR="0048531F" w:rsidRPr="003F21A2">
        <w:rPr>
          <w:rFonts w:asciiTheme="majorHAnsi" w:eastAsia="Calibri" w:hAnsiTheme="majorHAnsi" w:cstheme="majorHAnsi"/>
          <w:sz w:val="20"/>
          <w:szCs w:val="20"/>
          <w:lang w:val="es-CO"/>
        </w:rPr>
        <w:t xml:space="preserve"> </w:t>
      </w:r>
      <w:r w:rsidR="00B8047D" w:rsidRPr="003F21A2">
        <w:rPr>
          <w:rFonts w:asciiTheme="majorHAnsi" w:eastAsia="Calibri" w:hAnsiTheme="majorHAnsi" w:cstheme="majorHAnsi"/>
          <w:sz w:val="20"/>
          <w:szCs w:val="20"/>
          <w:lang w:val="es-CO"/>
        </w:rPr>
        <w:t xml:space="preserve">en </w:t>
      </w:r>
      <w:r w:rsidR="0048531F" w:rsidRPr="003F21A2">
        <w:rPr>
          <w:rFonts w:asciiTheme="majorHAnsi" w:eastAsia="Calibri" w:hAnsiTheme="majorHAnsi" w:cstheme="majorHAnsi"/>
          <w:sz w:val="20"/>
          <w:szCs w:val="20"/>
          <w:lang w:val="es-CO"/>
        </w:rPr>
        <w:t xml:space="preserve">el cual </w:t>
      </w:r>
      <w:r w:rsidR="00B8047D" w:rsidRPr="003F21A2">
        <w:rPr>
          <w:rFonts w:asciiTheme="majorHAnsi" w:eastAsia="Calibri" w:hAnsiTheme="majorHAnsi" w:cstheme="majorHAnsi"/>
          <w:sz w:val="20"/>
          <w:szCs w:val="20"/>
          <w:lang w:val="es-CO"/>
        </w:rPr>
        <w:t xml:space="preserve">se </w:t>
      </w:r>
      <w:r w:rsidR="0048531F" w:rsidRPr="003F21A2">
        <w:rPr>
          <w:rFonts w:asciiTheme="majorHAnsi" w:eastAsia="Calibri" w:hAnsiTheme="majorHAnsi" w:cstheme="majorHAnsi"/>
          <w:sz w:val="20"/>
          <w:szCs w:val="20"/>
          <w:lang w:val="es-CO"/>
        </w:rPr>
        <w:t>afin</w:t>
      </w:r>
      <w:r w:rsidR="00B8047D" w:rsidRPr="003F21A2">
        <w:rPr>
          <w:rFonts w:asciiTheme="majorHAnsi" w:eastAsia="Calibri" w:hAnsiTheme="majorHAnsi" w:cstheme="majorHAnsi"/>
          <w:sz w:val="20"/>
          <w:szCs w:val="20"/>
          <w:lang w:val="es-CO"/>
        </w:rPr>
        <w:t>aron</w:t>
      </w:r>
      <w:r w:rsidR="0048531F" w:rsidRPr="003F21A2">
        <w:rPr>
          <w:rFonts w:asciiTheme="majorHAnsi" w:eastAsia="Calibri" w:hAnsiTheme="majorHAnsi" w:cstheme="majorHAnsi"/>
          <w:sz w:val="20"/>
          <w:szCs w:val="20"/>
          <w:lang w:val="es-CO"/>
        </w:rPr>
        <w:t xml:space="preserve"> las acciones concretas, </w:t>
      </w:r>
      <w:r w:rsidR="00B8047D" w:rsidRPr="003F21A2">
        <w:rPr>
          <w:rFonts w:asciiTheme="majorHAnsi" w:eastAsia="Calibri" w:hAnsiTheme="majorHAnsi" w:cstheme="majorHAnsi"/>
          <w:sz w:val="20"/>
          <w:szCs w:val="20"/>
          <w:lang w:val="es-CO"/>
        </w:rPr>
        <w:t xml:space="preserve">los </w:t>
      </w:r>
      <w:r w:rsidR="0048531F" w:rsidRPr="003F21A2">
        <w:rPr>
          <w:rFonts w:asciiTheme="majorHAnsi" w:eastAsia="Calibri" w:hAnsiTheme="majorHAnsi" w:cstheme="majorHAnsi"/>
          <w:sz w:val="20"/>
          <w:szCs w:val="20"/>
          <w:lang w:val="es-CO"/>
        </w:rPr>
        <w:t xml:space="preserve">indicadores de desempeño y </w:t>
      </w:r>
      <w:r w:rsidR="00B8047D" w:rsidRPr="003F21A2">
        <w:rPr>
          <w:rFonts w:asciiTheme="majorHAnsi" w:eastAsia="Calibri" w:hAnsiTheme="majorHAnsi" w:cstheme="majorHAnsi"/>
          <w:sz w:val="20"/>
          <w:szCs w:val="20"/>
          <w:lang w:val="es-CO"/>
        </w:rPr>
        <w:t xml:space="preserve">las </w:t>
      </w:r>
      <w:r w:rsidR="0048531F" w:rsidRPr="003F21A2">
        <w:rPr>
          <w:rFonts w:asciiTheme="majorHAnsi" w:eastAsia="Calibri" w:hAnsiTheme="majorHAnsi" w:cstheme="majorHAnsi"/>
          <w:sz w:val="20"/>
          <w:szCs w:val="20"/>
          <w:lang w:val="es-CO"/>
        </w:rPr>
        <w:t>metas para cada uno de los productos propuestos.</w:t>
      </w:r>
    </w:p>
    <w:p w14:paraId="5803BBE2" w14:textId="2B9BCD41" w:rsidR="002B10C7" w:rsidRPr="003F21A2" w:rsidRDefault="00281406" w:rsidP="006345E4">
      <w:pPr>
        <w:spacing w:before="120" w:after="120"/>
        <w:jc w:val="both"/>
        <w:rPr>
          <w:rFonts w:asciiTheme="majorHAnsi" w:eastAsia="Calibri" w:hAnsiTheme="majorHAnsi" w:cstheme="majorHAnsi"/>
          <w:sz w:val="20"/>
          <w:szCs w:val="20"/>
          <w:lang w:val="es-CO"/>
        </w:rPr>
      </w:pPr>
      <w:r w:rsidRPr="003F21A2">
        <w:rPr>
          <w:rFonts w:asciiTheme="majorHAnsi" w:eastAsia="Calibri" w:hAnsiTheme="majorHAnsi" w:cstheme="majorHAnsi"/>
          <w:sz w:val="20"/>
          <w:szCs w:val="20"/>
          <w:lang w:val="es-CO"/>
        </w:rPr>
        <w:t xml:space="preserve">En línea con el propósito de </w:t>
      </w:r>
      <w:r w:rsidR="008C1A54" w:rsidRPr="003F21A2">
        <w:rPr>
          <w:rFonts w:asciiTheme="majorHAnsi" w:eastAsia="Calibri" w:hAnsiTheme="majorHAnsi" w:cstheme="majorHAnsi"/>
          <w:sz w:val="20"/>
          <w:szCs w:val="20"/>
          <w:lang w:val="es-CO"/>
        </w:rPr>
        <w:t xml:space="preserve">fortalecer las capacidades del Sistema de Alertas Temprana en </w:t>
      </w:r>
      <w:r w:rsidR="00931BE8" w:rsidRPr="003F21A2">
        <w:rPr>
          <w:rFonts w:asciiTheme="majorHAnsi" w:eastAsia="Calibri" w:hAnsiTheme="majorHAnsi" w:cstheme="majorHAnsi"/>
          <w:sz w:val="20"/>
          <w:szCs w:val="20"/>
          <w:lang w:val="es-CO"/>
        </w:rPr>
        <w:t xml:space="preserve">tres </w:t>
      </w:r>
      <w:r w:rsidR="008C1A54" w:rsidRPr="003F21A2">
        <w:rPr>
          <w:rFonts w:asciiTheme="majorHAnsi" w:eastAsia="Calibri" w:hAnsiTheme="majorHAnsi" w:cstheme="majorHAnsi"/>
          <w:sz w:val="20"/>
          <w:szCs w:val="20"/>
          <w:lang w:val="es-CO"/>
        </w:rPr>
        <w:t xml:space="preserve">componentes: </w:t>
      </w:r>
      <w:r w:rsidR="008C1A54" w:rsidRPr="003F21A2">
        <w:rPr>
          <w:rFonts w:asciiTheme="majorHAnsi" w:hAnsiTheme="majorHAnsi" w:cstheme="majorHAnsi"/>
          <w:sz w:val="20"/>
          <w:szCs w:val="20"/>
          <w:lang w:val="es-CO"/>
        </w:rPr>
        <w:t xml:space="preserve">1. Emisión de las </w:t>
      </w:r>
      <w:r w:rsidR="00DB3FEA" w:rsidRPr="003F21A2">
        <w:rPr>
          <w:rFonts w:asciiTheme="majorHAnsi" w:hAnsiTheme="majorHAnsi" w:cstheme="majorHAnsi"/>
          <w:sz w:val="20"/>
          <w:szCs w:val="20"/>
          <w:lang w:val="es-CO"/>
        </w:rPr>
        <w:t>A</w:t>
      </w:r>
      <w:r w:rsidR="008C1A54" w:rsidRPr="003F21A2">
        <w:rPr>
          <w:rFonts w:asciiTheme="majorHAnsi" w:hAnsiTheme="majorHAnsi" w:cstheme="majorHAnsi"/>
          <w:sz w:val="20"/>
          <w:szCs w:val="20"/>
          <w:lang w:val="es-CO"/>
        </w:rPr>
        <w:t>lertas</w:t>
      </w:r>
      <w:r w:rsidR="00931BE8" w:rsidRPr="003F21A2">
        <w:rPr>
          <w:rFonts w:asciiTheme="majorHAnsi" w:hAnsiTheme="majorHAnsi" w:cstheme="majorHAnsi"/>
          <w:sz w:val="20"/>
          <w:szCs w:val="20"/>
          <w:lang w:val="es-CO"/>
        </w:rPr>
        <w:t xml:space="preserve">, </w:t>
      </w:r>
      <w:r w:rsidR="008C1A54" w:rsidRPr="003F21A2">
        <w:rPr>
          <w:rFonts w:asciiTheme="majorHAnsi" w:hAnsiTheme="majorHAnsi" w:cstheme="majorHAnsi"/>
          <w:sz w:val="20"/>
          <w:szCs w:val="20"/>
          <w:lang w:val="es-CO"/>
        </w:rPr>
        <w:t>2. Respuesta Rápida y 3. Seguimiento</w:t>
      </w:r>
      <w:r w:rsidR="00931BE8" w:rsidRPr="003F21A2">
        <w:rPr>
          <w:rFonts w:asciiTheme="majorHAnsi" w:hAnsiTheme="majorHAnsi" w:cstheme="majorHAnsi"/>
          <w:sz w:val="20"/>
          <w:szCs w:val="20"/>
          <w:lang w:val="es-CO"/>
        </w:rPr>
        <w:t xml:space="preserve"> a la respuesta institucional</w:t>
      </w:r>
      <w:r w:rsidRPr="003F21A2">
        <w:rPr>
          <w:rFonts w:asciiTheme="majorHAnsi" w:hAnsiTheme="majorHAnsi" w:cstheme="majorHAnsi"/>
          <w:sz w:val="20"/>
          <w:szCs w:val="20"/>
          <w:lang w:val="es-CO"/>
        </w:rPr>
        <w:t xml:space="preserve">, </w:t>
      </w:r>
      <w:r w:rsidR="00E51420" w:rsidRPr="003F21A2">
        <w:rPr>
          <w:rFonts w:asciiTheme="majorHAnsi" w:hAnsiTheme="majorHAnsi" w:cstheme="majorHAnsi"/>
          <w:sz w:val="20"/>
          <w:szCs w:val="20"/>
          <w:lang w:val="es-CO"/>
        </w:rPr>
        <w:t>se avanzó como alistamiento en</w:t>
      </w:r>
      <w:r w:rsidR="00BF35B3" w:rsidRPr="003F21A2">
        <w:rPr>
          <w:rFonts w:asciiTheme="majorHAnsi" w:hAnsiTheme="majorHAnsi" w:cstheme="majorHAnsi"/>
          <w:sz w:val="20"/>
          <w:szCs w:val="20"/>
          <w:lang w:val="es-CO"/>
        </w:rPr>
        <w:t>:</w:t>
      </w:r>
      <w:r w:rsidR="00F57A2C" w:rsidRPr="003F21A2">
        <w:rPr>
          <w:rFonts w:asciiTheme="majorHAnsi" w:hAnsiTheme="majorHAnsi" w:cstheme="majorHAnsi"/>
          <w:sz w:val="20"/>
          <w:szCs w:val="20"/>
          <w:lang w:val="es-CO"/>
        </w:rPr>
        <w:t xml:space="preserve"> </w:t>
      </w:r>
      <w:r w:rsidR="006345E4" w:rsidRPr="003F21A2">
        <w:rPr>
          <w:rFonts w:asciiTheme="majorHAnsi" w:eastAsia="Calibri" w:hAnsiTheme="majorHAnsi" w:cstheme="majorHAnsi"/>
          <w:sz w:val="20"/>
          <w:szCs w:val="20"/>
          <w:lang w:val="es-CO"/>
        </w:rPr>
        <w:t xml:space="preserve"> i.) </w:t>
      </w:r>
      <w:r w:rsidR="00AD1CC2" w:rsidRPr="003F21A2">
        <w:rPr>
          <w:rFonts w:asciiTheme="majorHAnsi" w:eastAsia="Calibri" w:hAnsiTheme="majorHAnsi" w:cstheme="majorHAnsi"/>
          <w:sz w:val="20"/>
          <w:szCs w:val="20"/>
          <w:lang w:val="es-CO"/>
        </w:rPr>
        <w:t>Prepara</w:t>
      </w:r>
      <w:r w:rsidR="002E6F1D" w:rsidRPr="003F21A2">
        <w:rPr>
          <w:rFonts w:asciiTheme="majorHAnsi" w:eastAsia="Calibri" w:hAnsiTheme="majorHAnsi" w:cstheme="majorHAnsi"/>
          <w:sz w:val="20"/>
          <w:szCs w:val="20"/>
          <w:lang w:val="es-CO"/>
        </w:rPr>
        <w:t>r</w:t>
      </w:r>
      <w:r w:rsidR="00AD1CC2" w:rsidRPr="003F21A2">
        <w:rPr>
          <w:rFonts w:asciiTheme="majorHAnsi" w:eastAsia="Calibri" w:hAnsiTheme="majorHAnsi" w:cstheme="majorHAnsi"/>
          <w:sz w:val="20"/>
          <w:szCs w:val="20"/>
          <w:lang w:val="es-CO"/>
        </w:rPr>
        <w:t xml:space="preserve"> y firma</w:t>
      </w:r>
      <w:r w:rsidR="002E6F1D" w:rsidRPr="003F21A2">
        <w:rPr>
          <w:rFonts w:asciiTheme="majorHAnsi" w:eastAsia="Calibri" w:hAnsiTheme="majorHAnsi" w:cstheme="majorHAnsi"/>
          <w:sz w:val="20"/>
          <w:szCs w:val="20"/>
          <w:lang w:val="es-CO"/>
        </w:rPr>
        <w:t>r</w:t>
      </w:r>
      <w:r w:rsidR="00AD1CC2" w:rsidRPr="003F21A2">
        <w:rPr>
          <w:rFonts w:asciiTheme="majorHAnsi" w:eastAsia="Calibri" w:hAnsiTheme="majorHAnsi" w:cstheme="majorHAnsi"/>
          <w:sz w:val="20"/>
          <w:szCs w:val="20"/>
          <w:lang w:val="es-CO"/>
        </w:rPr>
        <w:t xml:space="preserve"> un </w:t>
      </w:r>
      <w:r w:rsidR="002257FF" w:rsidRPr="003F21A2">
        <w:rPr>
          <w:rFonts w:asciiTheme="majorHAnsi" w:eastAsia="Calibri" w:hAnsiTheme="majorHAnsi" w:cstheme="majorHAnsi"/>
          <w:sz w:val="20"/>
          <w:szCs w:val="20"/>
          <w:lang w:val="es-CO"/>
        </w:rPr>
        <w:t xml:space="preserve">convenio de </w:t>
      </w:r>
      <w:r w:rsidR="00AD1CC2" w:rsidRPr="003F21A2">
        <w:rPr>
          <w:rFonts w:asciiTheme="majorHAnsi" w:eastAsia="Calibri" w:hAnsiTheme="majorHAnsi" w:cstheme="majorHAnsi"/>
          <w:sz w:val="20"/>
          <w:szCs w:val="20"/>
          <w:lang w:val="es-CO"/>
        </w:rPr>
        <w:t>P</w:t>
      </w:r>
      <w:r w:rsidR="002257FF" w:rsidRPr="003F21A2">
        <w:rPr>
          <w:rFonts w:asciiTheme="majorHAnsi" w:eastAsia="Calibri" w:hAnsiTheme="majorHAnsi" w:cstheme="majorHAnsi"/>
          <w:sz w:val="20"/>
          <w:szCs w:val="20"/>
          <w:lang w:val="es-CO"/>
        </w:rPr>
        <w:t xml:space="preserve">arte </w:t>
      </w:r>
      <w:r w:rsidR="00AD1CC2" w:rsidRPr="003F21A2">
        <w:rPr>
          <w:rFonts w:asciiTheme="majorHAnsi" w:eastAsia="Calibri" w:hAnsiTheme="majorHAnsi" w:cstheme="majorHAnsi"/>
          <w:sz w:val="20"/>
          <w:szCs w:val="20"/>
          <w:lang w:val="es-CO"/>
        </w:rPr>
        <w:t>R</w:t>
      </w:r>
      <w:r w:rsidR="002257FF" w:rsidRPr="003F21A2">
        <w:rPr>
          <w:rFonts w:asciiTheme="majorHAnsi" w:eastAsia="Calibri" w:hAnsiTheme="majorHAnsi" w:cstheme="majorHAnsi"/>
          <w:sz w:val="20"/>
          <w:szCs w:val="20"/>
          <w:lang w:val="es-CO"/>
        </w:rPr>
        <w:t xml:space="preserve">esponsable </w:t>
      </w:r>
      <w:r w:rsidR="00AD1CC2" w:rsidRPr="003F21A2">
        <w:rPr>
          <w:rFonts w:asciiTheme="majorHAnsi" w:eastAsia="Calibri" w:hAnsiTheme="majorHAnsi" w:cstheme="majorHAnsi"/>
          <w:sz w:val="20"/>
          <w:szCs w:val="20"/>
          <w:lang w:val="es-CO"/>
        </w:rPr>
        <w:t xml:space="preserve">entre </w:t>
      </w:r>
      <w:r w:rsidR="002257FF" w:rsidRPr="003F21A2">
        <w:rPr>
          <w:rFonts w:asciiTheme="majorHAnsi" w:eastAsia="Calibri" w:hAnsiTheme="majorHAnsi" w:cstheme="majorHAnsi"/>
          <w:sz w:val="20"/>
          <w:szCs w:val="20"/>
          <w:lang w:val="es-CO"/>
        </w:rPr>
        <w:t xml:space="preserve">PNUD </w:t>
      </w:r>
      <w:r w:rsidR="00AD1CC2" w:rsidRPr="003F21A2">
        <w:rPr>
          <w:rFonts w:asciiTheme="majorHAnsi" w:eastAsia="Calibri" w:hAnsiTheme="majorHAnsi" w:cstheme="majorHAnsi"/>
          <w:sz w:val="20"/>
          <w:szCs w:val="20"/>
          <w:lang w:val="es-CO"/>
        </w:rPr>
        <w:t>y la D</w:t>
      </w:r>
      <w:r w:rsidR="002257FF" w:rsidRPr="003F21A2">
        <w:rPr>
          <w:rFonts w:asciiTheme="majorHAnsi" w:eastAsia="Calibri" w:hAnsiTheme="majorHAnsi" w:cstheme="majorHAnsi"/>
          <w:sz w:val="20"/>
          <w:szCs w:val="20"/>
          <w:lang w:val="es-CO"/>
        </w:rPr>
        <w:t>efensoría del Pueblo</w:t>
      </w:r>
      <w:r w:rsidR="00AD1CC2" w:rsidRPr="003F21A2">
        <w:rPr>
          <w:rFonts w:asciiTheme="majorHAnsi" w:eastAsia="Calibri" w:hAnsiTheme="majorHAnsi" w:cstheme="majorHAnsi"/>
          <w:sz w:val="20"/>
          <w:szCs w:val="20"/>
          <w:lang w:val="es-CO"/>
        </w:rPr>
        <w:t>, quien</w:t>
      </w:r>
      <w:r w:rsidR="002257FF" w:rsidRPr="003F21A2">
        <w:rPr>
          <w:rFonts w:asciiTheme="majorHAnsi" w:eastAsia="Calibri" w:hAnsiTheme="majorHAnsi" w:cstheme="majorHAnsi"/>
          <w:sz w:val="20"/>
          <w:szCs w:val="20"/>
          <w:lang w:val="es-CO"/>
        </w:rPr>
        <w:t xml:space="preserve"> asumió la responsabilidad de ejecutar directamente bajo sus procedimientos la contratación d</w:t>
      </w:r>
      <w:r w:rsidR="00991BDD" w:rsidRPr="003F21A2">
        <w:rPr>
          <w:rFonts w:asciiTheme="majorHAnsi" w:eastAsia="Calibri" w:hAnsiTheme="majorHAnsi" w:cstheme="majorHAnsi"/>
          <w:sz w:val="20"/>
          <w:szCs w:val="20"/>
          <w:lang w:val="es-CO"/>
        </w:rPr>
        <w:t>el</w:t>
      </w:r>
      <w:r w:rsidR="00C3549A" w:rsidRPr="003F21A2">
        <w:rPr>
          <w:rFonts w:asciiTheme="majorHAnsi" w:eastAsia="Calibri" w:hAnsiTheme="majorHAnsi" w:cstheme="majorHAnsi"/>
          <w:sz w:val="20"/>
          <w:szCs w:val="20"/>
          <w:lang w:val="es-CO"/>
        </w:rPr>
        <w:t xml:space="preserve"> </w:t>
      </w:r>
      <w:r w:rsidR="002257FF" w:rsidRPr="003F21A2">
        <w:rPr>
          <w:rFonts w:asciiTheme="majorHAnsi" w:eastAsia="Calibri" w:hAnsiTheme="majorHAnsi" w:cstheme="majorHAnsi"/>
          <w:sz w:val="20"/>
          <w:szCs w:val="20"/>
          <w:lang w:val="es-CO"/>
        </w:rPr>
        <w:t xml:space="preserve">equipo de </w:t>
      </w:r>
      <w:r w:rsidR="00C3549A" w:rsidRPr="0000062B">
        <w:rPr>
          <w:rFonts w:asciiTheme="majorHAnsi" w:eastAsia="Calibri" w:hAnsiTheme="majorHAnsi" w:cstheme="majorHAnsi"/>
          <w:sz w:val="20"/>
          <w:szCs w:val="20"/>
          <w:lang w:val="es-CO"/>
        </w:rPr>
        <w:t>2</w:t>
      </w:r>
      <w:r w:rsidR="00084A51">
        <w:rPr>
          <w:rFonts w:asciiTheme="majorHAnsi" w:eastAsia="Calibri" w:hAnsiTheme="majorHAnsi" w:cstheme="majorHAnsi"/>
          <w:sz w:val="20"/>
          <w:szCs w:val="20"/>
          <w:lang w:val="es-CO"/>
        </w:rPr>
        <w:t>6</w:t>
      </w:r>
      <w:r w:rsidR="00C3549A" w:rsidRPr="0000062B">
        <w:rPr>
          <w:rFonts w:asciiTheme="majorHAnsi" w:eastAsia="Calibri" w:hAnsiTheme="majorHAnsi" w:cstheme="majorHAnsi"/>
          <w:sz w:val="20"/>
          <w:szCs w:val="20"/>
          <w:lang w:val="es-CO"/>
        </w:rPr>
        <w:t xml:space="preserve"> </w:t>
      </w:r>
      <w:r w:rsidR="002257FF" w:rsidRPr="0000062B">
        <w:rPr>
          <w:rFonts w:asciiTheme="majorHAnsi" w:eastAsia="Calibri" w:hAnsiTheme="majorHAnsi" w:cstheme="majorHAnsi"/>
          <w:sz w:val="20"/>
          <w:szCs w:val="20"/>
          <w:lang w:val="es-CO"/>
        </w:rPr>
        <w:t>profesionales regionales y nacionales</w:t>
      </w:r>
      <w:r w:rsidR="002257FF" w:rsidRPr="003F21A2">
        <w:rPr>
          <w:rFonts w:asciiTheme="majorHAnsi" w:eastAsia="Calibri" w:hAnsiTheme="majorHAnsi" w:cstheme="majorHAnsi"/>
          <w:sz w:val="20"/>
          <w:szCs w:val="20"/>
          <w:lang w:val="es-CO"/>
        </w:rPr>
        <w:t xml:space="preserve"> que</w:t>
      </w:r>
      <w:r w:rsidR="00991BDD" w:rsidRPr="003F21A2">
        <w:rPr>
          <w:rFonts w:asciiTheme="majorHAnsi" w:eastAsia="Calibri" w:hAnsiTheme="majorHAnsi" w:cstheme="majorHAnsi"/>
          <w:sz w:val="20"/>
          <w:szCs w:val="20"/>
          <w:lang w:val="es-CO"/>
        </w:rPr>
        <w:t xml:space="preserve"> entran a</w:t>
      </w:r>
      <w:r w:rsidR="002257FF" w:rsidRPr="003F21A2">
        <w:rPr>
          <w:rFonts w:asciiTheme="majorHAnsi" w:eastAsia="Calibri" w:hAnsiTheme="majorHAnsi" w:cstheme="majorHAnsi"/>
          <w:sz w:val="20"/>
          <w:szCs w:val="20"/>
          <w:lang w:val="es-CO"/>
        </w:rPr>
        <w:t xml:space="preserve"> fortalecer</w:t>
      </w:r>
      <w:r w:rsidR="00991BDD" w:rsidRPr="003F21A2">
        <w:rPr>
          <w:rFonts w:asciiTheme="majorHAnsi" w:eastAsia="Calibri" w:hAnsiTheme="majorHAnsi" w:cstheme="majorHAnsi"/>
          <w:sz w:val="20"/>
          <w:szCs w:val="20"/>
          <w:lang w:val="es-CO"/>
        </w:rPr>
        <w:t xml:space="preserve"> </w:t>
      </w:r>
      <w:r w:rsidR="002257FF" w:rsidRPr="003F21A2">
        <w:rPr>
          <w:rFonts w:asciiTheme="majorHAnsi" w:eastAsia="Calibri" w:hAnsiTheme="majorHAnsi" w:cstheme="majorHAnsi"/>
          <w:sz w:val="20"/>
          <w:szCs w:val="20"/>
          <w:lang w:val="es-CO"/>
        </w:rPr>
        <w:t>las capacidades técnicas del Sistema de Alertas Tempranas</w:t>
      </w:r>
      <w:r w:rsidR="006345E4" w:rsidRPr="003F21A2">
        <w:rPr>
          <w:rFonts w:asciiTheme="majorHAnsi" w:eastAsia="Calibri" w:hAnsiTheme="majorHAnsi" w:cstheme="majorHAnsi"/>
          <w:sz w:val="20"/>
          <w:szCs w:val="20"/>
          <w:lang w:val="es-CO"/>
        </w:rPr>
        <w:t xml:space="preserve">; </w:t>
      </w:r>
      <w:proofErr w:type="spellStart"/>
      <w:r w:rsidR="006345E4" w:rsidRPr="003F21A2">
        <w:rPr>
          <w:rFonts w:asciiTheme="majorHAnsi" w:eastAsia="Calibri" w:hAnsiTheme="majorHAnsi" w:cstheme="majorHAnsi"/>
          <w:sz w:val="20"/>
          <w:szCs w:val="20"/>
          <w:lang w:val="es-CO"/>
        </w:rPr>
        <w:t>ii</w:t>
      </w:r>
      <w:proofErr w:type="spellEnd"/>
      <w:r w:rsidR="006345E4" w:rsidRPr="003F21A2">
        <w:rPr>
          <w:rFonts w:asciiTheme="majorHAnsi" w:eastAsia="Calibri" w:hAnsiTheme="majorHAnsi" w:cstheme="majorHAnsi"/>
          <w:sz w:val="20"/>
          <w:szCs w:val="20"/>
          <w:lang w:val="es-CO"/>
        </w:rPr>
        <w:t xml:space="preserve">.) </w:t>
      </w:r>
      <w:r w:rsidR="002E6F1D" w:rsidRPr="003F21A2">
        <w:rPr>
          <w:rFonts w:asciiTheme="majorHAnsi" w:eastAsia="Calibri" w:hAnsiTheme="majorHAnsi" w:cstheme="majorHAnsi"/>
          <w:sz w:val="20"/>
          <w:szCs w:val="20"/>
          <w:lang w:val="es-CO"/>
        </w:rPr>
        <w:t>E</w:t>
      </w:r>
      <w:r w:rsidR="002E6F1D" w:rsidRPr="003F21A2">
        <w:rPr>
          <w:rFonts w:asciiTheme="majorHAnsi" w:hAnsiTheme="majorHAnsi" w:cstheme="majorHAnsi"/>
          <w:sz w:val="20"/>
          <w:szCs w:val="20"/>
          <w:lang w:val="es-CO"/>
        </w:rPr>
        <w:t>laborar</w:t>
      </w:r>
      <w:r w:rsidR="0026793B" w:rsidRPr="003F21A2">
        <w:rPr>
          <w:rFonts w:asciiTheme="majorHAnsi" w:hAnsiTheme="majorHAnsi" w:cstheme="majorHAnsi"/>
          <w:sz w:val="20"/>
          <w:szCs w:val="20"/>
          <w:lang w:val="es-CO"/>
        </w:rPr>
        <w:t xml:space="preserve">, </w:t>
      </w:r>
      <w:r w:rsidR="0065274E" w:rsidRPr="003F21A2">
        <w:rPr>
          <w:rFonts w:asciiTheme="majorHAnsi" w:hAnsiTheme="majorHAnsi" w:cstheme="majorHAnsi"/>
          <w:sz w:val="20"/>
          <w:szCs w:val="20"/>
          <w:lang w:val="es-CO"/>
        </w:rPr>
        <w:t xml:space="preserve">entre el equipo SAT y la </w:t>
      </w:r>
      <w:r w:rsidR="0011347B" w:rsidRPr="003F21A2">
        <w:rPr>
          <w:rFonts w:asciiTheme="majorHAnsi" w:hAnsiTheme="majorHAnsi" w:cstheme="majorHAnsi"/>
          <w:sz w:val="20"/>
          <w:szCs w:val="20"/>
          <w:lang w:val="es-CO"/>
        </w:rPr>
        <w:t>D</w:t>
      </w:r>
      <w:r w:rsidR="0065274E" w:rsidRPr="003F21A2">
        <w:rPr>
          <w:rFonts w:asciiTheme="majorHAnsi" w:hAnsiTheme="majorHAnsi" w:cstheme="majorHAnsi"/>
          <w:sz w:val="20"/>
          <w:szCs w:val="20"/>
          <w:lang w:val="es-CO"/>
        </w:rPr>
        <w:t xml:space="preserve">elegada de </w:t>
      </w:r>
      <w:r w:rsidR="0011347B" w:rsidRPr="003F21A2">
        <w:rPr>
          <w:rFonts w:asciiTheme="majorHAnsi" w:hAnsiTheme="majorHAnsi" w:cstheme="majorHAnsi"/>
          <w:sz w:val="20"/>
          <w:szCs w:val="20"/>
          <w:lang w:val="es-CO"/>
        </w:rPr>
        <w:t>G</w:t>
      </w:r>
      <w:r w:rsidR="0065274E" w:rsidRPr="003F21A2">
        <w:rPr>
          <w:rFonts w:asciiTheme="majorHAnsi" w:hAnsiTheme="majorHAnsi" w:cstheme="majorHAnsi"/>
          <w:sz w:val="20"/>
          <w:szCs w:val="20"/>
          <w:lang w:val="es-CO"/>
        </w:rPr>
        <w:t xml:space="preserve">énero y </w:t>
      </w:r>
      <w:r w:rsidR="0011347B" w:rsidRPr="003F21A2">
        <w:rPr>
          <w:rFonts w:asciiTheme="majorHAnsi" w:hAnsiTheme="majorHAnsi" w:cstheme="majorHAnsi"/>
          <w:sz w:val="20"/>
          <w:szCs w:val="20"/>
          <w:lang w:val="es-CO"/>
        </w:rPr>
        <w:t>M</w:t>
      </w:r>
      <w:r w:rsidR="0065274E" w:rsidRPr="003F21A2">
        <w:rPr>
          <w:rFonts w:asciiTheme="majorHAnsi" w:hAnsiTheme="majorHAnsi" w:cstheme="majorHAnsi"/>
          <w:sz w:val="20"/>
          <w:szCs w:val="20"/>
          <w:lang w:val="es-CO"/>
        </w:rPr>
        <w:t>ujer</w:t>
      </w:r>
      <w:r w:rsidR="0065274E" w:rsidRPr="003F21A2">
        <w:rPr>
          <w:rFonts w:asciiTheme="majorHAnsi" w:eastAsia="Calibri" w:hAnsiTheme="majorHAnsi" w:cstheme="majorHAnsi"/>
          <w:sz w:val="20"/>
          <w:szCs w:val="20"/>
          <w:lang w:val="es-CO"/>
        </w:rPr>
        <w:t xml:space="preserve"> de la DP y </w:t>
      </w:r>
      <w:r w:rsidR="0065274E" w:rsidRPr="003F21A2">
        <w:rPr>
          <w:rFonts w:asciiTheme="majorHAnsi" w:hAnsiTheme="majorHAnsi" w:cstheme="majorHAnsi"/>
          <w:sz w:val="20"/>
          <w:szCs w:val="20"/>
          <w:lang w:val="es-CO"/>
        </w:rPr>
        <w:t>ONU Mujeres</w:t>
      </w:r>
      <w:r w:rsidR="0026793B" w:rsidRPr="003F21A2">
        <w:rPr>
          <w:rFonts w:asciiTheme="majorHAnsi" w:hAnsiTheme="majorHAnsi" w:cstheme="majorHAnsi"/>
          <w:sz w:val="20"/>
          <w:szCs w:val="20"/>
          <w:lang w:val="es-CO"/>
        </w:rPr>
        <w:t>,</w:t>
      </w:r>
      <w:r w:rsidR="0065274E" w:rsidRPr="003F21A2">
        <w:rPr>
          <w:rFonts w:asciiTheme="majorHAnsi" w:hAnsiTheme="majorHAnsi" w:cstheme="majorHAnsi"/>
          <w:sz w:val="20"/>
          <w:szCs w:val="20"/>
          <w:lang w:val="es-CO"/>
        </w:rPr>
        <w:t xml:space="preserve"> </w:t>
      </w:r>
      <w:r w:rsidR="002E6F1D" w:rsidRPr="003F21A2">
        <w:rPr>
          <w:rFonts w:asciiTheme="majorHAnsi" w:hAnsiTheme="majorHAnsi" w:cstheme="majorHAnsi"/>
          <w:sz w:val="20"/>
          <w:szCs w:val="20"/>
          <w:lang w:val="es-CO"/>
        </w:rPr>
        <w:t xml:space="preserve">los lineamientos técnicos y metodológicos para </w:t>
      </w:r>
      <w:r w:rsidR="002E6F1D" w:rsidRPr="0000062B">
        <w:rPr>
          <w:rFonts w:asciiTheme="majorHAnsi" w:hAnsiTheme="majorHAnsi" w:cstheme="majorHAnsi"/>
          <w:b/>
          <w:sz w:val="20"/>
          <w:szCs w:val="20"/>
          <w:lang w:val="es-CO"/>
        </w:rPr>
        <w:t>la efectiva incorporación del enfoque de género</w:t>
      </w:r>
      <w:r w:rsidR="002E6F1D" w:rsidRPr="0000062B">
        <w:rPr>
          <w:rFonts w:asciiTheme="majorHAnsi" w:hAnsiTheme="majorHAnsi" w:cstheme="majorHAnsi"/>
          <w:sz w:val="20"/>
          <w:szCs w:val="20"/>
          <w:lang w:val="es-CO"/>
        </w:rPr>
        <w:t xml:space="preserve"> en los componentes </w:t>
      </w:r>
      <w:r w:rsidR="0000062B">
        <w:rPr>
          <w:rFonts w:asciiTheme="majorHAnsi" w:hAnsiTheme="majorHAnsi" w:cstheme="majorHAnsi"/>
          <w:sz w:val="20"/>
          <w:szCs w:val="20"/>
          <w:lang w:val="es-CO"/>
        </w:rPr>
        <w:t>de trabajo que desarrolla el SAT</w:t>
      </w:r>
      <w:r w:rsidR="0026793B" w:rsidRPr="0000062B">
        <w:rPr>
          <w:rFonts w:asciiTheme="majorHAnsi" w:hAnsiTheme="majorHAnsi" w:cstheme="majorHAnsi"/>
          <w:sz w:val="20"/>
          <w:szCs w:val="20"/>
          <w:lang w:val="es-CO"/>
        </w:rPr>
        <w:t>.</w:t>
      </w:r>
      <w:r w:rsidR="0026793B" w:rsidRPr="003F21A2">
        <w:rPr>
          <w:rFonts w:asciiTheme="majorHAnsi" w:hAnsiTheme="majorHAnsi" w:cstheme="majorHAnsi"/>
          <w:sz w:val="20"/>
          <w:szCs w:val="20"/>
          <w:lang w:val="es-CO"/>
        </w:rPr>
        <w:t xml:space="preserve"> </w:t>
      </w:r>
      <w:r w:rsidR="002257FF" w:rsidRPr="003F21A2">
        <w:rPr>
          <w:rFonts w:asciiTheme="majorHAnsi" w:hAnsiTheme="majorHAnsi" w:cstheme="majorHAnsi"/>
          <w:sz w:val="20"/>
          <w:szCs w:val="20"/>
          <w:lang w:val="es-CO"/>
        </w:rPr>
        <w:t>Se proyectó una efectiva articulación con las duplas de género de la DP ya existentes y dejar capacidad instalada para advertir riesgos aplicando el enfoque de género tanto en lo nacional como en lo regional (</w:t>
      </w:r>
      <w:r w:rsidR="0026793B" w:rsidRPr="003F21A2">
        <w:rPr>
          <w:rFonts w:asciiTheme="majorHAnsi" w:hAnsiTheme="majorHAnsi" w:cstheme="majorHAnsi"/>
          <w:sz w:val="20"/>
          <w:szCs w:val="20"/>
          <w:lang w:val="es-CO"/>
        </w:rPr>
        <w:t xml:space="preserve">el trabajo de ONU Mujeres tendrá un especial </w:t>
      </w:r>
      <w:r w:rsidR="002257FF" w:rsidRPr="003F21A2">
        <w:rPr>
          <w:rFonts w:asciiTheme="majorHAnsi" w:hAnsiTheme="majorHAnsi" w:cstheme="majorHAnsi"/>
          <w:sz w:val="20"/>
          <w:szCs w:val="20"/>
          <w:lang w:val="es-CO"/>
        </w:rPr>
        <w:t xml:space="preserve">énfasis en Choco, </w:t>
      </w:r>
      <w:r w:rsidR="0026793B" w:rsidRPr="003F21A2">
        <w:rPr>
          <w:rFonts w:asciiTheme="majorHAnsi" w:hAnsiTheme="majorHAnsi" w:cstheme="majorHAnsi"/>
          <w:sz w:val="20"/>
          <w:szCs w:val="20"/>
          <w:lang w:val="es-CO"/>
        </w:rPr>
        <w:t>C</w:t>
      </w:r>
      <w:r w:rsidR="002257FF" w:rsidRPr="003F21A2">
        <w:rPr>
          <w:rFonts w:asciiTheme="majorHAnsi" w:hAnsiTheme="majorHAnsi" w:cstheme="majorHAnsi"/>
          <w:sz w:val="20"/>
          <w:szCs w:val="20"/>
          <w:lang w:val="es-CO"/>
        </w:rPr>
        <w:t xml:space="preserve">auca, </w:t>
      </w:r>
      <w:r w:rsidR="0026793B" w:rsidRPr="003F21A2">
        <w:rPr>
          <w:rFonts w:asciiTheme="majorHAnsi" w:hAnsiTheme="majorHAnsi" w:cstheme="majorHAnsi"/>
          <w:sz w:val="20"/>
          <w:szCs w:val="20"/>
          <w:lang w:val="es-CO"/>
        </w:rPr>
        <w:t>M</w:t>
      </w:r>
      <w:r w:rsidR="002257FF" w:rsidRPr="003F21A2">
        <w:rPr>
          <w:rFonts w:asciiTheme="majorHAnsi" w:hAnsiTheme="majorHAnsi" w:cstheme="majorHAnsi"/>
          <w:sz w:val="20"/>
          <w:szCs w:val="20"/>
          <w:lang w:val="es-CO"/>
        </w:rPr>
        <w:t xml:space="preserve">agdalena </w:t>
      </w:r>
      <w:r w:rsidR="0026793B" w:rsidRPr="003F21A2">
        <w:rPr>
          <w:rFonts w:asciiTheme="majorHAnsi" w:hAnsiTheme="majorHAnsi" w:cstheme="majorHAnsi"/>
          <w:sz w:val="20"/>
          <w:szCs w:val="20"/>
          <w:lang w:val="es-CO"/>
        </w:rPr>
        <w:t>M</w:t>
      </w:r>
      <w:r w:rsidR="002257FF" w:rsidRPr="003F21A2">
        <w:rPr>
          <w:rFonts w:asciiTheme="majorHAnsi" w:hAnsiTheme="majorHAnsi" w:cstheme="majorHAnsi"/>
          <w:sz w:val="20"/>
          <w:szCs w:val="20"/>
          <w:lang w:val="es-CO"/>
        </w:rPr>
        <w:t>edio y Nariño – Tumaco)</w:t>
      </w:r>
      <w:r w:rsidR="006345E4" w:rsidRPr="003F21A2">
        <w:rPr>
          <w:rFonts w:asciiTheme="majorHAnsi" w:hAnsiTheme="majorHAnsi" w:cstheme="majorHAnsi"/>
          <w:sz w:val="20"/>
          <w:szCs w:val="20"/>
          <w:lang w:val="es-CO"/>
        </w:rPr>
        <w:t xml:space="preserve"> y </w:t>
      </w:r>
      <w:proofErr w:type="spellStart"/>
      <w:r w:rsidR="006345E4" w:rsidRPr="003F21A2">
        <w:rPr>
          <w:rFonts w:asciiTheme="majorHAnsi" w:hAnsiTheme="majorHAnsi" w:cstheme="majorHAnsi"/>
          <w:sz w:val="20"/>
          <w:szCs w:val="20"/>
          <w:lang w:val="es-CO"/>
        </w:rPr>
        <w:t>iii</w:t>
      </w:r>
      <w:proofErr w:type="spellEnd"/>
      <w:r w:rsidR="006345E4" w:rsidRPr="003F21A2">
        <w:rPr>
          <w:rFonts w:asciiTheme="majorHAnsi" w:hAnsiTheme="majorHAnsi" w:cstheme="majorHAnsi"/>
          <w:sz w:val="20"/>
          <w:szCs w:val="20"/>
          <w:lang w:val="es-CO"/>
        </w:rPr>
        <w:t xml:space="preserve">.) </w:t>
      </w:r>
      <w:r w:rsidR="002B10C7" w:rsidRPr="003F21A2">
        <w:rPr>
          <w:rFonts w:asciiTheme="majorHAnsi" w:eastAsia="Calibri" w:hAnsiTheme="majorHAnsi" w:cstheme="majorHAnsi"/>
          <w:sz w:val="20"/>
          <w:szCs w:val="20"/>
          <w:lang w:val="es-CO"/>
        </w:rPr>
        <w:t>Definir entre el equipo SAT y ACNUR</w:t>
      </w:r>
      <w:r w:rsidR="00FB4F77" w:rsidRPr="003F21A2">
        <w:rPr>
          <w:rFonts w:asciiTheme="majorHAnsi" w:eastAsia="Calibri" w:hAnsiTheme="majorHAnsi" w:cstheme="majorHAnsi"/>
          <w:sz w:val="20"/>
          <w:szCs w:val="20"/>
          <w:lang w:val="es-CO"/>
        </w:rPr>
        <w:t xml:space="preserve"> los lineamientos </w:t>
      </w:r>
      <w:r w:rsidR="00AA460F" w:rsidRPr="003F21A2">
        <w:rPr>
          <w:rFonts w:asciiTheme="majorHAnsi" w:eastAsia="Calibri" w:hAnsiTheme="majorHAnsi" w:cstheme="majorHAnsi"/>
          <w:sz w:val="20"/>
          <w:szCs w:val="20"/>
          <w:lang w:val="es-CO"/>
        </w:rPr>
        <w:t xml:space="preserve">para </w:t>
      </w:r>
      <w:r w:rsidR="00AA460F" w:rsidRPr="0000062B">
        <w:rPr>
          <w:rFonts w:asciiTheme="majorHAnsi" w:eastAsia="Calibri" w:hAnsiTheme="majorHAnsi" w:cstheme="majorHAnsi"/>
          <w:sz w:val="20"/>
          <w:szCs w:val="20"/>
          <w:lang w:val="es-CO"/>
        </w:rPr>
        <w:t xml:space="preserve">la </w:t>
      </w:r>
      <w:r w:rsidR="003852CB" w:rsidRPr="0000062B">
        <w:rPr>
          <w:rFonts w:asciiTheme="majorHAnsi" w:eastAsia="Calibri" w:hAnsiTheme="majorHAnsi" w:cstheme="majorHAnsi"/>
          <w:b/>
          <w:sz w:val="20"/>
          <w:szCs w:val="20"/>
          <w:lang w:val="es-CO"/>
        </w:rPr>
        <w:t xml:space="preserve">transversalización efectiva </w:t>
      </w:r>
      <w:r w:rsidR="00AA460F" w:rsidRPr="0000062B">
        <w:rPr>
          <w:rFonts w:asciiTheme="majorHAnsi" w:eastAsia="Calibri" w:hAnsiTheme="majorHAnsi" w:cstheme="majorHAnsi"/>
          <w:b/>
          <w:sz w:val="20"/>
          <w:szCs w:val="20"/>
          <w:lang w:val="es-CO"/>
        </w:rPr>
        <w:t>de</w:t>
      </w:r>
      <w:r w:rsidR="003852CB" w:rsidRPr="0000062B">
        <w:rPr>
          <w:rFonts w:asciiTheme="majorHAnsi" w:eastAsia="Calibri" w:hAnsiTheme="majorHAnsi" w:cstheme="majorHAnsi"/>
          <w:b/>
          <w:sz w:val="20"/>
          <w:szCs w:val="20"/>
          <w:lang w:val="es-CO"/>
        </w:rPr>
        <w:t xml:space="preserve">l enfoque de </w:t>
      </w:r>
      <w:r w:rsidR="00331391" w:rsidRPr="0000062B">
        <w:rPr>
          <w:rFonts w:asciiTheme="majorHAnsi" w:eastAsia="Calibri" w:hAnsiTheme="majorHAnsi" w:cstheme="majorHAnsi"/>
          <w:b/>
          <w:sz w:val="20"/>
          <w:szCs w:val="20"/>
          <w:lang w:val="es-CO"/>
        </w:rPr>
        <w:t>relacionamiento y fortalecimiento comunitario</w:t>
      </w:r>
      <w:r w:rsidR="003852CB" w:rsidRPr="003F21A2">
        <w:rPr>
          <w:rFonts w:asciiTheme="majorHAnsi" w:eastAsia="Calibri" w:hAnsiTheme="majorHAnsi" w:cstheme="majorHAnsi"/>
          <w:sz w:val="20"/>
          <w:szCs w:val="20"/>
          <w:lang w:val="es-CO"/>
        </w:rPr>
        <w:t xml:space="preserve"> </w:t>
      </w:r>
      <w:r w:rsidR="006468EE" w:rsidRPr="003F21A2">
        <w:rPr>
          <w:rFonts w:asciiTheme="majorHAnsi" w:eastAsia="Calibri" w:hAnsiTheme="majorHAnsi" w:cstheme="majorHAnsi"/>
          <w:sz w:val="20"/>
          <w:szCs w:val="20"/>
          <w:lang w:val="es-CO"/>
        </w:rPr>
        <w:t>en los componentes del proyecto en línea tanto estratégica como metodológica</w:t>
      </w:r>
      <w:r w:rsidR="00803D9F" w:rsidRPr="003F21A2">
        <w:rPr>
          <w:rFonts w:asciiTheme="majorHAnsi" w:eastAsia="Calibri" w:hAnsiTheme="majorHAnsi" w:cstheme="majorHAnsi"/>
          <w:sz w:val="20"/>
          <w:szCs w:val="20"/>
          <w:lang w:val="es-CO"/>
        </w:rPr>
        <w:t xml:space="preserve"> (el trabajo con ACNUR tendrá énfasis en </w:t>
      </w:r>
      <w:r w:rsidR="00BE10FB" w:rsidRPr="003F21A2">
        <w:rPr>
          <w:rFonts w:asciiTheme="majorHAnsi" w:eastAsia="Calibri" w:hAnsiTheme="majorHAnsi" w:cstheme="majorHAnsi"/>
          <w:sz w:val="20"/>
          <w:szCs w:val="20"/>
          <w:lang w:val="es-CO"/>
        </w:rPr>
        <w:t>Cauca, Tumaco, Catatumbo, Chocó y Vichada)</w:t>
      </w:r>
      <w:r w:rsidR="006468EE" w:rsidRPr="003F21A2">
        <w:rPr>
          <w:rFonts w:asciiTheme="majorHAnsi" w:eastAsia="Calibri" w:hAnsiTheme="majorHAnsi" w:cstheme="majorHAnsi"/>
          <w:sz w:val="20"/>
          <w:szCs w:val="20"/>
          <w:lang w:val="es-CO"/>
        </w:rPr>
        <w:t xml:space="preserve">. </w:t>
      </w:r>
      <w:r w:rsidR="00331391" w:rsidRPr="003F21A2">
        <w:rPr>
          <w:rFonts w:asciiTheme="majorHAnsi" w:eastAsia="Calibri" w:hAnsiTheme="majorHAnsi" w:cstheme="majorHAnsi"/>
          <w:sz w:val="20"/>
          <w:szCs w:val="20"/>
          <w:lang w:val="es-CO"/>
        </w:rPr>
        <w:t xml:space="preserve">  </w:t>
      </w:r>
    </w:p>
    <w:p w14:paraId="2764BC54" w14:textId="1FA075B8" w:rsidR="00B34C74" w:rsidRPr="003F21A2" w:rsidRDefault="00A0455D" w:rsidP="00B34C74">
      <w:pPr>
        <w:spacing w:before="120" w:after="120"/>
        <w:jc w:val="both"/>
        <w:rPr>
          <w:rFonts w:asciiTheme="majorHAnsi" w:eastAsia="Calibri" w:hAnsiTheme="majorHAnsi" w:cstheme="majorHAnsi"/>
          <w:sz w:val="20"/>
          <w:szCs w:val="20"/>
          <w:lang w:val="es-CO"/>
        </w:rPr>
      </w:pPr>
      <w:r w:rsidRPr="003F21A2">
        <w:rPr>
          <w:rFonts w:asciiTheme="majorHAnsi" w:eastAsia="Calibri" w:hAnsiTheme="majorHAnsi" w:cstheme="majorHAnsi"/>
          <w:sz w:val="20"/>
          <w:szCs w:val="20"/>
          <w:lang w:val="es-CO"/>
        </w:rPr>
        <w:t>Con respecto al segundo,</w:t>
      </w:r>
      <w:r w:rsidR="00B34C74" w:rsidRPr="003F21A2">
        <w:rPr>
          <w:rFonts w:asciiTheme="majorHAnsi" w:eastAsia="Calibri" w:hAnsiTheme="majorHAnsi" w:cstheme="majorHAnsi"/>
          <w:sz w:val="20"/>
          <w:szCs w:val="20"/>
          <w:lang w:val="es-CO"/>
        </w:rPr>
        <w:t xml:space="preserve"> se diseñó e inició la estrategia de selección del equipo</w:t>
      </w:r>
      <w:r w:rsidR="004B1D61" w:rsidRPr="003F21A2">
        <w:rPr>
          <w:rFonts w:asciiTheme="majorHAnsi" w:eastAsia="Calibri" w:hAnsiTheme="majorHAnsi" w:cstheme="majorHAnsi"/>
          <w:sz w:val="20"/>
          <w:szCs w:val="20"/>
          <w:lang w:val="es-CO"/>
        </w:rPr>
        <w:t xml:space="preserve"> que incluye:</w:t>
      </w:r>
      <w:r w:rsidR="00B34C74" w:rsidRPr="003F21A2">
        <w:rPr>
          <w:rFonts w:asciiTheme="majorHAnsi" w:eastAsia="Calibri" w:hAnsiTheme="majorHAnsi" w:cstheme="majorHAnsi"/>
          <w:sz w:val="20"/>
          <w:szCs w:val="20"/>
          <w:lang w:val="es-CO"/>
        </w:rPr>
        <w:t xml:space="preserve"> i</w:t>
      </w:r>
      <w:r w:rsidR="00172983" w:rsidRPr="003F21A2">
        <w:rPr>
          <w:rFonts w:asciiTheme="majorHAnsi" w:eastAsia="Calibri" w:hAnsiTheme="majorHAnsi" w:cstheme="majorHAnsi"/>
          <w:sz w:val="20"/>
          <w:szCs w:val="20"/>
          <w:lang w:val="es-CO"/>
        </w:rPr>
        <w:t>.</w:t>
      </w:r>
      <w:r w:rsidR="00B34C74" w:rsidRPr="003F21A2">
        <w:rPr>
          <w:rFonts w:asciiTheme="majorHAnsi" w:eastAsia="Calibri" w:hAnsiTheme="majorHAnsi" w:cstheme="majorHAnsi"/>
          <w:sz w:val="20"/>
          <w:szCs w:val="20"/>
          <w:lang w:val="es-CO"/>
        </w:rPr>
        <w:t xml:space="preserve">) </w:t>
      </w:r>
      <w:r w:rsidR="004B1D61" w:rsidRPr="003F21A2">
        <w:rPr>
          <w:rFonts w:asciiTheme="majorHAnsi" w:eastAsia="Calibri" w:hAnsiTheme="majorHAnsi" w:cstheme="majorHAnsi"/>
          <w:sz w:val="20"/>
          <w:szCs w:val="20"/>
          <w:lang w:val="es-CO"/>
        </w:rPr>
        <w:t>socialización de la convocatoria empleando los a</w:t>
      </w:r>
      <w:r w:rsidR="00B34C74" w:rsidRPr="003F21A2">
        <w:rPr>
          <w:rFonts w:asciiTheme="majorHAnsi" w:eastAsia="Calibri" w:hAnsiTheme="majorHAnsi" w:cstheme="majorHAnsi"/>
          <w:sz w:val="20"/>
          <w:szCs w:val="20"/>
          <w:lang w:val="es-CO"/>
        </w:rPr>
        <w:t>cuerdos con Universidade</w:t>
      </w:r>
      <w:r w:rsidR="00CA3AF8" w:rsidRPr="003F21A2">
        <w:rPr>
          <w:rFonts w:asciiTheme="majorHAnsi" w:eastAsia="Calibri" w:hAnsiTheme="majorHAnsi" w:cstheme="majorHAnsi"/>
          <w:sz w:val="20"/>
          <w:szCs w:val="20"/>
          <w:lang w:val="es-CO"/>
        </w:rPr>
        <w:t xml:space="preserve">s y sus </w:t>
      </w:r>
      <w:r w:rsidR="00B34C74" w:rsidRPr="003F21A2">
        <w:rPr>
          <w:rFonts w:asciiTheme="majorHAnsi" w:eastAsia="Calibri" w:hAnsiTheme="majorHAnsi" w:cstheme="majorHAnsi"/>
          <w:sz w:val="20"/>
          <w:szCs w:val="20"/>
          <w:lang w:val="es-CO"/>
        </w:rPr>
        <w:t>bolsas de empleo</w:t>
      </w:r>
      <w:r w:rsidR="00CA3AF8" w:rsidRPr="003F21A2">
        <w:rPr>
          <w:rFonts w:asciiTheme="majorHAnsi" w:eastAsia="Calibri" w:hAnsiTheme="majorHAnsi" w:cstheme="majorHAnsi"/>
          <w:sz w:val="20"/>
          <w:szCs w:val="20"/>
          <w:lang w:val="es-CO"/>
        </w:rPr>
        <w:t>;</w:t>
      </w:r>
      <w:r w:rsidR="00B34C74" w:rsidRPr="003F21A2">
        <w:rPr>
          <w:rFonts w:asciiTheme="majorHAnsi" w:eastAsia="Calibri" w:hAnsiTheme="majorHAnsi" w:cstheme="majorHAnsi"/>
          <w:sz w:val="20"/>
          <w:szCs w:val="20"/>
          <w:lang w:val="es-CO"/>
        </w:rPr>
        <w:t xml:space="preserve"> </w:t>
      </w:r>
      <w:proofErr w:type="spellStart"/>
      <w:r w:rsidR="00B34C74" w:rsidRPr="003F21A2">
        <w:rPr>
          <w:rFonts w:asciiTheme="majorHAnsi" w:eastAsia="Calibri" w:hAnsiTheme="majorHAnsi" w:cstheme="majorHAnsi"/>
          <w:sz w:val="20"/>
          <w:szCs w:val="20"/>
          <w:lang w:val="es-CO"/>
        </w:rPr>
        <w:t>ii</w:t>
      </w:r>
      <w:proofErr w:type="spellEnd"/>
      <w:r w:rsidR="00172983" w:rsidRPr="003F21A2">
        <w:rPr>
          <w:rFonts w:asciiTheme="majorHAnsi" w:eastAsia="Calibri" w:hAnsiTheme="majorHAnsi" w:cstheme="majorHAnsi"/>
          <w:sz w:val="20"/>
          <w:szCs w:val="20"/>
          <w:lang w:val="es-CO"/>
        </w:rPr>
        <w:t>.</w:t>
      </w:r>
      <w:r w:rsidR="00B34C74" w:rsidRPr="003F21A2">
        <w:rPr>
          <w:rFonts w:asciiTheme="majorHAnsi" w:eastAsia="Calibri" w:hAnsiTheme="majorHAnsi" w:cstheme="majorHAnsi"/>
          <w:sz w:val="20"/>
          <w:szCs w:val="20"/>
          <w:lang w:val="es-CO"/>
        </w:rPr>
        <w:t>) Preselección de hojas de vida por parte de la DP y elaboración de listas cortas</w:t>
      </w:r>
      <w:r w:rsidR="00172983" w:rsidRPr="003F21A2">
        <w:rPr>
          <w:rFonts w:asciiTheme="majorHAnsi" w:eastAsia="Calibri" w:hAnsiTheme="majorHAnsi" w:cstheme="majorHAnsi"/>
          <w:sz w:val="20"/>
          <w:szCs w:val="20"/>
          <w:lang w:val="es-CO"/>
        </w:rPr>
        <w:t xml:space="preserve">; </w:t>
      </w:r>
      <w:proofErr w:type="spellStart"/>
      <w:r w:rsidR="00B34C74" w:rsidRPr="003F21A2">
        <w:rPr>
          <w:rFonts w:asciiTheme="majorHAnsi" w:eastAsia="Calibri" w:hAnsiTheme="majorHAnsi" w:cstheme="majorHAnsi"/>
          <w:sz w:val="20"/>
          <w:szCs w:val="20"/>
          <w:lang w:val="es-CO"/>
        </w:rPr>
        <w:t>iii</w:t>
      </w:r>
      <w:proofErr w:type="spellEnd"/>
      <w:r w:rsidR="00172983" w:rsidRPr="003F21A2">
        <w:rPr>
          <w:rFonts w:asciiTheme="majorHAnsi" w:eastAsia="Calibri" w:hAnsiTheme="majorHAnsi" w:cstheme="majorHAnsi"/>
          <w:sz w:val="20"/>
          <w:szCs w:val="20"/>
          <w:lang w:val="es-CO"/>
        </w:rPr>
        <w:t>.</w:t>
      </w:r>
      <w:r w:rsidR="00B34C74" w:rsidRPr="003F21A2">
        <w:rPr>
          <w:rFonts w:asciiTheme="majorHAnsi" w:eastAsia="Calibri" w:hAnsiTheme="majorHAnsi" w:cstheme="majorHAnsi"/>
          <w:sz w:val="20"/>
          <w:szCs w:val="20"/>
          <w:lang w:val="es-CO"/>
        </w:rPr>
        <w:t>) Desarrollo de</w:t>
      </w:r>
      <w:r w:rsidR="00172983" w:rsidRPr="003F21A2">
        <w:rPr>
          <w:rFonts w:asciiTheme="majorHAnsi" w:eastAsia="Calibri" w:hAnsiTheme="majorHAnsi" w:cstheme="majorHAnsi"/>
          <w:sz w:val="20"/>
          <w:szCs w:val="20"/>
          <w:lang w:val="es-CO"/>
        </w:rPr>
        <w:t xml:space="preserve"> las</w:t>
      </w:r>
      <w:r w:rsidR="00B34C74" w:rsidRPr="003F21A2">
        <w:rPr>
          <w:rFonts w:asciiTheme="majorHAnsi" w:eastAsia="Calibri" w:hAnsiTheme="majorHAnsi" w:cstheme="majorHAnsi"/>
          <w:sz w:val="20"/>
          <w:szCs w:val="20"/>
          <w:lang w:val="es-CO"/>
        </w:rPr>
        <w:t xml:space="preserve"> entrevistas para llenar los </w:t>
      </w:r>
      <w:r w:rsidR="00B34C74" w:rsidRPr="0000062B">
        <w:rPr>
          <w:rFonts w:asciiTheme="majorHAnsi" w:eastAsia="Calibri" w:hAnsiTheme="majorHAnsi" w:cstheme="majorHAnsi"/>
          <w:sz w:val="20"/>
          <w:szCs w:val="20"/>
          <w:lang w:val="es-CO"/>
        </w:rPr>
        <w:t>24 cargos previstos</w:t>
      </w:r>
      <w:r w:rsidR="00172983" w:rsidRPr="003F21A2">
        <w:rPr>
          <w:rFonts w:asciiTheme="majorHAnsi" w:eastAsia="Calibri" w:hAnsiTheme="majorHAnsi" w:cstheme="majorHAnsi"/>
          <w:sz w:val="20"/>
          <w:szCs w:val="20"/>
          <w:lang w:val="es-CO"/>
        </w:rPr>
        <w:t xml:space="preserve"> y i</w:t>
      </w:r>
      <w:r w:rsidR="00B34C74" w:rsidRPr="003F21A2">
        <w:rPr>
          <w:rFonts w:asciiTheme="majorHAnsi" w:eastAsia="Calibri" w:hAnsiTheme="majorHAnsi" w:cstheme="majorHAnsi"/>
          <w:sz w:val="20"/>
          <w:szCs w:val="20"/>
          <w:lang w:val="es-CO"/>
        </w:rPr>
        <w:t>v</w:t>
      </w:r>
      <w:r w:rsidR="00172983" w:rsidRPr="003F21A2">
        <w:rPr>
          <w:rFonts w:asciiTheme="majorHAnsi" w:eastAsia="Calibri" w:hAnsiTheme="majorHAnsi" w:cstheme="majorHAnsi"/>
          <w:sz w:val="20"/>
          <w:szCs w:val="20"/>
          <w:lang w:val="es-CO"/>
        </w:rPr>
        <w:t>.</w:t>
      </w:r>
      <w:r w:rsidR="00B34C74" w:rsidRPr="003F21A2">
        <w:rPr>
          <w:rFonts w:asciiTheme="majorHAnsi" w:eastAsia="Calibri" w:hAnsiTheme="majorHAnsi" w:cstheme="majorHAnsi"/>
          <w:sz w:val="20"/>
          <w:szCs w:val="20"/>
          <w:lang w:val="es-CO"/>
        </w:rPr>
        <w:t xml:space="preserve">) </w:t>
      </w:r>
      <w:r w:rsidR="00172983" w:rsidRPr="003F21A2">
        <w:rPr>
          <w:rFonts w:asciiTheme="majorHAnsi" w:eastAsia="Calibri" w:hAnsiTheme="majorHAnsi" w:cstheme="majorHAnsi"/>
          <w:sz w:val="20"/>
          <w:szCs w:val="20"/>
          <w:lang w:val="es-CO"/>
        </w:rPr>
        <w:t>f</w:t>
      </w:r>
      <w:r w:rsidR="00B34C74" w:rsidRPr="003F21A2">
        <w:rPr>
          <w:rFonts w:asciiTheme="majorHAnsi" w:eastAsia="Calibri" w:hAnsiTheme="majorHAnsi" w:cstheme="majorHAnsi"/>
          <w:sz w:val="20"/>
          <w:szCs w:val="20"/>
          <w:lang w:val="es-CO"/>
        </w:rPr>
        <w:t>ase de contratación por parte de la DP.</w:t>
      </w:r>
      <w:r w:rsidR="00437CF5" w:rsidRPr="003F21A2">
        <w:rPr>
          <w:rFonts w:asciiTheme="majorHAnsi" w:eastAsia="Calibri" w:hAnsiTheme="majorHAnsi" w:cstheme="majorHAnsi"/>
          <w:sz w:val="20"/>
          <w:szCs w:val="20"/>
          <w:lang w:val="es-CO"/>
        </w:rPr>
        <w:t xml:space="preserve">  A la fecha de corte se cuenta con 18 cargos contratados d</w:t>
      </w:r>
      <w:r w:rsidR="0000062B">
        <w:rPr>
          <w:rFonts w:asciiTheme="majorHAnsi" w:eastAsia="Calibri" w:hAnsiTheme="majorHAnsi" w:cstheme="majorHAnsi"/>
          <w:sz w:val="20"/>
          <w:szCs w:val="20"/>
          <w:lang w:val="es-CO"/>
        </w:rPr>
        <w:t>el total de cargos requeridos.</w:t>
      </w:r>
    </w:p>
    <w:p w14:paraId="1F3265A5" w14:textId="0064FCF5" w:rsidR="00A0455D" w:rsidRPr="003F21A2" w:rsidRDefault="00437CF5" w:rsidP="006345E4">
      <w:pPr>
        <w:spacing w:before="120" w:after="120"/>
        <w:jc w:val="both"/>
        <w:rPr>
          <w:rFonts w:asciiTheme="majorHAnsi" w:eastAsia="Calibri" w:hAnsiTheme="majorHAnsi" w:cstheme="majorHAnsi"/>
          <w:sz w:val="20"/>
          <w:szCs w:val="20"/>
          <w:lang w:val="es-CO"/>
        </w:rPr>
      </w:pPr>
      <w:r w:rsidRPr="003F21A2">
        <w:rPr>
          <w:rFonts w:asciiTheme="majorHAnsi" w:eastAsia="Calibri" w:hAnsiTheme="majorHAnsi" w:cstheme="majorHAnsi"/>
          <w:sz w:val="20"/>
          <w:szCs w:val="20"/>
          <w:lang w:val="es-CO"/>
        </w:rPr>
        <w:t>En relación al tercer</w:t>
      </w:r>
      <w:r w:rsidR="00473EAA" w:rsidRPr="003F21A2">
        <w:rPr>
          <w:rFonts w:asciiTheme="majorHAnsi" w:eastAsia="Calibri" w:hAnsiTheme="majorHAnsi" w:cstheme="majorHAnsi"/>
          <w:sz w:val="20"/>
          <w:szCs w:val="20"/>
          <w:lang w:val="es-CO"/>
        </w:rPr>
        <w:t xml:space="preserve">o, </w:t>
      </w:r>
      <w:r w:rsidR="0011347B" w:rsidRPr="003F21A2">
        <w:rPr>
          <w:rFonts w:asciiTheme="majorHAnsi" w:eastAsia="Calibri" w:hAnsiTheme="majorHAnsi" w:cstheme="majorHAnsi"/>
          <w:sz w:val="20"/>
          <w:szCs w:val="20"/>
          <w:lang w:val="es-CO"/>
        </w:rPr>
        <w:t xml:space="preserve">al tiempo que se fortalece </w:t>
      </w:r>
      <w:r w:rsidR="00473EAA" w:rsidRPr="003F21A2">
        <w:rPr>
          <w:rFonts w:asciiTheme="majorHAnsi" w:eastAsia="Calibri" w:hAnsiTheme="majorHAnsi" w:cstheme="majorHAnsi"/>
          <w:sz w:val="20"/>
          <w:szCs w:val="20"/>
          <w:lang w:val="es-CO"/>
        </w:rPr>
        <w:t>el equipo</w:t>
      </w:r>
      <w:r w:rsidR="0011347B" w:rsidRPr="003F21A2">
        <w:rPr>
          <w:rFonts w:asciiTheme="majorHAnsi" w:eastAsia="Calibri" w:hAnsiTheme="majorHAnsi" w:cstheme="majorHAnsi"/>
          <w:sz w:val="20"/>
          <w:szCs w:val="20"/>
          <w:lang w:val="es-CO"/>
        </w:rPr>
        <w:t xml:space="preserve"> nacional y regional del SAT, este</w:t>
      </w:r>
      <w:r w:rsidR="004E7020" w:rsidRPr="003F21A2">
        <w:rPr>
          <w:rFonts w:asciiTheme="majorHAnsi" w:eastAsia="Calibri" w:hAnsiTheme="majorHAnsi" w:cstheme="majorHAnsi"/>
          <w:sz w:val="20"/>
          <w:szCs w:val="20"/>
          <w:lang w:val="es-CO"/>
        </w:rPr>
        <w:t xml:space="preserve"> continuó </w:t>
      </w:r>
      <w:r w:rsidR="000C00D3" w:rsidRPr="003F21A2">
        <w:rPr>
          <w:rFonts w:asciiTheme="majorHAnsi" w:eastAsia="Calibri" w:hAnsiTheme="majorHAnsi" w:cstheme="majorHAnsi"/>
          <w:sz w:val="20"/>
          <w:szCs w:val="20"/>
          <w:lang w:val="es-CO"/>
        </w:rPr>
        <w:t xml:space="preserve">analizando </w:t>
      </w:r>
      <w:r w:rsidR="007C529A" w:rsidRPr="003F21A2">
        <w:rPr>
          <w:rFonts w:asciiTheme="majorHAnsi" w:eastAsia="Calibri" w:hAnsiTheme="majorHAnsi" w:cstheme="majorHAnsi"/>
          <w:sz w:val="20"/>
          <w:szCs w:val="20"/>
          <w:lang w:val="es-CO"/>
        </w:rPr>
        <w:t xml:space="preserve">en las zonas priorizadas por el proyecto </w:t>
      </w:r>
      <w:r w:rsidR="00473EAA" w:rsidRPr="003F21A2">
        <w:rPr>
          <w:rFonts w:asciiTheme="majorHAnsi" w:eastAsia="Calibri" w:hAnsiTheme="majorHAnsi" w:cstheme="majorHAnsi"/>
          <w:sz w:val="20"/>
          <w:szCs w:val="20"/>
          <w:lang w:val="es-CO"/>
        </w:rPr>
        <w:t>las variables de riesgos regionales</w:t>
      </w:r>
      <w:r w:rsidR="000C00D3" w:rsidRPr="003F21A2">
        <w:rPr>
          <w:rFonts w:asciiTheme="majorHAnsi" w:eastAsia="Calibri" w:hAnsiTheme="majorHAnsi" w:cstheme="majorHAnsi"/>
          <w:sz w:val="20"/>
          <w:szCs w:val="20"/>
          <w:lang w:val="es-CO"/>
        </w:rPr>
        <w:t xml:space="preserve"> </w:t>
      </w:r>
      <w:r w:rsidR="00473EAA" w:rsidRPr="003F21A2">
        <w:rPr>
          <w:rFonts w:asciiTheme="majorHAnsi" w:eastAsia="Calibri" w:hAnsiTheme="majorHAnsi" w:cstheme="majorHAnsi"/>
          <w:sz w:val="20"/>
          <w:szCs w:val="20"/>
          <w:lang w:val="es-CO"/>
        </w:rPr>
        <w:t>que explican las causas y los patrones de agresión frente a los líderes sociales y los y las defensoras de DDHH en el país</w:t>
      </w:r>
      <w:r w:rsidR="007F03A0" w:rsidRPr="003F21A2">
        <w:rPr>
          <w:rFonts w:asciiTheme="majorHAnsi" w:eastAsia="Calibri" w:hAnsiTheme="majorHAnsi" w:cstheme="majorHAnsi"/>
          <w:sz w:val="20"/>
          <w:szCs w:val="20"/>
          <w:lang w:val="es-CO"/>
        </w:rPr>
        <w:t xml:space="preserve">.  Así mismo, </w:t>
      </w:r>
      <w:r w:rsidR="00473EAA" w:rsidRPr="003F21A2">
        <w:rPr>
          <w:rFonts w:asciiTheme="majorHAnsi" w:eastAsia="Calibri" w:hAnsiTheme="majorHAnsi" w:cstheme="majorHAnsi"/>
          <w:sz w:val="20"/>
          <w:szCs w:val="20"/>
          <w:lang w:val="es-CO"/>
        </w:rPr>
        <w:t>en diálogo permanente con las Agencias ONU</w:t>
      </w:r>
      <w:r w:rsidR="007F03A0" w:rsidRPr="003F21A2">
        <w:rPr>
          <w:rFonts w:asciiTheme="majorHAnsi" w:eastAsia="Calibri" w:hAnsiTheme="majorHAnsi" w:cstheme="majorHAnsi"/>
          <w:sz w:val="20"/>
          <w:szCs w:val="20"/>
          <w:lang w:val="es-CO"/>
        </w:rPr>
        <w:t xml:space="preserve"> del proyecto,</w:t>
      </w:r>
      <w:r w:rsidR="00473EAA" w:rsidRPr="003F21A2">
        <w:rPr>
          <w:rFonts w:asciiTheme="majorHAnsi" w:eastAsia="Calibri" w:hAnsiTheme="majorHAnsi" w:cstheme="majorHAnsi"/>
          <w:sz w:val="20"/>
          <w:szCs w:val="20"/>
          <w:lang w:val="es-CO"/>
        </w:rPr>
        <w:t xml:space="preserve"> desarrolló un primer </w:t>
      </w:r>
      <w:r w:rsidR="007F03A0" w:rsidRPr="003F21A2">
        <w:rPr>
          <w:rFonts w:asciiTheme="majorHAnsi" w:eastAsia="Calibri" w:hAnsiTheme="majorHAnsi" w:cstheme="majorHAnsi"/>
          <w:sz w:val="20"/>
          <w:szCs w:val="20"/>
          <w:lang w:val="es-CO"/>
        </w:rPr>
        <w:t xml:space="preserve">esbozo </w:t>
      </w:r>
      <w:r w:rsidR="00473EAA" w:rsidRPr="003F21A2">
        <w:rPr>
          <w:rFonts w:asciiTheme="majorHAnsi" w:eastAsia="Calibri" w:hAnsiTheme="majorHAnsi" w:cstheme="majorHAnsi"/>
          <w:sz w:val="20"/>
          <w:szCs w:val="20"/>
          <w:lang w:val="es-CO"/>
        </w:rPr>
        <w:t xml:space="preserve">de metodología para el seguimiento institucional a la respuesta del Estado frente a las medidas dispuestas en </w:t>
      </w:r>
      <w:r w:rsidR="007975CB" w:rsidRPr="003F21A2">
        <w:rPr>
          <w:rFonts w:asciiTheme="majorHAnsi" w:eastAsia="Calibri" w:hAnsiTheme="majorHAnsi" w:cstheme="majorHAnsi"/>
          <w:sz w:val="20"/>
          <w:szCs w:val="20"/>
          <w:lang w:val="es-CO"/>
        </w:rPr>
        <w:t xml:space="preserve">las </w:t>
      </w:r>
      <w:r w:rsidR="007975CB" w:rsidRPr="007975CB">
        <w:rPr>
          <w:rFonts w:asciiTheme="majorHAnsi" w:eastAsia="Calibri" w:hAnsiTheme="majorHAnsi" w:cstheme="majorHAnsi"/>
          <w:sz w:val="20"/>
          <w:szCs w:val="20"/>
          <w:lang w:val="es-CO"/>
        </w:rPr>
        <w:t xml:space="preserve">veintidós </w:t>
      </w:r>
      <w:r w:rsidR="003A3EDE" w:rsidRPr="007975CB">
        <w:rPr>
          <w:rFonts w:asciiTheme="majorHAnsi" w:eastAsia="Calibri" w:hAnsiTheme="majorHAnsi" w:cstheme="majorHAnsi"/>
          <w:sz w:val="20"/>
          <w:szCs w:val="20"/>
          <w:lang w:val="es-CO"/>
        </w:rPr>
        <w:t>(</w:t>
      </w:r>
      <w:r w:rsidR="007975CB" w:rsidRPr="007975CB">
        <w:rPr>
          <w:rFonts w:asciiTheme="majorHAnsi" w:eastAsia="Calibri" w:hAnsiTheme="majorHAnsi" w:cstheme="majorHAnsi"/>
          <w:sz w:val="20"/>
          <w:szCs w:val="20"/>
          <w:lang w:val="es-CO"/>
        </w:rPr>
        <w:t>22</w:t>
      </w:r>
      <w:r w:rsidR="003A3EDE" w:rsidRPr="007975CB">
        <w:rPr>
          <w:rFonts w:asciiTheme="majorHAnsi" w:eastAsia="Calibri" w:hAnsiTheme="majorHAnsi" w:cstheme="majorHAnsi"/>
          <w:sz w:val="20"/>
          <w:szCs w:val="20"/>
          <w:lang w:val="es-CO"/>
        </w:rPr>
        <w:t>)</w:t>
      </w:r>
      <w:r w:rsidR="00473EAA" w:rsidRPr="007975CB">
        <w:rPr>
          <w:rFonts w:asciiTheme="majorHAnsi" w:eastAsia="Calibri" w:hAnsiTheme="majorHAnsi" w:cstheme="majorHAnsi"/>
          <w:sz w:val="20"/>
          <w:szCs w:val="20"/>
          <w:lang w:val="es-CO"/>
        </w:rPr>
        <w:t xml:space="preserve"> Alertas </w:t>
      </w:r>
      <w:r w:rsidR="007975CB" w:rsidRPr="007975CB">
        <w:rPr>
          <w:rFonts w:asciiTheme="majorHAnsi" w:eastAsia="Calibri" w:hAnsiTheme="majorHAnsi" w:cstheme="majorHAnsi"/>
          <w:sz w:val="20"/>
          <w:szCs w:val="20"/>
          <w:lang w:val="es-CO"/>
        </w:rPr>
        <w:t>Tempranas</w:t>
      </w:r>
      <w:r w:rsidR="00473EAA" w:rsidRPr="003F21A2">
        <w:rPr>
          <w:rFonts w:asciiTheme="majorHAnsi" w:eastAsia="Calibri" w:hAnsiTheme="majorHAnsi" w:cstheme="majorHAnsi"/>
          <w:sz w:val="20"/>
          <w:szCs w:val="20"/>
          <w:lang w:val="es-CO"/>
        </w:rPr>
        <w:t xml:space="preserve"> emitidas </w:t>
      </w:r>
      <w:r w:rsidR="0000062B">
        <w:rPr>
          <w:rFonts w:asciiTheme="majorHAnsi" w:eastAsia="Calibri" w:hAnsiTheme="majorHAnsi" w:cstheme="majorHAnsi"/>
          <w:sz w:val="20"/>
          <w:szCs w:val="20"/>
          <w:lang w:val="es-CO"/>
        </w:rPr>
        <w:t xml:space="preserve">durante la vigencia del proyecto y que implementan las funciones encomendadas a la Defensoría del Pueblo a partir de la </w:t>
      </w:r>
      <w:r w:rsidR="00473EAA" w:rsidRPr="003F21A2">
        <w:rPr>
          <w:rFonts w:asciiTheme="majorHAnsi" w:eastAsia="Calibri" w:hAnsiTheme="majorHAnsi" w:cstheme="majorHAnsi"/>
          <w:sz w:val="20"/>
          <w:szCs w:val="20"/>
          <w:lang w:val="es-CO"/>
        </w:rPr>
        <w:t>firma del Acuerdo de Paz.</w:t>
      </w:r>
    </w:p>
    <w:p w14:paraId="58036857" w14:textId="0913C65C" w:rsidR="00BF35B3" w:rsidRPr="003F21A2" w:rsidRDefault="00BF35B3" w:rsidP="00BF35B3">
      <w:pPr>
        <w:spacing w:before="120" w:after="120"/>
        <w:jc w:val="both"/>
        <w:rPr>
          <w:rFonts w:asciiTheme="majorHAnsi" w:eastAsia="Calibri" w:hAnsiTheme="majorHAnsi" w:cstheme="majorHAnsi"/>
          <w:sz w:val="20"/>
          <w:szCs w:val="20"/>
          <w:lang w:val="es-CO"/>
        </w:rPr>
      </w:pPr>
    </w:p>
    <w:p w14:paraId="56AD6F2B" w14:textId="568EA3DB" w:rsidR="00BF35B3" w:rsidRPr="003F21A2" w:rsidRDefault="00BF35B3" w:rsidP="00BF35B3">
      <w:pPr>
        <w:spacing w:before="120" w:after="120"/>
        <w:jc w:val="both"/>
        <w:rPr>
          <w:rFonts w:asciiTheme="majorHAnsi" w:eastAsia="Calibri" w:hAnsiTheme="majorHAnsi" w:cstheme="majorHAnsi"/>
          <w:sz w:val="20"/>
          <w:szCs w:val="20"/>
          <w:lang w:val="es-CO"/>
        </w:rPr>
      </w:pPr>
    </w:p>
    <w:p w14:paraId="3930DD3A" w14:textId="22A3DDA7" w:rsidR="00BF35B3" w:rsidRPr="003F21A2" w:rsidRDefault="00BF35B3" w:rsidP="00BF35B3">
      <w:pPr>
        <w:spacing w:before="120" w:after="120"/>
        <w:jc w:val="both"/>
        <w:rPr>
          <w:rFonts w:asciiTheme="majorHAnsi" w:eastAsia="Calibri" w:hAnsiTheme="majorHAnsi" w:cstheme="majorHAnsi"/>
          <w:sz w:val="20"/>
          <w:szCs w:val="20"/>
          <w:lang w:val="es-CO"/>
        </w:rPr>
      </w:pPr>
    </w:p>
    <w:p w14:paraId="12C42BFA" w14:textId="208B292B" w:rsidR="009B6956" w:rsidRPr="003F21A2" w:rsidRDefault="0016428C" w:rsidP="001674A3">
      <w:pPr>
        <w:jc w:val="both"/>
        <w:rPr>
          <w:rFonts w:asciiTheme="majorHAnsi" w:hAnsiTheme="majorHAnsi" w:cstheme="majorHAnsi"/>
          <w:b/>
          <w:sz w:val="20"/>
          <w:szCs w:val="20"/>
          <w:lang w:val="es-CO"/>
        </w:rPr>
      </w:pPr>
      <w:r w:rsidRPr="0000062B">
        <w:rPr>
          <w:rFonts w:asciiTheme="majorHAnsi" w:hAnsiTheme="majorHAnsi" w:cstheme="majorHAnsi"/>
          <w:b/>
          <w:sz w:val="20"/>
          <w:szCs w:val="20"/>
          <w:lang w:val="es-CO"/>
        </w:rPr>
        <w:t>CONTEXTO Y OBJETIVO</w:t>
      </w:r>
      <w:r w:rsidRPr="003F21A2">
        <w:rPr>
          <w:rFonts w:asciiTheme="majorHAnsi" w:hAnsiTheme="majorHAnsi" w:cstheme="majorHAnsi"/>
          <w:b/>
          <w:sz w:val="20"/>
          <w:szCs w:val="20"/>
          <w:lang w:val="es-CO"/>
        </w:rPr>
        <w:t xml:space="preserve"> </w:t>
      </w:r>
      <w:bookmarkEnd w:id="1"/>
    </w:p>
    <w:p w14:paraId="440E5FF7" w14:textId="09847F55" w:rsidR="00E67F4A" w:rsidRPr="003F21A2" w:rsidRDefault="00E67F4A" w:rsidP="001674A3">
      <w:pPr>
        <w:spacing w:before="120" w:after="120"/>
        <w:jc w:val="both"/>
        <w:rPr>
          <w:rFonts w:asciiTheme="majorHAnsi" w:hAnsiTheme="majorHAnsi" w:cstheme="majorHAnsi"/>
          <w:sz w:val="20"/>
          <w:szCs w:val="20"/>
          <w:lang w:val="es-CO" w:eastAsia="fr-CA"/>
        </w:rPr>
      </w:pPr>
      <w:r w:rsidRPr="003F21A2">
        <w:rPr>
          <w:rFonts w:asciiTheme="majorHAnsi" w:hAnsiTheme="majorHAnsi" w:cstheme="majorHAnsi"/>
          <w:sz w:val="20"/>
          <w:szCs w:val="20"/>
          <w:lang w:val="es-CO" w:eastAsia="fr-CA"/>
        </w:rPr>
        <w:t xml:space="preserve">La disminución en los índices de vulneraciones de derechos como consecuencia de la aplicación del Acuerdo Final entre el Gobierno Nacional y las </w:t>
      </w:r>
      <w:r w:rsidR="002167BE" w:rsidRPr="003F21A2">
        <w:rPr>
          <w:rFonts w:asciiTheme="majorHAnsi" w:hAnsiTheme="majorHAnsi" w:cstheme="majorHAnsi"/>
          <w:sz w:val="20"/>
          <w:szCs w:val="20"/>
          <w:lang w:val="es-CO" w:eastAsia="fr-CA"/>
        </w:rPr>
        <w:t>Farc</w:t>
      </w:r>
      <w:r w:rsidRPr="003F21A2">
        <w:rPr>
          <w:rFonts w:asciiTheme="majorHAnsi" w:hAnsiTheme="majorHAnsi" w:cstheme="majorHAnsi"/>
          <w:sz w:val="20"/>
          <w:szCs w:val="20"/>
          <w:lang w:val="es-CO" w:eastAsia="fr-CA"/>
        </w:rPr>
        <w:t xml:space="preserve"> vista desde la reducción de la actividad armada y sus consecuencias humanitarias, contrasta con la pervivencia del conflicto armado en Colombia con otros </w:t>
      </w:r>
      <w:r w:rsidR="00021295" w:rsidRPr="003F21A2">
        <w:rPr>
          <w:rFonts w:asciiTheme="majorHAnsi" w:hAnsiTheme="majorHAnsi" w:cstheme="majorHAnsi"/>
          <w:sz w:val="20"/>
          <w:szCs w:val="20"/>
          <w:lang w:val="es-CO" w:eastAsia="fr-CA"/>
        </w:rPr>
        <w:t>grupos armados</w:t>
      </w:r>
      <w:r w:rsidRPr="003F21A2">
        <w:rPr>
          <w:rFonts w:asciiTheme="majorHAnsi" w:hAnsiTheme="majorHAnsi" w:cstheme="majorHAnsi"/>
          <w:sz w:val="20"/>
          <w:szCs w:val="20"/>
          <w:lang w:val="es-CO" w:eastAsia="fr-CA"/>
        </w:rPr>
        <w:t xml:space="preserve"> al margen de la ley que mantienen su capacidad de accionar en amplios sectores de la geografía nacional, y mantienen los escenarios de violencia en contra de la población civil. Entre estas estructuras armadas se encuentran el Ejército de Liberación Nacional en proceso de expansión, las Autodefensas Gaitanistas de Colombia que se han fortalecido y extendido a nuevos territorios en los últimos años, el surgimiento de disidencias armadas de algunos frentes de las Farc, la permanencia de estructuras armadas de alcance regional como el Ejército Popular de Liberación EPL, y otras como Los Puntilleros.</w:t>
      </w:r>
    </w:p>
    <w:p w14:paraId="50B8A45B" w14:textId="1DCF4D1F" w:rsidR="00E67F4A" w:rsidRPr="003F21A2" w:rsidRDefault="00E67F4A" w:rsidP="001674A3">
      <w:pPr>
        <w:spacing w:before="120" w:after="120"/>
        <w:jc w:val="both"/>
        <w:rPr>
          <w:rFonts w:asciiTheme="majorHAnsi" w:hAnsiTheme="majorHAnsi" w:cstheme="majorHAnsi"/>
          <w:sz w:val="20"/>
          <w:szCs w:val="20"/>
          <w:lang w:val="es-CO" w:eastAsia="fr-CA"/>
        </w:rPr>
      </w:pPr>
      <w:r w:rsidRPr="003F21A2">
        <w:rPr>
          <w:rFonts w:asciiTheme="majorHAnsi" w:hAnsiTheme="majorHAnsi" w:cstheme="majorHAnsi"/>
          <w:sz w:val="20"/>
          <w:szCs w:val="20"/>
          <w:lang w:val="es-CO" w:eastAsia="fr-CA"/>
        </w:rPr>
        <w:t>La Defensoría del Pueblo tiene dentro de su misión institucional  promover la adopción de medidas de prevención y protección de los derechos humanos, para lo cual desde el año 2001 ha contado con el Sistema de Alertas Tempranas, el cual tiene por objetivo monitorear las dinámicas del conflicto armado interno para advertir la probable ocurrencia de violaciones masivas a los derechos fundamentales e infracciones al DIH con el propósito de demandar la respuesta integral y oportuna por parte del Estado en materia de prevención y protección. En su ejercicio ha constituido un equipo con un fuerte componente enfocado en el monitoreo en terreno y la elaboración de documentos de análisis y contexto de los escenarios de riesgo por conflicto armado y en los últimos años ha avanzado en la construcción de un modelo para la valoración de la respuesta estatal ante las situaciones advertidas.</w:t>
      </w:r>
    </w:p>
    <w:p w14:paraId="70A4D4D4" w14:textId="53D66BD8" w:rsidR="00E67F4A" w:rsidRPr="003F21A2" w:rsidRDefault="00E67F4A" w:rsidP="001674A3">
      <w:pPr>
        <w:spacing w:before="120" w:after="120"/>
        <w:jc w:val="both"/>
        <w:rPr>
          <w:rFonts w:asciiTheme="majorHAnsi" w:hAnsiTheme="majorHAnsi" w:cstheme="majorHAnsi"/>
          <w:sz w:val="20"/>
          <w:szCs w:val="20"/>
          <w:lang w:val="es-CO" w:eastAsia="fr-CA"/>
        </w:rPr>
      </w:pPr>
      <w:r w:rsidRPr="003F21A2">
        <w:rPr>
          <w:rFonts w:asciiTheme="majorHAnsi" w:hAnsiTheme="majorHAnsi" w:cstheme="majorHAnsi"/>
          <w:sz w:val="20"/>
          <w:szCs w:val="20"/>
          <w:lang w:val="es-CO" w:eastAsia="fr-CA"/>
        </w:rPr>
        <w:t>El ejercicio desarrollado ha estado enfocado en la observación de las dinámicas de conflicto armado y las vulneraciones a derechos humanos, aplicando una metodología que atiende al enfoque territorial y ha avanzado en la cualificación del análisis con categorías que incorporan el enfoque de género y la protección de sujetos de especial protección constitucional, entre otros. En este contexto inicial, el marco de implementación del Acuerdo Final entre el Gobierno Nacional y las Farc, impone nuevos retos y responsabilidades especialmente los relacionados con el deber de advertir la presencia, acciones y/o actividades de las organizaciones y, conductas criminales;  incluyendo organizaciones denominadas como sucesoras del paramilitarismo y nuevos factores de riesgo, que afectan a la población, algunos de sus sectores, a miembros y actividades de organizaciones sociales o de partidos políticos, en especial aquellos que se declaren en oposición. Con énfasis en municipios o zonas específicas del territorio nacional, de modo que se promueva una reacción rápida según las competencias constitucionales y legales de las entidades.</w:t>
      </w:r>
    </w:p>
    <w:p w14:paraId="6E55C5B7" w14:textId="39600877" w:rsidR="00D077D9" w:rsidRPr="003F21A2" w:rsidRDefault="00E67F4A" w:rsidP="001674A3">
      <w:pPr>
        <w:spacing w:before="120" w:after="120"/>
        <w:jc w:val="both"/>
        <w:rPr>
          <w:rFonts w:asciiTheme="majorHAnsi" w:hAnsiTheme="majorHAnsi" w:cstheme="majorHAnsi"/>
          <w:sz w:val="20"/>
          <w:szCs w:val="20"/>
          <w:lang w:val="es-CO" w:eastAsia="fr-CA"/>
        </w:rPr>
      </w:pPr>
      <w:r w:rsidRPr="003F21A2">
        <w:rPr>
          <w:rFonts w:asciiTheme="majorHAnsi" w:hAnsiTheme="majorHAnsi" w:cstheme="majorHAnsi"/>
          <w:sz w:val="20"/>
          <w:szCs w:val="20"/>
          <w:lang w:val="es-CO" w:eastAsia="fr-CA"/>
        </w:rPr>
        <w:t xml:space="preserve">En la actualidad, el SAT está proyectado para que cuente con una capacidad instalada integrada por profesionales en cada una de las regionales de la Defensoría del Pueblo y un equipo nacional, con los cuales cumple la función de monitorear en terreno las dinámicas del conflicto armado, la producción de documentos de advertencia de escenarios de riesgo para la población civil, y un equipo de seguimiento a la gestión del riesgo advertido, que además busca dar cuenta de la movilización institucional frente a las recomendaciones de la Defensoría del Pueblo para prevenir, proteger y mitigar las vulneraciones de derechos humanos; esta estructura a pesar de los esfuerzos institucionales, está siendo desbordada por la persistencia del conflicto armado en zonas históricas y la expansión a nuevos territorios, la utilización de nuevas expresiones de violencia y conductas </w:t>
      </w:r>
      <w:proofErr w:type="spellStart"/>
      <w:r w:rsidRPr="003F21A2">
        <w:rPr>
          <w:rFonts w:asciiTheme="majorHAnsi" w:hAnsiTheme="majorHAnsi" w:cstheme="majorHAnsi"/>
          <w:sz w:val="20"/>
          <w:szCs w:val="20"/>
          <w:lang w:val="es-CO" w:eastAsia="fr-CA"/>
        </w:rPr>
        <w:t>vulneratorias</w:t>
      </w:r>
      <w:proofErr w:type="spellEnd"/>
      <w:r w:rsidRPr="003F21A2">
        <w:rPr>
          <w:rFonts w:asciiTheme="majorHAnsi" w:hAnsiTheme="majorHAnsi" w:cstheme="majorHAnsi"/>
          <w:sz w:val="20"/>
          <w:szCs w:val="20"/>
          <w:lang w:val="es-CO" w:eastAsia="fr-CA"/>
        </w:rPr>
        <w:t xml:space="preserve"> y  los retos derivados de la implementación del Acuerdo Final.</w:t>
      </w:r>
    </w:p>
    <w:p w14:paraId="34318919" w14:textId="60A4DDDA" w:rsidR="002625A6" w:rsidRPr="003F21A2" w:rsidRDefault="002625A6" w:rsidP="001674A3">
      <w:pPr>
        <w:spacing w:before="120" w:after="120"/>
        <w:jc w:val="both"/>
        <w:rPr>
          <w:rFonts w:asciiTheme="majorHAnsi" w:hAnsiTheme="majorHAnsi" w:cstheme="majorHAnsi"/>
          <w:sz w:val="20"/>
          <w:szCs w:val="20"/>
          <w:lang w:val="es-CO" w:eastAsia="fr-CA"/>
        </w:rPr>
      </w:pPr>
      <w:r w:rsidRPr="003F21A2">
        <w:rPr>
          <w:rFonts w:asciiTheme="majorHAnsi" w:hAnsiTheme="majorHAnsi" w:cstheme="majorHAnsi"/>
          <w:sz w:val="20"/>
          <w:szCs w:val="20"/>
          <w:lang w:val="es-CO" w:eastAsia="fr-CA"/>
        </w:rPr>
        <w:t>La emisión del Decreto 2124 del 18 de diciembre de 2017, que desarrolla el artículo 17 del Decreto Ley 895 de 2017 el cual crea el sistema de prevención y alerta para la reacción rápida, transforma sustancialmente el desarrollo de la acción preventiva, dándole la potestad a la Defensoría del Pueblo de emitir las Alertas Tempranas de manera autónoma, y a su vez ampliando el rol y funciones del SAT como respuesta a los nuevas responsabilidades, establecidas en el punto 3.4.9 del Acuerdo final para la terminación del conflicto y la construcción de una paz estable y duradera.</w:t>
      </w:r>
    </w:p>
    <w:p w14:paraId="5A14AE83" w14:textId="666290B1" w:rsidR="00E67F4A" w:rsidRPr="003F21A2" w:rsidRDefault="00E67F4A" w:rsidP="001674A3">
      <w:pPr>
        <w:spacing w:before="120" w:after="120"/>
        <w:jc w:val="both"/>
        <w:rPr>
          <w:rFonts w:asciiTheme="majorHAnsi" w:hAnsiTheme="majorHAnsi" w:cstheme="majorHAnsi"/>
          <w:sz w:val="20"/>
          <w:szCs w:val="20"/>
          <w:lang w:val="es-CO" w:eastAsia="fr-CA"/>
        </w:rPr>
      </w:pPr>
      <w:r w:rsidRPr="003F21A2">
        <w:rPr>
          <w:rFonts w:asciiTheme="majorHAnsi" w:hAnsiTheme="majorHAnsi" w:cstheme="majorHAnsi"/>
          <w:sz w:val="20"/>
          <w:szCs w:val="20"/>
          <w:lang w:val="es-CO" w:eastAsia="fr-CA"/>
        </w:rPr>
        <w:t xml:space="preserve">Por ello se hace necesario fortalecer la capacidad del SAT para monitorear las nuevas expresiones de violencia que se presentan en el territorio nacional como resultado del fortalecimiento de estructuras armadas que se consolidan y/o que buscan disputarse los territorios abandonados por las Farc, quienes buscan apropiarse de las rentas derivadas de economías ilícitas, el control territorial y poblacional, por cuanto es previsible que persistan y se incrementen las acciones violentas expresadas en homicidios, desplazamientos, desapariciones forzadas, el reclutamiento de niños, niñas y adolescentes, la violencia sexual y los </w:t>
      </w:r>
      <w:r w:rsidRPr="003F21A2">
        <w:rPr>
          <w:rFonts w:asciiTheme="majorHAnsi" w:hAnsiTheme="majorHAnsi" w:cstheme="majorHAnsi"/>
          <w:sz w:val="20"/>
          <w:szCs w:val="20"/>
          <w:lang w:val="es-CO" w:eastAsia="fr-CA"/>
        </w:rPr>
        <w:lastRenderedPageBreak/>
        <w:t>constreñimientos a la población. Así mismo es previsible el aumento de las amenazas e intimidaciones a sectores sociales que promueven la reivindicación de derechos, la implementación del Acuerdo Final y a la población civil que habita en territorios de interés para los grupos armados ilegales, y en especial aquellos habitados por comunidades étnicas las cuales han visto en los últimos años el avance hacia sus territorios de parte de actores armados.</w:t>
      </w:r>
    </w:p>
    <w:p w14:paraId="10B4F6BA" w14:textId="356F780B" w:rsidR="00E67F4A" w:rsidRPr="003F21A2" w:rsidRDefault="00E67F4A" w:rsidP="000A7D60">
      <w:pPr>
        <w:spacing w:before="120" w:after="120"/>
        <w:jc w:val="both"/>
        <w:rPr>
          <w:rFonts w:asciiTheme="majorHAnsi" w:hAnsiTheme="majorHAnsi" w:cstheme="majorHAnsi"/>
          <w:sz w:val="20"/>
          <w:szCs w:val="20"/>
          <w:lang w:val="es-CO" w:eastAsia="fr-CA"/>
        </w:rPr>
      </w:pPr>
      <w:r w:rsidRPr="003F21A2">
        <w:rPr>
          <w:rFonts w:asciiTheme="majorHAnsi" w:hAnsiTheme="majorHAnsi" w:cstheme="majorHAnsi"/>
          <w:sz w:val="20"/>
          <w:szCs w:val="20"/>
          <w:lang w:val="es-CO" w:eastAsia="fr-CA"/>
        </w:rPr>
        <w:t>El presente proyecto buscar garantizar el pleno y libre ejercicio de los derechos, a través de acciones de prevención promovidas por la Defensoría del Pueblo a favor de la población que se encuentra expuesta al riesgo de violaciones a los derechos humanos en el marco del conflicto armado que pervive en el país, y los nuevos escenarios de violencia que se deriven de la implementación del Acuerdo Final entre el Gobierno Nacional y las Farc-</w:t>
      </w:r>
      <w:proofErr w:type="spellStart"/>
      <w:r w:rsidRPr="003F21A2">
        <w:rPr>
          <w:rFonts w:asciiTheme="majorHAnsi" w:hAnsiTheme="majorHAnsi" w:cstheme="majorHAnsi"/>
          <w:sz w:val="20"/>
          <w:szCs w:val="20"/>
          <w:lang w:val="es-CO" w:eastAsia="fr-CA"/>
        </w:rPr>
        <w:t>Ep</w:t>
      </w:r>
      <w:proofErr w:type="spellEnd"/>
      <w:r w:rsidRPr="003F21A2">
        <w:rPr>
          <w:rFonts w:asciiTheme="majorHAnsi" w:hAnsiTheme="majorHAnsi" w:cstheme="majorHAnsi"/>
          <w:sz w:val="20"/>
          <w:szCs w:val="20"/>
          <w:lang w:val="es-CO" w:eastAsia="fr-CA"/>
        </w:rPr>
        <w:t>.</w:t>
      </w:r>
    </w:p>
    <w:p w14:paraId="13CAF4DA" w14:textId="77777777" w:rsidR="00162B1C" w:rsidRPr="003F21A2" w:rsidRDefault="00162B1C" w:rsidP="00162B1C">
      <w:pPr>
        <w:ind w:left="1080"/>
        <w:jc w:val="both"/>
        <w:rPr>
          <w:rFonts w:asciiTheme="majorHAnsi" w:hAnsiTheme="majorHAnsi" w:cstheme="majorHAnsi"/>
          <w:b/>
          <w:sz w:val="20"/>
          <w:szCs w:val="20"/>
          <w:lang w:val="es-CO"/>
        </w:rPr>
      </w:pPr>
    </w:p>
    <w:p w14:paraId="25D0B29A" w14:textId="1F1F67C8" w:rsidR="0016428C" w:rsidRPr="003F21A2" w:rsidRDefault="00162B1C" w:rsidP="0016428C">
      <w:pPr>
        <w:numPr>
          <w:ilvl w:val="0"/>
          <w:numId w:val="11"/>
        </w:numPr>
        <w:jc w:val="both"/>
        <w:rPr>
          <w:rFonts w:asciiTheme="majorHAnsi" w:hAnsiTheme="majorHAnsi" w:cstheme="majorHAnsi"/>
          <w:b/>
          <w:sz w:val="20"/>
          <w:szCs w:val="20"/>
          <w:lang w:val="es-CO"/>
        </w:rPr>
      </w:pPr>
      <w:r w:rsidRPr="003F21A2">
        <w:rPr>
          <w:rFonts w:asciiTheme="majorHAnsi" w:hAnsiTheme="majorHAnsi" w:cstheme="majorHAnsi"/>
          <w:b/>
          <w:sz w:val="20"/>
          <w:szCs w:val="20"/>
          <w:lang w:val="es-CO"/>
        </w:rPr>
        <w:t>RESULTADOS DEL PROYECTO</w:t>
      </w:r>
    </w:p>
    <w:p w14:paraId="5D69DA2D" w14:textId="77777777" w:rsidR="00162B1C" w:rsidRPr="003F21A2" w:rsidRDefault="00162B1C" w:rsidP="00162B1C">
      <w:pPr>
        <w:ind w:left="720"/>
        <w:jc w:val="both"/>
        <w:rPr>
          <w:rFonts w:asciiTheme="majorHAnsi" w:hAnsiTheme="majorHAnsi" w:cstheme="majorHAnsi"/>
          <w:b/>
          <w:sz w:val="20"/>
          <w:szCs w:val="20"/>
          <w:lang w:val="es-CO"/>
        </w:rPr>
      </w:pPr>
    </w:p>
    <w:p w14:paraId="40E3CAF0" w14:textId="77777777" w:rsidR="00DD2243" w:rsidRPr="003F21A2" w:rsidRDefault="002E4332" w:rsidP="00831742">
      <w:pPr>
        <w:numPr>
          <w:ilvl w:val="0"/>
          <w:numId w:val="8"/>
        </w:numPr>
        <w:rPr>
          <w:rFonts w:asciiTheme="majorHAnsi" w:hAnsiTheme="majorHAnsi" w:cstheme="majorHAnsi"/>
          <w:b/>
          <w:sz w:val="20"/>
          <w:szCs w:val="20"/>
          <w:lang w:val="es-CO" w:eastAsia="x-none"/>
        </w:rPr>
      </w:pPr>
      <w:r w:rsidRPr="003F21A2">
        <w:rPr>
          <w:rFonts w:asciiTheme="majorHAnsi" w:hAnsiTheme="majorHAnsi" w:cstheme="majorHAnsi"/>
          <w:b/>
          <w:sz w:val="20"/>
          <w:szCs w:val="20"/>
          <w:lang w:val="es-CO" w:eastAsia="x-none"/>
        </w:rPr>
        <w:t>Informe narrativo</w:t>
      </w:r>
      <w:r w:rsidR="009A67AA" w:rsidRPr="003F21A2">
        <w:rPr>
          <w:rFonts w:asciiTheme="majorHAnsi" w:hAnsiTheme="majorHAnsi" w:cstheme="majorHAnsi"/>
          <w:b/>
          <w:sz w:val="20"/>
          <w:szCs w:val="20"/>
          <w:lang w:val="es-CO" w:eastAsia="x-none"/>
        </w:rPr>
        <w:t xml:space="preserve"> de los resultados: </w:t>
      </w:r>
    </w:p>
    <w:p w14:paraId="0A1DC07B" w14:textId="52167FD8" w:rsidR="00D840B1" w:rsidRPr="003F21A2" w:rsidRDefault="00D840B1" w:rsidP="00C42A5A">
      <w:pPr>
        <w:jc w:val="both"/>
        <w:rPr>
          <w:rFonts w:asciiTheme="majorHAnsi" w:hAnsiTheme="majorHAnsi" w:cstheme="majorHAnsi"/>
          <w:i/>
          <w:color w:val="FF0000"/>
          <w:sz w:val="20"/>
          <w:szCs w:val="20"/>
          <w:lang w:val="es-CO"/>
        </w:rPr>
      </w:pPr>
    </w:p>
    <w:p w14:paraId="1F996D15" w14:textId="77777777" w:rsidR="00072A31" w:rsidRPr="003F21A2" w:rsidRDefault="00072A31" w:rsidP="00072A31">
      <w:pPr>
        <w:spacing w:before="120" w:after="120"/>
        <w:jc w:val="both"/>
        <w:rPr>
          <w:rFonts w:asciiTheme="majorHAnsi" w:eastAsia="Calibri" w:hAnsiTheme="majorHAnsi" w:cstheme="majorHAnsi"/>
          <w:sz w:val="20"/>
          <w:szCs w:val="20"/>
          <w:lang w:val="es-CO"/>
        </w:rPr>
      </w:pPr>
      <w:r w:rsidRPr="003F21A2">
        <w:rPr>
          <w:rFonts w:asciiTheme="majorHAnsi" w:eastAsia="Calibri" w:hAnsiTheme="majorHAnsi" w:cstheme="majorHAnsi"/>
          <w:sz w:val="20"/>
          <w:szCs w:val="20"/>
          <w:lang w:val="es-CO"/>
        </w:rPr>
        <w:t xml:space="preserve">Durante el </w:t>
      </w:r>
      <w:r w:rsidRPr="003F21A2">
        <w:rPr>
          <w:rFonts w:asciiTheme="majorHAnsi" w:eastAsia="Calibri" w:hAnsiTheme="majorHAnsi" w:cstheme="majorHAnsi"/>
          <w:b/>
          <w:sz w:val="20"/>
          <w:szCs w:val="20"/>
          <w:lang w:val="es-CO"/>
        </w:rPr>
        <w:t>último trimestre del 2018</w:t>
      </w:r>
      <w:r w:rsidRPr="003F21A2">
        <w:rPr>
          <w:rFonts w:asciiTheme="majorHAnsi" w:eastAsia="Calibri" w:hAnsiTheme="majorHAnsi" w:cstheme="majorHAnsi"/>
          <w:sz w:val="20"/>
          <w:szCs w:val="20"/>
          <w:lang w:val="es-CO"/>
        </w:rPr>
        <w:t xml:space="preserve"> el proyecto avanzó en los siguientes aspectos: a.) aprestamiento institucional y administrativo para la implementación; b.) definición y puesta en marcha de los procesos de selección y contratación de personal propuesto, y c.) definiciones metodológicas y de operación en los componentes de análisis y seguimiento al interior del Sistema de Alertas Tempranas. </w:t>
      </w:r>
    </w:p>
    <w:p w14:paraId="5BFA9159" w14:textId="5AEFBDFE" w:rsidR="00072A31" w:rsidRPr="003F21A2" w:rsidRDefault="00072A31" w:rsidP="00072A31">
      <w:pPr>
        <w:spacing w:before="120" w:after="120"/>
        <w:jc w:val="both"/>
        <w:rPr>
          <w:rFonts w:asciiTheme="majorHAnsi" w:eastAsia="Calibri" w:hAnsiTheme="majorHAnsi" w:cstheme="majorHAnsi"/>
          <w:sz w:val="20"/>
          <w:szCs w:val="20"/>
          <w:lang w:val="es-CO"/>
        </w:rPr>
      </w:pPr>
      <w:r w:rsidRPr="003F21A2">
        <w:rPr>
          <w:rFonts w:asciiTheme="majorHAnsi" w:eastAsia="Calibri" w:hAnsiTheme="majorHAnsi" w:cstheme="majorHAnsi"/>
          <w:sz w:val="20"/>
          <w:szCs w:val="20"/>
          <w:lang w:val="es-CO"/>
        </w:rPr>
        <w:t xml:space="preserve">En relación al primero, quedaron definidos y preparados los instrumentos administrativos para la implementación del proyecto, se constituyeron las instancias para la coordinación y gobernanza interagencial (ACNUR, ONU Mujeres y PNUD) en alianza con la Defensoría del Pueblo, llevando a cabo en este periodo </w:t>
      </w:r>
      <w:r w:rsidRPr="003F21A2">
        <w:rPr>
          <w:rFonts w:asciiTheme="majorHAnsi" w:eastAsia="Calibri" w:hAnsiTheme="majorHAnsi" w:cstheme="majorHAnsi"/>
          <w:b/>
          <w:sz w:val="20"/>
          <w:szCs w:val="20"/>
          <w:lang w:val="es-CO"/>
        </w:rPr>
        <w:t>tres (3) Comités Técnicos de Proyecto</w:t>
      </w:r>
      <w:r w:rsidRPr="003F21A2">
        <w:rPr>
          <w:rFonts w:asciiTheme="majorHAnsi" w:eastAsia="Calibri" w:hAnsiTheme="majorHAnsi" w:cstheme="majorHAnsi"/>
          <w:sz w:val="20"/>
          <w:szCs w:val="20"/>
          <w:lang w:val="es-CO"/>
        </w:rPr>
        <w:t xml:space="preserve">, y se construyó conjuntamente el </w:t>
      </w:r>
      <w:r w:rsidRPr="003F21A2">
        <w:rPr>
          <w:rFonts w:asciiTheme="majorHAnsi" w:eastAsia="Calibri" w:hAnsiTheme="majorHAnsi" w:cstheme="majorHAnsi"/>
          <w:b/>
          <w:sz w:val="20"/>
          <w:szCs w:val="20"/>
          <w:lang w:val="es-CO"/>
        </w:rPr>
        <w:t>Plan Operativo</w:t>
      </w:r>
      <w:r w:rsidR="00272BDD" w:rsidRPr="003F21A2">
        <w:rPr>
          <w:rStyle w:val="Refdenotaalpie"/>
          <w:rFonts w:asciiTheme="majorHAnsi" w:eastAsia="Calibri" w:hAnsiTheme="majorHAnsi" w:cstheme="majorHAnsi"/>
          <w:b/>
          <w:sz w:val="20"/>
          <w:szCs w:val="20"/>
          <w:lang w:val="es-CO"/>
        </w:rPr>
        <w:footnoteReference w:id="5"/>
      </w:r>
      <w:r w:rsidRPr="003F21A2">
        <w:rPr>
          <w:rFonts w:asciiTheme="majorHAnsi" w:eastAsia="Calibri" w:hAnsiTheme="majorHAnsi" w:cstheme="majorHAnsi"/>
          <w:b/>
          <w:sz w:val="20"/>
          <w:szCs w:val="20"/>
          <w:lang w:val="es-CO"/>
        </w:rPr>
        <w:t>,</w:t>
      </w:r>
      <w:r w:rsidRPr="003F21A2">
        <w:rPr>
          <w:rFonts w:asciiTheme="majorHAnsi" w:eastAsia="Calibri" w:hAnsiTheme="majorHAnsi" w:cstheme="majorHAnsi"/>
          <w:sz w:val="20"/>
          <w:szCs w:val="20"/>
          <w:lang w:val="es-CO"/>
        </w:rPr>
        <w:t xml:space="preserve"> en el cual se afinaron las acciones concretas, los indicadores de desempeño y las metas para cada uno de los productos propuestos</w:t>
      </w:r>
      <w:r w:rsidR="00272BDD" w:rsidRPr="003F21A2">
        <w:rPr>
          <w:rFonts w:asciiTheme="majorHAnsi" w:eastAsia="Calibri" w:hAnsiTheme="majorHAnsi" w:cstheme="majorHAnsi"/>
          <w:sz w:val="20"/>
          <w:szCs w:val="20"/>
          <w:lang w:val="es-CO"/>
        </w:rPr>
        <w:t>.</w:t>
      </w:r>
    </w:p>
    <w:p w14:paraId="5A6CE47E" w14:textId="6A44C067" w:rsidR="00FC656D" w:rsidRPr="003F21A2" w:rsidRDefault="00815454" w:rsidP="00072A31">
      <w:pPr>
        <w:spacing w:before="120" w:after="120"/>
        <w:jc w:val="both"/>
        <w:rPr>
          <w:rFonts w:asciiTheme="majorHAnsi" w:eastAsia="Calibri" w:hAnsiTheme="majorHAnsi" w:cstheme="majorHAnsi"/>
          <w:sz w:val="20"/>
          <w:szCs w:val="20"/>
          <w:lang w:val="es-CO"/>
        </w:rPr>
      </w:pPr>
      <w:r>
        <w:rPr>
          <w:rFonts w:asciiTheme="majorHAnsi" w:eastAsia="Calibri" w:hAnsiTheme="majorHAnsi" w:cstheme="majorHAnsi"/>
          <w:sz w:val="20"/>
          <w:szCs w:val="20"/>
          <w:lang w:val="es-CO"/>
        </w:rPr>
        <w:t>Con relación al segundo</w:t>
      </w:r>
      <w:r w:rsidR="00B1630B">
        <w:rPr>
          <w:rFonts w:asciiTheme="majorHAnsi" w:eastAsia="Calibri" w:hAnsiTheme="majorHAnsi" w:cstheme="majorHAnsi"/>
          <w:sz w:val="20"/>
          <w:szCs w:val="20"/>
          <w:lang w:val="es-CO"/>
        </w:rPr>
        <w:t xml:space="preserve"> y e</w:t>
      </w:r>
      <w:r w:rsidR="00072A31" w:rsidRPr="003F21A2">
        <w:rPr>
          <w:rFonts w:asciiTheme="majorHAnsi" w:eastAsia="Calibri" w:hAnsiTheme="majorHAnsi" w:cstheme="majorHAnsi"/>
          <w:sz w:val="20"/>
          <w:szCs w:val="20"/>
          <w:lang w:val="es-CO"/>
        </w:rPr>
        <w:t xml:space="preserve">n línea con el propósito de fortalecer las capacidades del Sistema de Alertas Temprana en tres componentes: </w:t>
      </w:r>
      <w:r w:rsidR="00072A31" w:rsidRPr="003F21A2">
        <w:rPr>
          <w:rFonts w:asciiTheme="majorHAnsi" w:hAnsiTheme="majorHAnsi" w:cstheme="majorHAnsi"/>
          <w:sz w:val="20"/>
          <w:szCs w:val="20"/>
          <w:lang w:val="es-CO"/>
        </w:rPr>
        <w:t xml:space="preserve">1. Emisión de las Alertas, 2. Respuesta Rápida y 3. Seguimiento a la respuesta institucional, se avanzó en: </w:t>
      </w:r>
      <w:r w:rsidR="00072A31" w:rsidRPr="003F21A2">
        <w:rPr>
          <w:rFonts w:asciiTheme="majorHAnsi" w:eastAsia="Calibri" w:hAnsiTheme="majorHAnsi" w:cstheme="majorHAnsi"/>
          <w:sz w:val="20"/>
          <w:szCs w:val="20"/>
          <w:lang w:val="es-CO"/>
        </w:rPr>
        <w:t xml:space="preserve"> </w:t>
      </w:r>
    </w:p>
    <w:p w14:paraId="62B22E6C" w14:textId="7F8E995A" w:rsidR="00B1630B" w:rsidRPr="00883DB1" w:rsidRDefault="00072A31" w:rsidP="00883DB1">
      <w:pPr>
        <w:pStyle w:val="Prrafodelista"/>
        <w:numPr>
          <w:ilvl w:val="0"/>
          <w:numId w:val="19"/>
        </w:numPr>
        <w:spacing w:before="120" w:after="120"/>
        <w:ind w:left="426" w:hanging="284"/>
        <w:jc w:val="both"/>
        <w:rPr>
          <w:rFonts w:asciiTheme="majorHAnsi" w:eastAsia="Calibri" w:hAnsiTheme="majorHAnsi" w:cstheme="majorHAnsi"/>
          <w:sz w:val="20"/>
          <w:szCs w:val="20"/>
          <w:lang w:val="es-CO"/>
        </w:rPr>
      </w:pPr>
      <w:r w:rsidRPr="00883DB1">
        <w:rPr>
          <w:rFonts w:asciiTheme="majorHAnsi" w:eastAsia="Calibri" w:hAnsiTheme="majorHAnsi" w:cstheme="majorHAnsi"/>
          <w:sz w:val="20"/>
          <w:szCs w:val="20"/>
          <w:lang w:val="es-CO"/>
        </w:rPr>
        <w:t xml:space="preserve">Preparar y firmar un convenio de Parte Responsable entre PNUD y la Defensoría del Pueblo, quien asumió la responsabilidad de ejecutar directamente bajo sus procedimientos la contratación del equipo de </w:t>
      </w:r>
      <w:r w:rsidRPr="00F63731">
        <w:rPr>
          <w:rFonts w:asciiTheme="majorHAnsi" w:eastAsia="Calibri" w:hAnsiTheme="majorHAnsi" w:cstheme="majorHAnsi"/>
          <w:sz w:val="20"/>
          <w:szCs w:val="20"/>
          <w:lang w:val="es-CO"/>
        </w:rPr>
        <w:t>2</w:t>
      </w:r>
      <w:r w:rsidR="001065C0">
        <w:rPr>
          <w:rFonts w:asciiTheme="majorHAnsi" w:eastAsia="Calibri" w:hAnsiTheme="majorHAnsi" w:cstheme="majorHAnsi"/>
          <w:sz w:val="20"/>
          <w:szCs w:val="20"/>
          <w:lang w:val="es-CO"/>
        </w:rPr>
        <w:t>6</w:t>
      </w:r>
      <w:r w:rsidRPr="00F63731">
        <w:rPr>
          <w:rFonts w:asciiTheme="majorHAnsi" w:eastAsia="Calibri" w:hAnsiTheme="majorHAnsi" w:cstheme="majorHAnsi"/>
          <w:sz w:val="20"/>
          <w:szCs w:val="20"/>
          <w:lang w:val="es-CO"/>
        </w:rPr>
        <w:t xml:space="preserve"> profesionales regionales y nacionales</w:t>
      </w:r>
      <w:r w:rsidRPr="00883DB1">
        <w:rPr>
          <w:rFonts w:asciiTheme="majorHAnsi" w:eastAsia="Calibri" w:hAnsiTheme="majorHAnsi" w:cstheme="majorHAnsi"/>
          <w:sz w:val="20"/>
          <w:szCs w:val="20"/>
          <w:lang w:val="es-CO"/>
        </w:rPr>
        <w:t xml:space="preserve"> que entran a fortalecer las capacidades técnicas del Sistema de Alertas Tempranas</w:t>
      </w:r>
      <w:r w:rsidR="00B1630B" w:rsidRPr="00883DB1">
        <w:rPr>
          <w:rFonts w:asciiTheme="majorHAnsi" w:eastAsia="Calibri" w:hAnsiTheme="majorHAnsi" w:cstheme="majorHAnsi"/>
          <w:sz w:val="20"/>
          <w:szCs w:val="20"/>
          <w:lang w:val="es-CO"/>
        </w:rPr>
        <w:t>.</w:t>
      </w:r>
      <w:r w:rsidR="00883DB1">
        <w:rPr>
          <w:rFonts w:asciiTheme="majorHAnsi" w:eastAsia="Calibri" w:hAnsiTheme="majorHAnsi" w:cstheme="majorHAnsi"/>
          <w:sz w:val="20"/>
          <w:szCs w:val="20"/>
          <w:lang w:val="es-CO"/>
        </w:rPr>
        <w:t xml:space="preserve"> </w:t>
      </w:r>
      <w:r w:rsidR="00883DB1" w:rsidRPr="00883DB1">
        <w:rPr>
          <w:rFonts w:asciiTheme="majorHAnsi" w:eastAsia="Calibri" w:hAnsiTheme="majorHAnsi" w:cstheme="majorHAnsi"/>
          <w:sz w:val="20"/>
          <w:szCs w:val="20"/>
          <w:lang w:val="es-CO"/>
        </w:rPr>
        <w:t xml:space="preserve">Al tiempo de este proceso, </w:t>
      </w:r>
      <w:r w:rsidR="00B1630B" w:rsidRPr="00883DB1">
        <w:rPr>
          <w:rFonts w:asciiTheme="majorHAnsi" w:eastAsia="Calibri" w:hAnsiTheme="majorHAnsi" w:cstheme="majorHAnsi"/>
          <w:sz w:val="20"/>
          <w:szCs w:val="20"/>
          <w:lang w:val="es-CO"/>
        </w:rPr>
        <w:t xml:space="preserve">se diseñó e inició la estrategia de selección del equipo que incluye: i.) socialización de la convocatoria empleando los acuerdos con Universidades y sus bolsas de empleo; </w:t>
      </w:r>
      <w:proofErr w:type="spellStart"/>
      <w:r w:rsidR="00B1630B" w:rsidRPr="00883DB1">
        <w:rPr>
          <w:rFonts w:asciiTheme="majorHAnsi" w:eastAsia="Calibri" w:hAnsiTheme="majorHAnsi" w:cstheme="majorHAnsi"/>
          <w:sz w:val="20"/>
          <w:szCs w:val="20"/>
          <w:lang w:val="es-CO"/>
        </w:rPr>
        <w:t>ii</w:t>
      </w:r>
      <w:proofErr w:type="spellEnd"/>
      <w:r w:rsidR="00B1630B" w:rsidRPr="00883DB1">
        <w:rPr>
          <w:rFonts w:asciiTheme="majorHAnsi" w:eastAsia="Calibri" w:hAnsiTheme="majorHAnsi" w:cstheme="majorHAnsi"/>
          <w:sz w:val="20"/>
          <w:szCs w:val="20"/>
          <w:lang w:val="es-CO"/>
        </w:rPr>
        <w:t xml:space="preserve">.) Preselección de hojas de vida por parte de la DP y elaboración de listas cortas; </w:t>
      </w:r>
      <w:proofErr w:type="spellStart"/>
      <w:r w:rsidR="00B1630B" w:rsidRPr="00883DB1">
        <w:rPr>
          <w:rFonts w:asciiTheme="majorHAnsi" w:eastAsia="Calibri" w:hAnsiTheme="majorHAnsi" w:cstheme="majorHAnsi"/>
          <w:sz w:val="20"/>
          <w:szCs w:val="20"/>
          <w:lang w:val="es-CO"/>
        </w:rPr>
        <w:t>iii</w:t>
      </w:r>
      <w:proofErr w:type="spellEnd"/>
      <w:r w:rsidR="00B1630B" w:rsidRPr="00883DB1">
        <w:rPr>
          <w:rFonts w:asciiTheme="majorHAnsi" w:eastAsia="Calibri" w:hAnsiTheme="majorHAnsi" w:cstheme="majorHAnsi"/>
          <w:sz w:val="20"/>
          <w:szCs w:val="20"/>
          <w:lang w:val="es-CO"/>
        </w:rPr>
        <w:t xml:space="preserve">.) Desarrollo de las entrevistas para llenar los </w:t>
      </w:r>
      <w:r w:rsidR="00B1630B" w:rsidRPr="00F63731">
        <w:rPr>
          <w:rFonts w:asciiTheme="majorHAnsi" w:eastAsia="Calibri" w:hAnsiTheme="majorHAnsi" w:cstheme="majorHAnsi"/>
          <w:sz w:val="20"/>
          <w:szCs w:val="20"/>
          <w:lang w:val="es-CO"/>
        </w:rPr>
        <w:t>2</w:t>
      </w:r>
      <w:r w:rsidR="001065C0">
        <w:rPr>
          <w:rFonts w:asciiTheme="majorHAnsi" w:eastAsia="Calibri" w:hAnsiTheme="majorHAnsi" w:cstheme="majorHAnsi"/>
          <w:sz w:val="20"/>
          <w:szCs w:val="20"/>
          <w:lang w:val="es-CO"/>
        </w:rPr>
        <w:t>6</w:t>
      </w:r>
      <w:r w:rsidR="00B1630B" w:rsidRPr="00F63731">
        <w:rPr>
          <w:rFonts w:asciiTheme="majorHAnsi" w:eastAsia="Calibri" w:hAnsiTheme="majorHAnsi" w:cstheme="majorHAnsi"/>
          <w:sz w:val="20"/>
          <w:szCs w:val="20"/>
          <w:lang w:val="es-CO"/>
        </w:rPr>
        <w:t xml:space="preserve"> cargos previstos y iv.) fase de contratación por parte de la DP.  A la fecha de corte se cuenta con 18 cargos contratados de los </w:t>
      </w:r>
      <w:r w:rsidR="00F63731" w:rsidRPr="00F63731">
        <w:rPr>
          <w:rFonts w:asciiTheme="majorHAnsi" w:eastAsia="Calibri" w:hAnsiTheme="majorHAnsi" w:cstheme="majorHAnsi"/>
          <w:sz w:val="20"/>
          <w:szCs w:val="20"/>
          <w:lang w:val="es-CO"/>
        </w:rPr>
        <w:t>2</w:t>
      </w:r>
      <w:r w:rsidR="001065C0">
        <w:rPr>
          <w:rFonts w:asciiTheme="majorHAnsi" w:eastAsia="Calibri" w:hAnsiTheme="majorHAnsi" w:cstheme="majorHAnsi"/>
          <w:sz w:val="20"/>
          <w:szCs w:val="20"/>
          <w:lang w:val="es-CO"/>
        </w:rPr>
        <w:t>6</w:t>
      </w:r>
      <w:r w:rsidR="00B1630B" w:rsidRPr="00F63731">
        <w:rPr>
          <w:rFonts w:asciiTheme="majorHAnsi" w:eastAsia="Calibri" w:hAnsiTheme="majorHAnsi" w:cstheme="majorHAnsi"/>
          <w:sz w:val="20"/>
          <w:szCs w:val="20"/>
          <w:lang w:val="es-CO"/>
        </w:rPr>
        <w:t xml:space="preserve"> requeridos</w:t>
      </w:r>
      <w:r w:rsidR="00B1630B" w:rsidRPr="00883DB1">
        <w:rPr>
          <w:rFonts w:asciiTheme="majorHAnsi" w:eastAsia="Calibri" w:hAnsiTheme="majorHAnsi" w:cstheme="majorHAnsi"/>
          <w:sz w:val="20"/>
          <w:szCs w:val="20"/>
          <w:lang w:val="es-CO"/>
        </w:rPr>
        <w:t xml:space="preserve">. </w:t>
      </w:r>
    </w:p>
    <w:p w14:paraId="2CD0D914" w14:textId="77777777" w:rsidR="00F45A5A" w:rsidRPr="003F21A2" w:rsidRDefault="00F45A5A" w:rsidP="00F45A5A">
      <w:pPr>
        <w:pStyle w:val="Prrafodelista"/>
        <w:spacing w:before="120" w:after="120"/>
        <w:ind w:left="426"/>
        <w:jc w:val="both"/>
        <w:rPr>
          <w:rFonts w:asciiTheme="majorHAnsi" w:eastAsia="Calibri" w:hAnsiTheme="majorHAnsi" w:cstheme="majorHAnsi"/>
          <w:sz w:val="20"/>
          <w:szCs w:val="20"/>
          <w:lang w:val="es-CO"/>
        </w:rPr>
      </w:pPr>
    </w:p>
    <w:p w14:paraId="1C6CA0D9" w14:textId="77777777" w:rsidR="00E0455E" w:rsidRPr="003F21A2" w:rsidRDefault="00072A31" w:rsidP="00E0455E">
      <w:pPr>
        <w:pStyle w:val="Prrafodelista"/>
        <w:numPr>
          <w:ilvl w:val="0"/>
          <w:numId w:val="19"/>
        </w:numPr>
        <w:spacing w:before="120" w:after="120"/>
        <w:ind w:left="426" w:hanging="284"/>
        <w:jc w:val="both"/>
        <w:rPr>
          <w:rFonts w:asciiTheme="majorHAnsi" w:eastAsia="Calibri" w:hAnsiTheme="majorHAnsi" w:cstheme="majorHAnsi"/>
          <w:sz w:val="20"/>
          <w:szCs w:val="20"/>
          <w:lang w:val="es-CO"/>
        </w:rPr>
      </w:pPr>
      <w:r w:rsidRPr="003F21A2">
        <w:rPr>
          <w:rFonts w:asciiTheme="majorHAnsi" w:eastAsia="Calibri" w:hAnsiTheme="majorHAnsi" w:cstheme="majorHAnsi"/>
          <w:sz w:val="20"/>
          <w:szCs w:val="20"/>
          <w:lang w:val="es-CO"/>
        </w:rPr>
        <w:t>E</w:t>
      </w:r>
      <w:r w:rsidRPr="003F21A2">
        <w:rPr>
          <w:rFonts w:asciiTheme="majorHAnsi" w:hAnsiTheme="majorHAnsi" w:cstheme="majorHAnsi"/>
          <w:sz w:val="20"/>
          <w:szCs w:val="20"/>
          <w:lang w:val="es-CO"/>
        </w:rPr>
        <w:t>laborar, entre el equipo SAT y la Delegada de Género y Mujer</w:t>
      </w:r>
      <w:r w:rsidRPr="003F21A2">
        <w:rPr>
          <w:rFonts w:asciiTheme="majorHAnsi" w:eastAsia="Calibri" w:hAnsiTheme="majorHAnsi" w:cstheme="majorHAnsi"/>
          <w:sz w:val="20"/>
          <w:szCs w:val="20"/>
          <w:lang w:val="es-CO"/>
        </w:rPr>
        <w:t xml:space="preserve"> de la DP y </w:t>
      </w:r>
      <w:r w:rsidRPr="003F21A2">
        <w:rPr>
          <w:rFonts w:asciiTheme="majorHAnsi" w:hAnsiTheme="majorHAnsi" w:cstheme="majorHAnsi"/>
          <w:sz w:val="20"/>
          <w:szCs w:val="20"/>
          <w:lang w:val="es-CO"/>
        </w:rPr>
        <w:t xml:space="preserve">ONU Mujeres, los lineamientos técnicos y metodológicos para </w:t>
      </w:r>
      <w:r w:rsidRPr="00F63731">
        <w:rPr>
          <w:rFonts w:asciiTheme="majorHAnsi" w:hAnsiTheme="majorHAnsi" w:cstheme="majorHAnsi"/>
          <w:b/>
          <w:sz w:val="20"/>
          <w:szCs w:val="20"/>
          <w:lang w:val="es-CO"/>
        </w:rPr>
        <w:t>la efectiva incorporación del enfoque de género</w:t>
      </w:r>
      <w:r w:rsidRPr="00F63731">
        <w:rPr>
          <w:rFonts w:asciiTheme="majorHAnsi" w:hAnsiTheme="majorHAnsi" w:cstheme="majorHAnsi"/>
          <w:sz w:val="20"/>
          <w:szCs w:val="20"/>
          <w:lang w:val="es-CO"/>
        </w:rPr>
        <w:t xml:space="preserve"> en los componentes del proyecto</w:t>
      </w:r>
      <w:r w:rsidRPr="003F21A2">
        <w:rPr>
          <w:rFonts w:asciiTheme="majorHAnsi" w:hAnsiTheme="majorHAnsi" w:cstheme="majorHAnsi"/>
          <w:sz w:val="20"/>
          <w:szCs w:val="20"/>
          <w:lang w:val="es-CO"/>
        </w:rPr>
        <w:t xml:space="preserve">. Se proyectó una efectiva articulación con las duplas de género de la DP ya existentes y dejar capacidad instalada para advertir riesgos aplicando el enfoque de género tanto en lo nacional como en lo regional (el trabajo de ONU Mujeres tendrá un especial énfasis en Choco, Cauca, Magdalena Medio y Nariño – Tumaco) </w:t>
      </w:r>
    </w:p>
    <w:p w14:paraId="6D44B037" w14:textId="158E2EBA" w:rsidR="003845D8" w:rsidRPr="003F21A2" w:rsidRDefault="000168DD" w:rsidP="003845D8">
      <w:pPr>
        <w:pStyle w:val="Prrafodelista"/>
        <w:spacing w:before="120" w:after="120"/>
        <w:ind w:left="426"/>
        <w:jc w:val="both"/>
        <w:rPr>
          <w:rFonts w:asciiTheme="majorHAnsi" w:hAnsiTheme="majorHAnsi" w:cstheme="majorHAnsi"/>
          <w:sz w:val="20"/>
          <w:szCs w:val="20"/>
          <w:lang w:val="es-CO"/>
        </w:rPr>
      </w:pPr>
      <w:r w:rsidRPr="003F21A2">
        <w:rPr>
          <w:rFonts w:asciiTheme="majorHAnsi" w:hAnsiTheme="majorHAnsi" w:cstheme="majorHAnsi"/>
          <w:sz w:val="20"/>
          <w:szCs w:val="20"/>
          <w:lang w:val="es-CO"/>
        </w:rPr>
        <w:t>Para el logro de lo anterior, se diseñaron términos de referencia para la contratación de dos (2) consultores</w:t>
      </w:r>
      <w:r w:rsidR="00E0455E" w:rsidRPr="003F21A2">
        <w:rPr>
          <w:rFonts w:asciiTheme="majorHAnsi" w:hAnsiTheme="majorHAnsi" w:cstheme="majorHAnsi"/>
          <w:sz w:val="20"/>
          <w:szCs w:val="20"/>
          <w:lang w:val="es-CO"/>
        </w:rPr>
        <w:t xml:space="preserve">, del proceso de </w:t>
      </w:r>
      <w:r w:rsidR="00536197" w:rsidRPr="003F21A2">
        <w:rPr>
          <w:rFonts w:asciiTheme="majorHAnsi" w:hAnsiTheme="majorHAnsi" w:cstheme="majorHAnsi"/>
          <w:sz w:val="20"/>
          <w:szCs w:val="20"/>
          <w:lang w:val="es-CO"/>
        </w:rPr>
        <w:t>convocatoria</w:t>
      </w:r>
      <w:r w:rsidRPr="003F21A2">
        <w:rPr>
          <w:rFonts w:asciiTheme="majorHAnsi" w:hAnsiTheme="majorHAnsi" w:cstheme="majorHAnsi"/>
          <w:sz w:val="20"/>
          <w:szCs w:val="20"/>
          <w:lang w:val="es-CO"/>
        </w:rPr>
        <w:t xml:space="preserve"> </w:t>
      </w:r>
      <w:r w:rsidR="003845D8" w:rsidRPr="003F21A2">
        <w:rPr>
          <w:rFonts w:asciiTheme="majorHAnsi" w:hAnsiTheme="majorHAnsi" w:cstheme="majorHAnsi"/>
          <w:sz w:val="20"/>
          <w:szCs w:val="20"/>
          <w:lang w:val="es-CO"/>
        </w:rPr>
        <w:t xml:space="preserve">quedaron </w:t>
      </w:r>
      <w:r w:rsidRPr="003F21A2">
        <w:rPr>
          <w:rFonts w:asciiTheme="majorHAnsi" w:hAnsiTheme="majorHAnsi" w:cstheme="majorHAnsi"/>
          <w:sz w:val="20"/>
          <w:szCs w:val="20"/>
          <w:lang w:val="es-CO"/>
        </w:rPr>
        <w:t xml:space="preserve">cuarenta (40) personas validadas para la selección </w:t>
      </w:r>
      <w:r w:rsidR="009A01F8">
        <w:rPr>
          <w:rFonts w:asciiTheme="majorHAnsi" w:hAnsiTheme="majorHAnsi" w:cstheme="majorHAnsi"/>
          <w:sz w:val="20"/>
          <w:szCs w:val="20"/>
          <w:lang w:val="es-CO"/>
        </w:rPr>
        <w:t xml:space="preserve">final proyectando el inicio de las acciones para </w:t>
      </w:r>
      <w:r w:rsidRPr="003F21A2">
        <w:rPr>
          <w:rFonts w:asciiTheme="majorHAnsi" w:hAnsiTheme="majorHAnsi" w:cstheme="majorHAnsi"/>
          <w:sz w:val="20"/>
          <w:szCs w:val="20"/>
          <w:lang w:val="es-CO"/>
        </w:rPr>
        <w:t xml:space="preserve">marzo </w:t>
      </w:r>
      <w:r w:rsidR="009A01F8">
        <w:rPr>
          <w:rFonts w:asciiTheme="majorHAnsi" w:hAnsiTheme="majorHAnsi" w:cstheme="majorHAnsi"/>
          <w:sz w:val="20"/>
          <w:szCs w:val="20"/>
          <w:lang w:val="es-CO"/>
        </w:rPr>
        <w:t xml:space="preserve">de </w:t>
      </w:r>
      <w:r w:rsidRPr="003F21A2">
        <w:rPr>
          <w:rFonts w:asciiTheme="majorHAnsi" w:hAnsiTheme="majorHAnsi" w:cstheme="majorHAnsi"/>
          <w:sz w:val="20"/>
          <w:szCs w:val="20"/>
          <w:lang w:val="es-CO"/>
        </w:rPr>
        <w:t>2019</w:t>
      </w:r>
      <w:r w:rsidR="00392B5D">
        <w:rPr>
          <w:rFonts w:asciiTheme="majorHAnsi" w:hAnsiTheme="majorHAnsi" w:cstheme="majorHAnsi"/>
          <w:sz w:val="20"/>
          <w:szCs w:val="20"/>
          <w:lang w:val="es-CO"/>
        </w:rPr>
        <w:t xml:space="preserve">; se consideraron </w:t>
      </w:r>
      <w:r w:rsidRPr="003F21A2">
        <w:rPr>
          <w:rFonts w:asciiTheme="majorHAnsi" w:hAnsiTheme="majorHAnsi" w:cstheme="majorHAnsi"/>
          <w:sz w:val="20"/>
          <w:szCs w:val="20"/>
          <w:lang w:val="es-CO"/>
        </w:rPr>
        <w:t>los avances del proceso de incorporación del enfoque de género que la Defensoría viene adelantando desde 2015</w:t>
      </w:r>
      <w:r w:rsidR="00392B5D">
        <w:rPr>
          <w:rFonts w:asciiTheme="majorHAnsi" w:hAnsiTheme="majorHAnsi" w:cstheme="majorHAnsi"/>
          <w:sz w:val="20"/>
          <w:szCs w:val="20"/>
          <w:lang w:val="es-CO"/>
        </w:rPr>
        <w:t xml:space="preserve">, por lo que </w:t>
      </w:r>
      <w:r w:rsidRPr="003F21A2">
        <w:rPr>
          <w:rFonts w:asciiTheme="majorHAnsi" w:hAnsiTheme="majorHAnsi" w:cstheme="majorHAnsi"/>
          <w:sz w:val="20"/>
          <w:szCs w:val="20"/>
          <w:lang w:val="es-CO"/>
        </w:rPr>
        <w:t>estas consultorías fortalecerán especialmente la respuesta a los desafíos del decreto 2124 de 2017.</w:t>
      </w:r>
    </w:p>
    <w:p w14:paraId="2A6CDC58" w14:textId="7FADADC0" w:rsidR="003845D8" w:rsidRPr="003F21A2" w:rsidRDefault="00113769" w:rsidP="003845D8">
      <w:pPr>
        <w:pStyle w:val="Prrafodelista"/>
        <w:spacing w:before="120" w:after="120"/>
        <w:ind w:left="426"/>
        <w:jc w:val="both"/>
        <w:rPr>
          <w:rFonts w:asciiTheme="majorHAnsi" w:hAnsiTheme="majorHAnsi" w:cstheme="majorHAnsi"/>
          <w:sz w:val="20"/>
          <w:szCs w:val="20"/>
          <w:lang w:val="es-CO"/>
        </w:rPr>
      </w:pPr>
      <w:r>
        <w:rPr>
          <w:rFonts w:asciiTheme="majorHAnsi" w:hAnsiTheme="majorHAnsi" w:cstheme="majorHAnsi"/>
          <w:sz w:val="20"/>
          <w:szCs w:val="20"/>
          <w:lang w:val="es-CO"/>
        </w:rPr>
        <w:t>De igual manera</w:t>
      </w:r>
      <w:r w:rsidR="00A35800" w:rsidRPr="003F21A2">
        <w:rPr>
          <w:rFonts w:asciiTheme="majorHAnsi" w:hAnsiTheme="majorHAnsi" w:cstheme="majorHAnsi"/>
          <w:sz w:val="20"/>
          <w:szCs w:val="20"/>
          <w:lang w:val="es-CO"/>
        </w:rPr>
        <w:t>, se</w:t>
      </w:r>
      <w:r w:rsidR="0081717E" w:rsidRPr="003F21A2">
        <w:rPr>
          <w:rFonts w:asciiTheme="majorHAnsi" w:hAnsiTheme="majorHAnsi" w:cstheme="majorHAnsi"/>
          <w:sz w:val="20"/>
          <w:szCs w:val="20"/>
          <w:lang w:val="es-CO"/>
        </w:rPr>
        <w:t xml:space="preserve"> prepara</w:t>
      </w:r>
      <w:r w:rsidR="00A35800" w:rsidRPr="003F21A2">
        <w:rPr>
          <w:rFonts w:asciiTheme="majorHAnsi" w:hAnsiTheme="majorHAnsi" w:cstheme="majorHAnsi"/>
          <w:sz w:val="20"/>
          <w:szCs w:val="20"/>
          <w:lang w:val="es-CO"/>
        </w:rPr>
        <w:t xml:space="preserve">ron </w:t>
      </w:r>
      <w:r w:rsidR="0081717E" w:rsidRPr="003F21A2">
        <w:rPr>
          <w:rFonts w:asciiTheme="majorHAnsi" w:hAnsiTheme="majorHAnsi" w:cstheme="majorHAnsi"/>
          <w:sz w:val="20"/>
          <w:szCs w:val="20"/>
          <w:lang w:val="es-CO"/>
        </w:rPr>
        <w:t>los</w:t>
      </w:r>
      <w:r w:rsidR="003845D8" w:rsidRPr="003F21A2">
        <w:rPr>
          <w:rFonts w:asciiTheme="majorHAnsi" w:hAnsiTheme="majorHAnsi" w:cstheme="majorHAnsi"/>
          <w:sz w:val="20"/>
          <w:szCs w:val="20"/>
          <w:lang w:val="es-CO"/>
        </w:rPr>
        <w:t xml:space="preserve"> términos de referencia para la firma del acuerdo con </w:t>
      </w:r>
      <w:r w:rsidR="0081717E" w:rsidRPr="003F21A2">
        <w:rPr>
          <w:rFonts w:asciiTheme="majorHAnsi" w:hAnsiTheme="majorHAnsi" w:cstheme="majorHAnsi"/>
          <w:sz w:val="20"/>
          <w:szCs w:val="20"/>
          <w:lang w:val="es-CO"/>
        </w:rPr>
        <w:t>una</w:t>
      </w:r>
      <w:r w:rsidR="003845D8" w:rsidRPr="003F21A2">
        <w:rPr>
          <w:rFonts w:asciiTheme="majorHAnsi" w:hAnsiTheme="majorHAnsi" w:cstheme="majorHAnsi"/>
          <w:sz w:val="20"/>
          <w:szCs w:val="20"/>
          <w:lang w:val="es-CO"/>
        </w:rPr>
        <w:t xml:space="preserve"> organización de mujeres (se planea iniciar en abril 2019) qu</w:t>
      </w:r>
      <w:r w:rsidR="0081717E" w:rsidRPr="003F21A2">
        <w:rPr>
          <w:rFonts w:asciiTheme="majorHAnsi" w:hAnsiTheme="majorHAnsi" w:cstheme="majorHAnsi"/>
          <w:sz w:val="20"/>
          <w:szCs w:val="20"/>
          <w:lang w:val="es-CO"/>
        </w:rPr>
        <w:t>ien</w:t>
      </w:r>
      <w:r w:rsidR="003845D8" w:rsidRPr="003F21A2">
        <w:rPr>
          <w:rFonts w:asciiTheme="majorHAnsi" w:hAnsiTheme="majorHAnsi" w:cstheme="majorHAnsi"/>
          <w:sz w:val="20"/>
          <w:szCs w:val="20"/>
          <w:lang w:val="es-CO"/>
        </w:rPr>
        <w:t xml:space="preserve"> acompañará los diálogos comunitarios para visibilizar los riesgos de las mujeres y comunidad </w:t>
      </w:r>
      <w:r w:rsidR="003845D8" w:rsidRPr="003F21A2">
        <w:rPr>
          <w:rFonts w:asciiTheme="majorHAnsi" w:hAnsiTheme="majorHAnsi" w:cstheme="majorHAnsi"/>
          <w:sz w:val="20"/>
          <w:szCs w:val="20"/>
          <w:lang w:val="es-CO"/>
        </w:rPr>
        <w:lastRenderedPageBreak/>
        <w:t xml:space="preserve">LGBT; fortalecerán a las mujeres en el seguimiento a las alertas garantizando que participaron desde el inicio, en la formulación de recomendaciones y en la estrategia de seguimiento (incluyendo la alerta T-026 de 2018). </w:t>
      </w:r>
    </w:p>
    <w:p w14:paraId="04BDE708" w14:textId="77777777" w:rsidR="00F45A5A" w:rsidRDefault="00F45A5A" w:rsidP="00F45A5A">
      <w:pPr>
        <w:pStyle w:val="Prrafodelista"/>
        <w:spacing w:before="120" w:after="120"/>
        <w:ind w:left="426"/>
        <w:jc w:val="both"/>
        <w:rPr>
          <w:rFonts w:asciiTheme="majorHAnsi" w:hAnsiTheme="majorHAnsi" w:cstheme="majorHAnsi"/>
          <w:sz w:val="20"/>
          <w:szCs w:val="20"/>
          <w:lang w:val="es-CO"/>
        </w:rPr>
      </w:pPr>
    </w:p>
    <w:p w14:paraId="3F421789" w14:textId="0CB48779" w:rsidR="002B3E9F" w:rsidRPr="003F21A2" w:rsidRDefault="00072A31" w:rsidP="009C51EA">
      <w:pPr>
        <w:pStyle w:val="Prrafodelista"/>
        <w:numPr>
          <w:ilvl w:val="0"/>
          <w:numId w:val="19"/>
        </w:numPr>
        <w:spacing w:before="120" w:after="120"/>
        <w:ind w:left="426" w:hanging="284"/>
        <w:jc w:val="both"/>
        <w:rPr>
          <w:rFonts w:asciiTheme="majorHAnsi" w:hAnsiTheme="majorHAnsi" w:cstheme="majorHAnsi"/>
          <w:sz w:val="20"/>
          <w:szCs w:val="20"/>
          <w:lang w:val="es-CO"/>
        </w:rPr>
      </w:pPr>
      <w:r w:rsidRPr="003F21A2">
        <w:rPr>
          <w:rFonts w:asciiTheme="majorHAnsi" w:eastAsia="Calibri" w:hAnsiTheme="majorHAnsi" w:cstheme="majorHAnsi"/>
          <w:sz w:val="20"/>
          <w:szCs w:val="20"/>
          <w:lang w:val="es-CO"/>
        </w:rPr>
        <w:t xml:space="preserve">Definir entre el equipo SAT y ACNUR los lineamientos para </w:t>
      </w:r>
      <w:r w:rsidRPr="00F63731">
        <w:rPr>
          <w:rFonts w:asciiTheme="majorHAnsi" w:eastAsia="Calibri" w:hAnsiTheme="majorHAnsi" w:cstheme="majorHAnsi"/>
          <w:sz w:val="20"/>
          <w:szCs w:val="20"/>
          <w:lang w:val="es-CO"/>
        </w:rPr>
        <w:t xml:space="preserve">la </w:t>
      </w:r>
      <w:r w:rsidRPr="00F63731">
        <w:rPr>
          <w:rFonts w:asciiTheme="majorHAnsi" w:eastAsia="Calibri" w:hAnsiTheme="majorHAnsi" w:cstheme="majorHAnsi"/>
          <w:b/>
          <w:sz w:val="20"/>
          <w:szCs w:val="20"/>
          <w:lang w:val="es-CO"/>
        </w:rPr>
        <w:t>transversalización efectiva del enfoque de relacionamiento y fortalecimiento comunitario</w:t>
      </w:r>
      <w:r w:rsidRPr="00F63731">
        <w:rPr>
          <w:rFonts w:asciiTheme="majorHAnsi" w:eastAsia="Calibri" w:hAnsiTheme="majorHAnsi" w:cstheme="majorHAnsi"/>
          <w:sz w:val="20"/>
          <w:szCs w:val="20"/>
          <w:lang w:val="es-CO"/>
        </w:rPr>
        <w:t xml:space="preserve"> en los componentes del proyecto</w:t>
      </w:r>
      <w:r w:rsidRPr="003F21A2">
        <w:rPr>
          <w:rFonts w:asciiTheme="majorHAnsi" w:eastAsia="Calibri" w:hAnsiTheme="majorHAnsi" w:cstheme="majorHAnsi"/>
          <w:sz w:val="20"/>
          <w:szCs w:val="20"/>
          <w:lang w:val="es-CO"/>
        </w:rPr>
        <w:t xml:space="preserve"> en línea tanto estratégica como metodológica (el trabajo con ACNUR tendrá énfasis en </w:t>
      </w:r>
      <w:r w:rsidR="00902708" w:rsidRPr="003F21A2">
        <w:rPr>
          <w:rFonts w:asciiTheme="majorHAnsi" w:eastAsia="Calibri" w:hAnsiTheme="majorHAnsi" w:cstheme="majorHAnsi"/>
          <w:sz w:val="20"/>
          <w:szCs w:val="20"/>
          <w:lang w:val="es-CO"/>
        </w:rPr>
        <w:t xml:space="preserve">Guajira y </w:t>
      </w:r>
      <w:r w:rsidRPr="003F21A2">
        <w:rPr>
          <w:rFonts w:asciiTheme="majorHAnsi" w:eastAsia="Calibri" w:hAnsiTheme="majorHAnsi" w:cstheme="majorHAnsi"/>
          <w:sz w:val="20"/>
          <w:szCs w:val="20"/>
          <w:lang w:val="es-CO"/>
        </w:rPr>
        <w:t xml:space="preserve">Vichada).  </w:t>
      </w:r>
      <w:r w:rsidR="001B011B" w:rsidRPr="003F21A2">
        <w:rPr>
          <w:rFonts w:asciiTheme="majorHAnsi" w:hAnsiTheme="majorHAnsi" w:cstheme="majorHAnsi"/>
          <w:sz w:val="20"/>
          <w:szCs w:val="20"/>
          <w:lang w:val="es-CO"/>
        </w:rPr>
        <w:t xml:space="preserve">En esta línea, se diseñaron los </w:t>
      </w:r>
      <w:r w:rsidR="002B3E9F" w:rsidRPr="003F21A2">
        <w:rPr>
          <w:rFonts w:asciiTheme="majorHAnsi" w:hAnsiTheme="majorHAnsi" w:cstheme="majorHAnsi"/>
          <w:sz w:val="20"/>
          <w:szCs w:val="20"/>
          <w:lang w:val="es-CO"/>
        </w:rPr>
        <w:t>T</w:t>
      </w:r>
      <w:r w:rsidR="001B011B" w:rsidRPr="003F21A2">
        <w:rPr>
          <w:rFonts w:asciiTheme="majorHAnsi" w:hAnsiTheme="majorHAnsi" w:cstheme="majorHAnsi"/>
          <w:sz w:val="20"/>
          <w:szCs w:val="20"/>
          <w:lang w:val="es-CO"/>
        </w:rPr>
        <w:t>érminos de Referencia para la vinculación de cuatro (</w:t>
      </w:r>
      <w:r w:rsidR="002B3E9F" w:rsidRPr="003F21A2">
        <w:rPr>
          <w:rFonts w:asciiTheme="majorHAnsi" w:hAnsiTheme="majorHAnsi" w:cstheme="majorHAnsi"/>
          <w:sz w:val="20"/>
          <w:szCs w:val="20"/>
          <w:lang w:val="es-CO"/>
        </w:rPr>
        <w:t>4</w:t>
      </w:r>
      <w:r w:rsidR="001B011B" w:rsidRPr="003F21A2">
        <w:rPr>
          <w:rFonts w:asciiTheme="majorHAnsi" w:hAnsiTheme="majorHAnsi" w:cstheme="majorHAnsi"/>
          <w:sz w:val="20"/>
          <w:szCs w:val="20"/>
          <w:lang w:val="es-CO"/>
        </w:rPr>
        <w:t>)</w:t>
      </w:r>
      <w:r w:rsidR="002B3E9F" w:rsidRPr="003F21A2">
        <w:rPr>
          <w:rFonts w:asciiTheme="majorHAnsi" w:hAnsiTheme="majorHAnsi" w:cstheme="majorHAnsi"/>
          <w:sz w:val="20"/>
          <w:szCs w:val="20"/>
          <w:lang w:val="es-CO"/>
        </w:rPr>
        <w:t xml:space="preserve"> consultores</w:t>
      </w:r>
      <w:r w:rsidR="00902708" w:rsidRPr="003F21A2">
        <w:rPr>
          <w:rFonts w:asciiTheme="majorHAnsi" w:hAnsiTheme="majorHAnsi" w:cstheme="majorHAnsi"/>
          <w:sz w:val="20"/>
          <w:szCs w:val="20"/>
          <w:lang w:val="es-CO"/>
        </w:rPr>
        <w:t xml:space="preserve">, dos (2) en </w:t>
      </w:r>
      <w:r w:rsidR="002B3E9F" w:rsidRPr="003F21A2">
        <w:rPr>
          <w:rFonts w:asciiTheme="majorHAnsi" w:hAnsiTheme="majorHAnsi" w:cstheme="majorHAnsi"/>
          <w:sz w:val="20"/>
          <w:szCs w:val="20"/>
          <w:lang w:val="es-CO"/>
        </w:rPr>
        <w:t xml:space="preserve">regiones y </w:t>
      </w:r>
      <w:r w:rsidR="00902708" w:rsidRPr="003F21A2">
        <w:rPr>
          <w:rFonts w:asciiTheme="majorHAnsi" w:hAnsiTheme="majorHAnsi" w:cstheme="majorHAnsi"/>
          <w:sz w:val="20"/>
          <w:szCs w:val="20"/>
          <w:lang w:val="es-CO"/>
        </w:rPr>
        <w:t>dos (</w:t>
      </w:r>
      <w:r w:rsidR="002B3E9F" w:rsidRPr="003F21A2">
        <w:rPr>
          <w:rFonts w:asciiTheme="majorHAnsi" w:hAnsiTheme="majorHAnsi" w:cstheme="majorHAnsi"/>
          <w:sz w:val="20"/>
          <w:szCs w:val="20"/>
          <w:lang w:val="es-CO"/>
        </w:rPr>
        <w:t>2</w:t>
      </w:r>
      <w:r w:rsidR="00902708" w:rsidRPr="003F21A2">
        <w:rPr>
          <w:rFonts w:asciiTheme="majorHAnsi" w:hAnsiTheme="majorHAnsi" w:cstheme="majorHAnsi"/>
          <w:sz w:val="20"/>
          <w:szCs w:val="20"/>
          <w:lang w:val="es-CO"/>
        </w:rPr>
        <w:t xml:space="preserve">) </w:t>
      </w:r>
      <w:r w:rsidR="002B3E9F" w:rsidRPr="003F21A2">
        <w:rPr>
          <w:rFonts w:asciiTheme="majorHAnsi" w:hAnsiTheme="majorHAnsi" w:cstheme="majorHAnsi"/>
          <w:sz w:val="20"/>
          <w:szCs w:val="20"/>
          <w:lang w:val="es-CO"/>
        </w:rPr>
        <w:t>en Bogotá</w:t>
      </w:r>
      <w:r w:rsidR="003F21A2" w:rsidRPr="003F21A2">
        <w:rPr>
          <w:rFonts w:asciiTheme="majorHAnsi" w:hAnsiTheme="majorHAnsi" w:cstheme="majorHAnsi"/>
          <w:sz w:val="20"/>
          <w:szCs w:val="20"/>
          <w:lang w:val="es-CO"/>
        </w:rPr>
        <w:t xml:space="preserve">, logrando </w:t>
      </w:r>
      <w:r w:rsidR="002B3E9F" w:rsidRPr="003F21A2">
        <w:rPr>
          <w:rFonts w:asciiTheme="majorHAnsi" w:hAnsiTheme="majorHAnsi" w:cstheme="majorHAnsi"/>
          <w:sz w:val="20"/>
          <w:szCs w:val="20"/>
          <w:lang w:val="es-CO"/>
        </w:rPr>
        <w:t>avanza</w:t>
      </w:r>
      <w:r w:rsidR="003F21A2" w:rsidRPr="003F21A2">
        <w:rPr>
          <w:rFonts w:asciiTheme="majorHAnsi" w:hAnsiTheme="majorHAnsi" w:cstheme="majorHAnsi"/>
          <w:sz w:val="20"/>
          <w:szCs w:val="20"/>
          <w:lang w:val="es-CO"/>
        </w:rPr>
        <w:t xml:space="preserve">r el proceso de </w:t>
      </w:r>
      <w:r w:rsidR="002B3E9F" w:rsidRPr="003F21A2">
        <w:rPr>
          <w:rFonts w:asciiTheme="majorHAnsi" w:hAnsiTheme="majorHAnsi" w:cstheme="majorHAnsi"/>
          <w:sz w:val="20"/>
          <w:szCs w:val="20"/>
          <w:lang w:val="es-CO"/>
        </w:rPr>
        <w:t xml:space="preserve">entrevistas y </w:t>
      </w:r>
      <w:r w:rsidR="003F21A2" w:rsidRPr="003F21A2">
        <w:rPr>
          <w:rFonts w:asciiTheme="majorHAnsi" w:hAnsiTheme="majorHAnsi" w:cstheme="majorHAnsi"/>
          <w:sz w:val="20"/>
          <w:szCs w:val="20"/>
          <w:lang w:val="es-CO"/>
        </w:rPr>
        <w:t xml:space="preserve">preselección. </w:t>
      </w:r>
    </w:p>
    <w:p w14:paraId="780BBD18" w14:textId="121F4B7E" w:rsidR="00C416C0" w:rsidRPr="003F21A2" w:rsidRDefault="00113769" w:rsidP="00040865">
      <w:pPr>
        <w:spacing w:before="120" w:after="120"/>
        <w:jc w:val="both"/>
        <w:rPr>
          <w:rFonts w:asciiTheme="majorHAnsi" w:eastAsia="Calibri" w:hAnsiTheme="majorHAnsi" w:cstheme="majorHAnsi"/>
          <w:sz w:val="20"/>
          <w:szCs w:val="20"/>
          <w:lang w:val="es-CO"/>
        </w:rPr>
        <w:sectPr w:rsidR="00C416C0" w:rsidRPr="003F21A2" w:rsidSect="001114B2">
          <w:headerReference w:type="even" r:id="rId8"/>
          <w:headerReference w:type="default" r:id="rId9"/>
          <w:footerReference w:type="even" r:id="rId10"/>
          <w:footerReference w:type="default" r:id="rId11"/>
          <w:headerReference w:type="first" r:id="rId12"/>
          <w:footerReference w:type="first" r:id="rId13"/>
          <w:pgSz w:w="12240" w:h="15840" w:code="1"/>
          <w:pgMar w:top="540" w:right="990" w:bottom="851" w:left="806" w:header="720" w:footer="418" w:gutter="0"/>
          <w:cols w:space="720"/>
          <w:docGrid w:linePitch="360"/>
        </w:sectPr>
      </w:pPr>
      <w:r>
        <w:rPr>
          <w:rFonts w:asciiTheme="majorHAnsi" w:eastAsia="Calibri" w:hAnsiTheme="majorHAnsi" w:cstheme="majorHAnsi"/>
          <w:sz w:val="20"/>
          <w:szCs w:val="20"/>
          <w:lang w:val="es-CO"/>
        </w:rPr>
        <w:t xml:space="preserve">Finalmente, </w:t>
      </w:r>
      <w:r w:rsidR="00072A31" w:rsidRPr="003F21A2">
        <w:rPr>
          <w:rFonts w:asciiTheme="majorHAnsi" w:eastAsia="Calibri" w:hAnsiTheme="majorHAnsi" w:cstheme="majorHAnsi"/>
          <w:sz w:val="20"/>
          <w:szCs w:val="20"/>
          <w:lang w:val="es-CO"/>
        </w:rPr>
        <w:t xml:space="preserve">al tiempo que se fortalece el equipo nacional y regional del SAT, este continuó analizando en las zonas priorizadas por el proyecto las variables de riesgos regionales que explican las causas y los patrones de agresión frente a los líderes sociales y los y las defensoras de DDHH en el país.  Así mismo, en diálogo permanente con las Agencias ONU del proyecto, desarrolló un primer esbozo de metodología para el seguimiento institucional a la respuesta del Estado frente a las medidas dispuestas en las </w:t>
      </w:r>
      <w:r w:rsidR="007975CB" w:rsidRPr="007975CB">
        <w:rPr>
          <w:rFonts w:asciiTheme="majorHAnsi" w:eastAsia="Calibri" w:hAnsiTheme="majorHAnsi" w:cstheme="majorHAnsi"/>
          <w:sz w:val="20"/>
          <w:szCs w:val="20"/>
          <w:lang w:val="es-CO"/>
        </w:rPr>
        <w:t xml:space="preserve">veintidós (22) </w:t>
      </w:r>
      <w:r w:rsidR="00072A31" w:rsidRPr="007975CB">
        <w:rPr>
          <w:rFonts w:asciiTheme="majorHAnsi" w:eastAsia="Calibri" w:hAnsiTheme="majorHAnsi" w:cstheme="majorHAnsi"/>
          <w:sz w:val="20"/>
          <w:szCs w:val="20"/>
          <w:lang w:val="es-CO"/>
        </w:rPr>
        <w:t>Alertas tempranas</w:t>
      </w:r>
      <w:r w:rsidR="00072A31" w:rsidRPr="003F21A2">
        <w:rPr>
          <w:rFonts w:asciiTheme="majorHAnsi" w:eastAsia="Calibri" w:hAnsiTheme="majorHAnsi" w:cstheme="majorHAnsi"/>
          <w:sz w:val="20"/>
          <w:szCs w:val="20"/>
          <w:lang w:val="es-CO"/>
        </w:rPr>
        <w:t xml:space="preserve"> emitidas desde la firma del Acuerdo de Paz.</w:t>
      </w:r>
      <w:r w:rsidR="002F345C" w:rsidRPr="003F21A2">
        <w:rPr>
          <w:rFonts w:asciiTheme="majorHAnsi" w:eastAsia="Calibri" w:hAnsiTheme="majorHAnsi" w:cstheme="majorHAnsi"/>
          <w:sz w:val="20"/>
          <w:szCs w:val="20"/>
          <w:lang w:val="es-CO"/>
        </w:rPr>
        <w:t xml:space="preserve">  </w:t>
      </w:r>
    </w:p>
    <w:p w14:paraId="75623BB3" w14:textId="77777777" w:rsidR="00C416C0" w:rsidRPr="003F21A2" w:rsidRDefault="003E698A" w:rsidP="00C416C0">
      <w:pPr>
        <w:pStyle w:val="Textoindependiente"/>
        <w:tabs>
          <w:tab w:val="left" w:pos="360"/>
        </w:tabs>
        <w:ind w:left="720"/>
        <w:jc w:val="both"/>
        <w:rPr>
          <w:rFonts w:asciiTheme="majorHAnsi" w:hAnsiTheme="majorHAnsi" w:cstheme="majorHAnsi"/>
          <w:bCs/>
          <w:lang w:val="es-CO"/>
        </w:rPr>
      </w:pPr>
      <w:r w:rsidRPr="003F21A2">
        <w:rPr>
          <w:rFonts w:asciiTheme="majorHAnsi" w:hAnsiTheme="majorHAnsi" w:cstheme="majorHAnsi"/>
          <w:noProof/>
          <w:lang w:val="es-ES_tradnl" w:eastAsia="es-ES_tradnl"/>
        </w:rPr>
        <w:lastRenderedPageBreak/>
        <mc:AlternateContent>
          <mc:Choice Requires="wps">
            <w:drawing>
              <wp:anchor distT="0" distB="0" distL="114300" distR="114300" simplePos="0" relativeHeight="251653632" behindDoc="0" locked="0" layoutInCell="1" allowOverlap="1" wp14:anchorId="3DB9C14F" wp14:editId="1A39D03D">
                <wp:simplePos x="0" y="0"/>
                <wp:positionH relativeFrom="column">
                  <wp:posOffset>-518160</wp:posOffset>
                </wp:positionH>
                <wp:positionV relativeFrom="paragraph">
                  <wp:posOffset>-178435</wp:posOffset>
                </wp:positionV>
                <wp:extent cx="9446260" cy="291465"/>
                <wp:effectExtent l="2540" t="0" r="12700" b="139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6260" cy="291465"/>
                        </a:xfrm>
                        <a:prstGeom prst="rect">
                          <a:avLst/>
                        </a:prstGeom>
                        <a:solidFill>
                          <a:srgbClr val="F2F2F2"/>
                        </a:solidFill>
                        <a:ln w="9525">
                          <a:solidFill>
                            <a:srgbClr val="D8D8D8"/>
                          </a:solidFill>
                          <a:miter lim="800000"/>
                          <a:headEnd/>
                          <a:tailEnd/>
                        </a:ln>
                      </wps:spPr>
                      <wps:txbx>
                        <w:txbxContent>
                          <w:p w14:paraId="199612FA" w14:textId="77777777" w:rsidR="009C51EA" w:rsidRPr="00F63F80" w:rsidRDefault="009C51EA" w:rsidP="00EF101E">
                            <w:pPr>
                              <w:jc w:val="center"/>
                              <w:rPr>
                                <w:rFonts w:ascii="Arial" w:hAnsi="Arial" w:cs="Arial"/>
                                <w:b/>
                                <w:lang w:val="es-CO"/>
                              </w:rPr>
                            </w:pPr>
                            <w:r w:rsidRPr="00F63F80">
                              <w:rPr>
                                <w:rFonts w:ascii="Arial" w:hAnsi="Arial" w:cs="Arial"/>
                                <w:b/>
                                <w:lang w:val="es-CO"/>
                              </w:rPr>
                              <w:t>ii) Evaluación de Indicadores basada en Desempeño: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9C14F" id="_x0000_t202" coordsize="21600,21600" o:spt="202" path="m,l,21600r21600,l21600,xe">
                <v:stroke joinstyle="miter"/>
                <v:path gradientshapeok="t" o:connecttype="rect"/>
              </v:shapetype>
              <v:shape id="Text Box 6" o:spid="_x0000_s1026" type="#_x0000_t202" style="position:absolute;left:0;text-align:left;margin-left:-40.8pt;margin-top:-14.05pt;width:743.8pt;height:22.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" fillcolor="#f2f2f2" strokecolor="#d8d8d8">
                <v:textbox>
                  <w:txbxContent>
                    <w:p w14:paraId="199612FA" w14:textId="77777777" w:rsidR="009C51EA" w:rsidRPr="00F63F80" w:rsidRDefault="009C51EA" w:rsidP="00EF101E">
                      <w:pPr>
                        <w:jc w:val="center"/>
                        <w:rPr>
                          <w:rFonts w:ascii="Arial" w:hAnsi="Arial" w:cs="Arial"/>
                          <w:b/>
                          <w:lang w:val="es-CO"/>
                        </w:rPr>
                      </w:pPr>
                      <w:r w:rsidRPr="00F63F80">
                        <w:rPr>
                          <w:rFonts w:ascii="Arial" w:hAnsi="Arial" w:cs="Arial"/>
                          <w:b/>
                          <w:lang w:val="es-CO"/>
                        </w:rPr>
                        <w:t>ii) Evaluación de Indicadores basada en Desempeño:</w:t>
                      </w:r>
                    </w:p>
                  </w:txbxContent>
                </v:textbox>
              </v:shape>
            </w:pict>
          </mc:Fallback>
        </mc:AlternateContent>
      </w:r>
    </w:p>
    <w:p w14:paraId="14E53653" w14:textId="191ECF92" w:rsidR="0070645E" w:rsidRPr="003F21A2" w:rsidRDefault="0023469F" w:rsidP="000803A0">
      <w:pPr>
        <w:pStyle w:val="Textoindependiente"/>
        <w:jc w:val="both"/>
        <w:rPr>
          <w:rFonts w:asciiTheme="majorHAnsi" w:hAnsiTheme="majorHAnsi" w:cstheme="majorHAnsi"/>
          <w:bCs/>
          <w:lang w:val="es-CO"/>
        </w:rPr>
      </w:pPr>
      <w:r w:rsidRPr="003F21A2">
        <w:rPr>
          <w:rFonts w:asciiTheme="majorHAnsi" w:hAnsiTheme="majorHAnsi" w:cstheme="majorHAnsi"/>
          <w:bCs/>
          <w:lang w:val="es-CO"/>
        </w:rPr>
        <w:t>Usando el marco de resultados aprobado en el documento de proyecto</w:t>
      </w:r>
      <w:r w:rsidR="000803A0" w:rsidRPr="003F21A2">
        <w:rPr>
          <w:rFonts w:asciiTheme="majorHAnsi" w:hAnsiTheme="majorHAnsi" w:cstheme="majorHAnsi"/>
          <w:bCs/>
          <w:lang w:val="es-CO"/>
        </w:rPr>
        <w:t xml:space="preserve"> </w:t>
      </w:r>
      <w:r w:rsidRPr="003F21A2">
        <w:rPr>
          <w:rFonts w:asciiTheme="majorHAnsi" w:hAnsiTheme="majorHAnsi" w:cstheme="majorHAnsi"/>
          <w:bCs/>
          <w:lang w:val="es-CO"/>
        </w:rPr>
        <w:t>proporcione</w:t>
      </w:r>
      <w:r w:rsidR="006B6BE6" w:rsidRPr="003F21A2">
        <w:rPr>
          <w:rFonts w:asciiTheme="majorHAnsi" w:hAnsiTheme="majorHAnsi" w:cstheme="majorHAnsi"/>
          <w:bCs/>
          <w:lang w:val="es-CO"/>
        </w:rPr>
        <w:t xml:space="preserve"> las cifras planeadas y finalmente alcanzadas en cada uno de los </w:t>
      </w:r>
      <w:r w:rsidRPr="003F21A2">
        <w:rPr>
          <w:rFonts w:asciiTheme="majorHAnsi" w:hAnsiTheme="majorHAnsi" w:cstheme="majorHAnsi"/>
          <w:bCs/>
          <w:lang w:val="es-CO"/>
        </w:rPr>
        <w:t>indicadores</w:t>
      </w:r>
      <w:r w:rsidR="006B6BE6" w:rsidRPr="003F21A2">
        <w:rPr>
          <w:rFonts w:asciiTheme="majorHAnsi" w:hAnsiTheme="majorHAnsi" w:cstheme="majorHAnsi"/>
          <w:bCs/>
          <w:lang w:val="es-CO"/>
        </w:rPr>
        <w:t xml:space="preserve"> del proyecto</w:t>
      </w:r>
      <w:r w:rsidRPr="003F21A2">
        <w:rPr>
          <w:rFonts w:asciiTheme="majorHAnsi" w:hAnsiTheme="majorHAnsi" w:cstheme="majorHAnsi"/>
          <w:bCs/>
          <w:lang w:val="es-CO"/>
        </w:rPr>
        <w:t xml:space="preserve"> </w:t>
      </w:r>
      <w:r w:rsidR="00E41A6F" w:rsidRPr="003F21A2">
        <w:rPr>
          <w:rFonts w:asciiTheme="majorHAnsi" w:hAnsiTheme="majorHAnsi" w:cstheme="majorHAnsi"/>
          <w:bCs/>
          <w:lang w:val="es-CO"/>
        </w:rPr>
        <w:t>en todos los</w:t>
      </w:r>
      <w:r w:rsidRPr="003F21A2">
        <w:rPr>
          <w:rFonts w:asciiTheme="majorHAnsi" w:hAnsiTheme="majorHAnsi" w:cstheme="majorHAnsi"/>
          <w:bCs/>
          <w:lang w:val="es-CO"/>
        </w:rPr>
        <w:t xml:space="preserve"> nivel</w:t>
      </w:r>
      <w:r w:rsidR="00E41A6F" w:rsidRPr="003F21A2">
        <w:rPr>
          <w:rFonts w:asciiTheme="majorHAnsi" w:hAnsiTheme="majorHAnsi" w:cstheme="majorHAnsi"/>
          <w:bCs/>
          <w:lang w:val="es-CO"/>
        </w:rPr>
        <w:t>es</w:t>
      </w:r>
      <w:r w:rsidRPr="003F21A2">
        <w:rPr>
          <w:rFonts w:asciiTheme="majorHAnsi" w:hAnsiTheme="majorHAnsi" w:cstheme="majorHAnsi"/>
          <w:bCs/>
          <w:lang w:val="es-CO"/>
        </w:rPr>
        <w:t xml:space="preserve">. </w:t>
      </w:r>
      <w:r w:rsidR="006B6BE6" w:rsidRPr="003F21A2">
        <w:rPr>
          <w:rFonts w:asciiTheme="majorHAnsi" w:hAnsiTheme="majorHAnsi" w:cstheme="majorHAnsi"/>
          <w:bCs/>
          <w:lang w:val="es-CO"/>
        </w:rPr>
        <w:t xml:space="preserve">En la medida en que la explicación narrativa ya se brindó en la sección anterior, en este cuadro incluya solamente los </w:t>
      </w:r>
      <w:r w:rsidR="006B6BE6" w:rsidRPr="003F21A2">
        <w:rPr>
          <w:rFonts w:asciiTheme="majorHAnsi" w:hAnsiTheme="majorHAnsi" w:cstheme="majorHAnsi"/>
          <w:bCs/>
          <w:u w:val="single"/>
          <w:lang w:val="es-CO"/>
        </w:rPr>
        <w:t>resultados cuantitativos</w:t>
      </w:r>
      <w:r w:rsidR="006B6BE6" w:rsidRPr="003F21A2">
        <w:rPr>
          <w:rFonts w:asciiTheme="majorHAnsi" w:hAnsiTheme="majorHAnsi" w:cstheme="majorHAnsi"/>
          <w:bCs/>
          <w:lang w:val="es-CO"/>
        </w:rPr>
        <w:t xml:space="preserve"> del proyecto. </w:t>
      </w:r>
    </w:p>
    <w:p w14:paraId="4E0DD334" w14:textId="77777777" w:rsidR="001C29E9" w:rsidRPr="003F21A2" w:rsidRDefault="001C29E9" w:rsidP="000803A0">
      <w:pPr>
        <w:pStyle w:val="Textoindependiente"/>
        <w:jc w:val="both"/>
        <w:rPr>
          <w:rFonts w:asciiTheme="majorHAnsi" w:hAnsiTheme="majorHAnsi" w:cstheme="majorHAnsi"/>
          <w:bCs/>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3"/>
        <w:gridCol w:w="2440"/>
        <w:gridCol w:w="1025"/>
        <w:gridCol w:w="333"/>
        <w:gridCol w:w="375"/>
        <w:gridCol w:w="629"/>
        <w:gridCol w:w="638"/>
        <w:gridCol w:w="2874"/>
        <w:gridCol w:w="1759"/>
      </w:tblGrid>
      <w:tr w:rsidR="00135FE4" w:rsidRPr="003F21A2" w14:paraId="7648EB74" w14:textId="77777777" w:rsidTr="00A22C67">
        <w:tc>
          <w:tcPr>
            <w:tcW w:w="0" w:type="auto"/>
            <w:shd w:val="clear" w:color="auto" w:fill="auto"/>
            <w:vAlign w:val="center"/>
          </w:tcPr>
          <w:p w14:paraId="3861C440" w14:textId="77777777" w:rsidR="00597900" w:rsidRPr="003F21A2" w:rsidRDefault="00A9111E" w:rsidP="00325012">
            <w:pPr>
              <w:pStyle w:val="Textoindependiente"/>
              <w:jc w:val="both"/>
              <w:rPr>
                <w:rFonts w:asciiTheme="majorHAnsi" w:hAnsiTheme="majorHAnsi" w:cstheme="majorHAnsi"/>
                <w:b/>
                <w:sz w:val="18"/>
                <w:szCs w:val="18"/>
                <w:lang w:val="es-CO"/>
              </w:rPr>
            </w:pPr>
            <w:r w:rsidRPr="003F21A2">
              <w:rPr>
                <w:rFonts w:asciiTheme="majorHAnsi" w:hAnsiTheme="majorHAnsi" w:cstheme="majorHAnsi"/>
                <w:b/>
                <w:sz w:val="18"/>
                <w:szCs w:val="18"/>
                <w:lang w:val="es-CO"/>
              </w:rPr>
              <w:t>Cuadro 2: Marco de resultados</w:t>
            </w:r>
          </w:p>
        </w:tc>
        <w:tc>
          <w:tcPr>
            <w:tcW w:w="0" w:type="auto"/>
            <w:gridSpan w:val="8"/>
            <w:shd w:val="clear" w:color="auto" w:fill="auto"/>
            <w:vAlign w:val="center"/>
          </w:tcPr>
          <w:p w14:paraId="19B2AAA3" w14:textId="3D1C8308" w:rsidR="00597900" w:rsidRPr="003F21A2" w:rsidRDefault="00A9111E" w:rsidP="00325012">
            <w:pPr>
              <w:pStyle w:val="Textoindependiente"/>
              <w:jc w:val="both"/>
              <w:rPr>
                <w:rFonts w:asciiTheme="majorHAnsi" w:hAnsiTheme="majorHAnsi" w:cstheme="majorHAnsi"/>
                <w:b/>
                <w:bCs/>
                <w:sz w:val="18"/>
                <w:szCs w:val="18"/>
                <w:u w:val="single"/>
                <w:lang w:val="es-CO" w:eastAsia="fr-CA"/>
              </w:rPr>
            </w:pPr>
            <w:r w:rsidRPr="003F21A2">
              <w:rPr>
                <w:rFonts w:asciiTheme="majorHAnsi" w:hAnsiTheme="majorHAnsi" w:cstheme="majorHAnsi"/>
                <w:b/>
                <w:sz w:val="18"/>
                <w:szCs w:val="18"/>
                <w:lang w:val="es-CO" w:eastAsia="fr-CA"/>
              </w:rPr>
              <w:t xml:space="preserve">Título del proyecto: </w:t>
            </w:r>
            <w:r w:rsidR="00AC6A9F" w:rsidRPr="003F21A2">
              <w:rPr>
                <w:rFonts w:asciiTheme="majorHAnsi" w:hAnsiTheme="majorHAnsi" w:cstheme="majorHAnsi"/>
                <w:b/>
                <w:sz w:val="18"/>
                <w:szCs w:val="18"/>
                <w:u w:val="single"/>
                <w:lang w:val="es-CO" w:eastAsia="fr-CA"/>
              </w:rPr>
              <w:t>Fortalecimiento del Sistema de Prevención y Alerta para la Reacción Rápida frente a organizaciones y conductas criminales que pongan en riesgo la implementación de los Acuerdos de Paz.</w:t>
            </w:r>
          </w:p>
        </w:tc>
      </w:tr>
      <w:tr w:rsidR="00E8380C" w:rsidRPr="003F21A2" w14:paraId="3C7A78A7" w14:textId="77777777" w:rsidTr="00A22C67">
        <w:tc>
          <w:tcPr>
            <w:tcW w:w="0" w:type="auto"/>
            <w:shd w:val="clear" w:color="auto" w:fill="BDD6EE"/>
            <w:vAlign w:val="center"/>
          </w:tcPr>
          <w:p w14:paraId="667DC2D7" w14:textId="77777777" w:rsidR="00597900" w:rsidRPr="003F21A2" w:rsidRDefault="00A9111E" w:rsidP="00325012">
            <w:pPr>
              <w:pStyle w:val="Textoindependiente"/>
              <w:jc w:val="both"/>
              <w:rPr>
                <w:rFonts w:asciiTheme="majorHAnsi" w:hAnsiTheme="majorHAnsi" w:cstheme="majorHAnsi"/>
                <w:b/>
                <w:sz w:val="18"/>
                <w:szCs w:val="18"/>
                <w:lang w:val="es-CO"/>
              </w:rPr>
            </w:pPr>
            <w:r w:rsidRPr="003F21A2">
              <w:rPr>
                <w:rFonts w:asciiTheme="majorHAnsi" w:hAnsiTheme="majorHAnsi" w:cstheme="majorHAnsi"/>
                <w:b/>
                <w:sz w:val="18"/>
                <w:szCs w:val="18"/>
                <w:lang w:val="es-CO" w:eastAsia="fr-CA"/>
              </w:rPr>
              <w:t>Efecto del Fondo al cual el programa/proyecto contribuirá</w:t>
            </w:r>
          </w:p>
        </w:tc>
        <w:tc>
          <w:tcPr>
            <w:tcW w:w="0" w:type="auto"/>
            <w:gridSpan w:val="8"/>
            <w:shd w:val="clear" w:color="auto" w:fill="FFFFFF" w:themeFill="background1"/>
            <w:vAlign w:val="center"/>
          </w:tcPr>
          <w:p w14:paraId="01A89C22" w14:textId="55AEBF24" w:rsidR="00597900" w:rsidRPr="003F21A2" w:rsidRDefault="00AC6A9F" w:rsidP="00325012">
            <w:pPr>
              <w:pStyle w:val="Textoindependiente"/>
              <w:jc w:val="both"/>
              <w:rPr>
                <w:rFonts w:asciiTheme="majorHAnsi" w:hAnsiTheme="majorHAnsi" w:cstheme="majorHAnsi"/>
                <w:b/>
                <w:sz w:val="18"/>
                <w:szCs w:val="18"/>
                <w:u w:val="single"/>
                <w:lang w:val="es-CO"/>
              </w:rPr>
            </w:pPr>
            <w:r w:rsidRPr="003F21A2">
              <w:rPr>
                <w:rFonts w:asciiTheme="majorHAnsi" w:hAnsiTheme="majorHAnsi" w:cstheme="majorHAnsi"/>
                <w:b/>
                <w:sz w:val="18"/>
                <w:szCs w:val="18"/>
                <w:u w:val="single"/>
                <w:lang w:val="es-CO"/>
              </w:rPr>
              <w:t>Consolidadas las bases para romper de una vez y para siempre cualquier vínculo entre política y violencia, a la vez que se apoya la transformación de la guerrilla en un actor democrático en lo Político, lo social y lo económico y la construcción de órdenes sociales democráticos en los territorios. (Resultado 1, Ámbito de Seguridad del Marco de Resultados del Fondo Multidonante de las Naciones Unidas)</w:t>
            </w:r>
          </w:p>
        </w:tc>
      </w:tr>
      <w:tr w:rsidR="00B4172F" w:rsidRPr="003F21A2" w14:paraId="3C43B829" w14:textId="77777777" w:rsidTr="00A22C67">
        <w:tc>
          <w:tcPr>
            <w:tcW w:w="0" w:type="auto"/>
            <w:shd w:val="clear" w:color="auto" w:fill="BDD6EE"/>
            <w:vAlign w:val="center"/>
          </w:tcPr>
          <w:p w14:paraId="41737044" w14:textId="77777777" w:rsidR="00597900" w:rsidRPr="003F21A2" w:rsidRDefault="00597900" w:rsidP="00325012">
            <w:pPr>
              <w:pStyle w:val="Textoindependiente"/>
              <w:jc w:val="both"/>
              <w:rPr>
                <w:rFonts w:asciiTheme="majorHAnsi" w:hAnsiTheme="majorHAnsi" w:cstheme="majorHAnsi"/>
                <w:b/>
                <w:sz w:val="18"/>
                <w:szCs w:val="18"/>
                <w:lang w:val="es-CO"/>
              </w:rPr>
            </w:pPr>
            <w:r w:rsidRPr="003F21A2">
              <w:rPr>
                <w:rFonts w:asciiTheme="majorHAnsi" w:hAnsiTheme="majorHAnsi" w:cstheme="majorHAnsi"/>
                <w:b/>
                <w:sz w:val="18"/>
                <w:szCs w:val="18"/>
                <w:lang w:val="es-CO"/>
              </w:rPr>
              <w:t>Indicadores del Resultado del Fondo:</w:t>
            </w:r>
          </w:p>
        </w:tc>
        <w:tc>
          <w:tcPr>
            <w:tcW w:w="0" w:type="auto"/>
            <w:shd w:val="clear" w:color="auto" w:fill="BDD6EE"/>
            <w:vAlign w:val="center"/>
          </w:tcPr>
          <w:p w14:paraId="04A6BE98" w14:textId="77777777" w:rsidR="00597900" w:rsidRPr="003F21A2" w:rsidRDefault="00597900" w:rsidP="00325012">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Áreas Geográficas</w:t>
            </w:r>
          </w:p>
        </w:tc>
        <w:tc>
          <w:tcPr>
            <w:tcW w:w="0" w:type="auto"/>
            <w:gridSpan w:val="5"/>
            <w:shd w:val="clear" w:color="auto" w:fill="BDD6EE"/>
            <w:vAlign w:val="center"/>
          </w:tcPr>
          <w:p w14:paraId="0BEA7130" w14:textId="77777777" w:rsidR="00597900" w:rsidRPr="003F21A2" w:rsidRDefault="00597900" w:rsidP="00325012">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 xml:space="preserve">Beneficiarios Planeados vs Alcanzados </w:t>
            </w:r>
          </w:p>
        </w:tc>
        <w:tc>
          <w:tcPr>
            <w:tcW w:w="0" w:type="auto"/>
            <w:shd w:val="clear" w:color="auto" w:fill="BDD6EE"/>
            <w:vAlign w:val="center"/>
          </w:tcPr>
          <w:p w14:paraId="3C04F91B" w14:textId="77777777" w:rsidR="00597900" w:rsidRPr="003F21A2" w:rsidRDefault="00597900" w:rsidP="00325012">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 xml:space="preserve">Meta Planeada vs </w:t>
            </w:r>
          </w:p>
          <w:p w14:paraId="064DF51C" w14:textId="2548AA60" w:rsidR="00597900" w:rsidRPr="003F21A2" w:rsidRDefault="00597900" w:rsidP="007C03C3">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 xml:space="preserve"> Alcanzada </w:t>
            </w:r>
          </w:p>
        </w:tc>
        <w:tc>
          <w:tcPr>
            <w:tcW w:w="0" w:type="auto"/>
            <w:shd w:val="clear" w:color="auto" w:fill="BDD6EE"/>
            <w:vAlign w:val="center"/>
          </w:tcPr>
          <w:p w14:paraId="77C0D8A2" w14:textId="77777777" w:rsidR="00597900" w:rsidRPr="003F21A2" w:rsidRDefault="00597900" w:rsidP="00325012">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 xml:space="preserve">Medios de Verificación </w:t>
            </w:r>
          </w:p>
        </w:tc>
      </w:tr>
      <w:tr w:rsidR="00B4172F" w:rsidRPr="003F21A2" w14:paraId="6A7E66FD" w14:textId="77777777" w:rsidTr="00A22C67">
        <w:tc>
          <w:tcPr>
            <w:tcW w:w="0" w:type="auto"/>
            <w:vMerge w:val="restart"/>
            <w:shd w:val="clear" w:color="auto" w:fill="auto"/>
            <w:vAlign w:val="center"/>
          </w:tcPr>
          <w:p w14:paraId="0CFCD9BC" w14:textId="59BD4385" w:rsidR="00597900" w:rsidRPr="003F21A2" w:rsidRDefault="007D2F89" w:rsidP="007D2F89">
            <w:pPr>
              <w:pStyle w:val="Textoindependiente"/>
              <w:rPr>
                <w:rFonts w:asciiTheme="majorHAnsi" w:hAnsiTheme="majorHAnsi" w:cstheme="majorHAnsi"/>
                <w:b/>
                <w:sz w:val="18"/>
                <w:szCs w:val="18"/>
                <w:highlight w:val="lightGray"/>
                <w:lang w:val="es-CO" w:eastAsia="fr-CA"/>
              </w:rPr>
            </w:pPr>
            <w:r w:rsidRPr="003F21A2">
              <w:rPr>
                <w:rFonts w:asciiTheme="majorHAnsi" w:hAnsiTheme="majorHAnsi" w:cstheme="majorHAnsi"/>
                <w:b/>
                <w:sz w:val="18"/>
                <w:szCs w:val="18"/>
                <w:lang w:val="es-CO" w:eastAsia="fr-CA"/>
              </w:rPr>
              <w:t>Percepción de nivel de acciones violentas</w:t>
            </w:r>
          </w:p>
        </w:tc>
        <w:tc>
          <w:tcPr>
            <w:tcW w:w="0" w:type="auto"/>
            <w:vMerge w:val="restart"/>
            <w:shd w:val="clear" w:color="auto" w:fill="FFFFFF"/>
            <w:vAlign w:val="center"/>
          </w:tcPr>
          <w:p w14:paraId="5B39B6CB" w14:textId="5281E080" w:rsidR="00597900" w:rsidRPr="003F21A2" w:rsidRDefault="007C03C3" w:rsidP="00325012">
            <w:pPr>
              <w:pStyle w:val="Textoindependiente"/>
              <w:jc w:val="both"/>
              <w:rPr>
                <w:rFonts w:asciiTheme="majorHAnsi" w:hAnsiTheme="majorHAnsi" w:cstheme="majorHAnsi"/>
                <w:sz w:val="18"/>
                <w:szCs w:val="18"/>
                <w:lang w:val="es-CO"/>
              </w:rPr>
            </w:pPr>
            <w:r w:rsidRPr="003F21A2">
              <w:rPr>
                <w:rFonts w:asciiTheme="majorHAnsi" w:hAnsiTheme="majorHAnsi" w:cstheme="majorHAnsi"/>
                <w:i/>
                <w:sz w:val="18"/>
                <w:szCs w:val="18"/>
                <w:lang w:val="es-CO"/>
              </w:rPr>
              <w:t>Magdalena, La Guajira, Vichada, Guainía, Tumaco, Cauca, Meta, Magdalena Medio, Catatumbo, Norte de Santander y Chocó</w:t>
            </w:r>
          </w:p>
        </w:tc>
        <w:tc>
          <w:tcPr>
            <w:tcW w:w="0" w:type="auto"/>
            <w:shd w:val="clear" w:color="auto" w:fill="auto"/>
            <w:vAlign w:val="center"/>
          </w:tcPr>
          <w:p w14:paraId="50267E1C" w14:textId="77777777" w:rsidR="00597900" w:rsidRPr="003F21A2" w:rsidRDefault="00597900" w:rsidP="00325012">
            <w:pPr>
              <w:pStyle w:val="Textoindependiente"/>
              <w:jc w:val="center"/>
              <w:rPr>
                <w:rFonts w:asciiTheme="majorHAnsi" w:hAnsiTheme="majorHAnsi" w:cstheme="majorHAnsi"/>
                <w:sz w:val="18"/>
                <w:szCs w:val="18"/>
                <w:lang w:val="es-CO"/>
              </w:rPr>
            </w:pPr>
          </w:p>
        </w:tc>
        <w:tc>
          <w:tcPr>
            <w:tcW w:w="0" w:type="auto"/>
            <w:shd w:val="clear" w:color="auto" w:fill="auto"/>
            <w:vAlign w:val="center"/>
          </w:tcPr>
          <w:p w14:paraId="6FC0D561" w14:textId="77777777" w:rsidR="00597900" w:rsidRPr="003F21A2" w:rsidRDefault="00597900" w:rsidP="00325012">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H</w:t>
            </w:r>
          </w:p>
        </w:tc>
        <w:tc>
          <w:tcPr>
            <w:tcW w:w="0" w:type="auto"/>
            <w:shd w:val="clear" w:color="auto" w:fill="auto"/>
            <w:vAlign w:val="center"/>
          </w:tcPr>
          <w:p w14:paraId="53C6E8F1" w14:textId="77777777" w:rsidR="00597900" w:rsidRPr="003F21A2" w:rsidRDefault="00597900" w:rsidP="00325012">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M</w:t>
            </w:r>
          </w:p>
        </w:tc>
        <w:tc>
          <w:tcPr>
            <w:tcW w:w="0" w:type="auto"/>
            <w:shd w:val="clear" w:color="auto" w:fill="auto"/>
            <w:vAlign w:val="center"/>
          </w:tcPr>
          <w:p w14:paraId="10E34563" w14:textId="77777777" w:rsidR="00597900" w:rsidRPr="003F21A2" w:rsidRDefault="00597900" w:rsidP="00325012">
            <w:pPr>
              <w:pStyle w:val="Textoindependiente"/>
              <w:jc w:val="both"/>
              <w:rPr>
                <w:rFonts w:asciiTheme="majorHAnsi" w:hAnsiTheme="majorHAnsi" w:cstheme="majorHAnsi"/>
                <w:sz w:val="18"/>
                <w:szCs w:val="18"/>
                <w:lang w:val="es-CO"/>
              </w:rPr>
            </w:pPr>
            <w:r w:rsidRPr="003F21A2">
              <w:rPr>
                <w:rFonts w:asciiTheme="majorHAnsi" w:hAnsiTheme="majorHAnsi" w:cstheme="majorHAnsi"/>
                <w:sz w:val="18"/>
                <w:szCs w:val="18"/>
                <w:lang w:val="es-CO"/>
              </w:rPr>
              <w:t>Niñas</w:t>
            </w:r>
          </w:p>
        </w:tc>
        <w:tc>
          <w:tcPr>
            <w:tcW w:w="0" w:type="auto"/>
            <w:shd w:val="clear" w:color="auto" w:fill="auto"/>
            <w:vAlign w:val="center"/>
          </w:tcPr>
          <w:p w14:paraId="79E9A6A7" w14:textId="77777777" w:rsidR="00597900" w:rsidRPr="003F21A2" w:rsidRDefault="00597900" w:rsidP="00325012">
            <w:pPr>
              <w:pStyle w:val="Textoindependiente"/>
              <w:jc w:val="both"/>
              <w:rPr>
                <w:rFonts w:asciiTheme="majorHAnsi" w:hAnsiTheme="majorHAnsi" w:cstheme="majorHAnsi"/>
                <w:sz w:val="18"/>
                <w:szCs w:val="18"/>
                <w:lang w:val="es-CO"/>
              </w:rPr>
            </w:pPr>
            <w:r w:rsidRPr="003F21A2">
              <w:rPr>
                <w:rFonts w:asciiTheme="majorHAnsi" w:hAnsiTheme="majorHAnsi" w:cstheme="majorHAnsi"/>
                <w:sz w:val="18"/>
                <w:szCs w:val="18"/>
                <w:lang w:val="es-CO"/>
              </w:rPr>
              <w:t>Niños</w:t>
            </w:r>
          </w:p>
        </w:tc>
        <w:tc>
          <w:tcPr>
            <w:tcW w:w="0" w:type="auto"/>
            <w:vMerge w:val="restart"/>
            <w:shd w:val="clear" w:color="auto" w:fill="auto"/>
            <w:vAlign w:val="center"/>
          </w:tcPr>
          <w:p w14:paraId="3A4B18E6" w14:textId="2C009067" w:rsidR="00C46461" w:rsidRPr="003F21A2" w:rsidRDefault="008B2BD6" w:rsidP="00C46461">
            <w:pPr>
              <w:pStyle w:val="Textoindependiente"/>
              <w:rPr>
                <w:rFonts w:asciiTheme="majorHAnsi" w:hAnsiTheme="majorHAnsi" w:cstheme="majorHAnsi"/>
                <w:b/>
                <w:sz w:val="16"/>
                <w:lang w:val="es-CO" w:eastAsia="fr-CA"/>
              </w:rPr>
            </w:pPr>
            <w:r w:rsidRPr="003F21A2">
              <w:rPr>
                <w:rFonts w:asciiTheme="majorHAnsi" w:hAnsiTheme="majorHAnsi" w:cstheme="majorHAnsi"/>
                <w:color w:val="808080"/>
                <w:sz w:val="18"/>
                <w:szCs w:val="18"/>
                <w:lang w:val="es-CO"/>
              </w:rPr>
              <w:t>Planeado:</w:t>
            </w:r>
            <w:r w:rsidR="00C63010" w:rsidRPr="003F21A2">
              <w:rPr>
                <w:rFonts w:asciiTheme="majorHAnsi" w:hAnsiTheme="majorHAnsi" w:cstheme="majorHAnsi"/>
                <w:color w:val="808080"/>
                <w:sz w:val="18"/>
                <w:szCs w:val="18"/>
                <w:lang w:val="es-CO"/>
              </w:rPr>
              <w:t xml:space="preserve"> </w:t>
            </w:r>
            <w:r w:rsidR="00C46461" w:rsidRPr="003F21A2">
              <w:rPr>
                <w:rFonts w:asciiTheme="majorHAnsi" w:hAnsiTheme="majorHAnsi" w:cstheme="majorHAnsi"/>
                <w:b/>
                <w:sz w:val="18"/>
                <w:szCs w:val="18"/>
                <w:u w:val="single"/>
                <w:lang w:val="es-CO"/>
              </w:rPr>
              <w:t>No Aplica</w:t>
            </w:r>
          </w:p>
          <w:p w14:paraId="2B68A8DA" w14:textId="2169860A" w:rsidR="00597900" w:rsidRPr="003F21A2" w:rsidRDefault="008B2BD6" w:rsidP="00C46461">
            <w:pPr>
              <w:pStyle w:val="Textoindependiente"/>
              <w:rPr>
                <w:rFonts w:asciiTheme="majorHAnsi" w:hAnsiTheme="majorHAnsi" w:cstheme="majorHAnsi"/>
                <w:sz w:val="18"/>
                <w:szCs w:val="18"/>
                <w:lang w:val="es-CO"/>
              </w:rPr>
            </w:pPr>
            <w:r w:rsidRPr="003F21A2">
              <w:rPr>
                <w:rFonts w:asciiTheme="majorHAnsi" w:hAnsiTheme="majorHAnsi" w:cstheme="majorHAnsi"/>
                <w:color w:val="808080"/>
                <w:sz w:val="18"/>
                <w:szCs w:val="18"/>
                <w:lang w:val="es-CO"/>
              </w:rPr>
              <w:t>Alcanzado:</w:t>
            </w:r>
            <w:r w:rsidR="00C46461" w:rsidRPr="003F21A2">
              <w:rPr>
                <w:rFonts w:asciiTheme="majorHAnsi" w:hAnsiTheme="majorHAnsi" w:cstheme="majorHAnsi"/>
                <w:color w:val="808080"/>
                <w:sz w:val="18"/>
                <w:szCs w:val="18"/>
                <w:lang w:val="es-CO"/>
              </w:rPr>
              <w:t xml:space="preserve"> </w:t>
            </w:r>
            <w:r w:rsidR="00C46461" w:rsidRPr="003F21A2">
              <w:rPr>
                <w:rFonts w:asciiTheme="majorHAnsi" w:hAnsiTheme="majorHAnsi" w:cstheme="majorHAnsi"/>
                <w:b/>
                <w:color w:val="808080"/>
                <w:sz w:val="18"/>
                <w:szCs w:val="18"/>
                <w:u w:val="single"/>
                <w:lang w:val="es-CO"/>
              </w:rPr>
              <w:t>No Aplica</w:t>
            </w:r>
          </w:p>
        </w:tc>
        <w:tc>
          <w:tcPr>
            <w:tcW w:w="0" w:type="auto"/>
            <w:vMerge w:val="restart"/>
            <w:shd w:val="clear" w:color="auto" w:fill="auto"/>
            <w:vAlign w:val="center"/>
          </w:tcPr>
          <w:p w14:paraId="692278BA" w14:textId="77777777" w:rsidR="00597900" w:rsidRPr="003F21A2" w:rsidRDefault="00597900" w:rsidP="00325012">
            <w:pPr>
              <w:pStyle w:val="Textoindependiente"/>
              <w:jc w:val="both"/>
              <w:rPr>
                <w:rFonts w:asciiTheme="majorHAnsi" w:hAnsiTheme="majorHAnsi" w:cstheme="majorHAnsi"/>
                <w:sz w:val="18"/>
                <w:szCs w:val="18"/>
                <w:lang w:val="es-CO"/>
              </w:rPr>
            </w:pPr>
          </w:p>
        </w:tc>
      </w:tr>
      <w:tr w:rsidR="00B4172F" w:rsidRPr="003F21A2" w14:paraId="70D57BAB" w14:textId="77777777" w:rsidTr="002C25E4">
        <w:tc>
          <w:tcPr>
            <w:tcW w:w="0" w:type="auto"/>
            <w:vMerge/>
            <w:shd w:val="clear" w:color="auto" w:fill="auto"/>
            <w:vAlign w:val="center"/>
          </w:tcPr>
          <w:p w14:paraId="0E41D593" w14:textId="77777777" w:rsidR="00597900" w:rsidRPr="003F21A2" w:rsidRDefault="00597900" w:rsidP="00325012">
            <w:pPr>
              <w:pStyle w:val="Textoindependiente"/>
              <w:jc w:val="both"/>
              <w:rPr>
                <w:rFonts w:asciiTheme="majorHAnsi" w:hAnsiTheme="majorHAnsi" w:cstheme="majorHAnsi"/>
                <w:sz w:val="18"/>
                <w:szCs w:val="18"/>
                <w:lang w:val="es-CO"/>
              </w:rPr>
            </w:pPr>
          </w:p>
        </w:tc>
        <w:tc>
          <w:tcPr>
            <w:tcW w:w="0" w:type="auto"/>
            <w:vMerge/>
            <w:shd w:val="clear" w:color="auto" w:fill="FFFFFF"/>
            <w:vAlign w:val="center"/>
          </w:tcPr>
          <w:p w14:paraId="0EAB1DD4" w14:textId="77777777" w:rsidR="00597900" w:rsidRPr="003F21A2" w:rsidRDefault="00597900" w:rsidP="00325012">
            <w:pPr>
              <w:pStyle w:val="Textoindependiente"/>
              <w:jc w:val="both"/>
              <w:rPr>
                <w:rFonts w:asciiTheme="majorHAnsi" w:hAnsiTheme="majorHAnsi" w:cstheme="majorHAnsi"/>
                <w:sz w:val="18"/>
                <w:szCs w:val="18"/>
                <w:lang w:val="es-CO"/>
              </w:rPr>
            </w:pPr>
          </w:p>
        </w:tc>
        <w:tc>
          <w:tcPr>
            <w:tcW w:w="0" w:type="auto"/>
            <w:shd w:val="clear" w:color="auto" w:fill="auto"/>
            <w:vAlign w:val="center"/>
          </w:tcPr>
          <w:p w14:paraId="55A4150C" w14:textId="1A192D77" w:rsidR="00597900" w:rsidRPr="003F21A2" w:rsidRDefault="00597900" w:rsidP="00597900">
            <w:pPr>
              <w:pStyle w:val="Textoindependiente"/>
              <w:rPr>
                <w:rFonts w:asciiTheme="majorHAnsi" w:hAnsiTheme="majorHAnsi" w:cstheme="majorHAnsi"/>
                <w:sz w:val="18"/>
                <w:szCs w:val="18"/>
                <w:lang w:val="es-CO"/>
              </w:rPr>
            </w:pPr>
            <w:r w:rsidRPr="003F21A2">
              <w:rPr>
                <w:rFonts w:asciiTheme="majorHAnsi" w:hAnsiTheme="majorHAnsi" w:cstheme="majorHAnsi"/>
                <w:color w:val="808080"/>
                <w:sz w:val="18"/>
                <w:szCs w:val="18"/>
                <w:lang w:val="es-CO"/>
              </w:rPr>
              <w:t>Planeado</w:t>
            </w:r>
            <w:r w:rsidR="008E1B43" w:rsidRPr="003F21A2">
              <w:rPr>
                <w:rStyle w:val="Refdenotaalpie"/>
                <w:rFonts w:asciiTheme="majorHAnsi" w:hAnsiTheme="majorHAnsi" w:cstheme="majorHAnsi"/>
                <w:color w:val="808080"/>
                <w:sz w:val="18"/>
                <w:szCs w:val="18"/>
                <w:lang w:val="es-CO"/>
              </w:rPr>
              <w:footnoteReference w:id="6"/>
            </w:r>
          </w:p>
        </w:tc>
        <w:tc>
          <w:tcPr>
            <w:tcW w:w="0" w:type="auto"/>
            <w:shd w:val="clear" w:color="auto" w:fill="D0CECE" w:themeFill="background2" w:themeFillShade="E6"/>
            <w:vAlign w:val="center"/>
          </w:tcPr>
          <w:p w14:paraId="12C84EB2" w14:textId="3AC33F26" w:rsidR="00597900" w:rsidRPr="003F21A2" w:rsidRDefault="001A438D" w:rsidP="001A438D">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shd w:val="clear" w:color="auto" w:fill="D0CECE" w:themeFill="background2" w:themeFillShade="E6"/>
            <w:vAlign w:val="center"/>
          </w:tcPr>
          <w:p w14:paraId="297FB445" w14:textId="6F5A79BB" w:rsidR="00597900" w:rsidRPr="003F21A2" w:rsidRDefault="001A438D" w:rsidP="001A438D">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shd w:val="clear" w:color="auto" w:fill="D0CECE" w:themeFill="background2" w:themeFillShade="E6"/>
            <w:vAlign w:val="center"/>
          </w:tcPr>
          <w:p w14:paraId="233377FC" w14:textId="7CFCEE78" w:rsidR="00597900" w:rsidRPr="003F21A2" w:rsidRDefault="001A438D" w:rsidP="001A438D">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shd w:val="clear" w:color="auto" w:fill="D0CECE" w:themeFill="background2" w:themeFillShade="E6"/>
            <w:vAlign w:val="center"/>
          </w:tcPr>
          <w:p w14:paraId="088ECBE0" w14:textId="0E557565" w:rsidR="00597900" w:rsidRPr="003F21A2" w:rsidRDefault="001A438D" w:rsidP="001A438D">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vMerge/>
            <w:shd w:val="clear" w:color="auto" w:fill="auto"/>
            <w:vAlign w:val="center"/>
          </w:tcPr>
          <w:p w14:paraId="6930153B" w14:textId="77777777" w:rsidR="00597900" w:rsidRPr="003F21A2" w:rsidRDefault="00597900" w:rsidP="00325012">
            <w:pPr>
              <w:pStyle w:val="Textoindependiente"/>
              <w:jc w:val="both"/>
              <w:rPr>
                <w:rFonts w:asciiTheme="majorHAnsi" w:hAnsiTheme="majorHAnsi" w:cstheme="majorHAnsi"/>
                <w:sz w:val="18"/>
                <w:szCs w:val="18"/>
                <w:lang w:val="es-CO"/>
              </w:rPr>
            </w:pPr>
          </w:p>
        </w:tc>
        <w:tc>
          <w:tcPr>
            <w:tcW w:w="0" w:type="auto"/>
            <w:vMerge/>
            <w:shd w:val="clear" w:color="auto" w:fill="auto"/>
            <w:vAlign w:val="center"/>
          </w:tcPr>
          <w:p w14:paraId="74AB75DC" w14:textId="77777777" w:rsidR="00597900" w:rsidRPr="003F21A2" w:rsidRDefault="00597900" w:rsidP="00325012">
            <w:pPr>
              <w:pStyle w:val="Textoindependiente"/>
              <w:jc w:val="both"/>
              <w:rPr>
                <w:rFonts w:asciiTheme="majorHAnsi" w:hAnsiTheme="majorHAnsi" w:cstheme="majorHAnsi"/>
                <w:sz w:val="18"/>
                <w:szCs w:val="18"/>
                <w:lang w:val="es-CO"/>
              </w:rPr>
            </w:pPr>
          </w:p>
        </w:tc>
      </w:tr>
      <w:tr w:rsidR="00B4172F" w:rsidRPr="003F21A2" w14:paraId="0235DD73" w14:textId="77777777" w:rsidTr="002C25E4">
        <w:tc>
          <w:tcPr>
            <w:tcW w:w="0" w:type="auto"/>
            <w:vMerge/>
            <w:shd w:val="clear" w:color="auto" w:fill="auto"/>
            <w:vAlign w:val="center"/>
          </w:tcPr>
          <w:p w14:paraId="48F64DF9" w14:textId="77777777" w:rsidR="00597900" w:rsidRPr="003F21A2" w:rsidRDefault="00597900" w:rsidP="00325012">
            <w:pPr>
              <w:pStyle w:val="Textoindependiente"/>
              <w:jc w:val="both"/>
              <w:rPr>
                <w:rFonts w:asciiTheme="majorHAnsi" w:hAnsiTheme="majorHAnsi" w:cstheme="majorHAnsi"/>
                <w:sz w:val="18"/>
                <w:szCs w:val="18"/>
                <w:lang w:val="es-CO"/>
              </w:rPr>
            </w:pPr>
          </w:p>
        </w:tc>
        <w:tc>
          <w:tcPr>
            <w:tcW w:w="0" w:type="auto"/>
            <w:vMerge/>
            <w:shd w:val="clear" w:color="auto" w:fill="FFFFFF"/>
            <w:vAlign w:val="center"/>
          </w:tcPr>
          <w:p w14:paraId="2C1A373B" w14:textId="77777777" w:rsidR="00597900" w:rsidRPr="003F21A2" w:rsidRDefault="00597900" w:rsidP="00325012">
            <w:pPr>
              <w:pStyle w:val="Textoindependiente"/>
              <w:jc w:val="both"/>
              <w:rPr>
                <w:rFonts w:asciiTheme="majorHAnsi" w:hAnsiTheme="majorHAnsi" w:cstheme="majorHAnsi"/>
                <w:sz w:val="18"/>
                <w:szCs w:val="18"/>
                <w:lang w:val="es-CO"/>
              </w:rPr>
            </w:pPr>
          </w:p>
        </w:tc>
        <w:tc>
          <w:tcPr>
            <w:tcW w:w="0" w:type="auto"/>
            <w:shd w:val="clear" w:color="auto" w:fill="auto"/>
            <w:vAlign w:val="center"/>
          </w:tcPr>
          <w:p w14:paraId="04C589E2" w14:textId="77777777" w:rsidR="00597900" w:rsidRPr="003F21A2" w:rsidRDefault="00597900" w:rsidP="00597900">
            <w:pPr>
              <w:pStyle w:val="Textoindependiente"/>
              <w:rPr>
                <w:rFonts w:asciiTheme="majorHAnsi" w:hAnsiTheme="majorHAnsi" w:cstheme="majorHAnsi"/>
                <w:sz w:val="18"/>
                <w:szCs w:val="18"/>
                <w:lang w:val="es-CO"/>
              </w:rPr>
            </w:pPr>
            <w:r w:rsidRPr="003F21A2">
              <w:rPr>
                <w:rFonts w:asciiTheme="majorHAnsi" w:hAnsiTheme="majorHAnsi" w:cstheme="majorHAnsi"/>
                <w:color w:val="808080"/>
                <w:sz w:val="18"/>
                <w:szCs w:val="18"/>
                <w:lang w:val="es-CO"/>
              </w:rPr>
              <w:t>Alcanzado</w:t>
            </w:r>
          </w:p>
        </w:tc>
        <w:tc>
          <w:tcPr>
            <w:tcW w:w="0" w:type="auto"/>
            <w:shd w:val="clear" w:color="auto" w:fill="D0CECE" w:themeFill="background2" w:themeFillShade="E6"/>
            <w:vAlign w:val="center"/>
          </w:tcPr>
          <w:p w14:paraId="29476677" w14:textId="77777777" w:rsidR="00597900" w:rsidRPr="003F21A2" w:rsidRDefault="00597900" w:rsidP="00325012">
            <w:pPr>
              <w:pStyle w:val="Textoindependiente"/>
              <w:jc w:val="both"/>
              <w:rPr>
                <w:rFonts w:asciiTheme="majorHAnsi" w:hAnsiTheme="majorHAnsi" w:cstheme="majorHAnsi"/>
                <w:sz w:val="18"/>
                <w:szCs w:val="18"/>
                <w:lang w:val="es-CO"/>
              </w:rPr>
            </w:pPr>
          </w:p>
        </w:tc>
        <w:tc>
          <w:tcPr>
            <w:tcW w:w="0" w:type="auto"/>
            <w:shd w:val="clear" w:color="auto" w:fill="D0CECE" w:themeFill="background2" w:themeFillShade="E6"/>
            <w:vAlign w:val="center"/>
          </w:tcPr>
          <w:p w14:paraId="3332A206" w14:textId="77777777" w:rsidR="00597900" w:rsidRPr="003F21A2" w:rsidRDefault="00597900" w:rsidP="00325012">
            <w:pPr>
              <w:pStyle w:val="Textoindependiente"/>
              <w:jc w:val="both"/>
              <w:rPr>
                <w:rFonts w:asciiTheme="majorHAnsi" w:hAnsiTheme="majorHAnsi" w:cstheme="majorHAnsi"/>
                <w:sz w:val="18"/>
                <w:szCs w:val="18"/>
                <w:lang w:val="es-CO"/>
              </w:rPr>
            </w:pPr>
          </w:p>
        </w:tc>
        <w:tc>
          <w:tcPr>
            <w:tcW w:w="0" w:type="auto"/>
            <w:shd w:val="clear" w:color="auto" w:fill="D0CECE" w:themeFill="background2" w:themeFillShade="E6"/>
            <w:vAlign w:val="center"/>
          </w:tcPr>
          <w:p w14:paraId="387E7BE6" w14:textId="77777777" w:rsidR="00597900" w:rsidRPr="003F21A2" w:rsidRDefault="00597900" w:rsidP="00325012">
            <w:pPr>
              <w:pStyle w:val="Textoindependiente"/>
              <w:jc w:val="both"/>
              <w:rPr>
                <w:rFonts w:asciiTheme="majorHAnsi" w:hAnsiTheme="majorHAnsi" w:cstheme="majorHAnsi"/>
                <w:sz w:val="18"/>
                <w:szCs w:val="18"/>
                <w:lang w:val="es-CO"/>
              </w:rPr>
            </w:pPr>
          </w:p>
        </w:tc>
        <w:tc>
          <w:tcPr>
            <w:tcW w:w="0" w:type="auto"/>
            <w:shd w:val="clear" w:color="auto" w:fill="D0CECE" w:themeFill="background2" w:themeFillShade="E6"/>
            <w:vAlign w:val="center"/>
          </w:tcPr>
          <w:p w14:paraId="6763F77A" w14:textId="77777777" w:rsidR="00597900" w:rsidRPr="003F21A2" w:rsidRDefault="00597900" w:rsidP="00325012">
            <w:pPr>
              <w:pStyle w:val="Textoindependiente"/>
              <w:jc w:val="both"/>
              <w:rPr>
                <w:rFonts w:asciiTheme="majorHAnsi" w:hAnsiTheme="majorHAnsi" w:cstheme="majorHAnsi"/>
                <w:sz w:val="18"/>
                <w:szCs w:val="18"/>
                <w:lang w:val="es-CO"/>
              </w:rPr>
            </w:pPr>
          </w:p>
        </w:tc>
        <w:tc>
          <w:tcPr>
            <w:tcW w:w="0" w:type="auto"/>
            <w:vMerge/>
            <w:shd w:val="clear" w:color="auto" w:fill="auto"/>
            <w:vAlign w:val="center"/>
          </w:tcPr>
          <w:p w14:paraId="0119E3C2" w14:textId="77777777" w:rsidR="00597900" w:rsidRPr="003F21A2" w:rsidRDefault="00597900" w:rsidP="00325012">
            <w:pPr>
              <w:pStyle w:val="Textoindependiente"/>
              <w:jc w:val="both"/>
              <w:rPr>
                <w:rFonts w:asciiTheme="majorHAnsi" w:hAnsiTheme="majorHAnsi" w:cstheme="majorHAnsi"/>
                <w:sz w:val="18"/>
                <w:szCs w:val="18"/>
                <w:lang w:val="es-CO"/>
              </w:rPr>
            </w:pPr>
          </w:p>
        </w:tc>
        <w:tc>
          <w:tcPr>
            <w:tcW w:w="0" w:type="auto"/>
            <w:vMerge/>
            <w:shd w:val="clear" w:color="auto" w:fill="auto"/>
            <w:vAlign w:val="center"/>
          </w:tcPr>
          <w:p w14:paraId="5943342F" w14:textId="77777777" w:rsidR="00597900" w:rsidRPr="003F21A2" w:rsidRDefault="00597900" w:rsidP="00325012">
            <w:pPr>
              <w:pStyle w:val="Textoindependiente"/>
              <w:jc w:val="both"/>
              <w:rPr>
                <w:rFonts w:asciiTheme="majorHAnsi" w:hAnsiTheme="majorHAnsi" w:cstheme="majorHAnsi"/>
                <w:sz w:val="18"/>
                <w:szCs w:val="18"/>
                <w:lang w:val="es-CO"/>
              </w:rPr>
            </w:pPr>
          </w:p>
        </w:tc>
      </w:tr>
      <w:tr w:rsidR="00135FE4" w:rsidRPr="003F21A2" w14:paraId="66D23000" w14:textId="77777777" w:rsidTr="00A22C67">
        <w:tc>
          <w:tcPr>
            <w:tcW w:w="0" w:type="auto"/>
            <w:shd w:val="clear" w:color="auto" w:fill="auto"/>
            <w:vAlign w:val="center"/>
          </w:tcPr>
          <w:p w14:paraId="677D32B5" w14:textId="77777777" w:rsidR="00597900" w:rsidRPr="003F21A2" w:rsidRDefault="00597900" w:rsidP="00325012">
            <w:pPr>
              <w:pStyle w:val="Textoindependiente"/>
              <w:jc w:val="both"/>
              <w:rPr>
                <w:rFonts w:asciiTheme="majorHAnsi" w:hAnsiTheme="majorHAnsi" w:cstheme="majorHAnsi"/>
                <w:b/>
                <w:sz w:val="18"/>
                <w:szCs w:val="18"/>
                <w:lang w:val="es-CO"/>
              </w:rPr>
            </w:pPr>
            <w:r w:rsidRPr="003F21A2">
              <w:rPr>
                <w:rFonts w:asciiTheme="majorHAnsi" w:hAnsiTheme="majorHAnsi" w:cstheme="majorHAnsi"/>
                <w:b/>
                <w:sz w:val="18"/>
                <w:szCs w:val="18"/>
                <w:lang w:val="es-CO"/>
              </w:rPr>
              <w:t xml:space="preserve">Sub-Resultado 1: </w:t>
            </w:r>
          </w:p>
        </w:tc>
        <w:tc>
          <w:tcPr>
            <w:tcW w:w="0" w:type="auto"/>
            <w:gridSpan w:val="8"/>
            <w:shd w:val="clear" w:color="auto" w:fill="auto"/>
            <w:vAlign w:val="center"/>
          </w:tcPr>
          <w:p w14:paraId="7900BC16" w14:textId="77777777" w:rsidR="00901026" w:rsidRPr="003F21A2" w:rsidRDefault="00901026" w:rsidP="00325012">
            <w:pPr>
              <w:pStyle w:val="Textoindependiente"/>
              <w:jc w:val="both"/>
              <w:rPr>
                <w:rFonts w:asciiTheme="majorHAnsi" w:hAnsiTheme="majorHAnsi" w:cstheme="majorHAnsi"/>
                <w:b/>
                <w:i/>
                <w:sz w:val="16"/>
                <w:szCs w:val="18"/>
                <w:u w:val="single"/>
                <w:lang w:val="es-CO" w:eastAsia="es-CO"/>
              </w:rPr>
            </w:pPr>
            <w:r w:rsidRPr="003F21A2">
              <w:rPr>
                <w:rFonts w:asciiTheme="majorHAnsi" w:hAnsiTheme="majorHAnsi" w:cstheme="majorHAnsi"/>
                <w:b/>
                <w:sz w:val="18"/>
                <w:u w:val="single"/>
                <w:lang w:val="es-CO" w:eastAsia="fr-CA"/>
              </w:rPr>
              <w:t>La Defensoría del Pueblo cuenta con un equipo regional y nacional para el levantamiento de información directamente en terreno relacionada con las expresiones de violencia, vulneraciones de derechos y escenarios de riesgo asociados al conflicto armado y las nuevas expresiones de violencia que surjan en los espacios de aplicación del acuerdo final con las Farc-</w:t>
            </w:r>
            <w:proofErr w:type="spellStart"/>
            <w:r w:rsidRPr="003F21A2">
              <w:rPr>
                <w:rFonts w:asciiTheme="majorHAnsi" w:hAnsiTheme="majorHAnsi" w:cstheme="majorHAnsi"/>
                <w:b/>
                <w:sz w:val="18"/>
                <w:u w:val="single"/>
                <w:lang w:val="es-CO" w:eastAsia="fr-CA"/>
              </w:rPr>
              <w:t>Ep</w:t>
            </w:r>
            <w:proofErr w:type="spellEnd"/>
            <w:r w:rsidRPr="003F21A2">
              <w:rPr>
                <w:rFonts w:asciiTheme="majorHAnsi" w:hAnsiTheme="majorHAnsi" w:cstheme="majorHAnsi"/>
                <w:b/>
                <w:sz w:val="18"/>
                <w:u w:val="single"/>
                <w:lang w:val="es-CO" w:eastAsia="fr-CA"/>
              </w:rPr>
              <w:t>.</w:t>
            </w:r>
            <w:r w:rsidR="00597900" w:rsidRPr="003F21A2">
              <w:rPr>
                <w:rFonts w:asciiTheme="majorHAnsi" w:hAnsiTheme="majorHAnsi" w:cstheme="majorHAnsi"/>
                <w:b/>
                <w:i/>
                <w:sz w:val="16"/>
                <w:szCs w:val="18"/>
                <w:u w:val="single"/>
                <w:lang w:val="es-CO" w:eastAsia="es-CO"/>
              </w:rPr>
              <w:t xml:space="preserve"> </w:t>
            </w:r>
          </w:p>
          <w:p w14:paraId="490F30DB" w14:textId="14D2B192" w:rsidR="00597900" w:rsidRPr="003F21A2" w:rsidRDefault="00597900" w:rsidP="00325012">
            <w:pPr>
              <w:pStyle w:val="Textoindependiente"/>
              <w:jc w:val="both"/>
              <w:rPr>
                <w:rFonts w:asciiTheme="majorHAnsi" w:hAnsiTheme="majorHAnsi" w:cstheme="majorHAnsi"/>
                <w:i/>
                <w:sz w:val="18"/>
                <w:szCs w:val="18"/>
                <w:lang w:val="es-CO"/>
              </w:rPr>
            </w:pPr>
            <w:r w:rsidRPr="003F21A2">
              <w:rPr>
                <w:rFonts w:asciiTheme="majorHAnsi" w:hAnsiTheme="majorHAnsi" w:cstheme="majorHAnsi"/>
                <w:i/>
                <w:sz w:val="18"/>
                <w:szCs w:val="18"/>
                <w:lang w:val="es-CO" w:eastAsia="es-CO"/>
              </w:rPr>
              <w:t>Organización/es responsable/s del Resultado:</w:t>
            </w:r>
            <w:r w:rsidR="00901026" w:rsidRPr="003F21A2">
              <w:rPr>
                <w:rFonts w:asciiTheme="majorHAnsi" w:hAnsiTheme="majorHAnsi" w:cstheme="majorHAnsi"/>
                <w:i/>
                <w:sz w:val="18"/>
                <w:szCs w:val="18"/>
                <w:lang w:val="es-CO" w:eastAsia="es-CO"/>
              </w:rPr>
              <w:t xml:space="preserve"> </w:t>
            </w:r>
            <w:r w:rsidR="00901026" w:rsidRPr="003F21A2">
              <w:rPr>
                <w:rFonts w:asciiTheme="majorHAnsi" w:hAnsiTheme="majorHAnsi" w:cstheme="majorHAnsi"/>
                <w:i/>
                <w:sz w:val="18"/>
                <w:szCs w:val="18"/>
                <w:u w:val="single"/>
                <w:lang w:val="es-CO" w:eastAsia="es-CO"/>
              </w:rPr>
              <w:t>PNUD, ACNUR, ONU MUJERES y Defensoría del Pueblo</w:t>
            </w:r>
          </w:p>
        </w:tc>
      </w:tr>
      <w:tr w:rsidR="00B4172F" w:rsidRPr="003F21A2" w14:paraId="6B8CE9F9" w14:textId="77777777" w:rsidTr="00A22C67">
        <w:tc>
          <w:tcPr>
            <w:tcW w:w="0" w:type="auto"/>
            <w:shd w:val="clear" w:color="auto" w:fill="BDD6EE"/>
            <w:vAlign w:val="center"/>
          </w:tcPr>
          <w:p w14:paraId="2888662A" w14:textId="77777777" w:rsidR="001B6FC3" w:rsidRPr="003F21A2" w:rsidRDefault="001B6FC3" w:rsidP="00325012">
            <w:pPr>
              <w:pStyle w:val="Textoindependiente"/>
              <w:jc w:val="both"/>
              <w:rPr>
                <w:rFonts w:asciiTheme="majorHAnsi" w:hAnsiTheme="majorHAnsi" w:cstheme="majorHAnsi"/>
                <w:b/>
                <w:sz w:val="18"/>
                <w:szCs w:val="18"/>
                <w:lang w:val="es-CO"/>
              </w:rPr>
            </w:pPr>
            <w:r w:rsidRPr="003F21A2">
              <w:rPr>
                <w:rFonts w:asciiTheme="majorHAnsi" w:hAnsiTheme="majorHAnsi" w:cstheme="majorHAnsi"/>
                <w:b/>
                <w:sz w:val="18"/>
                <w:szCs w:val="18"/>
                <w:lang w:val="es-CO"/>
              </w:rPr>
              <w:t>Indicadores del Resultado del Fondo:</w:t>
            </w:r>
          </w:p>
        </w:tc>
        <w:tc>
          <w:tcPr>
            <w:tcW w:w="0" w:type="auto"/>
            <w:shd w:val="clear" w:color="auto" w:fill="BDD6EE"/>
            <w:vAlign w:val="center"/>
          </w:tcPr>
          <w:p w14:paraId="13C41DE5" w14:textId="77777777" w:rsidR="001B6FC3" w:rsidRPr="003F21A2" w:rsidRDefault="001B6FC3" w:rsidP="00325012">
            <w:pPr>
              <w:pStyle w:val="Textoindependiente"/>
              <w:jc w:val="both"/>
              <w:rPr>
                <w:rFonts w:asciiTheme="majorHAnsi" w:hAnsiTheme="majorHAnsi" w:cstheme="majorHAnsi"/>
                <w:sz w:val="18"/>
                <w:szCs w:val="18"/>
                <w:lang w:val="es-CO"/>
              </w:rPr>
            </w:pPr>
            <w:r w:rsidRPr="003F21A2">
              <w:rPr>
                <w:rFonts w:asciiTheme="majorHAnsi" w:hAnsiTheme="majorHAnsi" w:cstheme="majorHAnsi"/>
                <w:b/>
                <w:sz w:val="18"/>
                <w:szCs w:val="18"/>
                <w:lang w:val="es-CO"/>
              </w:rPr>
              <w:t>Áreas Geográficas</w:t>
            </w:r>
          </w:p>
        </w:tc>
        <w:tc>
          <w:tcPr>
            <w:tcW w:w="0" w:type="auto"/>
            <w:gridSpan w:val="5"/>
            <w:shd w:val="clear" w:color="auto" w:fill="BDD6EE"/>
            <w:vAlign w:val="center"/>
          </w:tcPr>
          <w:p w14:paraId="65BB9C5A" w14:textId="77777777" w:rsidR="001B6FC3" w:rsidRPr="003F21A2" w:rsidRDefault="001B6FC3" w:rsidP="00325012">
            <w:pPr>
              <w:pStyle w:val="Textoindependiente"/>
              <w:jc w:val="center"/>
              <w:rPr>
                <w:rFonts w:asciiTheme="majorHAnsi" w:hAnsiTheme="majorHAnsi" w:cstheme="majorHAnsi"/>
                <w:sz w:val="18"/>
                <w:szCs w:val="18"/>
                <w:lang w:val="es-CO"/>
              </w:rPr>
            </w:pPr>
            <w:r w:rsidRPr="003F21A2">
              <w:rPr>
                <w:rFonts w:asciiTheme="majorHAnsi" w:hAnsiTheme="majorHAnsi" w:cstheme="majorHAnsi"/>
                <w:b/>
                <w:sz w:val="18"/>
                <w:szCs w:val="18"/>
                <w:lang w:val="es-CO"/>
              </w:rPr>
              <w:t>Beneficiarios Planeados vs Alcanzados</w:t>
            </w:r>
          </w:p>
        </w:tc>
        <w:tc>
          <w:tcPr>
            <w:tcW w:w="0" w:type="auto"/>
            <w:shd w:val="clear" w:color="auto" w:fill="BDD6EE"/>
            <w:vAlign w:val="center"/>
          </w:tcPr>
          <w:p w14:paraId="696A1171" w14:textId="77777777" w:rsidR="001B6FC3" w:rsidRPr="003F21A2" w:rsidRDefault="001B6FC3" w:rsidP="00325012">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 xml:space="preserve">Meta Planeada vs </w:t>
            </w:r>
          </w:p>
          <w:p w14:paraId="27E2FFAF" w14:textId="268375FD" w:rsidR="001B6FC3" w:rsidRPr="003F21A2" w:rsidRDefault="001B6FC3" w:rsidP="007C03C3">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 xml:space="preserve"> Alcanzada </w:t>
            </w:r>
          </w:p>
        </w:tc>
        <w:tc>
          <w:tcPr>
            <w:tcW w:w="0" w:type="auto"/>
            <w:shd w:val="clear" w:color="auto" w:fill="BDD6EE"/>
            <w:vAlign w:val="center"/>
          </w:tcPr>
          <w:p w14:paraId="4A77A8A0" w14:textId="77777777" w:rsidR="001B6FC3" w:rsidRPr="003F21A2" w:rsidRDefault="001B6FC3" w:rsidP="00325012">
            <w:pPr>
              <w:pStyle w:val="Textoindependiente"/>
              <w:jc w:val="center"/>
              <w:rPr>
                <w:rFonts w:asciiTheme="majorHAnsi" w:hAnsiTheme="majorHAnsi" w:cstheme="majorHAnsi"/>
                <w:sz w:val="18"/>
                <w:szCs w:val="18"/>
                <w:lang w:val="es-CO"/>
              </w:rPr>
            </w:pPr>
            <w:r w:rsidRPr="003F21A2">
              <w:rPr>
                <w:rFonts w:asciiTheme="majorHAnsi" w:hAnsiTheme="majorHAnsi" w:cstheme="majorHAnsi"/>
                <w:b/>
                <w:sz w:val="18"/>
                <w:szCs w:val="18"/>
                <w:lang w:val="es-CO"/>
              </w:rPr>
              <w:t>Medios de Verificación</w:t>
            </w:r>
          </w:p>
        </w:tc>
      </w:tr>
      <w:tr w:rsidR="00B4172F" w:rsidRPr="003F21A2" w14:paraId="79BFBC22" w14:textId="77777777" w:rsidTr="00A22C67">
        <w:tc>
          <w:tcPr>
            <w:tcW w:w="0" w:type="auto"/>
            <w:vMerge w:val="restart"/>
            <w:shd w:val="clear" w:color="auto" w:fill="auto"/>
            <w:vAlign w:val="center"/>
          </w:tcPr>
          <w:p w14:paraId="17F8EC39" w14:textId="7F0FAF51" w:rsidR="001B6FC3" w:rsidRPr="003F21A2" w:rsidRDefault="00C3093F" w:rsidP="00317E9F">
            <w:pPr>
              <w:pStyle w:val="Textoindependiente"/>
              <w:jc w:val="both"/>
              <w:rPr>
                <w:rFonts w:asciiTheme="majorHAnsi" w:hAnsiTheme="majorHAnsi" w:cstheme="majorHAnsi"/>
                <w:b/>
                <w:sz w:val="18"/>
                <w:szCs w:val="18"/>
                <w:lang w:val="es-CO"/>
              </w:rPr>
            </w:pPr>
            <w:r w:rsidRPr="003F21A2">
              <w:rPr>
                <w:rFonts w:asciiTheme="majorHAnsi" w:hAnsiTheme="majorHAnsi" w:cstheme="majorHAnsi"/>
                <w:i/>
                <w:sz w:val="18"/>
                <w:szCs w:val="18"/>
                <w:lang w:val="es-CO" w:eastAsia="fr-CA"/>
              </w:rPr>
              <w:t xml:space="preserve"># de </w:t>
            </w:r>
            <w:r w:rsidR="00135FE4" w:rsidRPr="003F21A2">
              <w:rPr>
                <w:rFonts w:asciiTheme="majorHAnsi" w:hAnsiTheme="majorHAnsi" w:cstheme="majorHAnsi"/>
                <w:i/>
                <w:sz w:val="18"/>
                <w:szCs w:val="18"/>
                <w:lang w:val="es-CO" w:eastAsia="fr-CA"/>
              </w:rPr>
              <w:t xml:space="preserve">profesionales vinculados </w:t>
            </w:r>
            <w:r w:rsidR="00317E9F" w:rsidRPr="003F21A2">
              <w:rPr>
                <w:rFonts w:asciiTheme="majorHAnsi" w:hAnsiTheme="majorHAnsi" w:cstheme="majorHAnsi"/>
                <w:i/>
                <w:sz w:val="18"/>
                <w:szCs w:val="18"/>
                <w:lang w:val="es-CO" w:eastAsia="fr-CA"/>
              </w:rPr>
              <w:t>en las zonas focalizadas en el proyecto</w:t>
            </w:r>
          </w:p>
        </w:tc>
        <w:tc>
          <w:tcPr>
            <w:tcW w:w="0" w:type="auto"/>
            <w:vMerge w:val="restart"/>
            <w:shd w:val="clear" w:color="auto" w:fill="FFFFFF"/>
            <w:vAlign w:val="center"/>
          </w:tcPr>
          <w:p w14:paraId="4670123E" w14:textId="0D7B30C9" w:rsidR="001B6FC3" w:rsidRPr="003F21A2" w:rsidRDefault="0017268D" w:rsidP="0017268D">
            <w:pPr>
              <w:pStyle w:val="Textoindependiente"/>
              <w:jc w:val="both"/>
              <w:rPr>
                <w:rFonts w:asciiTheme="majorHAnsi" w:hAnsiTheme="majorHAnsi" w:cstheme="majorHAnsi"/>
                <w:i/>
                <w:sz w:val="18"/>
                <w:szCs w:val="18"/>
                <w:lang w:val="es-CO"/>
              </w:rPr>
            </w:pPr>
            <w:r w:rsidRPr="003F21A2">
              <w:rPr>
                <w:rFonts w:asciiTheme="majorHAnsi" w:hAnsiTheme="majorHAnsi" w:cstheme="majorHAnsi"/>
                <w:i/>
                <w:sz w:val="18"/>
                <w:szCs w:val="18"/>
                <w:lang w:val="es-CO"/>
              </w:rPr>
              <w:t xml:space="preserve">Magdalena, La Guajira, Vichada, Guainía, Tumaco, </w:t>
            </w:r>
            <w:r w:rsidRPr="003F21A2">
              <w:rPr>
                <w:rFonts w:asciiTheme="majorHAnsi" w:hAnsiTheme="majorHAnsi" w:cstheme="majorHAnsi"/>
                <w:i/>
                <w:sz w:val="18"/>
                <w:szCs w:val="18"/>
                <w:lang w:val="es-CO"/>
              </w:rPr>
              <w:lastRenderedPageBreak/>
              <w:t>Cauca, Meta, Magdalena Medio, Catatumbo, Norte de Santander y Chocó</w:t>
            </w:r>
          </w:p>
        </w:tc>
        <w:tc>
          <w:tcPr>
            <w:tcW w:w="0" w:type="auto"/>
            <w:shd w:val="clear" w:color="auto" w:fill="FFFFFF"/>
            <w:vAlign w:val="center"/>
          </w:tcPr>
          <w:p w14:paraId="451CF536" w14:textId="77777777" w:rsidR="001B6FC3" w:rsidRPr="003F21A2" w:rsidRDefault="001B6FC3" w:rsidP="00325012">
            <w:pPr>
              <w:pStyle w:val="Textoindependiente"/>
              <w:jc w:val="both"/>
              <w:rPr>
                <w:rFonts w:asciiTheme="majorHAnsi" w:hAnsiTheme="majorHAnsi" w:cstheme="majorHAnsi"/>
                <w:sz w:val="18"/>
                <w:szCs w:val="18"/>
                <w:lang w:val="es-CO"/>
              </w:rPr>
            </w:pPr>
          </w:p>
        </w:tc>
        <w:tc>
          <w:tcPr>
            <w:tcW w:w="0" w:type="auto"/>
            <w:shd w:val="clear" w:color="auto" w:fill="FFFFFF"/>
            <w:vAlign w:val="center"/>
          </w:tcPr>
          <w:p w14:paraId="02F8003F" w14:textId="77777777" w:rsidR="001B6FC3" w:rsidRPr="003F21A2" w:rsidRDefault="001B6FC3" w:rsidP="00325012">
            <w:pPr>
              <w:pStyle w:val="Textoindependiente"/>
              <w:jc w:val="both"/>
              <w:rPr>
                <w:rFonts w:asciiTheme="majorHAnsi" w:hAnsiTheme="majorHAnsi" w:cstheme="majorHAnsi"/>
                <w:sz w:val="18"/>
                <w:szCs w:val="18"/>
                <w:lang w:val="es-CO"/>
              </w:rPr>
            </w:pPr>
            <w:r w:rsidRPr="003F21A2">
              <w:rPr>
                <w:rFonts w:asciiTheme="majorHAnsi" w:hAnsiTheme="majorHAnsi" w:cstheme="majorHAnsi"/>
                <w:sz w:val="18"/>
                <w:szCs w:val="18"/>
                <w:lang w:val="es-CO"/>
              </w:rPr>
              <w:t>H</w:t>
            </w:r>
          </w:p>
        </w:tc>
        <w:tc>
          <w:tcPr>
            <w:tcW w:w="0" w:type="auto"/>
            <w:shd w:val="clear" w:color="auto" w:fill="FFFFFF"/>
            <w:vAlign w:val="center"/>
          </w:tcPr>
          <w:p w14:paraId="7F2E2C60" w14:textId="77777777" w:rsidR="001B6FC3" w:rsidRPr="003F21A2" w:rsidRDefault="001B6FC3" w:rsidP="00325012">
            <w:pPr>
              <w:pStyle w:val="Textoindependiente"/>
              <w:jc w:val="both"/>
              <w:rPr>
                <w:rFonts w:asciiTheme="majorHAnsi" w:hAnsiTheme="majorHAnsi" w:cstheme="majorHAnsi"/>
                <w:sz w:val="18"/>
                <w:szCs w:val="18"/>
                <w:lang w:val="es-CO"/>
              </w:rPr>
            </w:pPr>
            <w:r w:rsidRPr="003F21A2">
              <w:rPr>
                <w:rFonts w:asciiTheme="majorHAnsi" w:hAnsiTheme="majorHAnsi" w:cstheme="majorHAnsi"/>
                <w:sz w:val="18"/>
                <w:szCs w:val="18"/>
                <w:lang w:val="es-CO"/>
              </w:rPr>
              <w:t>M</w:t>
            </w:r>
          </w:p>
        </w:tc>
        <w:tc>
          <w:tcPr>
            <w:tcW w:w="0" w:type="auto"/>
            <w:shd w:val="clear" w:color="auto" w:fill="FFFFFF"/>
            <w:vAlign w:val="center"/>
          </w:tcPr>
          <w:p w14:paraId="296967A0" w14:textId="77777777" w:rsidR="001B6FC3" w:rsidRPr="003F21A2" w:rsidRDefault="001B6FC3" w:rsidP="00325012">
            <w:pPr>
              <w:pStyle w:val="Textoindependiente"/>
              <w:jc w:val="both"/>
              <w:rPr>
                <w:rFonts w:asciiTheme="majorHAnsi" w:hAnsiTheme="majorHAnsi" w:cstheme="majorHAnsi"/>
                <w:b/>
                <w:sz w:val="18"/>
                <w:szCs w:val="18"/>
                <w:lang w:val="es-CO"/>
              </w:rPr>
            </w:pPr>
            <w:r w:rsidRPr="003F21A2">
              <w:rPr>
                <w:rFonts w:asciiTheme="majorHAnsi" w:hAnsiTheme="majorHAnsi" w:cstheme="majorHAnsi"/>
                <w:sz w:val="18"/>
                <w:szCs w:val="18"/>
                <w:lang w:val="es-CO"/>
              </w:rPr>
              <w:t>Niñas</w:t>
            </w:r>
          </w:p>
        </w:tc>
        <w:tc>
          <w:tcPr>
            <w:tcW w:w="0" w:type="auto"/>
            <w:shd w:val="clear" w:color="auto" w:fill="FFFFFF"/>
            <w:vAlign w:val="center"/>
          </w:tcPr>
          <w:p w14:paraId="4BB91C32" w14:textId="77777777" w:rsidR="001B6FC3" w:rsidRPr="003F21A2" w:rsidRDefault="001B6FC3" w:rsidP="00325012">
            <w:pPr>
              <w:pStyle w:val="Textoindependiente"/>
              <w:jc w:val="both"/>
              <w:rPr>
                <w:rFonts w:asciiTheme="majorHAnsi" w:hAnsiTheme="majorHAnsi" w:cstheme="majorHAnsi"/>
                <w:b/>
                <w:sz w:val="18"/>
                <w:szCs w:val="18"/>
                <w:lang w:val="es-CO"/>
              </w:rPr>
            </w:pPr>
            <w:r w:rsidRPr="003F21A2">
              <w:rPr>
                <w:rFonts w:asciiTheme="majorHAnsi" w:hAnsiTheme="majorHAnsi" w:cstheme="majorHAnsi"/>
                <w:sz w:val="18"/>
                <w:szCs w:val="18"/>
                <w:lang w:val="es-CO"/>
              </w:rPr>
              <w:t>Niños</w:t>
            </w:r>
          </w:p>
        </w:tc>
        <w:tc>
          <w:tcPr>
            <w:tcW w:w="0" w:type="auto"/>
            <w:vMerge w:val="restart"/>
            <w:shd w:val="clear" w:color="auto" w:fill="FFFFFF"/>
            <w:vAlign w:val="center"/>
          </w:tcPr>
          <w:p w14:paraId="177B976A" w14:textId="79719BA8" w:rsidR="008B2BD6" w:rsidRPr="003F21A2" w:rsidRDefault="008B2BD6" w:rsidP="008B2BD6">
            <w:pPr>
              <w:pStyle w:val="Textoindependiente"/>
              <w:rPr>
                <w:rFonts w:asciiTheme="majorHAnsi" w:hAnsiTheme="majorHAnsi" w:cstheme="majorHAnsi"/>
                <w:b/>
                <w:sz w:val="16"/>
                <w:highlight w:val="yellow"/>
                <w:lang w:val="es-CO" w:eastAsia="fr-CA"/>
              </w:rPr>
            </w:pPr>
            <w:r w:rsidRPr="003F21A2">
              <w:rPr>
                <w:rFonts w:asciiTheme="majorHAnsi" w:hAnsiTheme="majorHAnsi" w:cstheme="majorHAnsi"/>
                <w:color w:val="808080"/>
                <w:sz w:val="18"/>
                <w:szCs w:val="18"/>
                <w:lang w:val="es-CO"/>
              </w:rPr>
              <w:t>Planeado</w:t>
            </w:r>
            <w:r w:rsidRPr="00F63731">
              <w:rPr>
                <w:rFonts w:asciiTheme="majorHAnsi" w:hAnsiTheme="majorHAnsi" w:cstheme="majorHAnsi"/>
                <w:color w:val="808080"/>
                <w:sz w:val="18"/>
                <w:szCs w:val="18"/>
                <w:lang w:val="es-CO"/>
              </w:rPr>
              <w:t>:</w:t>
            </w:r>
            <w:r w:rsidR="006637FF" w:rsidRPr="00F63731">
              <w:rPr>
                <w:rFonts w:asciiTheme="majorHAnsi" w:hAnsiTheme="majorHAnsi" w:cstheme="majorHAnsi"/>
                <w:b/>
                <w:sz w:val="16"/>
                <w:lang w:val="es-CO" w:eastAsia="fr-CA"/>
              </w:rPr>
              <w:t xml:space="preserve"> </w:t>
            </w:r>
            <w:r w:rsidR="00846984" w:rsidRPr="00F63731">
              <w:rPr>
                <w:rFonts w:asciiTheme="majorHAnsi" w:hAnsiTheme="majorHAnsi" w:cstheme="majorHAnsi"/>
                <w:b/>
                <w:sz w:val="16"/>
                <w:lang w:val="es-CO" w:eastAsia="fr-CA"/>
              </w:rPr>
              <w:t>2</w:t>
            </w:r>
            <w:r w:rsidR="001065C0">
              <w:rPr>
                <w:rFonts w:asciiTheme="majorHAnsi" w:hAnsiTheme="majorHAnsi" w:cstheme="majorHAnsi"/>
                <w:b/>
                <w:sz w:val="16"/>
                <w:lang w:val="es-CO" w:eastAsia="fr-CA"/>
              </w:rPr>
              <w:t>6</w:t>
            </w:r>
            <w:r w:rsidR="00846984" w:rsidRPr="00F63731">
              <w:rPr>
                <w:rFonts w:asciiTheme="majorHAnsi" w:hAnsiTheme="majorHAnsi" w:cstheme="majorHAnsi"/>
                <w:b/>
                <w:sz w:val="16"/>
                <w:lang w:val="es-CO" w:eastAsia="fr-CA"/>
              </w:rPr>
              <w:t xml:space="preserve"> Profesionales vinculados al SAT</w:t>
            </w:r>
          </w:p>
          <w:p w14:paraId="7B6C6A89" w14:textId="44B1CD0F" w:rsidR="001B6FC3" w:rsidRPr="003F21A2" w:rsidRDefault="008B2BD6" w:rsidP="00325012">
            <w:pPr>
              <w:pStyle w:val="Textoindependiente"/>
              <w:jc w:val="both"/>
              <w:rPr>
                <w:rFonts w:asciiTheme="majorHAnsi" w:hAnsiTheme="majorHAnsi" w:cstheme="majorHAnsi"/>
                <w:b/>
                <w:sz w:val="16"/>
                <w:highlight w:val="yellow"/>
                <w:lang w:val="es-CO" w:eastAsia="fr-CA"/>
              </w:rPr>
            </w:pPr>
            <w:r w:rsidRPr="003F21A2">
              <w:rPr>
                <w:rFonts w:asciiTheme="majorHAnsi" w:hAnsiTheme="majorHAnsi" w:cstheme="majorHAnsi"/>
                <w:color w:val="808080"/>
                <w:sz w:val="18"/>
                <w:szCs w:val="18"/>
                <w:lang w:val="es-CO"/>
              </w:rPr>
              <w:lastRenderedPageBreak/>
              <w:t>Alcanzado</w:t>
            </w:r>
            <w:r w:rsidRPr="00F63731">
              <w:rPr>
                <w:rFonts w:asciiTheme="majorHAnsi" w:hAnsiTheme="majorHAnsi" w:cstheme="majorHAnsi"/>
                <w:color w:val="808080"/>
                <w:sz w:val="18"/>
                <w:szCs w:val="18"/>
                <w:lang w:val="es-CO"/>
              </w:rPr>
              <w:t>:</w:t>
            </w:r>
            <w:r w:rsidR="003B5F24" w:rsidRPr="00F63731">
              <w:rPr>
                <w:rFonts w:asciiTheme="majorHAnsi" w:hAnsiTheme="majorHAnsi" w:cstheme="majorHAnsi"/>
                <w:b/>
                <w:sz w:val="16"/>
                <w:lang w:val="es-CO" w:eastAsia="fr-CA"/>
              </w:rPr>
              <w:t xml:space="preserve"> </w:t>
            </w:r>
            <w:r w:rsidR="00D86E36" w:rsidRPr="00F63731">
              <w:rPr>
                <w:rFonts w:asciiTheme="majorHAnsi" w:hAnsiTheme="majorHAnsi" w:cstheme="majorHAnsi"/>
                <w:b/>
                <w:sz w:val="16"/>
                <w:lang w:val="es-CO" w:eastAsia="fr-CA"/>
              </w:rPr>
              <w:t xml:space="preserve">La Defensoría del Pueblo ya ha contratado 18 </w:t>
            </w:r>
            <w:proofErr w:type="gramStart"/>
            <w:r w:rsidR="00F63731">
              <w:rPr>
                <w:rFonts w:asciiTheme="majorHAnsi" w:hAnsiTheme="majorHAnsi" w:cstheme="majorHAnsi"/>
                <w:b/>
                <w:sz w:val="16"/>
                <w:lang w:val="es-CO" w:eastAsia="fr-CA"/>
              </w:rPr>
              <w:t>profesionales</w:t>
            </w:r>
            <w:r w:rsidR="00E00570" w:rsidRPr="00F63731">
              <w:rPr>
                <w:rFonts w:asciiTheme="majorHAnsi" w:hAnsiTheme="majorHAnsi" w:cstheme="majorHAnsi"/>
                <w:b/>
                <w:sz w:val="16"/>
                <w:lang w:val="es-CO" w:eastAsia="fr-CA"/>
              </w:rPr>
              <w:t>(</w:t>
            </w:r>
            <w:proofErr w:type="gramEnd"/>
            <w:r w:rsidR="00E00570" w:rsidRPr="00F63731">
              <w:rPr>
                <w:rFonts w:asciiTheme="majorHAnsi" w:hAnsiTheme="majorHAnsi" w:cstheme="majorHAnsi"/>
                <w:b/>
                <w:sz w:val="16"/>
                <w:lang w:val="es-CO" w:eastAsia="fr-CA"/>
              </w:rPr>
              <w:t xml:space="preserve">86% de la meta) </w:t>
            </w:r>
            <w:r w:rsidR="00D86E36" w:rsidRPr="00F63731">
              <w:rPr>
                <w:rFonts w:asciiTheme="majorHAnsi" w:hAnsiTheme="majorHAnsi" w:cstheme="majorHAnsi"/>
                <w:b/>
                <w:sz w:val="16"/>
                <w:lang w:val="es-CO" w:eastAsia="fr-CA"/>
              </w:rPr>
              <w:t xml:space="preserve">para fortalecer los componentes de alerta y seguimiento.  </w:t>
            </w:r>
          </w:p>
        </w:tc>
        <w:tc>
          <w:tcPr>
            <w:tcW w:w="0" w:type="auto"/>
            <w:vMerge w:val="restart"/>
            <w:shd w:val="clear" w:color="auto" w:fill="FFFFFF"/>
            <w:vAlign w:val="center"/>
          </w:tcPr>
          <w:p w14:paraId="09401058" w14:textId="5353611C" w:rsidR="001B6FC3" w:rsidRPr="003F21A2" w:rsidRDefault="00AD3C91" w:rsidP="00AD3C91">
            <w:pPr>
              <w:pStyle w:val="Textoindependiente"/>
              <w:rPr>
                <w:rFonts w:asciiTheme="majorHAnsi" w:hAnsiTheme="majorHAnsi" w:cstheme="majorHAnsi"/>
                <w:b/>
                <w:sz w:val="18"/>
                <w:szCs w:val="18"/>
                <w:lang w:val="es-CO"/>
              </w:rPr>
            </w:pPr>
            <w:r w:rsidRPr="003F21A2">
              <w:rPr>
                <w:rFonts w:asciiTheme="majorHAnsi" w:hAnsiTheme="majorHAnsi" w:cstheme="majorHAnsi"/>
                <w:b/>
                <w:sz w:val="18"/>
                <w:szCs w:val="18"/>
                <w:lang w:val="es-CO"/>
              </w:rPr>
              <w:lastRenderedPageBreak/>
              <w:t xml:space="preserve">Contratos de Vinculación </w:t>
            </w:r>
          </w:p>
        </w:tc>
      </w:tr>
      <w:tr w:rsidR="00B4172F" w:rsidRPr="003F21A2" w14:paraId="41473AE7" w14:textId="77777777" w:rsidTr="002C25E4">
        <w:tc>
          <w:tcPr>
            <w:tcW w:w="0" w:type="auto"/>
            <w:vMerge/>
            <w:shd w:val="clear" w:color="auto" w:fill="auto"/>
            <w:vAlign w:val="center"/>
          </w:tcPr>
          <w:p w14:paraId="4BA15F15" w14:textId="77777777" w:rsidR="001B6FC3" w:rsidRPr="003F21A2" w:rsidRDefault="001B6FC3" w:rsidP="00325012">
            <w:pPr>
              <w:pStyle w:val="Textoindependiente"/>
              <w:jc w:val="both"/>
              <w:rPr>
                <w:rFonts w:asciiTheme="majorHAnsi" w:hAnsiTheme="majorHAnsi" w:cstheme="majorHAnsi"/>
                <w:b/>
                <w:sz w:val="18"/>
                <w:szCs w:val="18"/>
                <w:lang w:val="es-CO"/>
              </w:rPr>
            </w:pPr>
          </w:p>
        </w:tc>
        <w:tc>
          <w:tcPr>
            <w:tcW w:w="0" w:type="auto"/>
            <w:vMerge/>
            <w:shd w:val="clear" w:color="auto" w:fill="FFFFFF"/>
            <w:vAlign w:val="center"/>
          </w:tcPr>
          <w:p w14:paraId="08C996DA" w14:textId="77777777" w:rsidR="001B6FC3" w:rsidRPr="003F21A2" w:rsidRDefault="001B6FC3" w:rsidP="00325012">
            <w:pPr>
              <w:pStyle w:val="Textoindependiente"/>
              <w:jc w:val="both"/>
              <w:rPr>
                <w:rFonts w:asciiTheme="majorHAnsi" w:hAnsiTheme="majorHAnsi" w:cstheme="majorHAnsi"/>
                <w:b/>
                <w:sz w:val="18"/>
                <w:szCs w:val="18"/>
                <w:lang w:val="es-CO"/>
              </w:rPr>
            </w:pPr>
          </w:p>
        </w:tc>
        <w:tc>
          <w:tcPr>
            <w:tcW w:w="0" w:type="auto"/>
            <w:shd w:val="clear" w:color="auto" w:fill="FFFFFF"/>
            <w:vAlign w:val="center"/>
          </w:tcPr>
          <w:p w14:paraId="38ACE417" w14:textId="791E0A15" w:rsidR="001B6FC3" w:rsidRPr="003F21A2" w:rsidRDefault="001B6FC3" w:rsidP="00325012">
            <w:pPr>
              <w:pStyle w:val="Textoindependiente"/>
              <w:jc w:val="both"/>
              <w:rPr>
                <w:rFonts w:asciiTheme="majorHAnsi" w:hAnsiTheme="majorHAnsi" w:cstheme="majorHAnsi"/>
                <w:sz w:val="18"/>
                <w:szCs w:val="18"/>
                <w:lang w:val="es-CO"/>
              </w:rPr>
            </w:pPr>
            <w:r w:rsidRPr="003F21A2">
              <w:rPr>
                <w:rFonts w:asciiTheme="majorHAnsi" w:hAnsiTheme="majorHAnsi" w:cstheme="majorHAnsi"/>
                <w:color w:val="808080"/>
                <w:sz w:val="18"/>
                <w:szCs w:val="18"/>
                <w:lang w:val="es-CO"/>
              </w:rPr>
              <w:t>Planeado</w:t>
            </w:r>
            <w:r w:rsidR="00F15099" w:rsidRPr="003F21A2">
              <w:rPr>
                <w:rStyle w:val="Refdenotaalpie"/>
                <w:rFonts w:asciiTheme="majorHAnsi" w:hAnsiTheme="majorHAnsi" w:cstheme="majorHAnsi"/>
                <w:color w:val="808080"/>
                <w:sz w:val="18"/>
                <w:szCs w:val="18"/>
                <w:lang w:val="es-CO"/>
              </w:rPr>
              <w:footnoteReference w:id="7"/>
            </w:r>
          </w:p>
        </w:tc>
        <w:tc>
          <w:tcPr>
            <w:tcW w:w="0" w:type="auto"/>
            <w:shd w:val="clear" w:color="auto" w:fill="D0CECE" w:themeFill="background2" w:themeFillShade="E6"/>
            <w:vAlign w:val="center"/>
          </w:tcPr>
          <w:p w14:paraId="5BB7175A" w14:textId="7F984097" w:rsidR="001B6FC3" w:rsidRPr="003F21A2" w:rsidRDefault="00F15099" w:rsidP="00F15099">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shd w:val="clear" w:color="auto" w:fill="D0CECE" w:themeFill="background2" w:themeFillShade="E6"/>
            <w:vAlign w:val="center"/>
          </w:tcPr>
          <w:p w14:paraId="1A07BF19" w14:textId="0EF2E3C2" w:rsidR="001B6FC3" w:rsidRPr="003F21A2" w:rsidRDefault="00F15099" w:rsidP="00F15099">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shd w:val="clear" w:color="auto" w:fill="D0CECE" w:themeFill="background2" w:themeFillShade="E6"/>
            <w:vAlign w:val="center"/>
          </w:tcPr>
          <w:p w14:paraId="363AEF09" w14:textId="1718498B" w:rsidR="001B6FC3" w:rsidRPr="003F21A2" w:rsidRDefault="00F15099" w:rsidP="00F15099">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shd w:val="clear" w:color="auto" w:fill="D0CECE" w:themeFill="background2" w:themeFillShade="E6"/>
            <w:vAlign w:val="center"/>
          </w:tcPr>
          <w:p w14:paraId="0DF0F4A7" w14:textId="19CA1897" w:rsidR="001B6FC3" w:rsidRPr="003F21A2" w:rsidRDefault="00F15099" w:rsidP="00F15099">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vMerge/>
            <w:shd w:val="clear" w:color="auto" w:fill="FFFFFF"/>
            <w:vAlign w:val="center"/>
          </w:tcPr>
          <w:p w14:paraId="6FE66FF9" w14:textId="77777777" w:rsidR="001B6FC3" w:rsidRPr="003F21A2" w:rsidRDefault="001B6FC3" w:rsidP="00325012">
            <w:pPr>
              <w:pStyle w:val="Textoindependiente"/>
              <w:jc w:val="both"/>
              <w:rPr>
                <w:rFonts w:asciiTheme="majorHAnsi" w:hAnsiTheme="majorHAnsi" w:cstheme="majorHAnsi"/>
                <w:b/>
                <w:sz w:val="18"/>
                <w:szCs w:val="18"/>
                <w:lang w:val="es-CO"/>
              </w:rPr>
            </w:pPr>
          </w:p>
        </w:tc>
        <w:tc>
          <w:tcPr>
            <w:tcW w:w="0" w:type="auto"/>
            <w:vMerge/>
            <w:shd w:val="clear" w:color="auto" w:fill="FFFFFF"/>
            <w:vAlign w:val="center"/>
          </w:tcPr>
          <w:p w14:paraId="7662A455" w14:textId="77777777" w:rsidR="001B6FC3" w:rsidRPr="003F21A2" w:rsidRDefault="001B6FC3" w:rsidP="00325012">
            <w:pPr>
              <w:pStyle w:val="Textoindependiente"/>
              <w:jc w:val="both"/>
              <w:rPr>
                <w:rFonts w:asciiTheme="majorHAnsi" w:hAnsiTheme="majorHAnsi" w:cstheme="majorHAnsi"/>
                <w:b/>
                <w:sz w:val="18"/>
                <w:szCs w:val="18"/>
                <w:lang w:val="es-CO"/>
              </w:rPr>
            </w:pPr>
          </w:p>
        </w:tc>
      </w:tr>
      <w:tr w:rsidR="00B4172F" w:rsidRPr="003F21A2" w14:paraId="5367FE84" w14:textId="77777777" w:rsidTr="002C25E4">
        <w:tc>
          <w:tcPr>
            <w:tcW w:w="0" w:type="auto"/>
            <w:vMerge/>
            <w:shd w:val="clear" w:color="auto" w:fill="auto"/>
            <w:vAlign w:val="center"/>
          </w:tcPr>
          <w:p w14:paraId="64AB8AA7" w14:textId="77777777" w:rsidR="001B6FC3" w:rsidRPr="003F21A2" w:rsidRDefault="001B6FC3" w:rsidP="00325012">
            <w:pPr>
              <w:pStyle w:val="Textoindependiente"/>
              <w:jc w:val="both"/>
              <w:rPr>
                <w:rFonts w:asciiTheme="majorHAnsi" w:hAnsiTheme="majorHAnsi" w:cstheme="majorHAnsi"/>
                <w:b/>
                <w:sz w:val="18"/>
                <w:szCs w:val="18"/>
                <w:lang w:val="es-CO"/>
              </w:rPr>
            </w:pPr>
          </w:p>
        </w:tc>
        <w:tc>
          <w:tcPr>
            <w:tcW w:w="0" w:type="auto"/>
            <w:vMerge/>
            <w:shd w:val="clear" w:color="auto" w:fill="FFFFFF"/>
            <w:vAlign w:val="center"/>
          </w:tcPr>
          <w:p w14:paraId="23F32799" w14:textId="77777777" w:rsidR="001B6FC3" w:rsidRPr="003F21A2" w:rsidRDefault="001B6FC3" w:rsidP="00325012">
            <w:pPr>
              <w:pStyle w:val="Textoindependiente"/>
              <w:jc w:val="both"/>
              <w:rPr>
                <w:rFonts w:asciiTheme="majorHAnsi" w:hAnsiTheme="majorHAnsi" w:cstheme="majorHAnsi"/>
                <w:b/>
                <w:sz w:val="18"/>
                <w:szCs w:val="18"/>
                <w:lang w:val="es-CO"/>
              </w:rPr>
            </w:pPr>
          </w:p>
        </w:tc>
        <w:tc>
          <w:tcPr>
            <w:tcW w:w="0" w:type="auto"/>
            <w:shd w:val="clear" w:color="auto" w:fill="FFFFFF"/>
            <w:vAlign w:val="center"/>
          </w:tcPr>
          <w:p w14:paraId="4242E6E2" w14:textId="77777777" w:rsidR="001B6FC3" w:rsidRPr="003F21A2" w:rsidRDefault="001B6FC3" w:rsidP="00325012">
            <w:pPr>
              <w:pStyle w:val="Textoindependiente"/>
              <w:jc w:val="both"/>
              <w:rPr>
                <w:rFonts w:asciiTheme="majorHAnsi" w:hAnsiTheme="majorHAnsi" w:cstheme="majorHAnsi"/>
                <w:sz w:val="18"/>
                <w:szCs w:val="18"/>
                <w:lang w:val="es-CO"/>
              </w:rPr>
            </w:pPr>
            <w:r w:rsidRPr="003F21A2">
              <w:rPr>
                <w:rFonts w:asciiTheme="majorHAnsi" w:hAnsiTheme="majorHAnsi" w:cstheme="majorHAnsi"/>
                <w:color w:val="808080"/>
                <w:sz w:val="18"/>
                <w:szCs w:val="18"/>
                <w:lang w:val="es-CO"/>
              </w:rPr>
              <w:t>Alcanzado</w:t>
            </w:r>
          </w:p>
        </w:tc>
        <w:tc>
          <w:tcPr>
            <w:tcW w:w="0" w:type="auto"/>
            <w:shd w:val="clear" w:color="auto" w:fill="D0CECE" w:themeFill="background2" w:themeFillShade="E6"/>
            <w:vAlign w:val="center"/>
          </w:tcPr>
          <w:p w14:paraId="1BA03ED3" w14:textId="77777777" w:rsidR="001B6FC3" w:rsidRPr="003F21A2" w:rsidRDefault="001B6FC3" w:rsidP="00325012">
            <w:pPr>
              <w:pStyle w:val="Textoindependiente"/>
              <w:jc w:val="both"/>
              <w:rPr>
                <w:rFonts w:asciiTheme="majorHAnsi" w:hAnsiTheme="majorHAnsi" w:cstheme="majorHAnsi"/>
                <w:sz w:val="18"/>
                <w:szCs w:val="18"/>
                <w:lang w:val="es-CO"/>
              </w:rPr>
            </w:pPr>
          </w:p>
        </w:tc>
        <w:tc>
          <w:tcPr>
            <w:tcW w:w="0" w:type="auto"/>
            <w:shd w:val="clear" w:color="auto" w:fill="D0CECE" w:themeFill="background2" w:themeFillShade="E6"/>
            <w:vAlign w:val="center"/>
          </w:tcPr>
          <w:p w14:paraId="6D96EC82" w14:textId="77777777" w:rsidR="001B6FC3" w:rsidRPr="003F21A2" w:rsidRDefault="001B6FC3" w:rsidP="00325012">
            <w:pPr>
              <w:pStyle w:val="Textoindependiente"/>
              <w:jc w:val="both"/>
              <w:rPr>
                <w:rFonts w:asciiTheme="majorHAnsi" w:hAnsiTheme="majorHAnsi" w:cstheme="majorHAnsi"/>
                <w:sz w:val="18"/>
                <w:szCs w:val="18"/>
                <w:lang w:val="es-CO"/>
              </w:rPr>
            </w:pPr>
          </w:p>
        </w:tc>
        <w:tc>
          <w:tcPr>
            <w:tcW w:w="0" w:type="auto"/>
            <w:shd w:val="clear" w:color="auto" w:fill="D0CECE" w:themeFill="background2" w:themeFillShade="E6"/>
            <w:vAlign w:val="center"/>
          </w:tcPr>
          <w:p w14:paraId="51FC187C" w14:textId="77777777" w:rsidR="001B6FC3" w:rsidRPr="003F21A2" w:rsidRDefault="001B6FC3" w:rsidP="00325012">
            <w:pPr>
              <w:pStyle w:val="Textoindependiente"/>
              <w:jc w:val="both"/>
              <w:rPr>
                <w:rFonts w:asciiTheme="majorHAnsi" w:hAnsiTheme="majorHAnsi" w:cstheme="majorHAnsi"/>
                <w:sz w:val="18"/>
                <w:szCs w:val="18"/>
                <w:lang w:val="es-CO"/>
              </w:rPr>
            </w:pPr>
          </w:p>
        </w:tc>
        <w:tc>
          <w:tcPr>
            <w:tcW w:w="0" w:type="auto"/>
            <w:shd w:val="clear" w:color="auto" w:fill="D0CECE" w:themeFill="background2" w:themeFillShade="E6"/>
            <w:vAlign w:val="center"/>
          </w:tcPr>
          <w:p w14:paraId="4F441E32" w14:textId="77777777" w:rsidR="001B6FC3" w:rsidRPr="003F21A2" w:rsidRDefault="001B6FC3" w:rsidP="00325012">
            <w:pPr>
              <w:pStyle w:val="Textoindependiente"/>
              <w:jc w:val="both"/>
              <w:rPr>
                <w:rFonts w:asciiTheme="majorHAnsi" w:hAnsiTheme="majorHAnsi" w:cstheme="majorHAnsi"/>
                <w:sz w:val="18"/>
                <w:szCs w:val="18"/>
                <w:lang w:val="es-CO"/>
              </w:rPr>
            </w:pPr>
          </w:p>
        </w:tc>
        <w:tc>
          <w:tcPr>
            <w:tcW w:w="0" w:type="auto"/>
            <w:vMerge/>
            <w:shd w:val="clear" w:color="auto" w:fill="FFFFFF"/>
            <w:vAlign w:val="center"/>
          </w:tcPr>
          <w:p w14:paraId="03473324" w14:textId="77777777" w:rsidR="001B6FC3" w:rsidRPr="003F21A2" w:rsidRDefault="001B6FC3" w:rsidP="00325012">
            <w:pPr>
              <w:pStyle w:val="Textoindependiente"/>
              <w:jc w:val="both"/>
              <w:rPr>
                <w:rFonts w:asciiTheme="majorHAnsi" w:hAnsiTheme="majorHAnsi" w:cstheme="majorHAnsi"/>
                <w:b/>
                <w:sz w:val="18"/>
                <w:szCs w:val="18"/>
                <w:lang w:val="es-CO"/>
              </w:rPr>
            </w:pPr>
          </w:p>
        </w:tc>
        <w:tc>
          <w:tcPr>
            <w:tcW w:w="0" w:type="auto"/>
            <w:vMerge/>
            <w:shd w:val="clear" w:color="auto" w:fill="FFFFFF"/>
            <w:vAlign w:val="center"/>
          </w:tcPr>
          <w:p w14:paraId="5D81B0C9" w14:textId="77777777" w:rsidR="001B6FC3" w:rsidRPr="003F21A2" w:rsidRDefault="001B6FC3" w:rsidP="00325012">
            <w:pPr>
              <w:pStyle w:val="Textoindependiente"/>
              <w:jc w:val="both"/>
              <w:rPr>
                <w:rFonts w:asciiTheme="majorHAnsi" w:hAnsiTheme="majorHAnsi" w:cstheme="majorHAnsi"/>
                <w:b/>
                <w:sz w:val="18"/>
                <w:szCs w:val="18"/>
                <w:lang w:val="es-CO"/>
              </w:rPr>
            </w:pPr>
          </w:p>
        </w:tc>
      </w:tr>
      <w:tr w:rsidR="00135FE4" w:rsidRPr="003F21A2" w14:paraId="5A0C2EEE" w14:textId="77777777" w:rsidTr="00A22C67">
        <w:tc>
          <w:tcPr>
            <w:tcW w:w="0" w:type="auto"/>
            <w:shd w:val="clear" w:color="auto" w:fill="auto"/>
            <w:vAlign w:val="center"/>
          </w:tcPr>
          <w:p w14:paraId="579BE338" w14:textId="77777777" w:rsidR="00597900" w:rsidRPr="003F21A2" w:rsidRDefault="00597900" w:rsidP="00325012">
            <w:pPr>
              <w:pStyle w:val="Textoindependiente"/>
              <w:jc w:val="both"/>
              <w:rPr>
                <w:rFonts w:asciiTheme="majorHAnsi" w:hAnsiTheme="majorHAnsi" w:cstheme="majorHAnsi"/>
                <w:b/>
                <w:sz w:val="18"/>
                <w:szCs w:val="18"/>
                <w:lang w:val="es-CO"/>
              </w:rPr>
            </w:pPr>
            <w:r w:rsidRPr="003F21A2">
              <w:rPr>
                <w:rFonts w:asciiTheme="majorHAnsi" w:hAnsiTheme="majorHAnsi" w:cstheme="majorHAnsi"/>
                <w:b/>
                <w:sz w:val="18"/>
                <w:szCs w:val="18"/>
                <w:lang w:val="es-CO"/>
              </w:rPr>
              <w:t xml:space="preserve">Producto 1.1 </w:t>
            </w:r>
          </w:p>
        </w:tc>
        <w:tc>
          <w:tcPr>
            <w:tcW w:w="0" w:type="auto"/>
            <w:gridSpan w:val="8"/>
            <w:shd w:val="clear" w:color="auto" w:fill="FFFFFF"/>
            <w:vAlign w:val="center"/>
          </w:tcPr>
          <w:p w14:paraId="71462C8B" w14:textId="77777777" w:rsidR="00622087" w:rsidRPr="003F21A2" w:rsidRDefault="00622087" w:rsidP="00325012">
            <w:pPr>
              <w:pStyle w:val="Textoindependiente"/>
              <w:tabs>
                <w:tab w:val="left" w:pos="3990"/>
              </w:tabs>
              <w:jc w:val="both"/>
              <w:rPr>
                <w:rFonts w:asciiTheme="majorHAnsi" w:hAnsiTheme="majorHAnsi" w:cstheme="majorHAnsi"/>
                <w:b/>
                <w:sz w:val="18"/>
                <w:szCs w:val="18"/>
                <w:lang w:val="es-CO" w:eastAsia="fr-CA"/>
              </w:rPr>
            </w:pPr>
            <w:r w:rsidRPr="003F21A2">
              <w:rPr>
                <w:rFonts w:asciiTheme="majorHAnsi" w:hAnsiTheme="majorHAnsi" w:cstheme="majorHAnsi"/>
                <w:b/>
                <w:sz w:val="18"/>
                <w:szCs w:val="18"/>
                <w:lang w:val="es-CO" w:eastAsia="fr-CA"/>
              </w:rPr>
              <w:t>Mapa nacional de riesgo de las organizaciones sociales y comunitarias, y de los grupos poblacionales más vulnerables frente a posibles violaciones a sus derechos fundamentales, civiles y políticos, e infracciones al Derecho Internacional Humanitario.</w:t>
            </w:r>
          </w:p>
          <w:p w14:paraId="1268D04F" w14:textId="63687DDF" w:rsidR="00597900" w:rsidRPr="003F21A2" w:rsidRDefault="00597900" w:rsidP="00325012">
            <w:pPr>
              <w:pStyle w:val="Textoindependiente"/>
              <w:tabs>
                <w:tab w:val="left" w:pos="3990"/>
              </w:tabs>
              <w:jc w:val="both"/>
              <w:rPr>
                <w:rFonts w:asciiTheme="majorHAnsi" w:hAnsiTheme="majorHAnsi" w:cstheme="majorHAnsi"/>
                <w:b/>
                <w:i/>
                <w:sz w:val="18"/>
                <w:szCs w:val="18"/>
                <w:lang w:val="es-CO"/>
              </w:rPr>
            </w:pPr>
            <w:r w:rsidRPr="003F21A2">
              <w:rPr>
                <w:rFonts w:asciiTheme="majorHAnsi" w:hAnsiTheme="majorHAnsi" w:cstheme="majorHAnsi"/>
                <w:i/>
                <w:sz w:val="18"/>
                <w:szCs w:val="18"/>
                <w:lang w:val="es-CO" w:eastAsia="es-CO"/>
              </w:rPr>
              <w:t>Organización/es responsable/s del Producto:</w:t>
            </w:r>
            <w:r w:rsidR="00622087" w:rsidRPr="003F21A2">
              <w:rPr>
                <w:rFonts w:asciiTheme="majorHAnsi" w:hAnsiTheme="majorHAnsi" w:cstheme="majorHAnsi"/>
                <w:i/>
                <w:sz w:val="18"/>
                <w:szCs w:val="18"/>
                <w:lang w:val="es-CO" w:eastAsia="es-CO"/>
              </w:rPr>
              <w:t xml:space="preserve"> </w:t>
            </w:r>
            <w:r w:rsidR="00622087" w:rsidRPr="003F21A2">
              <w:rPr>
                <w:rFonts w:asciiTheme="majorHAnsi" w:hAnsiTheme="majorHAnsi" w:cstheme="majorHAnsi"/>
                <w:i/>
                <w:sz w:val="18"/>
                <w:szCs w:val="18"/>
                <w:u w:val="single"/>
                <w:lang w:val="es-CO" w:eastAsia="es-CO"/>
              </w:rPr>
              <w:t>PNUD, ACNUR, ONU MUJERES y Defensoría del Pueblo</w:t>
            </w:r>
          </w:p>
        </w:tc>
      </w:tr>
      <w:tr w:rsidR="00B4172F" w:rsidRPr="003F21A2" w14:paraId="2EE6D8CD" w14:textId="77777777" w:rsidTr="00A22C67">
        <w:tc>
          <w:tcPr>
            <w:tcW w:w="0" w:type="auto"/>
            <w:shd w:val="clear" w:color="auto" w:fill="FBE4D5"/>
            <w:vAlign w:val="center"/>
          </w:tcPr>
          <w:p w14:paraId="20713E33" w14:textId="77777777" w:rsidR="008B2BD6" w:rsidRPr="003F21A2" w:rsidRDefault="008B2BD6" w:rsidP="00325012">
            <w:pPr>
              <w:pStyle w:val="Textoindependiente"/>
              <w:jc w:val="both"/>
              <w:rPr>
                <w:rFonts w:asciiTheme="majorHAnsi" w:hAnsiTheme="majorHAnsi" w:cstheme="majorHAnsi"/>
                <w:b/>
                <w:sz w:val="18"/>
                <w:szCs w:val="18"/>
                <w:lang w:val="es-CO"/>
              </w:rPr>
            </w:pPr>
            <w:r w:rsidRPr="003F21A2">
              <w:rPr>
                <w:rFonts w:asciiTheme="majorHAnsi" w:hAnsiTheme="majorHAnsi" w:cstheme="majorHAnsi"/>
                <w:b/>
                <w:sz w:val="18"/>
                <w:szCs w:val="18"/>
                <w:lang w:val="es-CO"/>
              </w:rPr>
              <w:t>Indicadores de resultados inmediatos</w:t>
            </w:r>
          </w:p>
        </w:tc>
        <w:tc>
          <w:tcPr>
            <w:tcW w:w="0" w:type="auto"/>
            <w:shd w:val="clear" w:color="auto" w:fill="FBE4D5"/>
            <w:vAlign w:val="center"/>
          </w:tcPr>
          <w:p w14:paraId="336BE6EC" w14:textId="77777777" w:rsidR="008B2BD6" w:rsidRPr="003F21A2" w:rsidRDefault="008B2BD6" w:rsidP="00325012">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Áreas Geográficas</w:t>
            </w:r>
          </w:p>
        </w:tc>
        <w:tc>
          <w:tcPr>
            <w:tcW w:w="0" w:type="auto"/>
            <w:gridSpan w:val="5"/>
            <w:shd w:val="clear" w:color="auto" w:fill="FBE4D5"/>
            <w:vAlign w:val="center"/>
          </w:tcPr>
          <w:p w14:paraId="4D86AEA5" w14:textId="77777777" w:rsidR="008B2BD6" w:rsidRPr="003F21A2" w:rsidRDefault="008B2BD6" w:rsidP="00325012">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Beneficiarios Planeados vs Alcanzados</w:t>
            </w:r>
          </w:p>
        </w:tc>
        <w:tc>
          <w:tcPr>
            <w:tcW w:w="0" w:type="auto"/>
            <w:shd w:val="clear" w:color="auto" w:fill="FBE4D5"/>
            <w:vAlign w:val="center"/>
          </w:tcPr>
          <w:p w14:paraId="42E6D1A6" w14:textId="77777777" w:rsidR="008B2BD6" w:rsidRPr="003F21A2" w:rsidRDefault="008B2BD6" w:rsidP="00325012">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 xml:space="preserve">Meta Planeada vs </w:t>
            </w:r>
          </w:p>
          <w:p w14:paraId="2C05A1C0" w14:textId="77777777" w:rsidR="008B2BD6" w:rsidRPr="003F21A2" w:rsidRDefault="008B2BD6" w:rsidP="00325012">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 xml:space="preserve"> Alcanzada </w:t>
            </w:r>
          </w:p>
          <w:p w14:paraId="6F1B116C" w14:textId="77777777" w:rsidR="008B2BD6" w:rsidRPr="003F21A2" w:rsidRDefault="008B2BD6" w:rsidP="00325012">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(Explicar las razones de la variación si aplica)</w:t>
            </w:r>
          </w:p>
        </w:tc>
        <w:tc>
          <w:tcPr>
            <w:tcW w:w="0" w:type="auto"/>
            <w:shd w:val="clear" w:color="auto" w:fill="FBE4D5"/>
            <w:vAlign w:val="center"/>
          </w:tcPr>
          <w:p w14:paraId="7C7851CB" w14:textId="77777777" w:rsidR="008B2BD6" w:rsidRPr="003F21A2" w:rsidRDefault="008B2BD6" w:rsidP="00325012">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Medios de Verificación</w:t>
            </w:r>
          </w:p>
        </w:tc>
      </w:tr>
      <w:tr w:rsidR="00B4172F" w:rsidRPr="003F21A2" w14:paraId="171D8E0D" w14:textId="77777777" w:rsidTr="00A22C67">
        <w:tc>
          <w:tcPr>
            <w:tcW w:w="0" w:type="auto"/>
            <w:vMerge w:val="restart"/>
            <w:shd w:val="clear" w:color="auto" w:fill="FFFFFF"/>
            <w:vAlign w:val="center"/>
          </w:tcPr>
          <w:p w14:paraId="6917F448" w14:textId="2E103C0C" w:rsidR="008B2BD6" w:rsidRPr="003F21A2" w:rsidRDefault="00820598" w:rsidP="00820598">
            <w:pPr>
              <w:pStyle w:val="Textoindependiente"/>
              <w:jc w:val="both"/>
              <w:rPr>
                <w:rFonts w:asciiTheme="majorHAnsi" w:hAnsiTheme="majorHAnsi" w:cstheme="majorHAnsi"/>
                <w:i/>
                <w:sz w:val="18"/>
                <w:szCs w:val="18"/>
                <w:lang w:val="es-CO" w:eastAsia="fr-CA"/>
              </w:rPr>
            </w:pPr>
            <w:r w:rsidRPr="003F21A2">
              <w:rPr>
                <w:rFonts w:asciiTheme="majorHAnsi" w:hAnsiTheme="majorHAnsi" w:cstheme="majorHAnsi"/>
                <w:i/>
                <w:sz w:val="18"/>
                <w:szCs w:val="18"/>
                <w:lang w:val="es-CO" w:eastAsia="fr-CA"/>
              </w:rPr>
              <w:t>Mapa nacional de riesgo diseñado conceptual y metodológicamente y en uso por parte del equipo regional y nacional del SAT</w:t>
            </w:r>
          </w:p>
        </w:tc>
        <w:tc>
          <w:tcPr>
            <w:tcW w:w="0" w:type="auto"/>
            <w:vMerge w:val="restart"/>
            <w:shd w:val="clear" w:color="auto" w:fill="FFFFFF"/>
            <w:vAlign w:val="center"/>
          </w:tcPr>
          <w:p w14:paraId="570356C1" w14:textId="12667501" w:rsidR="008B2BD6" w:rsidRPr="003F21A2" w:rsidRDefault="00CA58B9" w:rsidP="00CA58B9">
            <w:pPr>
              <w:pStyle w:val="Textoindependiente"/>
              <w:jc w:val="both"/>
              <w:rPr>
                <w:rFonts w:asciiTheme="majorHAnsi" w:hAnsiTheme="majorHAnsi" w:cstheme="majorHAnsi"/>
                <w:i/>
                <w:sz w:val="18"/>
                <w:szCs w:val="18"/>
                <w:lang w:val="es-CO"/>
              </w:rPr>
            </w:pPr>
            <w:r w:rsidRPr="003F21A2">
              <w:rPr>
                <w:rFonts w:asciiTheme="majorHAnsi" w:hAnsiTheme="majorHAnsi" w:cstheme="majorHAnsi"/>
                <w:i/>
                <w:sz w:val="18"/>
                <w:szCs w:val="18"/>
                <w:lang w:val="es-CO"/>
              </w:rPr>
              <w:t>Magdalena, La Guajira, Vichada, Guainía, Tumaco, Cauca, Meta, Magdalena Medio, Catatumbo, Norte de Santander y Chocó</w:t>
            </w:r>
          </w:p>
        </w:tc>
        <w:tc>
          <w:tcPr>
            <w:tcW w:w="0" w:type="auto"/>
            <w:shd w:val="clear" w:color="auto" w:fill="FFFFFF"/>
            <w:vAlign w:val="center"/>
          </w:tcPr>
          <w:p w14:paraId="362419D5" w14:textId="77777777" w:rsidR="008B2BD6" w:rsidRPr="003F21A2" w:rsidRDefault="008B2BD6" w:rsidP="00325012">
            <w:pPr>
              <w:pStyle w:val="Textoindependiente"/>
              <w:jc w:val="center"/>
              <w:rPr>
                <w:rFonts w:asciiTheme="majorHAnsi" w:hAnsiTheme="majorHAnsi" w:cstheme="majorHAnsi"/>
                <w:sz w:val="18"/>
                <w:szCs w:val="18"/>
                <w:lang w:val="es-CO"/>
              </w:rPr>
            </w:pPr>
          </w:p>
        </w:tc>
        <w:tc>
          <w:tcPr>
            <w:tcW w:w="0" w:type="auto"/>
            <w:shd w:val="clear" w:color="auto" w:fill="FFFFFF"/>
            <w:vAlign w:val="center"/>
          </w:tcPr>
          <w:p w14:paraId="21FFD38D" w14:textId="77777777" w:rsidR="008B2BD6" w:rsidRPr="003F21A2" w:rsidRDefault="008B2BD6" w:rsidP="00325012">
            <w:pPr>
              <w:pStyle w:val="Textoindependiente"/>
              <w:jc w:val="center"/>
              <w:rPr>
                <w:rFonts w:asciiTheme="majorHAnsi" w:hAnsiTheme="majorHAnsi" w:cstheme="majorHAnsi"/>
                <w:b/>
                <w:sz w:val="18"/>
                <w:szCs w:val="18"/>
                <w:lang w:val="es-CO"/>
              </w:rPr>
            </w:pPr>
            <w:r w:rsidRPr="003F21A2">
              <w:rPr>
                <w:rFonts w:asciiTheme="majorHAnsi" w:hAnsiTheme="majorHAnsi" w:cstheme="majorHAnsi"/>
                <w:sz w:val="18"/>
                <w:szCs w:val="18"/>
                <w:lang w:val="es-CO"/>
              </w:rPr>
              <w:t>H</w:t>
            </w:r>
          </w:p>
        </w:tc>
        <w:tc>
          <w:tcPr>
            <w:tcW w:w="0" w:type="auto"/>
            <w:shd w:val="clear" w:color="auto" w:fill="FFFFFF"/>
            <w:vAlign w:val="center"/>
          </w:tcPr>
          <w:p w14:paraId="6E639386" w14:textId="77777777" w:rsidR="008B2BD6" w:rsidRPr="003F21A2" w:rsidRDefault="008B2BD6" w:rsidP="00325012">
            <w:pPr>
              <w:pStyle w:val="Textoindependiente"/>
              <w:jc w:val="center"/>
              <w:rPr>
                <w:rFonts w:asciiTheme="majorHAnsi" w:hAnsiTheme="majorHAnsi" w:cstheme="majorHAnsi"/>
                <w:b/>
                <w:sz w:val="18"/>
                <w:szCs w:val="18"/>
                <w:lang w:val="es-CO"/>
              </w:rPr>
            </w:pPr>
            <w:r w:rsidRPr="003F21A2">
              <w:rPr>
                <w:rFonts w:asciiTheme="majorHAnsi" w:hAnsiTheme="majorHAnsi" w:cstheme="majorHAnsi"/>
                <w:sz w:val="18"/>
                <w:szCs w:val="18"/>
                <w:lang w:val="es-CO"/>
              </w:rPr>
              <w:t>M</w:t>
            </w:r>
          </w:p>
        </w:tc>
        <w:tc>
          <w:tcPr>
            <w:tcW w:w="0" w:type="auto"/>
            <w:shd w:val="clear" w:color="auto" w:fill="FFFFFF"/>
            <w:vAlign w:val="center"/>
          </w:tcPr>
          <w:p w14:paraId="7D1F6A92" w14:textId="77777777" w:rsidR="008B2BD6" w:rsidRPr="003F21A2" w:rsidRDefault="008B2BD6" w:rsidP="00325012">
            <w:pPr>
              <w:pStyle w:val="Textoindependiente"/>
              <w:jc w:val="center"/>
              <w:rPr>
                <w:rFonts w:asciiTheme="majorHAnsi" w:hAnsiTheme="majorHAnsi" w:cstheme="majorHAnsi"/>
                <w:b/>
                <w:sz w:val="18"/>
                <w:szCs w:val="18"/>
                <w:lang w:val="es-CO"/>
              </w:rPr>
            </w:pPr>
            <w:r w:rsidRPr="003F21A2">
              <w:rPr>
                <w:rFonts w:asciiTheme="majorHAnsi" w:hAnsiTheme="majorHAnsi" w:cstheme="majorHAnsi"/>
                <w:sz w:val="18"/>
                <w:szCs w:val="18"/>
                <w:lang w:val="es-CO"/>
              </w:rPr>
              <w:t>Niñas</w:t>
            </w:r>
          </w:p>
        </w:tc>
        <w:tc>
          <w:tcPr>
            <w:tcW w:w="0" w:type="auto"/>
            <w:shd w:val="clear" w:color="auto" w:fill="FFFFFF"/>
            <w:vAlign w:val="center"/>
          </w:tcPr>
          <w:p w14:paraId="39485CA6" w14:textId="77777777" w:rsidR="008B2BD6" w:rsidRPr="003F21A2" w:rsidRDefault="008B2BD6" w:rsidP="00325012">
            <w:pPr>
              <w:pStyle w:val="Textoindependiente"/>
              <w:jc w:val="center"/>
              <w:rPr>
                <w:rFonts w:asciiTheme="majorHAnsi" w:hAnsiTheme="majorHAnsi" w:cstheme="majorHAnsi"/>
                <w:b/>
                <w:sz w:val="18"/>
                <w:szCs w:val="18"/>
                <w:lang w:val="es-CO"/>
              </w:rPr>
            </w:pPr>
            <w:r w:rsidRPr="003F21A2">
              <w:rPr>
                <w:rFonts w:asciiTheme="majorHAnsi" w:hAnsiTheme="majorHAnsi" w:cstheme="majorHAnsi"/>
                <w:sz w:val="18"/>
                <w:szCs w:val="18"/>
                <w:lang w:val="es-CO"/>
              </w:rPr>
              <w:t>Niños</w:t>
            </w:r>
          </w:p>
        </w:tc>
        <w:tc>
          <w:tcPr>
            <w:tcW w:w="0" w:type="auto"/>
            <w:vMerge w:val="restart"/>
            <w:shd w:val="clear" w:color="auto" w:fill="FFFFFF"/>
            <w:vAlign w:val="center"/>
          </w:tcPr>
          <w:p w14:paraId="28171EA7" w14:textId="76726CC5" w:rsidR="008B2BD6" w:rsidRPr="003F21A2" w:rsidRDefault="008B2BD6" w:rsidP="008B2BD6">
            <w:pPr>
              <w:pStyle w:val="Textoindependiente"/>
              <w:rPr>
                <w:rFonts w:asciiTheme="majorHAnsi" w:hAnsiTheme="majorHAnsi" w:cstheme="majorHAnsi"/>
                <w:b/>
                <w:color w:val="808080"/>
                <w:sz w:val="14"/>
                <w:szCs w:val="18"/>
                <w:lang w:val="es-CO"/>
              </w:rPr>
            </w:pPr>
            <w:r w:rsidRPr="003F21A2">
              <w:rPr>
                <w:rFonts w:asciiTheme="majorHAnsi" w:hAnsiTheme="majorHAnsi" w:cstheme="majorHAnsi"/>
                <w:color w:val="808080"/>
                <w:sz w:val="18"/>
                <w:szCs w:val="18"/>
                <w:lang w:val="es-CO"/>
              </w:rPr>
              <w:t>Planeado:</w:t>
            </w:r>
            <w:r w:rsidR="00524645" w:rsidRPr="003F21A2">
              <w:rPr>
                <w:rFonts w:asciiTheme="majorHAnsi" w:hAnsiTheme="majorHAnsi" w:cstheme="majorHAnsi"/>
                <w:lang w:val="es-CO" w:eastAsia="fr-CA"/>
              </w:rPr>
              <w:t xml:space="preserve"> </w:t>
            </w:r>
            <w:r w:rsidR="00524645" w:rsidRPr="003F21A2">
              <w:rPr>
                <w:rFonts w:asciiTheme="majorHAnsi" w:hAnsiTheme="majorHAnsi" w:cstheme="majorHAnsi"/>
                <w:b/>
                <w:sz w:val="16"/>
                <w:lang w:val="es-CO" w:eastAsia="fr-CA"/>
              </w:rPr>
              <w:t>Mapa nacional de riesgo aplicado para el 100% de las Alertas Tempranas emitidas</w:t>
            </w:r>
          </w:p>
          <w:p w14:paraId="19FFB80C" w14:textId="610FEDE4" w:rsidR="008B2BD6" w:rsidRPr="003F21A2" w:rsidRDefault="008B2BD6" w:rsidP="008B2BD6">
            <w:pPr>
              <w:pStyle w:val="Textoindependiente"/>
              <w:rPr>
                <w:rFonts w:asciiTheme="majorHAnsi" w:hAnsiTheme="majorHAnsi" w:cstheme="majorHAnsi"/>
                <w:b/>
                <w:sz w:val="18"/>
                <w:szCs w:val="18"/>
                <w:lang w:val="es-CO"/>
              </w:rPr>
            </w:pPr>
            <w:r w:rsidRPr="003F21A2">
              <w:rPr>
                <w:rFonts w:asciiTheme="majorHAnsi" w:hAnsiTheme="majorHAnsi" w:cstheme="majorHAnsi"/>
                <w:color w:val="808080"/>
                <w:sz w:val="18"/>
                <w:szCs w:val="18"/>
                <w:lang w:val="es-CO"/>
              </w:rPr>
              <w:t>Alcanzado:</w:t>
            </w:r>
            <w:r w:rsidR="00636971" w:rsidRPr="003F21A2">
              <w:rPr>
                <w:rFonts w:asciiTheme="majorHAnsi" w:hAnsiTheme="majorHAnsi" w:cstheme="majorHAnsi"/>
                <w:color w:val="808080"/>
                <w:sz w:val="18"/>
                <w:szCs w:val="18"/>
                <w:lang w:val="es-CO"/>
              </w:rPr>
              <w:t xml:space="preserve"> </w:t>
            </w:r>
            <w:r w:rsidR="00636971" w:rsidRPr="003F21A2">
              <w:rPr>
                <w:rFonts w:asciiTheme="majorHAnsi" w:hAnsiTheme="majorHAnsi" w:cstheme="majorHAnsi"/>
                <w:b/>
                <w:sz w:val="16"/>
                <w:u w:val="single"/>
                <w:lang w:val="es-CO" w:eastAsia="fr-CA"/>
              </w:rPr>
              <w:t xml:space="preserve">No hay </w:t>
            </w:r>
            <w:r w:rsidR="002D5F81" w:rsidRPr="003F21A2">
              <w:rPr>
                <w:rFonts w:asciiTheme="majorHAnsi" w:hAnsiTheme="majorHAnsi" w:cstheme="majorHAnsi"/>
                <w:b/>
                <w:sz w:val="16"/>
                <w:u w:val="single"/>
                <w:lang w:val="es-CO" w:eastAsia="fr-CA"/>
              </w:rPr>
              <w:t xml:space="preserve">aun </w:t>
            </w:r>
            <w:r w:rsidR="00F203D8" w:rsidRPr="003F21A2">
              <w:rPr>
                <w:rFonts w:asciiTheme="majorHAnsi" w:hAnsiTheme="majorHAnsi" w:cstheme="majorHAnsi"/>
                <w:b/>
                <w:sz w:val="16"/>
                <w:u w:val="single"/>
                <w:lang w:val="es-CO" w:eastAsia="fr-CA"/>
              </w:rPr>
              <w:t xml:space="preserve">registro de </w:t>
            </w:r>
            <w:r w:rsidR="00636971" w:rsidRPr="003F21A2">
              <w:rPr>
                <w:rFonts w:asciiTheme="majorHAnsi" w:hAnsiTheme="majorHAnsi" w:cstheme="majorHAnsi"/>
                <w:b/>
                <w:sz w:val="16"/>
                <w:u w:val="single"/>
                <w:lang w:val="es-CO" w:eastAsia="fr-CA"/>
              </w:rPr>
              <w:t xml:space="preserve">avances </w:t>
            </w:r>
            <w:r w:rsidR="002D5F81" w:rsidRPr="003F21A2">
              <w:rPr>
                <w:rFonts w:asciiTheme="majorHAnsi" w:hAnsiTheme="majorHAnsi" w:cstheme="majorHAnsi"/>
                <w:b/>
                <w:sz w:val="16"/>
                <w:u w:val="single"/>
                <w:lang w:val="es-CO" w:eastAsia="fr-CA"/>
              </w:rPr>
              <w:t xml:space="preserve">hacia este indicador </w:t>
            </w:r>
            <w:r w:rsidR="00636971" w:rsidRPr="003F21A2">
              <w:rPr>
                <w:rFonts w:asciiTheme="majorHAnsi" w:hAnsiTheme="majorHAnsi" w:cstheme="majorHAnsi"/>
                <w:b/>
                <w:sz w:val="16"/>
                <w:u w:val="single"/>
                <w:lang w:val="es-CO" w:eastAsia="fr-CA"/>
              </w:rPr>
              <w:t>con corte a diciembre 2018</w:t>
            </w:r>
          </w:p>
        </w:tc>
        <w:tc>
          <w:tcPr>
            <w:tcW w:w="0" w:type="auto"/>
            <w:vMerge w:val="restart"/>
            <w:shd w:val="clear" w:color="auto" w:fill="FFFFFF"/>
            <w:vAlign w:val="center"/>
          </w:tcPr>
          <w:p w14:paraId="024473DD" w14:textId="314BD578" w:rsidR="008B2BD6" w:rsidRPr="003F21A2" w:rsidRDefault="00E8380C" w:rsidP="00325012">
            <w:pPr>
              <w:pStyle w:val="Textoindependiente"/>
              <w:jc w:val="center"/>
              <w:rPr>
                <w:rFonts w:asciiTheme="majorHAnsi" w:hAnsiTheme="majorHAnsi" w:cstheme="majorHAnsi"/>
                <w:b/>
                <w:sz w:val="16"/>
                <w:lang w:val="es-CO" w:eastAsia="fr-CA"/>
              </w:rPr>
            </w:pPr>
            <w:r w:rsidRPr="003F21A2">
              <w:rPr>
                <w:rFonts w:asciiTheme="majorHAnsi" w:hAnsiTheme="majorHAnsi" w:cstheme="majorHAnsi"/>
                <w:b/>
                <w:sz w:val="16"/>
                <w:lang w:val="es-CO" w:eastAsia="fr-CA"/>
              </w:rPr>
              <w:t>Registro de alertas tempranas emitidas</w:t>
            </w:r>
          </w:p>
        </w:tc>
      </w:tr>
      <w:tr w:rsidR="00B4172F" w:rsidRPr="003F21A2" w14:paraId="5A48E7DF" w14:textId="77777777" w:rsidTr="001C29E9">
        <w:tc>
          <w:tcPr>
            <w:tcW w:w="0" w:type="auto"/>
            <w:vMerge/>
            <w:shd w:val="clear" w:color="auto" w:fill="FFFFFF"/>
            <w:vAlign w:val="center"/>
          </w:tcPr>
          <w:p w14:paraId="63DF3501" w14:textId="77777777" w:rsidR="008B2BD6" w:rsidRPr="003F21A2" w:rsidRDefault="008B2BD6" w:rsidP="00325012">
            <w:pPr>
              <w:pStyle w:val="Textoindependiente"/>
              <w:jc w:val="both"/>
              <w:rPr>
                <w:rFonts w:asciiTheme="majorHAnsi" w:hAnsiTheme="majorHAnsi" w:cstheme="majorHAnsi"/>
                <w:b/>
                <w:sz w:val="18"/>
                <w:szCs w:val="18"/>
                <w:lang w:val="es-CO"/>
              </w:rPr>
            </w:pPr>
          </w:p>
        </w:tc>
        <w:tc>
          <w:tcPr>
            <w:tcW w:w="0" w:type="auto"/>
            <w:vMerge/>
            <w:shd w:val="clear" w:color="auto" w:fill="FFFFFF"/>
            <w:vAlign w:val="center"/>
          </w:tcPr>
          <w:p w14:paraId="0501659F" w14:textId="77777777" w:rsidR="008B2BD6" w:rsidRPr="003F21A2" w:rsidRDefault="008B2BD6" w:rsidP="00325012">
            <w:pPr>
              <w:pStyle w:val="Textoindependiente"/>
              <w:jc w:val="center"/>
              <w:rPr>
                <w:rFonts w:asciiTheme="majorHAnsi" w:hAnsiTheme="majorHAnsi" w:cstheme="majorHAnsi"/>
                <w:b/>
                <w:sz w:val="18"/>
                <w:szCs w:val="18"/>
                <w:lang w:val="es-CO"/>
              </w:rPr>
            </w:pPr>
          </w:p>
        </w:tc>
        <w:tc>
          <w:tcPr>
            <w:tcW w:w="0" w:type="auto"/>
            <w:shd w:val="clear" w:color="auto" w:fill="FFFFFF"/>
            <w:vAlign w:val="center"/>
          </w:tcPr>
          <w:p w14:paraId="21A43AB6" w14:textId="77777777" w:rsidR="008B2BD6" w:rsidRPr="003F21A2" w:rsidRDefault="008B2BD6" w:rsidP="00325012">
            <w:pPr>
              <w:pStyle w:val="Textoindependiente"/>
              <w:jc w:val="center"/>
              <w:rPr>
                <w:rFonts w:asciiTheme="majorHAnsi" w:hAnsiTheme="majorHAnsi" w:cstheme="majorHAnsi"/>
                <w:sz w:val="18"/>
                <w:szCs w:val="18"/>
                <w:lang w:val="es-CO"/>
              </w:rPr>
            </w:pPr>
            <w:r w:rsidRPr="003F21A2">
              <w:rPr>
                <w:rFonts w:asciiTheme="majorHAnsi" w:hAnsiTheme="majorHAnsi" w:cstheme="majorHAnsi"/>
                <w:color w:val="808080"/>
                <w:sz w:val="18"/>
                <w:szCs w:val="18"/>
                <w:lang w:val="es-CO"/>
              </w:rPr>
              <w:t>Planeado</w:t>
            </w:r>
          </w:p>
        </w:tc>
        <w:tc>
          <w:tcPr>
            <w:tcW w:w="0" w:type="auto"/>
            <w:shd w:val="clear" w:color="auto" w:fill="D0CECE" w:themeFill="background2" w:themeFillShade="E6"/>
            <w:vAlign w:val="center"/>
          </w:tcPr>
          <w:p w14:paraId="346D2991" w14:textId="572E89DF" w:rsidR="008B2BD6" w:rsidRPr="003F21A2" w:rsidRDefault="008C37D3" w:rsidP="00325012">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shd w:val="clear" w:color="auto" w:fill="D0CECE" w:themeFill="background2" w:themeFillShade="E6"/>
            <w:vAlign w:val="center"/>
          </w:tcPr>
          <w:p w14:paraId="5AE06429" w14:textId="2F6C0C79" w:rsidR="008B2BD6" w:rsidRPr="003F21A2" w:rsidRDefault="008C37D3" w:rsidP="00325012">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shd w:val="clear" w:color="auto" w:fill="D0CECE" w:themeFill="background2" w:themeFillShade="E6"/>
            <w:vAlign w:val="center"/>
          </w:tcPr>
          <w:p w14:paraId="6D6F537B" w14:textId="5F275D57" w:rsidR="008B2BD6" w:rsidRPr="003F21A2" w:rsidRDefault="008C37D3" w:rsidP="00325012">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shd w:val="clear" w:color="auto" w:fill="D0CECE" w:themeFill="background2" w:themeFillShade="E6"/>
            <w:vAlign w:val="center"/>
          </w:tcPr>
          <w:p w14:paraId="62E286AC" w14:textId="0434B537" w:rsidR="008B2BD6" w:rsidRPr="003F21A2" w:rsidRDefault="008C37D3" w:rsidP="00325012">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vMerge/>
            <w:shd w:val="clear" w:color="auto" w:fill="FFFFFF"/>
            <w:vAlign w:val="center"/>
          </w:tcPr>
          <w:p w14:paraId="27557164" w14:textId="77777777" w:rsidR="008B2BD6" w:rsidRPr="003F21A2" w:rsidRDefault="008B2BD6" w:rsidP="00325012">
            <w:pPr>
              <w:pStyle w:val="Textoindependiente"/>
              <w:jc w:val="center"/>
              <w:rPr>
                <w:rFonts w:asciiTheme="majorHAnsi" w:hAnsiTheme="majorHAnsi" w:cstheme="majorHAnsi"/>
                <w:b/>
                <w:sz w:val="18"/>
                <w:szCs w:val="18"/>
                <w:lang w:val="es-CO"/>
              </w:rPr>
            </w:pPr>
          </w:p>
        </w:tc>
        <w:tc>
          <w:tcPr>
            <w:tcW w:w="0" w:type="auto"/>
            <w:vMerge/>
            <w:shd w:val="clear" w:color="auto" w:fill="FFFFFF"/>
            <w:vAlign w:val="center"/>
          </w:tcPr>
          <w:p w14:paraId="13EBDB4D" w14:textId="77777777" w:rsidR="008B2BD6" w:rsidRPr="003F21A2" w:rsidRDefault="008B2BD6" w:rsidP="00325012">
            <w:pPr>
              <w:pStyle w:val="Textoindependiente"/>
              <w:jc w:val="center"/>
              <w:rPr>
                <w:rFonts w:asciiTheme="majorHAnsi" w:hAnsiTheme="majorHAnsi" w:cstheme="majorHAnsi"/>
                <w:b/>
                <w:sz w:val="18"/>
                <w:szCs w:val="18"/>
                <w:lang w:val="es-CO"/>
              </w:rPr>
            </w:pPr>
          </w:p>
        </w:tc>
      </w:tr>
      <w:tr w:rsidR="00B4172F" w:rsidRPr="003F21A2" w14:paraId="2DE9A9B2" w14:textId="77777777" w:rsidTr="001C29E9">
        <w:tc>
          <w:tcPr>
            <w:tcW w:w="0" w:type="auto"/>
            <w:vMerge/>
            <w:shd w:val="clear" w:color="auto" w:fill="FFFFFF"/>
            <w:vAlign w:val="center"/>
          </w:tcPr>
          <w:p w14:paraId="39F43A1E" w14:textId="77777777" w:rsidR="008B2BD6" w:rsidRPr="003F21A2" w:rsidRDefault="008B2BD6" w:rsidP="00325012">
            <w:pPr>
              <w:pStyle w:val="Textoindependiente"/>
              <w:jc w:val="both"/>
              <w:rPr>
                <w:rFonts w:asciiTheme="majorHAnsi" w:hAnsiTheme="majorHAnsi" w:cstheme="majorHAnsi"/>
                <w:b/>
                <w:sz w:val="18"/>
                <w:szCs w:val="18"/>
                <w:lang w:val="es-CO"/>
              </w:rPr>
            </w:pPr>
          </w:p>
        </w:tc>
        <w:tc>
          <w:tcPr>
            <w:tcW w:w="0" w:type="auto"/>
            <w:vMerge/>
            <w:shd w:val="clear" w:color="auto" w:fill="FFFFFF"/>
            <w:vAlign w:val="center"/>
          </w:tcPr>
          <w:p w14:paraId="69665E26" w14:textId="77777777" w:rsidR="008B2BD6" w:rsidRPr="003F21A2" w:rsidRDefault="008B2BD6" w:rsidP="00325012">
            <w:pPr>
              <w:pStyle w:val="Textoindependiente"/>
              <w:jc w:val="center"/>
              <w:rPr>
                <w:rFonts w:asciiTheme="majorHAnsi" w:hAnsiTheme="majorHAnsi" w:cstheme="majorHAnsi"/>
                <w:b/>
                <w:sz w:val="18"/>
                <w:szCs w:val="18"/>
                <w:lang w:val="es-CO"/>
              </w:rPr>
            </w:pPr>
          </w:p>
        </w:tc>
        <w:tc>
          <w:tcPr>
            <w:tcW w:w="0" w:type="auto"/>
            <w:shd w:val="clear" w:color="auto" w:fill="FFFFFF"/>
            <w:vAlign w:val="center"/>
          </w:tcPr>
          <w:p w14:paraId="1736BC10" w14:textId="77777777" w:rsidR="008B2BD6" w:rsidRPr="003F21A2" w:rsidRDefault="008B2BD6" w:rsidP="00325012">
            <w:pPr>
              <w:pStyle w:val="Textoindependiente"/>
              <w:jc w:val="center"/>
              <w:rPr>
                <w:rFonts w:asciiTheme="majorHAnsi" w:hAnsiTheme="majorHAnsi" w:cstheme="majorHAnsi"/>
                <w:b/>
                <w:sz w:val="18"/>
                <w:szCs w:val="18"/>
                <w:lang w:val="es-CO"/>
              </w:rPr>
            </w:pPr>
            <w:r w:rsidRPr="003F21A2">
              <w:rPr>
                <w:rFonts w:asciiTheme="majorHAnsi" w:hAnsiTheme="majorHAnsi" w:cstheme="majorHAnsi"/>
                <w:color w:val="808080"/>
                <w:sz w:val="18"/>
                <w:szCs w:val="18"/>
                <w:lang w:val="es-CO"/>
              </w:rPr>
              <w:t>Alcanzado</w:t>
            </w:r>
          </w:p>
        </w:tc>
        <w:tc>
          <w:tcPr>
            <w:tcW w:w="0" w:type="auto"/>
            <w:gridSpan w:val="4"/>
            <w:shd w:val="clear" w:color="auto" w:fill="D0CECE" w:themeFill="background2" w:themeFillShade="E6"/>
            <w:vAlign w:val="center"/>
          </w:tcPr>
          <w:p w14:paraId="29D966A3" w14:textId="0D83C05A" w:rsidR="008B2BD6" w:rsidRPr="003F21A2" w:rsidRDefault="00486B25" w:rsidP="00325012">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No Aplica</w:t>
            </w:r>
          </w:p>
        </w:tc>
        <w:tc>
          <w:tcPr>
            <w:tcW w:w="0" w:type="auto"/>
            <w:vMerge/>
            <w:shd w:val="clear" w:color="auto" w:fill="FFFFFF"/>
            <w:vAlign w:val="center"/>
          </w:tcPr>
          <w:p w14:paraId="1443573B" w14:textId="77777777" w:rsidR="008B2BD6" w:rsidRPr="003F21A2" w:rsidRDefault="008B2BD6" w:rsidP="00325012">
            <w:pPr>
              <w:pStyle w:val="Textoindependiente"/>
              <w:jc w:val="center"/>
              <w:rPr>
                <w:rFonts w:asciiTheme="majorHAnsi" w:hAnsiTheme="majorHAnsi" w:cstheme="majorHAnsi"/>
                <w:b/>
                <w:sz w:val="18"/>
                <w:szCs w:val="18"/>
                <w:lang w:val="es-CO"/>
              </w:rPr>
            </w:pPr>
          </w:p>
        </w:tc>
        <w:tc>
          <w:tcPr>
            <w:tcW w:w="0" w:type="auto"/>
            <w:vMerge/>
            <w:shd w:val="clear" w:color="auto" w:fill="FFFFFF"/>
            <w:vAlign w:val="center"/>
          </w:tcPr>
          <w:p w14:paraId="76762801" w14:textId="77777777" w:rsidR="008B2BD6" w:rsidRPr="003F21A2" w:rsidRDefault="008B2BD6" w:rsidP="00325012">
            <w:pPr>
              <w:pStyle w:val="Textoindependiente"/>
              <w:jc w:val="center"/>
              <w:rPr>
                <w:rFonts w:asciiTheme="majorHAnsi" w:hAnsiTheme="majorHAnsi" w:cstheme="majorHAnsi"/>
                <w:b/>
                <w:sz w:val="18"/>
                <w:szCs w:val="18"/>
                <w:lang w:val="es-CO"/>
              </w:rPr>
            </w:pPr>
          </w:p>
        </w:tc>
      </w:tr>
      <w:tr w:rsidR="00C43E6C" w:rsidRPr="003F21A2" w14:paraId="007FFB58" w14:textId="77777777" w:rsidTr="009C51EA">
        <w:tc>
          <w:tcPr>
            <w:tcW w:w="0" w:type="auto"/>
            <w:shd w:val="clear" w:color="auto" w:fill="auto"/>
            <w:vAlign w:val="center"/>
          </w:tcPr>
          <w:p w14:paraId="4ED6B54C" w14:textId="0E04F7B1" w:rsidR="00C43E6C" w:rsidRPr="003F21A2" w:rsidRDefault="00C43E6C" w:rsidP="009C51EA">
            <w:pPr>
              <w:pStyle w:val="Textoindependiente"/>
              <w:jc w:val="both"/>
              <w:rPr>
                <w:rFonts w:asciiTheme="majorHAnsi" w:hAnsiTheme="majorHAnsi" w:cstheme="majorHAnsi"/>
                <w:b/>
                <w:sz w:val="18"/>
                <w:szCs w:val="18"/>
                <w:lang w:val="es-CO"/>
              </w:rPr>
            </w:pPr>
            <w:r w:rsidRPr="003F21A2">
              <w:rPr>
                <w:rFonts w:asciiTheme="majorHAnsi" w:hAnsiTheme="majorHAnsi" w:cstheme="majorHAnsi"/>
                <w:b/>
                <w:sz w:val="18"/>
                <w:szCs w:val="18"/>
                <w:lang w:val="es-CO"/>
              </w:rPr>
              <w:t xml:space="preserve">Sub-Resultado 2: </w:t>
            </w:r>
          </w:p>
        </w:tc>
        <w:tc>
          <w:tcPr>
            <w:tcW w:w="0" w:type="auto"/>
            <w:gridSpan w:val="8"/>
            <w:shd w:val="clear" w:color="auto" w:fill="auto"/>
            <w:vAlign w:val="center"/>
          </w:tcPr>
          <w:p w14:paraId="1724AEDE" w14:textId="0F167630" w:rsidR="00F50A20" w:rsidRPr="003F21A2" w:rsidRDefault="00F50A20" w:rsidP="009C51EA">
            <w:pPr>
              <w:pStyle w:val="Textoindependiente"/>
              <w:jc w:val="both"/>
              <w:rPr>
                <w:rFonts w:asciiTheme="majorHAnsi" w:hAnsiTheme="majorHAnsi" w:cstheme="majorHAnsi"/>
                <w:b/>
                <w:sz w:val="18"/>
                <w:u w:val="single"/>
                <w:lang w:val="es-CO" w:eastAsia="fr-CA"/>
              </w:rPr>
            </w:pPr>
            <w:r w:rsidRPr="003F21A2">
              <w:rPr>
                <w:rFonts w:asciiTheme="majorHAnsi" w:hAnsiTheme="majorHAnsi" w:cstheme="majorHAnsi"/>
                <w:b/>
                <w:sz w:val="18"/>
                <w:u w:val="single"/>
                <w:lang w:val="es-CO" w:eastAsia="fr-CA"/>
              </w:rPr>
              <w:t xml:space="preserve">Las autoridades competentes cuentan con las alertas tempranas </w:t>
            </w:r>
            <w:r w:rsidR="0032336F" w:rsidRPr="003F21A2">
              <w:rPr>
                <w:rFonts w:asciiTheme="majorHAnsi" w:hAnsiTheme="majorHAnsi" w:cstheme="majorHAnsi"/>
                <w:b/>
                <w:sz w:val="18"/>
                <w:u w:val="single"/>
                <w:lang w:val="es-CO" w:eastAsia="fr-CA"/>
              </w:rPr>
              <w:t>emitidas por</w:t>
            </w:r>
            <w:r w:rsidRPr="003F21A2">
              <w:rPr>
                <w:rFonts w:asciiTheme="majorHAnsi" w:hAnsiTheme="majorHAnsi" w:cstheme="majorHAnsi"/>
                <w:b/>
                <w:sz w:val="18"/>
                <w:u w:val="single"/>
                <w:lang w:val="es-CO" w:eastAsia="fr-CA"/>
              </w:rPr>
              <w:t xml:space="preserve"> la Defensoría del Pueblo a través de las cuales se advierte los factores de amenaza y de vulnerabilidad de la población civil, de manera tal que se posibilite la adopción de medidas de prevención y protección</w:t>
            </w:r>
            <w:r w:rsidR="00C43E6C" w:rsidRPr="003F21A2">
              <w:rPr>
                <w:rFonts w:asciiTheme="majorHAnsi" w:hAnsiTheme="majorHAnsi" w:cstheme="majorHAnsi"/>
                <w:b/>
                <w:sz w:val="18"/>
                <w:u w:val="single"/>
                <w:lang w:val="es-CO" w:eastAsia="fr-CA"/>
              </w:rPr>
              <w:t xml:space="preserve">. </w:t>
            </w:r>
          </w:p>
          <w:p w14:paraId="1DF5F9E1" w14:textId="372164CC" w:rsidR="00C43E6C" w:rsidRPr="003F21A2" w:rsidRDefault="00C43E6C" w:rsidP="009C51EA">
            <w:pPr>
              <w:pStyle w:val="Textoindependiente"/>
              <w:jc w:val="both"/>
              <w:rPr>
                <w:rFonts w:asciiTheme="majorHAnsi" w:hAnsiTheme="majorHAnsi" w:cstheme="majorHAnsi"/>
                <w:lang w:val="es-CO" w:eastAsia="fr-CA"/>
              </w:rPr>
            </w:pPr>
            <w:r w:rsidRPr="003F21A2">
              <w:rPr>
                <w:rFonts w:asciiTheme="majorHAnsi" w:hAnsiTheme="majorHAnsi" w:cstheme="majorHAnsi"/>
                <w:i/>
                <w:sz w:val="18"/>
                <w:szCs w:val="18"/>
                <w:lang w:val="es-CO" w:eastAsia="es-CO"/>
              </w:rPr>
              <w:t>Organización/es responsable/s del Resultado:</w:t>
            </w:r>
          </w:p>
        </w:tc>
      </w:tr>
      <w:tr w:rsidR="00B4172F" w:rsidRPr="003F21A2" w14:paraId="62B618BD" w14:textId="77777777" w:rsidTr="009C51EA">
        <w:tc>
          <w:tcPr>
            <w:tcW w:w="0" w:type="auto"/>
            <w:shd w:val="clear" w:color="auto" w:fill="BDD6EE"/>
            <w:vAlign w:val="center"/>
          </w:tcPr>
          <w:p w14:paraId="48DA00D6" w14:textId="77777777" w:rsidR="00C43E6C" w:rsidRPr="003F21A2" w:rsidRDefault="00C43E6C" w:rsidP="009C51EA">
            <w:pPr>
              <w:pStyle w:val="Textoindependiente"/>
              <w:jc w:val="both"/>
              <w:rPr>
                <w:rFonts w:asciiTheme="majorHAnsi" w:hAnsiTheme="majorHAnsi" w:cstheme="majorHAnsi"/>
                <w:b/>
                <w:sz w:val="18"/>
                <w:szCs w:val="18"/>
                <w:lang w:val="es-CO"/>
              </w:rPr>
            </w:pPr>
            <w:r w:rsidRPr="003F21A2">
              <w:rPr>
                <w:rFonts w:asciiTheme="majorHAnsi" w:hAnsiTheme="majorHAnsi" w:cstheme="majorHAnsi"/>
                <w:b/>
                <w:sz w:val="18"/>
                <w:szCs w:val="18"/>
                <w:lang w:val="es-CO"/>
              </w:rPr>
              <w:t>Indicadores del Resultado del Fondo:</w:t>
            </w:r>
          </w:p>
        </w:tc>
        <w:tc>
          <w:tcPr>
            <w:tcW w:w="0" w:type="auto"/>
            <w:shd w:val="clear" w:color="auto" w:fill="BDD6EE"/>
            <w:vAlign w:val="center"/>
          </w:tcPr>
          <w:p w14:paraId="6E5EEF7A" w14:textId="77777777" w:rsidR="00C43E6C" w:rsidRPr="003F21A2" w:rsidRDefault="00C43E6C" w:rsidP="009C51EA">
            <w:pPr>
              <w:pStyle w:val="Textoindependiente"/>
              <w:jc w:val="both"/>
              <w:rPr>
                <w:rFonts w:asciiTheme="majorHAnsi" w:hAnsiTheme="majorHAnsi" w:cstheme="majorHAnsi"/>
                <w:sz w:val="18"/>
                <w:szCs w:val="18"/>
                <w:lang w:val="es-CO"/>
              </w:rPr>
            </w:pPr>
            <w:r w:rsidRPr="003F21A2">
              <w:rPr>
                <w:rFonts w:asciiTheme="majorHAnsi" w:hAnsiTheme="majorHAnsi" w:cstheme="majorHAnsi"/>
                <w:b/>
                <w:sz w:val="18"/>
                <w:szCs w:val="18"/>
                <w:lang w:val="es-CO"/>
              </w:rPr>
              <w:t>Áreas Geográficas</w:t>
            </w:r>
          </w:p>
        </w:tc>
        <w:tc>
          <w:tcPr>
            <w:tcW w:w="0" w:type="auto"/>
            <w:gridSpan w:val="5"/>
            <w:shd w:val="clear" w:color="auto" w:fill="BDD6EE"/>
            <w:vAlign w:val="center"/>
          </w:tcPr>
          <w:p w14:paraId="4B16098A" w14:textId="77777777" w:rsidR="00C43E6C" w:rsidRPr="003F21A2" w:rsidRDefault="00C43E6C" w:rsidP="009C51EA">
            <w:pPr>
              <w:pStyle w:val="Textoindependiente"/>
              <w:jc w:val="center"/>
              <w:rPr>
                <w:rFonts w:asciiTheme="majorHAnsi" w:hAnsiTheme="majorHAnsi" w:cstheme="majorHAnsi"/>
                <w:sz w:val="18"/>
                <w:szCs w:val="18"/>
                <w:lang w:val="es-CO"/>
              </w:rPr>
            </w:pPr>
            <w:r w:rsidRPr="003F21A2">
              <w:rPr>
                <w:rFonts w:asciiTheme="majorHAnsi" w:hAnsiTheme="majorHAnsi" w:cstheme="majorHAnsi"/>
                <w:b/>
                <w:sz w:val="18"/>
                <w:szCs w:val="18"/>
                <w:lang w:val="es-CO"/>
              </w:rPr>
              <w:t>Beneficiarios Planeados vs Alcanzados</w:t>
            </w:r>
          </w:p>
        </w:tc>
        <w:tc>
          <w:tcPr>
            <w:tcW w:w="0" w:type="auto"/>
            <w:shd w:val="clear" w:color="auto" w:fill="BDD6EE"/>
            <w:vAlign w:val="center"/>
          </w:tcPr>
          <w:p w14:paraId="2778D477" w14:textId="77777777" w:rsidR="00C43E6C" w:rsidRPr="003F21A2" w:rsidRDefault="00C43E6C"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 xml:space="preserve">Meta Planeada vs </w:t>
            </w:r>
          </w:p>
          <w:p w14:paraId="617BB132" w14:textId="77777777" w:rsidR="00C43E6C" w:rsidRPr="003F21A2" w:rsidRDefault="00C43E6C"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 xml:space="preserve"> Alcanzada </w:t>
            </w:r>
          </w:p>
        </w:tc>
        <w:tc>
          <w:tcPr>
            <w:tcW w:w="0" w:type="auto"/>
            <w:shd w:val="clear" w:color="auto" w:fill="BDD6EE"/>
            <w:vAlign w:val="center"/>
          </w:tcPr>
          <w:p w14:paraId="6149AE71" w14:textId="77777777" w:rsidR="00C43E6C" w:rsidRPr="003F21A2" w:rsidRDefault="00C43E6C" w:rsidP="009C51EA">
            <w:pPr>
              <w:pStyle w:val="Textoindependiente"/>
              <w:jc w:val="center"/>
              <w:rPr>
                <w:rFonts w:asciiTheme="majorHAnsi" w:hAnsiTheme="majorHAnsi" w:cstheme="majorHAnsi"/>
                <w:sz w:val="18"/>
                <w:szCs w:val="18"/>
                <w:lang w:val="es-CO"/>
              </w:rPr>
            </w:pPr>
            <w:r w:rsidRPr="003F21A2">
              <w:rPr>
                <w:rFonts w:asciiTheme="majorHAnsi" w:hAnsiTheme="majorHAnsi" w:cstheme="majorHAnsi"/>
                <w:b/>
                <w:sz w:val="18"/>
                <w:szCs w:val="18"/>
                <w:lang w:val="es-CO"/>
              </w:rPr>
              <w:t>Medios de Verificación</w:t>
            </w:r>
          </w:p>
        </w:tc>
      </w:tr>
      <w:tr w:rsidR="00B4172F" w:rsidRPr="003F21A2" w14:paraId="27CACD1D" w14:textId="77777777" w:rsidTr="009C51EA">
        <w:tc>
          <w:tcPr>
            <w:tcW w:w="0" w:type="auto"/>
            <w:vMerge w:val="restart"/>
            <w:shd w:val="clear" w:color="auto" w:fill="auto"/>
            <w:vAlign w:val="center"/>
          </w:tcPr>
          <w:p w14:paraId="70E8B62A" w14:textId="5D188B8A" w:rsidR="00C43E6C" w:rsidRPr="003F21A2" w:rsidRDefault="00A97B14" w:rsidP="009C51EA">
            <w:pPr>
              <w:pStyle w:val="Textoindependiente"/>
              <w:jc w:val="both"/>
              <w:rPr>
                <w:rFonts w:asciiTheme="majorHAnsi" w:hAnsiTheme="majorHAnsi" w:cstheme="majorHAnsi"/>
                <w:i/>
                <w:sz w:val="18"/>
                <w:szCs w:val="18"/>
                <w:lang w:val="es-CO" w:eastAsia="fr-CA"/>
              </w:rPr>
            </w:pPr>
            <w:r w:rsidRPr="003F21A2">
              <w:rPr>
                <w:rFonts w:asciiTheme="majorHAnsi" w:hAnsiTheme="majorHAnsi" w:cstheme="majorHAnsi"/>
                <w:i/>
                <w:sz w:val="18"/>
                <w:szCs w:val="18"/>
                <w:lang w:val="es-CO" w:eastAsia="fr-CA"/>
              </w:rPr>
              <w:t xml:space="preserve"># de Alertas tempranas emitidas para </w:t>
            </w:r>
            <w:r w:rsidR="006224FF" w:rsidRPr="003F21A2">
              <w:rPr>
                <w:rFonts w:asciiTheme="majorHAnsi" w:hAnsiTheme="majorHAnsi" w:cstheme="majorHAnsi"/>
                <w:i/>
                <w:sz w:val="18"/>
                <w:szCs w:val="18"/>
                <w:lang w:val="es-CO" w:eastAsia="fr-CA"/>
              </w:rPr>
              <w:t>los territorios</w:t>
            </w:r>
            <w:r w:rsidRPr="003F21A2">
              <w:rPr>
                <w:rFonts w:asciiTheme="majorHAnsi" w:hAnsiTheme="majorHAnsi" w:cstheme="majorHAnsi"/>
                <w:i/>
                <w:sz w:val="18"/>
                <w:szCs w:val="18"/>
                <w:lang w:val="es-CO" w:eastAsia="fr-CA"/>
              </w:rPr>
              <w:t xml:space="preserve"> focalizados.</w:t>
            </w:r>
          </w:p>
        </w:tc>
        <w:tc>
          <w:tcPr>
            <w:tcW w:w="0" w:type="auto"/>
            <w:vMerge w:val="restart"/>
            <w:shd w:val="clear" w:color="auto" w:fill="FFFFFF"/>
            <w:vAlign w:val="center"/>
          </w:tcPr>
          <w:p w14:paraId="2AA16C29" w14:textId="77777777" w:rsidR="00C43E6C" w:rsidRPr="003F21A2" w:rsidRDefault="00C43E6C" w:rsidP="009C51EA">
            <w:pPr>
              <w:pStyle w:val="Textoindependiente"/>
              <w:jc w:val="both"/>
              <w:rPr>
                <w:rFonts w:asciiTheme="majorHAnsi" w:hAnsiTheme="majorHAnsi" w:cstheme="majorHAnsi"/>
                <w:i/>
                <w:sz w:val="18"/>
                <w:szCs w:val="18"/>
                <w:lang w:val="es-CO"/>
              </w:rPr>
            </w:pPr>
            <w:r w:rsidRPr="003F21A2">
              <w:rPr>
                <w:rFonts w:asciiTheme="majorHAnsi" w:hAnsiTheme="majorHAnsi" w:cstheme="majorHAnsi"/>
                <w:i/>
                <w:sz w:val="18"/>
                <w:szCs w:val="18"/>
                <w:lang w:val="es-CO"/>
              </w:rPr>
              <w:t>Magdalena, La Guajira, Vichada, Guainía, Tumaco, Cauca, Meta, Magdalena Medio, Catatumbo, Norte de Santander y Chocó</w:t>
            </w:r>
          </w:p>
        </w:tc>
        <w:tc>
          <w:tcPr>
            <w:tcW w:w="0" w:type="auto"/>
            <w:shd w:val="clear" w:color="auto" w:fill="FFFFFF"/>
            <w:vAlign w:val="center"/>
          </w:tcPr>
          <w:p w14:paraId="0DBF20F6" w14:textId="77777777" w:rsidR="00C43E6C" w:rsidRPr="003F21A2" w:rsidRDefault="00C43E6C" w:rsidP="009C51EA">
            <w:pPr>
              <w:pStyle w:val="Textoindependiente"/>
              <w:jc w:val="both"/>
              <w:rPr>
                <w:rFonts w:asciiTheme="majorHAnsi" w:hAnsiTheme="majorHAnsi" w:cstheme="majorHAnsi"/>
                <w:sz w:val="18"/>
                <w:szCs w:val="18"/>
                <w:lang w:val="es-CO"/>
              </w:rPr>
            </w:pPr>
          </w:p>
        </w:tc>
        <w:tc>
          <w:tcPr>
            <w:tcW w:w="0" w:type="auto"/>
            <w:shd w:val="clear" w:color="auto" w:fill="FFFFFF"/>
            <w:vAlign w:val="center"/>
          </w:tcPr>
          <w:p w14:paraId="78603C74" w14:textId="77777777" w:rsidR="00C43E6C" w:rsidRPr="003F21A2" w:rsidRDefault="00C43E6C" w:rsidP="009C51EA">
            <w:pPr>
              <w:pStyle w:val="Textoindependiente"/>
              <w:jc w:val="both"/>
              <w:rPr>
                <w:rFonts w:asciiTheme="majorHAnsi" w:hAnsiTheme="majorHAnsi" w:cstheme="majorHAnsi"/>
                <w:sz w:val="18"/>
                <w:szCs w:val="18"/>
                <w:lang w:val="es-CO"/>
              </w:rPr>
            </w:pPr>
            <w:r w:rsidRPr="003F21A2">
              <w:rPr>
                <w:rFonts w:asciiTheme="majorHAnsi" w:hAnsiTheme="majorHAnsi" w:cstheme="majorHAnsi"/>
                <w:sz w:val="18"/>
                <w:szCs w:val="18"/>
                <w:lang w:val="es-CO"/>
              </w:rPr>
              <w:t>H</w:t>
            </w:r>
          </w:p>
        </w:tc>
        <w:tc>
          <w:tcPr>
            <w:tcW w:w="0" w:type="auto"/>
            <w:shd w:val="clear" w:color="auto" w:fill="FFFFFF"/>
            <w:vAlign w:val="center"/>
          </w:tcPr>
          <w:p w14:paraId="1EFC2C19" w14:textId="77777777" w:rsidR="00C43E6C" w:rsidRPr="003F21A2" w:rsidRDefault="00C43E6C" w:rsidP="009C51EA">
            <w:pPr>
              <w:pStyle w:val="Textoindependiente"/>
              <w:jc w:val="both"/>
              <w:rPr>
                <w:rFonts w:asciiTheme="majorHAnsi" w:hAnsiTheme="majorHAnsi" w:cstheme="majorHAnsi"/>
                <w:sz w:val="18"/>
                <w:szCs w:val="18"/>
                <w:lang w:val="es-CO"/>
              </w:rPr>
            </w:pPr>
            <w:r w:rsidRPr="003F21A2">
              <w:rPr>
                <w:rFonts w:asciiTheme="majorHAnsi" w:hAnsiTheme="majorHAnsi" w:cstheme="majorHAnsi"/>
                <w:sz w:val="18"/>
                <w:szCs w:val="18"/>
                <w:lang w:val="es-CO"/>
              </w:rPr>
              <w:t>M</w:t>
            </w:r>
          </w:p>
        </w:tc>
        <w:tc>
          <w:tcPr>
            <w:tcW w:w="0" w:type="auto"/>
            <w:shd w:val="clear" w:color="auto" w:fill="FFFFFF"/>
            <w:vAlign w:val="center"/>
          </w:tcPr>
          <w:p w14:paraId="4B347B98" w14:textId="77777777" w:rsidR="00C43E6C" w:rsidRPr="003F21A2" w:rsidRDefault="00C43E6C" w:rsidP="009C51EA">
            <w:pPr>
              <w:pStyle w:val="Textoindependiente"/>
              <w:jc w:val="both"/>
              <w:rPr>
                <w:rFonts w:asciiTheme="majorHAnsi" w:hAnsiTheme="majorHAnsi" w:cstheme="majorHAnsi"/>
                <w:b/>
                <w:sz w:val="18"/>
                <w:szCs w:val="18"/>
                <w:lang w:val="es-CO"/>
              </w:rPr>
            </w:pPr>
            <w:r w:rsidRPr="003F21A2">
              <w:rPr>
                <w:rFonts w:asciiTheme="majorHAnsi" w:hAnsiTheme="majorHAnsi" w:cstheme="majorHAnsi"/>
                <w:sz w:val="18"/>
                <w:szCs w:val="18"/>
                <w:lang w:val="es-CO"/>
              </w:rPr>
              <w:t>Niñas</w:t>
            </w:r>
          </w:p>
        </w:tc>
        <w:tc>
          <w:tcPr>
            <w:tcW w:w="0" w:type="auto"/>
            <w:shd w:val="clear" w:color="auto" w:fill="FFFFFF"/>
            <w:vAlign w:val="center"/>
          </w:tcPr>
          <w:p w14:paraId="37765F1F" w14:textId="77777777" w:rsidR="00C43E6C" w:rsidRPr="003F21A2" w:rsidRDefault="00C43E6C" w:rsidP="009C51EA">
            <w:pPr>
              <w:pStyle w:val="Textoindependiente"/>
              <w:jc w:val="both"/>
              <w:rPr>
                <w:rFonts w:asciiTheme="majorHAnsi" w:hAnsiTheme="majorHAnsi" w:cstheme="majorHAnsi"/>
                <w:b/>
                <w:sz w:val="18"/>
                <w:szCs w:val="18"/>
                <w:lang w:val="es-CO"/>
              </w:rPr>
            </w:pPr>
            <w:r w:rsidRPr="003F21A2">
              <w:rPr>
                <w:rFonts w:asciiTheme="majorHAnsi" w:hAnsiTheme="majorHAnsi" w:cstheme="majorHAnsi"/>
                <w:sz w:val="18"/>
                <w:szCs w:val="18"/>
                <w:lang w:val="es-CO"/>
              </w:rPr>
              <w:t>Niños</w:t>
            </w:r>
          </w:p>
        </w:tc>
        <w:tc>
          <w:tcPr>
            <w:tcW w:w="0" w:type="auto"/>
            <w:vMerge w:val="restart"/>
            <w:shd w:val="clear" w:color="auto" w:fill="FFFFFF"/>
            <w:vAlign w:val="center"/>
          </w:tcPr>
          <w:p w14:paraId="532BE720" w14:textId="2F91FFFE" w:rsidR="00C43E6C" w:rsidRPr="007975CB" w:rsidRDefault="00C43E6C" w:rsidP="009C51EA">
            <w:pPr>
              <w:pStyle w:val="Textoindependiente"/>
              <w:rPr>
                <w:rFonts w:asciiTheme="majorHAnsi" w:hAnsiTheme="majorHAnsi" w:cstheme="majorHAnsi"/>
                <w:color w:val="808080"/>
                <w:sz w:val="16"/>
                <w:szCs w:val="18"/>
                <w:lang w:val="es-CO"/>
              </w:rPr>
            </w:pPr>
            <w:r w:rsidRPr="007975CB">
              <w:rPr>
                <w:rFonts w:asciiTheme="majorHAnsi" w:hAnsiTheme="majorHAnsi" w:cstheme="majorHAnsi"/>
                <w:color w:val="808080"/>
                <w:sz w:val="18"/>
                <w:szCs w:val="18"/>
                <w:lang w:val="es-CO"/>
              </w:rPr>
              <w:t>Planeado:</w:t>
            </w:r>
            <w:r w:rsidRPr="007975CB">
              <w:rPr>
                <w:rFonts w:asciiTheme="majorHAnsi" w:hAnsiTheme="majorHAnsi" w:cstheme="majorHAnsi"/>
                <w:lang w:val="es-CO" w:eastAsia="fr-CA"/>
              </w:rPr>
              <w:t xml:space="preserve"> </w:t>
            </w:r>
            <w:r w:rsidR="006224FF" w:rsidRPr="007975CB">
              <w:rPr>
                <w:rFonts w:asciiTheme="majorHAnsi" w:hAnsiTheme="majorHAnsi" w:cstheme="majorHAnsi"/>
                <w:b/>
                <w:sz w:val="16"/>
                <w:lang w:val="es-CO" w:eastAsia="fr-CA"/>
              </w:rPr>
              <w:t>40 alertas tempranas emitidas periodo 2018 - 2019</w:t>
            </w:r>
          </w:p>
          <w:p w14:paraId="564E9FAC" w14:textId="14AA0877" w:rsidR="00C43E6C" w:rsidRPr="003F21A2" w:rsidRDefault="00C43E6C" w:rsidP="009C51EA">
            <w:pPr>
              <w:pStyle w:val="Textoindependiente"/>
              <w:jc w:val="both"/>
              <w:rPr>
                <w:rFonts w:asciiTheme="majorHAnsi" w:hAnsiTheme="majorHAnsi" w:cstheme="majorHAnsi"/>
                <w:b/>
                <w:sz w:val="18"/>
                <w:szCs w:val="18"/>
                <w:highlight w:val="yellow"/>
                <w:lang w:val="es-CO"/>
              </w:rPr>
            </w:pPr>
            <w:r w:rsidRPr="007975CB">
              <w:rPr>
                <w:rFonts w:asciiTheme="majorHAnsi" w:hAnsiTheme="majorHAnsi" w:cstheme="majorHAnsi"/>
                <w:color w:val="808080"/>
                <w:sz w:val="18"/>
                <w:szCs w:val="18"/>
                <w:lang w:val="es-CO"/>
              </w:rPr>
              <w:t>Alcanzado:</w:t>
            </w:r>
            <w:r w:rsidR="007975CB" w:rsidRPr="007975CB">
              <w:rPr>
                <w:rFonts w:asciiTheme="majorHAnsi" w:hAnsiTheme="majorHAnsi" w:cstheme="majorHAnsi"/>
                <w:color w:val="808080"/>
                <w:sz w:val="18"/>
                <w:szCs w:val="18"/>
                <w:lang w:val="es-CO"/>
              </w:rPr>
              <w:t xml:space="preserve"> </w:t>
            </w:r>
            <w:r w:rsidR="007975CB" w:rsidRPr="007975CB">
              <w:rPr>
                <w:rFonts w:asciiTheme="majorHAnsi" w:hAnsiTheme="majorHAnsi" w:cstheme="majorHAnsi"/>
                <w:b/>
                <w:sz w:val="18"/>
                <w:szCs w:val="18"/>
                <w:lang w:val="es-CO"/>
              </w:rPr>
              <w:t xml:space="preserve">El SAT ha emitido 22 alertas tempranas en el periodo de reporte Agosto – dic 2018 </w:t>
            </w:r>
          </w:p>
        </w:tc>
        <w:tc>
          <w:tcPr>
            <w:tcW w:w="0" w:type="auto"/>
            <w:vMerge w:val="restart"/>
            <w:shd w:val="clear" w:color="auto" w:fill="FFFFFF"/>
            <w:vAlign w:val="center"/>
          </w:tcPr>
          <w:p w14:paraId="21507CA7" w14:textId="7FF716C7" w:rsidR="00C43E6C" w:rsidRPr="003F21A2" w:rsidRDefault="007975CB" w:rsidP="00780930">
            <w:pPr>
              <w:pStyle w:val="Textoindependiente"/>
              <w:jc w:val="center"/>
              <w:rPr>
                <w:rFonts w:asciiTheme="majorHAnsi" w:hAnsiTheme="majorHAnsi" w:cstheme="majorHAnsi"/>
                <w:b/>
                <w:sz w:val="16"/>
                <w:lang w:val="es-CO" w:eastAsia="fr-CA"/>
              </w:rPr>
            </w:pPr>
            <w:r w:rsidRPr="007975CB">
              <w:rPr>
                <w:rFonts w:asciiTheme="majorHAnsi" w:hAnsiTheme="majorHAnsi" w:cstheme="majorHAnsi"/>
                <w:b/>
                <w:sz w:val="16"/>
                <w:lang w:val="es-CO" w:eastAsia="fr-CA"/>
              </w:rPr>
              <w:t>Registro de alertas tempranas emitidas</w:t>
            </w:r>
          </w:p>
        </w:tc>
      </w:tr>
      <w:tr w:rsidR="00B4172F" w:rsidRPr="003F21A2" w14:paraId="7464EEBF" w14:textId="77777777" w:rsidTr="009C51EA">
        <w:tc>
          <w:tcPr>
            <w:tcW w:w="0" w:type="auto"/>
            <w:vMerge/>
            <w:shd w:val="clear" w:color="auto" w:fill="auto"/>
            <w:vAlign w:val="center"/>
          </w:tcPr>
          <w:p w14:paraId="2A2B9F16" w14:textId="77777777" w:rsidR="00C43E6C" w:rsidRPr="003F21A2" w:rsidRDefault="00C43E6C" w:rsidP="009C51EA">
            <w:pPr>
              <w:pStyle w:val="Textoindependiente"/>
              <w:jc w:val="both"/>
              <w:rPr>
                <w:rFonts w:asciiTheme="majorHAnsi" w:hAnsiTheme="majorHAnsi" w:cstheme="majorHAnsi"/>
                <w:b/>
                <w:sz w:val="18"/>
                <w:szCs w:val="18"/>
                <w:lang w:val="es-CO"/>
              </w:rPr>
            </w:pPr>
          </w:p>
        </w:tc>
        <w:tc>
          <w:tcPr>
            <w:tcW w:w="0" w:type="auto"/>
            <w:vMerge/>
            <w:shd w:val="clear" w:color="auto" w:fill="FFFFFF"/>
            <w:vAlign w:val="center"/>
          </w:tcPr>
          <w:p w14:paraId="6682E8C1" w14:textId="77777777" w:rsidR="00C43E6C" w:rsidRPr="003F21A2" w:rsidRDefault="00C43E6C" w:rsidP="009C51EA">
            <w:pPr>
              <w:pStyle w:val="Textoindependiente"/>
              <w:jc w:val="both"/>
              <w:rPr>
                <w:rFonts w:asciiTheme="majorHAnsi" w:hAnsiTheme="majorHAnsi" w:cstheme="majorHAnsi"/>
                <w:b/>
                <w:sz w:val="18"/>
                <w:szCs w:val="18"/>
                <w:lang w:val="es-CO"/>
              </w:rPr>
            </w:pPr>
          </w:p>
        </w:tc>
        <w:tc>
          <w:tcPr>
            <w:tcW w:w="0" w:type="auto"/>
            <w:shd w:val="clear" w:color="auto" w:fill="FFFFFF"/>
            <w:vAlign w:val="center"/>
          </w:tcPr>
          <w:p w14:paraId="4728252E" w14:textId="77777777" w:rsidR="00C43E6C" w:rsidRPr="003F21A2" w:rsidRDefault="00C43E6C" w:rsidP="009C51EA">
            <w:pPr>
              <w:pStyle w:val="Textoindependiente"/>
              <w:jc w:val="both"/>
              <w:rPr>
                <w:rFonts w:asciiTheme="majorHAnsi" w:hAnsiTheme="majorHAnsi" w:cstheme="majorHAnsi"/>
                <w:sz w:val="18"/>
                <w:szCs w:val="18"/>
                <w:lang w:val="es-CO"/>
              </w:rPr>
            </w:pPr>
            <w:r w:rsidRPr="003F21A2">
              <w:rPr>
                <w:rFonts w:asciiTheme="majorHAnsi" w:hAnsiTheme="majorHAnsi" w:cstheme="majorHAnsi"/>
                <w:color w:val="808080"/>
                <w:sz w:val="18"/>
                <w:szCs w:val="18"/>
                <w:lang w:val="es-CO"/>
              </w:rPr>
              <w:t>Planeado</w:t>
            </w:r>
            <w:r w:rsidRPr="003F21A2">
              <w:rPr>
                <w:rStyle w:val="Refdenotaalpie"/>
                <w:rFonts w:asciiTheme="majorHAnsi" w:hAnsiTheme="majorHAnsi" w:cstheme="majorHAnsi"/>
                <w:color w:val="808080"/>
                <w:sz w:val="18"/>
                <w:szCs w:val="18"/>
                <w:lang w:val="es-CO"/>
              </w:rPr>
              <w:footnoteReference w:id="8"/>
            </w:r>
          </w:p>
        </w:tc>
        <w:tc>
          <w:tcPr>
            <w:tcW w:w="0" w:type="auto"/>
            <w:shd w:val="clear" w:color="auto" w:fill="D0CECE" w:themeFill="background2" w:themeFillShade="E6"/>
            <w:vAlign w:val="center"/>
          </w:tcPr>
          <w:p w14:paraId="6A273338" w14:textId="77777777" w:rsidR="00C43E6C" w:rsidRPr="003F21A2" w:rsidRDefault="00C43E6C" w:rsidP="009C51EA">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shd w:val="clear" w:color="auto" w:fill="D0CECE" w:themeFill="background2" w:themeFillShade="E6"/>
            <w:vAlign w:val="center"/>
          </w:tcPr>
          <w:p w14:paraId="7CE4DF8E" w14:textId="77777777" w:rsidR="00C43E6C" w:rsidRPr="003F21A2" w:rsidRDefault="00C43E6C" w:rsidP="009C51EA">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shd w:val="clear" w:color="auto" w:fill="D0CECE" w:themeFill="background2" w:themeFillShade="E6"/>
            <w:vAlign w:val="center"/>
          </w:tcPr>
          <w:p w14:paraId="73614038" w14:textId="77777777" w:rsidR="00C43E6C" w:rsidRPr="003F21A2" w:rsidRDefault="00C43E6C" w:rsidP="009C51EA">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shd w:val="clear" w:color="auto" w:fill="D0CECE" w:themeFill="background2" w:themeFillShade="E6"/>
            <w:vAlign w:val="center"/>
          </w:tcPr>
          <w:p w14:paraId="74E9AB70" w14:textId="77777777" w:rsidR="00C43E6C" w:rsidRPr="003F21A2" w:rsidRDefault="00C43E6C" w:rsidP="009C51EA">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vMerge/>
            <w:shd w:val="clear" w:color="auto" w:fill="FFFFFF"/>
            <w:vAlign w:val="center"/>
          </w:tcPr>
          <w:p w14:paraId="4362D4B5" w14:textId="77777777" w:rsidR="00C43E6C" w:rsidRPr="003F21A2" w:rsidRDefault="00C43E6C" w:rsidP="009C51EA">
            <w:pPr>
              <w:pStyle w:val="Textoindependiente"/>
              <w:jc w:val="both"/>
              <w:rPr>
                <w:rFonts w:asciiTheme="majorHAnsi" w:hAnsiTheme="majorHAnsi" w:cstheme="majorHAnsi"/>
                <w:b/>
                <w:sz w:val="18"/>
                <w:szCs w:val="18"/>
                <w:lang w:val="es-CO"/>
              </w:rPr>
            </w:pPr>
          </w:p>
        </w:tc>
        <w:tc>
          <w:tcPr>
            <w:tcW w:w="0" w:type="auto"/>
            <w:vMerge/>
            <w:shd w:val="clear" w:color="auto" w:fill="FFFFFF"/>
            <w:vAlign w:val="center"/>
          </w:tcPr>
          <w:p w14:paraId="418708AF" w14:textId="77777777" w:rsidR="00C43E6C" w:rsidRPr="003F21A2" w:rsidRDefault="00C43E6C" w:rsidP="009C51EA">
            <w:pPr>
              <w:pStyle w:val="Textoindependiente"/>
              <w:jc w:val="both"/>
              <w:rPr>
                <w:rFonts w:asciiTheme="majorHAnsi" w:hAnsiTheme="majorHAnsi" w:cstheme="majorHAnsi"/>
                <w:b/>
                <w:sz w:val="18"/>
                <w:szCs w:val="18"/>
                <w:lang w:val="es-CO"/>
              </w:rPr>
            </w:pPr>
          </w:p>
        </w:tc>
      </w:tr>
      <w:tr w:rsidR="00B4172F" w:rsidRPr="003F21A2" w14:paraId="391E0B05" w14:textId="77777777" w:rsidTr="009C51EA">
        <w:tc>
          <w:tcPr>
            <w:tcW w:w="0" w:type="auto"/>
            <w:vMerge/>
            <w:shd w:val="clear" w:color="auto" w:fill="auto"/>
            <w:vAlign w:val="center"/>
          </w:tcPr>
          <w:p w14:paraId="5F281909" w14:textId="77777777" w:rsidR="00486B25" w:rsidRPr="003F21A2" w:rsidRDefault="00486B25" w:rsidP="009C51EA">
            <w:pPr>
              <w:pStyle w:val="Textoindependiente"/>
              <w:jc w:val="both"/>
              <w:rPr>
                <w:rFonts w:asciiTheme="majorHAnsi" w:hAnsiTheme="majorHAnsi" w:cstheme="majorHAnsi"/>
                <w:b/>
                <w:sz w:val="18"/>
                <w:szCs w:val="18"/>
                <w:lang w:val="es-CO"/>
              </w:rPr>
            </w:pPr>
          </w:p>
        </w:tc>
        <w:tc>
          <w:tcPr>
            <w:tcW w:w="0" w:type="auto"/>
            <w:vMerge/>
            <w:shd w:val="clear" w:color="auto" w:fill="FFFFFF"/>
            <w:vAlign w:val="center"/>
          </w:tcPr>
          <w:p w14:paraId="20554DA8" w14:textId="77777777" w:rsidR="00486B25" w:rsidRPr="003F21A2" w:rsidRDefault="00486B25" w:rsidP="009C51EA">
            <w:pPr>
              <w:pStyle w:val="Textoindependiente"/>
              <w:jc w:val="both"/>
              <w:rPr>
                <w:rFonts w:asciiTheme="majorHAnsi" w:hAnsiTheme="majorHAnsi" w:cstheme="majorHAnsi"/>
                <w:b/>
                <w:sz w:val="18"/>
                <w:szCs w:val="18"/>
                <w:lang w:val="es-CO"/>
              </w:rPr>
            </w:pPr>
          </w:p>
        </w:tc>
        <w:tc>
          <w:tcPr>
            <w:tcW w:w="0" w:type="auto"/>
            <w:shd w:val="clear" w:color="auto" w:fill="FFFFFF"/>
            <w:vAlign w:val="center"/>
          </w:tcPr>
          <w:p w14:paraId="0390E247" w14:textId="77777777" w:rsidR="00486B25" w:rsidRPr="003F21A2" w:rsidRDefault="00486B25" w:rsidP="009C51EA">
            <w:pPr>
              <w:pStyle w:val="Textoindependiente"/>
              <w:jc w:val="both"/>
              <w:rPr>
                <w:rFonts w:asciiTheme="majorHAnsi" w:hAnsiTheme="majorHAnsi" w:cstheme="majorHAnsi"/>
                <w:sz w:val="18"/>
                <w:szCs w:val="18"/>
                <w:lang w:val="es-CO"/>
              </w:rPr>
            </w:pPr>
            <w:r w:rsidRPr="003F21A2">
              <w:rPr>
                <w:rFonts w:asciiTheme="majorHAnsi" w:hAnsiTheme="majorHAnsi" w:cstheme="majorHAnsi"/>
                <w:color w:val="808080"/>
                <w:sz w:val="18"/>
                <w:szCs w:val="18"/>
                <w:lang w:val="es-CO"/>
              </w:rPr>
              <w:t>Alcanzado</w:t>
            </w:r>
          </w:p>
        </w:tc>
        <w:tc>
          <w:tcPr>
            <w:tcW w:w="0" w:type="auto"/>
            <w:gridSpan w:val="4"/>
            <w:shd w:val="clear" w:color="auto" w:fill="D0CECE" w:themeFill="background2" w:themeFillShade="E6"/>
            <w:vAlign w:val="center"/>
          </w:tcPr>
          <w:p w14:paraId="79DB9E00" w14:textId="4BE0AEB2" w:rsidR="00486B25" w:rsidRPr="003F21A2" w:rsidRDefault="00486B25" w:rsidP="00486B25">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No Aplica</w:t>
            </w:r>
          </w:p>
        </w:tc>
        <w:tc>
          <w:tcPr>
            <w:tcW w:w="0" w:type="auto"/>
            <w:vMerge/>
            <w:shd w:val="clear" w:color="auto" w:fill="FFFFFF"/>
            <w:vAlign w:val="center"/>
          </w:tcPr>
          <w:p w14:paraId="79495E68" w14:textId="77777777" w:rsidR="00486B25" w:rsidRPr="003F21A2" w:rsidRDefault="00486B25" w:rsidP="009C51EA">
            <w:pPr>
              <w:pStyle w:val="Textoindependiente"/>
              <w:jc w:val="both"/>
              <w:rPr>
                <w:rFonts w:asciiTheme="majorHAnsi" w:hAnsiTheme="majorHAnsi" w:cstheme="majorHAnsi"/>
                <w:b/>
                <w:sz w:val="18"/>
                <w:szCs w:val="18"/>
                <w:lang w:val="es-CO"/>
              </w:rPr>
            </w:pPr>
          </w:p>
        </w:tc>
        <w:tc>
          <w:tcPr>
            <w:tcW w:w="0" w:type="auto"/>
            <w:vMerge/>
            <w:shd w:val="clear" w:color="auto" w:fill="FFFFFF"/>
            <w:vAlign w:val="center"/>
          </w:tcPr>
          <w:p w14:paraId="0EB7B817" w14:textId="77777777" w:rsidR="00486B25" w:rsidRPr="003F21A2" w:rsidRDefault="00486B25" w:rsidP="009C51EA">
            <w:pPr>
              <w:pStyle w:val="Textoindependiente"/>
              <w:jc w:val="both"/>
              <w:rPr>
                <w:rFonts w:asciiTheme="majorHAnsi" w:hAnsiTheme="majorHAnsi" w:cstheme="majorHAnsi"/>
                <w:b/>
                <w:sz w:val="18"/>
                <w:szCs w:val="18"/>
                <w:lang w:val="es-CO"/>
              </w:rPr>
            </w:pPr>
          </w:p>
        </w:tc>
      </w:tr>
      <w:tr w:rsidR="00C43E6C" w:rsidRPr="003F21A2" w14:paraId="7EA54D88" w14:textId="77777777" w:rsidTr="009C51EA">
        <w:tc>
          <w:tcPr>
            <w:tcW w:w="0" w:type="auto"/>
            <w:shd w:val="clear" w:color="auto" w:fill="auto"/>
            <w:vAlign w:val="center"/>
          </w:tcPr>
          <w:p w14:paraId="50998F4A" w14:textId="155FF791" w:rsidR="00C43E6C" w:rsidRPr="003F21A2" w:rsidRDefault="00C43E6C" w:rsidP="009C51EA">
            <w:pPr>
              <w:pStyle w:val="Textoindependiente"/>
              <w:jc w:val="both"/>
              <w:rPr>
                <w:rFonts w:asciiTheme="majorHAnsi" w:hAnsiTheme="majorHAnsi" w:cstheme="majorHAnsi"/>
                <w:b/>
                <w:sz w:val="18"/>
                <w:szCs w:val="18"/>
                <w:lang w:val="es-CO"/>
              </w:rPr>
            </w:pPr>
            <w:r w:rsidRPr="003F21A2">
              <w:rPr>
                <w:rFonts w:asciiTheme="majorHAnsi" w:hAnsiTheme="majorHAnsi" w:cstheme="majorHAnsi"/>
                <w:b/>
                <w:sz w:val="18"/>
                <w:szCs w:val="18"/>
                <w:lang w:val="es-CO"/>
              </w:rPr>
              <w:t xml:space="preserve">Producto </w:t>
            </w:r>
            <w:r w:rsidR="006B4A9D" w:rsidRPr="003F21A2">
              <w:rPr>
                <w:rFonts w:asciiTheme="majorHAnsi" w:hAnsiTheme="majorHAnsi" w:cstheme="majorHAnsi"/>
                <w:b/>
                <w:sz w:val="18"/>
                <w:szCs w:val="18"/>
                <w:lang w:val="es-CO"/>
              </w:rPr>
              <w:t>2</w:t>
            </w:r>
            <w:r w:rsidRPr="003F21A2">
              <w:rPr>
                <w:rFonts w:asciiTheme="majorHAnsi" w:hAnsiTheme="majorHAnsi" w:cstheme="majorHAnsi"/>
                <w:b/>
                <w:sz w:val="18"/>
                <w:szCs w:val="18"/>
                <w:lang w:val="es-CO"/>
              </w:rPr>
              <w:t xml:space="preserve">.1 </w:t>
            </w:r>
          </w:p>
        </w:tc>
        <w:tc>
          <w:tcPr>
            <w:tcW w:w="0" w:type="auto"/>
            <w:gridSpan w:val="8"/>
            <w:shd w:val="clear" w:color="auto" w:fill="FFFFFF"/>
            <w:vAlign w:val="center"/>
          </w:tcPr>
          <w:p w14:paraId="2E1AE6DF" w14:textId="77777777" w:rsidR="00C43E6C" w:rsidRPr="003F21A2" w:rsidRDefault="00C43E6C" w:rsidP="009C51EA">
            <w:pPr>
              <w:pStyle w:val="Textoindependiente"/>
              <w:tabs>
                <w:tab w:val="left" w:pos="3990"/>
              </w:tabs>
              <w:jc w:val="both"/>
              <w:rPr>
                <w:rFonts w:asciiTheme="majorHAnsi" w:hAnsiTheme="majorHAnsi" w:cstheme="majorHAnsi"/>
                <w:b/>
                <w:sz w:val="18"/>
                <w:szCs w:val="18"/>
                <w:lang w:val="es-CO" w:eastAsia="fr-CA"/>
              </w:rPr>
            </w:pPr>
            <w:r w:rsidRPr="003F21A2">
              <w:rPr>
                <w:rFonts w:asciiTheme="majorHAnsi" w:hAnsiTheme="majorHAnsi" w:cstheme="majorHAnsi"/>
                <w:b/>
                <w:sz w:val="18"/>
                <w:szCs w:val="18"/>
                <w:lang w:val="es-CO" w:eastAsia="fr-CA"/>
              </w:rPr>
              <w:t>Mapa nacional de riesgo de las organizaciones sociales y comunitarias, y de los grupos poblacionales más vulnerables frente a posibles violaciones a sus derechos fundamentales, civiles y políticos, e infracciones al Derecho Internacional Humanitario.</w:t>
            </w:r>
          </w:p>
          <w:p w14:paraId="5917BC72" w14:textId="77777777" w:rsidR="00C43E6C" w:rsidRPr="003F21A2" w:rsidRDefault="00C43E6C" w:rsidP="009C51EA">
            <w:pPr>
              <w:pStyle w:val="Textoindependiente"/>
              <w:tabs>
                <w:tab w:val="left" w:pos="3990"/>
              </w:tabs>
              <w:jc w:val="both"/>
              <w:rPr>
                <w:rFonts w:asciiTheme="majorHAnsi" w:hAnsiTheme="majorHAnsi" w:cstheme="majorHAnsi"/>
                <w:b/>
                <w:i/>
                <w:sz w:val="18"/>
                <w:szCs w:val="18"/>
                <w:lang w:val="es-CO"/>
              </w:rPr>
            </w:pPr>
            <w:r w:rsidRPr="003F21A2">
              <w:rPr>
                <w:rFonts w:asciiTheme="majorHAnsi" w:hAnsiTheme="majorHAnsi" w:cstheme="majorHAnsi"/>
                <w:i/>
                <w:sz w:val="18"/>
                <w:szCs w:val="18"/>
                <w:lang w:val="es-CO" w:eastAsia="es-CO"/>
              </w:rPr>
              <w:t xml:space="preserve">Organización/es responsable/s del Producto: </w:t>
            </w:r>
            <w:r w:rsidRPr="003F21A2">
              <w:rPr>
                <w:rFonts w:asciiTheme="majorHAnsi" w:hAnsiTheme="majorHAnsi" w:cstheme="majorHAnsi"/>
                <w:i/>
                <w:sz w:val="18"/>
                <w:szCs w:val="18"/>
                <w:u w:val="single"/>
                <w:lang w:val="es-CO" w:eastAsia="es-CO"/>
              </w:rPr>
              <w:t>PNUD, ACNUR, ONU MUJERES y Defensoría del Pueblo</w:t>
            </w:r>
          </w:p>
        </w:tc>
      </w:tr>
      <w:tr w:rsidR="00B4172F" w:rsidRPr="003F21A2" w14:paraId="288DB77D" w14:textId="77777777" w:rsidTr="009C51EA">
        <w:tc>
          <w:tcPr>
            <w:tcW w:w="0" w:type="auto"/>
            <w:shd w:val="clear" w:color="auto" w:fill="FBE4D5"/>
            <w:vAlign w:val="center"/>
          </w:tcPr>
          <w:p w14:paraId="269C5EBB" w14:textId="77777777" w:rsidR="00C43E6C" w:rsidRPr="003F21A2" w:rsidRDefault="00C43E6C" w:rsidP="009C51EA">
            <w:pPr>
              <w:pStyle w:val="Textoindependiente"/>
              <w:jc w:val="both"/>
              <w:rPr>
                <w:rFonts w:asciiTheme="majorHAnsi" w:hAnsiTheme="majorHAnsi" w:cstheme="majorHAnsi"/>
                <w:b/>
                <w:sz w:val="18"/>
                <w:szCs w:val="18"/>
                <w:lang w:val="es-CO"/>
              </w:rPr>
            </w:pPr>
            <w:r w:rsidRPr="003F21A2">
              <w:rPr>
                <w:rFonts w:asciiTheme="majorHAnsi" w:hAnsiTheme="majorHAnsi" w:cstheme="majorHAnsi"/>
                <w:b/>
                <w:sz w:val="18"/>
                <w:szCs w:val="18"/>
                <w:lang w:val="es-CO"/>
              </w:rPr>
              <w:t>Indicadores de resultados inmediatos</w:t>
            </w:r>
          </w:p>
        </w:tc>
        <w:tc>
          <w:tcPr>
            <w:tcW w:w="0" w:type="auto"/>
            <w:shd w:val="clear" w:color="auto" w:fill="FBE4D5"/>
            <w:vAlign w:val="center"/>
          </w:tcPr>
          <w:p w14:paraId="57EAFD61" w14:textId="77777777" w:rsidR="00C43E6C" w:rsidRPr="003F21A2" w:rsidRDefault="00C43E6C"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Áreas Geográficas</w:t>
            </w:r>
          </w:p>
        </w:tc>
        <w:tc>
          <w:tcPr>
            <w:tcW w:w="0" w:type="auto"/>
            <w:gridSpan w:val="5"/>
            <w:shd w:val="clear" w:color="auto" w:fill="FBE4D5"/>
            <w:vAlign w:val="center"/>
          </w:tcPr>
          <w:p w14:paraId="6D075D15" w14:textId="77777777" w:rsidR="00C43E6C" w:rsidRPr="003F21A2" w:rsidRDefault="00C43E6C"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Beneficiarios Planeados vs Alcanzados</w:t>
            </w:r>
          </w:p>
        </w:tc>
        <w:tc>
          <w:tcPr>
            <w:tcW w:w="0" w:type="auto"/>
            <w:shd w:val="clear" w:color="auto" w:fill="FBE4D5"/>
            <w:vAlign w:val="center"/>
          </w:tcPr>
          <w:p w14:paraId="4E8AEF94" w14:textId="77777777" w:rsidR="00C43E6C" w:rsidRPr="003F21A2" w:rsidRDefault="00C43E6C"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 xml:space="preserve">Meta Planeada vs </w:t>
            </w:r>
          </w:p>
          <w:p w14:paraId="4315F1D5" w14:textId="77777777" w:rsidR="00C43E6C" w:rsidRPr="003F21A2" w:rsidRDefault="00C43E6C"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 xml:space="preserve"> Alcanzada </w:t>
            </w:r>
          </w:p>
          <w:p w14:paraId="3BEB55E4" w14:textId="77777777" w:rsidR="00C43E6C" w:rsidRPr="003F21A2" w:rsidRDefault="00C43E6C"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(Explicar las razones de la variación si aplica)</w:t>
            </w:r>
          </w:p>
        </w:tc>
        <w:tc>
          <w:tcPr>
            <w:tcW w:w="0" w:type="auto"/>
            <w:shd w:val="clear" w:color="auto" w:fill="FBE4D5"/>
            <w:vAlign w:val="center"/>
          </w:tcPr>
          <w:p w14:paraId="4E4AD9AE" w14:textId="77777777" w:rsidR="00C43E6C" w:rsidRPr="003F21A2" w:rsidRDefault="00C43E6C"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Medios de Verificación</w:t>
            </w:r>
          </w:p>
        </w:tc>
      </w:tr>
      <w:tr w:rsidR="00B4172F" w:rsidRPr="003F21A2" w14:paraId="7A3EFC7E" w14:textId="77777777" w:rsidTr="009C51EA">
        <w:tc>
          <w:tcPr>
            <w:tcW w:w="0" w:type="auto"/>
            <w:vMerge w:val="restart"/>
            <w:shd w:val="clear" w:color="auto" w:fill="FFFFFF"/>
            <w:vAlign w:val="center"/>
          </w:tcPr>
          <w:p w14:paraId="5FC4F0A1" w14:textId="6479B3C1" w:rsidR="00393AAC" w:rsidRPr="003F21A2" w:rsidRDefault="00393AAC" w:rsidP="009C51EA">
            <w:pPr>
              <w:pStyle w:val="Textoindependiente"/>
              <w:jc w:val="both"/>
              <w:rPr>
                <w:rFonts w:asciiTheme="majorHAnsi" w:hAnsiTheme="majorHAnsi" w:cstheme="majorHAnsi"/>
                <w:i/>
                <w:sz w:val="18"/>
                <w:szCs w:val="18"/>
                <w:lang w:val="es-CO" w:eastAsia="fr-CA"/>
              </w:rPr>
            </w:pPr>
            <w:r w:rsidRPr="003F21A2">
              <w:rPr>
                <w:rFonts w:asciiTheme="majorHAnsi" w:hAnsiTheme="majorHAnsi" w:cstheme="majorHAnsi"/>
                <w:i/>
                <w:sz w:val="18"/>
                <w:szCs w:val="18"/>
                <w:lang w:val="es-CO" w:eastAsia="fr-CA"/>
              </w:rPr>
              <w:lastRenderedPageBreak/>
              <w:t>Protocolo para la acción y coordinación de las actividades de los profesionales de los equipos del SAT diseñado y en uso por parte del equipo regional y nacional del SAT</w:t>
            </w:r>
          </w:p>
        </w:tc>
        <w:tc>
          <w:tcPr>
            <w:tcW w:w="0" w:type="auto"/>
            <w:vMerge w:val="restart"/>
            <w:shd w:val="clear" w:color="auto" w:fill="FFFFFF"/>
            <w:vAlign w:val="center"/>
          </w:tcPr>
          <w:p w14:paraId="21502F80" w14:textId="77777777" w:rsidR="00393AAC" w:rsidRPr="003F21A2" w:rsidRDefault="00393AAC" w:rsidP="009C51EA">
            <w:pPr>
              <w:pStyle w:val="Textoindependiente"/>
              <w:jc w:val="both"/>
              <w:rPr>
                <w:rFonts w:asciiTheme="majorHAnsi" w:hAnsiTheme="majorHAnsi" w:cstheme="majorHAnsi"/>
                <w:i/>
                <w:sz w:val="18"/>
                <w:szCs w:val="18"/>
                <w:lang w:val="es-CO"/>
              </w:rPr>
            </w:pPr>
            <w:r w:rsidRPr="003F21A2">
              <w:rPr>
                <w:rFonts w:asciiTheme="majorHAnsi" w:hAnsiTheme="majorHAnsi" w:cstheme="majorHAnsi"/>
                <w:i/>
                <w:sz w:val="18"/>
                <w:szCs w:val="18"/>
                <w:lang w:val="es-CO"/>
              </w:rPr>
              <w:t>Magdalena, La Guajira, Vichada, Guainía, Tumaco, Cauca, Meta, Magdalena Medio, Catatumbo, Norte de Santander y Chocó</w:t>
            </w:r>
          </w:p>
        </w:tc>
        <w:tc>
          <w:tcPr>
            <w:tcW w:w="0" w:type="auto"/>
            <w:shd w:val="clear" w:color="auto" w:fill="FFFFFF"/>
            <w:vAlign w:val="center"/>
          </w:tcPr>
          <w:p w14:paraId="1C3B0144" w14:textId="77777777" w:rsidR="00393AAC" w:rsidRPr="003F21A2" w:rsidRDefault="00393AAC" w:rsidP="009C51EA">
            <w:pPr>
              <w:pStyle w:val="Textoindependiente"/>
              <w:jc w:val="center"/>
              <w:rPr>
                <w:rFonts w:asciiTheme="majorHAnsi" w:hAnsiTheme="majorHAnsi" w:cstheme="majorHAnsi"/>
                <w:sz w:val="18"/>
                <w:szCs w:val="18"/>
                <w:lang w:val="es-CO"/>
              </w:rPr>
            </w:pPr>
          </w:p>
        </w:tc>
        <w:tc>
          <w:tcPr>
            <w:tcW w:w="0" w:type="auto"/>
            <w:shd w:val="clear" w:color="auto" w:fill="FFFFFF"/>
            <w:vAlign w:val="center"/>
          </w:tcPr>
          <w:p w14:paraId="1EAC5749" w14:textId="77777777" w:rsidR="00393AAC" w:rsidRPr="003F21A2" w:rsidRDefault="00393AAC"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sz w:val="18"/>
                <w:szCs w:val="18"/>
                <w:lang w:val="es-CO"/>
              </w:rPr>
              <w:t>H</w:t>
            </w:r>
          </w:p>
        </w:tc>
        <w:tc>
          <w:tcPr>
            <w:tcW w:w="0" w:type="auto"/>
            <w:shd w:val="clear" w:color="auto" w:fill="FFFFFF"/>
            <w:vAlign w:val="center"/>
          </w:tcPr>
          <w:p w14:paraId="549D4D3B" w14:textId="77777777" w:rsidR="00393AAC" w:rsidRPr="003F21A2" w:rsidRDefault="00393AAC"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sz w:val="18"/>
                <w:szCs w:val="18"/>
                <w:lang w:val="es-CO"/>
              </w:rPr>
              <w:t>M</w:t>
            </w:r>
          </w:p>
        </w:tc>
        <w:tc>
          <w:tcPr>
            <w:tcW w:w="0" w:type="auto"/>
            <w:shd w:val="clear" w:color="auto" w:fill="FFFFFF"/>
            <w:vAlign w:val="center"/>
          </w:tcPr>
          <w:p w14:paraId="31A8B5BD" w14:textId="77777777" w:rsidR="00393AAC" w:rsidRPr="003F21A2" w:rsidRDefault="00393AAC"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sz w:val="18"/>
                <w:szCs w:val="18"/>
                <w:lang w:val="es-CO"/>
              </w:rPr>
              <w:t>Niñas</w:t>
            </w:r>
          </w:p>
        </w:tc>
        <w:tc>
          <w:tcPr>
            <w:tcW w:w="0" w:type="auto"/>
            <w:shd w:val="clear" w:color="auto" w:fill="FFFFFF"/>
            <w:vAlign w:val="center"/>
          </w:tcPr>
          <w:p w14:paraId="3050DD51" w14:textId="77777777" w:rsidR="00393AAC" w:rsidRPr="003F21A2" w:rsidRDefault="00393AAC"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sz w:val="18"/>
                <w:szCs w:val="18"/>
                <w:lang w:val="es-CO"/>
              </w:rPr>
              <w:t>Niños</w:t>
            </w:r>
          </w:p>
        </w:tc>
        <w:tc>
          <w:tcPr>
            <w:tcW w:w="0" w:type="auto"/>
            <w:vMerge w:val="restart"/>
            <w:shd w:val="clear" w:color="auto" w:fill="FFFFFF"/>
            <w:vAlign w:val="center"/>
          </w:tcPr>
          <w:p w14:paraId="2947351C" w14:textId="7AB960A6" w:rsidR="00393AAC" w:rsidRPr="003F21A2" w:rsidRDefault="00393AAC" w:rsidP="009C51EA">
            <w:pPr>
              <w:pStyle w:val="Textoindependiente"/>
              <w:rPr>
                <w:rFonts w:asciiTheme="majorHAnsi" w:hAnsiTheme="majorHAnsi" w:cstheme="majorHAnsi"/>
                <w:b/>
                <w:sz w:val="16"/>
                <w:lang w:val="es-CO" w:eastAsia="fr-CA"/>
              </w:rPr>
            </w:pPr>
            <w:r w:rsidRPr="003F21A2">
              <w:rPr>
                <w:rFonts w:asciiTheme="majorHAnsi" w:hAnsiTheme="majorHAnsi" w:cstheme="majorHAnsi"/>
                <w:color w:val="808080"/>
                <w:sz w:val="18"/>
                <w:szCs w:val="18"/>
                <w:lang w:val="es-CO"/>
              </w:rPr>
              <w:t>Planeado:</w:t>
            </w:r>
            <w:r w:rsidRPr="003F21A2">
              <w:rPr>
                <w:rFonts w:asciiTheme="majorHAnsi" w:hAnsiTheme="majorHAnsi" w:cstheme="majorHAnsi"/>
                <w:lang w:val="es-CO" w:eastAsia="fr-CA"/>
              </w:rPr>
              <w:t xml:space="preserve"> </w:t>
            </w:r>
            <w:r w:rsidRPr="003F21A2">
              <w:rPr>
                <w:rFonts w:asciiTheme="majorHAnsi" w:hAnsiTheme="majorHAnsi" w:cstheme="majorHAnsi"/>
                <w:b/>
                <w:sz w:val="16"/>
                <w:lang w:val="es-CO" w:eastAsia="fr-CA"/>
              </w:rPr>
              <w:t>Protocolo para la acción y coordinación aplicado para el 100% de las Alertas Tempranas emitidas</w:t>
            </w:r>
          </w:p>
          <w:p w14:paraId="2BCD2DFE" w14:textId="38273698" w:rsidR="00393AAC" w:rsidRPr="003F21A2" w:rsidRDefault="00393AAC" w:rsidP="009C51EA">
            <w:pPr>
              <w:pStyle w:val="Textoindependiente"/>
              <w:rPr>
                <w:rFonts w:asciiTheme="majorHAnsi" w:hAnsiTheme="majorHAnsi" w:cstheme="majorHAnsi"/>
                <w:b/>
                <w:sz w:val="18"/>
                <w:szCs w:val="18"/>
                <w:lang w:val="es-CO"/>
              </w:rPr>
            </w:pPr>
            <w:r w:rsidRPr="003F21A2">
              <w:rPr>
                <w:rFonts w:asciiTheme="majorHAnsi" w:hAnsiTheme="majorHAnsi" w:cstheme="majorHAnsi"/>
                <w:color w:val="808080"/>
                <w:sz w:val="18"/>
                <w:szCs w:val="18"/>
                <w:lang w:val="es-CO"/>
              </w:rPr>
              <w:t>Alcanzado:</w:t>
            </w:r>
            <w:r w:rsidR="002D5F81" w:rsidRPr="003F21A2">
              <w:rPr>
                <w:rFonts w:asciiTheme="majorHAnsi" w:hAnsiTheme="majorHAnsi" w:cstheme="majorHAnsi"/>
                <w:color w:val="808080"/>
                <w:sz w:val="18"/>
                <w:szCs w:val="18"/>
                <w:lang w:val="es-CO"/>
              </w:rPr>
              <w:t xml:space="preserve"> </w:t>
            </w:r>
            <w:r w:rsidR="002D5F81" w:rsidRPr="003F21A2">
              <w:rPr>
                <w:rFonts w:asciiTheme="majorHAnsi" w:hAnsiTheme="majorHAnsi" w:cstheme="majorHAnsi"/>
                <w:b/>
                <w:sz w:val="16"/>
                <w:u w:val="single"/>
                <w:lang w:val="es-CO" w:eastAsia="fr-CA"/>
              </w:rPr>
              <w:t>No hay aun registro de avances hacia este indicador con corte a diciembre 2018</w:t>
            </w:r>
          </w:p>
        </w:tc>
        <w:tc>
          <w:tcPr>
            <w:tcW w:w="0" w:type="auto"/>
            <w:vMerge w:val="restart"/>
            <w:shd w:val="clear" w:color="auto" w:fill="FFFFFF"/>
            <w:vAlign w:val="center"/>
          </w:tcPr>
          <w:p w14:paraId="796A334D" w14:textId="77777777" w:rsidR="00393AAC" w:rsidRPr="003F21A2" w:rsidRDefault="00393AAC" w:rsidP="009C51EA">
            <w:pPr>
              <w:pStyle w:val="Textoindependiente"/>
              <w:jc w:val="center"/>
              <w:rPr>
                <w:rFonts w:asciiTheme="majorHAnsi" w:hAnsiTheme="majorHAnsi" w:cstheme="majorHAnsi"/>
                <w:b/>
                <w:sz w:val="16"/>
                <w:lang w:val="es-CO" w:eastAsia="fr-CA"/>
              </w:rPr>
            </w:pPr>
            <w:r w:rsidRPr="003F21A2">
              <w:rPr>
                <w:rFonts w:asciiTheme="majorHAnsi" w:hAnsiTheme="majorHAnsi" w:cstheme="majorHAnsi"/>
                <w:b/>
                <w:sz w:val="16"/>
                <w:lang w:val="es-CO" w:eastAsia="fr-CA"/>
              </w:rPr>
              <w:t>Registro de alertas tempranas emitidas</w:t>
            </w:r>
          </w:p>
        </w:tc>
      </w:tr>
      <w:tr w:rsidR="00B4172F" w:rsidRPr="003F21A2" w14:paraId="11C41B7D" w14:textId="77777777" w:rsidTr="00F56A6D">
        <w:tc>
          <w:tcPr>
            <w:tcW w:w="0" w:type="auto"/>
            <w:vMerge/>
            <w:shd w:val="clear" w:color="auto" w:fill="FFFFFF"/>
            <w:vAlign w:val="center"/>
          </w:tcPr>
          <w:p w14:paraId="1EE4D471" w14:textId="77777777" w:rsidR="00393AAC" w:rsidRPr="003F21A2" w:rsidRDefault="00393AAC" w:rsidP="000471F0">
            <w:pPr>
              <w:pStyle w:val="Textoindependiente"/>
              <w:jc w:val="both"/>
              <w:rPr>
                <w:rFonts w:asciiTheme="majorHAnsi" w:hAnsiTheme="majorHAnsi" w:cstheme="majorHAnsi"/>
                <w:i/>
                <w:sz w:val="18"/>
                <w:szCs w:val="18"/>
                <w:lang w:val="es-CO" w:eastAsia="fr-CA"/>
              </w:rPr>
            </w:pPr>
          </w:p>
        </w:tc>
        <w:tc>
          <w:tcPr>
            <w:tcW w:w="0" w:type="auto"/>
            <w:vMerge/>
            <w:shd w:val="clear" w:color="auto" w:fill="FFFFFF"/>
            <w:vAlign w:val="center"/>
          </w:tcPr>
          <w:p w14:paraId="4BB6BCB4" w14:textId="77777777" w:rsidR="00393AAC" w:rsidRPr="003F21A2" w:rsidRDefault="00393AAC" w:rsidP="000471F0">
            <w:pPr>
              <w:pStyle w:val="Textoindependiente"/>
              <w:jc w:val="both"/>
              <w:rPr>
                <w:rFonts w:asciiTheme="majorHAnsi" w:hAnsiTheme="majorHAnsi" w:cstheme="majorHAnsi"/>
                <w:i/>
                <w:sz w:val="18"/>
                <w:szCs w:val="18"/>
                <w:lang w:val="es-CO"/>
              </w:rPr>
            </w:pPr>
          </w:p>
        </w:tc>
        <w:tc>
          <w:tcPr>
            <w:tcW w:w="0" w:type="auto"/>
            <w:shd w:val="clear" w:color="auto" w:fill="FFFFFF"/>
            <w:vAlign w:val="center"/>
          </w:tcPr>
          <w:p w14:paraId="3C72346F" w14:textId="754E5545" w:rsidR="00393AAC" w:rsidRPr="003F21A2" w:rsidRDefault="00393AAC" w:rsidP="000471F0">
            <w:pPr>
              <w:pStyle w:val="Textoindependiente"/>
              <w:jc w:val="center"/>
              <w:rPr>
                <w:rFonts w:asciiTheme="majorHAnsi" w:hAnsiTheme="majorHAnsi" w:cstheme="majorHAnsi"/>
                <w:sz w:val="18"/>
                <w:szCs w:val="18"/>
                <w:lang w:val="es-CO"/>
              </w:rPr>
            </w:pPr>
            <w:r w:rsidRPr="003F21A2">
              <w:rPr>
                <w:rFonts w:asciiTheme="majorHAnsi" w:hAnsiTheme="majorHAnsi" w:cstheme="majorHAnsi"/>
                <w:color w:val="808080"/>
                <w:sz w:val="18"/>
                <w:szCs w:val="18"/>
                <w:lang w:val="es-CO"/>
              </w:rPr>
              <w:t>Planeado</w:t>
            </w:r>
          </w:p>
        </w:tc>
        <w:tc>
          <w:tcPr>
            <w:tcW w:w="0" w:type="auto"/>
            <w:shd w:val="clear" w:color="auto" w:fill="D0CECE" w:themeFill="background2" w:themeFillShade="E6"/>
            <w:vAlign w:val="center"/>
          </w:tcPr>
          <w:p w14:paraId="04526783" w14:textId="2CD97726" w:rsidR="00393AAC" w:rsidRPr="003F21A2" w:rsidRDefault="00393AAC" w:rsidP="000471F0">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shd w:val="clear" w:color="auto" w:fill="D0CECE" w:themeFill="background2" w:themeFillShade="E6"/>
            <w:vAlign w:val="center"/>
          </w:tcPr>
          <w:p w14:paraId="6859B041" w14:textId="2DBCB496" w:rsidR="00393AAC" w:rsidRPr="003F21A2" w:rsidRDefault="00393AAC" w:rsidP="000471F0">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shd w:val="clear" w:color="auto" w:fill="D0CECE" w:themeFill="background2" w:themeFillShade="E6"/>
            <w:vAlign w:val="center"/>
          </w:tcPr>
          <w:p w14:paraId="53CB9922" w14:textId="3B68B8C8" w:rsidR="00393AAC" w:rsidRPr="003F21A2" w:rsidRDefault="00393AAC" w:rsidP="000471F0">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shd w:val="clear" w:color="auto" w:fill="D0CECE" w:themeFill="background2" w:themeFillShade="E6"/>
            <w:vAlign w:val="center"/>
          </w:tcPr>
          <w:p w14:paraId="44BEA04B" w14:textId="3B85A5C6" w:rsidR="00393AAC" w:rsidRPr="003F21A2" w:rsidRDefault="00393AAC" w:rsidP="000471F0">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vMerge/>
            <w:shd w:val="clear" w:color="auto" w:fill="FFFFFF"/>
            <w:vAlign w:val="center"/>
          </w:tcPr>
          <w:p w14:paraId="60182926" w14:textId="77777777" w:rsidR="00393AAC" w:rsidRPr="003F21A2" w:rsidRDefault="00393AAC" w:rsidP="000471F0">
            <w:pPr>
              <w:pStyle w:val="Textoindependiente"/>
              <w:rPr>
                <w:rFonts w:asciiTheme="majorHAnsi" w:hAnsiTheme="majorHAnsi" w:cstheme="majorHAnsi"/>
                <w:color w:val="808080"/>
                <w:sz w:val="18"/>
                <w:szCs w:val="18"/>
                <w:lang w:val="es-CO"/>
              </w:rPr>
            </w:pPr>
          </w:p>
        </w:tc>
        <w:tc>
          <w:tcPr>
            <w:tcW w:w="0" w:type="auto"/>
            <w:vMerge/>
            <w:shd w:val="clear" w:color="auto" w:fill="FFFFFF"/>
            <w:vAlign w:val="center"/>
          </w:tcPr>
          <w:p w14:paraId="19EF70B9" w14:textId="77777777" w:rsidR="00393AAC" w:rsidRPr="003F21A2" w:rsidRDefault="00393AAC" w:rsidP="000471F0">
            <w:pPr>
              <w:pStyle w:val="Textoindependiente"/>
              <w:jc w:val="center"/>
              <w:rPr>
                <w:rFonts w:asciiTheme="majorHAnsi" w:hAnsiTheme="majorHAnsi" w:cstheme="majorHAnsi"/>
                <w:b/>
                <w:sz w:val="16"/>
                <w:lang w:val="es-CO" w:eastAsia="fr-CA"/>
              </w:rPr>
            </w:pPr>
          </w:p>
        </w:tc>
      </w:tr>
      <w:tr w:rsidR="00B4172F" w:rsidRPr="003F21A2" w14:paraId="20689DE9" w14:textId="77777777" w:rsidTr="00F56A6D">
        <w:tc>
          <w:tcPr>
            <w:tcW w:w="0" w:type="auto"/>
            <w:vMerge/>
            <w:shd w:val="clear" w:color="auto" w:fill="FFFFFF"/>
            <w:vAlign w:val="center"/>
          </w:tcPr>
          <w:p w14:paraId="084155C2" w14:textId="77777777" w:rsidR="00393AAC" w:rsidRPr="003F21A2" w:rsidRDefault="00393AAC" w:rsidP="000471F0">
            <w:pPr>
              <w:pStyle w:val="Textoindependiente"/>
              <w:jc w:val="both"/>
              <w:rPr>
                <w:rFonts w:asciiTheme="majorHAnsi" w:hAnsiTheme="majorHAnsi" w:cstheme="majorHAnsi"/>
                <w:i/>
                <w:sz w:val="18"/>
                <w:szCs w:val="18"/>
                <w:lang w:val="es-CO" w:eastAsia="fr-CA"/>
              </w:rPr>
            </w:pPr>
          </w:p>
        </w:tc>
        <w:tc>
          <w:tcPr>
            <w:tcW w:w="0" w:type="auto"/>
            <w:vMerge/>
            <w:shd w:val="clear" w:color="auto" w:fill="FFFFFF"/>
            <w:vAlign w:val="center"/>
          </w:tcPr>
          <w:p w14:paraId="4D83B291" w14:textId="77777777" w:rsidR="00393AAC" w:rsidRPr="003F21A2" w:rsidRDefault="00393AAC" w:rsidP="000471F0">
            <w:pPr>
              <w:pStyle w:val="Textoindependiente"/>
              <w:jc w:val="both"/>
              <w:rPr>
                <w:rFonts w:asciiTheme="majorHAnsi" w:hAnsiTheme="majorHAnsi" w:cstheme="majorHAnsi"/>
                <w:i/>
                <w:sz w:val="18"/>
                <w:szCs w:val="18"/>
                <w:lang w:val="es-CO"/>
              </w:rPr>
            </w:pPr>
          </w:p>
        </w:tc>
        <w:tc>
          <w:tcPr>
            <w:tcW w:w="0" w:type="auto"/>
            <w:shd w:val="clear" w:color="auto" w:fill="FFFFFF"/>
            <w:vAlign w:val="center"/>
          </w:tcPr>
          <w:p w14:paraId="50663C44" w14:textId="0FB19DEE" w:rsidR="00393AAC" w:rsidRPr="003F21A2" w:rsidRDefault="00393AAC" w:rsidP="000471F0">
            <w:pPr>
              <w:pStyle w:val="Textoindependiente"/>
              <w:jc w:val="center"/>
              <w:rPr>
                <w:rFonts w:asciiTheme="majorHAnsi" w:hAnsiTheme="majorHAnsi" w:cstheme="majorHAnsi"/>
                <w:sz w:val="18"/>
                <w:szCs w:val="18"/>
                <w:lang w:val="es-CO"/>
              </w:rPr>
            </w:pPr>
            <w:r w:rsidRPr="003F21A2">
              <w:rPr>
                <w:rFonts w:asciiTheme="majorHAnsi" w:hAnsiTheme="majorHAnsi" w:cstheme="majorHAnsi"/>
                <w:color w:val="808080"/>
                <w:sz w:val="18"/>
                <w:szCs w:val="18"/>
                <w:lang w:val="es-CO"/>
              </w:rPr>
              <w:t>Alcanzado</w:t>
            </w:r>
          </w:p>
        </w:tc>
        <w:tc>
          <w:tcPr>
            <w:tcW w:w="0" w:type="auto"/>
            <w:gridSpan w:val="4"/>
            <w:shd w:val="clear" w:color="auto" w:fill="D0CECE" w:themeFill="background2" w:themeFillShade="E6"/>
            <w:vAlign w:val="center"/>
          </w:tcPr>
          <w:p w14:paraId="129E1744" w14:textId="18BCDC0D" w:rsidR="00393AAC" w:rsidRPr="003F21A2" w:rsidRDefault="00393AAC" w:rsidP="000471F0">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 xml:space="preserve"> No Aplica </w:t>
            </w:r>
          </w:p>
        </w:tc>
        <w:tc>
          <w:tcPr>
            <w:tcW w:w="0" w:type="auto"/>
            <w:vMerge/>
            <w:shd w:val="clear" w:color="auto" w:fill="FFFFFF"/>
            <w:vAlign w:val="center"/>
          </w:tcPr>
          <w:p w14:paraId="55EF57E7" w14:textId="77777777" w:rsidR="00393AAC" w:rsidRPr="003F21A2" w:rsidRDefault="00393AAC" w:rsidP="000471F0">
            <w:pPr>
              <w:pStyle w:val="Textoindependiente"/>
              <w:rPr>
                <w:rFonts w:asciiTheme="majorHAnsi" w:hAnsiTheme="majorHAnsi" w:cstheme="majorHAnsi"/>
                <w:color w:val="808080"/>
                <w:sz w:val="18"/>
                <w:szCs w:val="18"/>
                <w:lang w:val="es-CO"/>
              </w:rPr>
            </w:pPr>
          </w:p>
        </w:tc>
        <w:tc>
          <w:tcPr>
            <w:tcW w:w="0" w:type="auto"/>
            <w:vMerge/>
            <w:shd w:val="clear" w:color="auto" w:fill="FFFFFF"/>
            <w:vAlign w:val="center"/>
          </w:tcPr>
          <w:p w14:paraId="5A0C2EB4" w14:textId="77777777" w:rsidR="00393AAC" w:rsidRPr="003F21A2" w:rsidRDefault="00393AAC" w:rsidP="000471F0">
            <w:pPr>
              <w:pStyle w:val="Textoindependiente"/>
              <w:jc w:val="center"/>
              <w:rPr>
                <w:rFonts w:asciiTheme="majorHAnsi" w:hAnsiTheme="majorHAnsi" w:cstheme="majorHAnsi"/>
                <w:b/>
                <w:sz w:val="16"/>
                <w:lang w:val="es-CO" w:eastAsia="fr-CA"/>
              </w:rPr>
            </w:pPr>
          </w:p>
        </w:tc>
      </w:tr>
      <w:tr w:rsidR="004733D5" w:rsidRPr="003F21A2" w14:paraId="46188CBD" w14:textId="77777777" w:rsidTr="009C51EA">
        <w:tc>
          <w:tcPr>
            <w:tcW w:w="0" w:type="auto"/>
            <w:shd w:val="clear" w:color="auto" w:fill="auto"/>
            <w:vAlign w:val="center"/>
          </w:tcPr>
          <w:p w14:paraId="227EBDA2" w14:textId="5870971F" w:rsidR="004733D5" w:rsidRPr="003F21A2" w:rsidRDefault="004733D5" w:rsidP="009C51EA">
            <w:pPr>
              <w:pStyle w:val="Textoindependiente"/>
              <w:jc w:val="both"/>
              <w:rPr>
                <w:rFonts w:asciiTheme="majorHAnsi" w:hAnsiTheme="majorHAnsi" w:cstheme="majorHAnsi"/>
                <w:b/>
                <w:sz w:val="18"/>
                <w:szCs w:val="18"/>
                <w:lang w:val="es-CO"/>
              </w:rPr>
            </w:pPr>
            <w:r w:rsidRPr="003F21A2">
              <w:rPr>
                <w:rFonts w:asciiTheme="majorHAnsi" w:hAnsiTheme="majorHAnsi" w:cstheme="majorHAnsi"/>
                <w:b/>
                <w:sz w:val="18"/>
                <w:szCs w:val="18"/>
                <w:lang w:val="es-CO"/>
              </w:rPr>
              <w:t>Producto 2.2</w:t>
            </w:r>
          </w:p>
        </w:tc>
        <w:tc>
          <w:tcPr>
            <w:tcW w:w="0" w:type="auto"/>
            <w:gridSpan w:val="8"/>
            <w:shd w:val="clear" w:color="auto" w:fill="FFFFFF"/>
            <w:vAlign w:val="center"/>
          </w:tcPr>
          <w:p w14:paraId="2CB64756" w14:textId="77777777" w:rsidR="00D048CD" w:rsidRPr="003F21A2" w:rsidRDefault="00D048CD" w:rsidP="009C51EA">
            <w:pPr>
              <w:pStyle w:val="Textoindependiente"/>
              <w:tabs>
                <w:tab w:val="left" w:pos="3990"/>
              </w:tabs>
              <w:jc w:val="both"/>
              <w:rPr>
                <w:rFonts w:asciiTheme="majorHAnsi" w:hAnsiTheme="majorHAnsi" w:cstheme="majorHAnsi"/>
                <w:b/>
                <w:sz w:val="18"/>
                <w:szCs w:val="18"/>
                <w:lang w:val="es-CO" w:eastAsia="fr-CA"/>
              </w:rPr>
            </w:pPr>
            <w:r w:rsidRPr="003F21A2">
              <w:rPr>
                <w:rFonts w:asciiTheme="majorHAnsi" w:hAnsiTheme="majorHAnsi" w:cstheme="majorHAnsi"/>
                <w:b/>
                <w:sz w:val="18"/>
                <w:szCs w:val="18"/>
                <w:lang w:val="es-CO" w:eastAsia="fr-CA"/>
              </w:rPr>
              <w:t>Metodología para la identificación de las condiciones de amenaza y vulnerabilidad de la población, frente a los escenarios de riesgo emergentes ante la implementación del Acuerdo Final con las Farc, el surgimiento de nuevos actores armados en los territorios, y la probable afectación de los procesos sociales y comunitarios en la implementación de los acuerdos.</w:t>
            </w:r>
          </w:p>
          <w:p w14:paraId="221977E0" w14:textId="29A1513D" w:rsidR="004733D5" w:rsidRPr="003F21A2" w:rsidRDefault="004733D5" w:rsidP="009C51EA">
            <w:pPr>
              <w:pStyle w:val="Textoindependiente"/>
              <w:tabs>
                <w:tab w:val="left" w:pos="3990"/>
              </w:tabs>
              <w:jc w:val="both"/>
              <w:rPr>
                <w:rFonts w:asciiTheme="majorHAnsi" w:hAnsiTheme="majorHAnsi" w:cstheme="majorHAnsi"/>
                <w:b/>
                <w:i/>
                <w:sz w:val="18"/>
                <w:szCs w:val="18"/>
                <w:lang w:val="es-CO"/>
              </w:rPr>
            </w:pPr>
            <w:r w:rsidRPr="003F21A2">
              <w:rPr>
                <w:rFonts w:asciiTheme="majorHAnsi" w:hAnsiTheme="majorHAnsi" w:cstheme="majorHAnsi"/>
                <w:i/>
                <w:sz w:val="18"/>
                <w:szCs w:val="18"/>
                <w:lang w:val="es-CO" w:eastAsia="es-CO"/>
              </w:rPr>
              <w:t xml:space="preserve">Organización/es responsable/s del Producto: </w:t>
            </w:r>
            <w:r w:rsidRPr="003F21A2">
              <w:rPr>
                <w:rFonts w:asciiTheme="majorHAnsi" w:hAnsiTheme="majorHAnsi" w:cstheme="majorHAnsi"/>
                <w:i/>
                <w:sz w:val="18"/>
                <w:szCs w:val="18"/>
                <w:u w:val="single"/>
                <w:lang w:val="es-CO" w:eastAsia="es-CO"/>
              </w:rPr>
              <w:t>PNUD, ACNUR, ONU MUJERES y Defensoría del Pueblo</w:t>
            </w:r>
          </w:p>
        </w:tc>
      </w:tr>
      <w:tr w:rsidR="00B4172F" w:rsidRPr="003F21A2" w14:paraId="69F9FA0C" w14:textId="77777777" w:rsidTr="009C51EA">
        <w:tc>
          <w:tcPr>
            <w:tcW w:w="0" w:type="auto"/>
            <w:shd w:val="clear" w:color="auto" w:fill="FBE4D5"/>
            <w:vAlign w:val="center"/>
          </w:tcPr>
          <w:p w14:paraId="36DC09A0" w14:textId="77777777" w:rsidR="004733D5" w:rsidRPr="003F21A2" w:rsidRDefault="004733D5" w:rsidP="009C51EA">
            <w:pPr>
              <w:pStyle w:val="Textoindependiente"/>
              <w:jc w:val="both"/>
              <w:rPr>
                <w:rFonts w:asciiTheme="majorHAnsi" w:hAnsiTheme="majorHAnsi" w:cstheme="majorHAnsi"/>
                <w:b/>
                <w:sz w:val="18"/>
                <w:szCs w:val="18"/>
                <w:lang w:val="es-CO"/>
              </w:rPr>
            </w:pPr>
            <w:r w:rsidRPr="003F21A2">
              <w:rPr>
                <w:rFonts w:asciiTheme="majorHAnsi" w:hAnsiTheme="majorHAnsi" w:cstheme="majorHAnsi"/>
                <w:b/>
                <w:sz w:val="18"/>
                <w:szCs w:val="18"/>
                <w:lang w:val="es-CO"/>
              </w:rPr>
              <w:t>Indicadores de resultados inmediatos</w:t>
            </w:r>
          </w:p>
        </w:tc>
        <w:tc>
          <w:tcPr>
            <w:tcW w:w="0" w:type="auto"/>
            <w:shd w:val="clear" w:color="auto" w:fill="FBE4D5"/>
            <w:vAlign w:val="center"/>
          </w:tcPr>
          <w:p w14:paraId="326A063C" w14:textId="77777777" w:rsidR="004733D5" w:rsidRPr="003F21A2" w:rsidRDefault="004733D5"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Áreas Geográficas</w:t>
            </w:r>
          </w:p>
        </w:tc>
        <w:tc>
          <w:tcPr>
            <w:tcW w:w="0" w:type="auto"/>
            <w:gridSpan w:val="5"/>
            <w:shd w:val="clear" w:color="auto" w:fill="FBE4D5"/>
            <w:vAlign w:val="center"/>
          </w:tcPr>
          <w:p w14:paraId="287DEDBC" w14:textId="77777777" w:rsidR="004733D5" w:rsidRPr="003F21A2" w:rsidRDefault="004733D5"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Beneficiarios Planeados vs Alcanzados</w:t>
            </w:r>
          </w:p>
        </w:tc>
        <w:tc>
          <w:tcPr>
            <w:tcW w:w="0" w:type="auto"/>
            <w:shd w:val="clear" w:color="auto" w:fill="FBE4D5"/>
            <w:vAlign w:val="center"/>
          </w:tcPr>
          <w:p w14:paraId="02161925" w14:textId="77777777" w:rsidR="004733D5" w:rsidRPr="003F21A2" w:rsidRDefault="004733D5"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 xml:space="preserve">Meta Planeada vs </w:t>
            </w:r>
          </w:p>
          <w:p w14:paraId="24CF5DBC" w14:textId="77777777" w:rsidR="004733D5" w:rsidRPr="003F21A2" w:rsidRDefault="004733D5"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 xml:space="preserve"> Alcanzada </w:t>
            </w:r>
          </w:p>
          <w:p w14:paraId="424BBF1B" w14:textId="77777777" w:rsidR="004733D5" w:rsidRPr="003F21A2" w:rsidRDefault="004733D5"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(Explicar las razones de la variación si aplica)</w:t>
            </w:r>
          </w:p>
        </w:tc>
        <w:tc>
          <w:tcPr>
            <w:tcW w:w="0" w:type="auto"/>
            <w:shd w:val="clear" w:color="auto" w:fill="FBE4D5"/>
            <w:vAlign w:val="center"/>
          </w:tcPr>
          <w:p w14:paraId="6EEF3610" w14:textId="77777777" w:rsidR="004733D5" w:rsidRPr="003F21A2" w:rsidRDefault="004733D5"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Medios de Verificación</w:t>
            </w:r>
          </w:p>
        </w:tc>
      </w:tr>
      <w:tr w:rsidR="00B4172F" w:rsidRPr="003F21A2" w14:paraId="30BBA6BF" w14:textId="77777777" w:rsidTr="009C51EA">
        <w:tc>
          <w:tcPr>
            <w:tcW w:w="0" w:type="auto"/>
            <w:vMerge w:val="restart"/>
            <w:shd w:val="clear" w:color="auto" w:fill="FFFFFF"/>
            <w:vAlign w:val="center"/>
          </w:tcPr>
          <w:p w14:paraId="35FA907A" w14:textId="31EC24C5" w:rsidR="004733D5" w:rsidRPr="003F21A2" w:rsidRDefault="001C0F13" w:rsidP="009C51EA">
            <w:pPr>
              <w:pStyle w:val="Textoindependiente"/>
              <w:jc w:val="both"/>
              <w:rPr>
                <w:rFonts w:asciiTheme="majorHAnsi" w:hAnsiTheme="majorHAnsi" w:cstheme="majorHAnsi"/>
                <w:i/>
                <w:sz w:val="18"/>
                <w:szCs w:val="18"/>
                <w:lang w:val="es-CO" w:eastAsia="fr-CA"/>
              </w:rPr>
            </w:pPr>
            <w:r w:rsidRPr="003F21A2">
              <w:rPr>
                <w:rFonts w:asciiTheme="majorHAnsi" w:hAnsiTheme="majorHAnsi" w:cstheme="majorHAnsi"/>
                <w:i/>
                <w:sz w:val="18"/>
                <w:szCs w:val="18"/>
                <w:lang w:val="es-CO" w:eastAsia="fr-CA"/>
              </w:rPr>
              <w:t>Metodología para la identificación de las condiciones de amenaza y vulnerabilidad de la población diseñada y en uso por parte del equipo regional y nacional del SAT</w:t>
            </w:r>
          </w:p>
        </w:tc>
        <w:tc>
          <w:tcPr>
            <w:tcW w:w="0" w:type="auto"/>
            <w:vMerge w:val="restart"/>
            <w:shd w:val="clear" w:color="auto" w:fill="FFFFFF"/>
            <w:vAlign w:val="center"/>
          </w:tcPr>
          <w:p w14:paraId="6885644C" w14:textId="77777777" w:rsidR="004733D5" w:rsidRPr="003F21A2" w:rsidRDefault="004733D5" w:rsidP="009C51EA">
            <w:pPr>
              <w:pStyle w:val="Textoindependiente"/>
              <w:jc w:val="both"/>
              <w:rPr>
                <w:rFonts w:asciiTheme="majorHAnsi" w:hAnsiTheme="majorHAnsi" w:cstheme="majorHAnsi"/>
                <w:i/>
                <w:sz w:val="18"/>
                <w:szCs w:val="18"/>
                <w:lang w:val="es-CO"/>
              </w:rPr>
            </w:pPr>
            <w:r w:rsidRPr="003F21A2">
              <w:rPr>
                <w:rFonts w:asciiTheme="majorHAnsi" w:hAnsiTheme="majorHAnsi" w:cstheme="majorHAnsi"/>
                <w:i/>
                <w:sz w:val="18"/>
                <w:szCs w:val="18"/>
                <w:lang w:val="es-CO"/>
              </w:rPr>
              <w:t>Magdalena, La Guajira, Vichada, Guainía, Tumaco, Cauca, Meta, Magdalena Medio, Catatumbo, Norte de Santander y Chocó</w:t>
            </w:r>
          </w:p>
        </w:tc>
        <w:tc>
          <w:tcPr>
            <w:tcW w:w="0" w:type="auto"/>
            <w:shd w:val="clear" w:color="auto" w:fill="FFFFFF"/>
            <w:vAlign w:val="center"/>
          </w:tcPr>
          <w:p w14:paraId="6065987D" w14:textId="77777777" w:rsidR="004733D5" w:rsidRPr="003F21A2" w:rsidRDefault="004733D5" w:rsidP="009C51EA">
            <w:pPr>
              <w:pStyle w:val="Textoindependiente"/>
              <w:jc w:val="center"/>
              <w:rPr>
                <w:rFonts w:asciiTheme="majorHAnsi" w:hAnsiTheme="majorHAnsi" w:cstheme="majorHAnsi"/>
                <w:sz w:val="18"/>
                <w:szCs w:val="18"/>
                <w:lang w:val="es-CO"/>
              </w:rPr>
            </w:pPr>
          </w:p>
        </w:tc>
        <w:tc>
          <w:tcPr>
            <w:tcW w:w="0" w:type="auto"/>
            <w:shd w:val="clear" w:color="auto" w:fill="FFFFFF"/>
            <w:vAlign w:val="center"/>
          </w:tcPr>
          <w:p w14:paraId="3497EE4B" w14:textId="77777777" w:rsidR="004733D5" w:rsidRPr="003F21A2" w:rsidRDefault="004733D5"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sz w:val="18"/>
                <w:szCs w:val="18"/>
                <w:lang w:val="es-CO"/>
              </w:rPr>
              <w:t>H</w:t>
            </w:r>
          </w:p>
        </w:tc>
        <w:tc>
          <w:tcPr>
            <w:tcW w:w="0" w:type="auto"/>
            <w:shd w:val="clear" w:color="auto" w:fill="FFFFFF"/>
            <w:vAlign w:val="center"/>
          </w:tcPr>
          <w:p w14:paraId="439D88E4" w14:textId="77777777" w:rsidR="004733D5" w:rsidRPr="003F21A2" w:rsidRDefault="004733D5"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sz w:val="18"/>
                <w:szCs w:val="18"/>
                <w:lang w:val="es-CO"/>
              </w:rPr>
              <w:t>M</w:t>
            </w:r>
          </w:p>
        </w:tc>
        <w:tc>
          <w:tcPr>
            <w:tcW w:w="0" w:type="auto"/>
            <w:shd w:val="clear" w:color="auto" w:fill="FFFFFF"/>
            <w:vAlign w:val="center"/>
          </w:tcPr>
          <w:p w14:paraId="0D995DE9" w14:textId="77777777" w:rsidR="004733D5" w:rsidRPr="003F21A2" w:rsidRDefault="004733D5"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sz w:val="18"/>
                <w:szCs w:val="18"/>
                <w:lang w:val="es-CO"/>
              </w:rPr>
              <w:t>Niñas</w:t>
            </w:r>
          </w:p>
        </w:tc>
        <w:tc>
          <w:tcPr>
            <w:tcW w:w="0" w:type="auto"/>
            <w:shd w:val="clear" w:color="auto" w:fill="FFFFFF"/>
            <w:vAlign w:val="center"/>
          </w:tcPr>
          <w:p w14:paraId="4FB46745" w14:textId="77777777" w:rsidR="004733D5" w:rsidRPr="003F21A2" w:rsidRDefault="004733D5"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sz w:val="18"/>
                <w:szCs w:val="18"/>
                <w:lang w:val="es-CO"/>
              </w:rPr>
              <w:t>Niños</w:t>
            </w:r>
          </w:p>
        </w:tc>
        <w:tc>
          <w:tcPr>
            <w:tcW w:w="0" w:type="auto"/>
            <w:vMerge w:val="restart"/>
            <w:shd w:val="clear" w:color="auto" w:fill="FFFFFF"/>
            <w:vAlign w:val="center"/>
          </w:tcPr>
          <w:p w14:paraId="06C7C686" w14:textId="12348518" w:rsidR="00107EE2" w:rsidRPr="003F21A2" w:rsidRDefault="004733D5" w:rsidP="00107EE2">
            <w:pPr>
              <w:pStyle w:val="Textoindependiente"/>
              <w:rPr>
                <w:rFonts w:asciiTheme="majorHAnsi" w:hAnsiTheme="majorHAnsi" w:cstheme="majorHAnsi"/>
                <w:b/>
                <w:sz w:val="16"/>
                <w:lang w:val="es-CO" w:eastAsia="fr-CA"/>
              </w:rPr>
            </w:pPr>
            <w:r w:rsidRPr="003F21A2">
              <w:rPr>
                <w:rFonts w:asciiTheme="majorHAnsi" w:hAnsiTheme="majorHAnsi" w:cstheme="majorHAnsi"/>
                <w:color w:val="808080"/>
                <w:sz w:val="18"/>
                <w:szCs w:val="18"/>
                <w:lang w:val="es-CO"/>
              </w:rPr>
              <w:t>Planeado:</w:t>
            </w:r>
            <w:r w:rsidRPr="003F21A2">
              <w:rPr>
                <w:rFonts w:asciiTheme="majorHAnsi" w:hAnsiTheme="majorHAnsi" w:cstheme="majorHAnsi"/>
                <w:lang w:val="es-CO" w:eastAsia="fr-CA"/>
              </w:rPr>
              <w:t xml:space="preserve"> </w:t>
            </w:r>
            <w:r w:rsidR="00975809" w:rsidRPr="003F21A2">
              <w:rPr>
                <w:rFonts w:asciiTheme="majorHAnsi" w:hAnsiTheme="majorHAnsi" w:cstheme="majorHAnsi"/>
                <w:b/>
                <w:sz w:val="16"/>
                <w:lang w:val="es-CO" w:eastAsia="fr-CA"/>
              </w:rPr>
              <w:t>Metodología para la identificación de las condiciones de amenaza y vulnerabilidad aplicado para el 100% de las Alertas Tempranas emitidas</w:t>
            </w:r>
          </w:p>
          <w:p w14:paraId="02493B00" w14:textId="2143CF2B" w:rsidR="004733D5" w:rsidRPr="003F21A2" w:rsidRDefault="004733D5" w:rsidP="00107EE2">
            <w:pPr>
              <w:pStyle w:val="Textoindependiente"/>
              <w:rPr>
                <w:rFonts w:asciiTheme="majorHAnsi" w:hAnsiTheme="majorHAnsi" w:cstheme="majorHAnsi"/>
                <w:b/>
                <w:sz w:val="18"/>
                <w:szCs w:val="18"/>
                <w:lang w:val="es-CO"/>
              </w:rPr>
            </w:pPr>
            <w:r w:rsidRPr="003F21A2">
              <w:rPr>
                <w:rFonts w:asciiTheme="majorHAnsi" w:hAnsiTheme="majorHAnsi" w:cstheme="majorHAnsi"/>
                <w:color w:val="808080"/>
                <w:sz w:val="18"/>
                <w:szCs w:val="18"/>
                <w:lang w:val="es-CO"/>
              </w:rPr>
              <w:t>Alcanzado:</w:t>
            </w:r>
            <w:r w:rsidR="002D5F81" w:rsidRPr="003F21A2">
              <w:rPr>
                <w:rFonts w:asciiTheme="majorHAnsi" w:hAnsiTheme="majorHAnsi" w:cstheme="majorHAnsi"/>
                <w:color w:val="808080"/>
                <w:sz w:val="18"/>
                <w:szCs w:val="18"/>
                <w:lang w:val="es-CO"/>
              </w:rPr>
              <w:t xml:space="preserve"> </w:t>
            </w:r>
            <w:r w:rsidR="00FB44FF" w:rsidRPr="003F21A2">
              <w:rPr>
                <w:rFonts w:asciiTheme="majorHAnsi" w:hAnsiTheme="majorHAnsi" w:cstheme="majorHAnsi"/>
                <w:b/>
                <w:sz w:val="16"/>
                <w:u w:val="single"/>
                <w:lang w:val="es-CO" w:eastAsia="fr-CA"/>
              </w:rPr>
              <w:t>No hay aun registro de avances hacia este indicador con corte a diciembre 2018</w:t>
            </w:r>
          </w:p>
        </w:tc>
        <w:tc>
          <w:tcPr>
            <w:tcW w:w="0" w:type="auto"/>
            <w:vMerge w:val="restart"/>
            <w:shd w:val="clear" w:color="auto" w:fill="FFFFFF"/>
            <w:vAlign w:val="center"/>
          </w:tcPr>
          <w:p w14:paraId="4E69179C" w14:textId="77777777" w:rsidR="004733D5" w:rsidRPr="003F21A2" w:rsidRDefault="004733D5" w:rsidP="009C51EA">
            <w:pPr>
              <w:pStyle w:val="Textoindependiente"/>
              <w:jc w:val="center"/>
              <w:rPr>
                <w:rFonts w:asciiTheme="majorHAnsi" w:hAnsiTheme="majorHAnsi" w:cstheme="majorHAnsi"/>
                <w:b/>
                <w:sz w:val="16"/>
                <w:lang w:val="es-CO" w:eastAsia="fr-CA"/>
              </w:rPr>
            </w:pPr>
            <w:r w:rsidRPr="003F21A2">
              <w:rPr>
                <w:rFonts w:asciiTheme="majorHAnsi" w:hAnsiTheme="majorHAnsi" w:cstheme="majorHAnsi"/>
                <w:b/>
                <w:sz w:val="16"/>
                <w:lang w:val="es-CO" w:eastAsia="fr-CA"/>
              </w:rPr>
              <w:t>Registro de alertas tempranas emitidas</w:t>
            </w:r>
          </w:p>
        </w:tc>
      </w:tr>
      <w:tr w:rsidR="00B4172F" w:rsidRPr="003F21A2" w14:paraId="0BFF3AF0" w14:textId="77777777" w:rsidTr="009C51EA">
        <w:tc>
          <w:tcPr>
            <w:tcW w:w="0" w:type="auto"/>
            <w:vMerge/>
            <w:shd w:val="clear" w:color="auto" w:fill="FFFFFF"/>
            <w:vAlign w:val="center"/>
          </w:tcPr>
          <w:p w14:paraId="29F8CD85" w14:textId="77777777" w:rsidR="004733D5" w:rsidRPr="003F21A2" w:rsidRDefault="004733D5" w:rsidP="009C51EA">
            <w:pPr>
              <w:pStyle w:val="Textoindependiente"/>
              <w:jc w:val="both"/>
              <w:rPr>
                <w:rFonts w:asciiTheme="majorHAnsi" w:hAnsiTheme="majorHAnsi" w:cstheme="majorHAnsi"/>
                <w:i/>
                <w:sz w:val="18"/>
                <w:szCs w:val="18"/>
                <w:lang w:val="es-CO" w:eastAsia="fr-CA"/>
              </w:rPr>
            </w:pPr>
          </w:p>
        </w:tc>
        <w:tc>
          <w:tcPr>
            <w:tcW w:w="0" w:type="auto"/>
            <w:vMerge/>
            <w:shd w:val="clear" w:color="auto" w:fill="FFFFFF"/>
            <w:vAlign w:val="center"/>
          </w:tcPr>
          <w:p w14:paraId="48F142E1" w14:textId="77777777" w:rsidR="004733D5" w:rsidRPr="003F21A2" w:rsidRDefault="004733D5" w:rsidP="009C51EA">
            <w:pPr>
              <w:pStyle w:val="Textoindependiente"/>
              <w:jc w:val="both"/>
              <w:rPr>
                <w:rFonts w:asciiTheme="majorHAnsi" w:hAnsiTheme="majorHAnsi" w:cstheme="majorHAnsi"/>
                <w:i/>
                <w:sz w:val="18"/>
                <w:szCs w:val="18"/>
                <w:lang w:val="es-CO"/>
              </w:rPr>
            </w:pPr>
          </w:p>
        </w:tc>
        <w:tc>
          <w:tcPr>
            <w:tcW w:w="0" w:type="auto"/>
            <w:shd w:val="clear" w:color="auto" w:fill="FFFFFF"/>
            <w:vAlign w:val="center"/>
          </w:tcPr>
          <w:p w14:paraId="6A9F8A3A" w14:textId="36CAB20D" w:rsidR="004733D5" w:rsidRPr="003F21A2" w:rsidRDefault="004733D5" w:rsidP="009C51EA">
            <w:pPr>
              <w:pStyle w:val="Textoindependiente"/>
              <w:jc w:val="center"/>
              <w:rPr>
                <w:rFonts w:asciiTheme="majorHAnsi" w:hAnsiTheme="majorHAnsi" w:cstheme="majorHAnsi"/>
                <w:sz w:val="18"/>
                <w:szCs w:val="18"/>
                <w:lang w:val="es-CO"/>
              </w:rPr>
            </w:pPr>
            <w:r w:rsidRPr="003F21A2">
              <w:rPr>
                <w:rFonts w:asciiTheme="majorHAnsi" w:hAnsiTheme="majorHAnsi" w:cstheme="majorHAnsi"/>
                <w:color w:val="808080"/>
                <w:sz w:val="18"/>
                <w:szCs w:val="18"/>
                <w:lang w:val="es-CO"/>
              </w:rPr>
              <w:t>Planeado</w:t>
            </w:r>
            <w:r w:rsidR="00A47CB9" w:rsidRPr="003F21A2">
              <w:rPr>
                <w:rStyle w:val="Refdenotaalpie"/>
                <w:rFonts w:asciiTheme="majorHAnsi" w:hAnsiTheme="majorHAnsi" w:cstheme="majorHAnsi"/>
                <w:color w:val="808080"/>
                <w:sz w:val="18"/>
                <w:szCs w:val="18"/>
                <w:lang w:val="es-CO"/>
              </w:rPr>
              <w:footnoteReference w:id="9"/>
            </w:r>
          </w:p>
        </w:tc>
        <w:tc>
          <w:tcPr>
            <w:tcW w:w="0" w:type="auto"/>
            <w:shd w:val="clear" w:color="auto" w:fill="D0CECE" w:themeFill="background2" w:themeFillShade="E6"/>
            <w:vAlign w:val="center"/>
          </w:tcPr>
          <w:p w14:paraId="0586C0C5" w14:textId="77777777" w:rsidR="004733D5" w:rsidRPr="003F21A2" w:rsidRDefault="004733D5" w:rsidP="009C51EA">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shd w:val="clear" w:color="auto" w:fill="D0CECE" w:themeFill="background2" w:themeFillShade="E6"/>
            <w:vAlign w:val="center"/>
          </w:tcPr>
          <w:p w14:paraId="1D9DF60C" w14:textId="77777777" w:rsidR="004733D5" w:rsidRPr="003F21A2" w:rsidRDefault="004733D5" w:rsidP="009C51EA">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shd w:val="clear" w:color="auto" w:fill="D0CECE" w:themeFill="background2" w:themeFillShade="E6"/>
            <w:vAlign w:val="center"/>
          </w:tcPr>
          <w:p w14:paraId="4FF4F1D7" w14:textId="77777777" w:rsidR="004733D5" w:rsidRPr="003F21A2" w:rsidRDefault="004733D5" w:rsidP="009C51EA">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shd w:val="clear" w:color="auto" w:fill="D0CECE" w:themeFill="background2" w:themeFillShade="E6"/>
            <w:vAlign w:val="center"/>
          </w:tcPr>
          <w:p w14:paraId="02EEA9E3" w14:textId="77777777" w:rsidR="004733D5" w:rsidRPr="003F21A2" w:rsidRDefault="004733D5" w:rsidP="009C51EA">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vMerge/>
            <w:shd w:val="clear" w:color="auto" w:fill="FFFFFF"/>
            <w:vAlign w:val="center"/>
          </w:tcPr>
          <w:p w14:paraId="18F828B5" w14:textId="77777777" w:rsidR="004733D5" w:rsidRPr="003F21A2" w:rsidRDefault="004733D5" w:rsidP="009C51EA">
            <w:pPr>
              <w:pStyle w:val="Textoindependiente"/>
              <w:rPr>
                <w:rFonts w:asciiTheme="majorHAnsi" w:hAnsiTheme="majorHAnsi" w:cstheme="majorHAnsi"/>
                <w:color w:val="808080"/>
                <w:sz w:val="18"/>
                <w:szCs w:val="18"/>
                <w:lang w:val="es-CO"/>
              </w:rPr>
            </w:pPr>
          </w:p>
        </w:tc>
        <w:tc>
          <w:tcPr>
            <w:tcW w:w="0" w:type="auto"/>
            <w:vMerge/>
            <w:shd w:val="clear" w:color="auto" w:fill="FFFFFF"/>
            <w:vAlign w:val="center"/>
          </w:tcPr>
          <w:p w14:paraId="033E66ED" w14:textId="77777777" w:rsidR="004733D5" w:rsidRPr="003F21A2" w:rsidRDefault="004733D5" w:rsidP="009C51EA">
            <w:pPr>
              <w:pStyle w:val="Textoindependiente"/>
              <w:jc w:val="center"/>
              <w:rPr>
                <w:rFonts w:asciiTheme="majorHAnsi" w:hAnsiTheme="majorHAnsi" w:cstheme="majorHAnsi"/>
                <w:b/>
                <w:sz w:val="16"/>
                <w:lang w:val="es-CO" w:eastAsia="fr-CA"/>
              </w:rPr>
            </w:pPr>
          </w:p>
        </w:tc>
      </w:tr>
      <w:tr w:rsidR="00B4172F" w:rsidRPr="003F21A2" w14:paraId="55407789" w14:textId="77777777" w:rsidTr="009C51EA">
        <w:tc>
          <w:tcPr>
            <w:tcW w:w="0" w:type="auto"/>
            <w:vMerge/>
            <w:shd w:val="clear" w:color="auto" w:fill="FFFFFF"/>
            <w:vAlign w:val="center"/>
          </w:tcPr>
          <w:p w14:paraId="5984BC71" w14:textId="77777777" w:rsidR="004733D5" w:rsidRPr="003F21A2" w:rsidRDefault="004733D5" w:rsidP="009C51EA">
            <w:pPr>
              <w:pStyle w:val="Textoindependiente"/>
              <w:jc w:val="both"/>
              <w:rPr>
                <w:rFonts w:asciiTheme="majorHAnsi" w:hAnsiTheme="majorHAnsi" w:cstheme="majorHAnsi"/>
                <w:i/>
                <w:sz w:val="18"/>
                <w:szCs w:val="18"/>
                <w:lang w:val="es-CO" w:eastAsia="fr-CA"/>
              </w:rPr>
            </w:pPr>
          </w:p>
        </w:tc>
        <w:tc>
          <w:tcPr>
            <w:tcW w:w="0" w:type="auto"/>
            <w:vMerge/>
            <w:shd w:val="clear" w:color="auto" w:fill="FFFFFF"/>
            <w:vAlign w:val="center"/>
          </w:tcPr>
          <w:p w14:paraId="543E0ECF" w14:textId="77777777" w:rsidR="004733D5" w:rsidRPr="003F21A2" w:rsidRDefault="004733D5" w:rsidP="009C51EA">
            <w:pPr>
              <w:pStyle w:val="Textoindependiente"/>
              <w:jc w:val="both"/>
              <w:rPr>
                <w:rFonts w:asciiTheme="majorHAnsi" w:hAnsiTheme="majorHAnsi" w:cstheme="majorHAnsi"/>
                <w:i/>
                <w:sz w:val="18"/>
                <w:szCs w:val="18"/>
                <w:lang w:val="es-CO"/>
              </w:rPr>
            </w:pPr>
          </w:p>
        </w:tc>
        <w:tc>
          <w:tcPr>
            <w:tcW w:w="0" w:type="auto"/>
            <w:shd w:val="clear" w:color="auto" w:fill="FFFFFF"/>
            <w:vAlign w:val="center"/>
          </w:tcPr>
          <w:p w14:paraId="6BCB0EF6" w14:textId="77777777" w:rsidR="004733D5" w:rsidRPr="003F21A2" w:rsidRDefault="004733D5" w:rsidP="009C51EA">
            <w:pPr>
              <w:pStyle w:val="Textoindependiente"/>
              <w:jc w:val="center"/>
              <w:rPr>
                <w:rFonts w:asciiTheme="majorHAnsi" w:hAnsiTheme="majorHAnsi" w:cstheme="majorHAnsi"/>
                <w:sz w:val="18"/>
                <w:szCs w:val="18"/>
                <w:lang w:val="es-CO"/>
              </w:rPr>
            </w:pPr>
            <w:r w:rsidRPr="003F21A2">
              <w:rPr>
                <w:rFonts w:asciiTheme="majorHAnsi" w:hAnsiTheme="majorHAnsi" w:cstheme="majorHAnsi"/>
                <w:color w:val="808080"/>
                <w:sz w:val="18"/>
                <w:szCs w:val="18"/>
                <w:lang w:val="es-CO"/>
              </w:rPr>
              <w:t>Alcanzado</w:t>
            </w:r>
          </w:p>
        </w:tc>
        <w:tc>
          <w:tcPr>
            <w:tcW w:w="0" w:type="auto"/>
            <w:gridSpan w:val="4"/>
            <w:shd w:val="clear" w:color="auto" w:fill="D0CECE" w:themeFill="background2" w:themeFillShade="E6"/>
            <w:vAlign w:val="center"/>
          </w:tcPr>
          <w:p w14:paraId="6809E58E" w14:textId="77777777" w:rsidR="004733D5" w:rsidRPr="003F21A2" w:rsidRDefault="004733D5"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 xml:space="preserve"> No Aplica </w:t>
            </w:r>
          </w:p>
        </w:tc>
        <w:tc>
          <w:tcPr>
            <w:tcW w:w="0" w:type="auto"/>
            <w:vMerge/>
            <w:shd w:val="clear" w:color="auto" w:fill="FFFFFF"/>
            <w:vAlign w:val="center"/>
          </w:tcPr>
          <w:p w14:paraId="5EB871E5" w14:textId="77777777" w:rsidR="004733D5" w:rsidRPr="003F21A2" w:rsidRDefault="004733D5" w:rsidP="009C51EA">
            <w:pPr>
              <w:pStyle w:val="Textoindependiente"/>
              <w:rPr>
                <w:rFonts w:asciiTheme="majorHAnsi" w:hAnsiTheme="majorHAnsi" w:cstheme="majorHAnsi"/>
                <w:color w:val="808080"/>
                <w:sz w:val="18"/>
                <w:szCs w:val="18"/>
                <w:lang w:val="es-CO"/>
              </w:rPr>
            </w:pPr>
          </w:p>
        </w:tc>
        <w:tc>
          <w:tcPr>
            <w:tcW w:w="0" w:type="auto"/>
            <w:vMerge/>
            <w:shd w:val="clear" w:color="auto" w:fill="FFFFFF"/>
            <w:vAlign w:val="center"/>
          </w:tcPr>
          <w:p w14:paraId="64F63AF3" w14:textId="77777777" w:rsidR="004733D5" w:rsidRPr="003F21A2" w:rsidRDefault="004733D5" w:rsidP="009C51EA">
            <w:pPr>
              <w:pStyle w:val="Textoindependiente"/>
              <w:jc w:val="center"/>
              <w:rPr>
                <w:rFonts w:asciiTheme="majorHAnsi" w:hAnsiTheme="majorHAnsi" w:cstheme="majorHAnsi"/>
                <w:b/>
                <w:sz w:val="16"/>
                <w:lang w:val="es-CO" w:eastAsia="fr-CA"/>
              </w:rPr>
            </w:pPr>
          </w:p>
        </w:tc>
      </w:tr>
      <w:tr w:rsidR="0078273F" w:rsidRPr="003F21A2" w14:paraId="5A68779C" w14:textId="77777777" w:rsidTr="009C51EA">
        <w:tc>
          <w:tcPr>
            <w:tcW w:w="0" w:type="auto"/>
            <w:shd w:val="clear" w:color="auto" w:fill="auto"/>
            <w:vAlign w:val="center"/>
          </w:tcPr>
          <w:p w14:paraId="15AA1C6D" w14:textId="3DA418F2" w:rsidR="0078273F" w:rsidRPr="003F21A2" w:rsidRDefault="0078273F" w:rsidP="009C51EA">
            <w:pPr>
              <w:pStyle w:val="Textoindependiente"/>
              <w:jc w:val="both"/>
              <w:rPr>
                <w:rFonts w:asciiTheme="majorHAnsi" w:hAnsiTheme="majorHAnsi" w:cstheme="majorHAnsi"/>
                <w:b/>
                <w:sz w:val="18"/>
                <w:szCs w:val="18"/>
                <w:lang w:val="es-CO"/>
              </w:rPr>
            </w:pPr>
            <w:r w:rsidRPr="003F21A2">
              <w:rPr>
                <w:rFonts w:asciiTheme="majorHAnsi" w:hAnsiTheme="majorHAnsi" w:cstheme="majorHAnsi"/>
                <w:b/>
                <w:sz w:val="18"/>
                <w:szCs w:val="18"/>
                <w:lang w:val="es-CO"/>
              </w:rPr>
              <w:t>Producto 2.3</w:t>
            </w:r>
          </w:p>
        </w:tc>
        <w:tc>
          <w:tcPr>
            <w:tcW w:w="0" w:type="auto"/>
            <w:gridSpan w:val="8"/>
            <w:shd w:val="clear" w:color="auto" w:fill="FFFFFF"/>
            <w:vAlign w:val="center"/>
          </w:tcPr>
          <w:p w14:paraId="2ABF3655" w14:textId="77777777" w:rsidR="003A1AEE" w:rsidRPr="003F21A2" w:rsidRDefault="003A1AEE" w:rsidP="009C51EA">
            <w:pPr>
              <w:pStyle w:val="Textoindependiente"/>
              <w:tabs>
                <w:tab w:val="left" w:pos="3990"/>
              </w:tabs>
              <w:jc w:val="both"/>
              <w:rPr>
                <w:rFonts w:asciiTheme="majorHAnsi" w:hAnsiTheme="majorHAnsi" w:cstheme="majorHAnsi"/>
                <w:b/>
                <w:sz w:val="18"/>
                <w:szCs w:val="18"/>
                <w:lang w:val="es-CO" w:eastAsia="es-CO"/>
              </w:rPr>
            </w:pPr>
            <w:r w:rsidRPr="003F21A2">
              <w:rPr>
                <w:rFonts w:asciiTheme="majorHAnsi" w:hAnsiTheme="majorHAnsi" w:cstheme="majorHAnsi"/>
                <w:b/>
                <w:sz w:val="18"/>
                <w:szCs w:val="18"/>
                <w:lang w:val="es-CO" w:eastAsia="es-CO"/>
              </w:rPr>
              <w:t>Alertas emitidas a las autoridades competentes en la adopción de medidas de prevención y protección sobre situaciones de riesgo y violaciones de DDHH y DIH identificadas en relación con los grupos poblacionales objeto del proyecto.</w:t>
            </w:r>
          </w:p>
          <w:p w14:paraId="42D7586F" w14:textId="48E5962E" w:rsidR="0078273F" w:rsidRPr="003F21A2" w:rsidRDefault="0078273F" w:rsidP="009C51EA">
            <w:pPr>
              <w:pStyle w:val="Textoindependiente"/>
              <w:tabs>
                <w:tab w:val="left" w:pos="3990"/>
              </w:tabs>
              <w:jc w:val="both"/>
              <w:rPr>
                <w:rFonts w:asciiTheme="majorHAnsi" w:hAnsiTheme="majorHAnsi" w:cstheme="majorHAnsi"/>
                <w:b/>
                <w:i/>
                <w:sz w:val="18"/>
                <w:szCs w:val="18"/>
                <w:lang w:val="es-CO"/>
              </w:rPr>
            </w:pPr>
            <w:r w:rsidRPr="003F21A2">
              <w:rPr>
                <w:rFonts w:asciiTheme="majorHAnsi" w:hAnsiTheme="majorHAnsi" w:cstheme="majorHAnsi"/>
                <w:i/>
                <w:sz w:val="18"/>
                <w:szCs w:val="18"/>
                <w:lang w:val="es-CO" w:eastAsia="es-CO"/>
              </w:rPr>
              <w:t xml:space="preserve">Organización/es responsable/s del Producto: </w:t>
            </w:r>
            <w:r w:rsidRPr="003F21A2">
              <w:rPr>
                <w:rFonts w:asciiTheme="majorHAnsi" w:hAnsiTheme="majorHAnsi" w:cstheme="majorHAnsi"/>
                <w:i/>
                <w:sz w:val="18"/>
                <w:szCs w:val="18"/>
                <w:u w:val="single"/>
                <w:lang w:val="es-CO" w:eastAsia="es-CO"/>
              </w:rPr>
              <w:t>PNUD, ACNUR, ONU MUJERES y Defensoría del Pueblo</w:t>
            </w:r>
          </w:p>
        </w:tc>
      </w:tr>
      <w:tr w:rsidR="00B4172F" w:rsidRPr="003F21A2" w14:paraId="4BE1CCE1" w14:textId="77777777" w:rsidTr="009C51EA">
        <w:tc>
          <w:tcPr>
            <w:tcW w:w="0" w:type="auto"/>
            <w:shd w:val="clear" w:color="auto" w:fill="FBE4D5"/>
            <w:vAlign w:val="center"/>
          </w:tcPr>
          <w:p w14:paraId="74C17AFA" w14:textId="77777777" w:rsidR="0078273F" w:rsidRPr="003F21A2" w:rsidRDefault="0078273F" w:rsidP="009C51EA">
            <w:pPr>
              <w:pStyle w:val="Textoindependiente"/>
              <w:jc w:val="both"/>
              <w:rPr>
                <w:rFonts w:asciiTheme="majorHAnsi" w:hAnsiTheme="majorHAnsi" w:cstheme="majorHAnsi"/>
                <w:b/>
                <w:sz w:val="18"/>
                <w:szCs w:val="18"/>
                <w:lang w:val="es-CO"/>
              </w:rPr>
            </w:pPr>
            <w:r w:rsidRPr="003F21A2">
              <w:rPr>
                <w:rFonts w:asciiTheme="majorHAnsi" w:hAnsiTheme="majorHAnsi" w:cstheme="majorHAnsi"/>
                <w:b/>
                <w:sz w:val="18"/>
                <w:szCs w:val="18"/>
                <w:lang w:val="es-CO"/>
              </w:rPr>
              <w:t>Indicadores de resultados inmediatos</w:t>
            </w:r>
          </w:p>
        </w:tc>
        <w:tc>
          <w:tcPr>
            <w:tcW w:w="0" w:type="auto"/>
            <w:shd w:val="clear" w:color="auto" w:fill="FBE4D5"/>
            <w:vAlign w:val="center"/>
          </w:tcPr>
          <w:p w14:paraId="3D97CAD2" w14:textId="77777777" w:rsidR="0078273F" w:rsidRPr="003F21A2" w:rsidRDefault="0078273F"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Áreas Geográficas</w:t>
            </w:r>
          </w:p>
        </w:tc>
        <w:tc>
          <w:tcPr>
            <w:tcW w:w="0" w:type="auto"/>
            <w:gridSpan w:val="5"/>
            <w:shd w:val="clear" w:color="auto" w:fill="FBE4D5"/>
            <w:vAlign w:val="center"/>
          </w:tcPr>
          <w:p w14:paraId="034CB9D4" w14:textId="77777777" w:rsidR="0078273F" w:rsidRPr="003F21A2" w:rsidRDefault="0078273F"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Beneficiarios Planeados vs Alcanzados</w:t>
            </w:r>
          </w:p>
        </w:tc>
        <w:tc>
          <w:tcPr>
            <w:tcW w:w="0" w:type="auto"/>
            <w:shd w:val="clear" w:color="auto" w:fill="FBE4D5"/>
            <w:vAlign w:val="center"/>
          </w:tcPr>
          <w:p w14:paraId="31819DD5" w14:textId="77777777" w:rsidR="0078273F" w:rsidRPr="003F21A2" w:rsidRDefault="0078273F"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 xml:space="preserve">Meta Planeada vs </w:t>
            </w:r>
          </w:p>
          <w:p w14:paraId="5490C77A" w14:textId="77777777" w:rsidR="0078273F" w:rsidRPr="003F21A2" w:rsidRDefault="0078273F"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 xml:space="preserve"> Alcanzada </w:t>
            </w:r>
          </w:p>
          <w:p w14:paraId="51416EA8" w14:textId="77777777" w:rsidR="0078273F" w:rsidRPr="003F21A2" w:rsidRDefault="0078273F"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(Explicar las razones de la variación si aplica)</w:t>
            </w:r>
          </w:p>
        </w:tc>
        <w:tc>
          <w:tcPr>
            <w:tcW w:w="0" w:type="auto"/>
            <w:shd w:val="clear" w:color="auto" w:fill="FBE4D5"/>
            <w:vAlign w:val="center"/>
          </w:tcPr>
          <w:p w14:paraId="563F0CFB" w14:textId="77777777" w:rsidR="0078273F" w:rsidRPr="003F21A2" w:rsidRDefault="0078273F"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Medios de Verificación</w:t>
            </w:r>
          </w:p>
        </w:tc>
      </w:tr>
      <w:tr w:rsidR="00B4172F" w:rsidRPr="003F21A2" w14:paraId="7BCAD933" w14:textId="77777777" w:rsidTr="009C51EA">
        <w:tc>
          <w:tcPr>
            <w:tcW w:w="0" w:type="auto"/>
            <w:vMerge w:val="restart"/>
            <w:shd w:val="clear" w:color="auto" w:fill="FFFFFF"/>
            <w:vAlign w:val="center"/>
          </w:tcPr>
          <w:p w14:paraId="5ED1E4F5" w14:textId="77777777" w:rsidR="006853B0" w:rsidRPr="003F21A2" w:rsidRDefault="006853B0" w:rsidP="006853B0">
            <w:pPr>
              <w:pStyle w:val="Textoindependiente"/>
              <w:rPr>
                <w:rFonts w:asciiTheme="majorHAnsi" w:hAnsiTheme="majorHAnsi" w:cstheme="majorHAnsi"/>
                <w:i/>
                <w:sz w:val="18"/>
                <w:szCs w:val="18"/>
                <w:lang w:val="es-CO" w:eastAsia="fr-CA"/>
              </w:rPr>
            </w:pPr>
            <w:r w:rsidRPr="003F21A2">
              <w:rPr>
                <w:rFonts w:asciiTheme="majorHAnsi" w:hAnsiTheme="majorHAnsi" w:cstheme="majorHAnsi"/>
                <w:i/>
                <w:sz w:val="18"/>
                <w:szCs w:val="18"/>
                <w:lang w:val="es-CO" w:eastAsia="fr-CA"/>
              </w:rPr>
              <w:t># de Alertas tempranas emitidas técnicamente con enfoque territorial, de género, diferencial y étnico</w:t>
            </w:r>
          </w:p>
          <w:p w14:paraId="35497913" w14:textId="77777777" w:rsidR="006853B0" w:rsidRPr="003F21A2" w:rsidRDefault="006853B0" w:rsidP="006853B0">
            <w:pPr>
              <w:pStyle w:val="Textoindependiente"/>
              <w:rPr>
                <w:rFonts w:asciiTheme="majorHAnsi" w:hAnsiTheme="majorHAnsi" w:cstheme="majorHAnsi"/>
                <w:i/>
                <w:sz w:val="18"/>
                <w:szCs w:val="18"/>
                <w:lang w:val="es-CO" w:eastAsia="fr-CA"/>
              </w:rPr>
            </w:pPr>
          </w:p>
          <w:p w14:paraId="307DA975" w14:textId="5EB6A139" w:rsidR="0078273F" w:rsidRPr="003F21A2" w:rsidRDefault="006853B0" w:rsidP="006853B0">
            <w:pPr>
              <w:pStyle w:val="Textoindependiente"/>
              <w:jc w:val="both"/>
              <w:rPr>
                <w:rFonts w:asciiTheme="majorHAnsi" w:hAnsiTheme="majorHAnsi" w:cstheme="majorHAnsi"/>
                <w:i/>
                <w:sz w:val="18"/>
                <w:szCs w:val="18"/>
                <w:lang w:val="es-CO" w:eastAsia="fr-CA"/>
              </w:rPr>
            </w:pPr>
            <w:r w:rsidRPr="003F21A2">
              <w:rPr>
                <w:rFonts w:asciiTheme="majorHAnsi" w:hAnsiTheme="majorHAnsi" w:cstheme="majorHAnsi"/>
                <w:i/>
                <w:sz w:val="18"/>
                <w:szCs w:val="18"/>
                <w:lang w:val="es-CO" w:eastAsia="fr-CA"/>
              </w:rPr>
              <w:lastRenderedPageBreak/>
              <w:t># de alertas tempranas emitidas orientadas a advertir riesgos y amenazas específicas contra la participación y la representación política, social y comunitaria de las mujeres.</w:t>
            </w:r>
          </w:p>
        </w:tc>
        <w:tc>
          <w:tcPr>
            <w:tcW w:w="0" w:type="auto"/>
            <w:vMerge w:val="restart"/>
            <w:shd w:val="clear" w:color="auto" w:fill="FFFFFF"/>
            <w:vAlign w:val="center"/>
          </w:tcPr>
          <w:p w14:paraId="5FDABF8C" w14:textId="77777777" w:rsidR="0078273F" w:rsidRPr="003F21A2" w:rsidRDefault="0078273F" w:rsidP="009C51EA">
            <w:pPr>
              <w:pStyle w:val="Textoindependiente"/>
              <w:jc w:val="both"/>
              <w:rPr>
                <w:rFonts w:asciiTheme="majorHAnsi" w:hAnsiTheme="majorHAnsi" w:cstheme="majorHAnsi"/>
                <w:i/>
                <w:sz w:val="18"/>
                <w:szCs w:val="18"/>
                <w:lang w:val="es-CO"/>
              </w:rPr>
            </w:pPr>
            <w:r w:rsidRPr="003F21A2">
              <w:rPr>
                <w:rFonts w:asciiTheme="majorHAnsi" w:hAnsiTheme="majorHAnsi" w:cstheme="majorHAnsi"/>
                <w:i/>
                <w:sz w:val="18"/>
                <w:szCs w:val="18"/>
                <w:lang w:val="es-CO"/>
              </w:rPr>
              <w:lastRenderedPageBreak/>
              <w:t>Magdalena, La Guajira, Vichada, Guainía, Tumaco, Cauca, Meta, Magdalena Medio, Catatumbo, Norte de Santander y Chocó</w:t>
            </w:r>
          </w:p>
        </w:tc>
        <w:tc>
          <w:tcPr>
            <w:tcW w:w="0" w:type="auto"/>
            <w:shd w:val="clear" w:color="auto" w:fill="FFFFFF"/>
            <w:vAlign w:val="center"/>
          </w:tcPr>
          <w:p w14:paraId="65F35A17" w14:textId="77777777" w:rsidR="0078273F" w:rsidRPr="003F21A2" w:rsidRDefault="0078273F" w:rsidP="009C51EA">
            <w:pPr>
              <w:pStyle w:val="Textoindependiente"/>
              <w:jc w:val="center"/>
              <w:rPr>
                <w:rFonts w:asciiTheme="majorHAnsi" w:hAnsiTheme="majorHAnsi" w:cstheme="majorHAnsi"/>
                <w:sz w:val="18"/>
                <w:szCs w:val="18"/>
                <w:lang w:val="es-CO"/>
              </w:rPr>
            </w:pPr>
          </w:p>
        </w:tc>
        <w:tc>
          <w:tcPr>
            <w:tcW w:w="0" w:type="auto"/>
            <w:shd w:val="clear" w:color="auto" w:fill="FFFFFF"/>
            <w:vAlign w:val="center"/>
          </w:tcPr>
          <w:p w14:paraId="43D40457" w14:textId="77777777" w:rsidR="0078273F" w:rsidRPr="003F21A2" w:rsidRDefault="0078273F"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sz w:val="18"/>
                <w:szCs w:val="18"/>
                <w:lang w:val="es-CO"/>
              </w:rPr>
              <w:t>H</w:t>
            </w:r>
          </w:p>
        </w:tc>
        <w:tc>
          <w:tcPr>
            <w:tcW w:w="0" w:type="auto"/>
            <w:shd w:val="clear" w:color="auto" w:fill="FFFFFF"/>
            <w:vAlign w:val="center"/>
          </w:tcPr>
          <w:p w14:paraId="37B74B3B" w14:textId="77777777" w:rsidR="0078273F" w:rsidRPr="003F21A2" w:rsidRDefault="0078273F"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sz w:val="18"/>
                <w:szCs w:val="18"/>
                <w:lang w:val="es-CO"/>
              </w:rPr>
              <w:t>M</w:t>
            </w:r>
          </w:p>
        </w:tc>
        <w:tc>
          <w:tcPr>
            <w:tcW w:w="0" w:type="auto"/>
            <w:shd w:val="clear" w:color="auto" w:fill="FFFFFF"/>
            <w:vAlign w:val="center"/>
          </w:tcPr>
          <w:p w14:paraId="0DCDF72B" w14:textId="77777777" w:rsidR="0078273F" w:rsidRPr="003F21A2" w:rsidRDefault="0078273F"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sz w:val="18"/>
                <w:szCs w:val="18"/>
                <w:lang w:val="es-CO"/>
              </w:rPr>
              <w:t>Niñas</w:t>
            </w:r>
          </w:p>
        </w:tc>
        <w:tc>
          <w:tcPr>
            <w:tcW w:w="0" w:type="auto"/>
            <w:shd w:val="clear" w:color="auto" w:fill="FFFFFF"/>
            <w:vAlign w:val="center"/>
          </w:tcPr>
          <w:p w14:paraId="318FF334" w14:textId="77777777" w:rsidR="0078273F" w:rsidRPr="003F21A2" w:rsidRDefault="0078273F"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sz w:val="18"/>
                <w:szCs w:val="18"/>
                <w:lang w:val="es-CO"/>
              </w:rPr>
              <w:t>Niños</w:t>
            </w:r>
          </w:p>
        </w:tc>
        <w:tc>
          <w:tcPr>
            <w:tcW w:w="0" w:type="auto"/>
            <w:vMerge w:val="restart"/>
            <w:shd w:val="clear" w:color="auto" w:fill="FFFFFF"/>
            <w:vAlign w:val="center"/>
          </w:tcPr>
          <w:p w14:paraId="250A5EF4" w14:textId="77777777" w:rsidR="007D0D35" w:rsidRPr="007975CB" w:rsidRDefault="007D0D35" w:rsidP="007D0D35">
            <w:pPr>
              <w:pStyle w:val="Textoindependiente"/>
              <w:rPr>
                <w:rFonts w:asciiTheme="majorHAnsi" w:hAnsiTheme="majorHAnsi" w:cstheme="majorHAnsi"/>
                <w:color w:val="808080"/>
                <w:sz w:val="16"/>
                <w:szCs w:val="18"/>
                <w:lang w:val="es-CO"/>
              </w:rPr>
            </w:pPr>
            <w:r w:rsidRPr="007975CB">
              <w:rPr>
                <w:rFonts w:asciiTheme="majorHAnsi" w:hAnsiTheme="majorHAnsi" w:cstheme="majorHAnsi"/>
                <w:color w:val="808080"/>
                <w:sz w:val="18"/>
                <w:szCs w:val="18"/>
                <w:lang w:val="es-CO"/>
              </w:rPr>
              <w:t>Planeado:</w:t>
            </w:r>
            <w:r w:rsidRPr="007975CB">
              <w:rPr>
                <w:rFonts w:asciiTheme="majorHAnsi" w:hAnsiTheme="majorHAnsi" w:cstheme="majorHAnsi"/>
                <w:lang w:val="es-CO" w:eastAsia="fr-CA"/>
              </w:rPr>
              <w:t xml:space="preserve"> </w:t>
            </w:r>
            <w:r w:rsidRPr="007975CB">
              <w:rPr>
                <w:rFonts w:asciiTheme="majorHAnsi" w:hAnsiTheme="majorHAnsi" w:cstheme="majorHAnsi"/>
                <w:b/>
                <w:sz w:val="16"/>
                <w:lang w:val="es-CO" w:eastAsia="fr-CA"/>
              </w:rPr>
              <w:t>40 alertas tempranas emitidas periodo 2018 - 2019</w:t>
            </w:r>
          </w:p>
          <w:p w14:paraId="00086FA0" w14:textId="19E98132" w:rsidR="0078273F" w:rsidRPr="003F21A2" w:rsidRDefault="007D0D35" w:rsidP="007D0D35">
            <w:pPr>
              <w:pStyle w:val="Textoindependiente"/>
              <w:rPr>
                <w:rFonts w:asciiTheme="majorHAnsi" w:hAnsiTheme="majorHAnsi" w:cstheme="majorHAnsi"/>
                <w:b/>
                <w:sz w:val="18"/>
                <w:szCs w:val="18"/>
                <w:highlight w:val="yellow"/>
                <w:lang w:val="es-CO"/>
              </w:rPr>
            </w:pPr>
            <w:r w:rsidRPr="007975CB">
              <w:rPr>
                <w:rFonts w:asciiTheme="majorHAnsi" w:hAnsiTheme="majorHAnsi" w:cstheme="majorHAnsi"/>
                <w:color w:val="808080"/>
                <w:sz w:val="18"/>
                <w:szCs w:val="18"/>
                <w:lang w:val="es-CO"/>
              </w:rPr>
              <w:t xml:space="preserve">Alcanzado: </w:t>
            </w:r>
            <w:r w:rsidRPr="007975CB">
              <w:rPr>
                <w:rFonts w:asciiTheme="majorHAnsi" w:hAnsiTheme="majorHAnsi" w:cstheme="majorHAnsi"/>
                <w:b/>
                <w:sz w:val="18"/>
                <w:szCs w:val="18"/>
                <w:lang w:val="es-CO"/>
              </w:rPr>
              <w:t>El SAT ha emitido 22 alertas tempranas en el periodo de reporte Agosto – dic 2018</w:t>
            </w:r>
          </w:p>
        </w:tc>
        <w:tc>
          <w:tcPr>
            <w:tcW w:w="0" w:type="auto"/>
            <w:vMerge w:val="restart"/>
            <w:shd w:val="clear" w:color="auto" w:fill="FFFFFF"/>
            <w:vAlign w:val="center"/>
          </w:tcPr>
          <w:p w14:paraId="5EAF07CB" w14:textId="35B72365" w:rsidR="0078273F" w:rsidRPr="003F21A2" w:rsidRDefault="00E67E83" w:rsidP="009C51EA">
            <w:pPr>
              <w:pStyle w:val="Textoindependiente"/>
              <w:jc w:val="center"/>
              <w:rPr>
                <w:rFonts w:asciiTheme="majorHAnsi" w:hAnsiTheme="majorHAnsi" w:cstheme="majorHAnsi"/>
                <w:b/>
                <w:sz w:val="16"/>
                <w:lang w:val="es-CO" w:eastAsia="fr-CA"/>
              </w:rPr>
            </w:pPr>
            <w:r w:rsidRPr="003F21A2">
              <w:rPr>
                <w:rFonts w:asciiTheme="majorHAnsi" w:hAnsiTheme="majorHAnsi" w:cstheme="majorHAnsi"/>
                <w:b/>
                <w:sz w:val="16"/>
                <w:lang w:val="es-CO" w:eastAsia="fr-CA"/>
              </w:rPr>
              <w:t>Registro de alertas tempranas remitidas a la CIPRAT</w:t>
            </w:r>
          </w:p>
        </w:tc>
      </w:tr>
      <w:tr w:rsidR="00B4172F" w:rsidRPr="003F21A2" w14:paraId="12A0D9DA" w14:textId="77777777" w:rsidTr="0078273F">
        <w:tc>
          <w:tcPr>
            <w:tcW w:w="0" w:type="auto"/>
            <w:vMerge/>
            <w:shd w:val="clear" w:color="auto" w:fill="FFFFFF"/>
            <w:vAlign w:val="center"/>
          </w:tcPr>
          <w:p w14:paraId="6C927A63" w14:textId="77777777" w:rsidR="0078273F" w:rsidRPr="003F21A2" w:rsidRDefault="0078273F" w:rsidP="0078273F">
            <w:pPr>
              <w:pStyle w:val="Textoindependiente"/>
              <w:jc w:val="both"/>
              <w:rPr>
                <w:rFonts w:asciiTheme="majorHAnsi" w:hAnsiTheme="majorHAnsi" w:cstheme="majorHAnsi"/>
                <w:i/>
                <w:sz w:val="18"/>
                <w:szCs w:val="18"/>
                <w:lang w:val="es-CO" w:eastAsia="fr-CA"/>
              </w:rPr>
            </w:pPr>
          </w:p>
        </w:tc>
        <w:tc>
          <w:tcPr>
            <w:tcW w:w="0" w:type="auto"/>
            <w:vMerge/>
            <w:shd w:val="clear" w:color="auto" w:fill="FFFFFF"/>
            <w:vAlign w:val="center"/>
          </w:tcPr>
          <w:p w14:paraId="4A6E161C" w14:textId="77777777" w:rsidR="0078273F" w:rsidRPr="003F21A2" w:rsidRDefault="0078273F" w:rsidP="0078273F">
            <w:pPr>
              <w:pStyle w:val="Textoindependiente"/>
              <w:jc w:val="both"/>
              <w:rPr>
                <w:rFonts w:asciiTheme="majorHAnsi" w:hAnsiTheme="majorHAnsi" w:cstheme="majorHAnsi"/>
                <w:i/>
                <w:sz w:val="18"/>
                <w:szCs w:val="18"/>
                <w:lang w:val="es-CO"/>
              </w:rPr>
            </w:pPr>
          </w:p>
        </w:tc>
        <w:tc>
          <w:tcPr>
            <w:tcW w:w="0" w:type="auto"/>
            <w:shd w:val="clear" w:color="auto" w:fill="FFFFFF"/>
            <w:vAlign w:val="center"/>
          </w:tcPr>
          <w:p w14:paraId="7C530A9B" w14:textId="48B698DB" w:rsidR="0078273F" w:rsidRPr="003F21A2" w:rsidRDefault="0078273F" w:rsidP="0078273F">
            <w:pPr>
              <w:pStyle w:val="Textoindependiente"/>
              <w:jc w:val="center"/>
              <w:rPr>
                <w:rFonts w:asciiTheme="majorHAnsi" w:hAnsiTheme="majorHAnsi" w:cstheme="majorHAnsi"/>
                <w:sz w:val="18"/>
                <w:szCs w:val="18"/>
                <w:lang w:val="es-CO"/>
              </w:rPr>
            </w:pPr>
            <w:r w:rsidRPr="003F21A2">
              <w:rPr>
                <w:rFonts w:asciiTheme="majorHAnsi" w:hAnsiTheme="majorHAnsi" w:cstheme="majorHAnsi"/>
                <w:color w:val="808080"/>
                <w:sz w:val="18"/>
                <w:szCs w:val="18"/>
                <w:lang w:val="es-CO"/>
              </w:rPr>
              <w:t>Planeado</w:t>
            </w:r>
            <w:r w:rsidR="00A47CB9" w:rsidRPr="003F21A2">
              <w:rPr>
                <w:rStyle w:val="Refdenotaalpie"/>
                <w:rFonts w:asciiTheme="majorHAnsi" w:hAnsiTheme="majorHAnsi" w:cstheme="majorHAnsi"/>
                <w:color w:val="808080"/>
                <w:sz w:val="18"/>
                <w:szCs w:val="18"/>
                <w:lang w:val="es-CO"/>
              </w:rPr>
              <w:footnoteReference w:id="10"/>
            </w:r>
          </w:p>
        </w:tc>
        <w:tc>
          <w:tcPr>
            <w:tcW w:w="0" w:type="auto"/>
            <w:shd w:val="clear" w:color="auto" w:fill="D0CECE" w:themeFill="background2" w:themeFillShade="E6"/>
            <w:vAlign w:val="center"/>
          </w:tcPr>
          <w:p w14:paraId="18CAE5BB" w14:textId="1654B5B3" w:rsidR="0078273F" w:rsidRPr="003F21A2" w:rsidRDefault="0078273F" w:rsidP="0078273F">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shd w:val="clear" w:color="auto" w:fill="D0CECE" w:themeFill="background2" w:themeFillShade="E6"/>
            <w:vAlign w:val="center"/>
          </w:tcPr>
          <w:p w14:paraId="3ADBEF81" w14:textId="4ACB5F08" w:rsidR="0078273F" w:rsidRPr="003F21A2" w:rsidRDefault="0078273F" w:rsidP="0078273F">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shd w:val="clear" w:color="auto" w:fill="D0CECE" w:themeFill="background2" w:themeFillShade="E6"/>
            <w:vAlign w:val="center"/>
          </w:tcPr>
          <w:p w14:paraId="22800706" w14:textId="770988EC" w:rsidR="0078273F" w:rsidRPr="003F21A2" w:rsidRDefault="0078273F" w:rsidP="0078273F">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shd w:val="clear" w:color="auto" w:fill="D0CECE" w:themeFill="background2" w:themeFillShade="E6"/>
            <w:vAlign w:val="center"/>
          </w:tcPr>
          <w:p w14:paraId="249A3EE2" w14:textId="43D6CFD4" w:rsidR="0078273F" w:rsidRPr="003F21A2" w:rsidRDefault="0078273F" w:rsidP="0078273F">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vMerge/>
            <w:shd w:val="clear" w:color="auto" w:fill="FFFFFF"/>
            <w:vAlign w:val="center"/>
          </w:tcPr>
          <w:p w14:paraId="4C6B2570" w14:textId="77777777" w:rsidR="0078273F" w:rsidRPr="003F21A2" w:rsidRDefault="0078273F" w:rsidP="0078273F">
            <w:pPr>
              <w:pStyle w:val="Textoindependiente"/>
              <w:rPr>
                <w:rFonts w:asciiTheme="majorHAnsi" w:hAnsiTheme="majorHAnsi" w:cstheme="majorHAnsi"/>
                <w:color w:val="808080"/>
                <w:sz w:val="18"/>
                <w:szCs w:val="18"/>
                <w:lang w:val="es-CO"/>
              </w:rPr>
            </w:pPr>
          </w:p>
        </w:tc>
        <w:tc>
          <w:tcPr>
            <w:tcW w:w="0" w:type="auto"/>
            <w:vMerge/>
            <w:shd w:val="clear" w:color="auto" w:fill="FFFFFF"/>
            <w:vAlign w:val="center"/>
          </w:tcPr>
          <w:p w14:paraId="45882283" w14:textId="77777777" w:rsidR="0078273F" w:rsidRPr="003F21A2" w:rsidRDefault="0078273F" w:rsidP="0078273F">
            <w:pPr>
              <w:pStyle w:val="Textoindependiente"/>
              <w:jc w:val="center"/>
              <w:rPr>
                <w:rFonts w:asciiTheme="majorHAnsi" w:hAnsiTheme="majorHAnsi" w:cstheme="majorHAnsi"/>
                <w:b/>
                <w:sz w:val="16"/>
                <w:lang w:val="es-CO" w:eastAsia="fr-CA"/>
              </w:rPr>
            </w:pPr>
          </w:p>
        </w:tc>
      </w:tr>
      <w:tr w:rsidR="00B4172F" w:rsidRPr="003F21A2" w14:paraId="5B467704" w14:textId="77777777" w:rsidTr="0078273F">
        <w:tc>
          <w:tcPr>
            <w:tcW w:w="0" w:type="auto"/>
            <w:vMerge/>
            <w:shd w:val="clear" w:color="auto" w:fill="FFFFFF"/>
            <w:vAlign w:val="center"/>
          </w:tcPr>
          <w:p w14:paraId="7BF94C36" w14:textId="77777777" w:rsidR="0078273F" w:rsidRPr="003F21A2" w:rsidRDefault="0078273F" w:rsidP="0078273F">
            <w:pPr>
              <w:pStyle w:val="Textoindependiente"/>
              <w:jc w:val="both"/>
              <w:rPr>
                <w:rFonts w:asciiTheme="majorHAnsi" w:hAnsiTheme="majorHAnsi" w:cstheme="majorHAnsi"/>
                <w:i/>
                <w:sz w:val="18"/>
                <w:szCs w:val="18"/>
                <w:lang w:val="es-CO" w:eastAsia="fr-CA"/>
              </w:rPr>
            </w:pPr>
          </w:p>
        </w:tc>
        <w:tc>
          <w:tcPr>
            <w:tcW w:w="0" w:type="auto"/>
            <w:vMerge/>
            <w:shd w:val="clear" w:color="auto" w:fill="FFFFFF"/>
            <w:vAlign w:val="center"/>
          </w:tcPr>
          <w:p w14:paraId="25EDAD01" w14:textId="77777777" w:rsidR="0078273F" w:rsidRPr="003F21A2" w:rsidRDefault="0078273F" w:rsidP="0078273F">
            <w:pPr>
              <w:pStyle w:val="Textoindependiente"/>
              <w:jc w:val="both"/>
              <w:rPr>
                <w:rFonts w:asciiTheme="majorHAnsi" w:hAnsiTheme="majorHAnsi" w:cstheme="majorHAnsi"/>
                <w:i/>
                <w:sz w:val="18"/>
                <w:szCs w:val="18"/>
                <w:lang w:val="es-CO"/>
              </w:rPr>
            </w:pPr>
          </w:p>
        </w:tc>
        <w:tc>
          <w:tcPr>
            <w:tcW w:w="0" w:type="auto"/>
            <w:shd w:val="clear" w:color="auto" w:fill="FFFFFF"/>
            <w:vAlign w:val="center"/>
          </w:tcPr>
          <w:p w14:paraId="2A12CB1E" w14:textId="22EFC8DE" w:rsidR="0078273F" w:rsidRPr="003F21A2" w:rsidRDefault="0078273F" w:rsidP="0078273F">
            <w:pPr>
              <w:pStyle w:val="Textoindependiente"/>
              <w:jc w:val="center"/>
              <w:rPr>
                <w:rFonts w:asciiTheme="majorHAnsi" w:hAnsiTheme="majorHAnsi" w:cstheme="majorHAnsi"/>
                <w:sz w:val="18"/>
                <w:szCs w:val="18"/>
                <w:lang w:val="es-CO"/>
              </w:rPr>
            </w:pPr>
            <w:r w:rsidRPr="003F21A2">
              <w:rPr>
                <w:rFonts w:asciiTheme="majorHAnsi" w:hAnsiTheme="majorHAnsi" w:cstheme="majorHAnsi"/>
                <w:color w:val="808080"/>
                <w:sz w:val="18"/>
                <w:szCs w:val="18"/>
                <w:lang w:val="es-CO"/>
              </w:rPr>
              <w:t>Alcanzado</w:t>
            </w:r>
          </w:p>
        </w:tc>
        <w:tc>
          <w:tcPr>
            <w:tcW w:w="0" w:type="auto"/>
            <w:gridSpan w:val="4"/>
            <w:shd w:val="clear" w:color="auto" w:fill="D0CECE" w:themeFill="background2" w:themeFillShade="E6"/>
            <w:vAlign w:val="center"/>
          </w:tcPr>
          <w:p w14:paraId="517D64C7" w14:textId="7544E6A8" w:rsidR="0078273F" w:rsidRPr="003F21A2" w:rsidRDefault="0078273F" w:rsidP="0078273F">
            <w:pPr>
              <w:pStyle w:val="Textoindependiente"/>
              <w:jc w:val="center"/>
              <w:rPr>
                <w:rFonts w:asciiTheme="majorHAnsi" w:hAnsiTheme="majorHAnsi" w:cstheme="majorHAnsi"/>
                <w:sz w:val="18"/>
                <w:szCs w:val="18"/>
                <w:lang w:val="es-CO"/>
              </w:rPr>
            </w:pPr>
            <w:r w:rsidRPr="003F21A2">
              <w:rPr>
                <w:rFonts w:asciiTheme="majorHAnsi" w:hAnsiTheme="majorHAnsi" w:cstheme="majorHAnsi"/>
                <w:b/>
                <w:sz w:val="18"/>
                <w:szCs w:val="18"/>
                <w:lang w:val="es-CO"/>
              </w:rPr>
              <w:t xml:space="preserve"> No Aplica </w:t>
            </w:r>
          </w:p>
        </w:tc>
        <w:tc>
          <w:tcPr>
            <w:tcW w:w="0" w:type="auto"/>
            <w:vMerge/>
            <w:shd w:val="clear" w:color="auto" w:fill="FFFFFF"/>
            <w:vAlign w:val="center"/>
          </w:tcPr>
          <w:p w14:paraId="529017CF" w14:textId="77777777" w:rsidR="0078273F" w:rsidRPr="003F21A2" w:rsidRDefault="0078273F" w:rsidP="0078273F">
            <w:pPr>
              <w:pStyle w:val="Textoindependiente"/>
              <w:rPr>
                <w:rFonts w:asciiTheme="majorHAnsi" w:hAnsiTheme="majorHAnsi" w:cstheme="majorHAnsi"/>
                <w:color w:val="808080"/>
                <w:sz w:val="18"/>
                <w:szCs w:val="18"/>
                <w:lang w:val="es-CO"/>
              </w:rPr>
            </w:pPr>
          </w:p>
        </w:tc>
        <w:tc>
          <w:tcPr>
            <w:tcW w:w="0" w:type="auto"/>
            <w:vMerge/>
            <w:shd w:val="clear" w:color="auto" w:fill="FFFFFF"/>
            <w:vAlign w:val="center"/>
          </w:tcPr>
          <w:p w14:paraId="7CEE4127" w14:textId="77777777" w:rsidR="0078273F" w:rsidRPr="003F21A2" w:rsidRDefault="0078273F" w:rsidP="0078273F">
            <w:pPr>
              <w:pStyle w:val="Textoindependiente"/>
              <w:jc w:val="center"/>
              <w:rPr>
                <w:rFonts w:asciiTheme="majorHAnsi" w:hAnsiTheme="majorHAnsi" w:cstheme="majorHAnsi"/>
                <w:b/>
                <w:sz w:val="16"/>
                <w:lang w:val="es-CO" w:eastAsia="fr-CA"/>
              </w:rPr>
            </w:pPr>
          </w:p>
        </w:tc>
      </w:tr>
      <w:tr w:rsidR="00B4172F" w:rsidRPr="003F21A2" w14:paraId="57756461" w14:textId="77777777" w:rsidTr="009C51EA">
        <w:tc>
          <w:tcPr>
            <w:tcW w:w="0" w:type="auto"/>
            <w:shd w:val="clear" w:color="auto" w:fill="auto"/>
            <w:vAlign w:val="center"/>
          </w:tcPr>
          <w:p w14:paraId="37428380" w14:textId="03920F13" w:rsidR="00B575D3" w:rsidRPr="003F21A2" w:rsidRDefault="00B575D3" w:rsidP="009C51EA">
            <w:pPr>
              <w:pStyle w:val="Textoindependiente"/>
              <w:jc w:val="both"/>
              <w:rPr>
                <w:rFonts w:asciiTheme="majorHAnsi" w:hAnsiTheme="majorHAnsi" w:cstheme="majorHAnsi"/>
                <w:b/>
                <w:sz w:val="18"/>
                <w:szCs w:val="18"/>
                <w:lang w:val="es-CO"/>
              </w:rPr>
            </w:pPr>
            <w:r w:rsidRPr="003F21A2">
              <w:rPr>
                <w:rFonts w:asciiTheme="majorHAnsi" w:hAnsiTheme="majorHAnsi" w:cstheme="majorHAnsi"/>
                <w:b/>
                <w:sz w:val="18"/>
                <w:szCs w:val="18"/>
                <w:lang w:val="es-CO"/>
              </w:rPr>
              <w:t>Producto 2.4</w:t>
            </w:r>
          </w:p>
        </w:tc>
        <w:tc>
          <w:tcPr>
            <w:tcW w:w="0" w:type="auto"/>
            <w:gridSpan w:val="8"/>
            <w:shd w:val="clear" w:color="auto" w:fill="FFFFFF"/>
            <w:vAlign w:val="center"/>
          </w:tcPr>
          <w:p w14:paraId="28104B12" w14:textId="77777777" w:rsidR="001775EB" w:rsidRPr="003F21A2" w:rsidRDefault="001775EB" w:rsidP="009C51EA">
            <w:pPr>
              <w:pStyle w:val="Textoindependiente"/>
              <w:tabs>
                <w:tab w:val="left" w:pos="3990"/>
              </w:tabs>
              <w:jc w:val="both"/>
              <w:rPr>
                <w:rFonts w:asciiTheme="majorHAnsi" w:hAnsiTheme="majorHAnsi" w:cstheme="majorHAnsi"/>
                <w:b/>
                <w:sz w:val="18"/>
                <w:szCs w:val="18"/>
                <w:lang w:val="es-CO" w:eastAsia="es-CO"/>
              </w:rPr>
            </w:pPr>
            <w:r w:rsidRPr="003F21A2">
              <w:rPr>
                <w:rFonts w:asciiTheme="majorHAnsi" w:hAnsiTheme="majorHAnsi" w:cstheme="majorHAnsi"/>
                <w:b/>
                <w:sz w:val="18"/>
                <w:szCs w:val="18"/>
                <w:lang w:val="es-CO" w:eastAsia="es-CO"/>
              </w:rPr>
              <w:t>Metodología de procesamiento de información geográfica y la construcción de cartografías sociales, mediante la producción de información cartográfica para la elaboración de las Alertas Tempranas y de orientación a las autoridades competentes en la adopción de las medidas de prevención y protección en función de los nuevos escenarios y contextos territoriales.</w:t>
            </w:r>
          </w:p>
          <w:p w14:paraId="704D1040" w14:textId="53881EBE" w:rsidR="00B575D3" w:rsidRPr="003F21A2" w:rsidRDefault="00B575D3" w:rsidP="009C51EA">
            <w:pPr>
              <w:pStyle w:val="Textoindependiente"/>
              <w:tabs>
                <w:tab w:val="left" w:pos="3990"/>
              </w:tabs>
              <w:jc w:val="both"/>
              <w:rPr>
                <w:rFonts w:asciiTheme="majorHAnsi" w:hAnsiTheme="majorHAnsi" w:cstheme="majorHAnsi"/>
                <w:b/>
                <w:i/>
                <w:sz w:val="18"/>
                <w:szCs w:val="18"/>
                <w:lang w:val="es-CO"/>
              </w:rPr>
            </w:pPr>
            <w:r w:rsidRPr="003F21A2">
              <w:rPr>
                <w:rFonts w:asciiTheme="majorHAnsi" w:hAnsiTheme="majorHAnsi" w:cstheme="majorHAnsi"/>
                <w:i/>
                <w:sz w:val="18"/>
                <w:szCs w:val="18"/>
                <w:lang w:val="es-CO" w:eastAsia="es-CO"/>
              </w:rPr>
              <w:t xml:space="preserve">Organización/es responsable/s del Producto: </w:t>
            </w:r>
            <w:r w:rsidRPr="003F21A2">
              <w:rPr>
                <w:rFonts w:asciiTheme="majorHAnsi" w:hAnsiTheme="majorHAnsi" w:cstheme="majorHAnsi"/>
                <w:i/>
                <w:sz w:val="18"/>
                <w:szCs w:val="18"/>
                <w:u w:val="single"/>
                <w:lang w:val="es-CO" w:eastAsia="es-CO"/>
              </w:rPr>
              <w:t>PNUD, ACNUR, ONU MUJERES y Defensoría del Pueblo</w:t>
            </w:r>
          </w:p>
        </w:tc>
      </w:tr>
      <w:tr w:rsidR="00B4172F" w:rsidRPr="003F21A2" w14:paraId="375E17E2" w14:textId="77777777" w:rsidTr="009C51EA">
        <w:tc>
          <w:tcPr>
            <w:tcW w:w="0" w:type="auto"/>
            <w:shd w:val="clear" w:color="auto" w:fill="FBE4D5"/>
            <w:vAlign w:val="center"/>
          </w:tcPr>
          <w:p w14:paraId="4D98C444" w14:textId="77777777" w:rsidR="00B575D3" w:rsidRPr="003F21A2" w:rsidRDefault="00B575D3" w:rsidP="009C51EA">
            <w:pPr>
              <w:pStyle w:val="Textoindependiente"/>
              <w:jc w:val="both"/>
              <w:rPr>
                <w:rFonts w:asciiTheme="majorHAnsi" w:hAnsiTheme="majorHAnsi" w:cstheme="majorHAnsi"/>
                <w:b/>
                <w:sz w:val="18"/>
                <w:szCs w:val="18"/>
                <w:lang w:val="es-CO"/>
              </w:rPr>
            </w:pPr>
            <w:r w:rsidRPr="003F21A2">
              <w:rPr>
                <w:rFonts w:asciiTheme="majorHAnsi" w:hAnsiTheme="majorHAnsi" w:cstheme="majorHAnsi"/>
                <w:b/>
                <w:sz w:val="18"/>
                <w:szCs w:val="18"/>
                <w:lang w:val="es-CO"/>
              </w:rPr>
              <w:t>Indicadores de resultados inmediatos</w:t>
            </w:r>
          </w:p>
        </w:tc>
        <w:tc>
          <w:tcPr>
            <w:tcW w:w="0" w:type="auto"/>
            <w:shd w:val="clear" w:color="auto" w:fill="FBE4D5"/>
            <w:vAlign w:val="center"/>
          </w:tcPr>
          <w:p w14:paraId="78AE352C" w14:textId="77777777" w:rsidR="00B575D3" w:rsidRPr="003F21A2" w:rsidRDefault="00B575D3"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Áreas Geográficas</w:t>
            </w:r>
          </w:p>
        </w:tc>
        <w:tc>
          <w:tcPr>
            <w:tcW w:w="0" w:type="auto"/>
            <w:gridSpan w:val="5"/>
            <w:shd w:val="clear" w:color="auto" w:fill="FBE4D5"/>
            <w:vAlign w:val="center"/>
          </w:tcPr>
          <w:p w14:paraId="4E3ADC55" w14:textId="77777777" w:rsidR="00B575D3" w:rsidRPr="003F21A2" w:rsidRDefault="00B575D3"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Beneficiarios Planeados vs Alcanzados</w:t>
            </w:r>
          </w:p>
        </w:tc>
        <w:tc>
          <w:tcPr>
            <w:tcW w:w="0" w:type="auto"/>
            <w:shd w:val="clear" w:color="auto" w:fill="FBE4D5"/>
            <w:vAlign w:val="center"/>
          </w:tcPr>
          <w:p w14:paraId="432392C1" w14:textId="77777777" w:rsidR="00B575D3" w:rsidRPr="003F21A2" w:rsidRDefault="00B575D3"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 xml:space="preserve">Meta Planeada vs </w:t>
            </w:r>
          </w:p>
          <w:p w14:paraId="46C1C2D7" w14:textId="77777777" w:rsidR="00B575D3" w:rsidRPr="003F21A2" w:rsidRDefault="00B575D3"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 xml:space="preserve"> Alcanzada </w:t>
            </w:r>
          </w:p>
          <w:p w14:paraId="125C8BF3" w14:textId="77777777" w:rsidR="00B575D3" w:rsidRPr="003F21A2" w:rsidRDefault="00B575D3"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(Explicar las razones de la variación si aplica)</w:t>
            </w:r>
          </w:p>
        </w:tc>
        <w:tc>
          <w:tcPr>
            <w:tcW w:w="0" w:type="auto"/>
            <w:shd w:val="clear" w:color="auto" w:fill="FBE4D5"/>
            <w:vAlign w:val="center"/>
          </w:tcPr>
          <w:p w14:paraId="03719497" w14:textId="77777777" w:rsidR="00B575D3" w:rsidRPr="003F21A2" w:rsidRDefault="00B575D3"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Medios de Verificación</w:t>
            </w:r>
          </w:p>
        </w:tc>
      </w:tr>
      <w:tr w:rsidR="00F203D8" w:rsidRPr="003F21A2" w14:paraId="740FD4D0" w14:textId="77777777" w:rsidTr="009C51EA">
        <w:tc>
          <w:tcPr>
            <w:tcW w:w="0" w:type="auto"/>
            <w:vMerge w:val="restart"/>
            <w:shd w:val="clear" w:color="auto" w:fill="FFFFFF"/>
            <w:vAlign w:val="center"/>
          </w:tcPr>
          <w:p w14:paraId="644B3C0B" w14:textId="6DB75C3C" w:rsidR="00D60455" w:rsidRPr="003F21A2" w:rsidRDefault="00D60455" w:rsidP="009C51EA">
            <w:pPr>
              <w:pStyle w:val="Textoindependiente"/>
              <w:jc w:val="both"/>
              <w:rPr>
                <w:rFonts w:asciiTheme="majorHAnsi" w:hAnsiTheme="majorHAnsi" w:cstheme="majorHAnsi"/>
                <w:i/>
                <w:sz w:val="18"/>
                <w:szCs w:val="18"/>
                <w:lang w:val="es-CO" w:eastAsia="fr-CA"/>
              </w:rPr>
            </w:pPr>
            <w:r w:rsidRPr="003F21A2">
              <w:rPr>
                <w:rFonts w:asciiTheme="majorHAnsi" w:hAnsiTheme="majorHAnsi" w:cstheme="majorHAnsi"/>
                <w:i/>
                <w:sz w:val="18"/>
                <w:szCs w:val="18"/>
                <w:lang w:val="es-CO" w:eastAsia="fr-CA"/>
              </w:rPr>
              <w:t>Metodología de procesamiento de información geográfica y la construcción de cartografías sociales diseñada y en uso por parte del equipo nacional del SAT</w:t>
            </w:r>
          </w:p>
        </w:tc>
        <w:tc>
          <w:tcPr>
            <w:tcW w:w="0" w:type="auto"/>
            <w:vMerge w:val="restart"/>
            <w:shd w:val="clear" w:color="auto" w:fill="FFFFFF"/>
            <w:vAlign w:val="center"/>
          </w:tcPr>
          <w:p w14:paraId="354B52E1" w14:textId="77777777" w:rsidR="00D60455" w:rsidRPr="003F21A2" w:rsidRDefault="00D60455" w:rsidP="009C51EA">
            <w:pPr>
              <w:pStyle w:val="Textoindependiente"/>
              <w:jc w:val="both"/>
              <w:rPr>
                <w:rFonts w:asciiTheme="majorHAnsi" w:hAnsiTheme="majorHAnsi" w:cstheme="majorHAnsi"/>
                <w:i/>
                <w:sz w:val="18"/>
                <w:szCs w:val="18"/>
                <w:lang w:val="es-CO"/>
              </w:rPr>
            </w:pPr>
            <w:r w:rsidRPr="003F21A2">
              <w:rPr>
                <w:rFonts w:asciiTheme="majorHAnsi" w:hAnsiTheme="majorHAnsi" w:cstheme="majorHAnsi"/>
                <w:i/>
                <w:sz w:val="18"/>
                <w:szCs w:val="18"/>
                <w:lang w:val="es-CO"/>
              </w:rPr>
              <w:t>Magdalena, La Guajira, Vichada, Guainía, Tumaco, Cauca, Meta, Magdalena Medio, Catatumbo, Norte de Santander y Chocó</w:t>
            </w:r>
          </w:p>
        </w:tc>
        <w:tc>
          <w:tcPr>
            <w:tcW w:w="0" w:type="auto"/>
            <w:shd w:val="clear" w:color="auto" w:fill="FFFFFF"/>
            <w:vAlign w:val="center"/>
          </w:tcPr>
          <w:p w14:paraId="25B761B9" w14:textId="77777777" w:rsidR="00D60455" w:rsidRPr="003F21A2" w:rsidRDefault="00D60455" w:rsidP="009C51EA">
            <w:pPr>
              <w:pStyle w:val="Textoindependiente"/>
              <w:jc w:val="center"/>
              <w:rPr>
                <w:rFonts w:asciiTheme="majorHAnsi" w:hAnsiTheme="majorHAnsi" w:cstheme="majorHAnsi"/>
                <w:sz w:val="18"/>
                <w:szCs w:val="18"/>
                <w:lang w:val="es-CO"/>
              </w:rPr>
            </w:pPr>
          </w:p>
        </w:tc>
        <w:tc>
          <w:tcPr>
            <w:tcW w:w="0" w:type="auto"/>
            <w:shd w:val="clear" w:color="auto" w:fill="FFFFFF"/>
            <w:vAlign w:val="center"/>
          </w:tcPr>
          <w:p w14:paraId="072CC3D6" w14:textId="77777777" w:rsidR="00D60455" w:rsidRPr="003F21A2" w:rsidRDefault="00D60455"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sz w:val="18"/>
                <w:szCs w:val="18"/>
                <w:lang w:val="es-CO"/>
              </w:rPr>
              <w:t>H</w:t>
            </w:r>
          </w:p>
        </w:tc>
        <w:tc>
          <w:tcPr>
            <w:tcW w:w="0" w:type="auto"/>
            <w:shd w:val="clear" w:color="auto" w:fill="FFFFFF"/>
            <w:vAlign w:val="center"/>
          </w:tcPr>
          <w:p w14:paraId="5B61A31C" w14:textId="77777777" w:rsidR="00D60455" w:rsidRPr="003F21A2" w:rsidRDefault="00D60455"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sz w:val="18"/>
                <w:szCs w:val="18"/>
                <w:lang w:val="es-CO"/>
              </w:rPr>
              <w:t>M</w:t>
            </w:r>
          </w:p>
        </w:tc>
        <w:tc>
          <w:tcPr>
            <w:tcW w:w="0" w:type="auto"/>
            <w:shd w:val="clear" w:color="auto" w:fill="FFFFFF"/>
            <w:vAlign w:val="center"/>
          </w:tcPr>
          <w:p w14:paraId="4BBB561E" w14:textId="77777777" w:rsidR="00D60455" w:rsidRPr="003F21A2" w:rsidRDefault="00D60455"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sz w:val="18"/>
                <w:szCs w:val="18"/>
                <w:lang w:val="es-CO"/>
              </w:rPr>
              <w:t>Niñas</w:t>
            </w:r>
          </w:p>
        </w:tc>
        <w:tc>
          <w:tcPr>
            <w:tcW w:w="0" w:type="auto"/>
            <w:shd w:val="clear" w:color="auto" w:fill="FFFFFF"/>
            <w:vAlign w:val="center"/>
          </w:tcPr>
          <w:p w14:paraId="6CE39AC8" w14:textId="77777777" w:rsidR="00D60455" w:rsidRPr="003F21A2" w:rsidRDefault="00D60455"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sz w:val="18"/>
                <w:szCs w:val="18"/>
                <w:lang w:val="es-CO"/>
              </w:rPr>
              <w:t>Niños</w:t>
            </w:r>
          </w:p>
        </w:tc>
        <w:tc>
          <w:tcPr>
            <w:tcW w:w="0" w:type="auto"/>
            <w:vMerge w:val="restart"/>
            <w:shd w:val="clear" w:color="auto" w:fill="FFFFFF"/>
            <w:vAlign w:val="center"/>
          </w:tcPr>
          <w:p w14:paraId="45ACC65D" w14:textId="27AA0DF1" w:rsidR="00D60455" w:rsidRPr="003F21A2" w:rsidRDefault="00D60455" w:rsidP="009C51EA">
            <w:pPr>
              <w:pStyle w:val="Textoindependiente"/>
              <w:rPr>
                <w:rFonts w:asciiTheme="majorHAnsi" w:hAnsiTheme="majorHAnsi" w:cstheme="majorHAnsi"/>
                <w:color w:val="808080"/>
                <w:sz w:val="16"/>
                <w:szCs w:val="18"/>
                <w:lang w:val="es-CO"/>
              </w:rPr>
            </w:pPr>
            <w:r w:rsidRPr="003F21A2">
              <w:rPr>
                <w:rFonts w:asciiTheme="majorHAnsi" w:hAnsiTheme="majorHAnsi" w:cstheme="majorHAnsi"/>
                <w:color w:val="808080"/>
                <w:sz w:val="18"/>
                <w:szCs w:val="18"/>
                <w:lang w:val="es-CO"/>
              </w:rPr>
              <w:t>Planeado:</w:t>
            </w:r>
            <w:r w:rsidRPr="003F21A2">
              <w:rPr>
                <w:rFonts w:asciiTheme="majorHAnsi" w:hAnsiTheme="majorHAnsi" w:cstheme="majorHAnsi"/>
                <w:lang w:val="es-CO" w:eastAsia="fr-CA"/>
              </w:rPr>
              <w:t xml:space="preserve"> </w:t>
            </w:r>
            <w:r w:rsidR="003549F2" w:rsidRPr="003F21A2">
              <w:rPr>
                <w:rFonts w:asciiTheme="majorHAnsi" w:hAnsiTheme="majorHAnsi" w:cstheme="majorHAnsi"/>
                <w:b/>
                <w:sz w:val="16"/>
                <w:lang w:val="es-CO" w:eastAsia="fr-CA"/>
              </w:rPr>
              <w:t>Metodología de procesamiento de información geográfica aplicada al 100%</w:t>
            </w:r>
          </w:p>
          <w:p w14:paraId="1042C052" w14:textId="6A4E0953" w:rsidR="00D60455" w:rsidRPr="003F21A2" w:rsidRDefault="00D60455" w:rsidP="009C51EA">
            <w:pPr>
              <w:pStyle w:val="Textoindependiente"/>
              <w:rPr>
                <w:rFonts w:asciiTheme="majorHAnsi" w:hAnsiTheme="majorHAnsi" w:cstheme="majorHAnsi"/>
                <w:b/>
                <w:sz w:val="18"/>
                <w:szCs w:val="18"/>
                <w:lang w:val="es-CO"/>
              </w:rPr>
            </w:pPr>
            <w:r w:rsidRPr="003F21A2">
              <w:rPr>
                <w:rFonts w:asciiTheme="majorHAnsi" w:hAnsiTheme="majorHAnsi" w:cstheme="majorHAnsi"/>
                <w:color w:val="808080"/>
                <w:sz w:val="18"/>
                <w:szCs w:val="18"/>
                <w:lang w:val="es-CO"/>
              </w:rPr>
              <w:t>Alcanzado:</w:t>
            </w:r>
            <w:r w:rsidR="00FB44FF" w:rsidRPr="003F21A2">
              <w:rPr>
                <w:rFonts w:asciiTheme="majorHAnsi" w:hAnsiTheme="majorHAnsi" w:cstheme="majorHAnsi"/>
                <w:color w:val="808080"/>
                <w:sz w:val="18"/>
                <w:szCs w:val="18"/>
                <w:lang w:val="es-CO"/>
              </w:rPr>
              <w:t xml:space="preserve"> </w:t>
            </w:r>
            <w:r w:rsidR="00FB44FF" w:rsidRPr="003F21A2">
              <w:rPr>
                <w:rFonts w:asciiTheme="majorHAnsi" w:hAnsiTheme="majorHAnsi" w:cstheme="majorHAnsi"/>
                <w:b/>
                <w:sz w:val="16"/>
                <w:u w:val="single"/>
                <w:lang w:val="es-CO" w:eastAsia="fr-CA"/>
              </w:rPr>
              <w:t>No hay aun registro de avances hacia este indicador con corte a diciembre 2018</w:t>
            </w:r>
          </w:p>
        </w:tc>
        <w:tc>
          <w:tcPr>
            <w:tcW w:w="0" w:type="auto"/>
            <w:vMerge w:val="restart"/>
            <w:shd w:val="clear" w:color="auto" w:fill="FFFFFF"/>
            <w:vAlign w:val="center"/>
          </w:tcPr>
          <w:p w14:paraId="6BD8B7CB" w14:textId="716C64F1" w:rsidR="00D60455" w:rsidRPr="003F21A2" w:rsidRDefault="00E621F5" w:rsidP="009C51EA">
            <w:pPr>
              <w:pStyle w:val="Textoindependiente"/>
              <w:jc w:val="center"/>
              <w:rPr>
                <w:rFonts w:asciiTheme="majorHAnsi" w:hAnsiTheme="majorHAnsi" w:cstheme="majorHAnsi"/>
                <w:b/>
                <w:sz w:val="16"/>
                <w:lang w:val="es-CO" w:eastAsia="fr-CA"/>
              </w:rPr>
            </w:pPr>
            <w:r w:rsidRPr="003F21A2">
              <w:rPr>
                <w:rFonts w:asciiTheme="majorHAnsi" w:hAnsiTheme="majorHAnsi" w:cstheme="majorHAnsi"/>
                <w:b/>
                <w:sz w:val="16"/>
                <w:lang w:val="es-CO" w:eastAsia="fr-CA"/>
              </w:rPr>
              <w:t>Informes de seguimiento a la respuesta estatal</w:t>
            </w:r>
          </w:p>
        </w:tc>
      </w:tr>
      <w:tr w:rsidR="00F203D8" w:rsidRPr="003F21A2" w14:paraId="7F814E1B" w14:textId="77777777" w:rsidTr="00D60455">
        <w:tc>
          <w:tcPr>
            <w:tcW w:w="0" w:type="auto"/>
            <w:vMerge/>
            <w:shd w:val="clear" w:color="auto" w:fill="FFFFFF"/>
            <w:vAlign w:val="center"/>
          </w:tcPr>
          <w:p w14:paraId="2469B3CA" w14:textId="77777777" w:rsidR="00D60455" w:rsidRPr="003F21A2" w:rsidRDefault="00D60455" w:rsidP="00D60455">
            <w:pPr>
              <w:pStyle w:val="Textoindependiente"/>
              <w:jc w:val="both"/>
              <w:rPr>
                <w:rFonts w:asciiTheme="majorHAnsi" w:hAnsiTheme="majorHAnsi" w:cstheme="majorHAnsi"/>
                <w:i/>
                <w:sz w:val="18"/>
                <w:szCs w:val="18"/>
                <w:lang w:val="es-CO" w:eastAsia="fr-CA"/>
              </w:rPr>
            </w:pPr>
          </w:p>
        </w:tc>
        <w:tc>
          <w:tcPr>
            <w:tcW w:w="0" w:type="auto"/>
            <w:vMerge/>
            <w:shd w:val="clear" w:color="auto" w:fill="FFFFFF"/>
            <w:vAlign w:val="center"/>
          </w:tcPr>
          <w:p w14:paraId="06230961" w14:textId="77777777" w:rsidR="00D60455" w:rsidRPr="003F21A2" w:rsidRDefault="00D60455" w:rsidP="00D60455">
            <w:pPr>
              <w:pStyle w:val="Textoindependiente"/>
              <w:jc w:val="both"/>
              <w:rPr>
                <w:rFonts w:asciiTheme="majorHAnsi" w:hAnsiTheme="majorHAnsi" w:cstheme="majorHAnsi"/>
                <w:i/>
                <w:sz w:val="18"/>
                <w:szCs w:val="18"/>
                <w:lang w:val="es-CO"/>
              </w:rPr>
            </w:pPr>
          </w:p>
        </w:tc>
        <w:tc>
          <w:tcPr>
            <w:tcW w:w="0" w:type="auto"/>
            <w:shd w:val="clear" w:color="auto" w:fill="FFFFFF"/>
            <w:vAlign w:val="center"/>
          </w:tcPr>
          <w:p w14:paraId="092B7C2C" w14:textId="7004BE43" w:rsidR="00D60455" w:rsidRPr="003F21A2" w:rsidRDefault="00D60455" w:rsidP="00D60455">
            <w:pPr>
              <w:pStyle w:val="Textoindependiente"/>
              <w:jc w:val="center"/>
              <w:rPr>
                <w:rFonts w:asciiTheme="majorHAnsi" w:hAnsiTheme="majorHAnsi" w:cstheme="majorHAnsi"/>
                <w:sz w:val="18"/>
                <w:szCs w:val="18"/>
                <w:lang w:val="es-CO"/>
              </w:rPr>
            </w:pPr>
            <w:r w:rsidRPr="003F21A2">
              <w:rPr>
                <w:rFonts w:asciiTheme="majorHAnsi" w:hAnsiTheme="majorHAnsi" w:cstheme="majorHAnsi"/>
                <w:color w:val="808080"/>
                <w:sz w:val="18"/>
                <w:szCs w:val="18"/>
                <w:lang w:val="es-CO"/>
              </w:rPr>
              <w:t>Planeado</w:t>
            </w:r>
            <w:r w:rsidR="00A47CB9" w:rsidRPr="003F21A2">
              <w:rPr>
                <w:rStyle w:val="Refdenotaalpie"/>
                <w:rFonts w:asciiTheme="majorHAnsi" w:hAnsiTheme="majorHAnsi" w:cstheme="majorHAnsi"/>
                <w:color w:val="808080"/>
                <w:sz w:val="18"/>
                <w:szCs w:val="18"/>
                <w:lang w:val="es-CO"/>
              </w:rPr>
              <w:footnoteReference w:id="11"/>
            </w:r>
          </w:p>
        </w:tc>
        <w:tc>
          <w:tcPr>
            <w:tcW w:w="0" w:type="auto"/>
            <w:shd w:val="clear" w:color="auto" w:fill="D0CECE" w:themeFill="background2" w:themeFillShade="E6"/>
            <w:vAlign w:val="center"/>
          </w:tcPr>
          <w:p w14:paraId="644764B8" w14:textId="64616EF8" w:rsidR="00D60455" w:rsidRPr="003F21A2" w:rsidRDefault="00D60455" w:rsidP="00D60455">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shd w:val="clear" w:color="auto" w:fill="D0CECE" w:themeFill="background2" w:themeFillShade="E6"/>
            <w:vAlign w:val="center"/>
          </w:tcPr>
          <w:p w14:paraId="21EFE4A7" w14:textId="08EAFD15" w:rsidR="00D60455" w:rsidRPr="003F21A2" w:rsidRDefault="00D60455" w:rsidP="00D60455">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shd w:val="clear" w:color="auto" w:fill="D0CECE" w:themeFill="background2" w:themeFillShade="E6"/>
            <w:vAlign w:val="center"/>
          </w:tcPr>
          <w:p w14:paraId="0B238D2C" w14:textId="39FBD211" w:rsidR="00D60455" w:rsidRPr="003F21A2" w:rsidRDefault="00D60455" w:rsidP="00D60455">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shd w:val="clear" w:color="auto" w:fill="D0CECE" w:themeFill="background2" w:themeFillShade="E6"/>
            <w:vAlign w:val="center"/>
          </w:tcPr>
          <w:p w14:paraId="6DEB94CB" w14:textId="0CB69BF0" w:rsidR="00D60455" w:rsidRPr="003F21A2" w:rsidRDefault="00D60455" w:rsidP="00D60455">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vMerge/>
            <w:shd w:val="clear" w:color="auto" w:fill="FFFFFF"/>
            <w:vAlign w:val="center"/>
          </w:tcPr>
          <w:p w14:paraId="01B8185A" w14:textId="77777777" w:rsidR="00D60455" w:rsidRPr="003F21A2" w:rsidRDefault="00D60455" w:rsidP="00D60455">
            <w:pPr>
              <w:pStyle w:val="Textoindependiente"/>
              <w:rPr>
                <w:rFonts w:asciiTheme="majorHAnsi" w:hAnsiTheme="majorHAnsi" w:cstheme="majorHAnsi"/>
                <w:color w:val="808080"/>
                <w:sz w:val="18"/>
                <w:szCs w:val="18"/>
                <w:lang w:val="es-CO"/>
              </w:rPr>
            </w:pPr>
          </w:p>
        </w:tc>
        <w:tc>
          <w:tcPr>
            <w:tcW w:w="0" w:type="auto"/>
            <w:vMerge/>
            <w:shd w:val="clear" w:color="auto" w:fill="FFFFFF"/>
            <w:vAlign w:val="center"/>
          </w:tcPr>
          <w:p w14:paraId="0E8AD7B1" w14:textId="77777777" w:rsidR="00D60455" w:rsidRPr="003F21A2" w:rsidRDefault="00D60455" w:rsidP="00D60455">
            <w:pPr>
              <w:pStyle w:val="Textoindependiente"/>
              <w:jc w:val="center"/>
              <w:rPr>
                <w:rFonts w:asciiTheme="majorHAnsi" w:hAnsiTheme="majorHAnsi" w:cstheme="majorHAnsi"/>
                <w:b/>
                <w:sz w:val="16"/>
                <w:lang w:val="es-CO" w:eastAsia="fr-CA"/>
              </w:rPr>
            </w:pPr>
          </w:p>
        </w:tc>
      </w:tr>
      <w:tr w:rsidR="007A3938" w:rsidRPr="003F21A2" w14:paraId="3B045A36" w14:textId="77777777" w:rsidTr="00D60455">
        <w:tc>
          <w:tcPr>
            <w:tcW w:w="0" w:type="auto"/>
            <w:vMerge/>
            <w:shd w:val="clear" w:color="auto" w:fill="FFFFFF"/>
            <w:vAlign w:val="center"/>
          </w:tcPr>
          <w:p w14:paraId="630F19BB" w14:textId="77777777" w:rsidR="00D60455" w:rsidRPr="003F21A2" w:rsidRDefault="00D60455" w:rsidP="00D60455">
            <w:pPr>
              <w:pStyle w:val="Textoindependiente"/>
              <w:jc w:val="both"/>
              <w:rPr>
                <w:rFonts w:asciiTheme="majorHAnsi" w:hAnsiTheme="majorHAnsi" w:cstheme="majorHAnsi"/>
                <w:i/>
                <w:sz w:val="18"/>
                <w:szCs w:val="18"/>
                <w:lang w:val="es-CO" w:eastAsia="fr-CA"/>
              </w:rPr>
            </w:pPr>
          </w:p>
        </w:tc>
        <w:tc>
          <w:tcPr>
            <w:tcW w:w="0" w:type="auto"/>
            <w:vMerge/>
            <w:shd w:val="clear" w:color="auto" w:fill="FFFFFF"/>
            <w:vAlign w:val="center"/>
          </w:tcPr>
          <w:p w14:paraId="555B0AA7" w14:textId="77777777" w:rsidR="00D60455" w:rsidRPr="003F21A2" w:rsidRDefault="00D60455" w:rsidP="00D60455">
            <w:pPr>
              <w:pStyle w:val="Textoindependiente"/>
              <w:jc w:val="both"/>
              <w:rPr>
                <w:rFonts w:asciiTheme="majorHAnsi" w:hAnsiTheme="majorHAnsi" w:cstheme="majorHAnsi"/>
                <w:i/>
                <w:sz w:val="18"/>
                <w:szCs w:val="18"/>
                <w:lang w:val="es-CO"/>
              </w:rPr>
            </w:pPr>
          </w:p>
        </w:tc>
        <w:tc>
          <w:tcPr>
            <w:tcW w:w="0" w:type="auto"/>
            <w:shd w:val="clear" w:color="auto" w:fill="FFFFFF"/>
            <w:vAlign w:val="center"/>
          </w:tcPr>
          <w:p w14:paraId="20B47BD7" w14:textId="5488FDC9" w:rsidR="00D60455" w:rsidRPr="003F21A2" w:rsidRDefault="00D60455" w:rsidP="00D60455">
            <w:pPr>
              <w:pStyle w:val="Textoindependiente"/>
              <w:jc w:val="center"/>
              <w:rPr>
                <w:rFonts w:asciiTheme="majorHAnsi" w:hAnsiTheme="majorHAnsi" w:cstheme="majorHAnsi"/>
                <w:sz w:val="18"/>
                <w:szCs w:val="18"/>
                <w:lang w:val="es-CO"/>
              </w:rPr>
            </w:pPr>
            <w:r w:rsidRPr="003F21A2">
              <w:rPr>
                <w:rFonts w:asciiTheme="majorHAnsi" w:hAnsiTheme="majorHAnsi" w:cstheme="majorHAnsi"/>
                <w:color w:val="808080"/>
                <w:sz w:val="18"/>
                <w:szCs w:val="18"/>
                <w:lang w:val="es-CO"/>
              </w:rPr>
              <w:t>Alcanzado</w:t>
            </w:r>
          </w:p>
        </w:tc>
        <w:tc>
          <w:tcPr>
            <w:tcW w:w="0" w:type="auto"/>
            <w:gridSpan w:val="4"/>
            <w:shd w:val="clear" w:color="auto" w:fill="D0CECE" w:themeFill="background2" w:themeFillShade="E6"/>
            <w:vAlign w:val="center"/>
          </w:tcPr>
          <w:p w14:paraId="678A48FD" w14:textId="6EBB90EE" w:rsidR="00D60455" w:rsidRPr="003F21A2" w:rsidRDefault="00D60455" w:rsidP="00D60455">
            <w:pPr>
              <w:pStyle w:val="Textoindependiente"/>
              <w:jc w:val="center"/>
              <w:rPr>
                <w:rFonts w:asciiTheme="majorHAnsi" w:hAnsiTheme="majorHAnsi" w:cstheme="majorHAnsi"/>
                <w:sz w:val="18"/>
                <w:szCs w:val="18"/>
                <w:lang w:val="es-CO"/>
              </w:rPr>
            </w:pPr>
            <w:r w:rsidRPr="003F21A2">
              <w:rPr>
                <w:rFonts w:asciiTheme="majorHAnsi" w:hAnsiTheme="majorHAnsi" w:cstheme="majorHAnsi"/>
                <w:b/>
                <w:sz w:val="18"/>
                <w:szCs w:val="18"/>
                <w:lang w:val="es-CO"/>
              </w:rPr>
              <w:t xml:space="preserve"> No Aplica </w:t>
            </w:r>
          </w:p>
        </w:tc>
        <w:tc>
          <w:tcPr>
            <w:tcW w:w="0" w:type="auto"/>
            <w:vMerge/>
            <w:shd w:val="clear" w:color="auto" w:fill="FFFFFF"/>
            <w:vAlign w:val="center"/>
          </w:tcPr>
          <w:p w14:paraId="3F1EFCB0" w14:textId="77777777" w:rsidR="00D60455" w:rsidRPr="003F21A2" w:rsidRDefault="00D60455" w:rsidP="00D60455">
            <w:pPr>
              <w:pStyle w:val="Textoindependiente"/>
              <w:rPr>
                <w:rFonts w:asciiTheme="majorHAnsi" w:hAnsiTheme="majorHAnsi" w:cstheme="majorHAnsi"/>
                <w:color w:val="808080"/>
                <w:sz w:val="18"/>
                <w:szCs w:val="18"/>
                <w:lang w:val="es-CO"/>
              </w:rPr>
            </w:pPr>
          </w:p>
        </w:tc>
        <w:tc>
          <w:tcPr>
            <w:tcW w:w="0" w:type="auto"/>
            <w:vMerge/>
            <w:shd w:val="clear" w:color="auto" w:fill="FFFFFF"/>
            <w:vAlign w:val="center"/>
          </w:tcPr>
          <w:p w14:paraId="22D0B033" w14:textId="77777777" w:rsidR="00D60455" w:rsidRPr="003F21A2" w:rsidRDefault="00D60455" w:rsidP="00D60455">
            <w:pPr>
              <w:pStyle w:val="Textoindependiente"/>
              <w:jc w:val="center"/>
              <w:rPr>
                <w:rFonts w:asciiTheme="majorHAnsi" w:hAnsiTheme="majorHAnsi" w:cstheme="majorHAnsi"/>
                <w:b/>
                <w:sz w:val="16"/>
                <w:lang w:val="es-CO" w:eastAsia="fr-CA"/>
              </w:rPr>
            </w:pPr>
          </w:p>
        </w:tc>
      </w:tr>
      <w:tr w:rsidR="007A3938" w:rsidRPr="003F21A2" w14:paraId="5E9DB3F6" w14:textId="77777777" w:rsidTr="009C51EA">
        <w:tc>
          <w:tcPr>
            <w:tcW w:w="0" w:type="auto"/>
            <w:shd w:val="clear" w:color="auto" w:fill="auto"/>
            <w:vAlign w:val="center"/>
          </w:tcPr>
          <w:p w14:paraId="0FA53F7B" w14:textId="782992D5" w:rsidR="00975A12" w:rsidRPr="003F21A2" w:rsidRDefault="00975A12" w:rsidP="009C51EA">
            <w:pPr>
              <w:pStyle w:val="Textoindependiente"/>
              <w:jc w:val="both"/>
              <w:rPr>
                <w:rFonts w:asciiTheme="majorHAnsi" w:hAnsiTheme="majorHAnsi" w:cstheme="majorHAnsi"/>
                <w:b/>
                <w:sz w:val="18"/>
                <w:szCs w:val="18"/>
                <w:lang w:val="es-CO"/>
              </w:rPr>
            </w:pPr>
            <w:r w:rsidRPr="003F21A2">
              <w:rPr>
                <w:rFonts w:asciiTheme="majorHAnsi" w:hAnsiTheme="majorHAnsi" w:cstheme="majorHAnsi"/>
                <w:b/>
                <w:sz w:val="18"/>
                <w:szCs w:val="18"/>
                <w:lang w:val="es-CO"/>
              </w:rPr>
              <w:t xml:space="preserve">Sub-Resultado 3: </w:t>
            </w:r>
          </w:p>
        </w:tc>
        <w:tc>
          <w:tcPr>
            <w:tcW w:w="0" w:type="auto"/>
            <w:gridSpan w:val="8"/>
            <w:shd w:val="clear" w:color="auto" w:fill="auto"/>
            <w:vAlign w:val="center"/>
          </w:tcPr>
          <w:p w14:paraId="5181139F" w14:textId="22C25B4A" w:rsidR="00975A12" w:rsidRPr="003F21A2" w:rsidRDefault="006474AB" w:rsidP="009C51EA">
            <w:pPr>
              <w:pStyle w:val="Textoindependiente"/>
              <w:jc w:val="both"/>
              <w:rPr>
                <w:rFonts w:asciiTheme="majorHAnsi" w:hAnsiTheme="majorHAnsi" w:cstheme="majorHAnsi"/>
                <w:b/>
                <w:sz w:val="18"/>
                <w:u w:val="single"/>
                <w:lang w:val="es-CO" w:eastAsia="fr-CA"/>
              </w:rPr>
            </w:pPr>
            <w:r w:rsidRPr="003F21A2">
              <w:rPr>
                <w:rFonts w:asciiTheme="majorHAnsi" w:hAnsiTheme="majorHAnsi" w:cstheme="majorHAnsi"/>
                <w:b/>
                <w:sz w:val="18"/>
                <w:u w:val="single"/>
                <w:lang w:val="es-CO" w:eastAsia="fr-CA"/>
              </w:rPr>
              <w:t>La Defensoría del Pueblo evalúa la efectividad y el impacto del Sistema de Prevención y Alerta para la Reacción Rápida a la presencia, acciones y/o actividades de las organizaciones delictivas, hechos y conductas criminales que puedan atentar o poner riesgo los derechos de la población y la implementación del Acuerdo Final de paz.</w:t>
            </w:r>
            <w:r w:rsidR="00975A12" w:rsidRPr="003F21A2">
              <w:rPr>
                <w:rFonts w:asciiTheme="majorHAnsi" w:hAnsiTheme="majorHAnsi" w:cstheme="majorHAnsi"/>
                <w:b/>
                <w:sz w:val="18"/>
                <w:u w:val="single"/>
                <w:lang w:val="es-CO" w:eastAsia="fr-CA"/>
              </w:rPr>
              <w:t xml:space="preserve"> </w:t>
            </w:r>
          </w:p>
          <w:p w14:paraId="5FDA8E9B" w14:textId="098EAA5B" w:rsidR="00975A12" w:rsidRPr="003F21A2" w:rsidRDefault="00975A12" w:rsidP="009C51EA">
            <w:pPr>
              <w:pStyle w:val="Textoindependiente"/>
              <w:jc w:val="both"/>
              <w:rPr>
                <w:rFonts w:asciiTheme="majorHAnsi" w:hAnsiTheme="majorHAnsi" w:cstheme="majorHAnsi"/>
                <w:lang w:val="es-CO" w:eastAsia="fr-CA"/>
              </w:rPr>
            </w:pPr>
            <w:r w:rsidRPr="003F21A2">
              <w:rPr>
                <w:rFonts w:asciiTheme="majorHAnsi" w:hAnsiTheme="majorHAnsi" w:cstheme="majorHAnsi"/>
                <w:i/>
                <w:sz w:val="18"/>
                <w:szCs w:val="18"/>
                <w:lang w:val="es-CO" w:eastAsia="es-CO"/>
              </w:rPr>
              <w:t>Organización/es responsable/s del Resultado:</w:t>
            </w:r>
            <w:r w:rsidR="006474AB" w:rsidRPr="003F21A2">
              <w:rPr>
                <w:rFonts w:asciiTheme="majorHAnsi" w:hAnsiTheme="majorHAnsi" w:cstheme="majorHAnsi"/>
                <w:i/>
                <w:sz w:val="18"/>
                <w:szCs w:val="18"/>
                <w:lang w:val="es-CO" w:eastAsia="es-CO"/>
              </w:rPr>
              <w:t xml:space="preserve"> </w:t>
            </w:r>
            <w:r w:rsidR="006474AB" w:rsidRPr="003F21A2">
              <w:rPr>
                <w:rFonts w:asciiTheme="majorHAnsi" w:hAnsiTheme="majorHAnsi" w:cstheme="majorHAnsi"/>
                <w:i/>
                <w:sz w:val="18"/>
                <w:szCs w:val="18"/>
                <w:u w:val="single"/>
                <w:lang w:val="es-CO" w:eastAsia="es-CO"/>
              </w:rPr>
              <w:t>PNUD, ACNUR, ONU MUJERES y Defensoría del Pueblo</w:t>
            </w:r>
          </w:p>
        </w:tc>
      </w:tr>
      <w:tr w:rsidR="007A3938" w:rsidRPr="003F21A2" w14:paraId="56665973" w14:textId="77777777" w:rsidTr="009C51EA">
        <w:tc>
          <w:tcPr>
            <w:tcW w:w="0" w:type="auto"/>
            <w:shd w:val="clear" w:color="auto" w:fill="BDD6EE"/>
            <w:vAlign w:val="center"/>
          </w:tcPr>
          <w:p w14:paraId="630DD488" w14:textId="77777777" w:rsidR="00975A12" w:rsidRPr="003F21A2" w:rsidRDefault="00975A12" w:rsidP="009C51EA">
            <w:pPr>
              <w:pStyle w:val="Textoindependiente"/>
              <w:jc w:val="both"/>
              <w:rPr>
                <w:rFonts w:asciiTheme="majorHAnsi" w:hAnsiTheme="majorHAnsi" w:cstheme="majorHAnsi"/>
                <w:b/>
                <w:sz w:val="18"/>
                <w:szCs w:val="18"/>
                <w:lang w:val="es-CO"/>
              </w:rPr>
            </w:pPr>
            <w:r w:rsidRPr="003F21A2">
              <w:rPr>
                <w:rFonts w:asciiTheme="majorHAnsi" w:hAnsiTheme="majorHAnsi" w:cstheme="majorHAnsi"/>
                <w:b/>
                <w:sz w:val="18"/>
                <w:szCs w:val="18"/>
                <w:lang w:val="es-CO"/>
              </w:rPr>
              <w:t>Indicadores del Resultado del Fondo:</w:t>
            </w:r>
          </w:p>
        </w:tc>
        <w:tc>
          <w:tcPr>
            <w:tcW w:w="0" w:type="auto"/>
            <w:shd w:val="clear" w:color="auto" w:fill="BDD6EE"/>
            <w:vAlign w:val="center"/>
          </w:tcPr>
          <w:p w14:paraId="249F6263" w14:textId="77777777" w:rsidR="00975A12" w:rsidRPr="003F21A2" w:rsidRDefault="00975A12" w:rsidP="009C51EA">
            <w:pPr>
              <w:pStyle w:val="Textoindependiente"/>
              <w:jc w:val="both"/>
              <w:rPr>
                <w:rFonts w:asciiTheme="majorHAnsi" w:hAnsiTheme="majorHAnsi" w:cstheme="majorHAnsi"/>
                <w:sz w:val="18"/>
                <w:szCs w:val="18"/>
                <w:lang w:val="es-CO"/>
              </w:rPr>
            </w:pPr>
            <w:r w:rsidRPr="003F21A2">
              <w:rPr>
                <w:rFonts w:asciiTheme="majorHAnsi" w:hAnsiTheme="majorHAnsi" w:cstheme="majorHAnsi"/>
                <w:b/>
                <w:sz w:val="18"/>
                <w:szCs w:val="18"/>
                <w:lang w:val="es-CO"/>
              </w:rPr>
              <w:t>Áreas Geográficas</w:t>
            </w:r>
          </w:p>
        </w:tc>
        <w:tc>
          <w:tcPr>
            <w:tcW w:w="0" w:type="auto"/>
            <w:gridSpan w:val="5"/>
            <w:shd w:val="clear" w:color="auto" w:fill="BDD6EE"/>
            <w:vAlign w:val="center"/>
          </w:tcPr>
          <w:p w14:paraId="118E48E8" w14:textId="77777777" w:rsidR="00975A12" w:rsidRPr="003F21A2" w:rsidRDefault="00975A12" w:rsidP="009C51EA">
            <w:pPr>
              <w:pStyle w:val="Textoindependiente"/>
              <w:jc w:val="center"/>
              <w:rPr>
                <w:rFonts w:asciiTheme="majorHAnsi" w:hAnsiTheme="majorHAnsi" w:cstheme="majorHAnsi"/>
                <w:sz w:val="18"/>
                <w:szCs w:val="18"/>
                <w:lang w:val="es-CO"/>
              </w:rPr>
            </w:pPr>
            <w:r w:rsidRPr="003F21A2">
              <w:rPr>
                <w:rFonts w:asciiTheme="majorHAnsi" w:hAnsiTheme="majorHAnsi" w:cstheme="majorHAnsi"/>
                <w:b/>
                <w:sz w:val="18"/>
                <w:szCs w:val="18"/>
                <w:lang w:val="es-CO"/>
              </w:rPr>
              <w:t>Beneficiarios Planeados vs Alcanzados</w:t>
            </w:r>
          </w:p>
        </w:tc>
        <w:tc>
          <w:tcPr>
            <w:tcW w:w="0" w:type="auto"/>
            <w:shd w:val="clear" w:color="auto" w:fill="BDD6EE"/>
            <w:vAlign w:val="center"/>
          </w:tcPr>
          <w:p w14:paraId="1A8FB710" w14:textId="77777777" w:rsidR="00975A12" w:rsidRPr="003F21A2" w:rsidRDefault="00975A12"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 xml:space="preserve">Meta Planeada vs </w:t>
            </w:r>
          </w:p>
          <w:p w14:paraId="166E9EEE" w14:textId="77777777" w:rsidR="00975A12" w:rsidRPr="003F21A2" w:rsidRDefault="00975A12"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 xml:space="preserve"> Alcanzada </w:t>
            </w:r>
          </w:p>
        </w:tc>
        <w:tc>
          <w:tcPr>
            <w:tcW w:w="0" w:type="auto"/>
            <w:shd w:val="clear" w:color="auto" w:fill="BDD6EE"/>
            <w:vAlign w:val="center"/>
          </w:tcPr>
          <w:p w14:paraId="2CD3DA31" w14:textId="77777777" w:rsidR="00975A12" w:rsidRPr="003F21A2" w:rsidRDefault="00975A12" w:rsidP="009C51EA">
            <w:pPr>
              <w:pStyle w:val="Textoindependiente"/>
              <w:jc w:val="center"/>
              <w:rPr>
                <w:rFonts w:asciiTheme="majorHAnsi" w:hAnsiTheme="majorHAnsi" w:cstheme="majorHAnsi"/>
                <w:sz w:val="18"/>
                <w:szCs w:val="18"/>
                <w:lang w:val="es-CO"/>
              </w:rPr>
            </w:pPr>
            <w:r w:rsidRPr="003F21A2">
              <w:rPr>
                <w:rFonts w:asciiTheme="majorHAnsi" w:hAnsiTheme="majorHAnsi" w:cstheme="majorHAnsi"/>
                <w:b/>
                <w:sz w:val="18"/>
                <w:szCs w:val="18"/>
                <w:lang w:val="es-CO"/>
              </w:rPr>
              <w:t>Medios de Verificación</w:t>
            </w:r>
          </w:p>
        </w:tc>
      </w:tr>
      <w:tr w:rsidR="00636971" w:rsidRPr="003F21A2" w14:paraId="11325017" w14:textId="77777777" w:rsidTr="009C51EA">
        <w:tc>
          <w:tcPr>
            <w:tcW w:w="0" w:type="auto"/>
            <w:vMerge w:val="restart"/>
            <w:shd w:val="clear" w:color="auto" w:fill="auto"/>
            <w:vAlign w:val="center"/>
          </w:tcPr>
          <w:p w14:paraId="2F826DD7" w14:textId="2A72CAEC" w:rsidR="00975A12" w:rsidRPr="003F21A2" w:rsidRDefault="00C476FB" w:rsidP="009C51EA">
            <w:pPr>
              <w:pStyle w:val="Textoindependiente"/>
              <w:jc w:val="both"/>
              <w:rPr>
                <w:rFonts w:asciiTheme="majorHAnsi" w:hAnsiTheme="majorHAnsi" w:cstheme="majorHAnsi"/>
                <w:i/>
                <w:sz w:val="18"/>
                <w:szCs w:val="18"/>
                <w:lang w:val="es-CO" w:eastAsia="fr-CA"/>
              </w:rPr>
            </w:pPr>
            <w:r w:rsidRPr="003F21A2">
              <w:rPr>
                <w:rFonts w:asciiTheme="majorHAnsi" w:hAnsiTheme="majorHAnsi" w:cstheme="majorHAnsi"/>
                <w:i/>
                <w:sz w:val="18"/>
                <w:szCs w:val="18"/>
                <w:lang w:val="es-CO" w:eastAsia="fr-CA"/>
              </w:rPr>
              <w:t># de Informes de evaluación de la respuesta institucional frente a las alertas emitidas por el SAT</w:t>
            </w:r>
          </w:p>
        </w:tc>
        <w:tc>
          <w:tcPr>
            <w:tcW w:w="0" w:type="auto"/>
            <w:vMerge w:val="restart"/>
            <w:shd w:val="clear" w:color="auto" w:fill="FFFFFF"/>
            <w:vAlign w:val="center"/>
          </w:tcPr>
          <w:p w14:paraId="39BC9B83" w14:textId="77777777" w:rsidR="00975A12" w:rsidRPr="003F21A2" w:rsidRDefault="00975A12" w:rsidP="009C51EA">
            <w:pPr>
              <w:pStyle w:val="Textoindependiente"/>
              <w:jc w:val="both"/>
              <w:rPr>
                <w:rFonts w:asciiTheme="majorHAnsi" w:hAnsiTheme="majorHAnsi" w:cstheme="majorHAnsi"/>
                <w:i/>
                <w:sz w:val="18"/>
                <w:szCs w:val="18"/>
                <w:lang w:val="es-CO"/>
              </w:rPr>
            </w:pPr>
            <w:r w:rsidRPr="003F21A2">
              <w:rPr>
                <w:rFonts w:asciiTheme="majorHAnsi" w:hAnsiTheme="majorHAnsi" w:cstheme="majorHAnsi"/>
                <w:i/>
                <w:sz w:val="18"/>
                <w:szCs w:val="18"/>
                <w:lang w:val="es-CO"/>
              </w:rPr>
              <w:t>Magdalena, La Guajira, Vichada, Guainía, Tumaco, Cauca, Meta, Magdalena Medio, Catatumbo, Norte de Santander y Chocó</w:t>
            </w:r>
          </w:p>
        </w:tc>
        <w:tc>
          <w:tcPr>
            <w:tcW w:w="0" w:type="auto"/>
            <w:shd w:val="clear" w:color="auto" w:fill="FFFFFF"/>
            <w:vAlign w:val="center"/>
          </w:tcPr>
          <w:p w14:paraId="13A6B23B" w14:textId="77777777" w:rsidR="00975A12" w:rsidRPr="003F21A2" w:rsidRDefault="00975A12" w:rsidP="009C51EA">
            <w:pPr>
              <w:pStyle w:val="Textoindependiente"/>
              <w:jc w:val="both"/>
              <w:rPr>
                <w:rFonts w:asciiTheme="majorHAnsi" w:hAnsiTheme="majorHAnsi" w:cstheme="majorHAnsi"/>
                <w:sz w:val="18"/>
                <w:szCs w:val="18"/>
                <w:lang w:val="es-CO"/>
              </w:rPr>
            </w:pPr>
          </w:p>
        </w:tc>
        <w:tc>
          <w:tcPr>
            <w:tcW w:w="0" w:type="auto"/>
            <w:shd w:val="clear" w:color="auto" w:fill="FFFFFF"/>
            <w:vAlign w:val="center"/>
          </w:tcPr>
          <w:p w14:paraId="7D103967" w14:textId="77777777" w:rsidR="00975A12" w:rsidRPr="003F21A2" w:rsidRDefault="00975A12" w:rsidP="009C51EA">
            <w:pPr>
              <w:pStyle w:val="Textoindependiente"/>
              <w:jc w:val="both"/>
              <w:rPr>
                <w:rFonts w:asciiTheme="majorHAnsi" w:hAnsiTheme="majorHAnsi" w:cstheme="majorHAnsi"/>
                <w:sz w:val="18"/>
                <w:szCs w:val="18"/>
                <w:lang w:val="es-CO"/>
              </w:rPr>
            </w:pPr>
            <w:r w:rsidRPr="003F21A2">
              <w:rPr>
                <w:rFonts w:asciiTheme="majorHAnsi" w:hAnsiTheme="majorHAnsi" w:cstheme="majorHAnsi"/>
                <w:sz w:val="18"/>
                <w:szCs w:val="18"/>
                <w:lang w:val="es-CO"/>
              </w:rPr>
              <w:t>H</w:t>
            </w:r>
          </w:p>
        </w:tc>
        <w:tc>
          <w:tcPr>
            <w:tcW w:w="0" w:type="auto"/>
            <w:shd w:val="clear" w:color="auto" w:fill="FFFFFF"/>
            <w:vAlign w:val="center"/>
          </w:tcPr>
          <w:p w14:paraId="7277188E" w14:textId="77777777" w:rsidR="00975A12" w:rsidRPr="003F21A2" w:rsidRDefault="00975A12" w:rsidP="009C51EA">
            <w:pPr>
              <w:pStyle w:val="Textoindependiente"/>
              <w:jc w:val="both"/>
              <w:rPr>
                <w:rFonts w:asciiTheme="majorHAnsi" w:hAnsiTheme="majorHAnsi" w:cstheme="majorHAnsi"/>
                <w:sz w:val="18"/>
                <w:szCs w:val="18"/>
                <w:lang w:val="es-CO"/>
              </w:rPr>
            </w:pPr>
            <w:r w:rsidRPr="003F21A2">
              <w:rPr>
                <w:rFonts w:asciiTheme="majorHAnsi" w:hAnsiTheme="majorHAnsi" w:cstheme="majorHAnsi"/>
                <w:sz w:val="18"/>
                <w:szCs w:val="18"/>
                <w:lang w:val="es-CO"/>
              </w:rPr>
              <w:t>M</w:t>
            </w:r>
          </w:p>
        </w:tc>
        <w:tc>
          <w:tcPr>
            <w:tcW w:w="0" w:type="auto"/>
            <w:shd w:val="clear" w:color="auto" w:fill="FFFFFF"/>
            <w:vAlign w:val="center"/>
          </w:tcPr>
          <w:p w14:paraId="5DF5EE67" w14:textId="77777777" w:rsidR="00975A12" w:rsidRPr="003F21A2" w:rsidRDefault="00975A12" w:rsidP="009C51EA">
            <w:pPr>
              <w:pStyle w:val="Textoindependiente"/>
              <w:jc w:val="both"/>
              <w:rPr>
                <w:rFonts w:asciiTheme="majorHAnsi" w:hAnsiTheme="majorHAnsi" w:cstheme="majorHAnsi"/>
                <w:b/>
                <w:sz w:val="18"/>
                <w:szCs w:val="18"/>
                <w:lang w:val="es-CO"/>
              </w:rPr>
            </w:pPr>
            <w:r w:rsidRPr="003F21A2">
              <w:rPr>
                <w:rFonts w:asciiTheme="majorHAnsi" w:hAnsiTheme="majorHAnsi" w:cstheme="majorHAnsi"/>
                <w:sz w:val="18"/>
                <w:szCs w:val="18"/>
                <w:lang w:val="es-CO"/>
              </w:rPr>
              <w:t>Niñas</w:t>
            </w:r>
          </w:p>
        </w:tc>
        <w:tc>
          <w:tcPr>
            <w:tcW w:w="0" w:type="auto"/>
            <w:shd w:val="clear" w:color="auto" w:fill="FFFFFF"/>
            <w:vAlign w:val="center"/>
          </w:tcPr>
          <w:p w14:paraId="3EC7D822" w14:textId="77777777" w:rsidR="00975A12" w:rsidRPr="003F21A2" w:rsidRDefault="00975A12" w:rsidP="009C51EA">
            <w:pPr>
              <w:pStyle w:val="Textoindependiente"/>
              <w:jc w:val="both"/>
              <w:rPr>
                <w:rFonts w:asciiTheme="majorHAnsi" w:hAnsiTheme="majorHAnsi" w:cstheme="majorHAnsi"/>
                <w:b/>
                <w:sz w:val="18"/>
                <w:szCs w:val="18"/>
                <w:lang w:val="es-CO"/>
              </w:rPr>
            </w:pPr>
            <w:r w:rsidRPr="003F21A2">
              <w:rPr>
                <w:rFonts w:asciiTheme="majorHAnsi" w:hAnsiTheme="majorHAnsi" w:cstheme="majorHAnsi"/>
                <w:sz w:val="18"/>
                <w:szCs w:val="18"/>
                <w:lang w:val="es-CO"/>
              </w:rPr>
              <w:t>Niños</w:t>
            </w:r>
          </w:p>
        </w:tc>
        <w:tc>
          <w:tcPr>
            <w:tcW w:w="0" w:type="auto"/>
            <w:vMerge w:val="restart"/>
            <w:shd w:val="clear" w:color="auto" w:fill="FFFFFF"/>
            <w:vAlign w:val="center"/>
          </w:tcPr>
          <w:p w14:paraId="384E2BAA" w14:textId="765E42DA" w:rsidR="00C476FB" w:rsidRPr="003F21A2" w:rsidRDefault="00975A12" w:rsidP="00C476FB">
            <w:pPr>
              <w:pStyle w:val="Textoindependiente"/>
              <w:rPr>
                <w:rFonts w:asciiTheme="majorHAnsi" w:hAnsiTheme="majorHAnsi" w:cstheme="majorHAnsi"/>
                <w:b/>
                <w:sz w:val="16"/>
                <w:lang w:val="es-CO" w:eastAsia="fr-CA"/>
              </w:rPr>
            </w:pPr>
            <w:r w:rsidRPr="003F21A2">
              <w:rPr>
                <w:rFonts w:asciiTheme="majorHAnsi" w:hAnsiTheme="majorHAnsi" w:cstheme="majorHAnsi"/>
                <w:color w:val="808080"/>
                <w:sz w:val="18"/>
                <w:szCs w:val="18"/>
                <w:lang w:val="es-CO"/>
              </w:rPr>
              <w:t>Planeado:</w:t>
            </w:r>
            <w:r w:rsidRPr="003F21A2">
              <w:rPr>
                <w:rFonts w:asciiTheme="majorHAnsi" w:hAnsiTheme="majorHAnsi" w:cstheme="majorHAnsi"/>
                <w:lang w:val="es-CO" w:eastAsia="fr-CA"/>
              </w:rPr>
              <w:t xml:space="preserve"> </w:t>
            </w:r>
            <w:r w:rsidR="00F8020F" w:rsidRPr="003F21A2">
              <w:rPr>
                <w:rFonts w:asciiTheme="majorHAnsi" w:hAnsiTheme="majorHAnsi" w:cstheme="majorHAnsi"/>
                <w:b/>
                <w:sz w:val="16"/>
                <w:lang w:val="es-CO" w:eastAsia="fr-CA"/>
              </w:rPr>
              <w:t>14 Informes de evaluación</w:t>
            </w:r>
          </w:p>
          <w:p w14:paraId="186CC566" w14:textId="04389D5D" w:rsidR="00975A12" w:rsidRPr="003F21A2" w:rsidRDefault="00975A12" w:rsidP="00C476FB">
            <w:pPr>
              <w:pStyle w:val="Textoindependiente"/>
              <w:rPr>
                <w:rFonts w:asciiTheme="majorHAnsi" w:hAnsiTheme="majorHAnsi" w:cstheme="majorHAnsi"/>
                <w:b/>
                <w:sz w:val="18"/>
                <w:szCs w:val="18"/>
                <w:lang w:val="es-CO"/>
              </w:rPr>
            </w:pPr>
            <w:r w:rsidRPr="003F21A2">
              <w:rPr>
                <w:rFonts w:asciiTheme="majorHAnsi" w:hAnsiTheme="majorHAnsi" w:cstheme="majorHAnsi"/>
                <w:color w:val="808080"/>
                <w:sz w:val="18"/>
                <w:szCs w:val="18"/>
                <w:lang w:val="es-CO"/>
              </w:rPr>
              <w:t>Alcanzado:</w:t>
            </w:r>
            <w:r w:rsidR="00FB44FF" w:rsidRPr="003F21A2">
              <w:rPr>
                <w:rFonts w:asciiTheme="majorHAnsi" w:hAnsiTheme="majorHAnsi" w:cstheme="majorHAnsi"/>
                <w:color w:val="808080"/>
                <w:sz w:val="18"/>
                <w:szCs w:val="18"/>
                <w:lang w:val="es-CO"/>
              </w:rPr>
              <w:t xml:space="preserve"> </w:t>
            </w:r>
            <w:r w:rsidR="00FB44FF" w:rsidRPr="003F21A2">
              <w:rPr>
                <w:rFonts w:asciiTheme="majorHAnsi" w:hAnsiTheme="majorHAnsi" w:cstheme="majorHAnsi"/>
                <w:b/>
                <w:sz w:val="16"/>
                <w:u w:val="single"/>
                <w:lang w:val="es-CO" w:eastAsia="fr-CA"/>
              </w:rPr>
              <w:t>No hay aun registro de avances hacia este indicador con corte a diciembre 2018</w:t>
            </w:r>
          </w:p>
        </w:tc>
        <w:tc>
          <w:tcPr>
            <w:tcW w:w="0" w:type="auto"/>
            <w:vMerge w:val="restart"/>
            <w:shd w:val="clear" w:color="auto" w:fill="FFFFFF"/>
            <w:vAlign w:val="center"/>
          </w:tcPr>
          <w:p w14:paraId="1FDD8B36" w14:textId="0FB3E769" w:rsidR="00975A12" w:rsidRPr="003F21A2" w:rsidRDefault="00884744" w:rsidP="009C51EA">
            <w:pPr>
              <w:pStyle w:val="Textoindependiente"/>
              <w:jc w:val="center"/>
              <w:rPr>
                <w:rFonts w:asciiTheme="majorHAnsi" w:hAnsiTheme="majorHAnsi" w:cstheme="majorHAnsi"/>
                <w:b/>
                <w:sz w:val="16"/>
                <w:lang w:val="es-CO" w:eastAsia="fr-CA"/>
              </w:rPr>
            </w:pPr>
            <w:r w:rsidRPr="003F21A2">
              <w:rPr>
                <w:rFonts w:asciiTheme="majorHAnsi" w:hAnsiTheme="majorHAnsi" w:cstheme="majorHAnsi"/>
                <w:b/>
                <w:sz w:val="16"/>
                <w:lang w:val="es-CO" w:eastAsia="fr-CA"/>
              </w:rPr>
              <w:t>Informes de evaluación de la respuesta institucional</w:t>
            </w:r>
          </w:p>
        </w:tc>
      </w:tr>
      <w:tr w:rsidR="00636971" w:rsidRPr="003F21A2" w14:paraId="0CE44753" w14:textId="77777777" w:rsidTr="009C51EA">
        <w:tc>
          <w:tcPr>
            <w:tcW w:w="0" w:type="auto"/>
            <w:vMerge/>
            <w:shd w:val="clear" w:color="auto" w:fill="auto"/>
            <w:vAlign w:val="center"/>
          </w:tcPr>
          <w:p w14:paraId="5237420B" w14:textId="77777777" w:rsidR="00975A12" w:rsidRPr="003F21A2" w:rsidRDefault="00975A12" w:rsidP="009C51EA">
            <w:pPr>
              <w:pStyle w:val="Textoindependiente"/>
              <w:jc w:val="both"/>
              <w:rPr>
                <w:rFonts w:asciiTheme="majorHAnsi" w:hAnsiTheme="majorHAnsi" w:cstheme="majorHAnsi"/>
                <w:b/>
                <w:sz w:val="18"/>
                <w:szCs w:val="18"/>
                <w:lang w:val="es-CO"/>
              </w:rPr>
            </w:pPr>
          </w:p>
        </w:tc>
        <w:tc>
          <w:tcPr>
            <w:tcW w:w="0" w:type="auto"/>
            <w:vMerge/>
            <w:shd w:val="clear" w:color="auto" w:fill="FFFFFF"/>
            <w:vAlign w:val="center"/>
          </w:tcPr>
          <w:p w14:paraId="2CED88F9" w14:textId="77777777" w:rsidR="00975A12" w:rsidRPr="003F21A2" w:rsidRDefault="00975A12" w:rsidP="009C51EA">
            <w:pPr>
              <w:pStyle w:val="Textoindependiente"/>
              <w:jc w:val="both"/>
              <w:rPr>
                <w:rFonts w:asciiTheme="majorHAnsi" w:hAnsiTheme="majorHAnsi" w:cstheme="majorHAnsi"/>
                <w:b/>
                <w:sz w:val="18"/>
                <w:szCs w:val="18"/>
                <w:lang w:val="es-CO"/>
              </w:rPr>
            </w:pPr>
          </w:p>
        </w:tc>
        <w:tc>
          <w:tcPr>
            <w:tcW w:w="0" w:type="auto"/>
            <w:shd w:val="clear" w:color="auto" w:fill="FFFFFF"/>
            <w:vAlign w:val="center"/>
          </w:tcPr>
          <w:p w14:paraId="2FAC7E4B" w14:textId="77777777" w:rsidR="00975A12" w:rsidRPr="003F21A2" w:rsidRDefault="00975A12" w:rsidP="009C51EA">
            <w:pPr>
              <w:pStyle w:val="Textoindependiente"/>
              <w:jc w:val="both"/>
              <w:rPr>
                <w:rFonts w:asciiTheme="majorHAnsi" w:hAnsiTheme="majorHAnsi" w:cstheme="majorHAnsi"/>
                <w:sz w:val="18"/>
                <w:szCs w:val="18"/>
                <w:lang w:val="es-CO"/>
              </w:rPr>
            </w:pPr>
            <w:r w:rsidRPr="003F21A2">
              <w:rPr>
                <w:rFonts w:asciiTheme="majorHAnsi" w:hAnsiTheme="majorHAnsi" w:cstheme="majorHAnsi"/>
                <w:color w:val="808080"/>
                <w:sz w:val="18"/>
                <w:szCs w:val="18"/>
                <w:lang w:val="es-CO"/>
              </w:rPr>
              <w:t>Planeado</w:t>
            </w:r>
            <w:r w:rsidRPr="003F21A2">
              <w:rPr>
                <w:rStyle w:val="Refdenotaalpie"/>
                <w:rFonts w:asciiTheme="majorHAnsi" w:hAnsiTheme="majorHAnsi" w:cstheme="majorHAnsi"/>
                <w:color w:val="808080"/>
                <w:sz w:val="18"/>
                <w:szCs w:val="18"/>
                <w:lang w:val="es-CO"/>
              </w:rPr>
              <w:footnoteReference w:id="12"/>
            </w:r>
          </w:p>
        </w:tc>
        <w:tc>
          <w:tcPr>
            <w:tcW w:w="0" w:type="auto"/>
            <w:shd w:val="clear" w:color="auto" w:fill="D0CECE" w:themeFill="background2" w:themeFillShade="E6"/>
            <w:vAlign w:val="center"/>
          </w:tcPr>
          <w:p w14:paraId="0775C1D1" w14:textId="77777777" w:rsidR="00975A12" w:rsidRPr="003F21A2" w:rsidRDefault="00975A12" w:rsidP="009C51EA">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shd w:val="clear" w:color="auto" w:fill="D0CECE" w:themeFill="background2" w:themeFillShade="E6"/>
            <w:vAlign w:val="center"/>
          </w:tcPr>
          <w:p w14:paraId="4B9915BD" w14:textId="77777777" w:rsidR="00975A12" w:rsidRPr="003F21A2" w:rsidRDefault="00975A12" w:rsidP="009C51EA">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shd w:val="clear" w:color="auto" w:fill="D0CECE" w:themeFill="background2" w:themeFillShade="E6"/>
            <w:vAlign w:val="center"/>
          </w:tcPr>
          <w:p w14:paraId="4AE3D0F2" w14:textId="77777777" w:rsidR="00975A12" w:rsidRPr="003F21A2" w:rsidRDefault="00975A12" w:rsidP="009C51EA">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shd w:val="clear" w:color="auto" w:fill="D0CECE" w:themeFill="background2" w:themeFillShade="E6"/>
            <w:vAlign w:val="center"/>
          </w:tcPr>
          <w:p w14:paraId="20D3B33A" w14:textId="77777777" w:rsidR="00975A12" w:rsidRPr="003F21A2" w:rsidRDefault="00975A12" w:rsidP="009C51EA">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vMerge/>
            <w:shd w:val="clear" w:color="auto" w:fill="FFFFFF"/>
            <w:vAlign w:val="center"/>
          </w:tcPr>
          <w:p w14:paraId="748F6D57" w14:textId="77777777" w:rsidR="00975A12" w:rsidRPr="003F21A2" w:rsidRDefault="00975A12" w:rsidP="009C51EA">
            <w:pPr>
              <w:pStyle w:val="Textoindependiente"/>
              <w:jc w:val="both"/>
              <w:rPr>
                <w:rFonts w:asciiTheme="majorHAnsi" w:hAnsiTheme="majorHAnsi" w:cstheme="majorHAnsi"/>
                <w:b/>
                <w:sz w:val="18"/>
                <w:szCs w:val="18"/>
                <w:lang w:val="es-CO"/>
              </w:rPr>
            </w:pPr>
          </w:p>
        </w:tc>
        <w:tc>
          <w:tcPr>
            <w:tcW w:w="0" w:type="auto"/>
            <w:vMerge/>
            <w:shd w:val="clear" w:color="auto" w:fill="FFFFFF"/>
            <w:vAlign w:val="center"/>
          </w:tcPr>
          <w:p w14:paraId="3D62A86E" w14:textId="77777777" w:rsidR="00975A12" w:rsidRPr="003F21A2" w:rsidRDefault="00975A12" w:rsidP="009C51EA">
            <w:pPr>
              <w:pStyle w:val="Textoindependiente"/>
              <w:jc w:val="both"/>
              <w:rPr>
                <w:rFonts w:asciiTheme="majorHAnsi" w:hAnsiTheme="majorHAnsi" w:cstheme="majorHAnsi"/>
                <w:b/>
                <w:sz w:val="18"/>
                <w:szCs w:val="18"/>
                <w:lang w:val="es-CO"/>
              </w:rPr>
            </w:pPr>
          </w:p>
        </w:tc>
      </w:tr>
      <w:tr w:rsidR="00B4172F" w:rsidRPr="003F21A2" w14:paraId="26BF7D5E" w14:textId="77777777" w:rsidTr="009C51EA">
        <w:tc>
          <w:tcPr>
            <w:tcW w:w="0" w:type="auto"/>
            <w:vMerge/>
            <w:shd w:val="clear" w:color="auto" w:fill="auto"/>
            <w:vAlign w:val="center"/>
          </w:tcPr>
          <w:p w14:paraId="2C90F9F2" w14:textId="77777777" w:rsidR="00975A12" w:rsidRPr="003F21A2" w:rsidRDefault="00975A12" w:rsidP="009C51EA">
            <w:pPr>
              <w:pStyle w:val="Textoindependiente"/>
              <w:jc w:val="both"/>
              <w:rPr>
                <w:rFonts w:asciiTheme="majorHAnsi" w:hAnsiTheme="majorHAnsi" w:cstheme="majorHAnsi"/>
                <w:b/>
                <w:sz w:val="18"/>
                <w:szCs w:val="18"/>
                <w:lang w:val="es-CO"/>
              </w:rPr>
            </w:pPr>
          </w:p>
        </w:tc>
        <w:tc>
          <w:tcPr>
            <w:tcW w:w="0" w:type="auto"/>
            <w:vMerge/>
            <w:shd w:val="clear" w:color="auto" w:fill="FFFFFF"/>
            <w:vAlign w:val="center"/>
          </w:tcPr>
          <w:p w14:paraId="50D174A2" w14:textId="77777777" w:rsidR="00975A12" w:rsidRPr="003F21A2" w:rsidRDefault="00975A12" w:rsidP="009C51EA">
            <w:pPr>
              <w:pStyle w:val="Textoindependiente"/>
              <w:jc w:val="both"/>
              <w:rPr>
                <w:rFonts w:asciiTheme="majorHAnsi" w:hAnsiTheme="majorHAnsi" w:cstheme="majorHAnsi"/>
                <w:b/>
                <w:sz w:val="18"/>
                <w:szCs w:val="18"/>
                <w:lang w:val="es-CO"/>
              </w:rPr>
            </w:pPr>
          </w:p>
        </w:tc>
        <w:tc>
          <w:tcPr>
            <w:tcW w:w="0" w:type="auto"/>
            <w:shd w:val="clear" w:color="auto" w:fill="FFFFFF"/>
            <w:vAlign w:val="center"/>
          </w:tcPr>
          <w:p w14:paraId="0E743BC7" w14:textId="77777777" w:rsidR="00975A12" w:rsidRPr="003F21A2" w:rsidRDefault="00975A12" w:rsidP="009C51EA">
            <w:pPr>
              <w:pStyle w:val="Textoindependiente"/>
              <w:jc w:val="both"/>
              <w:rPr>
                <w:rFonts w:asciiTheme="majorHAnsi" w:hAnsiTheme="majorHAnsi" w:cstheme="majorHAnsi"/>
                <w:sz w:val="18"/>
                <w:szCs w:val="18"/>
                <w:lang w:val="es-CO"/>
              </w:rPr>
            </w:pPr>
            <w:r w:rsidRPr="003F21A2">
              <w:rPr>
                <w:rFonts w:asciiTheme="majorHAnsi" w:hAnsiTheme="majorHAnsi" w:cstheme="majorHAnsi"/>
                <w:color w:val="808080"/>
                <w:sz w:val="18"/>
                <w:szCs w:val="18"/>
                <w:lang w:val="es-CO"/>
              </w:rPr>
              <w:t>Alcanzado</w:t>
            </w:r>
          </w:p>
        </w:tc>
        <w:tc>
          <w:tcPr>
            <w:tcW w:w="0" w:type="auto"/>
            <w:gridSpan w:val="4"/>
            <w:shd w:val="clear" w:color="auto" w:fill="D0CECE" w:themeFill="background2" w:themeFillShade="E6"/>
            <w:vAlign w:val="center"/>
          </w:tcPr>
          <w:p w14:paraId="1C25FB5D" w14:textId="77777777" w:rsidR="00975A12" w:rsidRPr="003F21A2" w:rsidRDefault="00975A12"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No Aplica</w:t>
            </w:r>
          </w:p>
        </w:tc>
        <w:tc>
          <w:tcPr>
            <w:tcW w:w="0" w:type="auto"/>
            <w:vMerge/>
            <w:shd w:val="clear" w:color="auto" w:fill="FFFFFF"/>
            <w:vAlign w:val="center"/>
          </w:tcPr>
          <w:p w14:paraId="7828EFDB" w14:textId="77777777" w:rsidR="00975A12" w:rsidRPr="003F21A2" w:rsidRDefault="00975A12" w:rsidP="009C51EA">
            <w:pPr>
              <w:pStyle w:val="Textoindependiente"/>
              <w:jc w:val="both"/>
              <w:rPr>
                <w:rFonts w:asciiTheme="majorHAnsi" w:hAnsiTheme="majorHAnsi" w:cstheme="majorHAnsi"/>
                <w:b/>
                <w:sz w:val="18"/>
                <w:szCs w:val="18"/>
                <w:lang w:val="es-CO"/>
              </w:rPr>
            </w:pPr>
          </w:p>
        </w:tc>
        <w:tc>
          <w:tcPr>
            <w:tcW w:w="0" w:type="auto"/>
            <w:vMerge/>
            <w:shd w:val="clear" w:color="auto" w:fill="FFFFFF"/>
            <w:vAlign w:val="center"/>
          </w:tcPr>
          <w:p w14:paraId="558692ED" w14:textId="77777777" w:rsidR="00975A12" w:rsidRPr="003F21A2" w:rsidRDefault="00975A12" w:rsidP="009C51EA">
            <w:pPr>
              <w:pStyle w:val="Textoindependiente"/>
              <w:jc w:val="both"/>
              <w:rPr>
                <w:rFonts w:asciiTheme="majorHAnsi" w:hAnsiTheme="majorHAnsi" w:cstheme="majorHAnsi"/>
                <w:b/>
                <w:sz w:val="18"/>
                <w:szCs w:val="18"/>
                <w:lang w:val="es-CO"/>
              </w:rPr>
            </w:pPr>
          </w:p>
        </w:tc>
      </w:tr>
      <w:tr w:rsidR="007A3938" w:rsidRPr="003F21A2" w14:paraId="231A552C" w14:textId="77777777" w:rsidTr="009C51EA">
        <w:tc>
          <w:tcPr>
            <w:tcW w:w="0" w:type="auto"/>
            <w:shd w:val="clear" w:color="auto" w:fill="auto"/>
            <w:vAlign w:val="center"/>
          </w:tcPr>
          <w:p w14:paraId="1B394EE0" w14:textId="783F845A" w:rsidR="00975A12" w:rsidRPr="003F21A2" w:rsidRDefault="00975A12" w:rsidP="009C51EA">
            <w:pPr>
              <w:pStyle w:val="Textoindependiente"/>
              <w:jc w:val="both"/>
              <w:rPr>
                <w:rFonts w:asciiTheme="majorHAnsi" w:hAnsiTheme="majorHAnsi" w:cstheme="majorHAnsi"/>
                <w:b/>
                <w:sz w:val="18"/>
                <w:szCs w:val="18"/>
                <w:lang w:val="es-CO"/>
              </w:rPr>
            </w:pPr>
            <w:r w:rsidRPr="003F21A2">
              <w:rPr>
                <w:rFonts w:asciiTheme="majorHAnsi" w:hAnsiTheme="majorHAnsi" w:cstheme="majorHAnsi"/>
                <w:b/>
                <w:sz w:val="18"/>
                <w:szCs w:val="18"/>
                <w:lang w:val="es-CO"/>
              </w:rPr>
              <w:t xml:space="preserve">Producto </w:t>
            </w:r>
            <w:r w:rsidR="00A47CB9" w:rsidRPr="003F21A2">
              <w:rPr>
                <w:rFonts w:asciiTheme="majorHAnsi" w:hAnsiTheme="majorHAnsi" w:cstheme="majorHAnsi"/>
                <w:b/>
                <w:sz w:val="18"/>
                <w:szCs w:val="18"/>
                <w:lang w:val="es-CO"/>
              </w:rPr>
              <w:t>3</w:t>
            </w:r>
            <w:r w:rsidRPr="003F21A2">
              <w:rPr>
                <w:rFonts w:asciiTheme="majorHAnsi" w:hAnsiTheme="majorHAnsi" w:cstheme="majorHAnsi"/>
                <w:b/>
                <w:sz w:val="18"/>
                <w:szCs w:val="18"/>
                <w:lang w:val="es-CO"/>
              </w:rPr>
              <w:t xml:space="preserve">.1 </w:t>
            </w:r>
          </w:p>
        </w:tc>
        <w:tc>
          <w:tcPr>
            <w:tcW w:w="0" w:type="auto"/>
            <w:gridSpan w:val="8"/>
            <w:shd w:val="clear" w:color="auto" w:fill="FFFFFF"/>
            <w:vAlign w:val="center"/>
          </w:tcPr>
          <w:p w14:paraId="0093A50C" w14:textId="371D43F1" w:rsidR="00975A12" w:rsidRPr="003F21A2" w:rsidRDefault="007400FE" w:rsidP="009C51EA">
            <w:pPr>
              <w:pStyle w:val="Textoindependiente"/>
              <w:tabs>
                <w:tab w:val="left" w:pos="3990"/>
              </w:tabs>
              <w:jc w:val="both"/>
              <w:rPr>
                <w:rFonts w:asciiTheme="majorHAnsi" w:hAnsiTheme="majorHAnsi" w:cstheme="majorHAnsi"/>
                <w:b/>
                <w:sz w:val="18"/>
                <w:szCs w:val="18"/>
                <w:lang w:val="es-CO" w:eastAsia="fr-CA"/>
              </w:rPr>
            </w:pPr>
            <w:r w:rsidRPr="003F21A2">
              <w:rPr>
                <w:rFonts w:asciiTheme="majorHAnsi" w:hAnsiTheme="majorHAnsi" w:cstheme="majorHAnsi"/>
                <w:b/>
                <w:sz w:val="18"/>
                <w:szCs w:val="18"/>
                <w:lang w:val="es-CO" w:eastAsia="fr-CA"/>
              </w:rPr>
              <w:t>Marcos conceptuales y metodológicos del SAT ajustados para la valoración de la respuesta estatal ante situaciones de riesgo advertidas, en especial ante la redefinición de roles entre la Defensoría del Pueblo y las autoridades competentes en la adopción de medidas de prevención y protección, y la incorporación de la observación de las libertades civiles y políticas de que trata el decreto 2124 de 2017</w:t>
            </w:r>
            <w:r w:rsidR="00975A12" w:rsidRPr="003F21A2">
              <w:rPr>
                <w:rFonts w:asciiTheme="majorHAnsi" w:hAnsiTheme="majorHAnsi" w:cstheme="majorHAnsi"/>
                <w:b/>
                <w:sz w:val="18"/>
                <w:szCs w:val="18"/>
                <w:lang w:val="es-CO" w:eastAsia="fr-CA"/>
              </w:rPr>
              <w:t>.</w:t>
            </w:r>
          </w:p>
          <w:p w14:paraId="3B2F5D48" w14:textId="77777777" w:rsidR="00975A12" w:rsidRPr="003F21A2" w:rsidRDefault="00975A12" w:rsidP="009C51EA">
            <w:pPr>
              <w:pStyle w:val="Textoindependiente"/>
              <w:tabs>
                <w:tab w:val="left" w:pos="3990"/>
              </w:tabs>
              <w:jc w:val="both"/>
              <w:rPr>
                <w:rFonts w:asciiTheme="majorHAnsi" w:hAnsiTheme="majorHAnsi" w:cstheme="majorHAnsi"/>
                <w:b/>
                <w:i/>
                <w:sz w:val="18"/>
                <w:szCs w:val="18"/>
                <w:lang w:val="es-CO"/>
              </w:rPr>
            </w:pPr>
            <w:r w:rsidRPr="003F21A2">
              <w:rPr>
                <w:rFonts w:asciiTheme="majorHAnsi" w:hAnsiTheme="majorHAnsi" w:cstheme="majorHAnsi"/>
                <w:i/>
                <w:sz w:val="18"/>
                <w:szCs w:val="18"/>
                <w:lang w:val="es-CO" w:eastAsia="es-CO"/>
              </w:rPr>
              <w:t xml:space="preserve">Organización/es responsable/s del Producto: </w:t>
            </w:r>
            <w:r w:rsidRPr="003F21A2">
              <w:rPr>
                <w:rFonts w:asciiTheme="majorHAnsi" w:hAnsiTheme="majorHAnsi" w:cstheme="majorHAnsi"/>
                <w:i/>
                <w:sz w:val="18"/>
                <w:szCs w:val="18"/>
                <w:u w:val="single"/>
                <w:lang w:val="es-CO" w:eastAsia="es-CO"/>
              </w:rPr>
              <w:t>PNUD, ACNUR, ONU MUJERES y Defensoría del Pueblo</w:t>
            </w:r>
          </w:p>
        </w:tc>
      </w:tr>
      <w:tr w:rsidR="007A3938" w:rsidRPr="003F21A2" w14:paraId="2C405E52" w14:textId="77777777" w:rsidTr="009C51EA">
        <w:tc>
          <w:tcPr>
            <w:tcW w:w="0" w:type="auto"/>
            <w:shd w:val="clear" w:color="auto" w:fill="FBE4D5"/>
            <w:vAlign w:val="center"/>
          </w:tcPr>
          <w:p w14:paraId="444238E6" w14:textId="77777777" w:rsidR="00975A12" w:rsidRPr="003F21A2" w:rsidRDefault="00975A12" w:rsidP="009C51EA">
            <w:pPr>
              <w:pStyle w:val="Textoindependiente"/>
              <w:jc w:val="both"/>
              <w:rPr>
                <w:rFonts w:asciiTheme="majorHAnsi" w:hAnsiTheme="majorHAnsi" w:cstheme="majorHAnsi"/>
                <w:b/>
                <w:sz w:val="18"/>
                <w:szCs w:val="18"/>
                <w:lang w:val="es-CO"/>
              </w:rPr>
            </w:pPr>
            <w:r w:rsidRPr="003F21A2">
              <w:rPr>
                <w:rFonts w:asciiTheme="majorHAnsi" w:hAnsiTheme="majorHAnsi" w:cstheme="majorHAnsi"/>
                <w:b/>
                <w:sz w:val="18"/>
                <w:szCs w:val="18"/>
                <w:lang w:val="es-CO"/>
              </w:rPr>
              <w:lastRenderedPageBreak/>
              <w:t>Indicadores de resultados inmediatos</w:t>
            </w:r>
          </w:p>
        </w:tc>
        <w:tc>
          <w:tcPr>
            <w:tcW w:w="0" w:type="auto"/>
            <w:shd w:val="clear" w:color="auto" w:fill="FBE4D5"/>
            <w:vAlign w:val="center"/>
          </w:tcPr>
          <w:p w14:paraId="3B8DA712" w14:textId="77777777" w:rsidR="00975A12" w:rsidRPr="003F21A2" w:rsidRDefault="00975A12"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Áreas Geográficas</w:t>
            </w:r>
          </w:p>
        </w:tc>
        <w:tc>
          <w:tcPr>
            <w:tcW w:w="0" w:type="auto"/>
            <w:gridSpan w:val="5"/>
            <w:shd w:val="clear" w:color="auto" w:fill="FBE4D5"/>
            <w:vAlign w:val="center"/>
          </w:tcPr>
          <w:p w14:paraId="444F3D5F" w14:textId="77777777" w:rsidR="00975A12" w:rsidRPr="003F21A2" w:rsidRDefault="00975A12"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Beneficiarios Planeados vs Alcanzados</w:t>
            </w:r>
          </w:p>
        </w:tc>
        <w:tc>
          <w:tcPr>
            <w:tcW w:w="0" w:type="auto"/>
            <w:shd w:val="clear" w:color="auto" w:fill="FBE4D5"/>
            <w:vAlign w:val="center"/>
          </w:tcPr>
          <w:p w14:paraId="2EF24B91" w14:textId="77777777" w:rsidR="00975A12" w:rsidRPr="003F21A2" w:rsidRDefault="00975A12"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 xml:space="preserve">Meta Planeada vs </w:t>
            </w:r>
          </w:p>
          <w:p w14:paraId="47C928B7" w14:textId="0226C8DF" w:rsidR="00975A12" w:rsidRPr="003F21A2" w:rsidRDefault="00975A12" w:rsidP="0063198C">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 xml:space="preserve"> Alcanzada </w:t>
            </w:r>
          </w:p>
        </w:tc>
        <w:tc>
          <w:tcPr>
            <w:tcW w:w="0" w:type="auto"/>
            <w:shd w:val="clear" w:color="auto" w:fill="FBE4D5"/>
            <w:vAlign w:val="center"/>
          </w:tcPr>
          <w:p w14:paraId="0B2BD96A" w14:textId="77777777" w:rsidR="00975A12" w:rsidRPr="003F21A2" w:rsidRDefault="00975A12"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Medios de Verificación</w:t>
            </w:r>
          </w:p>
        </w:tc>
      </w:tr>
      <w:tr w:rsidR="00636971" w:rsidRPr="003F21A2" w14:paraId="264A9F5C" w14:textId="77777777" w:rsidTr="009C51EA">
        <w:tc>
          <w:tcPr>
            <w:tcW w:w="0" w:type="auto"/>
            <w:vMerge w:val="restart"/>
            <w:shd w:val="clear" w:color="auto" w:fill="FFFFFF"/>
            <w:vAlign w:val="center"/>
          </w:tcPr>
          <w:p w14:paraId="3C6F4D13" w14:textId="42204D6B" w:rsidR="008A5CD4" w:rsidRPr="003F21A2" w:rsidRDefault="008A5CD4" w:rsidP="0063198C">
            <w:pPr>
              <w:pStyle w:val="Textoindependiente"/>
              <w:jc w:val="both"/>
              <w:rPr>
                <w:rFonts w:asciiTheme="majorHAnsi" w:hAnsiTheme="majorHAnsi" w:cstheme="majorHAnsi"/>
                <w:i/>
                <w:sz w:val="18"/>
                <w:szCs w:val="18"/>
                <w:lang w:val="es-CO" w:eastAsia="fr-CA"/>
              </w:rPr>
            </w:pPr>
            <w:r w:rsidRPr="003F21A2">
              <w:rPr>
                <w:rFonts w:asciiTheme="majorHAnsi" w:hAnsiTheme="majorHAnsi" w:cstheme="majorHAnsi"/>
                <w:i/>
                <w:sz w:val="18"/>
                <w:szCs w:val="18"/>
                <w:lang w:val="es-CO" w:eastAsia="fr-CA"/>
              </w:rPr>
              <w:t>Marcos conceptuales y metodológicos del SAT ajustados para la valoración de la respuesta estatal ante situaciones de riesgo advertidas, diseñados y en uso por parte del equipo de seguimiento del SAT.</w:t>
            </w:r>
          </w:p>
        </w:tc>
        <w:tc>
          <w:tcPr>
            <w:tcW w:w="0" w:type="auto"/>
            <w:vMerge w:val="restart"/>
            <w:shd w:val="clear" w:color="auto" w:fill="FFFFFF"/>
            <w:vAlign w:val="center"/>
          </w:tcPr>
          <w:p w14:paraId="14ECB137" w14:textId="77777777" w:rsidR="008A5CD4" w:rsidRPr="003F21A2" w:rsidRDefault="008A5CD4" w:rsidP="0063198C">
            <w:pPr>
              <w:pStyle w:val="Textoindependiente"/>
              <w:jc w:val="both"/>
              <w:rPr>
                <w:rFonts w:asciiTheme="majorHAnsi" w:hAnsiTheme="majorHAnsi" w:cstheme="majorHAnsi"/>
                <w:i/>
                <w:sz w:val="18"/>
                <w:szCs w:val="18"/>
                <w:lang w:val="es-CO"/>
              </w:rPr>
            </w:pPr>
            <w:r w:rsidRPr="003F21A2">
              <w:rPr>
                <w:rFonts w:asciiTheme="majorHAnsi" w:hAnsiTheme="majorHAnsi" w:cstheme="majorHAnsi"/>
                <w:i/>
                <w:sz w:val="18"/>
                <w:szCs w:val="18"/>
                <w:lang w:val="es-CO"/>
              </w:rPr>
              <w:t>Magdalena, La Guajira, Vichada, Guainía, Tumaco, Cauca, Meta, Magdalena Medio, Catatumbo, Norte de Santander y Chocó</w:t>
            </w:r>
          </w:p>
        </w:tc>
        <w:tc>
          <w:tcPr>
            <w:tcW w:w="0" w:type="auto"/>
            <w:shd w:val="clear" w:color="auto" w:fill="FFFFFF"/>
            <w:vAlign w:val="center"/>
          </w:tcPr>
          <w:p w14:paraId="57574041" w14:textId="77777777" w:rsidR="008A5CD4" w:rsidRPr="003F21A2" w:rsidRDefault="008A5CD4" w:rsidP="0063198C">
            <w:pPr>
              <w:pStyle w:val="Textoindependiente"/>
              <w:jc w:val="center"/>
              <w:rPr>
                <w:rFonts w:asciiTheme="majorHAnsi" w:hAnsiTheme="majorHAnsi" w:cstheme="majorHAnsi"/>
                <w:sz w:val="18"/>
                <w:szCs w:val="18"/>
                <w:lang w:val="es-CO"/>
              </w:rPr>
            </w:pPr>
          </w:p>
        </w:tc>
        <w:tc>
          <w:tcPr>
            <w:tcW w:w="0" w:type="auto"/>
            <w:shd w:val="clear" w:color="auto" w:fill="FFFFFF"/>
            <w:vAlign w:val="center"/>
          </w:tcPr>
          <w:p w14:paraId="4948DD12" w14:textId="2019AF62" w:rsidR="008A5CD4" w:rsidRPr="003F21A2" w:rsidRDefault="008A5CD4" w:rsidP="0063198C">
            <w:pPr>
              <w:pStyle w:val="Textoindependiente"/>
              <w:jc w:val="center"/>
              <w:rPr>
                <w:rFonts w:asciiTheme="majorHAnsi" w:hAnsiTheme="majorHAnsi" w:cstheme="majorHAnsi"/>
                <w:b/>
                <w:sz w:val="18"/>
                <w:szCs w:val="18"/>
                <w:lang w:val="es-CO"/>
              </w:rPr>
            </w:pPr>
            <w:r w:rsidRPr="003F21A2">
              <w:rPr>
                <w:rFonts w:asciiTheme="majorHAnsi" w:hAnsiTheme="majorHAnsi" w:cstheme="majorHAnsi"/>
                <w:sz w:val="18"/>
                <w:szCs w:val="18"/>
                <w:lang w:val="es-CO"/>
              </w:rPr>
              <w:t>H</w:t>
            </w:r>
          </w:p>
        </w:tc>
        <w:tc>
          <w:tcPr>
            <w:tcW w:w="0" w:type="auto"/>
            <w:shd w:val="clear" w:color="auto" w:fill="FFFFFF"/>
            <w:vAlign w:val="center"/>
          </w:tcPr>
          <w:p w14:paraId="0B55E51E" w14:textId="44D4F81A" w:rsidR="008A5CD4" w:rsidRPr="003F21A2" w:rsidRDefault="008A5CD4" w:rsidP="0063198C">
            <w:pPr>
              <w:pStyle w:val="Textoindependiente"/>
              <w:jc w:val="center"/>
              <w:rPr>
                <w:rFonts w:asciiTheme="majorHAnsi" w:hAnsiTheme="majorHAnsi" w:cstheme="majorHAnsi"/>
                <w:b/>
                <w:sz w:val="18"/>
                <w:szCs w:val="18"/>
                <w:lang w:val="es-CO"/>
              </w:rPr>
            </w:pPr>
            <w:r w:rsidRPr="003F21A2">
              <w:rPr>
                <w:rFonts w:asciiTheme="majorHAnsi" w:hAnsiTheme="majorHAnsi" w:cstheme="majorHAnsi"/>
                <w:sz w:val="18"/>
                <w:szCs w:val="18"/>
                <w:lang w:val="es-CO"/>
              </w:rPr>
              <w:t>M</w:t>
            </w:r>
          </w:p>
        </w:tc>
        <w:tc>
          <w:tcPr>
            <w:tcW w:w="0" w:type="auto"/>
            <w:shd w:val="clear" w:color="auto" w:fill="FFFFFF"/>
            <w:vAlign w:val="center"/>
          </w:tcPr>
          <w:p w14:paraId="794360C0" w14:textId="3D5F7FF7" w:rsidR="008A5CD4" w:rsidRPr="003F21A2" w:rsidRDefault="008A5CD4" w:rsidP="0063198C">
            <w:pPr>
              <w:pStyle w:val="Textoindependiente"/>
              <w:jc w:val="center"/>
              <w:rPr>
                <w:rFonts w:asciiTheme="majorHAnsi" w:hAnsiTheme="majorHAnsi" w:cstheme="majorHAnsi"/>
                <w:b/>
                <w:sz w:val="18"/>
                <w:szCs w:val="18"/>
                <w:lang w:val="es-CO"/>
              </w:rPr>
            </w:pPr>
            <w:r w:rsidRPr="003F21A2">
              <w:rPr>
                <w:rFonts w:asciiTheme="majorHAnsi" w:hAnsiTheme="majorHAnsi" w:cstheme="majorHAnsi"/>
                <w:sz w:val="18"/>
                <w:szCs w:val="18"/>
                <w:lang w:val="es-CO"/>
              </w:rPr>
              <w:t>Niñas</w:t>
            </w:r>
          </w:p>
        </w:tc>
        <w:tc>
          <w:tcPr>
            <w:tcW w:w="0" w:type="auto"/>
            <w:shd w:val="clear" w:color="auto" w:fill="FFFFFF"/>
            <w:vAlign w:val="center"/>
          </w:tcPr>
          <w:p w14:paraId="28E39013" w14:textId="532245DA" w:rsidR="008A5CD4" w:rsidRPr="003F21A2" w:rsidRDefault="008A5CD4" w:rsidP="0063198C">
            <w:pPr>
              <w:pStyle w:val="Textoindependiente"/>
              <w:jc w:val="center"/>
              <w:rPr>
                <w:rFonts w:asciiTheme="majorHAnsi" w:hAnsiTheme="majorHAnsi" w:cstheme="majorHAnsi"/>
                <w:b/>
                <w:sz w:val="18"/>
                <w:szCs w:val="18"/>
                <w:lang w:val="es-CO"/>
              </w:rPr>
            </w:pPr>
            <w:r w:rsidRPr="003F21A2">
              <w:rPr>
                <w:rFonts w:asciiTheme="majorHAnsi" w:hAnsiTheme="majorHAnsi" w:cstheme="majorHAnsi"/>
                <w:sz w:val="18"/>
                <w:szCs w:val="18"/>
                <w:lang w:val="es-CO"/>
              </w:rPr>
              <w:t>Niños</w:t>
            </w:r>
          </w:p>
        </w:tc>
        <w:tc>
          <w:tcPr>
            <w:tcW w:w="0" w:type="auto"/>
            <w:vMerge w:val="restart"/>
            <w:shd w:val="clear" w:color="auto" w:fill="FFFFFF"/>
            <w:vAlign w:val="center"/>
          </w:tcPr>
          <w:p w14:paraId="3D1AF927" w14:textId="7E394B23" w:rsidR="008A5CD4" w:rsidRPr="003F21A2" w:rsidRDefault="008A5CD4" w:rsidP="0063198C">
            <w:pPr>
              <w:pStyle w:val="Textoindependiente"/>
              <w:rPr>
                <w:rFonts w:asciiTheme="majorHAnsi" w:hAnsiTheme="majorHAnsi" w:cstheme="majorHAnsi"/>
                <w:b/>
                <w:sz w:val="16"/>
                <w:lang w:val="es-CO" w:eastAsia="fr-CA"/>
              </w:rPr>
            </w:pPr>
            <w:r w:rsidRPr="003F21A2">
              <w:rPr>
                <w:rFonts w:asciiTheme="majorHAnsi" w:hAnsiTheme="majorHAnsi" w:cstheme="majorHAnsi"/>
                <w:color w:val="808080"/>
                <w:sz w:val="18"/>
                <w:szCs w:val="18"/>
                <w:lang w:val="es-CO"/>
              </w:rPr>
              <w:t>Planeado:</w:t>
            </w:r>
            <w:r w:rsidRPr="003F21A2">
              <w:rPr>
                <w:rFonts w:asciiTheme="majorHAnsi" w:hAnsiTheme="majorHAnsi" w:cstheme="majorHAnsi"/>
                <w:lang w:val="es-CO" w:eastAsia="fr-CA"/>
              </w:rPr>
              <w:t xml:space="preserve"> </w:t>
            </w:r>
            <w:r w:rsidR="007C0E8D" w:rsidRPr="003F21A2">
              <w:rPr>
                <w:rFonts w:asciiTheme="majorHAnsi" w:hAnsiTheme="majorHAnsi" w:cstheme="majorHAnsi"/>
                <w:b/>
                <w:sz w:val="16"/>
                <w:lang w:val="es-CO" w:eastAsia="fr-CA"/>
              </w:rPr>
              <w:t>Marcos conceptuales y metodológicos del SAT aplicados al 100% para la valoración de la respuesta estatal ante situaciones de riesgo advertidas</w:t>
            </w:r>
          </w:p>
          <w:p w14:paraId="4ED51540" w14:textId="2932626A" w:rsidR="008A5CD4" w:rsidRPr="003F21A2" w:rsidRDefault="008A5CD4" w:rsidP="0063198C">
            <w:pPr>
              <w:pStyle w:val="Textoindependiente"/>
              <w:rPr>
                <w:rFonts w:asciiTheme="majorHAnsi" w:hAnsiTheme="majorHAnsi" w:cstheme="majorHAnsi"/>
                <w:b/>
                <w:sz w:val="18"/>
                <w:szCs w:val="18"/>
                <w:lang w:val="es-CO"/>
              </w:rPr>
            </w:pPr>
            <w:r w:rsidRPr="003F21A2">
              <w:rPr>
                <w:rFonts w:asciiTheme="majorHAnsi" w:hAnsiTheme="majorHAnsi" w:cstheme="majorHAnsi"/>
                <w:color w:val="808080"/>
                <w:sz w:val="18"/>
                <w:szCs w:val="18"/>
                <w:lang w:val="es-CO"/>
              </w:rPr>
              <w:t>Alcanzado:</w:t>
            </w:r>
            <w:r w:rsidR="00FB44FF" w:rsidRPr="003F21A2">
              <w:rPr>
                <w:rFonts w:asciiTheme="majorHAnsi" w:hAnsiTheme="majorHAnsi" w:cstheme="majorHAnsi"/>
                <w:color w:val="808080"/>
                <w:sz w:val="18"/>
                <w:szCs w:val="18"/>
                <w:lang w:val="es-CO"/>
              </w:rPr>
              <w:t xml:space="preserve"> </w:t>
            </w:r>
            <w:r w:rsidR="00FB44FF" w:rsidRPr="003F21A2">
              <w:rPr>
                <w:rFonts w:asciiTheme="majorHAnsi" w:hAnsiTheme="majorHAnsi" w:cstheme="majorHAnsi"/>
                <w:b/>
                <w:sz w:val="16"/>
                <w:u w:val="single"/>
                <w:lang w:val="es-CO" w:eastAsia="fr-CA"/>
              </w:rPr>
              <w:t>No hay aun registro de avances hacia este indicador con corte a diciembre 2018</w:t>
            </w:r>
          </w:p>
        </w:tc>
        <w:tc>
          <w:tcPr>
            <w:tcW w:w="0" w:type="auto"/>
            <w:vMerge w:val="restart"/>
            <w:shd w:val="clear" w:color="auto" w:fill="FFFFFF"/>
            <w:vAlign w:val="center"/>
          </w:tcPr>
          <w:p w14:paraId="5F9D080C" w14:textId="77777777" w:rsidR="008A5CD4" w:rsidRPr="003F21A2" w:rsidRDefault="008A5CD4" w:rsidP="0063198C">
            <w:pPr>
              <w:pStyle w:val="Textoindependiente"/>
              <w:jc w:val="center"/>
              <w:rPr>
                <w:rFonts w:asciiTheme="majorHAnsi" w:hAnsiTheme="majorHAnsi" w:cstheme="majorHAnsi"/>
                <w:b/>
                <w:sz w:val="16"/>
                <w:lang w:val="es-CO" w:eastAsia="fr-CA"/>
              </w:rPr>
            </w:pPr>
            <w:r w:rsidRPr="003F21A2">
              <w:rPr>
                <w:rFonts w:asciiTheme="majorHAnsi" w:hAnsiTheme="majorHAnsi" w:cstheme="majorHAnsi"/>
                <w:b/>
                <w:sz w:val="16"/>
                <w:lang w:val="es-CO" w:eastAsia="fr-CA"/>
              </w:rPr>
              <w:t>Registro de alertas tempranas emitidas</w:t>
            </w:r>
          </w:p>
        </w:tc>
      </w:tr>
      <w:tr w:rsidR="00636971" w:rsidRPr="003F21A2" w14:paraId="702BB657" w14:textId="77777777" w:rsidTr="0063198C">
        <w:tc>
          <w:tcPr>
            <w:tcW w:w="0" w:type="auto"/>
            <w:vMerge/>
            <w:shd w:val="clear" w:color="auto" w:fill="FFFFFF"/>
            <w:vAlign w:val="center"/>
          </w:tcPr>
          <w:p w14:paraId="2AD0B3A3" w14:textId="77777777" w:rsidR="008A5CD4" w:rsidRPr="003F21A2" w:rsidRDefault="008A5CD4" w:rsidP="0063198C">
            <w:pPr>
              <w:pStyle w:val="Textoindependiente"/>
              <w:jc w:val="both"/>
              <w:rPr>
                <w:rFonts w:asciiTheme="majorHAnsi" w:hAnsiTheme="majorHAnsi" w:cstheme="majorHAnsi"/>
                <w:i/>
                <w:sz w:val="18"/>
                <w:szCs w:val="18"/>
                <w:lang w:val="es-CO" w:eastAsia="fr-CA"/>
              </w:rPr>
            </w:pPr>
          </w:p>
        </w:tc>
        <w:tc>
          <w:tcPr>
            <w:tcW w:w="0" w:type="auto"/>
            <w:vMerge/>
            <w:shd w:val="clear" w:color="auto" w:fill="FFFFFF"/>
            <w:vAlign w:val="center"/>
          </w:tcPr>
          <w:p w14:paraId="23882AEA" w14:textId="77777777" w:rsidR="008A5CD4" w:rsidRPr="003F21A2" w:rsidRDefault="008A5CD4" w:rsidP="0063198C">
            <w:pPr>
              <w:pStyle w:val="Textoindependiente"/>
              <w:jc w:val="both"/>
              <w:rPr>
                <w:rFonts w:asciiTheme="majorHAnsi" w:hAnsiTheme="majorHAnsi" w:cstheme="majorHAnsi"/>
                <w:i/>
                <w:sz w:val="18"/>
                <w:szCs w:val="18"/>
                <w:lang w:val="es-CO"/>
              </w:rPr>
            </w:pPr>
          </w:p>
        </w:tc>
        <w:tc>
          <w:tcPr>
            <w:tcW w:w="0" w:type="auto"/>
            <w:shd w:val="clear" w:color="auto" w:fill="FFFFFF"/>
            <w:vAlign w:val="center"/>
          </w:tcPr>
          <w:p w14:paraId="39E31D6A" w14:textId="0D29B9CD" w:rsidR="008A5CD4" w:rsidRPr="003F21A2" w:rsidRDefault="008A5CD4" w:rsidP="0063198C">
            <w:pPr>
              <w:pStyle w:val="Textoindependiente"/>
              <w:jc w:val="center"/>
              <w:rPr>
                <w:rFonts w:asciiTheme="majorHAnsi" w:hAnsiTheme="majorHAnsi" w:cstheme="majorHAnsi"/>
                <w:sz w:val="18"/>
                <w:szCs w:val="18"/>
                <w:lang w:val="es-CO"/>
              </w:rPr>
            </w:pPr>
            <w:r w:rsidRPr="003F21A2">
              <w:rPr>
                <w:rFonts w:asciiTheme="majorHAnsi" w:hAnsiTheme="majorHAnsi" w:cstheme="majorHAnsi"/>
                <w:color w:val="808080"/>
                <w:sz w:val="18"/>
                <w:szCs w:val="18"/>
                <w:lang w:val="es-CO"/>
              </w:rPr>
              <w:t>Planeado</w:t>
            </w:r>
            <w:r w:rsidRPr="003F21A2">
              <w:rPr>
                <w:rStyle w:val="Refdenotaalpie"/>
                <w:rFonts w:asciiTheme="majorHAnsi" w:hAnsiTheme="majorHAnsi" w:cstheme="majorHAnsi"/>
                <w:color w:val="808080"/>
                <w:sz w:val="18"/>
                <w:szCs w:val="18"/>
                <w:lang w:val="es-CO"/>
              </w:rPr>
              <w:footnoteReference w:id="13"/>
            </w:r>
          </w:p>
        </w:tc>
        <w:tc>
          <w:tcPr>
            <w:tcW w:w="0" w:type="auto"/>
            <w:shd w:val="clear" w:color="auto" w:fill="D0CECE" w:themeFill="background2" w:themeFillShade="E6"/>
            <w:vAlign w:val="center"/>
          </w:tcPr>
          <w:p w14:paraId="58EC2D25" w14:textId="36B80A83" w:rsidR="008A5CD4" w:rsidRPr="003F21A2" w:rsidRDefault="008A5CD4" w:rsidP="0063198C">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shd w:val="clear" w:color="auto" w:fill="D0CECE" w:themeFill="background2" w:themeFillShade="E6"/>
            <w:vAlign w:val="center"/>
          </w:tcPr>
          <w:p w14:paraId="778CC2C6" w14:textId="4D78200D" w:rsidR="008A5CD4" w:rsidRPr="003F21A2" w:rsidRDefault="008A5CD4" w:rsidP="0063198C">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shd w:val="clear" w:color="auto" w:fill="D0CECE" w:themeFill="background2" w:themeFillShade="E6"/>
            <w:vAlign w:val="center"/>
          </w:tcPr>
          <w:p w14:paraId="6E191A11" w14:textId="1472721C" w:rsidR="008A5CD4" w:rsidRPr="003F21A2" w:rsidRDefault="008A5CD4" w:rsidP="0063198C">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shd w:val="clear" w:color="auto" w:fill="D0CECE" w:themeFill="background2" w:themeFillShade="E6"/>
            <w:vAlign w:val="center"/>
          </w:tcPr>
          <w:p w14:paraId="5409ECFE" w14:textId="0590586B" w:rsidR="008A5CD4" w:rsidRPr="003F21A2" w:rsidRDefault="008A5CD4" w:rsidP="0063198C">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vMerge/>
            <w:shd w:val="clear" w:color="auto" w:fill="FFFFFF"/>
            <w:vAlign w:val="center"/>
          </w:tcPr>
          <w:p w14:paraId="1BD5BEFE" w14:textId="77777777" w:rsidR="008A5CD4" w:rsidRPr="003F21A2" w:rsidRDefault="008A5CD4" w:rsidP="0063198C">
            <w:pPr>
              <w:pStyle w:val="Textoindependiente"/>
              <w:rPr>
                <w:rFonts w:asciiTheme="majorHAnsi" w:hAnsiTheme="majorHAnsi" w:cstheme="majorHAnsi"/>
                <w:color w:val="808080"/>
                <w:sz w:val="18"/>
                <w:szCs w:val="18"/>
                <w:lang w:val="es-CO"/>
              </w:rPr>
            </w:pPr>
          </w:p>
        </w:tc>
        <w:tc>
          <w:tcPr>
            <w:tcW w:w="0" w:type="auto"/>
            <w:vMerge/>
            <w:shd w:val="clear" w:color="auto" w:fill="FFFFFF"/>
            <w:vAlign w:val="center"/>
          </w:tcPr>
          <w:p w14:paraId="720CCD45" w14:textId="77777777" w:rsidR="008A5CD4" w:rsidRPr="003F21A2" w:rsidRDefault="008A5CD4" w:rsidP="0063198C">
            <w:pPr>
              <w:pStyle w:val="Textoindependiente"/>
              <w:jc w:val="center"/>
              <w:rPr>
                <w:rFonts w:asciiTheme="majorHAnsi" w:hAnsiTheme="majorHAnsi" w:cstheme="majorHAnsi"/>
                <w:b/>
                <w:sz w:val="16"/>
                <w:lang w:val="es-CO" w:eastAsia="fr-CA"/>
              </w:rPr>
            </w:pPr>
          </w:p>
        </w:tc>
      </w:tr>
      <w:tr w:rsidR="00B4172F" w:rsidRPr="003F21A2" w14:paraId="78EE2424" w14:textId="77777777" w:rsidTr="0063198C">
        <w:tc>
          <w:tcPr>
            <w:tcW w:w="0" w:type="auto"/>
            <w:vMerge/>
            <w:shd w:val="clear" w:color="auto" w:fill="FFFFFF"/>
            <w:vAlign w:val="center"/>
          </w:tcPr>
          <w:p w14:paraId="3F594B06" w14:textId="77777777" w:rsidR="008A5CD4" w:rsidRPr="003F21A2" w:rsidRDefault="008A5CD4" w:rsidP="0063198C">
            <w:pPr>
              <w:pStyle w:val="Textoindependiente"/>
              <w:jc w:val="both"/>
              <w:rPr>
                <w:rFonts w:asciiTheme="majorHAnsi" w:hAnsiTheme="majorHAnsi" w:cstheme="majorHAnsi"/>
                <w:i/>
                <w:sz w:val="18"/>
                <w:szCs w:val="18"/>
                <w:lang w:val="es-CO" w:eastAsia="fr-CA"/>
              </w:rPr>
            </w:pPr>
          </w:p>
        </w:tc>
        <w:tc>
          <w:tcPr>
            <w:tcW w:w="0" w:type="auto"/>
            <w:vMerge/>
            <w:shd w:val="clear" w:color="auto" w:fill="FFFFFF"/>
            <w:vAlign w:val="center"/>
          </w:tcPr>
          <w:p w14:paraId="5F9FFFEB" w14:textId="77777777" w:rsidR="008A5CD4" w:rsidRPr="003F21A2" w:rsidRDefault="008A5CD4" w:rsidP="0063198C">
            <w:pPr>
              <w:pStyle w:val="Textoindependiente"/>
              <w:jc w:val="both"/>
              <w:rPr>
                <w:rFonts w:asciiTheme="majorHAnsi" w:hAnsiTheme="majorHAnsi" w:cstheme="majorHAnsi"/>
                <w:i/>
                <w:sz w:val="18"/>
                <w:szCs w:val="18"/>
                <w:lang w:val="es-CO"/>
              </w:rPr>
            </w:pPr>
          </w:p>
        </w:tc>
        <w:tc>
          <w:tcPr>
            <w:tcW w:w="0" w:type="auto"/>
            <w:shd w:val="clear" w:color="auto" w:fill="FFFFFF"/>
            <w:vAlign w:val="center"/>
          </w:tcPr>
          <w:p w14:paraId="1829B2F0" w14:textId="0D9CB5D9" w:rsidR="008A5CD4" w:rsidRPr="003F21A2" w:rsidRDefault="008A5CD4" w:rsidP="0063198C">
            <w:pPr>
              <w:pStyle w:val="Textoindependiente"/>
              <w:jc w:val="center"/>
              <w:rPr>
                <w:rFonts w:asciiTheme="majorHAnsi" w:hAnsiTheme="majorHAnsi" w:cstheme="majorHAnsi"/>
                <w:sz w:val="18"/>
                <w:szCs w:val="18"/>
                <w:lang w:val="es-CO"/>
              </w:rPr>
            </w:pPr>
            <w:r w:rsidRPr="003F21A2">
              <w:rPr>
                <w:rFonts w:asciiTheme="majorHAnsi" w:hAnsiTheme="majorHAnsi" w:cstheme="majorHAnsi"/>
                <w:color w:val="808080"/>
                <w:sz w:val="18"/>
                <w:szCs w:val="18"/>
                <w:lang w:val="es-CO"/>
              </w:rPr>
              <w:t>Alcanzado</w:t>
            </w:r>
          </w:p>
        </w:tc>
        <w:tc>
          <w:tcPr>
            <w:tcW w:w="0" w:type="auto"/>
            <w:gridSpan w:val="4"/>
            <w:shd w:val="clear" w:color="auto" w:fill="D0CECE" w:themeFill="background2" w:themeFillShade="E6"/>
            <w:vAlign w:val="center"/>
          </w:tcPr>
          <w:p w14:paraId="62F3DB82" w14:textId="10C6FA2A" w:rsidR="008A5CD4" w:rsidRPr="003F21A2" w:rsidRDefault="008A5CD4" w:rsidP="0063198C">
            <w:pPr>
              <w:pStyle w:val="Textoindependiente"/>
              <w:jc w:val="center"/>
              <w:rPr>
                <w:rFonts w:asciiTheme="majorHAnsi" w:hAnsiTheme="majorHAnsi" w:cstheme="majorHAnsi"/>
                <w:sz w:val="18"/>
                <w:szCs w:val="18"/>
                <w:lang w:val="es-CO"/>
              </w:rPr>
            </w:pPr>
            <w:r w:rsidRPr="003F21A2">
              <w:rPr>
                <w:rFonts w:asciiTheme="majorHAnsi" w:hAnsiTheme="majorHAnsi" w:cstheme="majorHAnsi"/>
                <w:b/>
                <w:sz w:val="18"/>
                <w:szCs w:val="18"/>
                <w:lang w:val="es-CO"/>
              </w:rPr>
              <w:t>No Aplica</w:t>
            </w:r>
          </w:p>
        </w:tc>
        <w:tc>
          <w:tcPr>
            <w:tcW w:w="0" w:type="auto"/>
            <w:vMerge/>
            <w:shd w:val="clear" w:color="auto" w:fill="FFFFFF"/>
            <w:vAlign w:val="center"/>
          </w:tcPr>
          <w:p w14:paraId="40390196" w14:textId="77777777" w:rsidR="008A5CD4" w:rsidRPr="003F21A2" w:rsidRDefault="008A5CD4" w:rsidP="0063198C">
            <w:pPr>
              <w:pStyle w:val="Textoindependiente"/>
              <w:rPr>
                <w:rFonts w:asciiTheme="majorHAnsi" w:hAnsiTheme="majorHAnsi" w:cstheme="majorHAnsi"/>
                <w:color w:val="808080"/>
                <w:sz w:val="18"/>
                <w:szCs w:val="18"/>
                <w:lang w:val="es-CO"/>
              </w:rPr>
            </w:pPr>
          </w:p>
        </w:tc>
        <w:tc>
          <w:tcPr>
            <w:tcW w:w="0" w:type="auto"/>
            <w:vMerge/>
            <w:shd w:val="clear" w:color="auto" w:fill="FFFFFF"/>
            <w:vAlign w:val="center"/>
          </w:tcPr>
          <w:p w14:paraId="65FEBEE4" w14:textId="77777777" w:rsidR="008A5CD4" w:rsidRPr="003F21A2" w:rsidRDefault="008A5CD4" w:rsidP="0063198C">
            <w:pPr>
              <w:pStyle w:val="Textoindependiente"/>
              <w:jc w:val="center"/>
              <w:rPr>
                <w:rFonts w:asciiTheme="majorHAnsi" w:hAnsiTheme="majorHAnsi" w:cstheme="majorHAnsi"/>
                <w:b/>
                <w:sz w:val="16"/>
                <w:lang w:val="es-CO" w:eastAsia="fr-CA"/>
              </w:rPr>
            </w:pPr>
          </w:p>
        </w:tc>
      </w:tr>
      <w:tr w:rsidR="002E1431" w:rsidRPr="003F21A2" w14:paraId="2E4FA807" w14:textId="77777777" w:rsidTr="009C51EA">
        <w:tc>
          <w:tcPr>
            <w:tcW w:w="0" w:type="auto"/>
            <w:shd w:val="clear" w:color="auto" w:fill="auto"/>
            <w:vAlign w:val="center"/>
          </w:tcPr>
          <w:p w14:paraId="2841BA39" w14:textId="5C3DC713" w:rsidR="002E1431" w:rsidRPr="003F21A2" w:rsidRDefault="002E1431" w:rsidP="009C51EA">
            <w:pPr>
              <w:pStyle w:val="Textoindependiente"/>
              <w:jc w:val="both"/>
              <w:rPr>
                <w:rFonts w:asciiTheme="majorHAnsi" w:hAnsiTheme="majorHAnsi" w:cstheme="majorHAnsi"/>
                <w:b/>
                <w:sz w:val="18"/>
                <w:szCs w:val="18"/>
                <w:lang w:val="es-CO"/>
              </w:rPr>
            </w:pPr>
            <w:r w:rsidRPr="003F21A2">
              <w:rPr>
                <w:rFonts w:asciiTheme="majorHAnsi" w:hAnsiTheme="majorHAnsi" w:cstheme="majorHAnsi"/>
                <w:b/>
                <w:sz w:val="18"/>
                <w:szCs w:val="18"/>
                <w:lang w:val="es-CO"/>
              </w:rPr>
              <w:t>Producto 3.2</w:t>
            </w:r>
          </w:p>
        </w:tc>
        <w:tc>
          <w:tcPr>
            <w:tcW w:w="0" w:type="auto"/>
            <w:gridSpan w:val="8"/>
            <w:shd w:val="clear" w:color="auto" w:fill="FFFFFF"/>
            <w:vAlign w:val="center"/>
          </w:tcPr>
          <w:p w14:paraId="096C55BE" w14:textId="063FE580" w:rsidR="006D0D0B" w:rsidRPr="003F21A2" w:rsidRDefault="006D0D0B" w:rsidP="009C51EA">
            <w:pPr>
              <w:pStyle w:val="Textoindependiente"/>
              <w:tabs>
                <w:tab w:val="left" w:pos="3990"/>
              </w:tabs>
              <w:jc w:val="both"/>
              <w:rPr>
                <w:rFonts w:asciiTheme="majorHAnsi" w:hAnsiTheme="majorHAnsi" w:cstheme="majorHAnsi"/>
                <w:b/>
                <w:sz w:val="18"/>
                <w:szCs w:val="18"/>
                <w:lang w:val="es-CO" w:eastAsia="fr-CA"/>
              </w:rPr>
            </w:pPr>
            <w:r w:rsidRPr="003F21A2">
              <w:rPr>
                <w:rFonts w:asciiTheme="majorHAnsi" w:hAnsiTheme="majorHAnsi" w:cstheme="majorHAnsi"/>
                <w:b/>
                <w:sz w:val="18"/>
                <w:szCs w:val="18"/>
                <w:lang w:val="es-CO" w:eastAsia="fr-CA"/>
              </w:rPr>
              <w:t>Modelo para la evaluación de la respuesta estatal que permita reconocer la movilización institucional y la efectividad e impacto de las medidas adoptadas frente a las alertas tempranas emitidas, acorde con la misión institucional contenida en la Ley 24 de 1992, la Ley 1448 de 2011 y los marcos normativos de implementación del Acuerdo Final.</w:t>
            </w:r>
          </w:p>
          <w:p w14:paraId="0208FFF2" w14:textId="60571FD0" w:rsidR="002E1431" w:rsidRPr="003F21A2" w:rsidRDefault="002E1431" w:rsidP="009C51EA">
            <w:pPr>
              <w:pStyle w:val="Textoindependiente"/>
              <w:tabs>
                <w:tab w:val="left" w:pos="3990"/>
              </w:tabs>
              <w:jc w:val="both"/>
              <w:rPr>
                <w:rFonts w:asciiTheme="majorHAnsi" w:hAnsiTheme="majorHAnsi" w:cstheme="majorHAnsi"/>
                <w:b/>
                <w:i/>
                <w:sz w:val="18"/>
                <w:szCs w:val="18"/>
                <w:lang w:val="es-CO"/>
              </w:rPr>
            </w:pPr>
            <w:r w:rsidRPr="003F21A2">
              <w:rPr>
                <w:rFonts w:asciiTheme="majorHAnsi" w:hAnsiTheme="majorHAnsi" w:cstheme="majorHAnsi"/>
                <w:i/>
                <w:sz w:val="18"/>
                <w:szCs w:val="18"/>
                <w:lang w:val="es-CO" w:eastAsia="es-CO"/>
              </w:rPr>
              <w:t xml:space="preserve">Organización/es responsable/s del Producto: </w:t>
            </w:r>
            <w:r w:rsidRPr="003F21A2">
              <w:rPr>
                <w:rFonts w:asciiTheme="majorHAnsi" w:hAnsiTheme="majorHAnsi" w:cstheme="majorHAnsi"/>
                <w:i/>
                <w:sz w:val="18"/>
                <w:szCs w:val="18"/>
                <w:u w:val="single"/>
                <w:lang w:val="es-CO" w:eastAsia="es-CO"/>
              </w:rPr>
              <w:t>PNUD, ACNUR, ONU MUJERES y Defensoría del Pueblo</w:t>
            </w:r>
          </w:p>
        </w:tc>
      </w:tr>
      <w:tr w:rsidR="00286F34" w:rsidRPr="003F21A2" w14:paraId="5B54DC66" w14:textId="77777777" w:rsidTr="009C51EA">
        <w:tc>
          <w:tcPr>
            <w:tcW w:w="0" w:type="auto"/>
            <w:shd w:val="clear" w:color="auto" w:fill="FBE4D5"/>
            <w:vAlign w:val="center"/>
          </w:tcPr>
          <w:p w14:paraId="40EDE877" w14:textId="77777777" w:rsidR="002E1431" w:rsidRPr="003F21A2" w:rsidRDefault="002E1431" w:rsidP="009C51EA">
            <w:pPr>
              <w:pStyle w:val="Textoindependiente"/>
              <w:jc w:val="both"/>
              <w:rPr>
                <w:rFonts w:asciiTheme="majorHAnsi" w:hAnsiTheme="majorHAnsi" w:cstheme="majorHAnsi"/>
                <w:b/>
                <w:sz w:val="18"/>
                <w:szCs w:val="18"/>
                <w:lang w:val="es-CO"/>
              </w:rPr>
            </w:pPr>
            <w:r w:rsidRPr="003F21A2">
              <w:rPr>
                <w:rFonts w:asciiTheme="majorHAnsi" w:hAnsiTheme="majorHAnsi" w:cstheme="majorHAnsi"/>
                <w:b/>
                <w:sz w:val="18"/>
                <w:szCs w:val="18"/>
                <w:lang w:val="es-CO"/>
              </w:rPr>
              <w:t>Indicadores de resultados inmediatos</w:t>
            </w:r>
          </w:p>
        </w:tc>
        <w:tc>
          <w:tcPr>
            <w:tcW w:w="0" w:type="auto"/>
            <w:shd w:val="clear" w:color="auto" w:fill="FBE4D5"/>
            <w:vAlign w:val="center"/>
          </w:tcPr>
          <w:p w14:paraId="01FBF87F" w14:textId="77777777" w:rsidR="002E1431" w:rsidRPr="003F21A2" w:rsidRDefault="002E1431"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Áreas Geográficas</w:t>
            </w:r>
          </w:p>
        </w:tc>
        <w:tc>
          <w:tcPr>
            <w:tcW w:w="0" w:type="auto"/>
            <w:gridSpan w:val="5"/>
            <w:shd w:val="clear" w:color="auto" w:fill="FBE4D5"/>
            <w:vAlign w:val="center"/>
          </w:tcPr>
          <w:p w14:paraId="3A78DCC1" w14:textId="77777777" w:rsidR="002E1431" w:rsidRPr="003F21A2" w:rsidRDefault="002E1431"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Beneficiarios Planeados vs Alcanzados</w:t>
            </w:r>
          </w:p>
        </w:tc>
        <w:tc>
          <w:tcPr>
            <w:tcW w:w="0" w:type="auto"/>
            <w:shd w:val="clear" w:color="auto" w:fill="FBE4D5"/>
            <w:vAlign w:val="center"/>
          </w:tcPr>
          <w:p w14:paraId="49B9AFEE" w14:textId="77777777" w:rsidR="002E1431" w:rsidRPr="003F21A2" w:rsidRDefault="002E1431"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 xml:space="preserve">Meta Planeada vs </w:t>
            </w:r>
          </w:p>
          <w:p w14:paraId="739F29CE" w14:textId="77777777" w:rsidR="002E1431" w:rsidRPr="003F21A2" w:rsidRDefault="002E1431"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 xml:space="preserve"> Alcanzada </w:t>
            </w:r>
          </w:p>
        </w:tc>
        <w:tc>
          <w:tcPr>
            <w:tcW w:w="0" w:type="auto"/>
            <w:shd w:val="clear" w:color="auto" w:fill="FBE4D5"/>
            <w:vAlign w:val="center"/>
          </w:tcPr>
          <w:p w14:paraId="3C13B6B4" w14:textId="77777777" w:rsidR="002E1431" w:rsidRPr="003F21A2" w:rsidRDefault="002E1431"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Medios de Verificación</w:t>
            </w:r>
          </w:p>
        </w:tc>
      </w:tr>
      <w:tr w:rsidR="00B4172F" w:rsidRPr="003F21A2" w14:paraId="597A96BD" w14:textId="77777777" w:rsidTr="009C51EA">
        <w:tc>
          <w:tcPr>
            <w:tcW w:w="0" w:type="auto"/>
            <w:vMerge w:val="restart"/>
            <w:shd w:val="clear" w:color="auto" w:fill="FFFFFF"/>
            <w:vAlign w:val="center"/>
          </w:tcPr>
          <w:p w14:paraId="61981A0E" w14:textId="1458130D" w:rsidR="002E1431" w:rsidRPr="003F21A2" w:rsidRDefault="00A3072C" w:rsidP="002E1431">
            <w:pPr>
              <w:pStyle w:val="Textoindependiente"/>
              <w:jc w:val="both"/>
              <w:rPr>
                <w:rFonts w:asciiTheme="majorHAnsi" w:hAnsiTheme="majorHAnsi" w:cstheme="majorHAnsi"/>
                <w:i/>
                <w:sz w:val="18"/>
                <w:szCs w:val="18"/>
                <w:lang w:val="es-CO" w:eastAsia="fr-CA"/>
              </w:rPr>
            </w:pPr>
            <w:r w:rsidRPr="003F21A2">
              <w:rPr>
                <w:rFonts w:asciiTheme="majorHAnsi" w:hAnsiTheme="majorHAnsi" w:cstheme="majorHAnsi"/>
                <w:i/>
                <w:sz w:val="18"/>
                <w:szCs w:val="18"/>
                <w:lang w:val="es-CO" w:eastAsia="fr-CA"/>
              </w:rPr>
              <w:t>Modelo para la evaluación de la respuesta estatal diseñados y en uso por parte del equipo de seguimiento del SAT.</w:t>
            </w:r>
          </w:p>
        </w:tc>
        <w:tc>
          <w:tcPr>
            <w:tcW w:w="0" w:type="auto"/>
            <w:vMerge w:val="restart"/>
            <w:shd w:val="clear" w:color="auto" w:fill="FFFFFF"/>
            <w:vAlign w:val="center"/>
          </w:tcPr>
          <w:p w14:paraId="232C8599" w14:textId="77777777" w:rsidR="002E1431" w:rsidRPr="003F21A2" w:rsidRDefault="002E1431" w:rsidP="002E1431">
            <w:pPr>
              <w:pStyle w:val="Textoindependiente"/>
              <w:jc w:val="both"/>
              <w:rPr>
                <w:rFonts w:asciiTheme="majorHAnsi" w:hAnsiTheme="majorHAnsi" w:cstheme="majorHAnsi"/>
                <w:i/>
                <w:sz w:val="18"/>
                <w:szCs w:val="18"/>
                <w:lang w:val="es-CO"/>
              </w:rPr>
            </w:pPr>
            <w:r w:rsidRPr="003F21A2">
              <w:rPr>
                <w:rFonts w:asciiTheme="majorHAnsi" w:hAnsiTheme="majorHAnsi" w:cstheme="majorHAnsi"/>
                <w:i/>
                <w:sz w:val="18"/>
                <w:szCs w:val="18"/>
                <w:lang w:val="es-CO"/>
              </w:rPr>
              <w:t>Magdalena, La Guajira, Vichada, Guainía, Tumaco, Cauca, Meta, Magdalena Medio, Catatumbo, Norte de Santander y Chocó</w:t>
            </w:r>
          </w:p>
        </w:tc>
        <w:tc>
          <w:tcPr>
            <w:tcW w:w="0" w:type="auto"/>
            <w:shd w:val="clear" w:color="auto" w:fill="FFFFFF"/>
            <w:vAlign w:val="center"/>
          </w:tcPr>
          <w:p w14:paraId="7E0DF161" w14:textId="77777777" w:rsidR="002E1431" w:rsidRPr="003F21A2" w:rsidRDefault="002E1431" w:rsidP="002E1431">
            <w:pPr>
              <w:pStyle w:val="Textoindependiente"/>
              <w:jc w:val="center"/>
              <w:rPr>
                <w:rFonts w:asciiTheme="majorHAnsi" w:hAnsiTheme="majorHAnsi" w:cstheme="majorHAnsi"/>
                <w:sz w:val="18"/>
                <w:szCs w:val="18"/>
                <w:lang w:val="es-CO"/>
              </w:rPr>
            </w:pPr>
          </w:p>
        </w:tc>
        <w:tc>
          <w:tcPr>
            <w:tcW w:w="0" w:type="auto"/>
            <w:shd w:val="clear" w:color="auto" w:fill="FFFFFF"/>
            <w:vAlign w:val="center"/>
          </w:tcPr>
          <w:p w14:paraId="77F21C48" w14:textId="23327E4A" w:rsidR="002E1431" w:rsidRPr="003F21A2" w:rsidRDefault="002E1431" w:rsidP="002E1431">
            <w:pPr>
              <w:pStyle w:val="Textoindependiente"/>
              <w:jc w:val="center"/>
              <w:rPr>
                <w:rFonts w:asciiTheme="majorHAnsi" w:hAnsiTheme="majorHAnsi" w:cstheme="majorHAnsi"/>
                <w:b/>
                <w:sz w:val="18"/>
                <w:szCs w:val="18"/>
                <w:lang w:val="es-CO"/>
              </w:rPr>
            </w:pPr>
            <w:r w:rsidRPr="003F21A2">
              <w:rPr>
                <w:rFonts w:asciiTheme="majorHAnsi" w:hAnsiTheme="majorHAnsi" w:cstheme="majorHAnsi"/>
                <w:sz w:val="18"/>
                <w:szCs w:val="18"/>
                <w:lang w:val="es-CO"/>
              </w:rPr>
              <w:t>H</w:t>
            </w:r>
          </w:p>
        </w:tc>
        <w:tc>
          <w:tcPr>
            <w:tcW w:w="0" w:type="auto"/>
            <w:shd w:val="clear" w:color="auto" w:fill="FFFFFF"/>
            <w:vAlign w:val="center"/>
          </w:tcPr>
          <w:p w14:paraId="1E33F4B6" w14:textId="685174FA" w:rsidR="002E1431" w:rsidRPr="003F21A2" w:rsidRDefault="002E1431" w:rsidP="002E1431">
            <w:pPr>
              <w:pStyle w:val="Textoindependiente"/>
              <w:jc w:val="center"/>
              <w:rPr>
                <w:rFonts w:asciiTheme="majorHAnsi" w:hAnsiTheme="majorHAnsi" w:cstheme="majorHAnsi"/>
                <w:b/>
                <w:sz w:val="18"/>
                <w:szCs w:val="18"/>
                <w:lang w:val="es-CO"/>
              </w:rPr>
            </w:pPr>
            <w:r w:rsidRPr="003F21A2">
              <w:rPr>
                <w:rFonts w:asciiTheme="majorHAnsi" w:hAnsiTheme="majorHAnsi" w:cstheme="majorHAnsi"/>
                <w:sz w:val="18"/>
                <w:szCs w:val="18"/>
                <w:lang w:val="es-CO"/>
              </w:rPr>
              <w:t>M</w:t>
            </w:r>
          </w:p>
        </w:tc>
        <w:tc>
          <w:tcPr>
            <w:tcW w:w="0" w:type="auto"/>
            <w:shd w:val="clear" w:color="auto" w:fill="FFFFFF"/>
            <w:vAlign w:val="center"/>
          </w:tcPr>
          <w:p w14:paraId="4A3FBC03" w14:textId="0E748013" w:rsidR="002E1431" w:rsidRPr="003F21A2" w:rsidRDefault="002E1431" w:rsidP="002E1431">
            <w:pPr>
              <w:pStyle w:val="Textoindependiente"/>
              <w:jc w:val="center"/>
              <w:rPr>
                <w:rFonts w:asciiTheme="majorHAnsi" w:hAnsiTheme="majorHAnsi" w:cstheme="majorHAnsi"/>
                <w:b/>
                <w:sz w:val="18"/>
                <w:szCs w:val="18"/>
                <w:lang w:val="es-CO"/>
              </w:rPr>
            </w:pPr>
            <w:r w:rsidRPr="003F21A2">
              <w:rPr>
                <w:rFonts w:asciiTheme="majorHAnsi" w:hAnsiTheme="majorHAnsi" w:cstheme="majorHAnsi"/>
                <w:sz w:val="18"/>
                <w:szCs w:val="18"/>
                <w:lang w:val="es-CO"/>
              </w:rPr>
              <w:t>Niñas</w:t>
            </w:r>
          </w:p>
        </w:tc>
        <w:tc>
          <w:tcPr>
            <w:tcW w:w="0" w:type="auto"/>
            <w:shd w:val="clear" w:color="auto" w:fill="FFFFFF"/>
            <w:vAlign w:val="center"/>
          </w:tcPr>
          <w:p w14:paraId="0A1CAD63" w14:textId="1A22DB2E" w:rsidR="002E1431" w:rsidRPr="003F21A2" w:rsidRDefault="002E1431" w:rsidP="002E1431">
            <w:pPr>
              <w:pStyle w:val="Textoindependiente"/>
              <w:jc w:val="center"/>
              <w:rPr>
                <w:rFonts w:asciiTheme="majorHAnsi" w:hAnsiTheme="majorHAnsi" w:cstheme="majorHAnsi"/>
                <w:b/>
                <w:sz w:val="18"/>
                <w:szCs w:val="18"/>
                <w:lang w:val="es-CO"/>
              </w:rPr>
            </w:pPr>
            <w:r w:rsidRPr="003F21A2">
              <w:rPr>
                <w:rFonts w:asciiTheme="majorHAnsi" w:hAnsiTheme="majorHAnsi" w:cstheme="majorHAnsi"/>
                <w:sz w:val="18"/>
                <w:szCs w:val="18"/>
                <w:lang w:val="es-CO"/>
              </w:rPr>
              <w:t>Niños</w:t>
            </w:r>
          </w:p>
        </w:tc>
        <w:tc>
          <w:tcPr>
            <w:tcW w:w="0" w:type="auto"/>
            <w:vMerge w:val="restart"/>
            <w:shd w:val="clear" w:color="auto" w:fill="FFFFFF"/>
            <w:vAlign w:val="center"/>
          </w:tcPr>
          <w:p w14:paraId="0CCAFE45" w14:textId="31F0113F" w:rsidR="002E1431" w:rsidRPr="003F21A2" w:rsidRDefault="002E1431" w:rsidP="002E1431">
            <w:pPr>
              <w:pStyle w:val="Textoindependiente"/>
              <w:rPr>
                <w:rFonts w:asciiTheme="majorHAnsi" w:hAnsiTheme="majorHAnsi" w:cstheme="majorHAnsi"/>
                <w:lang w:val="es-CO" w:eastAsia="fr-CA"/>
              </w:rPr>
            </w:pPr>
            <w:r w:rsidRPr="003F21A2">
              <w:rPr>
                <w:rFonts w:asciiTheme="majorHAnsi" w:hAnsiTheme="majorHAnsi" w:cstheme="majorHAnsi"/>
                <w:color w:val="808080"/>
                <w:sz w:val="18"/>
                <w:szCs w:val="18"/>
                <w:lang w:val="es-CO"/>
              </w:rPr>
              <w:t>Planeado:</w:t>
            </w:r>
            <w:r w:rsidRPr="003F21A2">
              <w:rPr>
                <w:rFonts w:asciiTheme="majorHAnsi" w:hAnsiTheme="majorHAnsi" w:cstheme="majorHAnsi"/>
                <w:lang w:val="es-CO" w:eastAsia="fr-CA"/>
              </w:rPr>
              <w:t xml:space="preserve"> </w:t>
            </w:r>
            <w:r w:rsidR="00DE46D8" w:rsidRPr="003F21A2">
              <w:rPr>
                <w:rFonts w:asciiTheme="majorHAnsi" w:hAnsiTheme="majorHAnsi" w:cstheme="majorHAnsi"/>
                <w:b/>
                <w:sz w:val="16"/>
                <w:lang w:val="es-CO" w:eastAsia="fr-CA"/>
              </w:rPr>
              <w:t>Modelo para la evaluación de la respuesta estatal aplicado el 100%</w:t>
            </w:r>
          </w:p>
          <w:p w14:paraId="3BD941E5" w14:textId="61A342C5" w:rsidR="002E1431" w:rsidRPr="003F21A2" w:rsidRDefault="002E1431" w:rsidP="002E1431">
            <w:pPr>
              <w:pStyle w:val="Textoindependiente"/>
              <w:rPr>
                <w:rFonts w:asciiTheme="majorHAnsi" w:hAnsiTheme="majorHAnsi" w:cstheme="majorHAnsi"/>
                <w:b/>
                <w:sz w:val="18"/>
                <w:szCs w:val="18"/>
                <w:lang w:val="es-CO"/>
              </w:rPr>
            </w:pPr>
            <w:r w:rsidRPr="003F21A2">
              <w:rPr>
                <w:rFonts w:asciiTheme="majorHAnsi" w:hAnsiTheme="majorHAnsi" w:cstheme="majorHAnsi"/>
                <w:color w:val="808080"/>
                <w:sz w:val="18"/>
                <w:szCs w:val="18"/>
                <w:lang w:val="es-CO"/>
              </w:rPr>
              <w:t>Alcanzado:</w:t>
            </w:r>
            <w:r w:rsidR="00FB44FF" w:rsidRPr="003F21A2">
              <w:rPr>
                <w:rFonts w:asciiTheme="majorHAnsi" w:hAnsiTheme="majorHAnsi" w:cstheme="majorHAnsi"/>
                <w:color w:val="808080"/>
                <w:sz w:val="18"/>
                <w:szCs w:val="18"/>
                <w:lang w:val="es-CO"/>
              </w:rPr>
              <w:t xml:space="preserve"> </w:t>
            </w:r>
            <w:r w:rsidR="00FB44FF" w:rsidRPr="003F21A2">
              <w:rPr>
                <w:rFonts w:asciiTheme="majorHAnsi" w:hAnsiTheme="majorHAnsi" w:cstheme="majorHAnsi"/>
                <w:b/>
                <w:sz w:val="16"/>
                <w:u w:val="single"/>
                <w:lang w:val="es-CO" w:eastAsia="fr-CA"/>
              </w:rPr>
              <w:t>No hay aun registro de avances hacia este indicador con corte a diciembre 2018</w:t>
            </w:r>
          </w:p>
        </w:tc>
        <w:tc>
          <w:tcPr>
            <w:tcW w:w="0" w:type="auto"/>
            <w:vMerge w:val="restart"/>
            <w:shd w:val="clear" w:color="auto" w:fill="FFFFFF"/>
            <w:vAlign w:val="center"/>
          </w:tcPr>
          <w:p w14:paraId="18C1AF9B" w14:textId="65678C20" w:rsidR="002E1431" w:rsidRPr="003F21A2" w:rsidRDefault="006D3D58" w:rsidP="002E1431">
            <w:pPr>
              <w:pStyle w:val="Textoindependiente"/>
              <w:jc w:val="center"/>
              <w:rPr>
                <w:rFonts w:asciiTheme="majorHAnsi" w:hAnsiTheme="majorHAnsi" w:cstheme="majorHAnsi"/>
                <w:b/>
                <w:sz w:val="16"/>
                <w:lang w:val="es-CO" w:eastAsia="fr-CA"/>
              </w:rPr>
            </w:pPr>
            <w:r w:rsidRPr="003F21A2">
              <w:rPr>
                <w:rFonts w:asciiTheme="majorHAnsi" w:hAnsiTheme="majorHAnsi" w:cstheme="majorHAnsi"/>
                <w:b/>
                <w:sz w:val="16"/>
                <w:lang w:val="es-CO" w:eastAsia="fr-CA"/>
              </w:rPr>
              <w:t>Informes de seguimiento a la respuesta estatal</w:t>
            </w:r>
          </w:p>
        </w:tc>
      </w:tr>
      <w:tr w:rsidR="00B4172F" w:rsidRPr="003F21A2" w14:paraId="6D00BFB0" w14:textId="77777777" w:rsidTr="002E1431">
        <w:tc>
          <w:tcPr>
            <w:tcW w:w="0" w:type="auto"/>
            <w:vMerge/>
            <w:shd w:val="clear" w:color="auto" w:fill="FFFFFF"/>
            <w:vAlign w:val="center"/>
          </w:tcPr>
          <w:p w14:paraId="2C180DAB" w14:textId="77777777" w:rsidR="002E1431" w:rsidRPr="003F21A2" w:rsidRDefault="002E1431" w:rsidP="002E1431">
            <w:pPr>
              <w:pStyle w:val="Textoindependiente"/>
              <w:jc w:val="both"/>
              <w:rPr>
                <w:rFonts w:asciiTheme="majorHAnsi" w:hAnsiTheme="majorHAnsi" w:cstheme="majorHAnsi"/>
                <w:i/>
                <w:sz w:val="18"/>
                <w:szCs w:val="18"/>
                <w:lang w:val="es-CO" w:eastAsia="fr-CA"/>
              </w:rPr>
            </w:pPr>
          </w:p>
        </w:tc>
        <w:tc>
          <w:tcPr>
            <w:tcW w:w="0" w:type="auto"/>
            <w:vMerge/>
            <w:shd w:val="clear" w:color="auto" w:fill="FFFFFF"/>
            <w:vAlign w:val="center"/>
          </w:tcPr>
          <w:p w14:paraId="31D12D91" w14:textId="77777777" w:rsidR="002E1431" w:rsidRPr="003F21A2" w:rsidRDefault="002E1431" w:rsidP="002E1431">
            <w:pPr>
              <w:pStyle w:val="Textoindependiente"/>
              <w:jc w:val="both"/>
              <w:rPr>
                <w:rFonts w:asciiTheme="majorHAnsi" w:hAnsiTheme="majorHAnsi" w:cstheme="majorHAnsi"/>
                <w:i/>
                <w:sz w:val="18"/>
                <w:szCs w:val="18"/>
                <w:lang w:val="es-CO"/>
              </w:rPr>
            </w:pPr>
          </w:p>
        </w:tc>
        <w:tc>
          <w:tcPr>
            <w:tcW w:w="0" w:type="auto"/>
            <w:shd w:val="clear" w:color="auto" w:fill="FFFFFF"/>
            <w:vAlign w:val="center"/>
          </w:tcPr>
          <w:p w14:paraId="40CDE25A" w14:textId="2008EDD4" w:rsidR="002E1431" w:rsidRPr="003F21A2" w:rsidRDefault="002E1431" w:rsidP="002E1431">
            <w:pPr>
              <w:pStyle w:val="Textoindependiente"/>
              <w:jc w:val="center"/>
              <w:rPr>
                <w:rFonts w:asciiTheme="majorHAnsi" w:hAnsiTheme="majorHAnsi" w:cstheme="majorHAnsi"/>
                <w:sz w:val="18"/>
                <w:szCs w:val="18"/>
                <w:lang w:val="es-CO"/>
              </w:rPr>
            </w:pPr>
            <w:r w:rsidRPr="003F21A2">
              <w:rPr>
                <w:rFonts w:asciiTheme="majorHAnsi" w:hAnsiTheme="majorHAnsi" w:cstheme="majorHAnsi"/>
                <w:color w:val="808080"/>
                <w:sz w:val="18"/>
                <w:szCs w:val="18"/>
                <w:lang w:val="es-CO"/>
              </w:rPr>
              <w:t>Planeado</w:t>
            </w:r>
            <w:r w:rsidRPr="003F21A2">
              <w:rPr>
                <w:rStyle w:val="Refdenotaalpie"/>
                <w:rFonts w:asciiTheme="majorHAnsi" w:hAnsiTheme="majorHAnsi" w:cstheme="majorHAnsi"/>
                <w:color w:val="808080"/>
                <w:sz w:val="18"/>
                <w:szCs w:val="18"/>
                <w:lang w:val="es-CO"/>
              </w:rPr>
              <w:footnoteReference w:id="14"/>
            </w:r>
          </w:p>
        </w:tc>
        <w:tc>
          <w:tcPr>
            <w:tcW w:w="0" w:type="auto"/>
            <w:shd w:val="clear" w:color="auto" w:fill="D0CECE" w:themeFill="background2" w:themeFillShade="E6"/>
            <w:vAlign w:val="center"/>
          </w:tcPr>
          <w:p w14:paraId="357165E5" w14:textId="7E0C71AE" w:rsidR="002E1431" w:rsidRPr="003F21A2" w:rsidRDefault="002E1431" w:rsidP="002E1431">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shd w:val="clear" w:color="auto" w:fill="D0CECE" w:themeFill="background2" w:themeFillShade="E6"/>
            <w:vAlign w:val="center"/>
          </w:tcPr>
          <w:p w14:paraId="5A5EDBCE" w14:textId="3E721B65" w:rsidR="002E1431" w:rsidRPr="003F21A2" w:rsidRDefault="002E1431" w:rsidP="002E1431">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shd w:val="clear" w:color="auto" w:fill="D0CECE" w:themeFill="background2" w:themeFillShade="E6"/>
            <w:vAlign w:val="center"/>
          </w:tcPr>
          <w:p w14:paraId="042350F8" w14:textId="3A91BCD8" w:rsidR="002E1431" w:rsidRPr="003F21A2" w:rsidRDefault="002E1431" w:rsidP="002E1431">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shd w:val="clear" w:color="auto" w:fill="D0CECE" w:themeFill="background2" w:themeFillShade="E6"/>
            <w:vAlign w:val="center"/>
          </w:tcPr>
          <w:p w14:paraId="59E5F97B" w14:textId="04068B6E" w:rsidR="002E1431" w:rsidRPr="003F21A2" w:rsidRDefault="002E1431" w:rsidP="002E1431">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vMerge/>
            <w:shd w:val="clear" w:color="auto" w:fill="FFFFFF"/>
            <w:vAlign w:val="center"/>
          </w:tcPr>
          <w:p w14:paraId="66A0D725" w14:textId="77777777" w:rsidR="002E1431" w:rsidRPr="003F21A2" w:rsidRDefault="002E1431" w:rsidP="002E1431">
            <w:pPr>
              <w:pStyle w:val="Textoindependiente"/>
              <w:rPr>
                <w:rFonts w:asciiTheme="majorHAnsi" w:hAnsiTheme="majorHAnsi" w:cstheme="majorHAnsi"/>
                <w:color w:val="808080"/>
                <w:sz w:val="18"/>
                <w:szCs w:val="18"/>
                <w:lang w:val="es-CO"/>
              </w:rPr>
            </w:pPr>
          </w:p>
        </w:tc>
        <w:tc>
          <w:tcPr>
            <w:tcW w:w="0" w:type="auto"/>
            <w:vMerge/>
            <w:shd w:val="clear" w:color="auto" w:fill="FFFFFF"/>
            <w:vAlign w:val="center"/>
          </w:tcPr>
          <w:p w14:paraId="436AA31F" w14:textId="77777777" w:rsidR="002E1431" w:rsidRPr="003F21A2" w:rsidRDefault="002E1431" w:rsidP="002E1431">
            <w:pPr>
              <w:pStyle w:val="Textoindependiente"/>
              <w:jc w:val="center"/>
              <w:rPr>
                <w:rFonts w:asciiTheme="majorHAnsi" w:hAnsiTheme="majorHAnsi" w:cstheme="majorHAnsi"/>
                <w:b/>
                <w:sz w:val="16"/>
                <w:lang w:val="es-CO" w:eastAsia="fr-CA"/>
              </w:rPr>
            </w:pPr>
          </w:p>
        </w:tc>
      </w:tr>
      <w:tr w:rsidR="00B4172F" w:rsidRPr="003F21A2" w14:paraId="3A5BDC7A" w14:textId="77777777" w:rsidTr="002E1431">
        <w:tc>
          <w:tcPr>
            <w:tcW w:w="0" w:type="auto"/>
            <w:vMerge/>
            <w:shd w:val="clear" w:color="auto" w:fill="FFFFFF"/>
            <w:vAlign w:val="center"/>
          </w:tcPr>
          <w:p w14:paraId="6F4BA28B" w14:textId="77777777" w:rsidR="002E1431" w:rsidRPr="003F21A2" w:rsidRDefault="002E1431" w:rsidP="002E1431">
            <w:pPr>
              <w:pStyle w:val="Textoindependiente"/>
              <w:jc w:val="both"/>
              <w:rPr>
                <w:rFonts w:asciiTheme="majorHAnsi" w:hAnsiTheme="majorHAnsi" w:cstheme="majorHAnsi"/>
                <w:i/>
                <w:sz w:val="18"/>
                <w:szCs w:val="18"/>
                <w:lang w:val="es-CO" w:eastAsia="fr-CA"/>
              </w:rPr>
            </w:pPr>
          </w:p>
        </w:tc>
        <w:tc>
          <w:tcPr>
            <w:tcW w:w="0" w:type="auto"/>
            <w:vMerge/>
            <w:shd w:val="clear" w:color="auto" w:fill="FFFFFF"/>
            <w:vAlign w:val="center"/>
          </w:tcPr>
          <w:p w14:paraId="43A79E37" w14:textId="77777777" w:rsidR="002E1431" w:rsidRPr="003F21A2" w:rsidRDefault="002E1431" w:rsidP="002E1431">
            <w:pPr>
              <w:pStyle w:val="Textoindependiente"/>
              <w:jc w:val="both"/>
              <w:rPr>
                <w:rFonts w:asciiTheme="majorHAnsi" w:hAnsiTheme="majorHAnsi" w:cstheme="majorHAnsi"/>
                <w:i/>
                <w:sz w:val="18"/>
                <w:szCs w:val="18"/>
                <w:lang w:val="es-CO"/>
              </w:rPr>
            </w:pPr>
          </w:p>
        </w:tc>
        <w:tc>
          <w:tcPr>
            <w:tcW w:w="0" w:type="auto"/>
            <w:shd w:val="clear" w:color="auto" w:fill="FFFFFF"/>
            <w:vAlign w:val="center"/>
          </w:tcPr>
          <w:p w14:paraId="106D773B" w14:textId="0A1FB017" w:rsidR="002E1431" w:rsidRPr="003F21A2" w:rsidRDefault="002E1431" w:rsidP="002E1431">
            <w:pPr>
              <w:pStyle w:val="Textoindependiente"/>
              <w:jc w:val="center"/>
              <w:rPr>
                <w:rFonts w:asciiTheme="majorHAnsi" w:hAnsiTheme="majorHAnsi" w:cstheme="majorHAnsi"/>
                <w:sz w:val="18"/>
                <w:szCs w:val="18"/>
                <w:lang w:val="es-CO"/>
              </w:rPr>
            </w:pPr>
            <w:r w:rsidRPr="003F21A2">
              <w:rPr>
                <w:rFonts w:asciiTheme="majorHAnsi" w:hAnsiTheme="majorHAnsi" w:cstheme="majorHAnsi"/>
                <w:color w:val="808080"/>
                <w:sz w:val="18"/>
                <w:szCs w:val="18"/>
                <w:lang w:val="es-CO"/>
              </w:rPr>
              <w:t>Alcanzado</w:t>
            </w:r>
          </w:p>
        </w:tc>
        <w:tc>
          <w:tcPr>
            <w:tcW w:w="0" w:type="auto"/>
            <w:gridSpan w:val="4"/>
            <w:shd w:val="clear" w:color="auto" w:fill="D0CECE" w:themeFill="background2" w:themeFillShade="E6"/>
            <w:vAlign w:val="center"/>
          </w:tcPr>
          <w:p w14:paraId="234D7CAC" w14:textId="6E8A8AB0" w:rsidR="002E1431" w:rsidRPr="003F21A2" w:rsidRDefault="002E1431" w:rsidP="002E1431">
            <w:pPr>
              <w:pStyle w:val="Textoindependiente"/>
              <w:jc w:val="center"/>
              <w:rPr>
                <w:rFonts w:asciiTheme="majorHAnsi" w:hAnsiTheme="majorHAnsi" w:cstheme="majorHAnsi"/>
                <w:sz w:val="18"/>
                <w:szCs w:val="18"/>
                <w:lang w:val="es-CO"/>
              </w:rPr>
            </w:pPr>
            <w:r w:rsidRPr="003F21A2">
              <w:rPr>
                <w:rFonts w:asciiTheme="majorHAnsi" w:hAnsiTheme="majorHAnsi" w:cstheme="majorHAnsi"/>
                <w:b/>
                <w:sz w:val="18"/>
                <w:szCs w:val="18"/>
                <w:lang w:val="es-CO"/>
              </w:rPr>
              <w:t>No Aplica</w:t>
            </w:r>
          </w:p>
        </w:tc>
        <w:tc>
          <w:tcPr>
            <w:tcW w:w="0" w:type="auto"/>
            <w:vMerge/>
            <w:shd w:val="clear" w:color="auto" w:fill="FFFFFF"/>
            <w:vAlign w:val="center"/>
          </w:tcPr>
          <w:p w14:paraId="6EB4A8A6" w14:textId="77777777" w:rsidR="002E1431" w:rsidRPr="003F21A2" w:rsidRDefault="002E1431" w:rsidP="002E1431">
            <w:pPr>
              <w:pStyle w:val="Textoindependiente"/>
              <w:rPr>
                <w:rFonts w:asciiTheme="majorHAnsi" w:hAnsiTheme="majorHAnsi" w:cstheme="majorHAnsi"/>
                <w:color w:val="808080"/>
                <w:sz w:val="18"/>
                <w:szCs w:val="18"/>
                <w:lang w:val="es-CO"/>
              </w:rPr>
            </w:pPr>
          </w:p>
        </w:tc>
        <w:tc>
          <w:tcPr>
            <w:tcW w:w="0" w:type="auto"/>
            <w:vMerge/>
            <w:shd w:val="clear" w:color="auto" w:fill="FFFFFF"/>
            <w:vAlign w:val="center"/>
          </w:tcPr>
          <w:p w14:paraId="23B6E42A" w14:textId="77777777" w:rsidR="002E1431" w:rsidRPr="003F21A2" w:rsidRDefault="002E1431" w:rsidP="002E1431">
            <w:pPr>
              <w:pStyle w:val="Textoindependiente"/>
              <w:jc w:val="center"/>
              <w:rPr>
                <w:rFonts w:asciiTheme="majorHAnsi" w:hAnsiTheme="majorHAnsi" w:cstheme="majorHAnsi"/>
                <w:b/>
                <w:sz w:val="16"/>
                <w:lang w:val="es-CO" w:eastAsia="fr-CA"/>
              </w:rPr>
            </w:pPr>
          </w:p>
        </w:tc>
      </w:tr>
      <w:tr w:rsidR="00DE46D8" w:rsidRPr="003F21A2" w14:paraId="2EDBD125" w14:textId="77777777" w:rsidTr="009C51EA">
        <w:tc>
          <w:tcPr>
            <w:tcW w:w="0" w:type="auto"/>
            <w:shd w:val="clear" w:color="auto" w:fill="auto"/>
            <w:vAlign w:val="center"/>
          </w:tcPr>
          <w:p w14:paraId="4FE3D863" w14:textId="7428E4E4" w:rsidR="00DE46D8" w:rsidRPr="003F21A2" w:rsidRDefault="00DE46D8" w:rsidP="009C51EA">
            <w:pPr>
              <w:pStyle w:val="Textoindependiente"/>
              <w:jc w:val="both"/>
              <w:rPr>
                <w:rFonts w:asciiTheme="majorHAnsi" w:hAnsiTheme="majorHAnsi" w:cstheme="majorHAnsi"/>
                <w:b/>
                <w:sz w:val="18"/>
                <w:szCs w:val="18"/>
                <w:lang w:val="es-CO"/>
              </w:rPr>
            </w:pPr>
            <w:r w:rsidRPr="003F21A2">
              <w:rPr>
                <w:rFonts w:asciiTheme="majorHAnsi" w:hAnsiTheme="majorHAnsi" w:cstheme="majorHAnsi"/>
                <w:b/>
                <w:sz w:val="18"/>
                <w:szCs w:val="18"/>
                <w:lang w:val="es-CO"/>
              </w:rPr>
              <w:t>Producto 3.3</w:t>
            </w:r>
          </w:p>
        </w:tc>
        <w:tc>
          <w:tcPr>
            <w:tcW w:w="0" w:type="auto"/>
            <w:gridSpan w:val="8"/>
            <w:shd w:val="clear" w:color="auto" w:fill="FFFFFF"/>
            <w:vAlign w:val="center"/>
          </w:tcPr>
          <w:p w14:paraId="470A5220" w14:textId="63E87CD3" w:rsidR="00DE46D8" w:rsidRPr="003F21A2" w:rsidRDefault="00E53A96" w:rsidP="009C51EA">
            <w:pPr>
              <w:pStyle w:val="Textoindependiente"/>
              <w:tabs>
                <w:tab w:val="left" w:pos="3990"/>
              </w:tabs>
              <w:jc w:val="both"/>
              <w:rPr>
                <w:rFonts w:asciiTheme="majorHAnsi" w:hAnsiTheme="majorHAnsi" w:cstheme="majorHAnsi"/>
                <w:b/>
                <w:sz w:val="18"/>
                <w:szCs w:val="18"/>
                <w:lang w:val="es-CO" w:eastAsia="fr-CA"/>
              </w:rPr>
            </w:pPr>
            <w:r w:rsidRPr="003F21A2">
              <w:rPr>
                <w:rFonts w:asciiTheme="majorHAnsi" w:hAnsiTheme="majorHAnsi" w:cstheme="majorHAnsi"/>
                <w:b/>
                <w:sz w:val="18"/>
                <w:szCs w:val="18"/>
                <w:lang w:val="es-CO" w:eastAsia="fr-CA"/>
              </w:rPr>
              <w:t xml:space="preserve">Informes de Seguimiento con la evaluación de </w:t>
            </w:r>
            <w:r w:rsidR="006D3D58" w:rsidRPr="003F21A2">
              <w:rPr>
                <w:rFonts w:asciiTheme="majorHAnsi" w:hAnsiTheme="majorHAnsi" w:cstheme="majorHAnsi"/>
                <w:b/>
                <w:sz w:val="18"/>
                <w:szCs w:val="18"/>
                <w:lang w:val="es-CO" w:eastAsia="fr-CA"/>
              </w:rPr>
              <w:t>las medidas</w:t>
            </w:r>
            <w:r w:rsidRPr="003F21A2">
              <w:rPr>
                <w:rFonts w:asciiTheme="majorHAnsi" w:hAnsiTheme="majorHAnsi" w:cstheme="majorHAnsi"/>
                <w:b/>
                <w:sz w:val="18"/>
                <w:szCs w:val="18"/>
                <w:lang w:val="es-CO" w:eastAsia="fr-CA"/>
              </w:rPr>
              <w:t xml:space="preserve"> adoptadas y la evolución del riesgo advertido, elaborados por la Defensoría del Pueblo frente a cada Alerta Temprana emitida y socializada con autoridades, las comunidades identificadas en riesgo y sus organizaciones y las instancias de Ministerio Público y demás órganos de control.</w:t>
            </w:r>
          </w:p>
          <w:p w14:paraId="28D5D868" w14:textId="43D11473" w:rsidR="00DE46D8" w:rsidRPr="003F21A2" w:rsidRDefault="00DE46D8" w:rsidP="009C51EA">
            <w:pPr>
              <w:pStyle w:val="Textoindependiente"/>
              <w:tabs>
                <w:tab w:val="left" w:pos="3990"/>
              </w:tabs>
              <w:jc w:val="both"/>
              <w:rPr>
                <w:rFonts w:asciiTheme="majorHAnsi" w:hAnsiTheme="majorHAnsi" w:cstheme="majorHAnsi"/>
                <w:b/>
                <w:i/>
                <w:sz w:val="18"/>
                <w:szCs w:val="18"/>
                <w:lang w:val="es-CO"/>
              </w:rPr>
            </w:pPr>
            <w:r w:rsidRPr="003F21A2">
              <w:rPr>
                <w:rFonts w:asciiTheme="majorHAnsi" w:hAnsiTheme="majorHAnsi" w:cstheme="majorHAnsi"/>
                <w:i/>
                <w:sz w:val="18"/>
                <w:szCs w:val="18"/>
                <w:lang w:val="es-CO" w:eastAsia="es-CO"/>
              </w:rPr>
              <w:t xml:space="preserve">Organización/es responsable/s del Producto: </w:t>
            </w:r>
            <w:r w:rsidRPr="003F21A2">
              <w:rPr>
                <w:rFonts w:asciiTheme="majorHAnsi" w:hAnsiTheme="majorHAnsi" w:cstheme="majorHAnsi"/>
                <w:i/>
                <w:sz w:val="18"/>
                <w:szCs w:val="18"/>
                <w:u w:val="single"/>
                <w:lang w:val="es-CO" w:eastAsia="es-CO"/>
              </w:rPr>
              <w:t>PNUD, ACNUR, ONU MUJERES y Defensoría del Pueblo</w:t>
            </w:r>
          </w:p>
        </w:tc>
      </w:tr>
      <w:tr w:rsidR="00B4172F" w:rsidRPr="003F21A2" w14:paraId="5E959984" w14:textId="77777777" w:rsidTr="009C51EA">
        <w:tc>
          <w:tcPr>
            <w:tcW w:w="0" w:type="auto"/>
            <w:shd w:val="clear" w:color="auto" w:fill="FBE4D5"/>
            <w:vAlign w:val="center"/>
          </w:tcPr>
          <w:p w14:paraId="41F3373B" w14:textId="77777777" w:rsidR="00DE46D8" w:rsidRPr="003F21A2" w:rsidRDefault="00DE46D8" w:rsidP="009C51EA">
            <w:pPr>
              <w:pStyle w:val="Textoindependiente"/>
              <w:jc w:val="both"/>
              <w:rPr>
                <w:rFonts w:asciiTheme="majorHAnsi" w:hAnsiTheme="majorHAnsi" w:cstheme="majorHAnsi"/>
                <w:b/>
                <w:sz w:val="18"/>
                <w:szCs w:val="18"/>
                <w:lang w:val="es-CO"/>
              </w:rPr>
            </w:pPr>
            <w:r w:rsidRPr="003F21A2">
              <w:rPr>
                <w:rFonts w:asciiTheme="majorHAnsi" w:hAnsiTheme="majorHAnsi" w:cstheme="majorHAnsi"/>
                <w:b/>
                <w:sz w:val="18"/>
                <w:szCs w:val="18"/>
                <w:lang w:val="es-CO"/>
              </w:rPr>
              <w:t>Indicadores de resultados inmediatos</w:t>
            </w:r>
          </w:p>
        </w:tc>
        <w:tc>
          <w:tcPr>
            <w:tcW w:w="0" w:type="auto"/>
            <w:shd w:val="clear" w:color="auto" w:fill="FBE4D5"/>
            <w:vAlign w:val="center"/>
          </w:tcPr>
          <w:p w14:paraId="2A9AB484" w14:textId="77777777" w:rsidR="00DE46D8" w:rsidRPr="003F21A2" w:rsidRDefault="00DE46D8"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Áreas Geográficas</w:t>
            </w:r>
          </w:p>
        </w:tc>
        <w:tc>
          <w:tcPr>
            <w:tcW w:w="0" w:type="auto"/>
            <w:gridSpan w:val="5"/>
            <w:shd w:val="clear" w:color="auto" w:fill="FBE4D5"/>
            <w:vAlign w:val="center"/>
          </w:tcPr>
          <w:p w14:paraId="0C0BFCE1" w14:textId="77777777" w:rsidR="00DE46D8" w:rsidRPr="003F21A2" w:rsidRDefault="00DE46D8"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Beneficiarios Planeados vs Alcanzados</w:t>
            </w:r>
          </w:p>
        </w:tc>
        <w:tc>
          <w:tcPr>
            <w:tcW w:w="0" w:type="auto"/>
            <w:shd w:val="clear" w:color="auto" w:fill="FBE4D5"/>
            <w:vAlign w:val="center"/>
          </w:tcPr>
          <w:p w14:paraId="42F0FDCF" w14:textId="77777777" w:rsidR="00DE46D8" w:rsidRPr="003F21A2" w:rsidRDefault="00DE46D8"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 xml:space="preserve">Meta Planeada vs </w:t>
            </w:r>
          </w:p>
          <w:p w14:paraId="3245BF46" w14:textId="77777777" w:rsidR="00DE46D8" w:rsidRPr="003F21A2" w:rsidRDefault="00DE46D8"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 xml:space="preserve"> Alcanzada </w:t>
            </w:r>
          </w:p>
        </w:tc>
        <w:tc>
          <w:tcPr>
            <w:tcW w:w="0" w:type="auto"/>
            <w:shd w:val="clear" w:color="auto" w:fill="FBE4D5"/>
            <w:vAlign w:val="center"/>
          </w:tcPr>
          <w:p w14:paraId="38C7A870" w14:textId="77777777" w:rsidR="00DE46D8" w:rsidRPr="003F21A2" w:rsidRDefault="00DE46D8"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Medios de Verificación</w:t>
            </w:r>
          </w:p>
        </w:tc>
      </w:tr>
      <w:tr w:rsidR="00B4172F" w:rsidRPr="003F21A2" w14:paraId="37E875C0" w14:textId="77777777" w:rsidTr="009C51EA">
        <w:tc>
          <w:tcPr>
            <w:tcW w:w="0" w:type="auto"/>
            <w:vMerge w:val="restart"/>
            <w:shd w:val="clear" w:color="auto" w:fill="FFFFFF"/>
            <w:vAlign w:val="center"/>
          </w:tcPr>
          <w:p w14:paraId="2C2F4C13" w14:textId="6B8A31C3" w:rsidR="00DE46D8" w:rsidRPr="003F21A2" w:rsidRDefault="00B07A94" w:rsidP="00DE46D8">
            <w:pPr>
              <w:pStyle w:val="Textoindependiente"/>
              <w:jc w:val="both"/>
              <w:rPr>
                <w:rFonts w:asciiTheme="majorHAnsi" w:hAnsiTheme="majorHAnsi" w:cstheme="majorHAnsi"/>
                <w:i/>
                <w:sz w:val="18"/>
                <w:szCs w:val="18"/>
                <w:lang w:val="es-CO" w:eastAsia="fr-CA"/>
              </w:rPr>
            </w:pPr>
            <w:r w:rsidRPr="003F21A2">
              <w:rPr>
                <w:rFonts w:asciiTheme="majorHAnsi" w:hAnsiTheme="majorHAnsi" w:cstheme="majorHAnsi"/>
                <w:i/>
                <w:sz w:val="18"/>
                <w:szCs w:val="18"/>
                <w:lang w:val="es-CO" w:eastAsia="fr-CA"/>
              </w:rPr>
              <w:t># de Informes de Seguimiento a la respuesta rápida producto de las alertas emitidas</w:t>
            </w:r>
          </w:p>
        </w:tc>
        <w:tc>
          <w:tcPr>
            <w:tcW w:w="0" w:type="auto"/>
            <w:vMerge w:val="restart"/>
            <w:shd w:val="clear" w:color="auto" w:fill="FFFFFF"/>
            <w:vAlign w:val="center"/>
          </w:tcPr>
          <w:p w14:paraId="2D8636B1" w14:textId="77777777" w:rsidR="00DE46D8" w:rsidRPr="003F21A2" w:rsidRDefault="00DE46D8" w:rsidP="00DE46D8">
            <w:pPr>
              <w:pStyle w:val="Textoindependiente"/>
              <w:jc w:val="both"/>
              <w:rPr>
                <w:rFonts w:asciiTheme="majorHAnsi" w:hAnsiTheme="majorHAnsi" w:cstheme="majorHAnsi"/>
                <w:i/>
                <w:sz w:val="18"/>
                <w:szCs w:val="18"/>
                <w:lang w:val="es-CO"/>
              </w:rPr>
            </w:pPr>
            <w:r w:rsidRPr="003F21A2">
              <w:rPr>
                <w:rFonts w:asciiTheme="majorHAnsi" w:hAnsiTheme="majorHAnsi" w:cstheme="majorHAnsi"/>
                <w:i/>
                <w:sz w:val="18"/>
                <w:szCs w:val="18"/>
                <w:lang w:val="es-CO"/>
              </w:rPr>
              <w:t>Magdalena, La Guajira, Vichada, Guainía, Tumaco, Cauca, Meta, Magdalena Medio, Catatumbo, Norte de Santander y Chocó</w:t>
            </w:r>
          </w:p>
        </w:tc>
        <w:tc>
          <w:tcPr>
            <w:tcW w:w="0" w:type="auto"/>
            <w:shd w:val="clear" w:color="auto" w:fill="FFFFFF"/>
            <w:vAlign w:val="center"/>
          </w:tcPr>
          <w:p w14:paraId="10ECEA36" w14:textId="77777777" w:rsidR="00DE46D8" w:rsidRPr="003F21A2" w:rsidRDefault="00DE46D8" w:rsidP="00DE46D8">
            <w:pPr>
              <w:pStyle w:val="Textoindependiente"/>
              <w:jc w:val="center"/>
              <w:rPr>
                <w:rFonts w:asciiTheme="majorHAnsi" w:hAnsiTheme="majorHAnsi" w:cstheme="majorHAnsi"/>
                <w:sz w:val="18"/>
                <w:szCs w:val="18"/>
                <w:lang w:val="es-CO"/>
              </w:rPr>
            </w:pPr>
          </w:p>
        </w:tc>
        <w:tc>
          <w:tcPr>
            <w:tcW w:w="0" w:type="auto"/>
            <w:shd w:val="clear" w:color="auto" w:fill="FFFFFF"/>
            <w:vAlign w:val="center"/>
          </w:tcPr>
          <w:p w14:paraId="6BE1DF26" w14:textId="3DD711A7" w:rsidR="00DE46D8" w:rsidRPr="003F21A2" w:rsidRDefault="00DE46D8" w:rsidP="00DE46D8">
            <w:pPr>
              <w:pStyle w:val="Textoindependiente"/>
              <w:jc w:val="center"/>
              <w:rPr>
                <w:rFonts w:asciiTheme="majorHAnsi" w:hAnsiTheme="majorHAnsi" w:cstheme="majorHAnsi"/>
                <w:b/>
                <w:sz w:val="18"/>
                <w:szCs w:val="18"/>
                <w:lang w:val="es-CO"/>
              </w:rPr>
            </w:pPr>
            <w:r w:rsidRPr="003F21A2">
              <w:rPr>
                <w:rFonts w:asciiTheme="majorHAnsi" w:hAnsiTheme="majorHAnsi" w:cstheme="majorHAnsi"/>
                <w:sz w:val="18"/>
                <w:szCs w:val="18"/>
                <w:lang w:val="es-CO"/>
              </w:rPr>
              <w:t>H</w:t>
            </w:r>
          </w:p>
        </w:tc>
        <w:tc>
          <w:tcPr>
            <w:tcW w:w="0" w:type="auto"/>
            <w:shd w:val="clear" w:color="auto" w:fill="FFFFFF"/>
            <w:vAlign w:val="center"/>
          </w:tcPr>
          <w:p w14:paraId="533AA439" w14:textId="1955BF61" w:rsidR="00DE46D8" w:rsidRPr="003F21A2" w:rsidRDefault="00DE46D8" w:rsidP="00DE46D8">
            <w:pPr>
              <w:pStyle w:val="Textoindependiente"/>
              <w:jc w:val="center"/>
              <w:rPr>
                <w:rFonts w:asciiTheme="majorHAnsi" w:hAnsiTheme="majorHAnsi" w:cstheme="majorHAnsi"/>
                <w:b/>
                <w:sz w:val="18"/>
                <w:szCs w:val="18"/>
                <w:lang w:val="es-CO"/>
              </w:rPr>
            </w:pPr>
            <w:r w:rsidRPr="003F21A2">
              <w:rPr>
                <w:rFonts w:asciiTheme="majorHAnsi" w:hAnsiTheme="majorHAnsi" w:cstheme="majorHAnsi"/>
                <w:sz w:val="18"/>
                <w:szCs w:val="18"/>
                <w:lang w:val="es-CO"/>
              </w:rPr>
              <w:t>M</w:t>
            </w:r>
          </w:p>
        </w:tc>
        <w:tc>
          <w:tcPr>
            <w:tcW w:w="0" w:type="auto"/>
            <w:shd w:val="clear" w:color="auto" w:fill="FFFFFF"/>
            <w:vAlign w:val="center"/>
          </w:tcPr>
          <w:p w14:paraId="0BBAFC72" w14:textId="332B3711" w:rsidR="00DE46D8" w:rsidRPr="003F21A2" w:rsidRDefault="00DE46D8" w:rsidP="00DE46D8">
            <w:pPr>
              <w:pStyle w:val="Textoindependiente"/>
              <w:jc w:val="center"/>
              <w:rPr>
                <w:rFonts w:asciiTheme="majorHAnsi" w:hAnsiTheme="majorHAnsi" w:cstheme="majorHAnsi"/>
                <w:b/>
                <w:sz w:val="18"/>
                <w:szCs w:val="18"/>
                <w:lang w:val="es-CO"/>
              </w:rPr>
            </w:pPr>
            <w:r w:rsidRPr="003F21A2">
              <w:rPr>
                <w:rFonts w:asciiTheme="majorHAnsi" w:hAnsiTheme="majorHAnsi" w:cstheme="majorHAnsi"/>
                <w:sz w:val="18"/>
                <w:szCs w:val="18"/>
                <w:lang w:val="es-CO"/>
              </w:rPr>
              <w:t>Niñas</w:t>
            </w:r>
          </w:p>
        </w:tc>
        <w:tc>
          <w:tcPr>
            <w:tcW w:w="0" w:type="auto"/>
            <w:shd w:val="clear" w:color="auto" w:fill="FFFFFF"/>
            <w:vAlign w:val="center"/>
          </w:tcPr>
          <w:p w14:paraId="1F735DCF" w14:textId="5413C1FD" w:rsidR="00DE46D8" w:rsidRPr="003F21A2" w:rsidRDefault="00DE46D8" w:rsidP="00DE46D8">
            <w:pPr>
              <w:pStyle w:val="Textoindependiente"/>
              <w:jc w:val="center"/>
              <w:rPr>
                <w:rFonts w:asciiTheme="majorHAnsi" w:hAnsiTheme="majorHAnsi" w:cstheme="majorHAnsi"/>
                <w:b/>
                <w:sz w:val="18"/>
                <w:szCs w:val="18"/>
                <w:lang w:val="es-CO"/>
              </w:rPr>
            </w:pPr>
            <w:r w:rsidRPr="003F21A2">
              <w:rPr>
                <w:rFonts w:asciiTheme="majorHAnsi" w:hAnsiTheme="majorHAnsi" w:cstheme="majorHAnsi"/>
                <w:sz w:val="18"/>
                <w:szCs w:val="18"/>
                <w:lang w:val="es-CO"/>
              </w:rPr>
              <w:t>Niños</w:t>
            </w:r>
          </w:p>
        </w:tc>
        <w:tc>
          <w:tcPr>
            <w:tcW w:w="0" w:type="auto"/>
            <w:vMerge w:val="restart"/>
            <w:shd w:val="clear" w:color="auto" w:fill="FFFFFF"/>
            <w:vAlign w:val="center"/>
          </w:tcPr>
          <w:p w14:paraId="6AED696E" w14:textId="5F5A793A" w:rsidR="00DE46D8" w:rsidRPr="003F21A2" w:rsidRDefault="00DE46D8" w:rsidP="00DE46D8">
            <w:pPr>
              <w:pStyle w:val="Textoindependiente"/>
              <w:rPr>
                <w:rFonts w:asciiTheme="majorHAnsi" w:hAnsiTheme="majorHAnsi" w:cstheme="majorHAnsi"/>
                <w:b/>
                <w:sz w:val="16"/>
                <w:lang w:val="es-CO" w:eastAsia="fr-CA"/>
              </w:rPr>
            </w:pPr>
            <w:r w:rsidRPr="003F21A2">
              <w:rPr>
                <w:rFonts w:asciiTheme="majorHAnsi" w:hAnsiTheme="majorHAnsi" w:cstheme="majorHAnsi"/>
                <w:color w:val="808080"/>
                <w:sz w:val="18"/>
                <w:szCs w:val="18"/>
                <w:lang w:val="es-CO"/>
              </w:rPr>
              <w:t>Planeado:</w:t>
            </w:r>
            <w:r w:rsidRPr="003F21A2">
              <w:rPr>
                <w:rFonts w:asciiTheme="majorHAnsi" w:hAnsiTheme="majorHAnsi" w:cstheme="majorHAnsi"/>
                <w:lang w:val="es-CO" w:eastAsia="fr-CA"/>
              </w:rPr>
              <w:t xml:space="preserve"> </w:t>
            </w:r>
            <w:r w:rsidR="002123AA" w:rsidRPr="003F21A2">
              <w:rPr>
                <w:rFonts w:asciiTheme="majorHAnsi" w:hAnsiTheme="majorHAnsi" w:cstheme="majorHAnsi"/>
                <w:b/>
                <w:sz w:val="16"/>
                <w:lang w:val="es-CO" w:eastAsia="fr-CA"/>
              </w:rPr>
              <w:t>Informes de seguimiento para el 100% de las Alertas Tempranas emitidas</w:t>
            </w:r>
          </w:p>
          <w:p w14:paraId="39E5C0E1" w14:textId="34414869" w:rsidR="00DE46D8" w:rsidRPr="003F21A2" w:rsidRDefault="00DE46D8" w:rsidP="00DE46D8">
            <w:pPr>
              <w:pStyle w:val="Textoindependiente"/>
              <w:rPr>
                <w:rFonts w:asciiTheme="majorHAnsi" w:hAnsiTheme="majorHAnsi" w:cstheme="majorHAnsi"/>
                <w:b/>
                <w:sz w:val="18"/>
                <w:szCs w:val="18"/>
                <w:lang w:val="es-CO"/>
              </w:rPr>
            </w:pPr>
            <w:r w:rsidRPr="003F21A2">
              <w:rPr>
                <w:rFonts w:asciiTheme="majorHAnsi" w:hAnsiTheme="majorHAnsi" w:cstheme="majorHAnsi"/>
                <w:color w:val="808080"/>
                <w:sz w:val="18"/>
                <w:szCs w:val="18"/>
                <w:lang w:val="es-CO"/>
              </w:rPr>
              <w:t>Alcanzado:</w:t>
            </w:r>
            <w:r w:rsidR="00FB44FF" w:rsidRPr="003F21A2">
              <w:rPr>
                <w:rFonts w:asciiTheme="majorHAnsi" w:hAnsiTheme="majorHAnsi" w:cstheme="majorHAnsi"/>
                <w:color w:val="808080"/>
                <w:sz w:val="18"/>
                <w:szCs w:val="18"/>
                <w:lang w:val="es-CO"/>
              </w:rPr>
              <w:t xml:space="preserve"> </w:t>
            </w:r>
            <w:r w:rsidR="00FB44FF" w:rsidRPr="003F21A2">
              <w:rPr>
                <w:rFonts w:asciiTheme="majorHAnsi" w:hAnsiTheme="majorHAnsi" w:cstheme="majorHAnsi"/>
                <w:b/>
                <w:sz w:val="16"/>
                <w:u w:val="single"/>
                <w:lang w:val="es-CO" w:eastAsia="fr-CA"/>
              </w:rPr>
              <w:t>No hay aun registro de avances hacia este indicador con corte a diciembre 2018</w:t>
            </w:r>
          </w:p>
        </w:tc>
        <w:tc>
          <w:tcPr>
            <w:tcW w:w="0" w:type="auto"/>
            <w:vMerge w:val="restart"/>
            <w:shd w:val="clear" w:color="auto" w:fill="FFFFFF"/>
            <w:vAlign w:val="center"/>
          </w:tcPr>
          <w:p w14:paraId="3E254C2F" w14:textId="26FCD28A" w:rsidR="00DE46D8" w:rsidRPr="003F21A2" w:rsidRDefault="00E97FA2" w:rsidP="00DE46D8">
            <w:pPr>
              <w:pStyle w:val="Textoindependiente"/>
              <w:jc w:val="center"/>
              <w:rPr>
                <w:rFonts w:asciiTheme="majorHAnsi" w:hAnsiTheme="majorHAnsi" w:cstheme="majorHAnsi"/>
                <w:b/>
                <w:sz w:val="16"/>
                <w:lang w:val="es-CO" w:eastAsia="fr-CA"/>
              </w:rPr>
            </w:pPr>
            <w:r w:rsidRPr="003F21A2">
              <w:rPr>
                <w:rFonts w:asciiTheme="majorHAnsi" w:hAnsiTheme="majorHAnsi" w:cstheme="majorHAnsi"/>
                <w:b/>
                <w:sz w:val="16"/>
                <w:lang w:val="es-CO" w:eastAsia="fr-CA"/>
              </w:rPr>
              <w:t>Número total de Informes elaborados y remitidos a la CIPRAT</w:t>
            </w:r>
          </w:p>
        </w:tc>
      </w:tr>
      <w:tr w:rsidR="00B4172F" w:rsidRPr="003F21A2" w14:paraId="7FCAF244" w14:textId="77777777" w:rsidTr="00DE46D8">
        <w:tc>
          <w:tcPr>
            <w:tcW w:w="0" w:type="auto"/>
            <w:vMerge/>
            <w:shd w:val="clear" w:color="auto" w:fill="FFFFFF"/>
            <w:vAlign w:val="center"/>
          </w:tcPr>
          <w:p w14:paraId="1649635E" w14:textId="77777777" w:rsidR="00DE46D8" w:rsidRPr="003F21A2" w:rsidRDefault="00DE46D8" w:rsidP="00DE46D8">
            <w:pPr>
              <w:pStyle w:val="Textoindependiente"/>
              <w:jc w:val="both"/>
              <w:rPr>
                <w:rFonts w:asciiTheme="majorHAnsi" w:hAnsiTheme="majorHAnsi" w:cstheme="majorHAnsi"/>
                <w:i/>
                <w:sz w:val="18"/>
                <w:szCs w:val="18"/>
                <w:lang w:val="es-CO" w:eastAsia="fr-CA"/>
              </w:rPr>
            </w:pPr>
          </w:p>
        </w:tc>
        <w:tc>
          <w:tcPr>
            <w:tcW w:w="0" w:type="auto"/>
            <w:vMerge/>
            <w:shd w:val="clear" w:color="auto" w:fill="FFFFFF"/>
            <w:vAlign w:val="center"/>
          </w:tcPr>
          <w:p w14:paraId="1875CBDE" w14:textId="77777777" w:rsidR="00DE46D8" w:rsidRPr="003F21A2" w:rsidRDefault="00DE46D8" w:rsidP="00DE46D8">
            <w:pPr>
              <w:pStyle w:val="Textoindependiente"/>
              <w:jc w:val="both"/>
              <w:rPr>
                <w:rFonts w:asciiTheme="majorHAnsi" w:hAnsiTheme="majorHAnsi" w:cstheme="majorHAnsi"/>
                <w:i/>
                <w:sz w:val="18"/>
                <w:szCs w:val="18"/>
                <w:lang w:val="es-CO"/>
              </w:rPr>
            </w:pPr>
          </w:p>
        </w:tc>
        <w:tc>
          <w:tcPr>
            <w:tcW w:w="0" w:type="auto"/>
            <w:shd w:val="clear" w:color="auto" w:fill="FFFFFF"/>
            <w:vAlign w:val="center"/>
          </w:tcPr>
          <w:p w14:paraId="7A1AB865" w14:textId="31594BB2" w:rsidR="00DE46D8" w:rsidRPr="003F21A2" w:rsidRDefault="00DE46D8" w:rsidP="00DE46D8">
            <w:pPr>
              <w:pStyle w:val="Textoindependiente"/>
              <w:jc w:val="center"/>
              <w:rPr>
                <w:rFonts w:asciiTheme="majorHAnsi" w:hAnsiTheme="majorHAnsi" w:cstheme="majorHAnsi"/>
                <w:sz w:val="18"/>
                <w:szCs w:val="18"/>
                <w:lang w:val="es-CO"/>
              </w:rPr>
            </w:pPr>
            <w:r w:rsidRPr="003F21A2">
              <w:rPr>
                <w:rFonts w:asciiTheme="majorHAnsi" w:hAnsiTheme="majorHAnsi" w:cstheme="majorHAnsi"/>
                <w:color w:val="808080"/>
                <w:sz w:val="18"/>
                <w:szCs w:val="18"/>
                <w:lang w:val="es-CO"/>
              </w:rPr>
              <w:t>Planeado</w:t>
            </w:r>
            <w:r w:rsidRPr="003F21A2">
              <w:rPr>
                <w:rStyle w:val="Refdenotaalpie"/>
                <w:rFonts w:asciiTheme="majorHAnsi" w:hAnsiTheme="majorHAnsi" w:cstheme="majorHAnsi"/>
                <w:color w:val="808080"/>
                <w:sz w:val="18"/>
                <w:szCs w:val="18"/>
                <w:lang w:val="es-CO"/>
              </w:rPr>
              <w:footnoteReference w:id="15"/>
            </w:r>
          </w:p>
        </w:tc>
        <w:tc>
          <w:tcPr>
            <w:tcW w:w="0" w:type="auto"/>
            <w:shd w:val="clear" w:color="auto" w:fill="D0CECE" w:themeFill="background2" w:themeFillShade="E6"/>
            <w:vAlign w:val="center"/>
          </w:tcPr>
          <w:p w14:paraId="6E20F619" w14:textId="3E556C86" w:rsidR="00DE46D8" w:rsidRPr="003F21A2" w:rsidRDefault="00DE46D8" w:rsidP="00DE46D8">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shd w:val="clear" w:color="auto" w:fill="D0CECE" w:themeFill="background2" w:themeFillShade="E6"/>
            <w:vAlign w:val="center"/>
          </w:tcPr>
          <w:p w14:paraId="018DFD38" w14:textId="6E31232C" w:rsidR="00DE46D8" w:rsidRPr="003F21A2" w:rsidRDefault="00DE46D8" w:rsidP="00DE46D8">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shd w:val="clear" w:color="auto" w:fill="D0CECE" w:themeFill="background2" w:themeFillShade="E6"/>
            <w:vAlign w:val="center"/>
          </w:tcPr>
          <w:p w14:paraId="3F38029E" w14:textId="6E1F4EA9" w:rsidR="00DE46D8" w:rsidRPr="003F21A2" w:rsidRDefault="00DE46D8" w:rsidP="00DE46D8">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shd w:val="clear" w:color="auto" w:fill="D0CECE" w:themeFill="background2" w:themeFillShade="E6"/>
            <w:vAlign w:val="center"/>
          </w:tcPr>
          <w:p w14:paraId="62C946DB" w14:textId="42199704" w:rsidR="00DE46D8" w:rsidRPr="003F21A2" w:rsidRDefault="00DE46D8" w:rsidP="00DE46D8">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vMerge/>
            <w:shd w:val="clear" w:color="auto" w:fill="FFFFFF"/>
            <w:vAlign w:val="center"/>
          </w:tcPr>
          <w:p w14:paraId="5EB03498" w14:textId="77777777" w:rsidR="00DE46D8" w:rsidRPr="003F21A2" w:rsidRDefault="00DE46D8" w:rsidP="00DE46D8">
            <w:pPr>
              <w:pStyle w:val="Textoindependiente"/>
              <w:rPr>
                <w:rFonts w:asciiTheme="majorHAnsi" w:hAnsiTheme="majorHAnsi" w:cstheme="majorHAnsi"/>
                <w:color w:val="808080"/>
                <w:sz w:val="18"/>
                <w:szCs w:val="18"/>
                <w:lang w:val="es-CO"/>
              </w:rPr>
            </w:pPr>
          </w:p>
        </w:tc>
        <w:tc>
          <w:tcPr>
            <w:tcW w:w="0" w:type="auto"/>
            <w:vMerge/>
            <w:shd w:val="clear" w:color="auto" w:fill="FFFFFF"/>
            <w:vAlign w:val="center"/>
          </w:tcPr>
          <w:p w14:paraId="28DEA0C8" w14:textId="77777777" w:rsidR="00DE46D8" w:rsidRPr="003F21A2" w:rsidRDefault="00DE46D8" w:rsidP="00DE46D8">
            <w:pPr>
              <w:pStyle w:val="Textoindependiente"/>
              <w:jc w:val="center"/>
              <w:rPr>
                <w:rFonts w:asciiTheme="majorHAnsi" w:hAnsiTheme="majorHAnsi" w:cstheme="majorHAnsi"/>
                <w:b/>
                <w:sz w:val="16"/>
                <w:lang w:val="es-CO" w:eastAsia="fr-CA"/>
              </w:rPr>
            </w:pPr>
          </w:p>
        </w:tc>
      </w:tr>
      <w:tr w:rsidR="007A3938" w:rsidRPr="003F21A2" w14:paraId="323E3F30" w14:textId="77777777" w:rsidTr="00DE46D8">
        <w:tc>
          <w:tcPr>
            <w:tcW w:w="0" w:type="auto"/>
            <w:vMerge/>
            <w:shd w:val="clear" w:color="auto" w:fill="FFFFFF"/>
            <w:vAlign w:val="center"/>
          </w:tcPr>
          <w:p w14:paraId="558C38A6" w14:textId="77777777" w:rsidR="00DE46D8" w:rsidRPr="003F21A2" w:rsidRDefault="00DE46D8" w:rsidP="00DE46D8">
            <w:pPr>
              <w:pStyle w:val="Textoindependiente"/>
              <w:jc w:val="both"/>
              <w:rPr>
                <w:rFonts w:asciiTheme="majorHAnsi" w:hAnsiTheme="majorHAnsi" w:cstheme="majorHAnsi"/>
                <w:i/>
                <w:sz w:val="18"/>
                <w:szCs w:val="18"/>
                <w:lang w:val="es-CO" w:eastAsia="fr-CA"/>
              </w:rPr>
            </w:pPr>
          </w:p>
        </w:tc>
        <w:tc>
          <w:tcPr>
            <w:tcW w:w="0" w:type="auto"/>
            <w:vMerge/>
            <w:shd w:val="clear" w:color="auto" w:fill="FFFFFF"/>
            <w:vAlign w:val="center"/>
          </w:tcPr>
          <w:p w14:paraId="7F662087" w14:textId="77777777" w:rsidR="00DE46D8" w:rsidRPr="003F21A2" w:rsidRDefault="00DE46D8" w:rsidP="00DE46D8">
            <w:pPr>
              <w:pStyle w:val="Textoindependiente"/>
              <w:jc w:val="both"/>
              <w:rPr>
                <w:rFonts w:asciiTheme="majorHAnsi" w:hAnsiTheme="majorHAnsi" w:cstheme="majorHAnsi"/>
                <w:i/>
                <w:sz w:val="18"/>
                <w:szCs w:val="18"/>
                <w:lang w:val="es-CO"/>
              </w:rPr>
            </w:pPr>
          </w:p>
        </w:tc>
        <w:tc>
          <w:tcPr>
            <w:tcW w:w="0" w:type="auto"/>
            <w:shd w:val="clear" w:color="auto" w:fill="FFFFFF"/>
            <w:vAlign w:val="center"/>
          </w:tcPr>
          <w:p w14:paraId="0BFACE49" w14:textId="6AC34466" w:rsidR="00DE46D8" w:rsidRPr="003F21A2" w:rsidRDefault="00DE46D8" w:rsidP="00DE46D8">
            <w:pPr>
              <w:pStyle w:val="Textoindependiente"/>
              <w:jc w:val="center"/>
              <w:rPr>
                <w:rFonts w:asciiTheme="majorHAnsi" w:hAnsiTheme="majorHAnsi" w:cstheme="majorHAnsi"/>
                <w:sz w:val="18"/>
                <w:szCs w:val="18"/>
                <w:lang w:val="es-CO"/>
              </w:rPr>
            </w:pPr>
            <w:r w:rsidRPr="003F21A2">
              <w:rPr>
                <w:rFonts w:asciiTheme="majorHAnsi" w:hAnsiTheme="majorHAnsi" w:cstheme="majorHAnsi"/>
                <w:color w:val="808080"/>
                <w:sz w:val="18"/>
                <w:szCs w:val="18"/>
                <w:lang w:val="es-CO"/>
              </w:rPr>
              <w:t>Alcanzado</w:t>
            </w:r>
          </w:p>
        </w:tc>
        <w:tc>
          <w:tcPr>
            <w:tcW w:w="0" w:type="auto"/>
            <w:gridSpan w:val="4"/>
            <w:shd w:val="clear" w:color="auto" w:fill="D0CECE" w:themeFill="background2" w:themeFillShade="E6"/>
            <w:vAlign w:val="center"/>
          </w:tcPr>
          <w:p w14:paraId="519EBBB3" w14:textId="1BDC660C" w:rsidR="00DE46D8" w:rsidRPr="003F21A2" w:rsidRDefault="00DE46D8" w:rsidP="00DE46D8">
            <w:pPr>
              <w:pStyle w:val="Textoindependiente"/>
              <w:jc w:val="center"/>
              <w:rPr>
                <w:rFonts w:asciiTheme="majorHAnsi" w:hAnsiTheme="majorHAnsi" w:cstheme="majorHAnsi"/>
                <w:sz w:val="18"/>
                <w:szCs w:val="18"/>
                <w:lang w:val="es-CO"/>
              </w:rPr>
            </w:pPr>
            <w:r w:rsidRPr="003F21A2">
              <w:rPr>
                <w:rFonts w:asciiTheme="majorHAnsi" w:hAnsiTheme="majorHAnsi" w:cstheme="majorHAnsi"/>
                <w:b/>
                <w:sz w:val="18"/>
                <w:szCs w:val="18"/>
                <w:lang w:val="es-CO"/>
              </w:rPr>
              <w:t>No Aplica</w:t>
            </w:r>
          </w:p>
        </w:tc>
        <w:tc>
          <w:tcPr>
            <w:tcW w:w="0" w:type="auto"/>
            <w:vMerge/>
            <w:shd w:val="clear" w:color="auto" w:fill="FFFFFF"/>
            <w:vAlign w:val="center"/>
          </w:tcPr>
          <w:p w14:paraId="5193AA40" w14:textId="77777777" w:rsidR="00DE46D8" w:rsidRPr="003F21A2" w:rsidRDefault="00DE46D8" w:rsidP="00DE46D8">
            <w:pPr>
              <w:pStyle w:val="Textoindependiente"/>
              <w:rPr>
                <w:rFonts w:asciiTheme="majorHAnsi" w:hAnsiTheme="majorHAnsi" w:cstheme="majorHAnsi"/>
                <w:color w:val="808080"/>
                <w:sz w:val="18"/>
                <w:szCs w:val="18"/>
                <w:lang w:val="es-CO"/>
              </w:rPr>
            </w:pPr>
          </w:p>
        </w:tc>
        <w:tc>
          <w:tcPr>
            <w:tcW w:w="0" w:type="auto"/>
            <w:vMerge/>
            <w:shd w:val="clear" w:color="auto" w:fill="FFFFFF"/>
            <w:vAlign w:val="center"/>
          </w:tcPr>
          <w:p w14:paraId="28F74C7E" w14:textId="77777777" w:rsidR="00DE46D8" w:rsidRPr="003F21A2" w:rsidRDefault="00DE46D8" w:rsidP="00DE46D8">
            <w:pPr>
              <w:pStyle w:val="Textoindependiente"/>
              <w:jc w:val="center"/>
              <w:rPr>
                <w:rFonts w:asciiTheme="majorHAnsi" w:hAnsiTheme="majorHAnsi" w:cstheme="majorHAnsi"/>
                <w:b/>
                <w:sz w:val="16"/>
                <w:lang w:val="es-CO" w:eastAsia="fr-CA"/>
              </w:rPr>
            </w:pPr>
          </w:p>
        </w:tc>
      </w:tr>
      <w:tr w:rsidR="00033FF9" w:rsidRPr="003F21A2" w14:paraId="109ED259" w14:textId="77777777" w:rsidTr="009C51EA">
        <w:tc>
          <w:tcPr>
            <w:tcW w:w="0" w:type="auto"/>
            <w:shd w:val="clear" w:color="auto" w:fill="auto"/>
            <w:vAlign w:val="center"/>
          </w:tcPr>
          <w:p w14:paraId="520EC3EA" w14:textId="50C6F27F" w:rsidR="00033FF9" w:rsidRPr="003F21A2" w:rsidRDefault="00033FF9" w:rsidP="009C51EA">
            <w:pPr>
              <w:pStyle w:val="Textoindependiente"/>
              <w:jc w:val="both"/>
              <w:rPr>
                <w:rFonts w:asciiTheme="majorHAnsi" w:hAnsiTheme="majorHAnsi" w:cstheme="majorHAnsi"/>
                <w:b/>
                <w:sz w:val="18"/>
                <w:szCs w:val="18"/>
                <w:lang w:val="es-CO"/>
              </w:rPr>
            </w:pPr>
            <w:r w:rsidRPr="003F21A2">
              <w:rPr>
                <w:rFonts w:asciiTheme="majorHAnsi" w:hAnsiTheme="majorHAnsi" w:cstheme="majorHAnsi"/>
                <w:b/>
                <w:sz w:val="18"/>
                <w:szCs w:val="18"/>
                <w:lang w:val="es-CO"/>
              </w:rPr>
              <w:lastRenderedPageBreak/>
              <w:t>Producto 3.4</w:t>
            </w:r>
          </w:p>
        </w:tc>
        <w:tc>
          <w:tcPr>
            <w:tcW w:w="0" w:type="auto"/>
            <w:gridSpan w:val="8"/>
            <w:shd w:val="clear" w:color="auto" w:fill="FFFFFF"/>
            <w:vAlign w:val="center"/>
          </w:tcPr>
          <w:p w14:paraId="1B7EC11A" w14:textId="650E1B5F" w:rsidR="00033FF9" w:rsidRPr="003F21A2" w:rsidRDefault="00D73AB5" w:rsidP="009C51EA">
            <w:pPr>
              <w:pStyle w:val="Textoindependiente"/>
              <w:tabs>
                <w:tab w:val="left" w:pos="3990"/>
              </w:tabs>
              <w:jc w:val="both"/>
              <w:rPr>
                <w:rFonts w:asciiTheme="majorHAnsi" w:hAnsiTheme="majorHAnsi" w:cstheme="majorHAnsi"/>
                <w:b/>
                <w:sz w:val="18"/>
                <w:szCs w:val="18"/>
                <w:lang w:val="es-CO" w:eastAsia="fr-CA"/>
              </w:rPr>
            </w:pPr>
            <w:r w:rsidRPr="003F21A2">
              <w:rPr>
                <w:rFonts w:asciiTheme="majorHAnsi" w:hAnsiTheme="majorHAnsi" w:cstheme="majorHAnsi"/>
                <w:b/>
                <w:sz w:val="18"/>
                <w:szCs w:val="18"/>
                <w:lang w:val="es-CO" w:eastAsia="fr-CA"/>
              </w:rPr>
              <w:t>Rutas de promoción a la participación de las comunidades y organizaciones en los espacios institucionales derivados de la implementación de los acuerdos con el fin de contribuir al desarrollo e implementación de estrategias de prevención, así como el desarrollo de capacidades sociales para la autoprotección</w:t>
            </w:r>
            <w:r w:rsidR="00033FF9" w:rsidRPr="003F21A2">
              <w:rPr>
                <w:rFonts w:asciiTheme="majorHAnsi" w:hAnsiTheme="majorHAnsi" w:cstheme="majorHAnsi"/>
                <w:b/>
                <w:sz w:val="18"/>
                <w:szCs w:val="18"/>
                <w:lang w:val="es-CO" w:eastAsia="fr-CA"/>
              </w:rPr>
              <w:t>.</w:t>
            </w:r>
          </w:p>
          <w:p w14:paraId="68C2B4CC" w14:textId="77777777" w:rsidR="00033FF9" w:rsidRPr="003F21A2" w:rsidRDefault="00033FF9" w:rsidP="009C51EA">
            <w:pPr>
              <w:pStyle w:val="Textoindependiente"/>
              <w:tabs>
                <w:tab w:val="left" w:pos="3990"/>
              </w:tabs>
              <w:jc w:val="both"/>
              <w:rPr>
                <w:rFonts w:asciiTheme="majorHAnsi" w:hAnsiTheme="majorHAnsi" w:cstheme="majorHAnsi"/>
                <w:b/>
                <w:i/>
                <w:sz w:val="18"/>
                <w:szCs w:val="18"/>
                <w:lang w:val="es-CO"/>
              </w:rPr>
            </w:pPr>
            <w:r w:rsidRPr="003F21A2">
              <w:rPr>
                <w:rFonts w:asciiTheme="majorHAnsi" w:hAnsiTheme="majorHAnsi" w:cstheme="majorHAnsi"/>
                <w:i/>
                <w:sz w:val="18"/>
                <w:szCs w:val="18"/>
                <w:lang w:val="es-CO" w:eastAsia="es-CO"/>
              </w:rPr>
              <w:t xml:space="preserve">Organización/es responsable/s del Producto: </w:t>
            </w:r>
            <w:r w:rsidRPr="003F21A2">
              <w:rPr>
                <w:rFonts w:asciiTheme="majorHAnsi" w:hAnsiTheme="majorHAnsi" w:cstheme="majorHAnsi"/>
                <w:i/>
                <w:sz w:val="18"/>
                <w:szCs w:val="18"/>
                <w:u w:val="single"/>
                <w:lang w:val="es-CO" w:eastAsia="es-CO"/>
              </w:rPr>
              <w:t>PNUD, ACNUR, ONU MUJERES y Defensoría del Pueblo</w:t>
            </w:r>
          </w:p>
        </w:tc>
      </w:tr>
      <w:tr w:rsidR="007A3938" w:rsidRPr="003F21A2" w14:paraId="6DDF40EB" w14:textId="77777777" w:rsidTr="009C51EA">
        <w:tc>
          <w:tcPr>
            <w:tcW w:w="0" w:type="auto"/>
            <w:shd w:val="clear" w:color="auto" w:fill="FBE4D5"/>
            <w:vAlign w:val="center"/>
          </w:tcPr>
          <w:p w14:paraId="37F86AD0" w14:textId="77777777" w:rsidR="00033FF9" w:rsidRPr="003F21A2" w:rsidRDefault="00033FF9" w:rsidP="009C51EA">
            <w:pPr>
              <w:pStyle w:val="Textoindependiente"/>
              <w:jc w:val="both"/>
              <w:rPr>
                <w:rFonts w:asciiTheme="majorHAnsi" w:hAnsiTheme="majorHAnsi" w:cstheme="majorHAnsi"/>
                <w:b/>
                <w:sz w:val="18"/>
                <w:szCs w:val="18"/>
                <w:lang w:val="es-CO"/>
              </w:rPr>
            </w:pPr>
            <w:r w:rsidRPr="003F21A2">
              <w:rPr>
                <w:rFonts w:asciiTheme="majorHAnsi" w:hAnsiTheme="majorHAnsi" w:cstheme="majorHAnsi"/>
                <w:b/>
                <w:sz w:val="18"/>
                <w:szCs w:val="18"/>
                <w:lang w:val="es-CO"/>
              </w:rPr>
              <w:t>Indicadores de resultados inmediatos</w:t>
            </w:r>
          </w:p>
        </w:tc>
        <w:tc>
          <w:tcPr>
            <w:tcW w:w="0" w:type="auto"/>
            <w:shd w:val="clear" w:color="auto" w:fill="FBE4D5"/>
            <w:vAlign w:val="center"/>
          </w:tcPr>
          <w:p w14:paraId="5026762B" w14:textId="77777777" w:rsidR="00033FF9" w:rsidRPr="003F21A2" w:rsidRDefault="00033FF9"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Áreas Geográficas</w:t>
            </w:r>
          </w:p>
        </w:tc>
        <w:tc>
          <w:tcPr>
            <w:tcW w:w="0" w:type="auto"/>
            <w:gridSpan w:val="5"/>
            <w:shd w:val="clear" w:color="auto" w:fill="FBE4D5"/>
            <w:vAlign w:val="center"/>
          </w:tcPr>
          <w:p w14:paraId="6E9029D5" w14:textId="77777777" w:rsidR="00033FF9" w:rsidRPr="003F21A2" w:rsidRDefault="00033FF9"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Beneficiarios Planeados vs Alcanzados</w:t>
            </w:r>
          </w:p>
        </w:tc>
        <w:tc>
          <w:tcPr>
            <w:tcW w:w="0" w:type="auto"/>
            <w:shd w:val="clear" w:color="auto" w:fill="FBE4D5"/>
            <w:vAlign w:val="center"/>
          </w:tcPr>
          <w:p w14:paraId="2BA1C4E5" w14:textId="77777777" w:rsidR="00033FF9" w:rsidRPr="003F21A2" w:rsidRDefault="00033FF9"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 xml:space="preserve">Meta Planeada vs </w:t>
            </w:r>
          </w:p>
          <w:p w14:paraId="780B4A0C" w14:textId="77777777" w:rsidR="00033FF9" w:rsidRPr="003F21A2" w:rsidRDefault="00033FF9"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 xml:space="preserve"> Alcanzada </w:t>
            </w:r>
          </w:p>
        </w:tc>
        <w:tc>
          <w:tcPr>
            <w:tcW w:w="0" w:type="auto"/>
            <w:shd w:val="clear" w:color="auto" w:fill="FBE4D5"/>
            <w:vAlign w:val="center"/>
          </w:tcPr>
          <w:p w14:paraId="6424ABCA" w14:textId="77777777" w:rsidR="00033FF9" w:rsidRPr="003F21A2" w:rsidRDefault="00033FF9"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Medios de Verificación</w:t>
            </w:r>
          </w:p>
        </w:tc>
      </w:tr>
      <w:tr w:rsidR="007A3938" w:rsidRPr="003F21A2" w14:paraId="6BBBB62D" w14:textId="77777777" w:rsidTr="009C51EA">
        <w:tc>
          <w:tcPr>
            <w:tcW w:w="0" w:type="auto"/>
            <w:vMerge w:val="restart"/>
            <w:shd w:val="clear" w:color="auto" w:fill="FFFFFF"/>
            <w:vAlign w:val="center"/>
          </w:tcPr>
          <w:p w14:paraId="28CA5DBA" w14:textId="3F0A6AD2" w:rsidR="00717044" w:rsidRPr="003F21A2" w:rsidRDefault="007457EF" w:rsidP="009C51EA">
            <w:pPr>
              <w:pStyle w:val="Textoindependiente"/>
              <w:jc w:val="both"/>
              <w:rPr>
                <w:rFonts w:asciiTheme="majorHAnsi" w:hAnsiTheme="majorHAnsi" w:cstheme="majorHAnsi"/>
                <w:i/>
                <w:sz w:val="18"/>
                <w:szCs w:val="18"/>
                <w:lang w:val="es-CO" w:eastAsia="fr-CA"/>
              </w:rPr>
            </w:pPr>
            <w:r w:rsidRPr="003F21A2">
              <w:rPr>
                <w:rFonts w:asciiTheme="majorHAnsi" w:hAnsiTheme="majorHAnsi" w:cstheme="majorHAnsi"/>
                <w:i/>
                <w:sz w:val="18"/>
                <w:szCs w:val="18"/>
                <w:lang w:val="es-CO" w:eastAsia="fr-CA"/>
              </w:rPr>
              <w:t>Rutas de promoción a la participación de las comunidades y organizaciones diseñadas y en uso por parte del equipo regional del SAT.</w:t>
            </w:r>
          </w:p>
        </w:tc>
        <w:tc>
          <w:tcPr>
            <w:tcW w:w="0" w:type="auto"/>
            <w:vMerge w:val="restart"/>
            <w:shd w:val="clear" w:color="auto" w:fill="FFFFFF"/>
            <w:vAlign w:val="center"/>
          </w:tcPr>
          <w:p w14:paraId="767A60D7" w14:textId="77777777" w:rsidR="00717044" w:rsidRPr="003F21A2" w:rsidRDefault="00717044" w:rsidP="009C51EA">
            <w:pPr>
              <w:pStyle w:val="Textoindependiente"/>
              <w:jc w:val="both"/>
              <w:rPr>
                <w:rFonts w:asciiTheme="majorHAnsi" w:hAnsiTheme="majorHAnsi" w:cstheme="majorHAnsi"/>
                <w:i/>
                <w:sz w:val="18"/>
                <w:szCs w:val="18"/>
                <w:lang w:val="es-CO"/>
              </w:rPr>
            </w:pPr>
            <w:r w:rsidRPr="003F21A2">
              <w:rPr>
                <w:rFonts w:asciiTheme="majorHAnsi" w:hAnsiTheme="majorHAnsi" w:cstheme="majorHAnsi"/>
                <w:i/>
                <w:sz w:val="18"/>
                <w:szCs w:val="18"/>
                <w:lang w:val="es-CO"/>
              </w:rPr>
              <w:t>Magdalena, La Guajira, Vichada, Guainía, Tumaco, Cauca, Meta, Magdalena Medio, Catatumbo, Norte de Santander y Chocó</w:t>
            </w:r>
          </w:p>
        </w:tc>
        <w:tc>
          <w:tcPr>
            <w:tcW w:w="0" w:type="auto"/>
            <w:shd w:val="clear" w:color="auto" w:fill="FFFFFF"/>
            <w:vAlign w:val="center"/>
          </w:tcPr>
          <w:p w14:paraId="4FE201C1" w14:textId="77777777" w:rsidR="00717044" w:rsidRPr="003F21A2" w:rsidRDefault="00717044" w:rsidP="009C51EA">
            <w:pPr>
              <w:pStyle w:val="Textoindependiente"/>
              <w:jc w:val="center"/>
              <w:rPr>
                <w:rFonts w:asciiTheme="majorHAnsi" w:hAnsiTheme="majorHAnsi" w:cstheme="majorHAnsi"/>
                <w:sz w:val="18"/>
                <w:szCs w:val="18"/>
                <w:lang w:val="es-CO"/>
              </w:rPr>
            </w:pPr>
          </w:p>
        </w:tc>
        <w:tc>
          <w:tcPr>
            <w:tcW w:w="0" w:type="auto"/>
            <w:shd w:val="clear" w:color="auto" w:fill="FFFFFF"/>
            <w:vAlign w:val="center"/>
          </w:tcPr>
          <w:p w14:paraId="2C6A2773" w14:textId="77777777" w:rsidR="00717044" w:rsidRPr="003F21A2" w:rsidRDefault="00717044"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sz w:val="18"/>
                <w:szCs w:val="18"/>
                <w:lang w:val="es-CO"/>
              </w:rPr>
              <w:t>H</w:t>
            </w:r>
          </w:p>
        </w:tc>
        <w:tc>
          <w:tcPr>
            <w:tcW w:w="0" w:type="auto"/>
            <w:shd w:val="clear" w:color="auto" w:fill="FFFFFF"/>
            <w:vAlign w:val="center"/>
          </w:tcPr>
          <w:p w14:paraId="7F78348D" w14:textId="77777777" w:rsidR="00717044" w:rsidRPr="003F21A2" w:rsidRDefault="00717044"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sz w:val="18"/>
                <w:szCs w:val="18"/>
                <w:lang w:val="es-CO"/>
              </w:rPr>
              <w:t>M</w:t>
            </w:r>
          </w:p>
        </w:tc>
        <w:tc>
          <w:tcPr>
            <w:tcW w:w="0" w:type="auto"/>
            <w:shd w:val="clear" w:color="auto" w:fill="FFFFFF"/>
            <w:vAlign w:val="center"/>
          </w:tcPr>
          <w:p w14:paraId="4184F3E4" w14:textId="77777777" w:rsidR="00717044" w:rsidRPr="003F21A2" w:rsidRDefault="00717044"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sz w:val="18"/>
                <w:szCs w:val="18"/>
                <w:lang w:val="es-CO"/>
              </w:rPr>
              <w:t>Niñas</w:t>
            </w:r>
          </w:p>
        </w:tc>
        <w:tc>
          <w:tcPr>
            <w:tcW w:w="0" w:type="auto"/>
            <w:shd w:val="clear" w:color="auto" w:fill="FFFFFF"/>
            <w:vAlign w:val="center"/>
          </w:tcPr>
          <w:p w14:paraId="248D569C" w14:textId="77777777" w:rsidR="00717044" w:rsidRPr="003F21A2" w:rsidRDefault="00717044"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sz w:val="18"/>
                <w:szCs w:val="18"/>
                <w:lang w:val="es-CO"/>
              </w:rPr>
              <w:t>Niños</w:t>
            </w:r>
          </w:p>
        </w:tc>
        <w:tc>
          <w:tcPr>
            <w:tcW w:w="0" w:type="auto"/>
            <w:vMerge w:val="restart"/>
            <w:shd w:val="clear" w:color="auto" w:fill="FFFFFF"/>
            <w:vAlign w:val="center"/>
          </w:tcPr>
          <w:p w14:paraId="34AE19BE" w14:textId="1EB100F0" w:rsidR="00717044" w:rsidRPr="003F21A2" w:rsidRDefault="00717044" w:rsidP="00717044">
            <w:pPr>
              <w:pStyle w:val="Textoindependiente"/>
              <w:rPr>
                <w:rFonts w:asciiTheme="majorHAnsi" w:hAnsiTheme="majorHAnsi" w:cstheme="majorHAnsi"/>
                <w:b/>
                <w:sz w:val="16"/>
                <w:lang w:val="es-CO" w:eastAsia="fr-CA"/>
              </w:rPr>
            </w:pPr>
            <w:r w:rsidRPr="003F21A2">
              <w:rPr>
                <w:rFonts w:asciiTheme="majorHAnsi" w:hAnsiTheme="majorHAnsi" w:cstheme="majorHAnsi"/>
                <w:color w:val="808080"/>
                <w:sz w:val="18"/>
                <w:szCs w:val="18"/>
                <w:lang w:val="es-CO"/>
              </w:rPr>
              <w:t>Planeado:</w:t>
            </w:r>
            <w:r w:rsidRPr="003F21A2">
              <w:rPr>
                <w:rFonts w:asciiTheme="majorHAnsi" w:hAnsiTheme="majorHAnsi" w:cstheme="majorHAnsi"/>
                <w:lang w:val="es-CO" w:eastAsia="fr-CA"/>
              </w:rPr>
              <w:t xml:space="preserve"> </w:t>
            </w:r>
            <w:r w:rsidR="00286F34" w:rsidRPr="003F21A2">
              <w:rPr>
                <w:rFonts w:asciiTheme="majorHAnsi" w:hAnsiTheme="majorHAnsi" w:cstheme="majorHAnsi"/>
                <w:b/>
                <w:sz w:val="16"/>
                <w:lang w:val="es-CO" w:eastAsia="fr-CA"/>
              </w:rPr>
              <w:t>Rutas de promoción a la participación de las comunidades y organizaciones aplicadas el 100%</w:t>
            </w:r>
          </w:p>
          <w:p w14:paraId="095F992D" w14:textId="204DCA10" w:rsidR="00717044" w:rsidRPr="003F21A2" w:rsidRDefault="00717044" w:rsidP="00717044">
            <w:pPr>
              <w:pStyle w:val="Textoindependiente"/>
              <w:rPr>
                <w:rFonts w:asciiTheme="majorHAnsi" w:hAnsiTheme="majorHAnsi" w:cstheme="majorHAnsi"/>
                <w:b/>
                <w:sz w:val="18"/>
                <w:szCs w:val="18"/>
                <w:lang w:val="es-CO"/>
              </w:rPr>
            </w:pPr>
            <w:r w:rsidRPr="003F21A2">
              <w:rPr>
                <w:rFonts w:asciiTheme="majorHAnsi" w:hAnsiTheme="majorHAnsi" w:cstheme="majorHAnsi"/>
                <w:color w:val="808080"/>
                <w:sz w:val="18"/>
                <w:szCs w:val="18"/>
                <w:lang w:val="es-CO"/>
              </w:rPr>
              <w:t>Alcanzado:</w:t>
            </w:r>
            <w:r w:rsidR="00FB44FF" w:rsidRPr="003F21A2">
              <w:rPr>
                <w:rFonts w:asciiTheme="majorHAnsi" w:hAnsiTheme="majorHAnsi" w:cstheme="majorHAnsi"/>
                <w:color w:val="808080"/>
                <w:sz w:val="18"/>
                <w:szCs w:val="18"/>
                <w:lang w:val="es-CO"/>
              </w:rPr>
              <w:t xml:space="preserve"> </w:t>
            </w:r>
            <w:r w:rsidR="00FB44FF" w:rsidRPr="003F21A2">
              <w:rPr>
                <w:rFonts w:asciiTheme="majorHAnsi" w:hAnsiTheme="majorHAnsi" w:cstheme="majorHAnsi"/>
                <w:b/>
                <w:sz w:val="16"/>
                <w:u w:val="single"/>
                <w:lang w:val="es-CO" w:eastAsia="fr-CA"/>
              </w:rPr>
              <w:t>No hay aun registro de avances hacia este indicador con corte a diciembre 2018</w:t>
            </w:r>
          </w:p>
        </w:tc>
        <w:tc>
          <w:tcPr>
            <w:tcW w:w="0" w:type="auto"/>
            <w:vMerge w:val="restart"/>
            <w:shd w:val="clear" w:color="auto" w:fill="FFFFFF"/>
            <w:vAlign w:val="center"/>
          </w:tcPr>
          <w:p w14:paraId="33840B8C" w14:textId="39078376" w:rsidR="00717044" w:rsidRPr="003F21A2" w:rsidRDefault="00B4172F" w:rsidP="009C51EA">
            <w:pPr>
              <w:pStyle w:val="Textoindependiente"/>
              <w:jc w:val="center"/>
              <w:rPr>
                <w:rFonts w:asciiTheme="majorHAnsi" w:hAnsiTheme="majorHAnsi" w:cstheme="majorHAnsi"/>
                <w:b/>
                <w:sz w:val="16"/>
                <w:lang w:val="es-CO" w:eastAsia="fr-CA"/>
              </w:rPr>
            </w:pPr>
            <w:r w:rsidRPr="003F21A2">
              <w:rPr>
                <w:rFonts w:asciiTheme="majorHAnsi" w:hAnsiTheme="majorHAnsi" w:cstheme="majorHAnsi"/>
                <w:b/>
                <w:sz w:val="16"/>
                <w:lang w:val="es-CO" w:eastAsia="fr-CA"/>
              </w:rPr>
              <w:t>Informes de implementación de las Rutas</w:t>
            </w:r>
          </w:p>
        </w:tc>
      </w:tr>
      <w:tr w:rsidR="00B4172F" w:rsidRPr="003F21A2" w14:paraId="6FCB148F" w14:textId="77777777" w:rsidTr="00717044">
        <w:tc>
          <w:tcPr>
            <w:tcW w:w="0" w:type="auto"/>
            <w:vMerge/>
            <w:shd w:val="clear" w:color="auto" w:fill="FFFFFF"/>
            <w:vAlign w:val="center"/>
          </w:tcPr>
          <w:p w14:paraId="4BA27A62" w14:textId="77777777" w:rsidR="00717044" w:rsidRPr="003F21A2" w:rsidRDefault="00717044" w:rsidP="00717044">
            <w:pPr>
              <w:pStyle w:val="Textoindependiente"/>
              <w:jc w:val="both"/>
              <w:rPr>
                <w:rFonts w:asciiTheme="majorHAnsi" w:hAnsiTheme="majorHAnsi" w:cstheme="majorHAnsi"/>
                <w:i/>
                <w:sz w:val="18"/>
                <w:szCs w:val="18"/>
                <w:lang w:val="es-CO" w:eastAsia="fr-CA"/>
              </w:rPr>
            </w:pPr>
          </w:p>
        </w:tc>
        <w:tc>
          <w:tcPr>
            <w:tcW w:w="0" w:type="auto"/>
            <w:vMerge/>
            <w:shd w:val="clear" w:color="auto" w:fill="FFFFFF"/>
            <w:vAlign w:val="center"/>
          </w:tcPr>
          <w:p w14:paraId="333DDFDD" w14:textId="77777777" w:rsidR="00717044" w:rsidRPr="003F21A2" w:rsidRDefault="00717044" w:rsidP="00717044">
            <w:pPr>
              <w:pStyle w:val="Textoindependiente"/>
              <w:jc w:val="both"/>
              <w:rPr>
                <w:rFonts w:asciiTheme="majorHAnsi" w:hAnsiTheme="majorHAnsi" w:cstheme="majorHAnsi"/>
                <w:i/>
                <w:sz w:val="18"/>
                <w:szCs w:val="18"/>
                <w:lang w:val="es-CO"/>
              </w:rPr>
            </w:pPr>
          </w:p>
        </w:tc>
        <w:tc>
          <w:tcPr>
            <w:tcW w:w="0" w:type="auto"/>
            <w:shd w:val="clear" w:color="auto" w:fill="FFFFFF"/>
            <w:vAlign w:val="center"/>
          </w:tcPr>
          <w:p w14:paraId="67C1E817" w14:textId="7B72187D" w:rsidR="00717044" w:rsidRPr="003F21A2" w:rsidRDefault="00717044" w:rsidP="00717044">
            <w:pPr>
              <w:pStyle w:val="Textoindependiente"/>
              <w:jc w:val="center"/>
              <w:rPr>
                <w:rFonts w:asciiTheme="majorHAnsi" w:hAnsiTheme="majorHAnsi" w:cstheme="majorHAnsi"/>
                <w:sz w:val="18"/>
                <w:szCs w:val="18"/>
                <w:lang w:val="es-CO"/>
              </w:rPr>
            </w:pPr>
            <w:r w:rsidRPr="003F21A2">
              <w:rPr>
                <w:rFonts w:asciiTheme="majorHAnsi" w:hAnsiTheme="majorHAnsi" w:cstheme="majorHAnsi"/>
                <w:color w:val="808080"/>
                <w:sz w:val="18"/>
                <w:szCs w:val="18"/>
                <w:lang w:val="es-CO"/>
              </w:rPr>
              <w:t>Planeado</w:t>
            </w:r>
            <w:r w:rsidRPr="003F21A2">
              <w:rPr>
                <w:rStyle w:val="Refdenotaalpie"/>
                <w:rFonts w:asciiTheme="majorHAnsi" w:hAnsiTheme="majorHAnsi" w:cstheme="majorHAnsi"/>
                <w:color w:val="808080"/>
                <w:sz w:val="18"/>
                <w:szCs w:val="18"/>
                <w:lang w:val="es-CO"/>
              </w:rPr>
              <w:footnoteReference w:id="16"/>
            </w:r>
          </w:p>
        </w:tc>
        <w:tc>
          <w:tcPr>
            <w:tcW w:w="0" w:type="auto"/>
            <w:shd w:val="clear" w:color="auto" w:fill="D0CECE" w:themeFill="background2" w:themeFillShade="E6"/>
            <w:vAlign w:val="center"/>
          </w:tcPr>
          <w:p w14:paraId="14F1AD26" w14:textId="786104C2" w:rsidR="00717044" w:rsidRPr="003F21A2" w:rsidRDefault="00717044" w:rsidP="00717044">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shd w:val="clear" w:color="auto" w:fill="D0CECE" w:themeFill="background2" w:themeFillShade="E6"/>
            <w:vAlign w:val="center"/>
          </w:tcPr>
          <w:p w14:paraId="168C48C6" w14:textId="3D007F56" w:rsidR="00717044" w:rsidRPr="003F21A2" w:rsidRDefault="00717044" w:rsidP="00717044">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shd w:val="clear" w:color="auto" w:fill="D0CECE" w:themeFill="background2" w:themeFillShade="E6"/>
            <w:vAlign w:val="center"/>
          </w:tcPr>
          <w:p w14:paraId="1ED08FBA" w14:textId="5721DFA1" w:rsidR="00717044" w:rsidRPr="003F21A2" w:rsidRDefault="00717044" w:rsidP="00717044">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shd w:val="clear" w:color="auto" w:fill="D0CECE" w:themeFill="background2" w:themeFillShade="E6"/>
            <w:vAlign w:val="center"/>
          </w:tcPr>
          <w:p w14:paraId="42268419" w14:textId="498D1814" w:rsidR="00717044" w:rsidRPr="003F21A2" w:rsidRDefault="00717044" w:rsidP="00717044">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vMerge/>
            <w:shd w:val="clear" w:color="auto" w:fill="FFFFFF"/>
            <w:vAlign w:val="center"/>
          </w:tcPr>
          <w:p w14:paraId="5AA68F64" w14:textId="77777777" w:rsidR="00717044" w:rsidRPr="003F21A2" w:rsidRDefault="00717044" w:rsidP="00717044">
            <w:pPr>
              <w:pStyle w:val="Textoindependiente"/>
              <w:rPr>
                <w:rFonts w:asciiTheme="majorHAnsi" w:hAnsiTheme="majorHAnsi" w:cstheme="majorHAnsi"/>
                <w:color w:val="808080"/>
                <w:sz w:val="18"/>
                <w:szCs w:val="18"/>
                <w:lang w:val="es-CO"/>
              </w:rPr>
            </w:pPr>
          </w:p>
        </w:tc>
        <w:tc>
          <w:tcPr>
            <w:tcW w:w="0" w:type="auto"/>
            <w:vMerge/>
            <w:shd w:val="clear" w:color="auto" w:fill="FFFFFF"/>
            <w:vAlign w:val="center"/>
          </w:tcPr>
          <w:p w14:paraId="42D7E723" w14:textId="77777777" w:rsidR="00717044" w:rsidRPr="003F21A2" w:rsidRDefault="00717044" w:rsidP="00717044">
            <w:pPr>
              <w:pStyle w:val="Textoindependiente"/>
              <w:jc w:val="center"/>
              <w:rPr>
                <w:rFonts w:asciiTheme="majorHAnsi" w:hAnsiTheme="majorHAnsi" w:cstheme="majorHAnsi"/>
                <w:b/>
                <w:sz w:val="16"/>
                <w:lang w:val="es-CO" w:eastAsia="fr-CA"/>
              </w:rPr>
            </w:pPr>
          </w:p>
        </w:tc>
      </w:tr>
      <w:tr w:rsidR="00636971" w:rsidRPr="003F21A2" w14:paraId="121F8FE4" w14:textId="77777777" w:rsidTr="00717044">
        <w:tc>
          <w:tcPr>
            <w:tcW w:w="0" w:type="auto"/>
            <w:vMerge/>
            <w:shd w:val="clear" w:color="auto" w:fill="FFFFFF"/>
            <w:vAlign w:val="center"/>
          </w:tcPr>
          <w:p w14:paraId="14FE8ACD" w14:textId="77777777" w:rsidR="00717044" w:rsidRPr="003F21A2" w:rsidRDefault="00717044" w:rsidP="00717044">
            <w:pPr>
              <w:pStyle w:val="Textoindependiente"/>
              <w:jc w:val="both"/>
              <w:rPr>
                <w:rFonts w:asciiTheme="majorHAnsi" w:hAnsiTheme="majorHAnsi" w:cstheme="majorHAnsi"/>
                <w:i/>
                <w:sz w:val="18"/>
                <w:szCs w:val="18"/>
                <w:lang w:val="es-CO" w:eastAsia="fr-CA"/>
              </w:rPr>
            </w:pPr>
          </w:p>
        </w:tc>
        <w:tc>
          <w:tcPr>
            <w:tcW w:w="0" w:type="auto"/>
            <w:vMerge/>
            <w:shd w:val="clear" w:color="auto" w:fill="FFFFFF"/>
            <w:vAlign w:val="center"/>
          </w:tcPr>
          <w:p w14:paraId="041FA15C" w14:textId="77777777" w:rsidR="00717044" w:rsidRPr="003F21A2" w:rsidRDefault="00717044" w:rsidP="00717044">
            <w:pPr>
              <w:pStyle w:val="Textoindependiente"/>
              <w:jc w:val="both"/>
              <w:rPr>
                <w:rFonts w:asciiTheme="majorHAnsi" w:hAnsiTheme="majorHAnsi" w:cstheme="majorHAnsi"/>
                <w:i/>
                <w:sz w:val="18"/>
                <w:szCs w:val="18"/>
                <w:lang w:val="es-CO"/>
              </w:rPr>
            </w:pPr>
          </w:p>
        </w:tc>
        <w:tc>
          <w:tcPr>
            <w:tcW w:w="0" w:type="auto"/>
            <w:shd w:val="clear" w:color="auto" w:fill="FFFFFF"/>
            <w:vAlign w:val="center"/>
          </w:tcPr>
          <w:p w14:paraId="4C7DF374" w14:textId="44E18305" w:rsidR="00717044" w:rsidRPr="003F21A2" w:rsidRDefault="00717044" w:rsidP="00717044">
            <w:pPr>
              <w:pStyle w:val="Textoindependiente"/>
              <w:jc w:val="center"/>
              <w:rPr>
                <w:rFonts w:asciiTheme="majorHAnsi" w:hAnsiTheme="majorHAnsi" w:cstheme="majorHAnsi"/>
                <w:sz w:val="18"/>
                <w:szCs w:val="18"/>
                <w:lang w:val="es-CO"/>
              </w:rPr>
            </w:pPr>
            <w:r w:rsidRPr="003F21A2">
              <w:rPr>
                <w:rFonts w:asciiTheme="majorHAnsi" w:hAnsiTheme="majorHAnsi" w:cstheme="majorHAnsi"/>
                <w:color w:val="808080"/>
                <w:sz w:val="18"/>
                <w:szCs w:val="18"/>
                <w:lang w:val="es-CO"/>
              </w:rPr>
              <w:t>Alcanzado</w:t>
            </w:r>
          </w:p>
        </w:tc>
        <w:tc>
          <w:tcPr>
            <w:tcW w:w="0" w:type="auto"/>
            <w:gridSpan w:val="4"/>
            <w:shd w:val="clear" w:color="auto" w:fill="D0CECE" w:themeFill="background2" w:themeFillShade="E6"/>
            <w:vAlign w:val="center"/>
          </w:tcPr>
          <w:p w14:paraId="487083BD" w14:textId="0BB830EB" w:rsidR="00717044" w:rsidRPr="003F21A2" w:rsidRDefault="00717044" w:rsidP="00717044">
            <w:pPr>
              <w:pStyle w:val="Textoindependiente"/>
              <w:jc w:val="center"/>
              <w:rPr>
                <w:rFonts w:asciiTheme="majorHAnsi" w:hAnsiTheme="majorHAnsi" w:cstheme="majorHAnsi"/>
                <w:sz w:val="18"/>
                <w:szCs w:val="18"/>
                <w:lang w:val="es-CO"/>
              </w:rPr>
            </w:pPr>
            <w:r w:rsidRPr="003F21A2">
              <w:rPr>
                <w:rFonts w:asciiTheme="majorHAnsi" w:hAnsiTheme="majorHAnsi" w:cstheme="majorHAnsi"/>
                <w:b/>
                <w:sz w:val="18"/>
                <w:szCs w:val="18"/>
                <w:lang w:val="es-CO"/>
              </w:rPr>
              <w:t>No Aplica</w:t>
            </w:r>
          </w:p>
        </w:tc>
        <w:tc>
          <w:tcPr>
            <w:tcW w:w="0" w:type="auto"/>
            <w:vMerge/>
            <w:shd w:val="clear" w:color="auto" w:fill="FFFFFF"/>
            <w:vAlign w:val="center"/>
          </w:tcPr>
          <w:p w14:paraId="1F7ABCFC" w14:textId="77777777" w:rsidR="00717044" w:rsidRPr="003F21A2" w:rsidRDefault="00717044" w:rsidP="00717044">
            <w:pPr>
              <w:pStyle w:val="Textoindependiente"/>
              <w:rPr>
                <w:rFonts w:asciiTheme="majorHAnsi" w:hAnsiTheme="majorHAnsi" w:cstheme="majorHAnsi"/>
                <w:color w:val="808080"/>
                <w:sz w:val="18"/>
                <w:szCs w:val="18"/>
                <w:lang w:val="es-CO"/>
              </w:rPr>
            </w:pPr>
          </w:p>
        </w:tc>
        <w:tc>
          <w:tcPr>
            <w:tcW w:w="0" w:type="auto"/>
            <w:vMerge/>
            <w:shd w:val="clear" w:color="auto" w:fill="FFFFFF"/>
            <w:vAlign w:val="center"/>
          </w:tcPr>
          <w:p w14:paraId="42B0C26C" w14:textId="77777777" w:rsidR="00717044" w:rsidRPr="003F21A2" w:rsidRDefault="00717044" w:rsidP="00717044">
            <w:pPr>
              <w:pStyle w:val="Textoindependiente"/>
              <w:jc w:val="center"/>
              <w:rPr>
                <w:rFonts w:asciiTheme="majorHAnsi" w:hAnsiTheme="majorHAnsi" w:cstheme="majorHAnsi"/>
                <w:b/>
                <w:sz w:val="16"/>
                <w:lang w:val="es-CO" w:eastAsia="fr-CA"/>
              </w:rPr>
            </w:pPr>
          </w:p>
        </w:tc>
      </w:tr>
      <w:tr w:rsidR="00B4172F" w:rsidRPr="003F21A2" w14:paraId="4F762C77" w14:textId="77777777" w:rsidTr="009C51EA">
        <w:tc>
          <w:tcPr>
            <w:tcW w:w="0" w:type="auto"/>
            <w:shd w:val="clear" w:color="auto" w:fill="auto"/>
            <w:vAlign w:val="center"/>
          </w:tcPr>
          <w:p w14:paraId="351A2238" w14:textId="524E2C37" w:rsidR="00B4172F" w:rsidRPr="003F21A2" w:rsidRDefault="00B4172F" w:rsidP="009C51EA">
            <w:pPr>
              <w:pStyle w:val="Textoindependiente"/>
              <w:jc w:val="both"/>
              <w:rPr>
                <w:rFonts w:asciiTheme="majorHAnsi" w:hAnsiTheme="majorHAnsi" w:cstheme="majorHAnsi"/>
                <w:b/>
                <w:sz w:val="18"/>
                <w:szCs w:val="18"/>
                <w:lang w:val="es-CO"/>
              </w:rPr>
            </w:pPr>
            <w:r w:rsidRPr="003F21A2">
              <w:rPr>
                <w:rFonts w:asciiTheme="majorHAnsi" w:hAnsiTheme="majorHAnsi" w:cstheme="majorHAnsi"/>
                <w:b/>
                <w:sz w:val="18"/>
                <w:szCs w:val="18"/>
                <w:lang w:val="es-CO"/>
              </w:rPr>
              <w:t>Producto 3.5</w:t>
            </w:r>
          </w:p>
        </w:tc>
        <w:tc>
          <w:tcPr>
            <w:tcW w:w="0" w:type="auto"/>
            <w:gridSpan w:val="8"/>
            <w:shd w:val="clear" w:color="auto" w:fill="FFFFFF"/>
            <w:vAlign w:val="center"/>
          </w:tcPr>
          <w:p w14:paraId="469F9DE1" w14:textId="34B97414" w:rsidR="00B4172F" w:rsidRPr="003F21A2" w:rsidRDefault="00834F1B" w:rsidP="009C51EA">
            <w:pPr>
              <w:pStyle w:val="Textoindependiente"/>
              <w:tabs>
                <w:tab w:val="left" w:pos="3990"/>
              </w:tabs>
              <w:jc w:val="both"/>
              <w:rPr>
                <w:rFonts w:asciiTheme="majorHAnsi" w:hAnsiTheme="majorHAnsi" w:cstheme="majorHAnsi"/>
                <w:b/>
                <w:sz w:val="18"/>
                <w:szCs w:val="18"/>
                <w:lang w:val="es-CO" w:eastAsia="fr-CA"/>
              </w:rPr>
            </w:pPr>
            <w:r w:rsidRPr="003F21A2">
              <w:rPr>
                <w:rFonts w:asciiTheme="majorHAnsi" w:hAnsiTheme="majorHAnsi" w:cstheme="majorHAnsi"/>
                <w:b/>
                <w:sz w:val="18"/>
                <w:szCs w:val="18"/>
                <w:lang w:val="es-CO" w:eastAsia="fr-CA"/>
              </w:rPr>
              <w:t xml:space="preserve">Sistema de Información del Sistema de Alertas Tempranas – SISAT, adecuado a los nuevos instrumentos de advertencia y seguimiento a la respuesta institucional de conformidad a roles y funciones defensoriales del SAT que motivan </w:t>
            </w:r>
            <w:r w:rsidR="007A3938" w:rsidRPr="003F21A2">
              <w:rPr>
                <w:rFonts w:asciiTheme="majorHAnsi" w:hAnsiTheme="majorHAnsi" w:cstheme="majorHAnsi"/>
                <w:b/>
                <w:sz w:val="18"/>
                <w:szCs w:val="18"/>
                <w:lang w:val="es-CO" w:eastAsia="fr-CA"/>
              </w:rPr>
              <w:t>los acuerdos</w:t>
            </w:r>
            <w:r w:rsidRPr="003F21A2">
              <w:rPr>
                <w:rFonts w:asciiTheme="majorHAnsi" w:hAnsiTheme="majorHAnsi" w:cstheme="majorHAnsi"/>
                <w:b/>
                <w:sz w:val="18"/>
                <w:szCs w:val="18"/>
                <w:lang w:val="es-CO" w:eastAsia="fr-CA"/>
              </w:rPr>
              <w:t xml:space="preserve"> de paz y sus decretos reglamentarios</w:t>
            </w:r>
            <w:r w:rsidR="00B4172F" w:rsidRPr="003F21A2">
              <w:rPr>
                <w:rFonts w:asciiTheme="majorHAnsi" w:hAnsiTheme="majorHAnsi" w:cstheme="majorHAnsi"/>
                <w:b/>
                <w:sz w:val="18"/>
                <w:szCs w:val="18"/>
                <w:lang w:val="es-CO" w:eastAsia="fr-CA"/>
              </w:rPr>
              <w:t>.</w:t>
            </w:r>
          </w:p>
          <w:p w14:paraId="74788AEA" w14:textId="77777777" w:rsidR="00B4172F" w:rsidRPr="003F21A2" w:rsidRDefault="00B4172F" w:rsidP="009C51EA">
            <w:pPr>
              <w:pStyle w:val="Textoindependiente"/>
              <w:tabs>
                <w:tab w:val="left" w:pos="3990"/>
              </w:tabs>
              <w:jc w:val="both"/>
              <w:rPr>
                <w:rFonts w:asciiTheme="majorHAnsi" w:hAnsiTheme="majorHAnsi" w:cstheme="majorHAnsi"/>
                <w:b/>
                <w:i/>
                <w:sz w:val="18"/>
                <w:szCs w:val="18"/>
                <w:lang w:val="es-CO"/>
              </w:rPr>
            </w:pPr>
            <w:r w:rsidRPr="003F21A2">
              <w:rPr>
                <w:rFonts w:asciiTheme="majorHAnsi" w:hAnsiTheme="majorHAnsi" w:cstheme="majorHAnsi"/>
                <w:i/>
                <w:sz w:val="18"/>
                <w:szCs w:val="18"/>
                <w:lang w:val="es-CO" w:eastAsia="es-CO"/>
              </w:rPr>
              <w:t xml:space="preserve">Organización/es responsable/s del Producto: </w:t>
            </w:r>
            <w:r w:rsidRPr="003F21A2">
              <w:rPr>
                <w:rFonts w:asciiTheme="majorHAnsi" w:hAnsiTheme="majorHAnsi" w:cstheme="majorHAnsi"/>
                <w:i/>
                <w:sz w:val="18"/>
                <w:szCs w:val="18"/>
                <w:u w:val="single"/>
                <w:lang w:val="es-CO" w:eastAsia="es-CO"/>
              </w:rPr>
              <w:t>PNUD, ACNUR, ONU MUJERES y Defensoría del Pueblo</w:t>
            </w:r>
          </w:p>
        </w:tc>
      </w:tr>
      <w:tr w:rsidR="00F203D8" w:rsidRPr="003F21A2" w14:paraId="344E501D" w14:textId="77777777" w:rsidTr="009C51EA">
        <w:tc>
          <w:tcPr>
            <w:tcW w:w="0" w:type="auto"/>
            <w:shd w:val="clear" w:color="auto" w:fill="FBE4D5"/>
            <w:vAlign w:val="center"/>
          </w:tcPr>
          <w:p w14:paraId="0394BC02" w14:textId="77777777" w:rsidR="00B4172F" w:rsidRPr="003F21A2" w:rsidRDefault="00B4172F" w:rsidP="009C51EA">
            <w:pPr>
              <w:pStyle w:val="Textoindependiente"/>
              <w:jc w:val="both"/>
              <w:rPr>
                <w:rFonts w:asciiTheme="majorHAnsi" w:hAnsiTheme="majorHAnsi" w:cstheme="majorHAnsi"/>
                <w:b/>
                <w:sz w:val="18"/>
                <w:szCs w:val="18"/>
                <w:lang w:val="es-CO"/>
              </w:rPr>
            </w:pPr>
            <w:r w:rsidRPr="003F21A2">
              <w:rPr>
                <w:rFonts w:asciiTheme="majorHAnsi" w:hAnsiTheme="majorHAnsi" w:cstheme="majorHAnsi"/>
                <w:b/>
                <w:sz w:val="18"/>
                <w:szCs w:val="18"/>
                <w:lang w:val="es-CO"/>
              </w:rPr>
              <w:t>Indicadores de resultados inmediatos</w:t>
            </w:r>
          </w:p>
        </w:tc>
        <w:tc>
          <w:tcPr>
            <w:tcW w:w="0" w:type="auto"/>
            <w:shd w:val="clear" w:color="auto" w:fill="FBE4D5"/>
            <w:vAlign w:val="center"/>
          </w:tcPr>
          <w:p w14:paraId="7BFD45FB" w14:textId="77777777" w:rsidR="00B4172F" w:rsidRPr="003F21A2" w:rsidRDefault="00B4172F"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Áreas Geográficas</w:t>
            </w:r>
          </w:p>
        </w:tc>
        <w:tc>
          <w:tcPr>
            <w:tcW w:w="0" w:type="auto"/>
            <w:gridSpan w:val="5"/>
            <w:shd w:val="clear" w:color="auto" w:fill="FBE4D5"/>
            <w:vAlign w:val="center"/>
          </w:tcPr>
          <w:p w14:paraId="3E72A34C" w14:textId="77777777" w:rsidR="00B4172F" w:rsidRPr="003F21A2" w:rsidRDefault="00B4172F"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Beneficiarios Planeados vs Alcanzados</w:t>
            </w:r>
          </w:p>
        </w:tc>
        <w:tc>
          <w:tcPr>
            <w:tcW w:w="0" w:type="auto"/>
            <w:shd w:val="clear" w:color="auto" w:fill="FBE4D5"/>
            <w:vAlign w:val="center"/>
          </w:tcPr>
          <w:p w14:paraId="4EEF70DA" w14:textId="77777777" w:rsidR="00B4172F" w:rsidRPr="003F21A2" w:rsidRDefault="00B4172F"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 xml:space="preserve">Meta Planeada vs </w:t>
            </w:r>
          </w:p>
          <w:p w14:paraId="52C937A8" w14:textId="77777777" w:rsidR="00B4172F" w:rsidRPr="003F21A2" w:rsidRDefault="00B4172F"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 xml:space="preserve"> Alcanzada </w:t>
            </w:r>
          </w:p>
        </w:tc>
        <w:tc>
          <w:tcPr>
            <w:tcW w:w="0" w:type="auto"/>
            <w:shd w:val="clear" w:color="auto" w:fill="FBE4D5"/>
            <w:vAlign w:val="center"/>
          </w:tcPr>
          <w:p w14:paraId="0C69076B" w14:textId="77777777" w:rsidR="00B4172F" w:rsidRPr="003F21A2" w:rsidRDefault="00B4172F"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b/>
                <w:sz w:val="18"/>
                <w:szCs w:val="18"/>
                <w:lang w:val="es-CO"/>
              </w:rPr>
              <w:t>Medios de Verificación</w:t>
            </w:r>
          </w:p>
        </w:tc>
      </w:tr>
      <w:tr w:rsidR="00B4172F" w:rsidRPr="003F21A2" w14:paraId="0A084713" w14:textId="77777777" w:rsidTr="009C51EA">
        <w:tc>
          <w:tcPr>
            <w:tcW w:w="0" w:type="auto"/>
            <w:vMerge w:val="restart"/>
            <w:shd w:val="clear" w:color="auto" w:fill="FFFFFF"/>
            <w:vAlign w:val="center"/>
          </w:tcPr>
          <w:p w14:paraId="3B6443E0" w14:textId="43AAE950" w:rsidR="00B4172F" w:rsidRPr="003F21A2" w:rsidRDefault="00AA3EC3" w:rsidP="009C51EA">
            <w:pPr>
              <w:pStyle w:val="Textoindependiente"/>
              <w:jc w:val="both"/>
              <w:rPr>
                <w:rFonts w:asciiTheme="majorHAnsi" w:hAnsiTheme="majorHAnsi" w:cstheme="majorHAnsi"/>
                <w:i/>
                <w:sz w:val="18"/>
                <w:szCs w:val="18"/>
                <w:lang w:val="es-CO" w:eastAsia="fr-CA"/>
              </w:rPr>
            </w:pPr>
            <w:r w:rsidRPr="003F21A2">
              <w:rPr>
                <w:rFonts w:asciiTheme="majorHAnsi" w:hAnsiTheme="majorHAnsi" w:cstheme="majorHAnsi"/>
                <w:i/>
                <w:sz w:val="18"/>
                <w:szCs w:val="18"/>
                <w:lang w:val="es-CO" w:eastAsia="fr-CA"/>
              </w:rPr>
              <w:t>Sistema de información ajustado y en uso por parte del equipo regional y nacional del SAT.</w:t>
            </w:r>
          </w:p>
        </w:tc>
        <w:tc>
          <w:tcPr>
            <w:tcW w:w="0" w:type="auto"/>
            <w:vMerge w:val="restart"/>
            <w:shd w:val="clear" w:color="auto" w:fill="FFFFFF"/>
            <w:vAlign w:val="center"/>
          </w:tcPr>
          <w:p w14:paraId="108CABF7" w14:textId="77777777" w:rsidR="00B4172F" w:rsidRPr="003F21A2" w:rsidRDefault="00B4172F" w:rsidP="009C51EA">
            <w:pPr>
              <w:pStyle w:val="Textoindependiente"/>
              <w:jc w:val="both"/>
              <w:rPr>
                <w:rFonts w:asciiTheme="majorHAnsi" w:hAnsiTheme="majorHAnsi" w:cstheme="majorHAnsi"/>
                <w:i/>
                <w:sz w:val="18"/>
                <w:szCs w:val="18"/>
                <w:lang w:val="es-CO"/>
              </w:rPr>
            </w:pPr>
            <w:r w:rsidRPr="003F21A2">
              <w:rPr>
                <w:rFonts w:asciiTheme="majorHAnsi" w:hAnsiTheme="majorHAnsi" w:cstheme="majorHAnsi"/>
                <w:i/>
                <w:sz w:val="18"/>
                <w:szCs w:val="18"/>
                <w:lang w:val="es-CO"/>
              </w:rPr>
              <w:t>Magdalena, La Guajira, Vichada, Guainía, Tumaco, Cauca, Meta, Magdalena Medio, Catatumbo, Norte de Santander y Chocó</w:t>
            </w:r>
          </w:p>
        </w:tc>
        <w:tc>
          <w:tcPr>
            <w:tcW w:w="0" w:type="auto"/>
            <w:shd w:val="clear" w:color="auto" w:fill="FFFFFF"/>
            <w:vAlign w:val="center"/>
          </w:tcPr>
          <w:p w14:paraId="7FADD00F" w14:textId="77777777" w:rsidR="00B4172F" w:rsidRPr="003F21A2" w:rsidRDefault="00B4172F" w:rsidP="009C51EA">
            <w:pPr>
              <w:pStyle w:val="Textoindependiente"/>
              <w:jc w:val="center"/>
              <w:rPr>
                <w:rFonts w:asciiTheme="majorHAnsi" w:hAnsiTheme="majorHAnsi" w:cstheme="majorHAnsi"/>
                <w:sz w:val="18"/>
                <w:szCs w:val="18"/>
                <w:lang w:val="es-CO"/>
              </w:rPr>
            </w:pPr>
          </w:p>
        </w:tc>
        <w:tc>
          <w:tcPr>
            <w:tcW w:w="0" w:type="auto"/>
            <w:shd w:val="clear" w:color="auto" w:fill="FFFFFF"/>
            <w:vAlign w:val="center"/>
          </w:tcPr>
          <w:p w14:paraId="4A13CB88" w14:textId="77777777" w:rsidR="00B4172F" w:rsidRPr="003F21A2" w:rsidRDefault="00B4172F"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sz w:val="18"/>
                <w:szCs w:val="18"/>
                <w:lang w:val="es-CO"/>
              </w:rPr>
              <w:t>H</w:t>
            </w:r>
          </w:p>
        </w:tc>
        <w:tc>
          <w:tcPr>
            <w:tcW w:w="0" w:type="auto"/>
            <w:shd w:val="clear" w:color="auto" w:fill="FFFFFF"/>
            <w:vAlign w:val="center"/>
          </w:tcPr>
          <w:p w14:paraId="7473F273" w14:textId="77777777" w:rsidR="00B4172F" w:rsidRPr="003F21A2" w:rsidRDefault="00B4172F"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sz w:val="18"/>
                <w:szCs w:val="18"/>
                <w:lang w:val="es-CO"/>
              </w:rPr>
              <w:t>M</w:t>
            </w:r>
          </w:p>
        </w:tc>
        <w:tc>
          <w:tcPr>
            <w:tcW w:w="0" w:type="auto"/>
            <w:shd w:val="clear" w:color="auto" w:fill="FFFFFF"/>
            <w:vAlign w:val="center"/>
          </w:tcPr>
          <w:p w14:paraId="1F292203" w14:textId="77777777" w:rsidR="00B4172F" w:rsidRPr="003F21A2" w:rsidRDefault="00B4172F"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sz w:val="18"/>
                <w:szCs w:val="18"/>
                <w:lang w:val="es-CO"/>
              </w:rPr>
              <w:t>Niñas</w:t>
            </w:r>
          </w:p>
        </w:tc>
        <w:tc>
          <w:tcPr>
            <w:tcW w:w="0" w:type="auto"/>
            <w:shd w:val="clear" w:color="auto" w:fill="FFFFFF"/>
            <w:vAlign w:val="center"/>
          </w:tcPr>
          <w:p w14:paraId="080A86DD" w14:textId="77777777" w:rsidR="00B4172F" w:rsidRPr="003F21A2" w:rsidRDefault="00B4172F" w:rsidP="009C51EA">
            <w:pPr>
              <w:pStyle w:val="Textoindependiente"/>
              <w:jc w:val="center"/>
              <w:rPr>
                <w:rFonts w:asciiTheme="majorHAnsi" w:hAnsiTheme="majorHAnsi" w:cstheme="majorHAnsi"/>
                <w:b/>
                <w:sz w:val="18"/>
                <w:szCs w:val="18"/>
                <w:lang w:val="es-CO"/>
              </w:rPr>
            </w:pPr>
            <w:r w:rsidRPr="003F21A2">
              <w:rPr>
                <w:rFonts w:asciiTheme="majorHAnsi" w:hAnsiTheme="majorHAnsi" w:cstheme="majorHAnsi"/>
                <w:sz w:val="18"/>
                <w:szCs w:val="18"/>
                <w:lang w:val="es-CO"/>
              </w:rPr>
              <w:t>Niños</w:t>
            </w:r>
          </w:p>
        </w:tc>
        <w:tc>
          <w:tcPr>
            <w:tcW w:w="0" w:type="auto"/>
            <w:vMerge w:val="restart"/>
            <w:shd w:val="clear" w:color="auto" w:fill="FFFFFF"/>
            <w:vAlign w:val="center"/>
          </w:tcPr>
          <w:p w14:paraId="56ACCB90" w14:textId="702BB968" w:rsidR="00B4172F" w:rsidRPr="003F21A2" w:rsidRDefault="00B4172F" w:rsidP="00B4172F">
            <w:pPr>
              <w:pStyle w:val="Textoindependiente"/>
              <w:rPr>
                <w:rFonts w:asciiTheme="majorHAnsi" w:hAnsiTheme="majorHAnsi" w:cstheme="majorHAnsi"/>
                <w:lang w:val="es-CO" w:eastAsia="fr-CA"/>
              </w:rPr>
            </w:pPr>
            <w:r w:rsidRPr="003F21A2">
              <w:rPr>
                <w:rFonts w:asciiTheme="majorHAnsi" w:hAnsiTheme="majorHAnsi" w:cstheme="majorHAnsi"/>
                <w:color w:val="808080"/>
                <w:sz w:val="18"/>
                <w:szCs w:val="18"/>
                <w:lang w:val="es-CO"/>
              </w:rPr>
              <w:t>Planeado:</w:t>
            </w:r>
            <w:r w:rsidRPr="003F21A2">
              <w:rPr>
                <w:rFonts w:asciiTheme="majorHAnsi" w:hAnsiTheme="majorHAnsi" w:cstheme="majorHAnsi"/>
                <w:lang w:val="es-CO" w:eastAsia="fr-CA"/>
              </w:rPr>
              <w:t xml:space="preserve"> </w:t>
            </w:r>
            <w:r w:rsidR="007A3938" w:rsidRPr="003F21A2">
              <w:rPr>
                <w:rFonts w:asciiTheme="majorHAnsi" w:hAnsiTheme="majorHAnsi" w:cstheme="majorHAnsi"/>
                <w:b/>
                <w:sz w:val="16"/>
                <w:lang w:val="es-CO" w:eastAsia="fr-CA"/>
              </w:rPr>
              <w:t>SISAT actualizado</w:t>
            </w:r>
          </w:p>
          <w:p w14:paraId="57484A89" w14:textId="30D29CC9" w:rsidR="00B4172F" w:rsidRPr="003F21A2" w:rsidRDefault="00B4172F" w:rsidP="00B4172F">
            <w:pPr>
              <w:pStyle w:val="Textoindependiente"/>
              <w:rPr>
                <w:rFonts w:asciiTheme="majorHAnsi" w:hAnsiTheme="majorHAnsi" w:cstheme="majorHAnsi"/>
                <w:b/>
                <w:sz w:val="18"/>
                <w:szCs w:val="18"/>
                <w:lang w:val="es-CO"/>
              </w:rPr>
            </w:pPr>
            <w:r w:rsidRPr="003F21A2">
              <w:rPr>
                <w:rFonts w:asciiTheme="majorHAnsi" w:hAnsiTheme="majorHAnsi" w:cstheme="majorHAnsi"/>
                <w:color w:val="808080"/>
                <w:sz w:val="18"/>
                <w:szCs w:val="18"/>
                <w:lang w:val="es-CO"/>
              </w:rPr>
              <w:t>Alcanzado:</w:t>
            </w:r>
            <w:r w:rsidR="00FB44FF" w:rsidRPr="003F21A2">
              <w:rPr>
                <w:rFonts w:asciiTheme="majorHAnsi" w:hAnsiTheme="majorHAnsi" w:cstheme="majorHAnsi"/>
                <w:b/>
                <w:sz w:val="16"/>
                <w:u w:val="single"/>
                <w:lang w:val="es-CO" w:eastAsia="fr-CA"/>
              </w:rPr>
              <w:t xml:space="preserve"> No hay aun registro de avances hacia este indicador con corte a diciembre 2018</w:t>
            </w:r>
          </w:p>
        </w:tc>
        <w:tc>
          <w:tcPr>
            <w:tcW w:w="0" w:type="auto"/>
            <w:vMerge w:val="restart"/>
            <w:shd w:val="clear" w:color="auto" w:fill="FFFFFF"/>
            <w:vAlign w:val="center"/>
          </w:tcPr>
          <w:p w14:paraId="0B605778" w14:textId="3D04F5CD" w:rsidR="00B4172F" w:rsidRPr="003F21A2" w:rsidRDefault="007A3938" w:rsidP="009C51EA">
            <w:pPr>
              <w:pStyle w:val="Textoindependiente"/>
              <w:jc w:val="center"/>
              <w:rPr>
                <w:rFonts w:asciiTheme="majorHAnsi" w:hAnsiTheme="majorHAnsi" w:cstheme="majorHAnsi"/>
                <w:b/>
                <w:sz w:val="16"/>
                <w:lang w:val="es-CO" w:eastAsia="fr-CA"/>
              </w:rPr>
            </w:pPr>
            <w:r w:rsidRPr="003F21A2">
              <w:rPr>
                <w:rFonts w:asciiTheme="majorHAnsi" w:hAnsiTheme="majorHAnsi" w:cstheme="majorHAnsi"/>
                <w:b/>
                <w:sz w:val="16"/>
                <w:lang w:val="es-CO" w:eastAsia="fr-CA"/>
              </w:rPr>
              <w:t>Reporte de uso del Aplicativo</w:t>
            </w:r>
          </w:p>
        </w:tc>
      </w:tr>
      <w:tr w:rsidR="00B4172F" w:rsidRPr="003F21A2" w14:paraId="37259582" w14:textId="77777777" w:rsidTr="00B4172F">
        <w:tc>
          <w:tcPr>
            <w:tcW w:w="0" w:type="auto"/>
            <w:vMerge/>
            <w:shd w:val="clear" w:color="auto" w:fill="FFFFFF"/>
            <w:vAlign w:val="center"/>
          </w:tcPr>
          <w:p w14:paraId="541688D1" w14:textId="77777777" w:rsidR="00B4172F" w:rsidRPr="003F21A2" w:rsidRDefault="00B4172F" w:rsidP="00B4172F">
            <w:pPr>
              <w:pStyle w:val="Textoindependiente"/>
              <w:jc w:val="both"/>
              <w:rPr>
                <w:rFonts w:asciiTheme="majorHAnsi" w:hAnsiTheme="majorHAnsi" w:cstheme="majorHAnsi"/>
                <w:i/>
                <w:sz w:val="18"/>
                <w:szCs w:val="18"/>
                <w:lang w:val="es-CO" w:eastAsia="fr-CA"/>
              </w:rPr>
            </w:pPr>
          </w:p>
        </w:tc>
        <w:tc>
          <w:tcPr>
            <w:tcW w:w="0" w:type="auto"/>
            <w:vMerge/>
            <w:shd w:val="clear" w:color="auto" w:fill="FFFFFF"/>
            <w:vAlign w:val="center"/>
          </w:tcPr>
          <w:p w14:paraId="7F8B9A35" w14:textId="77777777" w:rsidR="00B4172F" w:rsidRPr="003F21A2" w:rsidRDefault="00B4172F" w:rsidP="00B4172F">
            <w:pPr>
              <w:pStyle w:val="Textoindependiente"/>
              <w:jc w:val="both"/>
              <w:rPr>
                <w:rFonts w:asciiTheme="majorHAnsi" w:hAnsiTheme="majorHAnsi" w:cstheme="majorHAnsi"/>
                <w:i/>
                <w:sz w:val="18"/>
                <w:szCs w:val="18"/>
                <w:lang w:val="es-CO"/>
              </w:rPr>
            </w:pPr>
          </w:p>
        </w:tc>
        <w:tc>
          <w:tcPr>
            <w:tcW w:w="0" w:type="auto"/>
            <w:shd w:val="clear" w:color="auto" w:fill="FFFFFF"/>
            <w:vAlign w:val="center"/>
          </w:tcPr>
          <w:p w14:paraId="29A7CCC1" w14:textId="3CFAE948" w:rsidR="00B4172F" w:rsidRPr="003F21A2" w:rsidRDefault="00B4172F" w:rsidP="00B4172F">
            <w:pPr>
              <w:pStyle w:val="Textoindependiente"/>
              <w:jc w:val="center"/>
              <w:rPr>
                <w:rFonts w:asciiTheme="majorHAnsi" w:hAnsiTheme="majorHAnsi" w:cstheme="majorHAnsi"/>
                <w:sz w:val="18"/>
                <w:szCs w:val="18"/>
                <w:lang w:val="es-CO"/>
              </w:rPr>
            </w:pPr>
            <w:r w:rsidRPr="003F21A2">
              <w:rPr>
                <w:rFonts w:asciiTheme="majorHAnsi" w:hAnsiTheme="majorHAnsi" w:cstheme="majorHAnsi"/>
                <w:color w:val="808080"/>
                <w:sz w:val="18"/>
                <w:szCs w:val="18"/>
                <w:lang w:val="es-CO"/>
              </w:rPr>
              <w:t>Planeado</w:t>
            </w:r>
            <w:r w:rsidRPr="003F21A2">
              <w:rPr>
                <w:rStyle w:val="Refdenotaalpie"/>
                <w:rFonts w:asciiTheme="majorHAnsi" w:hAnsiTheme="majorHAnsi" w:cstheme="majorHAnsi"/>
                <w:color w:val="808080"/>
                <w:sz w:val="18"/>
                <w:szCs w:val="18"/>
                <w:lang w:val="es-CO"/>
              </w:rPr>
              <w:footnoteReference w:id="17"/>
            </w:r>
          </w:p>
        </w:tc>
        <w:tc>
          <w:tcPr>
            <w:tcW w:w="0" w:type="auto"/>
            <w:shd w:val="clear" w:color="auto" w:fill="D0CECE" w:themeFill="background2" w:themeFillShade="E6"/>
            <w:vAlign w:val="center"/>
          </w:tcPr>
          <w:p w14:paraId="2566D85D" w14:textId="54DAFAD7" w:rsidR="00B4172F" w:rsidRPr="003F21A2" w:rsidRDefault="00B4172F" w:rsidP="00B4172F">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shd w:val="clear" w:color="auto" w:fill="D0CECE" w:themeFill="background2" w:themeFillShade="E6"/>
            <w:vAlign w:val="center"/>
          </w:tcPr>
          <w:p w14:paraId="75872FDD" w14:textId="6FD5F5ED" w:rsidR="00B4172F" w:rsidRPr="003F21A2" w:rsidRDefault="00B4172F" w:rsidP="00B4172F">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shd w:val="clear" w:color="auto" w:fill="D0CECE" w:themeFill="background2" w:themeFillShade="E6"/>
            <w:vAlign w:val="center"/>
          </w:tcPr>
          <w:p w14:paraId="5E442772" w14:textId="7E486D8B" w:rsidR="00B4172F" w:rsidRPr="003F21A2" w:rsidRDefault="00B4172F" w:rsidP="00B4172F">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shd w:val="clear" w:color="auto" w:fill="D0CECE" w:themeFill="background2" w:themeFillShade="E6"/>
            <w:vAlign w:val="center"/>
          </w:tcPr>
          <w:p w14:paraId="77AA2B7C" w14:textId="3B9F75CB" w:rsidR="00B4172F" w:rsidRPr="003F21A2" w:rsidRDefault="00B4172F" w:rsidP="00B4172F">
            <w:pPr>
              <w:pStyle w:val="Textoindependiente"/>
              <w:jc w:val="center"/>
              <w:rPr>
                <w:rFonts w:asciiTheme="majorHAnsi" w:hAnsiTheme="majorHAnsi" w:cstheme="majorHAnsi"/>
                <w:sz w:val="18"/>
                <w:szCs w:val="18"/>
                <w:lang w:val="es-CO"/>
              </w:rPr>
            </w:pPr>
            <w:r w:rsidRPr="003F21A2">
              <w:rPr>
                <w:rFonts w:asciiTheme="majorHAnsi" w:hAnsiTheme="majorHAnsi" w:cstheme="majorHAnsi"/>
                <w:sz w:val="18"/>
                <w:szCs w:val="18"/>
                <w:lang w:val="es-CO"/>
              </w:rPr>
              <w:t>0</w:t>
            </w:r>
          </w:p>
        </w:tc>
        <w:tc>
          <w:tcPr>
            <w:tcW w:w="0" w:type="auto"/>
            <w:vMerge/>
            <w:shd w:val="clear" w:color="auto" w:fill="FFFFFF"/>
            <w:vAlign w:val="center"/>
          </w:tcPr>
          <w:p w14:paraId="5653238A" w14:textId="77777777" w:rsidR="00B4172F" w:rsidRPr="003F21A2" w:rsidRDefault="00B4172F" w:rsidP="00B4172F">
            <w:pPr>
              <w:pStyle w:val="Textoindependiente"/>
              <w:rPr>
                <w:rFonts w:asciiTheme="majorHAnsi" w:hAnsiTheme="majorHAnsi" w:cstheme="majorHAnsi"/>
                <w:color w:val="808080"/>
                <w:sz w:val="18"/>
                <w:szCs w:val="18"/>
                <w:lang w:val="es-CO"/>
              </w:rPr>
            </w:pPr>
          </w:p>
        </w:tc>
        <w:tc>
          <w:tcPr>
            <w:tcW w:w="0" w:type="auto"/>
            <w:vMerge/>
            <w:shd w:val="clear" w:color="auto" w:fill="FFFFFF"/>
            <w:vAlign w:val="center"/>
          </w:tcPr>
          <w:p w14:paraId="4E8749C3" w14:textId="77777777" w:rsidR="00B4172F" w:rsidRPr="003F21A2" w:rsidRDefault="00B4172F" w:rsidP="00B4172F">
            <w:pPr>
              <w:pStyle w:val="Textoindependiente"/>
              <w:jc w:val="center"/>
              <w:rPr>
                <w:rFonts w:asciiTheme="majorHAnsi" w:hAnsiTheme="majorHAnsi" w:cstheme="majorHAnsi"/>
                <w:b/>
                <w:sz w:val="16"/>
                <w:lang w:val="es-CO" w:eastAsia="fr-CA"/>
              </w:rPr>
            </w:pPr>
          </w:p>
        </w:tc>
      </w:tr>
      <w:tr w:rsidR="00B4172F" w:rsidRPr="003F21A2" w14:paraId="487B3FD2" w14:textId="77777777" w:rsidTr="00B4172F">
        <w:tc>
          <w:tcPr>
            <w:tcW w:w="0" w:type="auto"/>
            <w:vMerge/>
            <w:shd w:val="clear" w:color="auto" w:fill="FFFFFF"/>
            <w:vAlign w:val="center"/>
          </w:tcPr>
          <w:p w14:paraId="4A5BD0A8" w14:textId="77777777" w:rsidR="00B4172F" w:rsidRPr="003F21A2" w:rsidRDefault="00B4172F" w:rsidP="00B4172F">
            <w:pPr>
              <w:pStyle w:val="Textoindependiente"/>
              <w:jc w:val="both"/>
              <w:rPr>
                <w:rFonts w:asciiTheme="majorHAnsi" w:hAnsiTheme="majorHAnsi" w:cstheme="majorHAnsi"/>
                <w:i/>
                <w:sz w:val="18"/>
                <w:szCs w:val="18"/>
                <w:lang w:val="es-CO" w:eastAsia="fr-CA"/>
              </w:rPr>
            </w:pPr>
          </w:p>
        </w:tc>
        <w:tc>
          <w:tcPr>
            <w:tcW w:w="0" w:type="auto"/>
            <w:vMerge/>
            <w:shd w:val="clear" w:color="auto" w:fill="FFFFFF"/>
            <w:vAlign w:val="center"/>
          </w:tcPr>
          <w:p w14:paraId="3F60A927" w14:textId="77777777" w:rsidR="00B4172F" w:rsidRPr="003F21A2" w:rsidRDefault="00B4172F" w:rsidP="00B4172F">
            <w:pPr>
              <w:pStyle w:val="Textoindependiente"/>
              <w:jc w:val="both"/>
              <w:rPr>
                <w:rFonts w:asciiTheme="majorHAnsi" w:hAnsiTheme="majorHAnsi" w:cstheme="majorHAnsi"/>
                <w:i/>
                <w:sz w:val="18"/>
                <w:szCs w:val="18"/>
                <w:lang w:val="es-CO"/>
              </w:rPr>
            </w:pPr>
          </w:p>
        </w:tc>
        <w:tc>
          <w:tcPr>
            <w:tcW w:w="0" w:type="auto"/>
            <w:shd w:val="clear" w:color="auto" w:fill="FFFFFF"/>
            <w:vAlign w:val="center"/>
          </w:tcPr>
          <w:p w14:paraId="7A461B20" w14:textId="6F76AFCE" w:rsidR="00B4172F" w:rsidRPr="003F21A2" w:rsidRDefault="00B4172F" w:rsidP="00B4172F">
            <w:pPr>
              <w:pStyle w:val="Textoindependiente"/>
              <w:jc w:val="center"/>
              <w:rPr>
                <w:rFonts w:asciiTheme="majorHAnsi" w:hAnsiTheme="majorHAnsi" w:cstheme="majorHAnsi"/>
                <w:sz w:val="18"/>
                <w:szCs w:val="18"/>
                <w:lang w:val="es-CO"/>
              </w:rPr>
            </w:pPr>
            <w:r w:rsidRPr="003F21A2">
              <w:rPr>
                <w:rFonts w:asciiTheme="majorHAnsi" w:hAnsiTheme="majorHAnsi" w:cstheme="majorHAnsi"/>
                <w:color w:val="808080"/>
                <w:sz w:val="18"/>
                <w:szCs w:val="18"/>
                <w:lang w:val="es-CO"/>
              </w:rPr>
              <w:t>Alcanzado</w:t>
            </w:r>
          </w:p>
        </w:tc>
        <w:tc>
          <w:tcPr>
            <w:tcW w:w="0" w:type="auto"/>
            <w:gridSpan w:val="4"/>
            <w:shd w:val="clear" w:color="auto" w:fill="D0CECE" w:themeFill="background2" w:themeFillShade="E6"/>
            <w:vAlign w:val="center"/>
          </w:tcPr>
          <w:p w14:paraId="12E67477" w14:textId="07F7795F" w:rsidR="00B4172F" w:rsidRPr="003F21A2" w:rsidRDefault="00B4172F" w:rsidP="00B4172F">
            <w:pPr>
              <w:pStyle w:val="Textoindependiente"/>
              <w:jc w:val="center"/>
              <w:rPr>
                <w:rFonts w:asciiTheme="majorHAnsi" w:hAnsiTheme="majorHAnsi" w:cstheme="majorHAnsi"/>
                <w:sz w:val="18"/>
                <w:szCs w:val="18"/>
                <w:lang w:val="es-CO"/>
              </w:rPr>
            </w:pPr>
            <w:r w:rsidRPr="003F21A2">
              <w:rPr>
                <w:rFonts w:asciiTheme="majorHAnsi" w:hAnsiTheme="majorHAnsi" w:cstheme="majorHAnsi"/>
                <w:b/>
                <w:sz w:val="18"/>
                <w:szCs w:val="18"/>
                <w:lang w:val="es-CO"/>
              </w:rPr>
              <w:t>No Aplica</w:t>
            </w:r>
          </w:p>
        </w:tc>
        <w:tc>
          <w:tcPr>
            <w:tcW w:w="0" w:type="auto"/>
            <w:vMerge/>
            <w:shd w:val="clear" w:color="auto" w:fill="FFFFFF"/>
            <w:vAlign w:val="center"/>
          </w:tcPr>
          <w:p w14:paraId="2E0EB3AD" w14:textId="77777777" w:rsidR="00B4172F" w:rsidRPr="003F21A2" w:rsidRDefault="00B4172F" w:rsidP="00B4172F">
            <w:pPr>
              <w:pStyle w:val="Textoindependiente"/>
              <w:rPr>
                <w:rFonts w:asciiTheme="majorHAnsi" w:hAnsiTheme="majorHAnsi" w:cstheme="majorHAnsi"/>
                <w:color w:val="808080"/>
                <w:sz w:val="18"/>
                <w:szCs w:val="18"/>
                <w:lang w:val="es-CO"/>
              </w:rPr>
            </w:pPr>
          </w:p>
        </w:tc>
        <w:tc>
          <w:tcPr>
            <w:tcW w:w="0" w:type="auto"/>
            <w:vMerge/>
            <w:shd w:val="clear" w:color="auto" w:fill="FFFFFF"/>
            <w:vAlign w:val="center"/>
          </w:tcPr>
          <w:p w14:paraId="050FC167" w14:textId="77777777" w:rsidR="00B4172F" w:rsidRPr="003F21A2" w:rsidRDefault="00B4172F" w:rsidP="00B4172F">
            <w:pPr>
              <w:pStyle w:val="Textoindependiente"/>
              <w:jc w:val="center"/>
              <w:rPr>
                <w:rFonts w:asciiTheme="majorHAnsi" w:hAnsiTheme="majorHAnsi" w:cstheme="majorHAnsi"/>
                <w:b/>
                <w:sz w:val="16"/>
                <w:lang w:val="es-CO" w:eastAsia="fr-CA"/>
              </w:rPr>
            </w:pPr>
          </w:p>
        </w:tc>
      </w:tr>
    </w:tbl>
    <w:p w14:paraId="781FEAE7" w14:textId="77777777" w:rsidR="00FA6787" w:rsidRPr="003F21A2" w:rsidRDefault="00FA6787" w:rsidP="00FA6787">
      <w:pPr>
        <w:pStyle w:val="Textoindependiente"/>
        <w:jc w:val="both"/>
        <w:rPr>
          <w:rFonts w:asciiTheme="majorHAnsi" w:hAnsiTheme="majorHAnsi" w:cstheme="majorHAnsi"/>
          <w:lang w:val="es-CO"/>
        </w:rPr>
        <w:sectPr w:rsidR="00FA6787" w:rsidRPr="003F21A2" w:rsidSect="006F301D">
          <w:pgSz w:w="15840" w:h="12240" w:orient="landscape" w:code="1"/>
          <w:pgMar w:top="806" w:right="810" w:bottom="810" w:left="1354" w:header="720" w:footer="418" w:gutter="0"/>
          <w:cols w:space="720"/>
          <w:docGrid w:linePitch="360"/>
        </w:sectPr>
      </w:pPr>
    </w:p>
    <w:p w14:paraId="7B838691" w14:textId="77777777" w:rsidR="00A22D0C" w:rsidRPr="003F21A2" w:rsidRDefault="00A22D0C" w:rsidP="00FA6787">
      <w:pPr>
        <w:pStyle w:val="Textoindependiente"/>
        <w:jc w:val="both"/>
        <w:rPr>
          <w:rFonts w:asciiTheme="majorHAnsi" w:hAnsiTheme="majorHAnsi" w:cstheme="majorHAnsi"/>
          <w:b/>
          <w:lang w:val="es-CO"/>
        </w:rPr>
      </w:pPr>
    </w:p>
    <w:p w14:paraId="7FCE632E" w14:textId="4BC44EA1" w:rsidR="000E20E2" w:rsidRPr="003F21A2" w:rsidRDefault="000E20E2" w:rsidP="00831742">
      <w:pPr>
        <w:pStyle w:val="Textoindependiente"/>
        <w:numPr>
          <w:ilvl w:val="0"/>
          <w:numId w:val="8"/>
        </w:numPr>
        <w:jc w:val="both"/>
        <w:rPr>
          <w:rFonts w:asciiTheme="majorHAnsi" w:hAnsiTheme="majorHAnsi" w:cstheme="majorHAnsi"/>
          <w:b/>
          <w:lang w:val="es-CO"/>
        </w:rPr>
      </w:pPr>
      <w:r w:rsidRPr="003F21A2">
        <w:rPr>
          <w:rFonts w:asciiTheme="majorHAnsi" w:hAnsiTheme="majorHAnsi" w:cstheme="majorHAnsi"/>
          <w:b/>
          <w:lang w:val="es-CO"/>
        </w:rPr>
        <w:t>Evaluación</w:t>
      </w:r>
      <w:r w:rsidR="00677A1D" w:rsidRPr="003F21A2">
        <w:rPr>
          <w:rFonts w:asciiTheme="majorHAnsi" w:hAnsiTheme="majorHAnsi" w:cstheme="majorHAnsi"/>
          <w:b/>
          <w:lang w:val="es-CO"/>
        </w:rPr>
        <w:t xml:space="preserve">, </w:t>
      </w:r>
      <w:r w:rsidRPr="003F21A2">
        <w:rPr>
          <w:rFonts w:asciiTheme="majorHAnsi" w:hAnsiTheme="majorHAnsi" w:cstheme="majorHAnsi"/>
          <w:b/>
          <w:lang w:val="es-CO"/>
        </w:rPr>
        <w:t>Mejores Prácticas y lecciones aprendidas</w:t>
      </w:r>
      <w:r w:rsidR="00321CC5" w:rsidRPr="003F21A2">
        <w:rPr>
          <w:rFonts w:asciiTheme="majorHAnsi" w:hAnsiTheme="majorHAnsi" w:cstheme="majorHAnsi"/>
          <w:b/>
          <w:lang w:val="es-CO"/>
        </w:rPr>
        <w:t xml:space="preserve"> (obligatorio)</w:t>
      </w:r>
    </w:p>
    <w:p w14:paraId="2BBFDB51" w14:textId="77777777" w:rsidR="0017259C" w:rsidRPr="003F21A2" w:rsidRDefault="0017259C" w:rsidP="0017259C">
      <w:pPr>
        <w:pStyle w:val="Textoindependiente"/>
        <w:ind w:left="720"/>
        <w:jc w:val="both"/>
        <w:rPr>
          <w:rFonts w:asciiTheme="majorHAnsi" w:hAnsiTheme="majorHAnsi" w:cstheme="majorHAnsi"/>
          <w:lang w:val="es-CO"/>
        </w:rPr>
      </w:pPr>
    </w:p>
    <w:p w14:paraId="62B9226E" w14:textId="0A4F24B7" w:rsidR="00417311" w:rsidRDefault="0027255C" w:rsidP="00417311">
      <w:pPr>
        <w:pStyle w:val="Textoindependiente"/>
        <w:ind w:left="360"/>
        <w:jc w:val="both"/>
        <w:rPr>
          <w:rFonts w:asciiTheme="majorHAnsi" w:hAnsiTheme="majorHAnsi" w:cstheme="majorHAnsi"/>
          <w:lang w:val="es-CO"/>
        </w:rPr>
      </w:pPr>
      <w:r w:rsidRPr="00E01658">
        <w:rPr>
          <w:rFonts w:asciiTheme="majorHAnsi" w:hAnsiTheme="majorHAnsi" w:cstheme="majorHAnsi"/>
          <w:lang w:val="es-CO"/>
        </w:rPr>
        <w:t xml:space="preserve">De acuerdo con el tiempo de avance del proyecto </w:t>
      </w:r>
      <w:r w:rsidR="00492670">
        <w:rPr>
          <w:rFonts w:asciiTheme="majorHAnsi" w:hAnsiTheme="majorHAnsi" w:cstheme="majorHAnsi"/>
          <w:lang w:val="es-CO"/>
        </w:rPr>
        <w:t xml:space="preserve">a la fecha de corte de este reporte </w:t>
      </w:r>
      <w:r w:rsidR="00C7432B" w:rsidRPr="00E01658">
        <w:rPr>
          <w:rFonts w:asciiTheme="majorHAnsi" w:hAnsiTheme="majorHAnsi" w:cstheme="majorHAnsi"/>
          <w:lang w:val="es-CO"/>
        </w:rPr>
        <w:t>y l</w:t>
      </w:r>
      <w:r w:rsidR="00492670">
        <w:rPr>
          <w:rFonts w:asciiTheme="majorHAnsi" w:hAnsiTheme="majorHAnsi" w:cstheme="majorHAnsi"/>
          <w:lang w:val="es-CO"/>
        </w:rPr>
        <w:t>os avances</w:t>
      </w:r>
      <w:r w:rsidR="00C7432B" w:rsidRPr="00E01658">
        <w:rPr>
          <w:rFonts w:asciiTheme="majorHAnsi" w:hAnsiTheme="majorHAnsi" w:cstheme="majorHAnsi"/>
          <w:lang w:val="es-CO"/>
        </w:rPr>
        <w:t>, se presentan más</w:t>
      </w:r>
      <w:r w:rsidR="00A20EEA">
        <w:rPr>
          <w:rFonts w:asciiTheme="majorHAnsi" w:hAnsiTheme="majorHAnsi" w:cstheme="majorHAnsi"/>
          <w:lang w:val="es-CO"/>
        </w:rPr>
        <w:t>,</w:t>
      </w:r>
      <w:r w:rsidR="00C7432B" w:rsidRPr="00E01658">
        <w:rPr>
          <w:rFonts w:asciiTheme="majorHAnsi" w:hAnsiTheme="majorHAnsi" w:cstheme="majorHAnsi"/>
          <w:lang w:val="es-CO"/>
        </w:rPr>
        <w:t xml:space="preserve"> que lecciones aprendidas o buenas prácticas</w:t>
      </w:r>
      <w:r w:rsidR="00492670">
        <w:rPr>
          <w:rFonts w:asciiTheme="majorHAnsi" w:hAnsiTheme="majorHAnsi" w:cstheme="majorHAnsi"/>
          <w:lang w:val="es-CO"/>
        </w:rPr>
        <w:t>,</w:t>
      </w:r>
      <w:r w:rsidR="00C7432B" w:rsidRPr="00E01658">
        <w:rPr>
          <w:rFonts w:asciiTheme="majorHAnsi" w:hAnsiTheme="majorHAnsi" w:cstheme="majorHAnsi"/>
          <w:lang w:val="es-CO"/>
        </w:rPr>
        <w:t xml:space="preserve"> retos clave </w:t>
      </w:r>
      <w:r w:rsidR="00A20EEA">
        <w:rPr>
          <w:rFonts w:asciiTheme="majorHAnsi" w:hAnsiTheme="majorHAnsi" w:cstheme="majorHAnsi"/>
          <w:lang w:val="es-CO"/>
        </w:rPr>
        <w:t>para la implementación:</w:t>
      </w:r>
    </w:p>
    <w:p w14:paraId="1940347C" w14:textId="77777777" w:rsidR="00A20EEA" w:rsidRPr="00E01658" w:rsidRDefault="00A20EEA" w:rsidP="00417311">
      <w:pPr>
        <w:pStyle w:val="Textoindependiente"/>
        <w:ind w:left="360"/>
        <w:jc w:val="both"/>
        <w:rPr>
          <w:rFonts w:asciiTheme="majorHAnsi" w:hAnsiTheme="majorHAnsi" w:cstheme="majorHAnsi"/>
          <w:lang w:val="es-CO"/>
        </w:rPr>
      </w:pPr>
    </w:p>
    <w:p w14:paraId="6DC1DAF6" w14:textId="1A5D5E8E" w:rsidR="008B66A8" w:rsidRDefault="00417311" w:rsidP="009C51EA">
      <w:pPr>
        <w:pStyle w:val="Prrafodelista"/>
        <w:numPr>
          <w:ilvl w:val="0"/>
          <w:numId w:val="16"/>
        </w:numPr>
        <w:spacing w:after="120"/>
        <w:jc w:val="both"/>
        <w:rPr>
          <w:rFonts w:asciiTheme="majorHAnsi" w:hAnsiTheme="majorHAnsi" w:cstheme="majorHAnsi"/>
          <w:sz w:val="20"/>
          <w:szCs w:val="20"/>
          <w:lang w:val="es-CO"/>
        </w:rPr>
      </w:pPr>
      <w:r w:rsidRPr="008B66A8">
        <w:rPr>
          <w:rFonts w:asciiTheme="majorHAnsi" w:hAnsiTheme="majorHAnsi" w:cstheme="majorHAnsi"/>
          <w:sz w:val="20"/>
          <w:szCs w:val="20"/>
          <w:lang w:val="es-CO"/>
        </w:rPr>
        <w:t>Articula</w:t>
      </w:r>
      <w:r w:rsidR="008B66A8">
        <w:rPr>
          <w:rFonts w:asciiTheme="majorHAnsi" w:hAnsiTheme="majorHAnsi" w:cstheme="majorHAnsi"/>
          <w:sz w:val="20"/>
          <w:szCs w:val="20"/>
          <w:lang w:val="es-CO"/>
        </w:rPr>
        <w:t>r</w:t>
      </w:r>
      <w:r w:rsidRPr="008B66A8">
        <w:rPr>
          <w:rFonts w:asciiTheme="majorHAnsi" w:hAnsiTheme="majorHAnsi" w:cstheme="majorHAnsi"/>
          <w:sz w:val="20"/>
          <w:szCs w:val="20"/>
          <w:lang w:val="es-CO"/>
        </w:rPr>
        <w:t xml:space="preserve"> de los equipos técnicos de SAT y Agencias en lo territorial. </w:t>
      </w:r>
    </w:p>
    <w:p w14:paraId="2E67555F" w14:textId="40CB6E31" w:rsidR="00417311" w:rsidRPr="008B66A8" w:rsidRDefault="00417311" w:rsidP="009C51EA">
      <w:pPr>
        <w:pStyle w:val="Prrafodelista"/>
        <w:numPr>
          <w:ilvl w:val="0"/>
          <w:numId w:val="16"/>
        </w:numPr>
        <w:spacing w:after="120"/>
        <w:jc w:val="both"/>
        <w:rPr>
          <w:rFonts w:asciiTheme="majorHAnsi" w:hAnsiTheme="majorHAnsi" w:cstheme="majorHAnsi"/>
          <w:sz w:val="20"/>
          <w:szCs w:val="20"/>
          <w:lang w:val="es-CO"/>
        </w:rPr>
      </w:pPr>
      <w:r w:rsidRPr="008B66A8">
        <w:rPr>
          <w:rFonts w:asciiTheme="majorHAnsi" w:hAnsiTheme="majorHAnsi" w:cstheme="majorHAnsi"/>
          <w:sz w:val="20"/>
          <w:szCs w:val="20"/>
          <w:lang w:val="es-CO"/>
        </w:rPr>
        <w:t>Finalizar</w:t>
      </w:r>
      <w:r w:rsidR="008B66A8">
        <w:rPr>
          <w:rFonts w:asciiTheme="majorHAnsi" w:hAnsiTheme="majorHAnsi" w:cstheme="majorHAnsi"/>
          <w:sz w:val="20"/>
          <w:szCs w:val="20"/>
          <w:lang w:val="es-CO"/>
        </w:rPr>
        <w:t xml:space="preserve"> el proceso de </w:t>
      </w:r>
      <w:r w:rsidRPr="008B66A8">
        <w:rPr>
          <w:rFonts w:asciiTheme="majorHAnsi" w:hAnsiTheme="majorHAnsi" w:cstheme="majorHAnsi"/>
          <w:sz w:val="20"/>
          <w:szCs w:val="20"/>
          <w:lang w:val="es-CO"/>
        </w:rPr>
        <w:t>contrataciones y consolida</w:t>
      </w:r>
      <w:r w:rsidR="008B66A8">
        <w:rPr>
          <w:rFonts w:asciiTheme="majorHAnsi" w:hAnsiTheme="majorHAnsi" w:cstheme="majorHAnsi"/>
          <w:sz w:val="20"/>
          <w:szCs w:val="20"/>
          <w:lang w:val="es-CO"/>
        </w:rPr>
        <w:t>ción d</w:t>
      </w:r>
      <w:r w:rsidRPr="008B66A8">
        <w:rPr>
          <w:rFonts w:asciiTheme="majorHAnsi" w:hAnsiTheme="majorHAnsi" w:cstheme="majorHAnsi"/>
          <w:sz w:val="20"/>
          <w:szCs w:val="20"/>
          <w:lang w:val="es-CO"/>
        </w:rPr>
        <w:t>el equipo del proyecto</w:t>
      </w:r>
    </w:p>
    <w:p w14:paraId="4D42E392" w14:textId="72DE9412" w:rsidR="00417311" w:rsidRPr="003F21A2" w:rsidRDefault="00417311" w:rsidP="00831742">
      <w:pPr>
        <w:pStyle w:val="Prrafodelista"/>
        <w:numPr>
          <w:ilvl w:val="0"/>
          <w:numId w:val="16"/>
        </w:numPr>
        <w:spacing w:after="120"/>
        <w:jc w:val="both"/>
        <w:rPr>
          <w:rFonts w:asciiTheme="majorHAnsi" w:hAnsiTheme="majorHAnsi" w:cstheme="majorHAnsi"/>
          <w:sz w:val="20"/>
          <w:szCs w:val="20"/>
          <w:lang w:val="es-CO"/>
        </w:rPr>
      </w:pPr>
      <w:r w:rsidRPr="003F21A2">
        <w:rPr>
          <w:rFonts w:asciiTheme="majorHAnsi" w:hAnsiTheme="majorHAnsi" w:cstheme="majorHAnsi"/>
          <w:sz w:val="20"/>
          <w:szCs w:val="20"/>
          <w:lang w:val="es-CO"/>
        </w:rPr>
        <w:t>Coordina</w:t>
      </w:r>
      <w:r w:rsidR="008B66A8">
        <w:rPr>
          <w:rFonts w:asciiTheme="majorHAnsi" w:hAnsiTheme="majorHAnsi" w:cstheme="majorHAnsi"/>
          <w:sz w:val="20"/>
          <w:szCs w:val="20"/>
          <w:lang w:val="es-CO"/>
        </w:rPr>
        <w:t>r</w:t>
      </w:r>
      <w:r w:rsidRPr="003F21A2">
        <w:rPr>
          <w:rFonts w:asciiTheme="majorHAnsi" w:hAnsiTheme="majorHAnsi" w:cstheme="majorHAnsi"/>
          <w:sz w:val="20"/>
          <w:szCs w:val="20"/>
          <w:lang w:val="es-CO"/>
        </w:rPr>
        <w:t xml:space="preserve"> </w:t>
      </w:r>
      <w:r w:rsidR="008B66A8">
        <w:rPr>
          <w:rFonts w:asciiTheme="majorHAnsi" w:hAnsiTheme="majorHAnsi" w:cstheme="majorHAnsi"/>
          <w:sz w:val="20"/>
          <w:szCs w:val="20"/>
          <w:lang w:val="es-CO"/>
        </w:rPr>
        <w:t xml:space="preserve">el </w:t>
      </w:r>
      <w:r w:rsidRPr="003F21A2">
        <w:rPr>
          <w:rFonts w:asciiTheme="majorHAnsi" w:hAnsiTheme="majorHAnsi" w:cstheme="majorHAnsi"/>
          <w:sz w:val="20"/>
          <w:szCs w:val="20"/>
          <w:lang w:val="es-CO"/>
        </w:rPr>
        <w:t xml:space="preserve">con Ministerio del Interior y el resto del Ministerio Público para impulsar las respuestas oportunas a las alertas tempranas </w:t>
      </w:r>
    </w:p>
    <w:p w14:paraId="1A214284" w14:textId="4B6D5A3A" w:rsidR="00417311" w:rsidRPr="003F21A2" w:rsidRDefault="00417311" w:rsidP="00831742">
      <w:pPr>
        <w:pStyle w:val="Prrafodelista"/>
        <w:numPr>
          <w:ilvl w:val="0"/>
          <w:numId w:val="16"/>
        </w:numPr>
        <w:spacing w:after="120"/>
        <w:jc w:val="both"/>
        <w:rPr>
          <w:rFonts w:asciiTheme="majorHAnsi" w:hAnsiTheme="majorHAnsi" w:cstheme="majorHAnsi"/>
          <w:sz w:val="20"/>
          <w:szCs w:val="20"/>
          <w:lang w:val="es-CO"/>
        </w:rPr>
      </w:pPr>
      <w:r w:rsidRPr="003F21A2">
        <w:rPr>
          <w:rFonts w:asciiTheme="majorHAnsi" w:hAnsiTheme="majorHAnsi" w:cstheme="majorHAnsi"/>
          <w:sz w:val="20"/>
          <w:szCs w:val="20"/>
          <w:lang w:val="es-CO"/>
        </w:rPr>
        <w:t>Emplear los resultados de la evaluación que se realizó del CIPRAT</w:t>
      </w:r>
      <w:r w:rsidRPr="003F21A2">
        <w:rPr>
          <w:rStyle w:val="Refdenotaalpie"/>
          <w:rFonts w:asciiTheme="majorHAnsi" w:hAnsiTheme="majorHAnsi" w:cstheme="majorHAnsi"/>
          <w:sz w:val="20"/>
          <w:szCs w:val="20"/>
        </w:rPr>
        <w:footnoteReference w:id="18"/>
      </w:r>
      <w:r w:rsidRPr="003F21A2">
        <w:rPr>
          <w:rFonts w:asciiTheme="majorHAnsi" w:hAnsiTheme="majorHAnsi" w:cstheme="majorHAnsi"/>
          <w:sz w:val="20"/>
          <w:szCs w:val="20"/>
          <w:lang w:val="es-CO"/>
        </w:rPr>
        <w:t xml:space="preserve"> que determina el grado de cumplimiento colocando estos en dialogo con otras iniciativas para relevar el papel del S</w:t>
      </w:r>
      <w:r w:rsidR="008A7965">
        <w:rPr>
          <w:rFonts w:asciiTheme="majorHAnsi" w:hAnsiTheme="majorHAnsi" w:cstheme="majorHAnsi"/>
          <w:sz w:val="20"/>
          <w:szCs w:val="20"/>
          <w:lang w:val="es-CO"/>
        </w:rPr>
        <w:t xml:space="preserve">istema de </w:t>
      </w:r>
      <w:r w:rsidRPr="003F21A2">
        <w:rPr>
          <w:rFonts w:asciiTheme="majorHAnsi" w:hAnsiTheme="majorHAnsi" w:cstheme="majorHAnsi"/>
          <w:sz w:val="20"/>
          <w:szCs w:val="20"/>
          <w:lang w:val="es-CO"/>
        </w:rPr>
        <w:t>A</w:t>
      </w:r>
      <w:r w:rsidR="008A7965">
        <w:rPr>
          <w:rFonts w:asciiTheme="majorHAnsi" w:hAnsiTheme="majorHAnsi" w:cstheme="majorHAnsi"/>
          <w:sz w:val="20"/>
          <w:szCs w:val="20"/>
          <w:lang w:val="es-CO"/>
        </w:rPr>
        <w:t xml:space="preserve">lerta </w:t>
      </w:r>
      <w:r w:rsidRPr="003F21A2">
        <w:rPr>
          <w:rFonts w:asciiTheme="majorHAnsi" w:hAnsiTheme="majorHAnsi" w:cstheme="majorHAnsi"/>
          <w:sz w:val="20"/>
          <w:szCs w:val="20"/>
          <w:lang w:val="es-CO"/>
        </w:rPr>
        <w:t>T</w:t>
      </w:r>
      <w:r w:rsidR="008A7965">
        <w:rPr>
          <w:rFonts w:asciiTheme="majorHAnsi" w:hAnsiTheme="majorHAnsi" w:cstheme="majorHAnsi"/>
          <w:sz w:val="20"/>
          <w:szCs w:val="20"/>
          <w:lang w:val="es-CO"/>
        </w:rPr>
        <w:t>emprana</w:t>
      </w:r>
      <w:r w:rsidRPr="003F21A2">
        <w:rPr>
          <w:rFonts w:asciiTheme="majorHAnsi" w:hAnsiTheme="majorHAnsi" w:cstheme="majorHAnsi"/>
          <w:sz w:val="20"/>
          <w:szCs w:val="20"/>
          <w:lang w:val="es-CO"/>
        </w:rPr>
        <w:t>.</w:t>
      </w:r>
    </w:p>
    <w:p w14:paraId="4144EBDD" w14:textId="77777777" w:rsidR="008A7965" w:rsidRPr="008A7965" w:rsidRDefault="00417311" w:rsidP="00831742">
      <w:pPr>
        <w:pStyle w:val="Prrafodelista"/>
        <w:numPr>
          <w:ilvl w:val="0"/>
          <w:numId w:val="16"/>
        </w:numPr>
        <w:spacing w:after="120"/>
        <w:jc w:val="both"/>
        <w:rPr>
          <w:rFonts w:asciiTheme="majorHAnsi" w:hAnsiTheme="majorHAnsi" w:cstheme="majorHAnsi"/>
          <w:sz w:val="20"/>
          <w:szCs w:val="20"/>
        </w:rPr>
      </w:pPr>
      <w:r w:rsidRPr="003F21A2">
        <w:rPr>
          <w:rFonts w:asciiTheme="majorHAnsi" w:hAnsiTheme="majorHAnsi" w:cstheme="majorHAnsi"/>
          <w:sz w:val="20"/>
          <w:szCs w:val="20"/>
          <w:lang w:val="es-CO"/>
        </w:rPr>
        <w:t xml:space="preserve">Usar de forma eficiente y sostenida los recursos y los resultados del proyecto para visibilizar las labores de prevención y alerta temprana que disminuyan las violaciones a los DDHH.  </w:t>
      </w:r>
    </w:p>
    <w:p w14:paraId="090179B4" w14:textId="3D2B4D65" w:rsidR="00417311" w:rsidRPr="008A7965" w:rsidRDefault="00417311" w:rsidP="00831742">
      <w:pPr>
        <w:pStyle w:val="Prrafodelista"/>
        <w:numPr>
          <w:ilvl w:val="0"/>
          <w:numId w:val="16"/>
        </w:numPr>
        <w:spacing w:after="120"/>
        <w:jc w:val="both"/>
        <w:rPr>
          <w:rFonts w:asciiTheme="majorHAnsi" w:hAnsiTheme="majorHAnsi" w:cstheme="majorHAnsi"/>
          <w:sz w:val="20"/>
          <w:szCs w:val="20"/>
          <w:lang w:val="es-CO"/>
        </w:rPr>
      </w:pPr>
      <w:r w:rsidRPr="003F21A2">
        <w:rPr>
          <w:rFonts w:asciiTheme="majorHAnsi" w:hAnsiTheme="majorHAnsi" w:cstheme="majorHAnsi"/>
          <w:sz w:val="20"/>
          <w:szCs w:val="20"/>
          <w:lang w:val="es-CO"/>
        </w:rPr>
        <w:t xml:space="preserve">Determinar un sistema de “hitos del proyecto” que puedan generar hechos políticos y de incidencia en la agenda pública por parte de la Defensoría.  </w:t>
      </w:r>
      <w:r w:rsidRPr="008A7965">
        <w:rPr>
          <w:rFonts w:asciiTheme="majorHAnsi" w:hAnsiTheme="majorHAnsi" w:cstheme="majorHAnsi"/>
          <w:sz w:val="20"/>
          <w:szCs w:val="20"/>
          <w:lang w:val="es-CO"/>
        </w:rPr>
        <w:t xml:space="preserve">Esto con miras a la sostenibilidad de los resultados.   </w:t>
      </w:r>
    </w:p>
    <w:p w14:paraId="18A6A744" w14:textId="351F184E" w:rsidR="00417311" w:rsidRPr="003F21A2" w:rsidRDefault="00417311" w:rsidP="00831742">
      <w:pPr>
        <w:pStyle w:val="Prrafodelista"/>
        <w:numPr>
          <w:ilvl w:val="0"/>
          <w:numId w:val="16"/>
        </w:numPr>
        <w:spacing w:after="120"/>
        <w:jc w:val="both"/>
        <w:rPr>
          <w:rFonts w:asciiTheme="majorHAnsi" w:hAnsiTheme="majorHAnsi" w:cstheme="majorHAnsi"/>
          <w:sz w:val="20"/>
          <w:szCs w:val="20"/>
          <w:lang w:val="es-CO"/>
        </w:rPr>
      </w:pPr>
      <w:r w:rsidRPr="003F21A2">
        <w:rPr>
          <w:rFonts w:asciiTheme="majorHAnsi" w:hAnsiTheme="majorHAnsi" w:cstheme="majorHAnsi"/>
          <w:sz w:val="20"/>
          <w:szCs w:val="20"/>
          <w:lang w:val="es-CO"/>
        </w:rPr>
        <w:t>Lograr una estrategia de sostenibilidad con el gobierno nacional; como esto se a</w:t>
      </w:r>
      <w:r w:rsidR="008A7965">
        <w:rPr>
          <w:rFonts w:asciiTheme="majorHAnsi" w:hAnsiTheme="majorHAnsi" w:cstheme="majorHAnsi"/>
          <w:sz w:val="20"/>
          <w:szCs w:val="20"/>
          <w:lang w:val="es-CO"/>
        </w:rPr>
        <w:t xml:space="preserve">rticula con fuerza </w:t>
      </w:r>
      <w:r w:rsidRPr="003F21A2">
        <w:rPr>
          <w:rFonts w:asciiTheme="majorHAnsi" w:hAnsiTheme="majorHAnsi" w:cstheme="majorHAnsi"/>
          <w:sz w:val="20"/>
          <w:szCs w:val="20"/>
          <w:lang w:val="es-CO"/>
        </w:rPr>
        <w:t>al cumplimiento por parte del gobierno para sostener las estructuras que se están apoyando desde cooperación internacional.</w:t>
      </w:r>
    </w:p>
    <w:p w14:paraId="4C6B8A02" w14:textId="77777777" w:rsidR="00417311" w:rsidRPr="003F21A2" w:rsidRDefault="00417311" w:rsidP="00831742">
      <w:pPr>
        <w:pStyle w:val="Prrafodelista"/>
        <w:numPr>
          <w:ilvl w:val="0"/>
          <w:numId w:val="16"/>
        </w:numPr>
        <w:spacing w:after="120"/>
        <w:jc w:val="both"/>
        <w:rPr>
          <w:rFonts w:asciiTheme="majorHAnsi" w:hAnsiTheme="majorHAnsi" w:cstheme="majorHAnsi"/>
          <w:sz w:val="20"/>
          <w:szCs w:val="20"/>
          <w:lang w:val="es-CO"/>
        </w:rPr>
      </w:pPr>
      <w:r w:rsidRPr="003F21A2">
        <w:rPr>
          <w:rFonts w:asciiTheme="majorHAnsi" w:hAnsiTheme="majorHAnsi" w:cstheme="majorHAnsi"/>
          <w:sz w:val="20"/>
          <w:szCs w:val="20"/>
          <w:lang w:val="es-CO"/>
        </w:rPr>
        <w:t>Posicionar el SAT con donantes y con gobierno nacional para apoyar la fase 2 y 3 de la reestructuración de la DP donde se ha priorizado el aumento de planta de personal.</w:t>
      </w:r>
    </w:p>
    <w:p w14:paraId="3F546389" w14:textId="12077CAB" w:rsidR="00417311" w:rsidRPr="00B974D4" w:rsidRDefault="00417311" w:rsidP="00B974D4">
      <w:pPr>
        <w:pStyle w:val="Prrafodelista"/>
        <w:numPr>
          <w:ilvl w:val="0"/>
          <w:numId w:val="16"/>
        </w:numPr>
        <w:spacing w:after="120"/>
        <w:jc w:val="both"/>
        <w:rPr>
          <w:rFonts w:asciiTheme="majorHAnsi" w:hAnsiTheme="majorHAnsi" w:cstheme="majorHAnsi"/>
          <w:sz w:val="20"/>
          <w:szCs w:val="20"/>
          <w:lang w:val="es-CO"/>
        </w:rPr>
      </w:pPr>
      <w:r w:rsidRPr="003F21A2">
        <w:rPr>
          <w:rFonts w:asciiTheme="majorHAnsi" w:hAnsiTheme="majorHAnsi" w:cstheme="majorHAnsi"/>
          <w:sz w:val="20"/>
          <w:szCs w:val="20"/>
          <w:lang w:val="es-CO"/>
        </w:rPr>
        <w:t>Desarrollar un sistema integral y eficiente de monitoreo del proyecto que facilite el seguimiento al logro de los hitos, de los resultados propuestos y el reporting oportuno.</w:t>
      </w:r>
    </w:p>
    <w:p w14:paraId="61B89CAF" w14:textId="77777777" w:rsidR="00417311" w:rsidRPr="003F21A2" w:rsidRDefault="00417311" w:rsidP="00417311">
      <w:pPr>
        <w:pStyle w:val="Textoindependiente"/>
        <w:ind w:left="360"/>
        <w:jc w:val="both"/>
        <w:rPr>
          <w:rFonts w:asciiTheme="majorHAnsi" w:hAnsiTheme="majorHAnsi" w:cstheme="majorHAnsi"/>
          <w:b/>
          <w:lang w:val="es-CO"/>
        </w:rPr>
      </w:pPr>
    </w:p>
    <w:p w14:paraId="39FD53BB" w14:textId="77777777" w:rsidR="00E70DEF" w:rsidRPr="003F21A2" w:rsidRDefault="00E70DEF" w:rsidP="00E70DEF">
      <w:pPr>
        <w:pStyle w:val="Textoindependiente"/>
        <w:ind w:left="720"/>
        <w:jc w:val="both"/>
        <w:rPr>
          <w:rFonts w:asciiTheme="majorHAnsi" w:hAnsiTheme="majorHAnsi" w:cstheme="majorHAnsi"/>
          <w:b/>
          <w:lang w:val="es-CO"/>
        </w:rPr>
      </w:pPr>
    </w:p>
    <w:p w14:paraId="4D6AC9D1" w14:textId="77777777" w:rsidR="0027255C" w:rsidRPr="007D0D35" w:rsidRDefault="001A76C6" w:rsidP="00831742">
      <w:pPr>
        <w:pStyle w:val="Textoindependiente"/>
        <w:numPr>
          <w:ilvl w:val="0"/>
          <w:numId w:val="8"/>
        </w:numPr>
        <w:rPr>
          <w:rFonts w:asciiTheme="majorHAnsi" w:hAnsiTheme="majorHAnsi" w:cstheme="majorHAnsi"/>
          <w:b/>
          <w:lang w:val="es-CO"/>
        </w:rPr>
      </w:pPr>
      <w:r w:rsidRPr="007D0D35">
        <w:rPr>
          <w:rFonts w:asciiTheme="majorHAnsi" w:hAnsiTheme="majorHAnsi" w:cstheme="majorHAnsi"/>
          <w:b/>
          <w:lang w:val="es-CO"/>
        </w:rPr>
        <w:t xml:space="preserve">Una historia específica </w:t>
      </w:r>
      <w:r w:rsidR="00321CC5" w:rsidRPr="007D0D35">
        <w:rPr>
          <w:rFonts w:asciiTheme="majorHAnsi" w:hAnsiTheme="majorHAnsi" w:cstheme="majorHAnsi"/>
          <w:b/>
          <w:lang w:val="es-CO"/>
        </w:rPr>
        <w:t>(obligatorio)</w:t>
      </w:r>
      <w:r w:rsidR="0084423D" w:rsidRPr="007D0D35">
        <w:rPr>
          <w:rFonts w:asciiTheme="majorHAnsi" w:hAnsiTheme="majorHAnsi" w:cstheme="majorHAnsi"/>
          <w:b/>
          <w:lang w:val="es-CO"/>
        </w:rPr>
        <w:t xml:space="preserve">.  </w:t>
      </w:r>
      <w:r w:rsidR="00391BAD" w:rsidRPr="007D0D35">
        <w:rPr>
          <w:rFonts w:asciiTheme="majorHAnsi" w:hAnsiTheme="majorHAnsi" w:cstheme="majorHAnsi"/>
          <w:b/>
          <w:lang w:val="es-CO"/>
        </w:rPr>
        <w:t xml:space="preserve"> </w:t>
      </w:r>
    </w:p>
    <w:p w14:paraId="1CFA5637" w14:textId="77777777" w:rsidR="0027255C" w:rsidRPr="007D0D35" w:rsidRDefault="0027255C" w:rsidP="0027255C">
      <w:pPr>
        <w:pStyle w:val="Textoindependiente"/>
        <w:ind w:left="360"/>
        <w:rPr>
          <w:rFonts w:asciiTheme="majorHAnsi" w:hAnsiTheme="majorHAnsi" w:cstheme="majorHAnsi"/>
          <w:b/>
          <w:lang w:val="es-CO"/>
        </w:rPr>
      </w:pPr>
    </w:p>
    <w:p w14:paraId="4681F889" w14:textId="14CD2468" w:rsidR="001A76C6" w:rsidRPr="007D0D35" w:rsidRDefault="00391BAD" w:rsidP="0027255C">
      <w:pPr>
        <w:pStyle w:val="Textoindependiente"/>
        <w:ind w:left="360"/>
        <w:rPr>
          <w:rFonts w:asciiTheme="majorHAnsi" w:hAnsiTheme="majorHAnsi" w:cstheme="majorHAnsi"/>
          <w:b/>
          <w:lang w:val="es-CO"/>
        </w:rPr>
      </w:pPr>
      <w:r w:rsidRPr="007D0D35">
        <w:rPr>
          <w:rFonts w:asciiTheme="majorHAnsi" w:hAnsiTheme="majorHAnsi" w:cstheme="majorHAnsi"/>
          <w:b/>
          <w:lang w:val="es-CO"/>
        </w:rPr>
        <w:t xml:space="preserve">NO APLICARÍA PARA EL AVANCE HASTA EL PERIODO DE REPORTE (DIC. 2018) </w:t>
      </w:r>
    </w:p>
    <w:p w14:paraId="15F63204" w14:textId="77777777" w:rsidR="00EE44A3" w:rsidRPr="003F21A2" w:rsidRDefault="00EE44A3" w:rsidP="00EE44A3">
      <w:pPr>
        <w:pStyle w:val="Textoindependiente"/>
        <w:rPr>
          <w:rFonts w:asciiTheme="majorHAnsi" w:hAnsiTheme="majorHAnsi" w:cstheme="majorHAnsi"/>
          <w:b/>
          <w:lang w:val="es-CO"/>
        </w:rPr>
      </w:pPr>
    </w:p>
    <w:p w14:paraId="48D67262" w14:textId="77777777" w:rsidR="001A76C6" w:rsidRPr="003F21A2" w:rsidRDefault="001A76C6" w:rsidP="00FA6787">
      <w:pPr>
        <w:pStyle w:val="Textoindependiente"/>
        <w:jc w:val="both"/>
        <w:rPr>
          <w:rFonts w:asciiTheme="majorHAnsi" w:hAnsiTheme="majorHAnsi" w:cstheme="majorHAnsi"/>
          <w:b/>
          <w:lang w:val="es-CO"/>
        </w:rPr>
      </w:pPr>
    </w:p>
    <w:p w14:paraId="448DED6F" w14:textId="77777777" w:rsidR="00C41F9C" w:rsidRPr="003F21A2" w:rsidRDefault="00C41F9C" w:rsidP="0084423D">
      <w:pPr>
        <w:pStyle w:val="Textoindependiente"/>
        <w:rPr>
          <w:rFonts w:asciiTheme="majorHAnsi" w:hAnsiTheme="majorHAnsi" w:cstheme="majorHAnsi"/>
          <w:lang w:val="es-CO"/>
        </w:rPr>
      </w:pPr>
    </w:p>
    <w:sectPr w:rsidR="00C41F9C" w:rsidRPr="003F21A2" w:rsidSect="006F301D">
      <w:pgSz w:w="12240" w:h="15840" w:code="1"/>
      <w:pgMar w:top="806" w:right="806" w:bottom="1354" w:left="806" w:header="720"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AB015" w14:textId="77777777" w:rsidR="00B75192" w:rsidRDefault="00B75192">
      <w:r>
        <w:separator/>
      </w:r>
    </w:p>
  </w:endnote>
  <w:endnote w:type="continuationSeparator" w:id="0">
    <w:p w14:paraId="3BBE1127" w14:textId="77777777" w:rsidR="00B75192" w:rsidRDefault="00B7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DD08E" w14:textId="77777777" w:rsidR="009C51EA" w:rsidRDefault="009C51E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BFAFE" w14:textId="77777777" w:rsidR="009C51EA" w:rsidRDefault="009C51EA">
    <w:pPr>
      <w:pStyle w:val="Piedepgina"/>
      <w:pBdr>
        <w:top w:val="single" w:sz="4" w:space="1" w:color="auto"/>
      </w:pBdr>
      <w:tabs>
        <w:tab w:val="clear" w:pos="4320"/>
        <w:tab w:val="clear" w:pos="8640"/>
        <w:tab w:val="center" w:pos="4500"/>
        <w:tab w:val="right" w:pos="9000"/>
      </w:tabs>
      <w:rPr>
        <w:rFonts w:ascii="Arial" w:hAnsi="Arial" w:cs="Arial"/>
        <w:sz w:val="18"/>
        <w:szCs w:val="18"/>
      </w:rPr>
    </w:pPr>
  </w:p>
  <w:p w14:paraId="6208D224" w14:textId="77777777" w:rsidR="009C51EA" w:rsidRDefault="009C51EA">
    <w:pPr>
      <w:pStyle w:val="Piedepgina"/>
      <w:pBdr>
        <w:top w:val="single" w:sz="4" w:space="1" w:color="auto"/>
      </w:pBdr>
      <w:tabs>
        <w:tab w:val="clear" w:pos="4320"/>
        <w:tab w:val="clear" w:pos="8640"/>
        <w:tab w:val="center" w:pos="4500"/>
        <w:tab w:val="right" w:pos="9000"/>
      </w:tabs>
      <w:rPr>
        <w:rFonts w:ascii="Arial" w:hAnsi="Arial" w:cs="Arial"/>
        <w:sz w:val="18"/>
        <w:szCs w:val="18"/>
      </w:rPr>
    </w:pPr>
    <w:r w:rsidRPr="003E698A">
      <w:rPr>
        <w:rFonts w:ascii="Arial" w:hAnsi="Arial" w:cs="Arial"/>
        <w:noProof/>
        <w:sz w:val="18"/>
        <w:szCs w:val="18"/>
      </w:rPr>
      <w:drawing>
        <wp:inline distT="0" distB="0" distL="0" distR="0" wp14:anchorId="71D9BDC0" wp14:editId="49516A9B">
          <wp:extent cx="2206837" cy="464653"/>
          <wp:effectExtent l="0" t="0" r="317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Gobierno PNG.png"/>
                  <pic:cNvPicPr/>
                </pic:nvPicPr>
                <pic:blipFill>
                  <a:blip r:embed="rId1">
                    <a:extLst>
                      <a:ext uri="{28A0092B-C50C-407E-A947-70E740481C1C}">
                        <a14:useLocalDpi xmlns:a14="http://schemas.microsoft.com/office/drawing/2010/main" val="0"/>
                      </a:ext>
                    </a:extLst>
                  </a:blip>
                  <a:stretch>
                    <a:fillRect/>
                  </a:stretch>
                </pic:blipFill>
                <pic:spPr>
                  <a:xfrm>
                    <a:off x="0" y="0"/>
                    <a:ext cx="2267586" cy="477444"/>
                  </a:xfrm>
                  <a:prstGeom prst="rect">
                    <a:avLst/>
                  </a:prstGeom>
                </pic:spPr>
              </pic:pic>
            </a:graphicData>
          </a:graphic>
        </wp:inline>
      </w:drawing>
    </w:r>
  </w:p>
  <w:p w14:paraId="07729044" w14:textId="77777777" w:rsidR="009C51EA" w:rsidRDefault="009C51EA">
    <w:pPr>
      <w:pStyle w:val="Piedepgina"/>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noProof/>
        <w:sz w:val="18"/>
        <w:szCs w:val="18"/>
        <w:lang w:val="es-ES_tradnl" w:eastAsia="es-ES_tradnl"/>
      </w:rPr>
      <w:drawing>
        <wp:inline distT="0" distB="0" distL="0" distR="0" wp14:anchorId="53739FE3" wp14:editId="15C9B0AB">
          <wp:extent cx="6785610" cy="371440"/>
          <wp:effectExtent l="0" t="0" r="0" b="1016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tura de pantalla 2019-03-15 a la(s) 1.52.28 p.m..png"/>
                  <pic:cNvPicPr/>
                </pic:nvPicPr>
                <pic:blipFill rotWithShape="1">
                  <a:blip r:embed="rId2">
                    <a:extLst>
                      <a:ext uri="{28A0092B-C50C-407E-A947-70E740481C1C}">
                        <a14:useLocalDpi xmlns:a14="http://schemas.microsoft.com/office/drawing/2010/main" val="0"/>
                      </a:ext>
                    </a:extLst>
                  </a:blip>
                  <a:srcRect l="2090" t="6734" r="1823"/>
                  <a:stretch/>
                </pic:blipFill>
                <pic:spPr bwMode="auto">
                  <a:xfrm>
                    <a:off x="0" y="0"/>
                    <a:ext cx="7155704" cy="39169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F15B6" w14:textId="77777777" w:rsidR="009C51EA" w:rsidRDefault="009C51EA">
    <w:pPr>
      <w:pStyle w:val="Piedepgina"/>
      <w:pBdr>
        <w:top w:val="single" w:sz="4" w:space="1" w:color="auto"/>
      </w:pBdr>
      <w:tabs>
        <w:tab w:val="clear" w:pos="4320"/>
        <w:tab w:val="clear" w:pos="8640"/>
        <w:tab w:val="center" w:pos="4500"/>
        <w:tab w:val="right" w:pos="9000"/>
      </w:tabs>
      <w:rPr>
        <w:rFonts w:ascii="Arial" w:hAnsi="Arial" w:cs="Arial"/>
        <w:sz w:val="18"/>
        <w:szCs w:val="18"/>
      </w:rPr>
    </w:pPr>
    <w:proofErr w:type="spellStart"/>
    <w:r>
      <w:rPr>
        <w:rFonts w:ascii="Arial" w:hAnsi="Arial" w:cs="Arial"/>
        <w:sz w:val="18"/>
        <w:szCs w:val="18"/>
      </w:rPr>
      <w:t>Sixth</w:t>
    </w:r>
    <w:proofErr w:type="spellEnd"/>
    <w:r>
      <w:rPr>
        <w:rFonts w:ascii="Arial" w:hAnsi="Arial" w:cs="Arial"/>
        <w:sz w:val="18"/>
        <w:szCs w:val="18"/>
      </w:rPr>
      <w:t xml:space="preserve"> </w:t>
    </w:r>
    <w:proofErr w:type="spellStart"/>
    <w:r>
      <w:rPr>
        <w:rFonts w:ascii="Arial" w:hAnsi="Arial" w:cs="Arial"/>
        <w:sz w:val="18"/>
        <w:szCs w:val="18"/>
      </w:rPr>
      <w:t>Six-Month</w:t>
    </w:r>
    <w:proofErr w:type="spellEnd"/>
    <w:r>
      <w:rPr>
        <w:rFonts w:ascii="Arial" w:hAnsi="Arial" w:cs="Arial"/>
        <w:sz w:val="18"/>
        <w:szCs w:val="18"/>
      </w:rPr>
      <w:t xml:space="preserve"> </w:t>
    </w:r>
    <w:proofErr w:type="spellStart"/>
    <w:r>
      <w:rPr>
        <w:rFonts w:ascii="Arial" w:hAnsi="Arial" w:cs="Arial"/>
        <w:sz w:val="18"/>
        <w:szCs w:val="18"/>
      </w:rPr>
      <w:t>Progress</w:t>
    </w:r>
    <w:proofErr w:type="spellEnd"/>
    <w:r>
      <w:rPr>
        <w:rFonts w:ascii="Arial" w:hAnsi="Arial" w:cs="Arial"/>
        <w:sz w:val="18"/>
        <w:szCs w:val="18"/>
      </w:rPr>
      <w:t xml:space="preserve"> </w:t>
    </w:r>
    <w:proofErr w:type="spellStart"/>
    <w:r>
      <w:rPr>
        <w:rFonts w:ascii="Arial" w:hAnsi="Arial" w:cs="Arial"/>
        <w:sz w:val="18"/>
        <w:szCs w:val="18"/>
      </w:rPr>
      <w:t>Report</w:t>
    </w:r>
    <w:proofErr w:type="spellEnd"/>
    <w:r>
      <w:rPr>
        <w:rFonts w:ascii="Arial" w:hAnsi="Arial" w:cs="Arial"/>
        <w:sz w:val="18"/>
        <w:szCs w:val="18"/>
      </w:rPr>
      <w:tab/>
      <w:t xml:space="preserve">1 </w:t>
    </w:r>
    <w:proofErr w:type="spellStart"/>
    <w:r>
      <w:rPr>
        <w:rFonts w:ascii="Arial" w:hAnsi="Arial" w:cs="Arial"/>
        <w:sz w:val="18"/>
        <w:szCs w:val="18"/>
      </w:rPr>
      <w:t>January</w:t>
    </w:r>
    <w:proofErr w:type="spellEnd"/>
    <w:r>
      <w:rPr>
        <w:rFonts w:ascii="Arial" w:hAnsi="Arial" w:cs="Arial"/>
        <w:sz w:val="18"/>
        <w:szCs w:val="18"/>
      </w:rPr>
      <w:t xml:space="preserve"> – 30 June 2007</w:t>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w:t>
    </w:r>
    <w:proofErr w:type="spellStart"/>
    <w:r>
      <w:rPr>
        <w:rFonts w:ascii="Arial" w:hAnsi="Arial" w:cs="Arial"/>
        <w:sz w:val="18"/>
        <w:szCs w:val="18"/>
      </w:rPr>
      <w:t>of</w:t>
    </w:r>
    <w:proofErr w:type="spellEnd"/>
    <w:r>
      <w:rPr>
        <w:rFonts w:ascii="Arial" w:hAnsi="Arial" w:cs="Arial"/>
        <w:sz w:val="18"/>
        <w:szCs w:val="18"/>
      </w:rPr>
      <w:t xml:space="preserve"> </w:t>
    </w:r>
    <w:r>
      <w:rPr>
        <w:rFonts w:ascii="Arial" w:hAnsi="Arial" w:cs="Arial"/>
        <w:noProof/>
        <w:sz w:val="18"/>
        <w:szCs w:val="18"/>
      </w:rPr>
      <w:fldChar w:fldCharType="begin"/>
    </w:r>
    <w:r>
      <w:rPr>
        <w:rFonts w:ascii="Arial" w:hAnsi="Arial" w:cs="Arial"/>
        <w:noProof/>
        <w:sz w:val="18"/>
        <w:szCs w:val="18"/>
      </w:rPr>
      <w:instrText xml:space="preserve"> NUMPAGES   \* MERGEFORMAT </w:instrText>
    </w:r>
    <w:r>
      <w:rPr>
        <w:rFonts w:ascii="Arial" w:hAnsi="Arial" w:cs="Arial"/>
        <w:noProof/>
        <w:sz w:val="18"/>
        <w:szCs w:val="18"/>
      </w:rPr>
      <w:fldChar w:fldCharType="separate"/>
    </w:r>
    <w:r w:rsidRPr="000A3258">
      <w:rPr>
        <w:rFonts w:ascii="Arial" w:hAnsi="Arial" w:cs="Arial"/>
        <w:noProof/>
        <w:sz w:val="18"/>
        <w:szCs w:val="18"/>
      </w:rPr>
      <w:t>6</w:t>
    </w:r>
    <w:r>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CE5A8" w14:textId="77777777" w:rsidR="00B75192" w:rsidRDefault="00B75192">
      <w:r>
        <w:separator/>
      </w:r>
    </w:p>
  </w:footnote>
  <w:footnote w:type="continuationSeparator" w:id="0">
    <w:p w14:paraId="3195460E" w14:textId="77777777" w:rsidR="00B75192" w:rsidRDefault="00B75192">
      <w:r>
        <w:continuationSeparator/>
      </w:r>
    </w:p>
  </w:footnote>
  <w:footnote w:id="1">
    <w:p w14:paraId="758B447E" w14:textId="77777777" w:rsidR="009C51EA" w:rsidRPr="00272BDD" w:rsidRDefault="009C51EA" w:rsidP="008C73E8">
      <w:pPr>
        <w:pStyle w:val="Textonotapie"/>
        <w:rPr>
          <w:rFonts w:asciiTheme="minorHAnsi" w:hAnsiTheme="minorHAnsi" w:cstheme="minorHAnsi"/>
          <w:sz w:val="18"/>
          <w:szCs w:val="18"/>
          <w:lang w:val="es-CO"/>
        </w:rPr>
      </w:pPr>
      <w:r w:rsidRPr="00272BDD">
        <w:rPr>
          <w:rStyle w:val="Refdenotaalpie"/>
          <w:rFonts w:asciiTheme="minorHAnsi" w:hAnsiTheme="minorHAnsi" w:cstheme="minorHAnsi"/>
          <w:sz w:val="18"/>
          <w:szCs w:val="18"/>
        </w:rPr>
        <w:footnoteRef/>
      </w:r>
      <w:r w:rsidRPr="00272BDD">
        <w:rPr>
          <w:rFonts w:asciiTheme="minorHAnsi" w:hAnsiTheme="minorHAnsi" w:cstheme="minorHAnsi"/>
          <w:sz w:val="18"/>
          <w:szCs w:val="18"/>
          <w:lang w:val="es-CO"/>
        </w:rPr>
        <w:t xml:space="preserve"> El código del proyecto se encuentra referido como ID del Proyecto en la página web del Fondo </w:t>
      </w:r>
      <w:hyperlink r:id="rId1" w:history="1">
        <w:r w:rsidRPr="00272BDD">
          <w:rPr>
            <w:rStyle w:val="Hipervnculo"/>
            <w:rFonts w:asciiTheme="minorHAnsi" w:hAnsiTheme="minorHAnsi" w:cstheme="minorHAnsi"/>
            <w:sz w:val="18"/>
            <w:szCs w:val="18"/>
            <w:lang w:val="es-CO"/>
          </w:rPr>
          <w:t>http://mptf.undp.org/factsheet/fund/4CO00</w:t>
        </w:r>
      </w:hyperlink>
      <w:r w:rsidRPr="00272BDD">
        <w:rPr>
          <w:rFonts w:asciiTheme="minorHAnsi" w:hAnsiTheme="minorHAnsi" w:cstheme="minorHAnsi"/>
          <w:sz w:val="18"/>
          <w:szCs w:val="18"/>
          <w:lang w:val="es-CO"/>
        </w:rPr>
        <w:t xml:space="preserve"> </w:t>
      </w:r>
    </w:p>
  </w:footnote>
  <w:footnote w:id="2">
    <w:p w14:paraId="7ACF94B3" w14:textId="77777777" w:rsidR="009C51EA" w:rsidRPr="00272BDD" w:rsidRDefault="009C51EA" w:rsidP="0046239B">
      <w:pPr>
        <w:pStyle w:val="Textonotapie"/>
        <w:jc w:val="both"/>
        <w:rPr>
          <w:rFonts w:asciiTheme="minorHAnsi" w:hAnsiTheme="minorHAnsi" w:cstheme="minorHAnsi"/>
          <w:sz w:val="18"/>
          <w:szCs w:val="18"/>
          <w:lang w:val="es-CO"/>
        </w:rPr>
      </w:pPr>
      <w:r w:rsidRPr="00272BDD">
        <w:rPr>
          <w:rStyle w:val="Refdenotaalpie"/>
          <w:rFonts w:asciiTheme="minorHAnsi" w:hAnsiTheme="minorHAnsi" w:cstheme="minorHAnsi"/>
          <w:sz w:val="18"/>
          <w:szCs w:val="18"/>
        </w:rPr>
        <w:footnoteRef/>
      </w:r>
      <w:r w:rsidRPr="00272BDD">
        <w:rPr>
          <w:rFonts w:asciiTheme="minorHAnsi" w:hAnsiTheme="minorHAnsi" w:cstheme="minorHAnsi"/>
          <w:sz w:val="18"/>
          <w:szCs w:val="18"/>
          <w:lang w:val="es-CO"/>
        </w:rPr>
        <w:t xml:space="preserve"> Se refiere a la primera fecha de inicio aprobada por el Comité de Dirección del Fondo.</w:t>
      </w:r>
    </w:p>
  </w:footnote>
  <w:footnote w:id="3">
    <w:p w14:paraId="08888BD8" w14:textId="77777777" w:rsidR="009C51EA" w:rsidRPr="00272BDD" w:rsidRDefault="009C51EA" w:rsidP="0046239B">
      <w:pPr>
        <w:pStyle w:val="Textonotapie"/>
        <w:jc w:val="both"/>
        <w:rPr>
          <w:rFonts w:asciiTheme="minorHAnsi" w:hAnsiTheme="minorHAnsi" w:cstheme="minorHAnsi"/>
          <w:sz w:val="18"/>
          <w:szCs w:val="18"/>
          <w:lang w:val="es-CO"/>
        </w:rPr>
      </w:pPr>
      <w:r w:rsidRPr="00272BDD">
        <w:rPr>
          <w:rStyle w:val="Refdenotaalpie"/>
          <w:rFonts w:asciiTheme="minorHAnsi" w:hAnsiTheme="minorHAnsi" w:cstheme="minorHAnsi"/>
          <w:sz w:val="18"/>
          <w:szCs w:val="18"/>
        </w:rPr>
        <w:footnoteRef/>
      </w:r>
      <w:r w:rsidRPr="00272BDD">
        <w:rPr>
          <w:rFonts w:asciiTheme="minorHAnsi" w:hAnsiTheme="minorHAnsi" w:cstheme="minorHAnsi"/>
          <w:sz w:val="18"/>
          <w:szCs w:val="18"/>
          <w:lang w:val="es-CO"/>
        </w:rPr>
        <w:t xml:space="preserve"> Indicar la última fecha de cierre aprobada por el Comité Directivo en caso de que se haya aprobado una extensión en tiempo. La fecha final es la mima que la de cierre operacional la cual será cuando todas las actividades para las cuales la Organización participante es responsable ante un proyecto aprobado por el MPTF han sido completadas. En relación al MOU, las agencias notificarán al MPTF cuando el proyecto haya completado sus actividades operacionales. Por favor ver la guía de cierre de operaciones del MPTF en </w:t>
      </w:r>
      <w:hyperlink r:id="rId2" w:history="1">
        <w:r w:rsidRPr="00272BDD">
          <w:rPr>
            <w:rStyle w:val="Hipervnculo"/>
            <w:rFonts w:asciiTheme="minorHAnsi" w:hAnsiTheme="minorHAnsi" w:cstheme="minorHAnsi"/>
            <w:sz w:val="18"/>
            <w:szCs w:val="18"/>
            <w:lang w:val="es-CO"/>
          </w:rPr>
          <w:t xml:space="preserve">MPTF Office </w:t>
        </w:r>
        <w:proofErr w:type="spellStart"/>
        <w:r w:rsidRPr="00272BDD">
          <w:rPr>
            <w:rStyle w:val="Hipervnculo"/>
            <w:rFonts w:asciiTheme="minorHAnsi" w:hAnsiTheme="minorHAnsi" w:cstheme="minorHAnsi"/>
            <w:sz w:val="18"/>
            <w:szCs w:val="18"/>
            <w:lang w:val="es-CO"/>
          </w:rPr>
          <w:t>Closure</w:t>
        </w:r>
        <w:proofErr w:type="spellEnd"/>
        <w:r w:rsidRPr="00272BDD">
          <w:rPr>
            <w:rStyle w:val="Hipervnculo"/>
            <w:rFonts w:asciiTheme="minorHAnsi" w:hAnsiTheme="minorHAnsi" w:cstheme="minorHAnsi"/>
            <w:sz w:val="18"/>
            <w:szCs w:val="18"/>
            <w:lang w:val="es-CO"/>
          </w:rPr>
          <w:t xml:space="preserve"> </w:t>
        </w:r>
        <w:proofErr w:type="spellStart"/>
        <w:r w:rsidRPr="00272BDD">
          <w:rPr>
            <w:rStyle w:val="Hipervnculo"/>
            <w:rFonts w:asciiTheme="minorHAnsi" w:hAnsiTheme="minorHAnsi" w:cstheme="minorHAnsi"/>
            <w:sz w:val="18"/>
            <w:szCs w:val="18"/>
            <w:lang w:val="es-CO"/>
          </w:rPr>
          <w:t>Guidelines</w:t>
        </w:r>
        <w:proofErr w:type="spellEnd"/>
      </w:hyperlink>
      <w:r w:rsidRPr="00272BDD">
        <w:rPr>
          <w:rFonts w:asciiTheme="minorHAnsi" w:hAnsiTheme="minorHAnsi" w:cstheme="minorHAnsi"/>
          <w:sz w:val="18"/>
          <w:szCs w:val="18"/>
          <w:lang w:val="es-CO"/>
        </w:rPr>
        <w:t xml:space="preserve">.   </w:t>
      </w:r>
    </w:p>
  </w:footnote>
  <w:footnote w:id="4">
    <w:p w14:paraId="796997D6" w14:textId="77777777" w:rsidR="009C51EA" w:rsidRPr="00272BDD" w:rsidRDefault="009C51EA" w:rsidP="0046239B">
      <w:pPr>
        <w:pStyle w:val="Textonotapie"/>
        <w:jc w:val="both"/>
        <w:rPr>
          <w:rFonts w:asciiTheme="minorHAnsi" w:hAnsiTheme="minorHAnsi" w:cstheme="minorHAnsi"/>
          <w:sz w:val="18"/>
          <w:szCs w:val="18"/>
          <w:lang w:val="es-CO"/>
        </w:rPr>
      </w:pPr>
      <w:r w:rsidRPr="00272BDD">
        <w:rPr>
          <w:rStyle w:val="Refdenotaalpie"/>
          <w:rFonts w:asciiTheme="minorHAnsi" w:hAnsiTheme="minorHAnsi" w:cstheme="minorHAnsi"/>
          <w:sz w:val="18"/>
          <w:szCs w:val="18"/>
        </w:rPr>
        <w:footnoteRef/>
      </w:r>
      <w:r w:rsidRPr="00272BDD">
        <w:rPr>
          <w:rFonts w:asciiTheme="minorHAnsi" w:hAnsiTheme="minorHAnsi" w:cstheme="minorHAnsi"/>
          <w:sz w:val="18"/>
          <w:szCs w:val="18"/>
          <w:lang w:val="es-CO"/>
        </w:rPr>
        <w:t xml:space="preserve"> El cierre financiero requiere el reembolso de los balances no gastados y el envío del certificado final del estado financiero e informe disponible en </w:t>
      </w:r>
      <w:hyperlink r:id="rId3" w:history="1">
        <w:proofErr w:type="spellStart"/>
        <w:r w:rsidRPr="00272BDD">
          <w:rPr>
            <w:rStyle w:val="Hipervnculo"/>
            <w:rFonts w:asciiTheme="minorHAnsi" w:hAnsiTheme="minorHAnsi" w:cstheme="minorHAnsi"/>
            <w:sz w:val="18"/>
            <w:szCs w:val="18"/>
            <w:lang w:val="es-CO"/>
          </w:rPr>
          <w:t>Certified</w:t>
        </w:r>
        <w:proofErr w:type="spellEnd"/>
        <w:r w:rsidRPr="00272BDD">
          <w:rPr>
            <w:rStyle w:val="Hipervnculo"/>
            <w:rFonts w:asciiTheme="minorHAnsi" w:hAnsiTheme="minorHAnsi" w:cstheme="minorHAnsi"/>
            <w:sz w:val="18"/>
            <w:szCs w:val="18"/>
            <w:lang w:val="es-CO"/>
          </w:rPr>
          <w:t xml:space="preserve"> Final </w:t>
        </w:r>
        <w:proofErr w:type="spellStart"/>
        <w:r w:rsidRPr="00272BDD">
          <w:rPr>
            <w:rStyle w:val="Hipervnculo"/>
            <w:rFonts w:asciiTheme="minorHAnsi" w:hAnsiTheme="minorHAnsi" w:cstheme="minorHAnsi"/>
            <w:sz w:val="18"/>
            <w:szCs w:val="18"/>
            <w:lang w:val="es-CO"/>
          </w:rPr>
          <w:t>Financial</w:t>
        </w:r>
        <w:proofErr w:type="spellEnd"/>
        <w:r w:rsidRPr="00272BDD">
          <w:rPr>
            <w:rStyle w:val="Hipervnculo"/>
            <w:rFonts w:asciiTheme="minorHAnsi" w:hAnsiTheme="minorHAnsi" w:cstheme="minorHAnsi"/>
            <w:sz w:val="18"/>
            <w:szCs w:val="18"/>
            <w:lang w:val="es-CO"/>
          </w:rPr>
          <w:t xml:space="preserve"> </w:t>
        </w:r>
        <w:proofErr w:type="spellStart"/>
        <w:r w:rsidRPr="00272BDD">
          <w:rPr>
            <w:rStyle w:val="Hipervnculo"/>
            <w:rFonts w:asciiTheme="minorHAnsi" w:hAnsiTheme="minorHAnsi" w:cstheme="minorHAnsi"/>
            <w:sz w:val="18"/>
            <w:szCs w:val="18"/>
            <w:lang w:val="es-CO"/>
          </w:rPr>
          <w:t>Statement</w:t>
        </w:r>
        <w:proofErr w:type="spellEnd"/>
        <w:r w:rsidRPr="00272BDD">
          <w:rPr>
            <w:rStyle w:val="Hipervnculo"/>
            <w:rFonts w:asciiTheme="minorHAnsi" w:hAnsiTheme="minorHAnsi" w:cstheme="minorHAnsi"/>
            <w:sz w:val="18"/>
            <w:szCs w:val="18"/>
            <w:lang w:val="es-CO"/>
          </w:rPr>
          <w:t xml:space="preserve"> and </w:t>
        </w:r>
        <w:proofErr w:type="spellStart"/>
        <w:r w:rsidRPr="00272BDD">
          <w:rPr>
            <w:rStyle w:val="Hipervnculo"/>
            <w:rFonts w:asciiTheme="minorHAnsi" w:hAnsiTheme="minorHAnsi" w:cstheme="minorHAnsi"/>
            <w:sz w:val="18"/>
            <w:szCs w:val="18"/>
            <w:lang w:val="es-CO"/>
          </w:rPr>
          <w:t>Report</w:t>
        </w:r>
        <w:proofErr w:type="spellEnd"/>
        <w:r w:rsidRPr="00272BDD">
          <w:rPr>
            <w:rStyle w:val="Hipervnculo"/>
            <w:rFonts w:asciiTheme="minorHAnsi" w:hAnsiTheme="minorHAnsi" w:cstheme="minorHAnsi"/>
            <w:sz w:val="18"/>
            <w:szCs w:val="18"/>
            <w:lang w:val="es-CO"/>
          </w:rPr>
          <w:t>.</w:t>
        </w:r>
      </w:hyperlink>
      <w:r w:rsidRPr="00272BDD">
        <w:rPr>
          <w:rFonts w:asciiTheme="minorHAnsi" w:hAnsiTheme="minorHAnsi" w:cstheme="minorHAnsi"/>
          <w:sz w:val="18"/>
          <w:szCs w:val="18"/>
          <w:lang w:val="es-CO"/>
        </w:rPr>
        <w:t xml:space="preserve"> </w:t>
      </w:r>
    </w:p>
  </w:footnote>
  <w:footnote w:id="5">
    <w:p w14:paraId="3A588E78" w14:textId="4412B34F" w:rsidR="009C51EA" w:rsidRPr="00272BDD" w:rsidRDefault="009C51EA">
      <w:pPr>
        <w:pStyle w:val="Textonotapie"/>
        <w:rPr>
          <w:rFonts w:asciiTheme="minorHAnsi" w:hAnsiTheme="minorHAnsi" w:cstheme="minorHAnsi"/>
          <w:sz w:val="18"/>
          <w:szCs w:val="18"/>
          <w:lang w:val="es-CO"/>
        </w:rPr>
      </w:pPr>
      <w:r w:rsidRPr="00272BDD">
        <w:rPr>
          <w:rStyle w:val="Refdenotaalpie"/>
          <w:rFonts w:asciiTheme="minorHAnsi" w:hAnsiTheme="minorHAnsi" w:cstheme="minorHAnsi"/>
          <w:sz w:val="18"/>
          <w:szCs w:val="18"/>
        </w:rPr>
        <w:footnoteRef/>
      </w:r>
      <w:r w:rsidRPr="00272BDD">
        <w:rPr>
          <w:rFonts w:asciiTheme="minorHAnsi" w:hAnsiTheme="minorHAnsi" w:cstheme="minorHAnsi"/>
          <w:sz w:val="18"/>
          <w:szCs w:val="18"/>
          <w:lang w:val="es-CO"/>
        </w:rPr>
        <w:t xml:space="preserve"> Ver </w:t>
      </w:r>
      <w:r w:rsidRPr="00272BDD">
        <w:rPr>
          <w:rFonts w:asciiTheme="minorHAnsi" w:hAnsiTheme="minorHAnsi" w:cstheme="minorHAnsi"/>
          <w:b/>
          <w:sz w:val="18"/>
          <w:szCs w:val="18"/>
          <w:lang w:val="es-CO"/>
        </w:rPr>
        <w:t>Anexo 1</w:t>
      </w:r>
      <w:r w:rsidRPr="00272BDD">
        <w:rPr>
          <w:rFonts w:asciiTheme="minorHAnsi" w:hAnsiTheme="minorHAnsi" w:cstheme="minorHAnsi"/>
          <w:sz w:val="18"/>
          <w:szCs w:val="18"/>
          <w:lang w:val="es-CO"/>
        </w:rPr>
        <w:t xml:space="preserve"> – Plan Operativo del Proyecto</w:t>
      </w:r>
    </w:p>
  </w:footnote>
  <w:footnote w:id="6">
    <w:p w14:paraId="52F1E5AD" w14:textId="027976DD" w:rsidR="009C51EA" w:rsidRPr="00272BDD" w:rsidRDefault="009C51EA">
      <w:pPr>
        <w:pStyle w:val="Textonotapie"/>
        <w:rPr>
          <w:rFonts w:asciiTheme="minorHAnsi" w:hAnsiTheme="minorHAnsi" w:cstheme="minorHAnsi"/>
          <w:sz w:val="18"/>
          <w:szCs w:val="18"/>
          <w:lang w:val="es-CO"/>
        </w:rPr>
      </w:pPr>
      <w:r w:rsidRPr="00272BDD">
        <w:rPr>
          <w:rStyle w:val="Refdenotaalpie"/>
          <w:rFonts w:asciiTheme="minorHAnsi" w:hAnsiTheme="minorHAnsi" w:cstheme="minorHAnsi"/>
          <w:sz w:val="18"/>
          <w:szCs w:val="18"/>
        </w:rPr>
        <w:footnoteRef/>
      </w:r>
      <w:r w:rsidRPr="00272BDD">
        <w:rPr>
          <w:rFonts w:asciiTheme="minorHAnsi" w:hAnsiTheme="minorHAnsi" w:cstheme="minorHAnsi"/>
          <w:sz w:val="18"/>
          <w:szCs w:val="18"/>
          <w:lang w:val="es-CO"/>
        </w:rPr>
        <w:t xml:space="preserve"> Como se estableció en el documento de proyecto, los y las habitantes de los territorios focalizados por el proyecto con énfasis en sujetos de especial protección constitucional y otras poblaciones vulnerables. Los beneficiarios surgen conforme al desarrollo de los instrumentos de alerta, razón por la cual no se puede prever un número de beneficiarios a alcanzar.</w:t>
      </w:r>
    </w:p>
  </w:footnote>
  <w:footnote w:id="7">
    <w:p w14:paraId="7567C7D8" w14:textId="3ED54D19" w:rsidR="009C51EA" w:rsidRPr="00272BDD" w:rsidRDefault="009C51EA" w:rsidP="00C759FA">
      <w:pPr>
        <w:pStyle w:val="Textonotapie"/>
        <w:jc w:val="both"/>
        <w:rPr>
          <w:rFonts w:asciiTheme="minorHAnsi" w:hAnsiTheme="minorHAnsi" w:cstheme="minorHAnsi"/>
          <w:sz w:val="18"/>
          <w:szCs w:val="18"/>
          <w:lang w:val="es-CO"/>
        </w:rPr>
      </w:pPr>
      <w:r w:rsidRPr="00272BDD">
        <w:rPr>
          <w:rStyle w:val="Refdenotaalpie"/>
          <w:rFonts w:asciiTheme="minorHAnsi" w:hAnsiTheme="minorHAnsi" w:cstheme="minorHAnsi"/>
          <w:sz w:val="18"/>
          <w:szCs w:val="18"/>
        </w:rPr>
        <w:footnoteRef/>
      </w:r>
      <w:r w:rsidRPr="00272BDD">
        <w:rPr>
          <w:rFonts w:asciiTheme="minorHAnsi" w:hAnsiTheme="minorHAnsi" w:cstheme="minorHAnsi"/>
          <w:sz w:val="18"/>
          <w:szCs w:val="18"/>
          <w:lang w:val="es-CO"/>
        </w:rPr>
        <w:t xml:space="preserve"> De acuerdo con la naturaleza del producto y como se estableció en la formulación del proyecto no se estiman beneficiarios directos para alcanzar con la intervención, sim embargo se aclaró que: La población identificada en riesgo corresponde a las personas que con ocasión del conflicto armado interno que ha vivido el país, y a criterio de la Defensoría del Pueblo, se encuentran en mayor riesgo de vulneración a sus derechos fundamentales en los departamentos focalizados. El registro histórico toma como línea base el total nacional de los años 2010 – 2014, y estima que la población beneficiaria corresponde aproximadamente al 6% del total de la población de los municipios del país, calculada con base en las proyecciones de población del DANE, para los años 2015 a 2019. En su definición se tomaron los registros de población en Informes de Riesgo emitidos y se adiciona el estimado de población cubierta con visitas a terreno.</w:t>
      </w:r>
    </w:p>
    <w:p w14:paraId="1075AE6F" w14:textId="5AFEA0B3" w:rsidR="009C51EA" w:rsidRPr="00272BDD" w:rsidRDefault="009C51EA">
      <w:pPr>
        <w:pStyle w:val="Textonotapie"/>
        <w:rPr>
          <w:rFonts w:asciiTheme="minorHAnsi" w:hAnsiTheme="minorHAnsi" w:cstheme="minorHAnsi"/>
          <w:sz w:val="18"/>
          <w:szCs w:val="18"/>
          <w:lang w:val="es-CO"/>
        </w:rPr>
      </w:pPr>
    </w:p>
  </w:footnote>
  <w:footnote w:id="8">
    <w:p w14:paraId="5D6960C9" w14:textId="4B657289" w:rsidR="009C51EA" w:rsidRPr="00272BDD" w:rsidRDefault="009C51EA" w:rsidP="00C43E6C">
      <w:pPr>
        <w:pStyle w:val="Textonotapie"/>
        <w:jc w:val="both"/>
        <w:rPr>
          <w:rFonts w:asciiTheme="minorHAnsi" w:hAnsiTheme="minorHAnsi" w:cstheme="minorHAnsi"/>
          <w:sz w:val="18"/>
          <w:szCs w:val="18"/>
          <w:lang w:val="es-CO"/>
        </w:rPr>
      </w:pPr>
      <w:r w:rsidRPr="00272BDD">
        <w:rPr>
          <w:rStyle w:val="Refdenotaalpie"/>
          <w:rFonts w:asciiTheme="minorHAnsi" w:hAnsiTheme="minorHAnsi" w:cstheme="minorHAnsi"/>
          <w:sz w:val="18"/>
          <w:szCs w:val="18"/>
        </w:rPr>
        <w:footnoteRef/>
      </w:r>
      <w:r w:rsidRPr="00272BDD">
        <w:rPr>
          <w:rFonts w:asciiTheme="minorHAnsi" w:hAnsiTheme="minorHAnsi" w:cstheme="minorHAnsi"/>
          <w:sz w:val="18"/>
          <w:szCs w:val="18"/>
          <w:lang w:val="es-CO"/>
        </w:rPr>
        <w:t xml:space="preserve"> De acuerdo con la naturaleza del producto y como se estableció en la formulación del proyecto no se estiman beneficiarios directos para alcanzar con la intervención.</w:t>
      </w:r>
    </w:p>
    <w:p w14:paraId="2EB2F854" w14:textId="77777777" w:rsidR="009C51EA" w:rsidRPr="00272BDD" w:rsidRDefault="009C51EA" w:rsidP="00C43E6C">
      <w:pPr>
        <w:pStyle w:val="Textonotapie"/>
        <w:rPr>
          <w:rFonts w:asciiTheme="minorHAnsi" w:hAnsiTheme="minorHAnsi" w:cstheme="minorHAnsi"/>
          <w:sz w:val="18"/>
          <w:szCs w:val="18"/>
          <w:lang w:val="es-CO"/>
        </w:rPr>
      </w:pPr>
    </w:p>
  </w:footnote>
  <w:footnote w:id="9">
    <w:p w14:paraId="1B83C6A4" w14:textId="02D71F0D" w:rsidR="009C51EA" w:rsidRPr="00272BDD" w:rsidRDefault="009C51EA" w:rsidP="00D73AB5">
      <w:pPr>
        <w:pStyle w:val="Textonotapie"/>
        <w:jc w:val="both"/>
        <w:rPr>
          <w:rFonts w:asciiTheme="minorHAnsi" w:hAnsiTheme="minorHAnsi" w:cstheme="minorHAnsi"/>
          <w:sz w:val="18"/>
          <w:szCs w:val="18"/>
          <w:lang w:val="es-CO"/>
        </w:rPr>
      </w:pPr>
      <w:r w:rsidRPr="00272BDD">
        <w:rPr>
          <w:rStyle w:val="Refdenotaalpie"/>
          <w:rFonts w:asciiTheme="minorHAnsi" w:hAnsiTheme="minorHAnsi" w:cstheme="minorHAnsi"/>
          <w:sz w:val="18"/>
          <w:szCs w:val="18"/>
        </w:rPr>
        <w:footnoteRef/>
      </w:r>
      <w:r w:rsidRPr="00272BDD">
        <w:rPr>
          <w:rFonts w:asciiTheme="minorHAnsi" w:hAnsiTheme="minorHAnsi" w:cstheme="minorHAnsi"/>
          <w:sz w:val="18"/>
          <w:szCs w:val="18"/>
          <w:lang w:val="es-CO"/>
        </w:rPr>
        <w:t xml:space="preserve"> De acuerdo con la naturaleza del producto y como se estableció en la formulación del proyecto no se estiman beneficiarios directos para alcanzar con la intervención.</w:t>
      </w:r>
    </w:p>
  </w:footnote>
  <w:footnote w:id="10">
    <w:p w14:paraId="2012F801" w14:textId="77777777" w:rsidR="009C51EA" w:rsidRPr="00272BDD" w:rsidRDefault="009C51EA" w:rsidP="00A47CB9">
      <w:pPr>
        <w:pStyle w:val="Textonotapie"/>
        <w:jc w:val="both"/>
        <w:rPr>
          <w:rFonts w:asciiTheme="minorHAnsi" w:hAnsiTheme="minorHAnsi" w:cstheme="minorHAnsi"/>
          <w:sz w:val="18"/>
          <w:szCs w:val="18"/>
          <w:lang w:val="es-CO"/>
        </w:rPr>
      </w:pPr>
      <w:r w:rsidRPr="00272BDD">
        <w:rPr>
          <w:rStyle w:val="Refdenotaalpie"/>
          <w:rFonts w:asciiTheme="minorHAnsi" w:hAnsiTheme="minorHAnsi" w:cstheme="minorHAnsi"/>
          <w:sz w:val="18"/>
          <w:szCs w:val="18"/>
        </w:rPr>
        <w:footnoteRef/>
      </w:r>
      <w:r w:rsidRPr="00272BDD">
        <w:rPr>
          <w:rFonts w:asciiTheme="minorHAnsi" w:hAnsiTheme="minorHAnsi" w:cstheme="minorHAnsi"/>
          <w:sz w:val="18"/>
          <w:szCs w:val="18"/>
          <w:lang w:val="es-CO"/>
        </w:rPr>
        <w:t xml:space="preserve"> De acuerdo con la naturaleza del producto y como se estableció en la formulación del proyecto no se estiman beneficiarios directos para alcanzar con la intervención.</w:t>
      </w:r>
    </w:p>
    <w:p w14:paraId="12C10E2A" w14:textId="77777777" w:rsidR="009C51EA" w:rsidRPr="00272BDD" w:rsidRDefault="009C51EA" w:rsidP="00A47CB9">
      <w:pPr>
        <w:pStyle w:val="Textonotapie"/>
        <w:rPr>
          <w:rFonts w:asciiTheme="minorHAnsi" w:hAnsiTheme="minorHAnsi" w:cstheme="minorHAnsi"/>
          <w:sz w:val="18"/>
          <w:szCs w:val="18"/>
          <w:lang w:val="es-CO"/>
        </w:rPr>
      </w:pPr>
    </w:p>
  </w:footnote>
  <w:footnote w:id="11">
    <w:p w14:paraId="147710C2" w14:textId="01F35BD0" w:rsidR="009C51EA" w:rsidRPr="00272BDD" w:rsidRDefault="009C51EA" w:rsidP="00D73AB5">
      <w:pPr>
        <w:pStyle w:val="Textonotapie"/>
        <w:jc w:val="both"/>
        <w:rPr>
          <w:rFonts w:asciiTheme="minorHAnsi" w:hAnsiTheme="minorHAnsi" w:cstheme="minorHAnsi"/>
          <w:sz w:val="18"/>
          <w:szCs w:val="18"/>
          <w:lang w:val="es-CO"/>
        </w:rPr>
      </w:pPr>
      <w:r w:rsidRPr="00272BDD">
        <w:rPr>
          <w:rStyle w:val="Refdenotaalpie"/>
          <w:rFonts w:asciiTheme="minorHAnsi" w:hAnsiTheme="minorHAnsi" w:cstheme="minorHAnsi"/>
          <w:sz w:val="18"/>
          <w:szCs w:val="18"/>
        </w:rPr>
        <w:footnoteRef/>
      </w:r>
      <w:r w:rsidRPr="00272BDD">
        <w:rPr>
          <w:rFonts w:asciiTheme="minorHAnsi" w:hAnsiTheme="minorHAnsi" w:cstheme="minorHAnsi"/>
          <w:sz w:val="18"/>
          <w:szCs w:val="18"/>
          <w:lang w:val="es-CO"/>
        </w:rPr>
        <w:t xml:space="preserve"> De acuerdo con la naturaleza del producto y como se estableció en la formulación del proyecto no se estiman beneficiarios directos para alcanzar con la intervención.</w:t>
      </w:r>
    </w:p>
  </w:footnote>
  <w:footnote w:id="12">
    <w:p w14:paraId="17D04E96" w14:textId="524E7924" w:rsidR="009C51EA" w:rsidRPr="00272BDD" w:rsidRDefault="009C51EA" w:rsidP="00975A12">
      <w:pPr>
        <w:pStyle w:val="Textonotapie"/>
        <w:jc w:val="both"/>
        <w:rPr>
          <w:rFonts w:asciiTheme="minorHAnsi" w:hAnsiTheme="minorHAnsi" w:cstheme="minorHAnsi"/>
          <w:sz w:val="18"/>
          <w:szCs w:val="18"/>
          <w:lang w:val="es-CO"/>
        </w:rPr>
      </w:pPr>
      <w:r w:rsidRPr="00272BDD">
        <w:rPr>
          <w:rStyle w:val="Refdenotaalpie"/>
          <w:rFonts w:asciiTheme="minorHAnsi" w:hAnsiTheme="minorHAnsi" w:cstheme="minorHAnsi"/>
          <w:sz w:val="18"/>
          <w:szCs w:val="18"/>
        </w:rPr>
        <w:footnoteRef/>
      </w:r>
      <w:r w:rsidRPr="00272BDD">
        <w:rPr>
          <w:rFonts w:asciiTheme="minorHAnsi" w:hAnsiTheme="minorHAnsi" w:cstheme="minorHAnsi"/>
          <w:sz w:val="18"/>
          <w:szCs w:val="18"/>
          <w:lang w:val="es-CO"/>
        </w:rPr>
        <w:t xml:space="preserve"> De acuerdo con la naturaleza del producto y como se estableció en la formulación del proyecto no se estiman beneficiarios directos para alcanzar con la intervención.</w:t>
      </w:r>
    </w:p>
    <w:p w14:paraId="2D6392E1" w14:textId="77777777" w:rsidR="009C51EA" w:rsidRPr="00272BDD" w:rsidRDefault="009C51EA" w:rsidP="00975A12">
      <w:pPr>
        <w:pStyle w:val="Textonotapie"/>
        <w:rPr>
          <w:rFonts w:asciiTheme="minorHAnsi" w:hAnsiTheme="minorHAnsi" w:cstheme="minorHAnsi"/>
          <w:sz w:val="18"/>
          <w:szCs w:val="18"/>
          <w:lang w:val="es-CO"/>
        </w:rPr>
      </w:pPr>
    </w:p>
  </w:footnote>
  <w:footnote w:id="13">
    <w:p w14:paraId="169D970A" w14:textId="31D00352" w:rsidR="009C51EA" w:rsidRPr="00272BDD" w:rsidRDefault="009C51EA" w:rsidP="00D73AB5">
      <w:pPr>
        <w:pStyle w:val="Textonotapie"/>
        <w:jc w:val="both"/>
        <w:rPr>
          <w:rFonts w:asciiTheme="minorHAnsi" w:hAnsiTheme="minorHAnsi" w:cstheme="minorHAnsi"/>
          <w:sz w:val="18"/>
          <w:szCs w:val="18"/>
          <w:lang w:val="es-CO"/>
        </w:rPr>
      </w:pPr>
      <w:r w:rsidRPr="00272BDD">
        <w:rPr>
          <w:rStyle w:val="Refdenotaalpie"/>
          <w:rFonts w:asciiTheme="minorHAnsi" w:hAnsiTheme="minorHAnsi" w:cstheme="minorHAnsi"/>
          <w:sz w:val="18"/>
          <w:szCs w:val="18"/>
        </w:rPr>
        <w:footnoteRef/>
      </w:r>
      <w:r w:rsidRPr="00272BDD">
        <w:rPr>
          <w:rFonts w:asciiTheme="minorHAnsi" w:hAnsiTheme="minorHAnsi" w:cstheme="minorHAnsi"/>
          <w:sz w:val="18"/>
          <w:szCs w:val="18"/>
          <w:lang w:val="es-CO"/>
        </w:rPr>
        <w:t xml:space="preserve"> De acuerdo con la naturaleza del producto y como se estableció en la formulación del proyecto no se estiman beneficiarios directos para alcanzar con la intervención.</w:t>
      </w:r>
    </w:p>
  </w:footnote>
  <w:footnote w:id="14">
    <w:p w14:paraId="266B50EE" w14:textId="5EEEE90D" w:rsidR="009C51EA" w:rsidRPr="00272BDD" w:rsidRDefault="009C51EA" w:rsidP="00D73AB5">
      <w:pPr>
        <w:pStyle w:val="Textonotapie"/>
        <w:jc w:val="both"/>
        <w:rPr>
          <w:rFonts w:asciiTheme="minorHAnsi" w:hAnsiTheme="minorHAnsi" w:cstheme="minorHAnsi"/>
          <w:sz w:val="18"/>
          <w:szCs w:val="18"/>
          <w:lang w:val="es-CO"/>
        </w:rPr>
      </w:pPr>
      <w:r w:rsidRPr="00272BDD">
        <w:rPr>
          <w:rStyle w:val="Refdenotaalpie"/>
          <w:rFonts w:asciiTheme="minorHAnsi" w:hAnsiTheme="minorHAnsi" w:cstheme="minorHAnsi"/>
          <w:sz w:val="18"/>
          <w:szCs w:val="18"/>
        </w:rPr>
        <w:footnoteRef/>
      </w:r>
      <w:r w:rsidRPr="00272BDD">
        <w:rPr>
          <w:rFonts w:asciiTheme="minorHAnsi" w:hAnsiTheme="minorHAnsi" w:cstheme="minorHAnsi"/>
          <w:sz w:val="18"/>
          <w:szCs w:val="18"/>
          <w:lang w:val="es-CO"/>
        </w:rPr>
        <w:t xml:space="preserve"> De acuerdo con la naturaleza del producto y como se estableció en la formulación del proyecto no se estiman beneficiarios directos para alcanzar con la intervención.</w:t>
      </w:r>
    </w:p>
  </w:footnote>
  <w:footnote w:id="15">
    <w:p w14:paraId="49B9AF53" w14:textId="77777777" w:rsidR="009C51EA" w:rsidRPr="00272BDD" w:rsidRDefault="009C51EA" w:rsidP="00975A12">
      <w:pPr>
        <w:pStyle w:val="Textonotapie"/>
        <w:jc w:val="both"/>
        <w:rPr>
          <w:rFonts w:asciiTheme="minorHAnsi" w:hAnsiTheme="minorHAnsi" w:cstheme="minorHAnsi"/>
          <w:sz w:val="18"/>
          <w:szCs w:val="18"/>
          <w:lang w:val="es-CO"/>
        </w:rPr>
      </w:pPr>
      <w:r w:rsidRPr="00272BDD">
        <w:rPr>
          <w:rStyle w:val="Refdenotaalpie"/>
          <w:rFonts w:asciiTheme="minorHAnsi" w:hAnsiTheme="minorHAnsi" w:cstheme="minorHAnsi"/>
          <w:sz w:val="18"/>
          <w:szCs w:val="18"/>
        </w:rPr>
        <w:footnoteRef/>
      </w:r>
      <w:r w:rsidRPr="00272BDD">
        <w:rPr>
          <w:rFonts w:asciiTheme="minorHAnsi" w:hAnsiTheme="minorHAnsi" w:cstheme="minorHAnsi"/>
          <w:sz w:val="18"/>
          <w:szCs w:val="18"/>
          <w:lang w:val="es-CO"/>
        </w:rPr>
        <w:t xml:space="preserve"> De acuerdo con la naturaleza del producto y como se estableció en la formulación del proyecto no se estiman beneficiarios directos para alcanzar con la intervención.</w:t>
      </w:r>
    </w:p>
    <w:p w14:paraId="7387DDD0" w14:textId="77777777" w:rsidR="009C51EA" w:rsidRPr="00272BDD" w:rsidRDefault="009C51EA" w:rsidP="00975A12">
      <w:pPr>
        <w:pStyle w:val="Textonotapie"/>
        <w:rPr>
          <w:rFonts w:asciiTheme="minorHAnsi" w:hAnsiTheme="minorHAnsi" w:cstheme="minorHAnsi"/>
          <w:sz w:val="18"/>
          <w:szCs w:val="18"/>
          <w:lang w:val="es-CO"/>
        </w:rPr>
      </w:pPr>
    </w:p>
  </w:footnote>
  <w:footnote w:id="16">
    <w:p w14:paraId="3AD42A21" w14:textId="2699BF77" w:rsidR="009C51EA" w:rsidRPr="00272BDD" w:rsidRDefault="009C51EA" w:rsidP="00B4172F">
      <w:pPr>
        <w:pStyle w:val="Textonotapie"/>
        <w:jc w:val="both"/>
        <w:rPr>
          <w:rFonts w:asciiTheme="minorHAnsi" w:hAnsiTheme="minorHAnsi" w:cstheme="minorHAnsi"/>
          <w:sz w:val="18"/>
          <w:szCs w:val="18"/>
          <w:lang w:val="es-CO"/>
        </w:rPr>
      </w:pPr>
      <w:r w:rsidRPr="00272BDD">
        <w:rPr>
          <w:rStyle w:val="Refdenotaalpie"/>
          <w:rFonts w:asciiTheme="minorHAnsi" w:hAnsiTheme="minorHAnsi" w:cstheme="minorHAnsi"/>
          <w:sz w:val="18"/>
          <w:szCs w:val="18"/>
        </w:rPr>
        <w:footnoteRef/>
      </w:r>
      <w:r w:rsidRPr="00272BDD">
        <w:rPr>
          <w:rFonts w:asciiTheme="minorHAnsi" w:hAnsiTheme="minorHAnsi" w:cstheme="minorHAnsi"/>
          <w:sz w:val="18"/>
          <w:szCs w:val="18"/>
          <w:lang w:val="es-CO"/>
        </w:rPr>
        <w:t xml:space="preserve"> De acuerdo con la naturaleza del producto y como se estableció en la formulación del proyecto no se estiman beneficiarios directos para alcanzar con la intervención.</w:t>
      </w:r>
    </w:p>
  </w:footnote>
  <w:footnote w:id="17">
    <w:p w14:paraId="00D44C99" w14:textId="77777777" w:rsidR="009C51EA" w:rsidRPr="00272BDD" w:rsidRDefault="009C51EA" w:rsidP="00975A12">
      <w:pPr>
        <w:pStyle w:val="Textonotapie"/>
        <w:jc w:val="both"/>
        <w:rPr>
          <w:rFonts w:asciiTheme="minorHAnsi" w:hAnsiTheme="minorHAnsi" w:cstheme="minorHAnsi"/>
          <w:sz w:val="18"/>
          <w:szCs w:val="18"/>
          <w:lang w:val="es-CO"/>
        </w:rPr>
      </w:pPr>
      <w:r w:rsidRPr="00272BDD">
        <w:rPr>
          <w:rStyle w:val="Refdenotaalpie"/>
          <w:rFonts w:asciiTheme="minorHAnsi" w:hAnsiTheme="minorHAnsi" w:cstheme="minorHAnsi"/>
          <w:sz w:val="18"/>
          <w:szCs w:val="18"/>
        </w:rPr>
        <w:footnoteRef/>
      </w:r>
      <w:r w:rsidRPr="00272BDD">
        <w:rPr>
          <w:rFonts w:asciiTheme="minorHAnsi" w:hAnsiTheme="minorHAnsi" w:cstheme="minorHAnsi"/>
          <w:sz w:val="18"/>
          <w:szCs w:val="18"/>
          <w:lang w:val="es-CO"/>
        </w:rPr>
        <w:t xml:space="preserve"> De acuerdo con la naturaleza del producto y como se estableció en la formulación del proyecto no se estiman beneficiarios directos para alcanzar con la intervención.</w:t>
      </w:r>
    </w:p>
    <w:p w14:paraId="6B8B2A19" w14:textId="77777777" w:rsidR="009C51EA" w:rsidRPr="00272BDD" w:rsidRDefault="009C51EA" w:rsidP="00975A12">
      <w:pPr>
        <w:pStyle w:val="Textonotapie"/>
        <w:rPr>
          <w:rFonts w:asciiTheme="minorHAnsi" w:hAnsiTheme="minorHAnsi" w:cstheme="minorHAnsi"/>
          <w:sz w:val="18"/>
          <w:szCs w:val="18"/>
          <w:lang w:val="es-CO"/>
        </w:rPr>
      </w:pPr>
    </w:p>
  </w:footnote>
  <w:footnote w:id="18">
    <w:p w14:paraId="237B5982" w14:textId="77777777" w:rsidR="009C51EA" w:rsidRPr="00272BDD" w:rsidRDefault="009C51EA" w:rsidP="00417311">
      <w:pPr>
        <w:pStyle w:val="Textonotapie"/>
        <w:rPr>
          <w:rFonts w:asciiTheme="minorHAnsi" w:hAnsiTheme="minorHAnsi" w:cstheme="minorHAnsi"/>
          <w:sz w:val="18"/>
          <w:szCs w:val="18"/>
          <w:lang w:val="es-CO"/>
        </w:rPr>
      </w:pPr>
      <w:r w:rsidRPr="00272BDD">
        <w:rPr>
          <w:rStyle w:val="Refdenotaalpie"/>
          <w:rFonts w:asciiTheme="minorHAnsi" w:hAnsiTheme="minorHAnsi" w:cstheme="minorHAnsi"/>
          <w:sz w:val="18"/>
          <w:szCs w:val="18"/>
        </w:rPr>
        <w:footnoteRef/>
      </w:r>
      <w:r w:rsidRPr="00272BDD">
        <w:rPr>
          <w:rFonts w:asciiTheme="minorHAnsi" w:hAnsiTheme="minorHAnsi" w:cstheme="minorHAnsi"/>
          <w:sz w:val="18"/>
          <w:szCs w:val="18"/>
          <w:lang w:val="es-CO"/>
        </w:rPr>
        <w:t xml:space="preserve"> Comisión Intersectorial para la Respuesta Rápida a las Alertas Tempranas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E27E0" w14:textId="77777777" w:rsidR="009C51EA" w:rsidRDefault="009C51E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78FAA" w14:textId="77777777" w:rsidR="009C51EA" w:rsidRPr="003E698A" w:rsidRDefault="009C51EA">
    <w:pPr>
      <w:pStyle w:val="Encabezado"/>
      <w:jc w:val="right"/>
      <w:rPr>
        <w:color w:val="7F7F7F"/>
      </w:rPr>
    </w:pPr>
    <w:r>
      <w:rPr>
        <w:noProof/>
        <w:color w:val="7F7F7F"/>
        <w:lang w:val="es-ES_tradnl" w:eastAsia="es-ES_tradnl"/>
      </w:rPr>
      <w:drawing>
        <wp:inline distT="0" distB="0" distL="0" distR="0" wp14:anchorId="23162026" wp14:editId="22DC208E">
          <wp:extent cx="2562955" cy="543560"/>
          <wp:effectExtent l="0" t="0" r="254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UEVO LOGO MPTF (E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3742" cy="547969"/>
                  </a:xfrm>
                  <a:prstGeom prst="rect">
                    <a:avLst/>
                  </a:prstGeom>
                </pic:spPr>
              </pic:pic>
            </a:graphicData>
          </a:graphic>
        </wp:inline>
      </w:drawing>
    </w:r>
  </w:p>
  <w:p w14:paraId="20DF4FD1" w14:textId="77777777" w:rsidR="009C51EA" w:rsidRDefault="009C51E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15AC" w14:textId="77777777" w:rsidR="009C51EA" w:rsidRDefault="009C51E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C04B7"/>
    <w:multiLevelType w:val="hybridMultilevel"/>
    <w:tmpl w:val="8640B9F0"/>
    <w:lvl w:ilvl="0" w:tplc="C4DA5DF4">
      <w:start w:val="1"/>
      <w:numFmt w:val="decimal"/>
      <w:lvlText w:val="%1."/>
      <w:lvlJc w:val="left"/>
      <w:pPr>
        <w:ind w:left="720" w:hanging="360"/>
      </w:pPr>
      <w:rPr>
        <w:rFonts w:ascii="Calibri" w:eastAsia="Calibri" w:hAnsi="Calibri"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31D7271"/>
    <w:multiLevelType w:val="hybridMultilevel"/>
    <w:tmpl w:val="4E62819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14233868"/>
    <w:multiLevelType w:val="hybridMultilevel"/>
    <w:tmpl w:val="5C78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17ACF"/>
    <w:multiLevelType w:val="hybridMultilevel"/>
    <w:tmpl w:val="702A657C"/>
    <w:lvl w:ilvl="0" w:tplc="4EC2C356">
      <w:start w:val="1"/>
      <w:numFmt w:val="lowerRoman"/>
      <w:lvlText w:val="%1.)"/>
      <w:lvlJc w:val="left"/>
      <w:pPr>
        <w:ind w:left="1080" w:hanging="720"/>
      </w:pPr>
      <w:rPr>
        <w:rFonts w:ascii="Calibri" w:hAnsi="Calibri"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093D03"/>
    <w:multiLevelType w:val="hybridMultilevel"/>
    <w:tmpl w:val="DD28D396"/>
    <w:lvl w:ilvl="0" w:tplc="38543D34">
      <w:start w:val="1"/>
      <w:numFmt w:val="bullet"/>
      <w:lvlText w:val="-"/>
      <w:lvlJc w:val="left"/>
      <w:pPr>
        <w:ind w:left="405"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B19BC"/>
    <w:multiLevelType w:val="hybridMultilevel"/>
    <w:tmpl w:val="A66282D0"/>
    <w:lvl w:ilvl="0" w:tplc="46C08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D61669"/>
    <w:multiLevelType w:val="hybridMultilevel"/>
    <w:tmpl w:val="73E6A4B0"/>
    <w:lvl w:ilvl="0" w:tplc="D5E699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3A43E4"/>
    <w:multiLevelType w:val="hybridMultilevel"/>
    <w:tmpl w:val="97948C28"/>
    <w:lvl w:ilvl="0" w:tplc="3A9E07C8">
      <w:start w:val="1"/>
      <w:numFmt w:val="bullet"/>
      <w:lvlText w:val=""/>
      <w:lvlJc w:val="left"/>
      <w:pPr>
        <w:ind w:left="738" w:hanging="360"/>
      </w:pPr>
      <w:rPr>
        <w:rFonts w:ascii="Symbol" w:hAnsi="Symbol" w:hint="default"/>
        <w:color w:val="auto"/>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2" w15:restartNumberingAfterBreak="0">
    <w:nsid w:val="5DF0022A"/>
    <w:multiLevelType w:val="hybridMultilevel"/>
    <w:tmpl w:val="74E013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5704C22"/>
    <w:multiLevelType w:val="hybridMultilevel"/>
    <w:tmpl w:val="03924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044A9"/>
    <w:multiLevelType w:val="hybridMultilevel"/>
    <w:tmpl w:val="B690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BB0C9D"/>
    <w:multiLevelType w:val="hybridMultilevel"/>
    <w:tmpl w:val="116CB5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8"/>
  </w:num>
  <w:num w:numId="5">
    <w:abstractNumId w:val="14"/>
  </w:num>
  <w:num w:numId="6">
    <w:abstractNumId w:val="16"/>
  </w:num>
  <w:num w:numId="7">
    <w:abstractNumId w:val="5"/>
  </w:num>
  <w:num w:numId="8">
    <w:abstractNumId w:val="9"/>
  </w:num>
  <w:num w:numId="9">
    <w:abstractNumId w:val="2"/>
  </w:num>
  <w:num w:numId="10">
    <w:abstractNumId w:val="15"/>
  </w:num>
  <w:num w:numId="11">
    <w:abstractNumId w:val="10"/>
  </w:num>
  <w:num w:numId="12">
    <w:abstractNumId w:val="2"/>
  </w:num>
  <w:num w:numId="13">
    <w:abstractNumId w:val="17"/>
  </w:num>
  <w:num w:numId="14">
    <w:abstractNumId w:val="0"/>
  </w:num>
  <w:num w:numId="15">
    <w:abstractNumId w:val="1"/>
  </w:num>
  <w:num w:numId="16">
    <w:abstractNumId w:val="4"/>
  </w:num>
  <w:num w:numId="17">
    <w:abstractNumId w:val="13"/>
  </w:num>
  <w:num w:numId="18">
    <w:abstractNumId w:val="12"/>
  </w:num>
  <w:num w:numId="19">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AC2"/>
    <w:rsid w:val="0000062B"/>
    <w:rsid w:val="00003AEB"/>
    <w:rsid w:val="000078BC"/>
    <w:rsid w:val="00007ECE"/>
    <w:rsid w:val="000121B0"/>
    <w:rsid w:val="000134CC"/>
    <w:rsid w:val="00015168"/>
    <w:rsid w:val="00016418"/>
    <w:rsid w:val="000168DD"/>
    <w:rsid w:val="00017EB1"/>
    <w:rsid w:val="00021295"/>
    <w:rsid w:val="00023835"/>
    <w:rsid w:val="00024E2B"/>
    <w:rsid w:val="00024F9B"/>
    <w:rsid w:val="000308D4"/>
    <w:rsid w:val="000314D1"/>
    <w:rsid w:val="00031735"/>
    <w:rsid w:val="00031DC9"/>
    <w:rsid w:val="00033FF9"/>
    <w:rsid w:val="00040865"/>
    <w:rsid w:val="00043245"/>
    <w:rsid w:val="0004709E"/>
    <w:rsid w:val="000471F0"/>
    <w:rsid w:val="00050FA9"/>
    <w:rsid w:val="00052FF4"/>
    <w:rsid w:val="000636C8"/>
    <w:rsid w:val="00064352"/>
    <w:rsid w:val="00066978"/>
    <w:rsid w:val="00072A31"/>
    <w:rsid w:val="000803A0"/>
    <w:rsid w:val="00084A51"/>
    <w:rsid w:val="00085C04"/>
    <w:rsid w:val="00090D90"/>
    <w:rsid w:val="00092501"/>
    <w:rsid w:val="00094B2F"/>
    <w:rsid w:val="00095770"/>
    <w:rsid w:val="00096258"/>
    <w:rsid w:val="00096711"/>
    <w:rsid w:val="000968C1"/>
    <w:rsid w:val="000978CA"/>
    <w:rsid w:val="000A126F"/>
    <w:rsid w:val="000A146E"/>
    <w:rsid w:val="000A3258"/>
    <w:rsid w:val="000A5536"/>
    <w:rsid w:val="000A5E87"/>
    <w:rsid w:val="000A7CD4"/>
    <w:rsid w:val="000A7D60"/>
    <w:rsid w:val="000B01B6"/>
    <w:rsid w:val="000B09FF"/>
    <w:rsid w:val="000B523C"/>
    <w:rsid w:val="000B599B"/>
    <w:rsid w:val="000B7D96"/>
    <w:rsid w:val="000C00D3"/>
    <w:rsid w:val="000C0119"/>
    <w:rsid w:val="000C03EE"/>
    <w:rsid w:val="000C0B78"/>
    <w:rsid w:val="000C2A11"/>
    <w:rsid w:val="000C35B0"/>
    <w:rsid w:val="000C656D"/>
    <w:rsid w:val="000D34F2"/>
    <w:rsid w:val="000D498F"/>
    <w:rsid w:val="000D6072"/>
    <w:rsid w:val="000D6D9C"/>
    <w:rsid w:val="000E03B4"/>
    <w:rsid w:val="000E130F"/>
    <w:rsid w:val="000E20E2"/>
    <w:rsid w:val="000F23F3"/>
    <w:rsid w:val="000F42E3"/>
    <w:rsid w:val="000F65A4"/>
    <w:rsid w:val="001003C7"/>
    <w:rsid w:val="00100ED2"/>
    <w:rsid w:val="00105897"/>
    <w:rsid w:val="001065C0"/>
    <w:rsid w:val="00106A96"/>
    <w:rsid w:val="00107760"/>
    <w:rsid w:val="00107EE2"/>
    <w:rsid w:val="001114B2"/>
    <w:rsid w:val="0011347B"/>
    <w:rsid w:val="00113769"/>
    <w:rsid w:val="0011395D"/>
    <w:rsid w:val="0011469D"/>
    <w:rsid w:val="00114C7D"/>
    <w:rsid w:val="0011699C"/>
    <w:rsid w:val="00122622"/>
    <w:rsid w:val="0012303A"/>
    <w:rsid w:val="00123EC0"/>
    <w:rsid w:val="00124B56"/>
    <w:rsid w:val="00124FA6"/>
    <w:rsid w:val="00126292"/>
    <w:rsid w:val="00130452"/>
    <w:rsid w:val="00132552"/>
    <w:rsid w:val="0013530A"/>
    <w:rsid w:val="00135FE4"/>
    <w:rsid w:val="0013612C"/>
    <w:rsid w:val="00136A69"/>
    <w:rsid w:val="00144ED5"/>
    <w:rsid w:val="0014549D"/>
    <w:rsid w:val="00145891"/>
    <w:rsid w:val="001460F3"/>
    <w:rsid w:val="0015472D"/>
    <w:rsid w:val="0015763B"/>
    <w:rsid w:val="001602DF"/>
    <w:rsid w:val="00160579"/>
    <w:rsid w:val="00161F79"/>
    <w:rsid w:val="00162B1C"/>
    <w:rsid w:val="00163271"/>
    <w:rsid w:val="0016428C"/>
    <w:rsid w:val="001649DC"/>
    <w:rsid w:val="00165038"/>
    <w:rsid w:val="001674A3"/>
    <w:rsid w:val="00167AC8"/>
    <w:rsid w:val="00170DD0"/>
    <w:rsid w:val="00171470"/>
    <w:rsid w:val="0017259C"/>
    <w:rsid w:val="0017268D"/>
    <w:rsid w:val="00172983"/>
    <w:rsid w:val="0017301A"/>
    <w:rsid w:val="001737DA"/>
    <w:rsid w:val="00174854"/>
    <w:rsid w:val="001775EB"/>
    <w:rsid w:val="00181374"/>
    <w:rsid w:val="001854AB"/>
    <w:rsid w:val="00193B41"/>
    <w:rsid w:val="001957DC"/>
    <w:rsid w:val="0019594E"/>
    <w:rsid w:val="00197C6B"/>
    <w:rsid w:val="001A2888"/>
    <w:rsid w:val="001A2C73"/>
    <w:rsid w:val="001A438D"/>
    <w:rsid w:val="001A4FE1"/>
    <w:rsid w:val="001A56AD"/>
    <w:rsid w:val="001A5801"/>
    <w:rsid w:val="001A6C5F"/>
    <w:rsid w:val="001A76C6"/>
    <w:rsid w:val="001A7B2F"/>
    <w:rsid w:val="001B011B"/>
    <w:rsid w:val="001B0327"/>
    <w:rsid w:val="001B6FC3"/>
    <w:rsid w:val="001C0F13"/>
    <w:rsid w:val="001C1E68"/>
    <w:rsid w:val="001C209F"/>
    <w:rsid w:val="001C29E9"/>
    <w:rsid w:val="001C4B10"/>
    <w:rsid w:val="001D165F"/>
    <w:rsid w:val="001D242B"/>
    <w:rsid w:val="001D4CA5"/>
    <w:rsid w:val="001D4F94"/>
    <w:rsid w:val="001D51A2"/>
    <w:rsid w:val="001D5CD6"/>
    <w:rsid w:val="001D757B"/>
    <w:rsid w:val="001E101F"/>
    <w:rsid w:val="001E21A6"/>
    <w:rsid w:val="001E2946"/>
    <w:rsid w:val="001E5E20"/>
    <w:rsid w:val="001F4683"/>
    <w:rsid w:val="001F4D9E"/>
    <w:rsid w:val="001F5421"/>
    <w:rsid w:val="001F58EF"/>
    <w:rsid w:val="00204B81"/>
    <w:rsid w:val="0020593B"/>
    <w:rsid w:val="00205F81"/>
    <w:rsid w:val="00206941"/>
    <w:rsid w:val="00207A96"/>
    <w:rsid w:val="0021182F"/>
    <w:rsid w:val="002123AA"/>
    <w:rsid w:val="00212FEB"/>
    <w:rsid w:val="00213E87"/>
    <w:rsid w:val="00215CBE"/>
    <w:rsid w:val="00215D1B"/>
    <w:rsid w:val="002167BE"/>
    <w:rsid w:val="002179BB"/>
    <w:rsid w:val="00220D29"/>
    <w:rsid w:val="002257FF"/>
    <w:rsid w:val="00233E28"/>
    <w:rsid w:val="00234191"/>
    <w:rsid w:val="0023469F"/>
    <w:rsid w:val="0023529C"/>
    <w:rsid w:val="00241DAA"/>
    <w:rsid w:val="00243F99"/>
    <w:rsid w:val="00245820"/>
    <w:rsid w:val="00251130"/>
    <w:rsid w:val="00255B0E"/>
    <w:rsid w:val="0025606E"/>
    <w:rsid w:val="002625A6"/>
    <w:rsid w:val="002637DC"/>
    <w:rsid w:val="0026793B"/>
    <w:rsid w:val="0027001F"/>
    <w:rsid w:val="00270043"/>
    <w:rsid w:val="0027255C"/>
    <w:rsid w:val="00272BDD"/>
    <w:rsid w:val="00274F02"/>
    <w:rsid w:val="00275A4A"/>
    <w:rsid w:val="00277C10"/>
    <w:rsid w:val="002801C6"/>
    <w:rsid w:val="002805D4"/>
    <w:rsid w:val="00280FB9"/>
    <w:rsid w:val="00281406"/>
    <w:rsid w:val="00284411"/>
    <w:rsid w:val="00286F34"/>
    <w:rsid w:val="00296B67"/>
    <w:rsid w:val="002A02A4"/>
    <w:rsid w:val="002A3031"/>
    <w:rsid w:val="002A340B"/>
    <w:rsid w:val="002A5950"/>
    <w:rsid w:val="002A6952"/>
    <w:rsid w:val="002A7665"/>
    <w:rsid w:val="002B10C7"/>
    <w:rsid w:val="002B14C9"/>
    <w:rsid w:val="002B2B6B"/>
    <w:rsid w:val="002B3E9F"/>
    <w:rsid w:val="002C0140"/>
    <w:rsid w:val="002C126A"/>
    <w:rsid w:val="002C25E4"/>
    <w:rsid w:val="002C4A03"/>
    <w:rsid w:val="002C53C8"/>
    <w:rsid w:val="002C690B"/>
    <w:rsid w:val="002C6E2F"/>
    <w:rsid w:val="002C7BB0"/>
    <w:rsid w:val="002D4919"/>
    <w:rsid w:val="002D5C59"/>
    <w:rsid w:val="002D5F81"/>
    <w:rsid w:val="002E1431"/>
    <w:rsid w:val="002E4332"/>
    <w:rsid w:val="002E50CF"/>
    <w:rsid w:val="002E6F1D"/>
    <w:rsid w:val="002E77D1"/>
    <w:rsid w:val="002E7EE2"/>
    <w:rsid w:val="002F1156"/>
    <w:rsid w:val="002F11D1"/>
    <w:rsid w:val="002F345C"/>
    <w:rsid w:val="002F3EFE"/>
    <w:rsid w:val="002F51C0"/>
    <w:rsid w:val="002F5953"/>
    <w:rsid w:val="0030509D"/>
    <w:rsid w:val="00310168"/>
    <w:rsid w:val="00310C19"/>
    <w:rsid w:val="00312685"/>
    <w:rsid w:val="00314A5F"/>
    <w:rsid w:val="00317E9F"/>
    <w:rsid w:val="00320895"/>
    <w:rsid w:val="00321CC5"/>
    <w:rsid w:val="0032336F"/>
    <w:rsid w:val="00325012"/>
    <w:rsid w:val="00330077"/>
    <w:rsid w:val="00331391"/>
    <w:rsid w:val="0033662C"/>
    <w:rsid w:val="003369D5"/>
    <w:rsid w:val="003371E1"/>
    <w:rsid w:val="0034386B"/>
    <w:rsid w:val="00346939"/>
    <w:rsid w:val="00346CB7"/>
    <w:rsid w:val="00346FFE"/>
    <w:rsid w:val="00351A14"/>
    <w:rsid w:val="003549F2"/>
    <w:rsid w:val="00356D08"/>
    <w:rsid w:val="0035711F"/>
    <w:rsid w:val="00357610"/>
    <w:rsid w:val="00360431"/>
    <w:rsid w:val="00360501"/>
    <w:rsid w:val="00360945"/>
    <w:rsid w:val="00366E93"/>
    <w:rsid w:val="0036774E"/>
    <w:rsid w:val="00375FFA"/>
    <w:rsid w:val="003777CF"/>
    <w:rsid w:val="003806B4"/>
    <w:rsid w:val="003815EF"/>
    <w:rsid w:val="00382573"/>
    <w:rsid w:val="00383892"/>
    <w:rsid w:val="003845D8"/>
    <w:rsid w:val="003852CB"/>
    <w:rsid w:val="0038532B"/>
    <w:rsid w:val="00386583"/>
    <w:rsid w:val="003879AB"/>
    <w:rsid w:val="003879DF"/>
    <w:rsid w:val="00390C42"/>
    <w:rsid w:val="00390F98"/>
    <w:rsid w:val="00391BAD"/>
    <w:rsid w:val="00392B5D"/>
    <w:rsid w:val="00393AAC"/>
    <w:rsid w:val="0039426E"/>
    <w:rsid w:val="00396D76"/>
    <w:rsid w:val="003A1AEE"/>
    <w:rsid w:val="003A1AF5"/>
    <w:rsid w:val="003A3EDE"/>
    <w:rsid w:val="003A51A3"/>
    <w:rsid w:val="003A77A2"/>
    <w:rsid w:val="003B0303"/>
    <w:rsid w:val="003B1DFF"/>
    <w:rsid w:val="003B3063"/>
    <w:rsid w:val="003B454A"/>
    <w:rsid w:val="003B5F24"/>
    <w:rsid w:val="003C0499"/>
    <w:rsid w:val="003C115A"/>
    <w:rsid w:val="003C1A52"/>
    <w:rsid w:val="003C1D91"/>
    <w:rsid w:val="003C3941"/>
    <w:rsid w:val="003C3FC0"/>
    <w:rsid w:val="003C4D74"/>
    <w:rsid w:val="003D13A8"/>
    <w:rsid w:val="003D210A"/>
    <w:rsid w:val="003D3325"/>
    <w:rsid w:val="003D4331"/>
    <w:rsid w:val="003E3CA7"/>
    <w:rsid w:val="003E51E4"/>
    <w:rsid w:val="003E62C0"/>
    <w:rsid w:val="003E698A"/>
    <w:rsid w:val="003E6D39"/>
    <w:rsid w:val="003F21A2"/>
    <w:rsid w:val="003F3B09"/>
    <w:rsid w:val="003F446E"/>
    <w:rsid w:val="003F480D"/>
    <w:rsid w:val="003F6918"/>
    <w:rsid w:val="003F6ABC"/>
    <w:rsid w:val="00405A55"/>
    <w:rsid w:val="0041185F"/>
    <w:rsid w:val="0041320D"/>
    <w:rsid w:val="00415000"/>
    <w:rsid w:val="004160BF"/>
    <w:rsid w:val="00416A74"/>
    <w:rsid w:val="00417311"/>
    <w:rsid w:val="00417B11"/>
    <w:rsid w:val="00422D8B"/>
    <w:rsid w:val="004236CC"/>
    <w:rsid w:val="00423E99"/>
    <w:rsid w:val="00426376"/>
    <w:rsid w:val="00427179"/>
    <w:rsid w:val="00432267"/>
    <w:rsid w:val="00435C09"/>
    <w:rsid w:val="00437CF5"/>
    <w:rsid w:val="00442C6B"/>
    <w:rsid w:val="00442F4C"/>
    <w:rsid w:val="0044408D"/>
    <w:rsid w:val="00444915"/>
    <w:rsid w:val="004477D5"/>
    <w:rsid w:val="00452ED1"/>
    <w:rsid w:val="00455DEA"/>
    <w:rsid w:val="004600E3"/>
    <w:rsid w:val="0046239B"/>
    <w:rsid w:val="00463802"/>
    <w:rsid w:val="004658BE"/>
    <w:rsid w:val="00465A30"/>
    <w:rsid w:val="00465B26"/>
    <w:rsid w:val="00466449"/>
    <w:rsid w:val="00466DEB"/>
    <w:rsid w:val="00466E3B"/>
    <w:rsid w:val="00470009"/>
    <w:rsid w:val="00471235"/>
    <w:rsid w:val="004733D5"/>
    <w:rsid w:val="004734DB"/>
    <w:rsid w:val="00473EAA"/>
    <w:rsid w:val="0047708F"/>
    <w:rsid w:val="00480C5E"/>
    <w:rsid w:val="00482220"/>
    <w:rsid w:val="0048531F"/>
    <w:rsid w:val="004863CF"/>
    <w:rsid w:val="00486B25"/>
    <w:rsid w:val="00490F0E"/>
    <w:rsid w:val="00492670"/>
    <w:rsid w:val="0049327D"/>
    <w:rsid w:val="004A0A50"/>
    <w:rsid w:val="004A3824"/>
    <w:rsid w:val="004A3D9C"/>
    <w:rsid w:val="004A7B85"/>
    <w:rsid w:val="004B1B48"/>
    <w:rsid w:val="004B1D61"/>
    <w:rsid w:val="004B3940"/>
    <w:rsid w:val="004B5AAB"/>
    <w:rsid w:val="004C62BF"/>
    <w:rsid w:val="004C6C3B"/>
    <w:rsid w:val="004D1571"/>
    <w:rsid w:val="004D19F8"/>
    <w:rsid w:val="004D52B0"/>
    <w:rsid w:val="004D648C"/>
    <w:rsid w:val="004D7687"/>
    <w:rsid w:val="004E4427"/>
    <w:rsid w:val="004E4B51"/>
    <w:rsid w:val="004E7020"/>
    <w:rsid w:val="004E7392"/>
    <w:rsid w:val="004F23CA"/>
    <w:rsid w:val="004F2597"/>
    <w:rsid w:val="004F5F38"/>
    <w:rsid w:val="004F6B31"/>
    <w:rsid w:val="004F71AC"/>
    <w:rsid w:val="005002F7"/>
    <w:rsid w:val="005014CA"/>
    <w:rsid w:val="005046D2"/>
    <w:rsid w:val="00510055"/>
    <w:rsid w:val="00510D98"/>
    <w:rsid w:val="00516153"/>
    <w:rsid w:val="0051632B"/>
    <w:rsid w:val="00521B67"/>
    <w:rsid w:val="00521F30"/>
    <w:rsid w:val="005223E2"/>
    <w:rsid w:val="00524645"/>
    <w:rsid w:val="0052663C"/>
    <w:rsid w:val="005268DC"/>
    <w:rsid w:val="0052760B"/>
    <w:rsid w:val="00530F42"/>
    <w:rsid w:val="00532A92"/>
    <w:rsid w:val="0053545E"/>
    <w:rsid w:val="00536197"/>
    <w:rsid w:val="00537107"/>
    <w:rsid w:val="00537CAD"/>
    <w:rsid w:val="00540142"/>
    <w:rsid w:val="00540389"/>
    <w:rsid w:val="00545BEC"/>
    <w:rsid w:val="005473D7"/>
    <w:rsid w:val="00555A12"/>
    <w:rsid w:val="005578E7"/>
    <w:rsid w:val="00573DAD"/>
    <w:rsid w:val="00581F54"/>
    <w:rsid w:val="0058622B"/>
    <w:rsid w:val="005877C3"/>
    <w:rsid w:val="00591657"/>
    <w:rsid w:val="00591C0B"/>
    <w:rsid w:val="0059646F"/>
    <w:rsid w:val="00597900"/>
    <w:rsid w:val="005A05C8"/>
    <w:rsid w:val="005A0F3F"/>
    <w:rsid w:val="005B1CBB"/>
    <w:rsid w:val="005B1F46"/>
    <w:rsid w:val="005B4B46"/>
    <w:rsid w:val="005B607F"/>
    <w:rsid w:val="005B6EE0"/>
    <w:rsid w:val="005B7043"/>
    <w:rsid w:val="005C0233"/>
    <w:rsid w:val="005C1731"/>
    <w:rsid w:val="005C598B"/>
    <w:rsid w:val="005C76B8"/>
    <w:rsid w:val="005D27D4"/>
    <w:rsid w:val="005D3696"/>
    <w:rsid w:val="005D5D53"/>
    <w:rsid w:val="005D746B"/>
    <w:rsid w:val="005E4EDD"/>
    <w:rsid w:val="005E6975"/>
    <w:rsid w:val="005F0467"/>
    <w:rsid w:val="006002EE"/>
    <w:rsid w:val="00601E0F"/>
    <w:rsid w:val="006020B1"/>
    <w:rsid w:val="00604E39"/>
    <w:rsid w:val="006053F9"/>
    <w:rsid w:val="006117B9"/>
    <w:rsid w:val="00615E8B"/>
    <w:rsid w:val="00617CFC"/>
    <w:rsid w:val="00620475"/>
    <w:rsid w:val="00621485"/>
    <w:rsid w:val="00622087"/>
    <w:rsid w:val="006224FF"/>
    <w:rsid w:val="00626B8B"/>
    <w:rsid w:val="00627250"/>
    <w:rsid w:val="0063198C"/>
    <w:rsid w:val="006345E4"/>
    <w:rsid w:val="00636971"/>
    <w:rsid w:val="00641437"/>
    <w:rsid w:val="006447B1"/>
    <w:rsid w:val="006458F5"/>
    <w:rsid w:val="00645E3A"/>
    <w:rsid w:val="006468EE"/>
    <w:rsid w:val="006474AB"/>
    <w:rsid w:val="00650E20"/>
    <w:rsid w:val="00650F85"/>
    <w:rsid w:val="0065274E"/>
    <w:rsid w:val="0065590C"/>
    <w:rsid w:val="00655D27"/>
    <w:rsid w:val="00656557"/>
    <w:rsid w:val="00656759"/>
    <w:rsid w:val="006602F1"/>
    <w:rsid w:val="0066200C"/>
    <w:rsid w:val="006637FF"/>
    <w:rsid w:val="00673516"/>
    <w:rsid w:val="00675934"/>
    <w:rsid w:val="00676026"/>
    <w:rsid w:val="00677A1D"/>
    <w:rsid w:val="0068496F"/>
    <w:rsid w:val="006853B0"/>
    <w:rsid w:val="00685ABC"/>
    <w:rsid w:val="00692A7E"/>
    <w:rsid w:val="00693899"/>
    <w:rsid w:val="006A1378"/>
    <w:rsid w:val="006B42EB"/>
    <w:rsid w:val="006B4776"/>
    <w:rsid w:val="006B4A9D"/>
    <w:rsid w:val="006B6BE6"/>
    <w:rsid w:val="006C4869"/>
    <w:rsid w:val="006C5A2C"/>
    <w:rsid w:val="006D0D0B"/>
    <w:rsid w:val="006D3D21"/>
    <w:rsid w:val="006D3D58"/>
    <w:rsid w:val="006E0636"/>
    <w:rsid w:val="006E3927"/>
    <w:rsid w:val="006E57AA"/>
    <w:rsid w:val="006E74FF"/>
    <w:rsid w:val="006F0543"/>
    <w:rsid w:val="006F0970"/>
    <w:rsid w:val="006F0CDD"/>
    <w:rsid w:val="006F1D4C"/>
    <w:rsid w:val="006F301D"/>
    <w:rsid w:val="006F4639"/>
    <w:rsid w:val="006F4E81"/>
    <w:rsid w:val="006F7271"/>
    <w:rsid w:val="00702AAA"/>
    <w:rsid w:val="0070378C"/>
    <w:rsid w:val="007041E5"/>
    <w:rsid w:val="0070460B"/>
    <w:rsid w:val="0070583F"/>
    <w:rsid w:val="0070645E"/>
    <w:rsid w:val="0071347B"/>
    <w:rsid w:val="0071507D"/>
    <w:rsid w:val="007169C8"/>
    <w:rsid w:val="00717044"/>
    <w:rsid w:val="00717598"/>
    <w:rsid w:val="00717C7A"/>
    <w:rsid w:val="00725252"/>
    <w:rsid w:val="00730077"/>
    <w:rsid w:val="00733BB2"/>
    <w:rsid w:val="007353F9"/>
    <w:rsid w:val="007400FE"/>
    <w:rsid w:val="007416AC"/>
    <w:rsid w:val="00744618"/>
    <w:rsid w:val="007457EF"/>
    <w:rsid w:val="00747763"/>
    <w:rsid w:val="007501B3"/>
    <w:rsid w:val="00751E22"/>
    <w:rsid w:val="00753891"/>
    <w:rsid w:val="00760206"/>
    <w:rsid w:val="007626D9"/>
    <w:rsid w:val="00764769"/>
    <w:rsid w:val="00766AF4"/>
    <w:rsid w:val="00766B02"/>
    <w:rsid w:val="00771F7F"/>
    <w:rsid w:val="007723A7"/>
    <w:rsid w:val="007726DB"/>
    <w:rsid w:val="0077310A"/>
    <w:rsid w:val="00780930"/>
    <w:rsid w:val="00782335"/>
    <w:rsid w:val="0078273F"/>
    <w:rsid w:val="007849BE"/>
    <w:rsid w:val="007947F6"/>
    <w:rsid w:val="007975CB"/>
    <w:rsid w:val="007A3938"/>
    <w:rsid w:val="007B38F0"/>
    <w:rsid w:val="007B641A"/>
    <w:rsid w:val="007C03C3"/>
    <w:rsid w:val="007C0E8D"/>
    <w:rsid w:val="007C14A5"/>
    <w:rsid w:val="007C2411"/>
    <w:rsid w:val="007C529A"/>
    <w:rsid w:val="007D0D35"/>
    <w:rsid w:val="007D144D"/>
    <w:rsid w:val="007D2F89"/>
    <w:rsid w:val="007D37BA"/>
    <w:rsid w:val="007D76F9"/>
    <w:rsid w:val="007E464F"/>
    <w:rsid w:val="007E4FE2"/>
    <w:rsid w:val="007F03A0"/>
    <w:rsid w:val="007F1E32"/>
    <w:rsid w:val="007F5010"/>
    <w:rsid w:val="007F5074"/>
    <w:rsid w:val="007F5C8B"/>
    <w:rsid w:val="007F7109"/>
    <w:rsid w:val="008007C5"/>
    <w:rsid w:val="00800ADF"/>
    <w:rsid w:val="0080284B"/>
    <w:rsid w:val="00803D9F"/>
    <w:rsid w:val="0080650D"/>
    <w:rsid w:val="00811DC6"/>
    <w:rsid w:val="00813AC1"/>
    <w:rsid w:val="00814B1B"/>
    <w:rsid w:val="00815454"/>
    <w:rsid w:val="0081717E"/>
    <w:rsid w:val="00820598"/>
    <w:rsid w:val="0082670A"/>
    <w:rsid w:val="00826E75"/>
    <w:rsid w:val="00831742"/>
    <w:rsid w:val="00832740"/>
    <w:rsid w:val="008329B6"/>
    <w:rsid w:val="00834F1B"/>
    <w:rsid w:val="0084010D"/>
    <w:rsid w:val="00843477"/>
    <w:rsid w:val="0084423D"/>
    <w:rsid w:val="00846984"/>
    <w:rsid w:val="00846A6D"/>
    <w:rsid w:val="00847226"/>
    <w:rsid w:val="00847324"/>
    <w:rsid w:val="00850E9E"/>
    <w:rsid w:val="00852133"/>
    <w:rsid w:val="008552F1"/>
    <w:rsid w:val="00857CFA"/>
    <w:rsid w:val="00862256"/>
    <w:rsid w:val="00862855"/>
    <w:rsid w:val="008654FB"/>
    <w:rsid w:val="00865FF9"/>
    <w:rsid w:val="008678FD"/>
    <w:rsid w:val="008679D3"/>
    <w:rsid w:val="00872B6C"/>
    <w:rsid w:val="0087336E"/>
    <w:rsid w:val="00875706"/>
    <w:rsid w:val="008809EA"/>
    <w:rsid w:val="00881946"/>
    <w:rsid w:val="008826D9"/>
    <w:rsid w:val="0088302C"/>
    <w:rsid w:val="00883DB1"/>
    <w:rsid w:val="00884744"/>
    <w:rsid w:val="008877E3"/>
    <w:rsid w:val="00892409"/>
    <w:rsid w:val="008926FE"/>
    <w:rsid w:val="008954F8"/>
    <w:rsid w:val="008A295D"/>
    <w:rsid w:val="008A5CD4"/>
    <w:rsid w:val="008A63B4"/>
    <w:rsid w:val="008A7965"/>
    <w:rsid w:val="008B2BD6"/>
    <w:rsid w:val="008B609E"/>
    <w:rsid w:val="008B66A8"/>
    <w:rsid w:val="008C1A54"/>
    <w:rsid w:val="008C1C25"/>
    <w:rsid w:val="008C224A"/>
    <w:rsid w:val="008C37D3"/>
    <w:rsid w:val="008C3A05"/>
    <w:rsid w:val="008C479C"/>
    <w:rsid w:val="008C493E"/>
    <w:rsid w:val="008C73E8"/>
    <w:rsid w:val="008C7B0B"/>
    <w:rsid w:val="008D05CD"/>
    <w:rsid w:val="008D49CD"/>
    <w:rsid w:val="008D570F"/>
    <w:rsid w:val="008D685F"/>
    <w:rsid w:val="008D76B2"/>
    <w:rsid w:val="008E0959"/>
    <w:rsid w:val="008E1B43"/>
    <w:rsid w:val="008E5B7B"/>
    <w:rsid w:val="008E5BE7"/>
    <w:rsid w:val="008E650C"/>
    <w:rsid w:val="008E6E14"/>
    <w:rsid w:val="008F12AC"/>
    <w:rsid w:val="008F2AC2"/>
    <w:rsid w:val="008F2BCF"/>
    <w:rsid w:val="00901026"/>
    <w:rsid w:val="00902708"/>
    <w:rsid w:val="00903ED8"/>
    <w:rsid w:val="00906395"/>
    <w:rsid w:val="00910018"/>
    <w:rsid w:val="00910E47"/>
    <w:rsid w:val="00914178"/>
    <w:rsid w:val="00916967"/>
    <w:rsid w:val="0092093C"/>
    <w:rsid w:val="00924C5C"/>
    <w:rsid w:val="00925EE6"/>
    <w:rsid w:val="009261CF"/>
    <w:rsid w:val="009264AE"/>
    <w:rsid w:val="00927F6D"/>
    <w:rsid w:val="00931BE8"/>
    <w:rsid w:val="00932423"/>
    <w:rsid w:val="00937093"/>
    <w:rsid w:val="00942A18"/>
    <w:rsid w:val="00953BFD"/>
    <w:rsid w:val="00954264"/>
    <w:rsid w:val="00954AD0"/>
    <w:rsid w:val="00962458"/>
    <w:rsid w:val="00962E51"/>
    <w:rsid w:val="009654E0"/>
    <w:rsid w:val="0096704B"/>
    <w:rsid w:val="00967129"/>
    <w:rsid w:val="0096740F"/>
    <w:rsid w:val="00971F63"/>
    <w:rsid w:val="0097453F"/>
    <w:rsid w:val="00975809"/>
    <w:rsid w:val="00975A12"/>
    <w:rsid w:val="00976DCC"/>
    <w:rsid w:val="00976E29"/>
    <w:rsid w:val="009822DA"/>
    <w:rsid w:val="00983256"/>
    <w:rsid w:val="00983606"/>
    <w:rsid w:val="009848E7"/>
    <w:rsid w:val="009854A5"/>
    <w:rsid w:val="00986BA5"/>
    <w:rsid w:val="00991BDD"/>
    <w:rsid w:val="00995566"/>
    <w:rsid w:val="00996816"/>
    <w:rsid w:val="009A01F8"/>
    <w:rsid w:val="009A67AA"/>
    <w:rsid w:val="009B286A"/>
    <w:rsid w:val="009B3337"/>
    <w:rsid w:val="009B3EC0"/>
    <w:rsid w:val="009B6956"/>
    <w:rsid w:val="009B6C52"/>
    <w:rsid w:val="009C05C5"/>
    <w:rsid w:val="009C1C57"/>
    <w:rsid w:val="009C4045"/>
    <w:rsid w:val="009C51EA"/>
    <w:rsid w:val="009C5C27"/>
    <w:rsid w:val="009C62E2"/>
    <w:rsid w:val="009C7423"/>
    <w:rsid w:val="009D0955"/>
    <w:rsid w:val="009D4FB1"/>
    <w:rsid w:val="009D5D55"/>
    <w:rsid w:val="009E1FDA"/>
    <w:rsid w:val="009E3952"/>
    <w:rsid w:val="009E4EB7"/>
    <w:rsid w:val="009F043F"/>
    <w:rsid w:val="009F36A7"/>
    <w:rsid w:val="009F3E07"/>
    <w:rsid w:val="009F5AF1"/>
    <w:rsid w:val="009F649C"/>
    <w:rsid w:val="00A013D7"/>
    <w:rsid w:val="00A026AF"/>
    <w:rsid w:val="00A03233"/>
    <w:rsid w:val="00A0455D"/>
    <w:rsid w:val="00A06C4D"/>
    <w:rsid w:val="00A06DA5"/>
    <w:rsid w:val="00A17B13"/>
    <w:rsid w:val="00A20EEA"/>
    <w:rsid w:val="00A22C67"/>
    <w:rsid w:val="00A22D0C"/>
    <w:rsid w:val="00A23616"/>
    <w:rsid w:val="00A2458B"/>
    <w:rsid w:val="00A24EA2"/>
    <w:rsid w:val="00A3072C"/>
    <w:rsid w:val="00A310A3"/>
    <w:rsid w:val="00A32FDA"/>
    <w:rsid w:val="00A33A02"/>
    <w:rsid w:val="00A33F0C"/>
    <w:rsid w:val="00A35800"/>
    <w:rsid w:val="00A359B9"/>
    <w:rsid w:val="00A40ED6"/>
    <w:rsid w:val="00A46E8F"/>
    <w:rsid w:val="00A47CB9"/>
    <w:rsid w:val="00A511C3"/>
    <w:rsid w:val="00A61216"/>
    <w:rsid w:val="00A65EFC"/>
    <w:rsid w:val="00A66F6C"/>
    <w:rsid w:val="00A7197E"/>
    <w:rsid w:val="00A734CD"/>
    <w:rsid w:val="00A81AC4"/>
    <w:rsid w:val="00A81EFE"/>
    <w:rsid w:val="00A82D0D"/>
    <w:rsid w:val="00A848CF"/>
    <w:rsid w:val="00A86F19"/>
    <w:rsid w:val="00A87A7B"/>
    <w:rsid w:val="00A9111E"/>
    <w:rsid w:val="00A9121A"/>
    <w:rsid w:val="00A91552"/>
    <w:rsid w:val="00A91A74"/>
    <w:rsid w:val="00A93049"/>
    <w:rsid w:val="00A96288"/>
    <w:rsid w:val="00A972E0"/>
    <w:rsid w:val="00A97B14"/>
    <w:rsid w:val="00AA3EC3"/>
    <w:rsid w:val="00AA460F"/>
    <w:rsid w:val="00AA4D9C"/>
    <w:rsid w:val="00AA6424"/>
    <w:rsid w:val="00AA78BD"/>
    <w:rsid w:val="00AB0274"/>
    <w:rsid w:val="00AB36A9"/>
    <w:rsid w:val="00AB4503"/>
    <w:rsid w:val="00AC0117"/>
    <w:rsid w:val="00AC0B78"/>
    <w:rsid w:val="00AC2CF0"/>
    <w:rsid w:val="00AC4360"/>
    <w:rsid w:val="00AC5D88"/>
    <w:rsid w:val="00AC6753"/>
    <w:rsid w:val="00AC6A9F"/>
    <w:rsid w:val="00AC6E12"/>
    <w:rsid w:val="00AC7FD3"/>
    <w:rsid w:val="00AD1065"/>
    <w:rsid w:val="00AD1CC2"/>
    <w:rsid w:val="00AD2A45"/>
    <w:rsid w:val="00AD3286"/>
    <w:rsid w:val="00AD3C91"/>
    <w:rsid w:val="00AD4F41"/>
    <w:rsid w:val="00AD7BFD"/>
    <w:rsid w:val="00AE1F6B"/>
    <w:rsid w:val="00AE3237"/>
    <w:rsid w:val="00AE3459"/>
    <w:rsid w:val="00AE38DC"/>
    <w:rsid w:val="00AE4A17"/>
    <w:rsid w:val="00AE5F44"/>
    <w:rsid w:val="00AF6095"/>
    <w:rsid w:val="00AF7B8F"/>
    <w:rsid w:val="00B00192"/>
    <w:rsid w:val="00B07A94"/>
    <w:rsid w:val="00B1058D"/>
    <w:rsid w:val="00B11C4C"/>
    <w:rsid w:val="00B1630B"/>
    <w:rsid w:val="00B21C60"/>
    <w:rsid w:val="00B24CE1"/>
    <w:rsid w:val="00B26E7E"/>
    <w:rsid w:val="00B27172"/>
    <w:rsid w:val="00B30E23"/>
    <w:rsid w:val="00B34C74"/>
    <w:rsid w:val="00B36B8A"/>
    <w:rsid w:val="00B4172F"/>
    <w:rsid w:val="00B447C7"/>
    <w:rsid w:val="00B460A1"/>
    <w:rsid w:val="00B50BD2"/>
    <w:rsid w:val="00B54645"/>
    <w:rsid w:val="00B54704"/>
    <w:rsid w:val="00B575D3"/>
    <w:rsid w:val="00B67EEC"/>
    <w:rsid w:val="00B72C73"/>
    <w:rsid w:val="00B72F0B"/>
    <w:rsid w:val="00B732C4"/>
    <w:rsid w:val="00B734EC"/>
    <w:rsid w:val="00B75192"/>
    <w:rsid w:val="00B7777C"/>
    <w:rsid w:val="00B8047D"/>
    <w:rsid w:val="00B84453"/>
    <w:rsid w:val="00B84BA4"/>
    <w:rsid w:val="00B912E2"/>
    <w:rsid w:val="00B974D4"/>
    <w:rsid w:val="00B97FBF"/>
    <w:rsid w:val="00BA3272"/>
    <w:rsid w:val="00BA3663"/>
    <w:rsid w:val="00BA5995"/>
    <w:rsid w:val="00BB0A3A"/>
    <w:rsid w:val="00BB17B3"/>
    <w:rsid w:val="00BB1EF4"/>
    <w:rsid w:val="00BB294F"/>
    <w:rsid w:val="00BB3696"/>
    <w:rsid w:val="00BB5A76"/>
    <w:rsid w:val="00BB7074"/>
    <w:rsid w:val="00BC15F2"/>
    <w:rsid w:val="00BD17AE"/>
    <w:rsid w:val="00BD4C71"/>
    <w:rsid w:val="00BE0B83"/>
    <w:rsid w:val="00BE10FB"/>
    <w:rsid w:val="00BE25ED"/>
    <w:rsid w:val="00BE31C8"/>
    <w:rsid w:val="00BE3B0B"/>
    <w:rsid w:val="00BE5B12"/>
    <w:rsid w:val="00BE7759"/>
    <w:rsid w:val="00BF1CC9"/>
    <w:rsid w:val="00BF35B3"/>
    <w:rsid w:val="00BF3AE3"/>
    <w:rsid w:val="00BF3BA0"/>
    <w:rsid w:val="00C02CA8"/>
    <w:rsid w:val="00C03E37"/>
    <w:rsid w:val="00C04E8D"/>
    <w:rsid w:val="00C04FBA"/>
    <w:rsid w:val="00C156E1"/>
    <w:rsid w:val="00C17F79"/>
    <w:rsid w:val="00C2162B"/>
    <w:rsid w:val="00C21861"/>
    <w:rsid w:val="00C23B8B"/>
    <w:rsid w:val="00C2533A"/>
    <w:rsid w:val="00C26EC4"/>
    <w:rsid w:val="00C3093F"/>
    <w:rsid w:val="00C3549A"/>
    <w:rsid w:val="00C37214"/>
    <w:rsid w:val="00C416C0"/>
    <w:rsid w:val="00C41F9C"/>
    <w:rsid w:val="00C422BB"/>
    <w:rsid w:val="00C42A5A"/>
    <w:rsid w:val="00C43E6C"/>
    <w:rsid w:val="00C46461"/>
    <w:rsid w:val="00C46683"/>
    <w:rsid w:val="00C476FB"/>
    <w:rsid w:val="00C54B7D"/>
    <w:rsid w:val="00C5660F"/>
    <w:rsid w:val="00C5695E"/>
    <w:rsid w:val="00C57AA9"/>
    <w:rsid w:val="00C57C0B"/>
    <w:rsid w:val="00C60354"/>
    <w:rsid w:val="00C63010"/>
    <w:rsid w:val="00C641A5"/>
    <w:rsid w:val="00C7432B"/>
    <w:rsid w:val="00C759FA"/>
    <w:rsid w:val="00C80CE4"/>
    <w:rsid w:val="00C81746"/>
    <w:rsid w:val="00C823DA"/>
    <w:rsid w:val="00C82A2B"/>
    <w:rsid w:val="00C850A3"/>
    <w:rsid w:val="00C85B34"/>
    <w:rsid w:val="00C86562"/>
    <w:rsid w:val="00C87E85"/>
    <w:rsid w:val="00C91B1F"/>
    <w:rsid w:val="00C94870"/>
    <w:rsid w:val="00C96F44"/>
    <w:rsid w:val="00CA01FE"/>
    <w:rsid w:val="00CA0DEC"/>
    <w:rsid w:val="00CA22FC"/>
    <w:rsid w:val="00CA33AC"/>
    <w:rsid w:val="00CA38BE"/>
    <w:rsid w:val="00CA38FE"/>
    <w:rsid w:val="00CA3AF8"/>
    <w:rsid w:val="00CA58B9"/>
    <w:rsid w:val="00CC232E"/>
    <w:rsid w:val="00CC660A"/>
    <w:rsid w:val="00CC6E5F"/>
    <w:rsid w:val="00CC7264"/>
    <w:rsid w:val="00CD2AAF"/>
    <w:rsid w:val="00CD34FE"/>
    <w:rsid w:val="00CD4E4C"/>
    <w:rsid w:val="00CD522D"/>
    <w:rsid w:val="00CD7AF1"/>
    <w:rsid w:val="00CE49E6"/>
    <w:rsid w:val="00CE500A"/>
    <w:rsid w:val="00CE54A7"/>
    <w:rsid w:val="00CE5560"/>
    <w:rsid w:val="00CF40A2"/>
    <w:rsid w:val="00CF414A"/>
    <w:rsid w:val="00CF4774"/>
    <w:rsid w:val="00CF69D4"/>
    <w:rsid w:val="00CF77F8"/>
    <w:rsid w:val="00D002D8"/>
    <w:rsid w:val="00D00906"/>
    <w:rsid w:val="00D00E18"/>
    <w:rsid w:val="00D02FD3"/>
    <w:rsid w:val="00D048CD"/>
    <w:rsid w:val="00D077D9"/>
    <w:rsid w:val="00D10850"/>
    <w:rsid w:val="00D111DE"/>
    <w:rsid w:val="00D139C9"/>
    <w:rsid w:val="00D14F94"/>
    <w:rsid w:val="00D218C2"/>
    <w:rsid w:val="00D2236E"/>
    <w:rsid w:val="00D24A1F"/>
    <w:rsid w:val="00D350D7"/>
    <w:rsid w:val="00D35F2B"/>
    <w:rsid w:val="00D36941"/>
    <w:rsid w:val="00D369DF"/>
    <w:rsid w:val="00D4003B"/>
    <w:rsid w:val="00D444C1"/>
    <w:rsid w:val="00D5127E"/>
    <w:rsid w:val="00D55FE8"/>
    <w:rsid w:val="00D60455"/>
    <w:rsid w:val="00D6369A"/>
    <w:rsid w:val="00D64091"/>
    <w:rsid w:val="00D64718"/>
    <w:rsid w:val="00D658DF"/>
    <w:rsid w:val="00D72043"/>
    <w:rsid w:val="00D72415"/>
    <w:rsid w:val="00D72A60"/>
    <w:rsid w:val="00D73AB5"/>
    <w:rsid w:val="00D7553F"/>
    <w:rsid w:val="00D840B1"/>
    <w:rsid w:val="00D86A12"/>
    <w:rsid w:val="00D86E36"/>
    <w:rsid w:val="00D9058B"/>
    <w:rsid w:val="00D92A87"/>
    <w:rsid w:val="00D93888"/>
    <w:rsid w:val="00D94E6E"/>
    <w:rsid w:val="00DA00AF"/>
    <w:rsid w:val="00DA0F2E"/>
    <w:rsid w:val="00DA3DCF"/>
    <w:rsid w:val="00DA7827"/>
    <w:rsid w:val="00DB3FEA"/>
    <w:rsid w:val="00DB514C"/>
    <w:rsid w:val="00DB6417"/>
    <w:rsid w:val="00DB64B1"/>
    <w:rsid w:val="00DB72BD"/>
    <w:rsid w:val="00DC12DE"/>
    <w:rsid w:val="00DC1B4A"/>
    <w:rsid w:val="00DC2F33"/>
    <w:rsid w:val="00DD14BB"/>
    <w:rsid w:val="00DD2243"/>
    <w:rsid w:val="00DD308B"/>
    <w:rsid w:val="00DD3992"/>
    <w:rsid w:val="00DD3BAE"/>
    <w:rsid w:val="00DD4C1A"/>
    <w:rsid w:val="00DD6EE0"/>
    <w:rsid w:val="00DD736F"/>
    <w:rsid w:val="00DE2EC9"/>
    <w:rsid w:val="00DE46D8"/>
    <w:rsid w:val="00DE4736"/>
    <w:rsid w:val="00DE47F4"/>
    <w:rsid w:val="00DE6E89"/>
    <w:rsid w:val="00DF1FC2"/>
    <w:rsid w:val="00DF4C99"/>
    <w:rsid w:val="00E00570"/>
    <w:rsid w:val="00E01658"/>
    <w:rsid w:val="00E0455E"/>
    <w:rsid w:val="00E0598D"/>
    <w:rsid w:val="00E10174"/>
    <w:rsid w:val="00E16085"/>
    <w:rsid w:val="00E20C3E"/>
    <w:rsid w:val="00E30339"/>
    <w:rsid w:val="00E30984"/>
    <w:rsid w:val="00E331D5"/>
    <w:rsid w:val="00E35E16"/>
    <w:rsid w:val="00E364B9"/>
    <w:rsid w:val="00E41A6F"/>
    <w:rsid w:val="00E43310"/>
    <w:rsid w:val="00E50645"/>
    <w:rsid w:val="00E51420"/>
    <w:rsid w:val="00E52100"/>
    <w:rsid w:val="00E527F5"/>
    <w:rsid w:val="00E53A96"/>
    <w:rsid w:val="00E571C3"/>
    <w:rsid w:val="00E621F5"/>
    <w:rsid w:val="00E626BD"/>
    <w:rsid w:val="00E62E12"/>
    <w:rsid w:val="00E64927"/>
    <w:rsid w:val="00E67E83"/>
    <w:rsid w:val="00E67F4A"/>
    <w:rsid w:val="00E7048D"/>
    <w:rsid w:val="00E70DEF"/>
    <w:rsid w:val="00E72253"/>
    <w:rsid w:val="00E72340"/>
    <w:rsid w:val="00E747AA"/>
    <w:rsid w:val="00E8097F"/>
    <w:rsid w:val="00E8380C"/>
    <w:rsid w:val="00E947EA"/>
    <w:rsid w:val="00E97FA2"/>
    <w:rsid w:val="00EA1D25"/>
    <w:rsid w:val="00EA3B64"/>
    <w:rsid w:val="00EA4366"/>
    <w:rsid w:val="00EA795A"/>
    <w:rsid w:val="00EB1471"/>
    <w:rsid w:val="00EB1A36"/>
    <w:rsid w:val="00EB42D7"/>
    <w:rsid w:val="00EB559E"/>
    <w:rsid w:val="00EB5ED0"/>
    <w:rsid w:val="00EC2595"/>
    <w:rsid w:val="00EC2E93"/>
    <w:rsid w:val="00EC44A9"/>
    <w:rsid w:val="00EC53DC"/>
    <w:rsid w:val="00EC7307"/>
    <w:rsid w:val="00ED068F"/>
    <w:rsid w:val="00ED09D8"/>
    <w:rsid w:val="00ED7D51"/>
    <w:rsid w:val="00EE031C"/>
    <w:rsid w:val="00EE0977"/>
    <w:rsid w:val="00EE1BD1"/>
    <w:rsid w:val="00EE3CCA"/>
    <w:rsid w:val="00EE44A3"/>
    <w:rsid w:val="00EE6C4E"/>
    <w:rsid w:val="00EF024F"/>
    <w:rsid w:val="00EF101E"/>
    <w:rsid w:val="00EF5825"/>
    <w:rsid w:val="00EF6E14"/>
    <w:rsid w:val="00EF7C96"/>
    <w:rsid w:val="00F000D7"/>
    <w:rsid w:val="00F009B4"/>
    <w:rsid w:val="00F00F32"/>
    <w:rsid w:val="00F01182"/>
    <w:rsid w:val="00F014DF"/>
    <w:rsid w:val="00F0199B"/>
    <w:rsid w:val="00F06ED4"/>
    <w:rsid w:val="00F113CF"/>
    <w:rsid w:val="00F13924"/>
    <w:rsid w:val="00F15099"/>
    <w:rsid w:val="00F1764E"/>
    <w:rsid w:val="00F203D8"/>
    <w:rsid w:val="00F207F5"/>
    <w:rsid w:val="00F219BF"/>
    <w:rsid w:val="00F22A76"/>
    <w:rsid w:val="00F25119"/>
    <w:rsid w:val="00F26045"/>
    <w:rsid w:val="00F316CE"/>
    <w:rsid w:val="00F33E1A"/>
    <w:rsid w:val="00F35597"/>
    <w:rsid w:val="00F3561D"/>
    <w:rsid w:val="00F41298"/>
    <w:rsid w:val="00F418E8"/>
    <w:rsid w:val="00F45A5A"/>
    <w:rsid w:val="00F46998"/>
    <w:rsid w:val="00F50A20"/>
    <w:rsid w:val="00F51A19"/>
    <w:rsid w:val="00F56A6D"/>
    <w:rsid w:val="00F57A2C"/>
    <w:rsid w:val="00F61F6D"/>
    <w:rsid w:val="00F61F8D"/>
    <w:rsid w:val="00F630D5"/>
    <w:rsid w:val="00F63731"/>
    <w:rsid w:val="00F63F80"/>
    <w:rsid w:val="00F65954"/>
    <w:rsid w:val="00F66338"/>
    <w:rsid w:val="00F66FD0"/>
    <w:rsid w:val="00F70AB5"/>
    <w:rsid w:val="00F719EA"/>
    <w:rsid w:val="00F73BA5"/>
    <w:rsid w:val="00F751A1"/>
    <w:rsid w:val="00F755E7"/>
    <w:rsid w:val="00F7637C"/>
    <w:rsid w:val="00F77B53"/>
    <w:rsid w:val="00F80140"/>
    <w:rsid w:val="00F8020F"/>
    <w:rsid w:val="00F80443"/>
    <w:rsid w:val="00F80D48"/>
    <w:rsid w:val="00F81681"/>
    <w:rsid w:val="00F87ACD"/>
    <w:rsid w:val="00F92955"/>
    <w:rsid w:val="00F93AF2"/>
    <w:rsid w:val="00F94826"/>
    <w:rsid w:val="00F971C2"/>
    <w:rsid w:val="00FA2EBE"/>
    <w:rsid w:val="00FA490C"/>
    <w:rsid w:val="00FA51FC"/>
    <w:rsid w:val="00FA6787"/>
    <w:rsid w:val="00FB44FF"/>
    <w:rsid w:val="00FB4F77"/>
    <w:rsid w:val="00FB7ECA"/>
    <w:rsid w:val="00FC36F8"/>
    <w:rsid w:val="00FC656D"/>
    <w:rsid w:val="00FD032B"/>
    <w:rsid w:val="00FD506B"/>
    <w:rsid w:val="00FD5475"/>
    <w:rsid w:val="00FE0753"/>
    <w:rsid w:val="00FE3224"/>
    <w:rsid w:val="00FE7EC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115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801"/>
    <w:rPr>
      <w:sz w:val="24"/>
      <w:szCs w:val="24"/>
      <w:lang w:val="en-US" w:eastAsia="en-US"/>
    </w:rPr>
  </w:style>
  <w:style w:type="paragraph" w:styleId="Ttulo1">
    <w:name w:val="heading 1"/>
    <w:basedOn w:val="Normal"/>
    <w:next w:val="Normal"/>
    <w:link w:val="Ttulo1Car"/>
    <w:qFormat/>
    <w:rsid w:val="001A5801"/>
    <w:pPr>
      <w:keepNext/>
      <w:ind w:left="4320"/>
      <w:jc w:val="both"/>
      <w:outlineLvl w:val="0"/>
    </w:pPr>
    <w:rPr>
      <w:rFonts w:ascii="Arial" w:hAnsi="Arial"/>
      <w:b/>
      <w:bCs/>
      <w:sz w:val="20"/>
      <w:szCs w:val="20"/>
      <w:lang w:val="x-none" w:eastAsia="x-none"/>
    </w:rPr>
  </w:style>
  <w:style w:type="paragraph" w:styleId="Ttulo2">
    <w:name w:val="heading 2"/>
    <w:basedOn w:val="Normal"/>
    <w:next w:val="Normal"/>
    <w:link w:val="Ttulo2Car"/>
    <w:qFormat/>
    <w:rsid w:val="00E72340"/>
    <w:pPr>
      <w:keepNext/>
      <w:outlineLvl w:val="1"/>
    </w:pPr>
    <w:rPr>
      <w:b/>
      <w:bCs/>
      <w:sz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1A5801"/>
    <w:rPr>
      <w:color w:val="0000FF"/>
      <w:u w:val="single"/>
    </w:rPr>
  </w:style>
  <w:style w:type="paragraph" w:styleId="Textoindependiente">
    <w:name w:val="Body Text"/>
    <w:basedOn w:val="Normal"/>
    <w:link w:val="TextoindependienteCar"/>
    <w:rsid w:val="001A5801"/>
    <w:rPr>
      <w:rFonts w:ascii="Arial" w:hAnsi="Arial" w:cs="Arial"/>
      <w:sz w:val="20"/>
      <w:szCs w:val="20"/>
    </w:rPr>
  </w:style>
  <w:style w:type="paragraph" w:styleId="Encabezado">
    <w:name w:val="header"/>
    <w:basedOn w:val="Normal"/>
    <w:link w:val="EncabezadoCar"/>
    <w:uiPriority w:val="99"/>
    <w:rsid w:val="001A5801"/>
    <w:pPr>
      <w:tabs>
        <w:tab w:val="center" w:pos="4320"/>
        <w:tab w:val="right" w:pos="8640"/>
      </w:tabs>
    </w:pPr>
  </w:style>
  <w:style w:type="paragraph" w:styleId="Piedepgina">
    <w:name w:val="footer"/>
    <w:basedOn w:val="Normal"/>
    <w:link w:val="PiedepginaCar"/>
    <w:uiPriority w:val="99"/>
    <w:rsid w:val="001A5801"/>
    <w:pPr>
      <w:tabs>
        <w:tab w:val="center" w:pos="4320"/>
        <w:tab w:val="right" w:pos="8640"/>
      </w:tabs>
    </w:pPr>
    <w:rPr>
      <w:lang w:val="x-none" w:eastAsia="x-none"/>
    </w:rPr>
  </w:style>
  <w:style w:type="paragraph" w:styleId="Sangradetextonormal">
    <w:name w:val="Body Text Indent"/>
    <w:basedOn w:val="Normal"/>
    <w:rsid w:val="001A5801"/>
    <w:pPr>
      <w:ind w:left="1440" w:hanging="1440"/>
    </w:pPr>
    <w:rPr>
      <w:rFonts w:ascii="Arial" w:hAnsi="Arial" w:cs="Arial"/>
      <w:b/>
      <w:bCs/>
      <w:sz w:val="20"/>
      <w:szCs w:val="20"/>
    </w:rPr>
  </w:style>
  <w:style w:type="paragraph" w:styleId="Textoindependiente2">
    <w:name w:val="Body Text 2"/>
    <w:basedOn w:val="Normal"/>
    <w:rsid w:val="001A5801"/>
    <w:pPr>
      <w:jc w:val="both"/>
    </w:pPr>
    <w:rPr>
      <w:rFonts w:ascii="Arial" w:hAnsi="Arial" w:cs="Arial"/>
      <w:sz w:val="20"/>
      <w:szCs w:val="20"/>
    </w:rPr>
  </w:style>
  <w:style w:type="paragraph" w:styleId="Textodeglobo">
    <w:name w:val="Balloon Text"/>
    <w:basedOn w:val="Normal"/>
    <w:semiHidden/>
    <w:rsid w:val="001A5801"/>
    <w:rPr>
      <w:rFonts w:ascii="Tahoma" w:hAnsi="Tahoma" w:cs="Tahoma"/>
      <w:sz w:val="16"/>
      <w:szCs w:val="16"/>
    </w:rPr>
  </w:style>
  <w:style w:type="paragraph" w:styleId="Mapadeldocumento">
    <w:name w:val="Document Map"/>
    <w:basedOn w:val="Normal"/>
    <w:semiHidden/>
    <w:rsid w:val="001A5801"/>
    <w:pPr>
      <w:shd w:val="clear" w:color="auto" w:fill="000080"/>
    </w:pPr>
    <w:rPr>
      <w:rFonts w:ascii="Tahoma" w:hAnsi="Tahoma" w:cs="Tahoma"/>
      <w:sz w:val="20"/>
      <w:szCs w:val="20"/>
    </w:rPr>
  </w:style>
  <w:style w:type="paragraph" w:styleId="Textosinformato">
    <w:name w:val="Plain Text"/>
    <w:basedOn w:val="Normal"/>
    <w:link w:val="TextosinformatoCar"/>
    <w:uiPriority w:val="99"/>
    <w:rsid w:val="00CC6E5F"/>
    <w:pPr>
      <w:spacing w:before="100" w:beforeAutospacing="1" w:after="100" w:afterAutospacing="1"/>
    </w:pPr>
    <w:rPr>
      <w:lang w:val="x-none" w:eastAsia="x-none"/>
    </w:rPr>
  </w:style>
  <w:style w:type="paragraph" w:styleId="NormalWeb">
    <w:name w:val="Normal (Web)"/>
    <w:basedOn w:val="Normal"/>
    <w:uiPriority w:val="99"/>
    <w:rsid w:val="001854AB"/>
    <w:pPr>
      <w:spacing w:before="100" w:beforeAutospacing="1" w:after="100" w:afterAutospacing="1"/>
    </w:pPr>
  </w:style>
  <w:style w:type="paragraph" w:styleId="Prrafodelista">
    <w:name w:val="List Paragraph"/>
    <w:basedOn w:val="Normal"/>
    <w:uiPriority w:val="34"/>
    <w:qFormat/>
    <w:rsid w:val="00396D76"/>
    <w:pPr>
      <w:ind w:left="720"/>
      <w:contextualSpacing/>
    </w:pPr>
  </w:style>
  <w:style w:type="character" w:customStyle="1" w:styleId="TextosinformatoCar">
    <w:name w:val="Texto sin formato Car"/>
    <w:link w:val="Textosinformato"/>
    <w:uiPriority w:val="99"/>
    <w:rsid w:val="003879DF"/>
    <w:rPr>
      <w:sz w:val="24"/>
      <w:szCs w:val="24"/>
    </w:rPr>
  </w:style>
  <w:style w:type="character" w:styleId="Refdecomentario">
    <w:name w:val="annotation reference"/>
    <w:rsid w:val="00B36B8A"/>
    <w:rPr>
      <w:sz w:val="16"/>
      <w:szCs w:val="16"/>
    </w:rPr>
  </w:style>
  <w:style w:type="paragraph" w:styleId="Textocomentario">
    <w:name w:val="annotation text"/>
    <w:basedOn w:val="Normal"/>
    <w:link w:val="TextocomentarioCar"/>
    <w:rsid w:val="00B36B8A"/>
    <w:rPr>
      <w:sz w:val="20"/>
      <w:szCs w:val="20"/>
    </w:rPr>
  </w:style>
  <w:style w:type="character" w:customStyle="1" w:styleId="TextocomentarioCar">
    <w:name w:val="Texto comentario Car"/>
    <w:basedOn w:val="Fuentedeprrafopredeter"/>
    <w:link w:val="Textocomentario"/>
    <w:rsid w:val="00B36B8A"/>
  </w:style>
  <w:style w:type="paragraph" w:styleId="Asuntodelcomentario">
    <w:name w:val="annotation subject"/>
    <w:basedOn w:val="Textocomentario"/>
    <w:next w:val="Textocomentario"/>
    <w:link w:val="AsuntodelcomentarioCar"/>
    <w:rsid w:val="00B36B8A"/>
    <w:rPr>
      <w:b/>
      <w:bCs/>
      <w:lang w:val="x-none" w:eastAsia="x-none"/>
    </w:rPr>
  </w:style>
  <w:style w:type="character" w:customStyle="1" w:styleId="AsuntodelcomentarioCar">
    <w:name w:val="Asunto del comentario Car"/>
    <w:link w:val="Asuntodelcomentario"/>
    <w:rsid w:val="00B36B8A"/>
    <w:rPr>
      <w:b/>
      <w:bCs/>
    </w:rPr>
  </w:style>
  <w:style w:type="paragraph" w:styleId="Textonotapie">
    <w:name w:val="footnote text"/>
    <w:aliases w:val="ft,Footnote Text Char Char Char Char Char Char Char Char Char Char,Footnote Text Char Char Char Char Char Char Char Char Char Char Char Char,Footnote Text2,ft2,Footnote Text Char Char Char Char Char Char Char Char Char Char2,Car,FOOTNOTES"/>
    <w:basedOn w:val="Normal"/>
    <w:link w:val="TextonotapieCar"/>
    <w:uiPriority w:val="99"/>
    <w:qFormat/>
    <w:rsid w:val="00967129"/>
    <w:rPr>
      <w:sz w:val="20"/>
      <w:szCs w:val="20"/>
    </w:rPr>
  </w:style>
  <w:style w:type="character" w:customStyle="1" w:styleId="TextonotapieCar">
    <w:name w:val="Texto nota pie Car"/>
    <w:aliases w:val="ft Car,Footnote Text Char Char Char Char Char Char Char Char Char Char Car,Footnote Text Char Char Char Char Char Char Char Char Char Char Char Char Car,Footnote Text2 Car,ft2 Car,Car Car,FOOTNOTES Car"/>
    <w:basedOn w:val="Fuentedeprrafopredeter"/>
    <w:link w:val="Textonotapie"/>
    <w:uiPriority w:val="99"/>
    <w:rsid w:val="00967129"/>
  </w:style>
  <w:style w:type="character" w:styleId="Refdenotaalpie">
    <w:name w:val="footnote reference"/>
    <w:aliases w:val="ftref,Footnote Reference Char Char Char,Carattere Char Carattere Carattere Char Carattere Char Carattere Char Char Char1 Char,Carattere Carattere Char Char Char Carattere Char,16 Poin,BVI fnr,16 Point,Superscript 6 Point,Footnotes re"/>
    <w:uiPriority w:val="99"/>
    <w:rsid w:val="00967129"/>
    <w:rPr>
      <w:vertAlign w:val="superscript"/>
    </w:rPr>
  </w:style>
  <w:style w:type="character" w:styleId="Textoennegrita">
    <w:name w:val="Strong"/>
    <w:uiPriority w:val="22"/>
    <w:qFormat/>
    <w:rsid w:val="00092501"/>
    <w:rPr>
      <w:b/>
      <w:bCs/>
    </w:rPr>
  </w:style>
  <w:style w:type="table" w:styleId="Tablaconcuadrcula">
    <w:name w:val="Table Grid"/>
    <w:basedOn w:val="Tablanormal"/>
    <w:rsid w:val="00F33E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edepginaCar">
    <w:name w:val="Pie de página Car"/>
    <w:link w:val="Piedepgina"/>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tuloTDC">
    <w:name w:val="TOC Heading"/>
    <w:basedOn w:val="Ttulo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D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Ttulo1Car">
    <w:name w:val="Título 1 Car"/>
    <w:link w:val="Ttulo1"/>
    <w:rsid w:val="00F755E7"/>
    <w:rPr>
      <w:rFonts w:ascii="Arial" w:hAnsi="Arial" w:cs="Arial"/>
      <w:b/>
      <w:bCs/>
    </w:rPr>
  </w:style>
  <w:style w:type="character" w:customStyle="1" w:styleId="Ttulo2Car">
    <w:name w:val="Título 2 Car"/>
    <w:link w:val="Ttulo2"/>
    <w:rsid w:val="00F755E7"/>
    <w:rPr>
      <w:b/>
      <w:bCs/>
      <w:sz w:val="26"/>
      <w:szCs w:val="24"/>
    </w:rPr>
  </w:style>
  <w:style w:type="paragraph" w:styleId="TDC1">
    <w:name w:val="toc 1"/>
    <w:basedOn w:val="Normal"/>
    <w:next w:val="Normal"/>
    <w:autoRedefine/>
    <w:uiPriority w:val="39"/>
    <w:rsid w:val="00DE6E89"/>
  </w:style>
  <w:style w:type="paragraph" w:styleId="Textonotaalfinal">
    <w:name w:val="endnote text"/>
    <w:basedOn w:val="Normal"/>
    <w:link w:val="TextonotaalfinalCar"/>
    <w:uiPriority w:val="99"/>
    <w:semiHidden/>
    <w:unhideWhenUsed/>
    <w:rsid w:val="00090D90"/>
    <w:rPr>
      <w:sz w:val="20"/>
      <w:szCs w:val="20"/>
    </w:rPr>
  </w:style>
  <w:style w:type="character" w:customStyle="1" w:styleId="TextonotaalfinalCar">
    <w:name w:val="Texto nota al final Car"/>
    <w:basedOn w:val="Fuentedeprrafopredeter"/>
    <w:link w:val="Textonotaalfinal"/>
    <w:uiPriority w:val="99"/>
    <w:semiHidden/>
    <w:rsid w:val="00090D90"/>
  </w:style>
  <w:style w:type="character" w:styleId="Refdenotaalfinal">
    <w:name w:val="endnote reference"/>
    <w:uiPriority w:val="99"/>
    <w:semiHidden/>
    <w:unhideWhenUsed/>
    <w:rsid w:val="00090D90"/>
    <w:rPr>
      <w:vertAlign w:val="superscript"/>
    </w:rPr>
  </w:style>
  <w:style w:type="character" w:styleId="Hipervnculovisitado">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eastAsia="en-US"/>
    </w:rPr>
  </w:style>
  <w:style w:type="paragraph" w:customStyle="1" w:styleId="H2">
    <w:name w:val="H2"/>
    <w:rsid w:val="000134CC"/>
    <w:rPr>
      <w:rFonts w:cs="Arial"/>
      <w:b/>
      <w:bCs/>
      <w:iCs/>
      <w:snapToGrid w:val="0"/>
      <w:sz w:val="22"/>
      <w:szCs w:val="28"/>
      <w:lang w:val="en-GB" w:eastAsia="en-US"/>
    </w:rPr>
  </w:style>
  <w:style w:type="character" w:customStyle="1" w:styleId="TextoindependienteCar">
    <w:name w:val="Texto independiente Car"/>
    <w:link w:val="Textoindependiente"/>
    <w:rsid w:val="001A76C6"/>
    <w:rPr>
      <w:rFonts w:ascii="Arial" w:hAnsi="Arial" w:cs="Arial"/>
    </w:rPr>
  </w:style>
  <w:style w:type="character" w:customStyle="1" w:styleId="Mencinsinresolver1">
    <w:name w:val="Mención sin resolver1"/>
    <w:uiPriority w:val="99"/>
    <w:semiHidden/>
    <w:unhideWhenUsed/>
    <w:rsid w:val="008C73E8"/>
    <w:rPr>
      <w:color w:val="605E5C"/>
      <w:shd w:val="clear" w:color="auto" w:fill="E1DFDD"/>
    </w:rPr>
  </w:style>
  <w:style w:type="character" w:customStyle="1" w:styleId="EncabezadoCar">
    <w:name w:val="Encabezado Car"/>
    <w:link w:val="Encabezado"/>
    <w:uiPriority w:val="99"/>
    <w:rsid w:val="003E698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732618">
      <w:bodyDiv w:val="1"/>
      <w:marLeft w:val="0"/>
      <w:marRight w:val="0"/>
      <w:marTop w:val="0"/>
      <w:marBottom w:val="0"/>
      <w:divBdr>
        <w:top w:val="none" w:sz="0" w:space="0" w:color="auto"/>
        <w:left w:val="none" w:sz="0" w:space="0" w:color="auto"/>
        <w:bottom w:val="none" w:sz="0" w:space="0" w:color="auto"/>
        <w:right w:val="none" w:sz="0" w:space="0" w:color="auto"/>
      </w:divBdr>
    </w:div>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630869924">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381201952">
      <w:bodyDiv w:val="1"/>
      <w:marLeft w:val="0"/>
      <w:marRight w:val="0"/>
      <w:marTop w:val="0"/>
      <w:marBottom w:val="0"/>
      <w:divBdr>
        <w:top w:val="none" w:sz="0" w:space="0" w:color="auto"/>
        <w:left w:val="none" w:sz="0" w:space="0" w:color="auto"/>
        <w:bottom w:val="none" w:sz="0" w:space="0" w:color="auto"/>
        <w:right w:val="none" w:sz="0" w:space="0" w:color="auto"/>
      </w:divBdr>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674994713">
      <w:bodyDiv w:val="1"/>
      <w:marLeft w:val="0"/>
      <w:marRight w:val="0"/>
      <w:marTop w:val="0"/>
      <w:marBottom w:val="0"/>
      <w:divBdr>
        <w:top w:val="none" w:sz="0" w:space="0" w:color="auto"/>
        <w:left w:val="none" w:sz="0" w:space="0" w:color="auto"/>
        <w:bottom w:val="none" w:sz="0" w:space="0" w:color="auto"/>
        <w:right w:val="none" w:sz="0" w:space="0" w:color="auto"/>
      </w:divBdr>
    </w:div>
    <w:div w:id="1681201091">
      <w:bodyDiv w:val="1"/>
      <w:marLeft w:val="0"/>
      <w:marRight w:val="0"/>
      <w:marTop w:val="0"/>
      <w:marBottom w:val="0"/>
      <w:divBdr>
        <w:top w:val="none" w:sz="0" w:space="0" w:color="auto"/>
        <w:left w:val="none" w:sz="0" w:space="0" w:color="auto"/>
        <w:bottom w:val="none" w:sz="0" w:space="0" w:color="auto"/>
        <w:right w:val="none" w:sz="0" w:space="0" w:color="auto"/>
      </w:divBdr>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 w:id="2079013220">
      <w:bodyDiv w:val="1"/>
      <w:marLeft w:val="0"/>
      <w:marRight w:val="0"/>
      <w:marTop w:val="0"/>
      <w:marBottom w:val="0"/>
      <w:divBdr>
        <w:top w:val="none" w:sz="0" w:space="0" w:color="auto"/>
        <w:left w:val="none" w:sz="0" w:space="0" w:color="auto"/>
        <w:bottom w:val="none" w:sz="0" w:space="0" w:color="auto"/>
        <w:right w:val="none" w:sz="0" w:space="0" w:color="auto"/>
      </w:divBdr>
    </w:div>
    <w:div w:id="2107336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mdtf.undp.org/document/download/5388" TargetMode="External"/><Relationship Id="rId2" Type="http://schemas.openxmlformats.org/officeDocument/2006/relationships/hyperlink" Target="http://mdtf.undp.org/document/download/5449" TargetMode="External"/><Relationship Id="rId1" Type="http://schemas.openxmlformats.org/officeDocument/2006/relationships/hyperlink" Target="http://mptf.undp.org/factsheet/fund/4CO0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751CD-1082-43C1-B2D3-B813FE210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5317</Words>
  <Characters>30037</Characters>
  <Application>Microsoft Office Word</Application>
  <DocSecurity>4</DocSecurity>
  <Lines>250</Lines>
  <Paragraphs>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UNDP</Company>
  <LinksUpToDate>false</LinksUpToDate>
  <CharactersWithSpaces>35284</CharactersWithSpaces>
  <SharedDoc>false</SharedDoc>
  <HLinks>
    <vt:vector size="24" baseType="variant">
      <vt:variant>
        <vt:i4>4391031</vt:i4>
      </vt:variant>
      <vt:variant>
        <vt:i4>0</vt:i4>
      </vt:variant>
      <vt:variant>
        <vt:i4>0</vt:i4>
      </vt:variant>
      <vt:variant>
        <vt:i4>5</vt:i4>
      </vt:variant>
      <vt:variant>
        <vt:lpwstr>mailto:Irene.rojas@one.un.org</vt:lpwstr>
      </vt:variant>
      <vt:variant>
        <vt:lpwstr/>
      </vt:variant>
      <vt:variant>
        <vt:i4>2490464</vt:i4>
      </vt:variant>
      <vt:variant>
        <vt:i4>6</vt:i4>
      </vt:variant>
      <vt:variant>
        <vt:i4>0</vt:i4>
      </vt:variant>
      <vt:variant>
        <vt:i4>5</vt:i4>
      </vt:variant>
      <vt:variant>
        <vt:lpwstr>http://mdtf.undp.org/document/download/5388</vt:lpwstr>
      </vt:variant>
      <vt:variant>
        <vt:lpwstr/>
      </vt:variant>
      <vt:variant>
        <vt:i4>2752615</vt:i4>
      </vt:variant>
      <vt:variant>
        <vt:i4>3</vt:i4>
      </vt:variant>
      <vt:variant>
        <vt:i4>0</vt:i4>
      </vt:variant>
      <vt:variant>
        <vt:i4>5</vt:i4>
      </vt:variant>
      <vt:variant>
        <vt:lpwstr>http://mdtf.undp.org/document/download/5449</vt:lpwstr>
      </vt:variant>
      <vt:variant>
        <vt:lpwstr/>
      </vt:variant>
      <vt:variant>
        <vt:i4>1638400</vt:i4>
      </vt:variant>
      <vt:variant>
        <vt:i4>0</vt:i4>
      </vt:variant>
      <vt:variant>
        <vt:i4>0</vt:i4>
      </vt:variant>
      <vt:variant>
        <vt:i4>5</vt:i4>
      </vt:variant>
      <vt:variant>
        <vt:lpwstr>http://mptf.undp.org/factsheet/fund/4CO00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Dalia</dc:creator>
  <cp:keywords/>
  <cp:lastModifiedBy>Irene Rojas</cp:lastModifiedBy>
  <cp:revision>2</cp:revision>
  <cp:lastPrinted>2015-01-09T18:14:00Z</cp:lastPrinted>
  <dcterms:created xsi:type="dcterms:W3CDTF">2019-04-02T19:47:00Z</dcterms:created>
  <dcterms:modified xsi:type="dcterms:W3CDTF">2019-04-02T19:47:00Z</dcterms:modified>
</cp:coreProperties>
</file>